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696DF" w14:textId="77777777" w:rsidR="001A59F9" w:rsidRPr="000A571D" w:rsidRDefault="00B85A33" w:rsidP="00026C9C">
      <w:pPr>
        <w:autoSpaceDE w:val="0"/>
        <w:autoSpaceDN w:val="0"/>
        <w:adjustRightInd w:val="0"/>
        <w:spacing w:line="360" w:lineRule="auto"/>
        <w:jc w:val="left"/>
        <w:rPr>
          <w:rFonts w:eastAsiaTheme="minorEastAsia"/>
          <w:color w:val="000000"/>
          <w:kern w:val="0"/>
          <w:szCs w:val="21"/>
        </w:rPr>
      </w:pPr>
      <w:r w:rsidRPr="000A571D">
        <w:rPr>
          <w:rFonts w:eastAsiaTheme="minorEastAsia"/>
          <w:color w:val="000000"/>
          <w:kern w:val="0"/>
          <w:szCs w:val="21"/>
        </w:rPr>
        <w:t xml:space="preserve"> </w:t>
      </w:r>
    </w:p>
    <w:p w14:paraId="79E6AC85" w14:textId="77777777" w:rsidR="001A59F9" w:rsidRPr="000A571D" w:rsidRDefault="001A59F9" w:rsidP="00026C9C">
      <w:pPr>
        <w:autoSpaceDE w:val="0"/>
        <w:autoSpaceDN w:val="0"/>
        <w:adjustRightInd w:val="0"/>
        <w:spacing w:line="360" w:lineRule="auto"/>
        <w:jc w:val="left"/>
        <w:rPr>
          <w:rFonts w:eastAsiaTheme="minorEastAsia"/>
          <w:color w:val="000000"/>
          <w:kern w:val="0"/>
          <w:szCs w:val="21"/>
        </w:rPr>
      </w:pPr>
    </w:p>
    <w:p w14:paraId="21755D69" w14:textId="77777777" w:rsidR="001A59F9" w:rsidRPr="000A571D" w:rsidRDefault="001A59F9" w:rsidP="00026C9C">
      <w:pPr>
        <w:autoSpaceDE w:val="0"/>
        <w:autoSpaceDN w:val="0"/>
        <w:adjustRightInd w:val="0"/>
        <w:spacing w:line="360" w:lineRule="auto"/>
        <w:jc w:val="left"/>
        <w:rPr>
          <w:rFonts w:eastAsiaTheme="minorEastAsia"/>
          <w:color w:val="000000"/>
          <w:kern w:val="0"/>
          <w:szCs w:val="21"/>
        </w:rPr>
      </w:pPr>
    </w:p>
    <w:p w14:paraId="2E8D389F" w14:textId="77777777" w:rsidR="001A59F9" w:rsidRPr="000A571D" w:rsidRDefault="001A59F9" w:rsidP="00026C9C">
      <w:pPr>
        <w:autoSpaceDE w:val="0"/>
        <w:autoSpaceDN w:val="0"/>
        <w:adjustRightInd w:val="0"/>
        <w:spacing w:line="360" w:lineRule="auto"/>
        <w:jc w:val="left"/>
        <w:rPr>
          <w:rFonts w:eastAsiaTheme="minorEastAsia"/>
          <w:color w:val="000000"/>
          <w:kern w:val="0"/>
          <w:szCs w:val="21"/>
        </w:rPr>
      </w:pPr>
    </w:p>
    <w:p w14:paraId="7AC1FD6E" w14:textId="77777777" w:rsidR="001A59F9" w:rsidRPr="005047CD" w:rsidRDefault="001A59F9" w:rsidP="001A2429">
      <w:pPr>
        <w:spacing w:line="360" w:lineRule="auto"/>
        <w:jc w:val="center"/>
        <w:rPr>
          <w:rFonts w:ascii="宋体" w:hAnsi="宋体"/>
          <w:b/>
          <w:sz w:val="36"/>
          <w:szCs w:val="36"/>
        </w:rPr>
      </w:pPr>
      <w:bookmarkStart w:id="0" w:name="_Toc361324840"/>
      <w:r w:rsidRPr="005047CD">
        <w:rPr>
          <w:rFonts w:ascii="宋体" w:hAnsi="宋体"/>
          <w:b/>
          <w:sz w:val="36"/>
          <w:szCs w:val="36"/>
        </w:rPr>
        <w:t>交银施罗德中证互联网金融指数分级证券投资基金</w:t>
      </w:r>
      <w:bookmarkEnd w:id="0"/>
    </w:p>
    <w:p w14:paraId="7F2464B6" w14:textId="77777777" w:rsidR="001A59F9" w:rsidRPr="006A0B83" w:rsidRDefault="001A59F9" w:rsidP="001A2429">
      <w:pPr>
        <w:spacing w:line="360" w:lineRule="auto"/>
        <w:jc w:val="center"/>
        <w:rPr>
          <w:rFonts w:ascii="宋体" w:hAnsi="宋体"/>
          <w:b/>
          <w:sz w:val="36"/>
          <w:szCs w:val="36"/>
        </w:rPr>
      </w:pPr>
      <w:bookmarkStart w:id="1" w:name="_Toc361324841"/>
      <w:r w:rsidRPr="006A0B83">
        <w:rPr>
          <w:rFonts w:ascii="宋体" w:hAnsi="宋体"/>
          <w:b/>
          <w:sz w:val="36"/>
          <w:szCs w:val="36"/>
        </w:rPr>
        <w:t>2016年年度报告</w:t>
      </w:r>
      <w:bookmarkEnd w:id="1"/>
    </w:p>
    <w:p w14:paraId="32388EC8" w14:textId="77777777" w:rsidR="001A59F9" w:rsidRPr="006A0B83" w:rsidRDefault="00F64FAD" w:rsidP="001A2429">
      <w:pPr>
        <w:spacing w:line="360" w:lineRule="auto"/>
        <w:jc w:val="center"/>
        <w:rPr>
          <w:rFonts w:ascii="宋体" w:hAnsi="宋体"/>
          <w:b/>
          <w:sz w:val="36"/>
          <w:szCs w:val="36"/>
        </w:rPr>
      </w:pPr>
      <w:r w:rsidRPr="006A0B83">
        <w:rPr>
          <w:rFonts w:ascii="宋体" w:hAnsi="宋体"/>
          <w:b/>
          <w:sz w:val="36"/>
          <w:szCs w:val="36"/>
        </w:rPr>
        <w:t>2016年12月31日</w:t>
      </w:r>
    </w:p>
    <w:p w14:paraId="3ECA6174" w14:textId="77777777" w:rsidR="001A59F9" w:rsidRPr="000A571D" w:rsidRDefault="001A59F9" w:rsidP="00026C9C">
      <w:pPr>
        <w:spacing w:line="360" w:lineRule="auto"/>
        <w:jc w:val="center"/>
        <w:rPr>
          <w:rFonts w:eastAsiaTheme="minorEastAsia"/>
          <w:b/>
          <w:color w:val="000000"/>
          <w:szCs w:val="21"/>
        </w:rPr>
      </w:pPr>
    </w:p>
    <w:p w14:paraId="75096DF6" w14:textId="77777777" w:rsidR="001A59F9" w:rsidRPr="000A571D" w:rsidRDefault="001A59F9" w:rsidP="00026C9C">
      <w:pPr>
        <w:spacing w:line="360" w:lineRule="auto"/>
        <w:jc w:val="center"/>
        <w:rPr>
          <w:rFonts w:eastAsiaTheme="minorEastAsia"/>
          <w:b/>
          <w:color w:val="000000"/>
          <w:szCs w:val="21"/>
        </w:rPr>
      </w:pPr>
    </w:p>
    <w:p w14:paraId="05CC79DF" w14:textId="77777777" w:rsidR="001A59F9" w:rsidRPr="000A571D" w:rsidRDefault="001A59F9" w:rsidP="00026C9C">
      <w:pPr>
        <w:spacing w:line="360" w:lineRule="auto"/>
        <w:jc w:val="center"/>
        <w:rPr>
          <w:rFonts w:eastAsiaTheme="minorEastAsia"/>
          <w:b/>
          <w:color w:val="000000"/>
          <w:szCs w:val="21"/>
        </w:rPr>
      </w:pPr>
    </w:p>
    <w:p w14:paraId="106C0B19" w14:textId="77777777" w:rsidR="001A59F9" w:rsidRPr="000A571D" w:rsidRDefault="001A59F9" w:rsidP="00026C9C">
      <w:pPr>
        <w:spacing w:line="360" w:lineRule="auto"/>
        <w:jc w:val="center"/>
        <w:rPr>
          <w:rFonts w:eastAsiaTheme="minorEastAsia"/>
          <w:b/>
          <w:color w:val="000000"/>
          <w:szCs w:val="21"/>
        </w:rPr>
      </w:pPr>
    </w:p>
    <w:p w14:paraId="1BF28292" w14:textId="77777777" w:rsidR="001A59F9" w:rsidRPr="000A571D" w:rsidRDefault="001A59F9" w:rsidP="00026C9C">
      <w:pPr>
        <w:spacing w:line="360" w:lineRule="auto"/>
        <w:jc w:val="center"/>
        <w:rPr>
          <w:rFonts w:eastAsiaTheme="minorEastAsia"/>
          <w:b/>
          <w:color w:val="000000"/>
          <w:szCs w:val="21"/>
        </w:rPr>
      </w:pPr>
    </w:p>
    <w:p w14:paraId="4187CF44" w14:textId="77777777" w:rsidR="001A59F9" w:rsidRPr="000A571D" w:rsidRDefault="001A59F9" w:rsidP="00026C9C">
      <w:pPr>
        <w:spacing w:line="360" w:lineRule="auto"/>
        <w:jc w:val="center"/>
        <w:rPr>
          <w:rFonts w:eastAsiaTheme="minorEastAsia"/>
          <w:b/>
          <w:color w:val="000000"/>
          <w:szCs w:val="21"/>
        </w:rPr>
      </w:pPr>
    </w:p>
    <w:p w14:paraId="12272E56" w14:textId="77777777" w:rsidR="001A59F9" w:rsidRPr="000A571D" w:rsidRDefault="001A59F9" w:rsidP="00026C9C">
      <w:pPr>
        <w:spacing w:line="360" w:lineRule="auto"/>
        <w:jc w:val="center"/>
        <w:rPr>
          <w:rFonts w:eastAsiaTheme="minorEastAsia"/>
          <w:b/>
          <w:color w:val="000000"/>
          <w:szCs w:val="21"/>
        </w:rPr>
      </w:pPr>
    </w:p>
    <w:p w14:paraId="0429496D" w14:textId="77777777" w:rsidR="001A59F9" w:rsidRPr="000A571D" w:rsidRDefault="001A59F9" w:rsidP="00026C9C">
      <w:pPr>
        <w:spacing w:line="360" w:lineRule="auto"/>
        <w:jc w:val="center"/>
        <w:rPr>
          <w:rFonts w:eastAsiaTheme="minorEastAsia"/>
          <w:b/>
          <w:color w:val="000000"/>
          <w:szCs w:val="21"/>
        </w:rPr>
      </w:pPr>
    </w:p>
    <w:p w14:paraId="3EF28635" w14:textId="77777777" w:rsidR="001A59F9" w:rsidRPr="000A571D" w:rsidRDefault="001A59F9" w:rsidP="00026C9C">
      <w:pPr>
        <w:spacing w:line="360" w:lineRule="auto"/>
        <w:jc w:val="center"/>
        <w:rPr>
          <w:rFonts w:eastAsiaTheme="minorEastAsia"/>
          <w:b/>
          <w:color w:val="000000"/>
          <w:szCs w:val="21"/>
        </w:rPr>
      </w:pPr>
    </w:p>
    <w:p w14:paraId="79136E26" w14:textId="77777777" w:rsidR="001A59F9" w:rsidRPr="000A571D" w:rsidRDefault="001A59F9" w:rsidP="00026C9C">
      <w:pPr>
        <w:spacing w:line="360" w:lineRule="auto"/>
        <w:jc w:val="center"/>
        <w:rPr>
          <w:rFonts w:eastAsiaTheme="minorEastAsia"/>
          <w:b/>
          <w:color w:val="000000"/>
          <w:szCs w:val="21"/>
        </w:rPr>
      </w:pPr>
    </w:p>
    <w:p w14:paraId="7975B245" w14:textId="77777777" w:rsidR="001A59F9" w:rsidRPr="000A571D" w:rsidRDefault="001A59F9" w:rsidP="00026C9C">
      <w:pPr>
        <w:spacing w:line="360" w:lineRule="auto"/>
        <w:jc w:val="center"/>
        <w:rPr>
          <w:rFonts w:eastAsiaTheme="minorEastAsia"/>
          <w:b/>
          <w:color w:val="000000"/>
          <w:szCs w:val="21"/>
        </w:rPr>
      </w:pPr>
    </w:p>
    <w:p w14:paraId="3344F4AF" w14:textId="77777777" w:rsidR="001A59F9" w:rsidRPr="000A571D" w:rsidRDefault="001A59F9" w:rsidP="00026C9C">
      <w:pPr>
        <w:spacing w:line="360" w:lineRule="auto"/>
        <w:jc w:val="center"/>
        <w:rPr>
          <w:rFonts w:eastAsiaTheme="minorEastAsia"/>
          <w:b/>
          <w:color w:val="000000"/>
          <w:szCs w:val="21"/>
        </w:rPr>
      </w:pPr>
    </w:p>
    <w:p w14:paraId="776B9B89" w14:textId="77777777" w:rsidR="001A59F9" w:rsidRPr="000A571D" w:rsidRDefault="001A59F9" w:rsidP="00026C9C">
      <w:pPr>
        <w:spacing w:line="360" w:lineRule="auto"/>
        <w:jc w:val="center"/>
        <w:rPr>
          <w:rFonts w:eastAsiaTheme="minorEastAsia"/>
          <w:b/>
          <w:color w:val="000000"/>
          <w:szCs w:val="21"/>
        </w:rPr>
      </w:pPr>
    </w:p>
    <w:p w14:paraId="763ADF49" w14:textId="77777777" w:rsidR="001A59F9" w:rsidRPr="000A571D" w:rsidRDefault="001A59F9" w:rsidP="00026C9C">
      <w:pPr>
        <w:spacing w:line="360" w:lineRule="auto"/>
        <w:jc w:val="center"/>
        <w:rPr>
          <w:rFonts w:eastAsiaTheme="minorEastAsia"/>
          <w:b/>
          <w:color w:val="000000"/>
          <w:szCs w:val="21"/>
        </w:rPr>
      </w:pPr>
    </w:p>
    <w:p w14:paraId="4B94F1EC" w14:textId="77777777" w:rsidR="001A59F9" w:rsidRPr="000A571D" w:rsidRDefault="001A59F9" w:rsidP="00026C9C">
      <w:pPr>
        <w:spacing w:line="360" w:lineRule="auto"/>
        <w:jc w:val="center"/>
        <w:rPr>
          <w:rFonts w:eastAsiaTheme="minorEastAsia"/>
          <w:b/>
          <w:color w:val="000000"/>
          <w:szCs w:val="21"/>
        </w:rPr>
      </w:pPr>
    </w:p>
    <w:p w14:paraId="2C11D50F" w14:textId="77777777" w:rsidR="001A59F9" w:rsidRPr="000A571D" w:rsidRDefault="001A59F9" w:rsidP="00026C9C">
      <w:pPr>
        <w:spacing w:line="360" w:lineRule="auto"/>
        <w:rPr>
          <w:rFonts w:eastAsiaTheme="minorEastAsia"/>
          <w:b/>
          <w:color w:val="000000"/>
          <w:szCs w:val="21"/>
        </w:rPr>
      </w:pPr>
    </w:p>
    <w:p w14:paraId="4327709F" w14:textId="77777777" w:rsidR="001A59F9" w:rsidRPr="00E57E98" w:rsidRDefault="001A59F9" w:rsidP="000A571D">
      <w:pPr>
        <w:spacing w:line="360" w:lineRule="auto"/>
        <w:ind w:firstLineChars="900" w:firstLine="2168"/>
        <w:rPr>
          <w:rFonts w:ascii="宋体" w:hAnsi="宋体"/>
          <w:b/>
          <w:color w:val="000000"/>
          <w:sz w:val="24"/>
        </w:rPr>
      </w:pPr>
      <w:r w:rsidRPr="00E57E98">
        <w:rPr>
          <w:rFonts w:ascii="宋体" w:hAnsi="宋体"/>
          <w:b/>
          <w:color w:val="000000"/>
          <w:sz w:val="24"/>
        </w:rPr>
        <w:t>基金管理人：交银施罗德基金管理有限公司</w:t>
      </w:r>
    </w:p>
    <w:p w14:paraId="5B186B3D" w14:textId="77777777" w:rsidR="001A59F9" w:rsidRPr="00E57E98" w:rsidRDefault="001A59F9" w:rsidP="000A571D">
      <w:pPr>
        <w:spacing w:line="360" w:lineRule="auto"/>
        <w:ind w:firstLineChars="900" w:firstLine="2168"/>
        <w:rPr>
          <w:rFonts w:ascii="宋体" w:hAnsi="宋体"/>
          <w:b/>
          <w:color w:val="000000"/>
          <w:sz w:val="24"/>
        </w:rPr>
      </w:pPr>
      <w:r w:rsidRPr="00E57E98">
        <w:rPr>
          <w:rFonts w:ascii="宋体" w:hAnsi="宋体"/>
          <w:b/>
          <w:color w:val="000000"/>
          <w:sz w:val="24"/>
        </w:rPr>
        <w:t>基金托管人：中国建设银行股份有限公司</w:t>
      </w:r>
    </w:p>
    <w:p w14:paraId="52D6D714" w14:textId="77777777" w:rsidR="001A59F9" w:rsidRPr="00E57E98" w:rsidRDefault="001A59F9" w:rsidP="000A571D">
      <w:pPr>
        <w:spacing w:line="360" w:lineRule="auto"/>
        <w:ind w:firstLineChars="900" w:firstLine="2168"/>
        <w:rPr>
          <w:rFonts w:ascii="宋体" w:hAnsi="宋体"/>
          <w:b/>
          <w:color w:val="000000"/>
          <w:sz w:val="24"/>
        </w:rPr>
        <w:sectPr w:rsidR="001A59F9" w:rsidRPr="00E57E98">
          <w:headerReference w:type="default" r:id="rId8"/>
          <w:pgSz w:w="11926" w:h="15840"/>
          <w:pgMar w:top="1418" w:right="1418" w:bottom="851" w:left="1418" w:header="851" w:footer="992" w:gutter="0"/>
          <w:cols w:space="720"/>
        </w:sectPr>
      </w:pPr>
      <w:r w:rsidRPr="00E57E98">
        <w:rPr>
          <w:rFonts w:ascii="宋体" w:hAnsi="宋体"/>
          <w:b/>
          <w:color w:val="000000"/>
          <w:sz w:val="24"/>
        </w:rPr>
        <w:t>报告送出日期：二〇一七年三月二十九日</w:t>
      </w:r>
    </w:p>
    <w:p w14:paraId="170604E4" w14:textId="77777777" w:rsidR="001A59F9" w:rsidRPr="00B906AF" w:rsidRDefault="001A59F9" w:rsidP="00936ACB">
      <w:pPr>
        <w:pStyle w:val="1"/>
        <w:keepNext/>
        <w:keepLines/>
        <w:widowControl w:val="0"/>
        <w:spacing w:beforeLines="100" w:before="312" w:afterLines="100" w:after="312" w:line="360" w:lineRule="auto"/>
        <w:jc w:val="center"/>
        <w:rPr>
          <w:rFonts w:ascii="宋体" w:hAnsi="宋体"/>
          <w:b/>
          <w:bCs/>
          <w:szCs w:val="24"/>
          <w:lang w:val="en-US"/>
        </w:rPr>
      </w:pPr>
      <w:bookmarkStart w:id="2" w:name="_Toc225498243"/>
      <w:bookmarkStart w:id="3" w:name="_Toc361324842"/>
      <w:bookmarkStart w:id="4" w:name="_Toc478461797"/>
      <w:r w:rsidRPr="00B906AF">
        <w:rPr>
          <w:rFonts w:ascii="宋体" w:hAnsi="宋体"/>
          <w:b/>
          <w:bCs/>
          <w:szCs w:val="24"/>
          <w:lang w:val="en-US"/>
        </w:rPr>
        <w:lastRenderedPageBreak/>
        <w:t>§1  重要提示及目录</w:t>
      </w:r>
      <w:bookmarkEnd w:id="2"/>
      <w:bookmarkEnd w:id="3"/>
      <w:bookmarkEnd w:id="4"/>
    </w:p>
    <w:p w14:paraId="5CF66483" w14:textId="77777777" w:rsidR="001A59F9" w:rsidRPr="00457D17" w:rsidRDefault="001A59F9" w:rsidP="00936ACB">
      <w:pPr>
        <w:pStyle w:val="20"/>
        <w:spacing w:beforeLines="100" w:before="312" w:after="0"/>
        <w:rPr>
          <w:rFonts w:ascii="Times New Roman" w:eastAsiaTheme="minorEastAsia" w:hAnsi="Times New Roman"/>
          <w:kern w:val="0"/>
          <w:szCs w:val="24"/>
        </w:rPr>
      </w:pPr>
      <w:bookmarkStart w:id="5" w:name="_Toc361324843"/>
      <w:bookmarkStart w:id="6" w:name="_Toc478461798"/>
      <w:r w:rsidRPr="00457D17">
        <w:rPr>
          <w:rFonts w:ascii="Times New Roman" w:eastAsiaTheme="minorEastAsia" w:hAnsi="Times New Roman"/>
          <w:kern w:val="0"/>
          <w:szCs w:val="24"/>
        </w:rPr>
        <w:t xml:space="preserve">1.1 </w:t>
      </w:r>
      <w:r w:rsidRPr="00D266D8">
        <w:rPr>
          <w:rFonts w:ascii="宋体" w:hAnsi="宋体"/>
          <w:kern w:val="0"/>
          <w:szCs w:val="24"/>
        </w:rPr>
        <w:t>重要提示</w:t>
      </w:r>
      <w:bookmarkEnd w:id="5"/>
      <w:bookmarkEnd w:id="6"/>
    </w:p>
    <w:p w14:paraId="737ACC94" w14:textId="77777777" w:rsidR="00B7049E" w:rsidRDefault="00F432F3">
      <w:pPr>
        <w:spacing w:line="360" w:lineRule="auto"/>
        <w:ind w:firstLineChars="200" w:firstLine="480"/>
        <w:rPr>
          <w:rFonts w:ascii="宋体" w:hAnsi="宋体"/>
          <w:sz w:val="24"/>
        </w:rPr>
      </w:pPr>
      <w:r>
        <w:rPr>
          <w:rFonts w:ascii="宋体" w:hAnsi="宋体"/>
          <w:color w:val="000000"/>
          <w:sz w:val="24"/>
        </w:rPr>
        <w:t xml:space="preserve">基金管理人的董事会、董事保证本报告所载资料不存在虚假记载、误导性陈述或重大遗漏，并对其内容的真实性、准确性和完整性承担个别及连带的法律责任。本年度报告已经三分之二以上独立董事签字同意，并由董事长签发。 </w:t>
      </w:r>
    </w:p>
    <w:p w14:paraId="4907458C" w14:textId="77777777" w:rsidR="00B7049E" w:rsidRDefault="00F432F3">
      <w:pPr>
        <w:spacing w:line="360" w:lineRule="auto"/>
        <w:ind w:firstLineChars="200" w:firstLine="480"/>
        <w:rPr>
          <w:rFonts w:ascii="宋体" w:hAnsi="宋体"/>
          <w:sz w:val="24"/>
        </w:rPr>
      </w:pPr>
      <w:r>
        <w:rPr>
          <w:rFonts w:ascii="宋体" w:hAnsi="宋体"/>
          <w:color w:val="000000"/>
          <w:sz w:val="24"/>
        </w:rPr>
        <w:t xml:space="preserve">基金托管人中国建设银行股份有限公司根据本基金合同规定，于2017年3月28日复核了本报告中的财务指标、净值表现、利润分配情况、财务会计报告、投资组合报告等内容，保证复核内容不存在虚假记载、误导性陈述或者重大遗漏。 </w:t>
      </w:r>
    </w:p>
    <w:p w14:paraId="3703E866" w14:textId="77777777" w:rsidR="00B7049E" w:rsidRDefault="00F432F3">
      <w:pPr>
        <w:spacing w:line="360" w:lineRule="auto"/>
        <w:ind w:firstLineChars="200" w:firstLine="480"/>
        <w:rPr>
          <w:rFonts w:ascii="宋体" w:hAnsi="宋体"/>
          <w:sz w:val="24"/>
        </w:rPr>
      </w:pPr>
      <w:r>
        <w:rPr>
          <w:rFonts w:ascii="宋体" w:hAnsi="宋体"/>
          <w:color w:val="000000"/>
          <w:sz w:val="24"/>
        </w:rPr>
        <w:t xml:space="preserve">基金管理人承诺以诚实信用、勤勉尽责的原则管理和运用基金资产，但不保证基金一定盈利。 </w:t>
      </w:r>
    </w:p>
    <w:p w14:paraId="2BF7510C" w14:textId="77777777" w:rsidR="00B7049E" w:rsidRDefault="00F432F3">
      <w:pPr>
        <w:spacing w:line="360" w:lineRule="auto"/>
        <w:ind w:firstLineChars="200" w:firstLine="480"/>
        <w:rPr>
          <w:rFonts w:ascii="宋体" w:hAnsi="宋体"/>
          <w:sz w:val="24"/>
        </w:rPr>
      </w:pPr>
      <w:r>
        <w:rPr>
          <w:rFonts w:ascii="宋体" w:hAnsi="宋体"/>
          <w:color w:val="000000"/>
          <w:sz w:val="24"/>
        </w:rPr>
        <w:t xml:space="preserve">基金的过往业绩并不代表其未来表现。投资有风险，投资者在作出投资决策前应仔细阅读本基金的招募说明书及其更新。 </w:t>
      </w:r>
    </w:p>
    <w:p w14:paraId="49ECF17B" w14:textId="77777777" w:rsidR="001A59F9" w:rsidRPr="00F810AD" w:rsidRDefault="001A59F9" w:rsidP="00F810AD">
      <w:pPr>
        <w:spacing w:line="360" w:lineRule="auto"/>
        <w:ind w:firstLineChars="200" w:firstLine="480"/>
        <w:rPr>
          <w:rFonts w:ascii="宋体" w:hAnsi="宋体"/>
          <w:sz w:val="24"/>
        </w:rPr>
      </w:pPr>
      <w:r w:rsidRPr="00F810AD">
        <w:rPr>
          <w:rFonts w:ascii="宋体" w:hAnsi="宋体"/>
          <w:color w:val="000000"/>
          <w:sz w:val="24"/>
        </w:rPr>
        <w:t>本报告期自2016年1月1日起至12月31日止。</w:t>
      </w:r>
    </w:p>
    <w:p w14:paraId="21F8D766" w14:textId="77777777" w:rsidR="00352EBB" w:rsidRPr="00D34181" w:rsidRDefault="001A59F9" w:rsidP="00936ACB">
      <w:pPr>
        <w:pStyle w:val="20"/>
        <w:spacing w:beforeLines="100" w:before="312" w:after="0"/>
        <w:rPr>
          <w:rFonts w:ascii="Times New Roman" w:eastAsiaTheme="minorEastAsia" w:hAnsi="Times New Roman"/>
          <w:kern w:val="0"/>
          <w:szCs w:val="24"/>
        </w:rPr>
      </w:pPr>
      <w:r w:rsidRPr="000A571D">
        <w:rPr>
          <w:rFonts w:eastAsiaTheme="minorEastAsia"/>
          <w:szCs w:val="21"/>
        </w:rPr>
        <w:br w:type="page"/>
      </w:r>
      <w:bookmarkStart w:id="7" w:name="_Toc245193808"/>
      <w:bookmarkStart w:id="8" w:name="_Toc478461799"/>
      <w:r w:rsidR="00352EBB" w:rsidRPr="00D34181">
        <w:rPr>
          <w:rFonts w:ascii="Times New Roman" w:eastAsiaTheme="minorEastAsia" w:hAnsi="Times New Roman"/>
          <w:kern w:val="0"/>
          <w:szCs w:val="24"/>
        </w:rPr>
        <w:t>1.2</w:t>
      </w:r>
      <w:r w:rsidR="00352EBB" w:rsidRPr="00D34181">
        <w:rPr>
          <w:rFonts w:ascii="Times New Roman" w:eastAsiaTheme="minorEastAsia" w:hAnsi="Times New Roman"/>
          <w:kern w:val="0"/>
          <w:szCs w:val="24"/>
        </w:rPr>
        <w:t>目录</w:t>
      </w:r>
      <w:bookmarkEnd w:id="7"/>
      <w:bookmarkEnd w:id="8"/>
    </w:p>
    <w:p w14:paraId="626C241E" w14:textId="77777777" w:rsidR="004D048D" w:rsidRPr="000A571D" w:rsidRDefault="004D048D" w:rsidP="00A80EEF">
      <w:pPr>
        <w:spacing w:line="360" w:lineRule="auto"/>
        <w:ind w:firstLineChars="50" w:firstLine="105"/>
        <w:rPr>
          <w:rFonts w:eastAsiaTheme="minorEastAsia"/>
          <w:b/>
          <w:color w:val="000000"/>
          <w:szCs w:val="21"/>
        </w:rPr>
      </w:pPr>
    </w:p>
    <w:bookmarkStart w:id="9" w:name="_GoBack"/>
    <w:p w14:paraId="1813828F" w14:textId="77777777" w:rsidR="005043A1" w:rsidRDefault="00793EB6">
      <w:pPr>
        <w:pStyle w:val="11"/>
        <w:rPr>
          <w:rFonts w:asciiTheme="minorHAnsi" w:eastAsiaTheme="minorEastAsia" w:hAnsiTheme="minorHAnsi" w:cstheme="minorBidi"/>
          <w:noProof/>
          <w:szCs w:val="22"/>
        </w:rPr>
      </w:pPr>
      <w:r w:rsidRPr="000A571D">
        <w:rPr>
          <w:rFonts w:eastAsiaTheme="minorEastAsia"/>
          <w:color w:val="000000"/>
          <w:kern w:val="0"/>
          <w:szCs w:val="21"/>
        </w:rPr>
        <w:fldChar w:fldCharType="begin"/>
      </w:r>
      <w:r w:rsidR="00097AA6" w:rsidRPr="000A571D">
        <w:rPr>
          <w:rFonts w:eastAsiaTheme="minorEastAsia"/>
          <w:color w:val="000000"/>
          <w:kern w:val="0"/>
          <w:szCs w:val="21"/>
        </w:rPr>
        <w:instrText xml:space="preserve"> TOC \o "1-3" \h \z \u </w:instrText>
      </w:r>
      <w:r w:rsidRPr="000A571D">
        <w:rPr>
          <w:rFonts w:eastAsiaTheme="minorEastAsia"/>
          <w:color w:val="000000"/>
          <w:kern w:val="0"/>
          <w:szCs w:val="21"/>
        </w:rPr>
        <w:fldChar w:fldCharType="separate"/>
      </w:r>
      <w:hyperlink w:anchor="_Toc478461797" w:history="1">
        <w:r w:rsidR="005043A1" w:rsidRPr="001E5235">
          <w:rPr>
            <w:rStyle w:val="a9"/>
            <w:rFonts w:ascii="宋体" w:hAnsi="宋体"/>
            <w:b/>
            <w:bCs/>
            <w:noProof/>
          </w:rPr>
          <w:t xml:space="preserve">§1  </w:t>
        </w:r>
        <w:r w:rsidR="005043A1" w:rsidRPr="001E5235">
          <w:rPr>
            <w:rStyle w:val="a9"/>
            <w:rFonts w:ascii="宋体" w:hAnsi="宋体" w:hint="eastAsia"/>
            <w:b/>
            <w:bCs/>
            <w:noProof/>
          </w:rPr>
          <w:t>重要提示及目录</w:t>
        </w:r>
        <w:r w:rsidR="005043A1">
          <w:rPr>
            <w:noProof/>
            <w:webHidden/>
          </w:rPr>
          <w:tab/>
        </w:r>
        <w:r w:rsidR="005043A1">
          <w:rPr>
            <w:noProof/>
            <w:webHidden/>
          </w:rPr>
          <w:fldChar w:fldCharType="begin"/>
        </w:r>
        <w:r w:rsidR="005043A1">
          <w:rPr>
            <w:noProof/>
            <w:webHidden/>
          </w:rPr>
          <w:instrText xml:space="preserve"> PAGEREF _Toc478461797 \h </w:instrText>
        </w:r>
        <w:r w:rsidR="005043A1">
          <w:rPr>
            <w:noProof/>
            <w:webHidden/>
          </w:rPr>
        </w:r>
        <w:r w:rsidR="005043A1">
          <w:rPr>
            <w:noProof/>
            <w:webHidden/>
          </w:rPr>
          <w:fldChar w:fldCharType="separate"/>
        </w:r>
        <w:r w:rsidR="00A628C8">
          <w:rPr>
            <w:noProof/>
            <w:webHidden/>
          </w:rPr>
          <w:t>2</w:t>
        </w:r>
        <w:r w:rsidR="005043A1">
          <w:rPr>
            <w:noProof/>
            <w:webHidden/>
          </w:rPr>
          <w:fldChar w:fldCharType="end"/>
        </w:r>
      </w:hyperlink>
    </w:p>
    <w:p w14:paraId="3F846E75" w14:textId="77777777" w:rsidR="005043A1" w:rsidRDefault="00A628C8">
      <w:pPr>
        <w:pStyle w:val="22"/>
        <w:rPr>
          <w:rFonts w:asciiTheme="minorHAnsi" w:eastAsiaTheme="minorEastAsia" w:hAnsiTheme="minorHAnsi" w:cstheme="minorBidi"/>
          <w:noProof/>
          <w:kern w:val="2"/>
          <w:szCs w:val="22"/>
        </w:rPr>
      </w:pPr>
      <w:hyperlink w:anchor="_Toc478461798" w:history="1">
        <w:r w:rsidR="005043A1" w:rsidRPr="001E5235">
          <w:rPr>
            <w:rStyle w:val="a9"/>
            <w:noProof/>
          </w:rPr>
          <w:t xml:space="preserve">1.1 </w:t>
        </w:r>
        <w:r w:rsidR="005043A1" w:rsidRPr="001E5235">
          <w:rPr>
            <w:rStyle w:val="a9"/>
            <w:rFonts w:ascii="宋体" w:hAnsi="宋体" w:hint="eastAsia"/>
            <w:noProof/>
          </w:rPr>
          <w:t>重要提示</w:t>
        </w:r>
        <w:r w:rsidR="005043A1">
          <w:rPr>
            <w:noProof/>
            <w:webHidden/>
          </w:rPr>
          <w:tab/>
        </w:r>
        <w:r w:rsidR="005043A1">
          <w:rPr>
            <w:noProof/>
            <w:webHidden/>
          </w:rPr>
          <w:fldChar w:fldCharType="begin"/>
        </w:r>
        <w:r w:rsidR="005043A1">
          <w:rPr>
            <w:noProof/>
            <w:webHidden/>
          </w:rPr>
          <w:instrText xml:space="preserve"> PAGEREF _Toc478461798 \h </w:instrText>
        </w:r>
        <w:r w:rsidR="005043A1">
          <w:rPr>
            <w:noProof/>
            <w:webHidden/>
          </w:rPr>
        </w:r>
        <w:r w:rsidR="005043A1">
          <w:rPr>
            <w:noProof/>
            <w:webHidden/>
          </w:rPr>
          <w:fldChar w:fldCharType="separate"/>
        </w:r>
        <w:r>
          <w:rPr>
            <w:noProof/>
            <w:webHidden/>
          </w:rPr>
          <w:t>2</w:t>
        </w:r>
        <w:r w:rsidR="005043A1">
          <w:rPr>
            <w:noProof/>
            <w:webHidden/>
          </w:rPr>
          <w:fldChar w:fldCharType="end"/>
        </w:r>
      </w:hyperlink>
    </w:p>
    <w:p w14:paraId="2D6FDEB0" w14:textId="77777777" w:rsidR="005043A1" w:rsidRDefault="00A628C8">
      <w:pPr>
        <w:pStyle w:val="11"/>
        <w:rPr>
          <w:rFonts w:asciiTheme="minorHAnsi" w:eastAsiaTheme="minorEastAsia" w:hAnsiTheme="minorHAnsi" w:cstheme="minorBidi"/>
          <w:noProof/>
          <w:szCs w:val="22"/>
        </w:rPr>
      </w:pPr>
      <w:hyperlink w:anchor="_Toc478461800" w:history="1">
        <w:r w:rsidR="005043A1" w:rsidRPr="001E5235">
          <w:rPr>
            <w:rStyle w:val="a9"/>
            <w:rFonts w:ascii="宋体" w:hAnsi="宋体"/>
            <w:b/>
            <w:bCs/>
            <w:noProof/>
          </w:rPr>
          <w:t xml:space="preserve">§2  </w:t>
        </w:r>
        <w:r w:rsidR="005043A1" w:rsidRPr="001E5235">
          <w:rPr>
            <w:rStyle w:val="a9"/>
            <w:rFonts w:ascii="宋体" w:hAnsi="宋体" w:hint="eastAsia"/>
            <w:b/>
            <w:bCs/>
            <w:noProof/>
          </w:rPr>
          <w:t>基金简介</w:t>
        </w:r>
        <w:r w:rsidR="005043A1">
          <w:rPr>
            <w:noProof/>
            <w:webHidden/>
          </w:rPr>
          <w:tab/>
        </w:r>
        <w:r w:rsidR="005043A1">
          <w:rPr>
            <w:noProof/>
            <w:webHidden/>
          </w:rPr>
          <w:fldChar w:fldCharType="begin"/>
        </w:r>
        <w:r w:rsidR="005043A1">
          <w:rPr>
            <w:noProof/>
            <w:webHidden/>
          </w:rPr>
          <w:instrText xml:space="preserve"> PAGEREF _Toc478461800 \h </w:instrText>
        </w:r>
        <w:r w:rsidR="005043A1">
          <w:rPr>
            <w:noProof/>
            <w:webHidden/>
          </w:rPr>
        </w:r>
        <w:r w:rsidR="005043A1">
          <w:rPr>
            <w:noProof/>
            <w:webHidden/>
          </w:rPr>
          <w:fldChar w:fldCharType="separate"/>
        </w:r>
        <w:r>
          <w:rPr>
            <w:noProof/>
            <w:webHidden/>
          </w:rPr>
          <w:t>5</w:t>
        </w:r>
        <w:r w:rsidR="005043A1">
          <w:rPr>
            <w:noProof/>
            <w:webHidden/>
          </w:rPr>
          <w:fldChar w:fldCharType="end"/>
        </w:r>
      </w:hyperlink>
    </w:p>
    <w:p w14:paraId="37BEC03C" w14:textId="77777777" w:rsidR="005043A1" w:rsidRDefault="00A628C8">
      <w:pPr>
        <w:pStyle w:val="22"/>
        <w:rPr>
          <w:rFonts w:asciiTheme="minorHAnsi" w:eastAsiaTheme="minorEastAsia" w:hAnsiTheme="minorHAnsi" w:cstheme="minorBidi"/>
          <w:noProof/>
          <w:kern w:val="2"/>
          <w:szCs w:val="22"/>
        </w:rPr>
      </w:pPr>
      <w:hyperlink w:anchor="_Toc478461801" w:history="1">
        <w:r w:rsidR="005043A1" w:rsidRPr="001E5235">
          <w:rPr>
            <w:rStyle w:val="a9"/>
            <w:noProof/>
          </w:rPr>
          <w:t>2.1</w:t>
        </w:r>
        <w:r w:rsidR="005043A1">
          <w:rPr>
            <w:rFonts w:asciiTheme="minorHAnsi" w:eastAsiaTheme="minorEastAsia" w:hAnsiTheme="minorHAnsi" w:cstheme="minorBidi"/>
            <w:noProof/>
            <w:kern w:val="2"/>
            <w:szCs w:val="22"/>
          </w:rPr>
          <w:tab/>
        </w:r>
        <w:r w:rsidR="005043A1" w:rsidRPr="001E5235">
          <w:rPr>
            <w:rStyle w:val="a9"/>
            <w:rFonts w:ascii="宋体" w:hAnsi="宋体" w:hint="eastAsia"/>
            <w:noProof/>
          </w:rPr>
          <w:t>基金基本情况</w:t>
        </w:r>
        <w:r w:rsidR="005043A1">
          <w:rPr>
            <w:noProof/>
            <w:webHidden/>
          </w:rPr>
          <w:tab/>
        </w:r>
        <w:r w:rsidR="005043A1">
          <w:rPr>
            <w:noProof/>
            <w:webHidden/>
          </w:rPr>
          <w:fldChar w:fldCharType="begin"/>
        </w:r>
        <w:r w:rsidR="005043A1">
          <w:rPr>
            <w:noProof/>
            <w:webHidden/>
          </w:rPr>
          <w:instrText xml:space="preserve"> PAGEREF _Toc478461801 \h </w:instrText>
        </w:r>
        <w:r w:rsidR="005043A1">
          <w:rPr>
            <w:noProof/>
            <w:webHidden/>
          </w:rPr>
        </w:r>
        <w:r w:rsidR="005043A1">
          <w:rPr>
            <w:noProof/>
            <w:webHidden/>
          </w:rPr>
          <w:fldChar w:fldCharType="separate"/>
        </w:r>
        <w:r>
          <w:rPr>
            <w:noProof/>
            <w:webHidden/>
          </w:rPr>
          <w:t>5</w:t>
        </w:r>
        <w:r w:rsidR="005043A1">
          <w:rPr>
            <w:noProof/>
            <w:webHidden/>
          </w:rPr>
          <w:fldChar w:fldCharType="end"/>
        </w:r>
      </w:hyperlink>
    </w:p>
    <w:p w14:paraId="2BE17D6A" w14:textId="77777777" w:rsidR="005043A1" w:rsidRDefault="00A628C8">
      <w:pPr>
        <w:pStyle w:val="22"/>
        <w:rPr>
          <w:rFonts w:asciiTheme="minorHAnsi" w:eastAsiaTheme="minorEastAsia" w:hAnsiTheme="minorHAnsi" w:cstheme="minorBidi"/>
          <w:noProof/>
          <w:kern w:val="2"/>
          <w:szCs w:val="22"/>
        </w:rPr>
      </w:pPr>
      <w:hyperlink w:anchor="_Toc478461802" w:history="1">
        <w:r w:rsidR="005043A1" w:rsidRPr="001E5235">
          <w:rPr>
            <w:rStyle w:val="a9"/>
            <w:noProof/>
          </w:rPr>
          <w:t xml:space="preserve">2.2 </w:t>
        </w:r>
        <w:r w:rsidR="005043A1" w:rsidRPr="001E5235">
          <w:rPr>
            <w:rStyle w:val="a9"/>
            <w:rFonts w:ascii="宋体" w:hAnsi="宋体" w:hint="eastAsia"/>
            <w:noProof/>
          </w:rPr>
          <w:t>基金产品说明</w:t>
        </w:r>
        <w:r w:rsidR="005043A1">
          <w:rPr>
            <w:noProof/>
            <w:webHidden/>
          </w:rPr>
          <w:tab/>
        </w:r>
        <w:r w:rsidR="005043A1">
          <w:rPr>
            <w:noProof/>
            <w:webHidden/>
          </w:rPr>
          <w:fldChar w:fldCharType="begin"/>
        </w:r>
        <w:r w:rsidR="005043A1">
          <w:rPr>
            <w:noProof/>
            <w:webHidden/>
          </w:rPr>
          <w:instrText xml:space="preserve"> PAGEREF _Toc478461802 \h </w:instrText>
        </w:r>
        <w:r w:rsidR="005043A1">
          <w:rPr>
            <w:noProof/>
            <w:webHidden/>
          </w:rPr>
        </w:r>
        <w:r w:rsidR="005043A1">
          <w:rPr>
            <w:noProof/>
            <w:webHidden/>
          </w:rPr>
          <w:fldChar w:fldCharType="separate"/>
        </w:r>
        <w:r>
          <w:rPr>
            <w:noProof/>
            <w:webHidden/>
          </w:rPr>
          <w:t>5</w:t>
        </w:r>
        <w:r w:rsidR="005043A1">
          <w:rPr>
            <w:noProof/>
            <w:webHidden/>
          </w:rPr>
          <w:fldChar w:fldCharType="end"/>
        </w:r>
      </w:hyperlink>
    </w:p>
    <w:p w14:paraId="04950728" w14:textId="77777777" w:rsidR="005043A1" w:rsidRDefault="00A628C8">
      <w:pPr>
        <w:pStyle w:val="22"/>
        <w:rPr>
          <w:rFonts w:asciiTheme="minorHAnsi" w:eastAsiaTheme="minorEastAsia" w:hAnsiTheme="minorHAnsi" w:cstheme="minorBidi"/>
          <w:noProof/>
          <w:kern w:val="2"/>
          <w:szCs w:val="22"/>
        </w:rPr>
      </w:pPr>
      <w:hyperlink w:anchor="_Toc478461803" w:history="1">
        <w:r w:rsidR="005043A1" w:rsidRPr="001E5235">
          <w:rPr>
            <w:rStyle w:val="a9"/>
            <w:noProof/>
          </w:rPr>
          <w:t xml:space="preserve">2.3 </w:t>
        </w:r>
        <w:r w:rsidR="005043A1" w:rsidRPr="001E5235">
          <w:rPr>
            <w:rStyle w:val="a9"/>
            <w:rFonts w:hint="eastAsia"/>
            <w:noProof/>
          </w:rPr>
          <w:t>基金管理人和基金托管人</w:t>
        </w:r>
        <w:r w:rsidR="005043A1">
          <w:rPr>
            <w:noProof/>
            <w:webHidden/>
          </w:rPr>
          <w:tab/>
        </w:r>
        <w:r w:rsidR="005043A1">
          <w:rPr>
            <w:noProof/>
            <w:webHidden/>
          </w:rPr>
          <w:fldChar w:fldCharType="begin"/>
        </w:r>
        <w:r w:rsidR="005043A1">
          <w:rPr>
            <w:noProof/>
            <w:webHidden/>
          </w:rPr>
          <w:instrText xml:space="preserve"> PAGEREF _Toc478461803 \h </w:instrText>
        </w:r>
        <w:r w:rsidR="005043A1">
          <w:rPr>
            <w:noProof/>
            <w:webHidden/>
          </w:rPr>
        </w:r>
        <w:r w:rsidR="005043A1">
          <w:rPr>
            <w:noProof/>
            <w:webHidden/>
          </w:rPr>
          <w:fldChar w:fldCharType="separate"/>
        </w:r>
        <w:r>
          <w:rPr>
            <w:noProof/>
            <w:webHidden/>
          </w:rPr>
          <w:t>6</w:t>
        </w:r>
        <w:r w:rsidR="005043A1">
          <w:rPr>
            <w:noProof/>
            <w:webHidden/>
          </w:rPr>
          <w:fldChar w:fldCharType="end"/>
        </w:r>
      </w:hyperlink>
    </w:p>
    <w:p w14:paraId="64402D1F" w14:textId="55EB1430" w:rsidR="005043A1" w:rsidRDefault="00A628C8">
      <w:pPr>
        <w:pStyle w:val="22"/>
        <w:rPr>
          <w:rFonts w:asciiTheme="minorHAnsi" w:eastAsiaTheme="minorEastAsia" w:hAnsiTheme="minorHAnsi" w:cstheme="minorBidi"/>
          <w:noProof/>
          <w:kern w:val="2"/>
          <w:szCs w:val="22"/>
        </w:rPr>
      </w:pPr>
      <w:hyperlink w:anchor="_Toc478461804" w:history="1">
        <w:r w:rsidR="005043A1" w:rsidRPr="001E5235">
          <w:rPr>
            <w:rStyle w:val="a9"/>
            <w:noProof/>
          </w:rPr>
          <w:t xml:space="preserve">2.4 </w:t>
        </w:r>
        <w:r w:rsidR="005043A1" w:rsidRPr="001E5235">
          <w:rPr>
            <w:rStyle w:val="a9"/>
            <w:rFonts w:hint="eastAsia"/>
            <w:noProof/>
          </w:rPr>
          <w:t>信息披露方式</w:t>
        </w:r>
        <w:r w:rsidR="005043A1">
          <w:rPr>
            <w:noProof/>
            <w:webHidden/>
          </w:rPr>
          <w:tab/>
        </w:r>
        <w:r w:rsidR="005043A1">
          <w:rPr>
            <w:noProof/>
            <w:webHidden/>
          </w:rPr>
          <w:fldChar w:fldCharType="begin"/>
        </w:r>
        <w:r w:rsidR="005043A1">
          <w:rPr>
            <w:noProof/>
            <w:webHidden/>
          </w:rPr>
          <w:instrText xml:space="preserve"> PAGEREF _Toc478461804 \h </w:instrText>
        </w:r>
        <w:r w:rsidR="005043A1">
          <w:rPr>
            <w:noProof/>
            <w:webHidden/>
          </w:rPr>
        </w:r>
        <w:r w:rsidR="005043A1">
          <w:rPr>
            <w:noProof/>
            <w:webHidden/>
          </w:rPr>
          <w:fldChar w:fldCharType="separate"/>
        </w:r>
        <w:r>
          <w:rPr>
            <w:noProof/>
            <w:webHidden/>
          </w:rPr>
          <w:t>6</w:t>
        </w:r>
        <w:r w:rsidR="005043A1">
          <w:rPr>
            <w:noProof/>
            <w:webHidden/>
          </w:rPr>
          <w:fldChar w:fldCharType="end"/>
        </w:r>
      </w:hyperlink>
    </w:p>
    <w:p w14:paraId="0D0FE2D2" w14:textId="77777777" w:rsidR="005043A1" w:rsidRDefault="00A628C8">
      <w:pPr>
        <w:pStyle w:val="22"/>
        <w:rPr>
          <w:rFonts w:asciiTheme="minorHAnsi" w:eastAsiaTheme="minorEastAsia" w:hAnsiTheme="minorHAnsi" w:cstheme="minorBidi"/>
          <w:noProof/>
          <w:kern w:val="2"/>
          <w:szCs w:val="22"/>
        </w:rPr>
      </w:pPr>
      <w:hyperlink w:anchor="_Toc478461805" w:history="1">
        <w:r w:rsidR="005043A1" w:rsidRPr="001E5235">
          <w:rPr>
            <w:rStyle w:val="a9"/>
            <w:noProof/>
          </w:rPr>
          <w:t xml:space="preserve">2.5 </w:t>
        </w:r>
        <w:r w:rsidR="005043A1" w:rsidRPr="001E5235">
          <w:rPr>
            <w:rStyle w:val="a9"/>
            <w:rFonts w:ascii="宋体" w:hAnsi="宋体" w:hint="eastAsia"/>
            <w:noProof/>
          </w:rPr>
          <w:t>其他相关资料</w:t>
        </w:r>
        <w:r w:rsidR="005043A1">
          <w:rPr>
            <w:noProof/>
            <w:webHidden/>
          </w:rPr>
          <w:tab/>
        </w:r>
        <w:r w:rsidR="005043A1">
          <w:rPr>
            <w:noProof/>
            <w:webHidden/>
          </w:rPr>
          <w:fldChar w:fldCharType="begin"/>
        </w:r>
        <w:r w:rsidR="005043A1">
          <w:rPr>
            <w:noProof/>
            <w:webHidden/>
          </w:rPr>
          <w:instrText xml:space="preserve"> PAGEREF _Toc478461805 \h </w:instrText>
        </w:r>
        <w:r w:rsidR="005043A1">
          <w:rPr>
            <w:noProof/>
            <w:webHidden/>
          </w:rPr>
        </w:r>
        <w:r w:rsidR="005043A1">
          <w:rPr>
            <w:noProof/>
            <w:webHidden/>
          </w:rPr>
          <w:fldChar w:fldCharType="separate"/>
        </w:r>
        <w:r>
          <w:rPr>
            <w:noProof/>
            <w:webHidden/>
          </w:rPr>
          <w:t>7</w:t>
        </w:r>
        <w:r w:rsidR="005043A1">
          <w:rPr>
            <w:noProof/>
            <w:webHidden/>
          </w:rPr>
          <w:fldChar w:fldCharType="end"/>
        </w:r>
      </w:hyperlink>
    </w:p>
    <w:p w14:paraId="357D3CA0" w14:textId="77777777" w:rsidR="005043A1" w:rsidRDefault="00A628C8">
      <w:pPr>
        <w:pStyle w:val="11"/>
        <w:rPr>
          <w:rFonts w:asciiTheme="minorHAnsi" w:eastAsiaTheme="minorEastAsia" w:hAnsiTheme="minorHAnsi" w:cstheme="minorBidi"/>
          <w:noProof/>
          <w:szCs w:val="22"/>
        </w:rPr>
      </w:pPr>
      <w:hyperlink w:anchor="_Toc478461806" w:history="1">
        <w:r w:rsidR="005043A1" w:rsidRPr="001E5235">
          <w:rPr>
            <w:rStyle w:val="a9"/>
            <w:b/>
            <w:bCs/>
            <w:noProof/>
          </w:rPr>
          <w:t xml:space="preserve">§3  </w:t>
        </w:r>
        <w:r w:rsidR="005043A1" w:rsidRPr="001E5235">
          <w:rPr>
            <w:rStyle w:val="a9"/>
            <w:rFonts w:ascii="宋体" w:hAnsi="宋体" w:hint="eastAsia"/>
            <w:b/>
            <w:bCs/>
            <w:noProof/>
          </w:rPr>
          <w:t>主要财务指标、基金净值表现及利润分配情况</w:t>
        </w:r>
        <w:r w:rsidR="005043A1">
          <w:rPr>
            <w:noProof/>
            <w:webHidden/>
          </w:rPr>
          <w:tab/>
        </w:r>
        <w:r w:rsidR="005043A1">
          <w:rPr>
            <w:noProof/>
            <w:webHidden/>
          </w:rPr>
          <w:fldChar w:fldCharType="begin"/>
        </w:r>
        <w:r w:rsidR="005043A1">
          <w:rPr>
            <w:noProof/>
            <w:webHidden/>
          </w:rPr>
          <w:instrText xml:space="preserve"> PAGEREF _Toc478461806 \h </w:instrText>
        </w:r>
        <w:r w:rsidR="005043A1">
          <w:rPr>
            <w:noProof/>
            <w:webHidden/>
          </w:rPr>
        </w:r>
        <w:r w:rsidR="005043A1">
          <w:rPr>
            <w:noProof/>
            <w:webHidden/>
          </w:rPr>
          <w:fldChar w:fldCharType="separate"/>
        </w:r>
        <w:r>
          <w:rPr>
            <w:noProof/>
            <w:webHidden/>
          </w:rPr>
          <w:t>7</w:t>
        </w:r>
        <w:r w:rsidR="005043A1">
          <w:rPr>
            <w:noProof/>
            <w:webHidden/>
          </w:rPr>
          <w:fldChar w:fldCharType="end"/>
        </w:r>
      </w:hyperlink>
    </w:p>
    <w:p w14:paraId="208B91A8" w14:textId="77777777" w:rsidR="005043A1" w:rsidRDefault="00A628C8">
      <w:pPr>
        <w:pStyle w:val="22"/>
        <w:rPr>
          <w:rFonts w:asciiTheme="minorHAnsi" w:eastAsiaTheme="minorEastAsia" w:hAnsiTheme="minorHAnsi" w:cstheme="minorBidi"/>
          <w:noProof/>
          <w:kern w:val="2"/>
          <w:szCs w:val="22"/>
        </w:rPr>
      </w:pPr>
      <w:hyperlink w:anchor="_Toc478461807" w:history="1">
        <w:r w:rsidR="005043A1" w:rsidRPr="001E5235">
          <w:rPr>
            <w:rStyle w:val="a9"/>
            <w:noProof/>
          </w:rPr>
          <w:t xml:space="preserve">3.1 </w:t>
        </w:r>
        <w:r w:rsidR="005043A1" w:rsidRPr="001E5235">
          <w:rPr>
            <w:rStyle w:val="a9"/>
            <w:rFonts w:hint="eastAsia"/>
            <w:noProof/>
          </w:rPr>
          <w:t>主要会计数据和财务指标</w:t>
        </w:r>
        <w:r w:rsidR="005043A1">
          <w:rPr>
            <w:noProof/>
            <w:webHidden/>
          </w:rPr>
          <w:tab/>
        </w:r>
        <w:r w:rsidR="005043A1">
          <w:rPr>
            <w:noProof/>
            <w:webHidden/>
          </w:rPr>
          <w:fldChar w:fldCharType="begin"/>
        </w:r>
        <w:r w:rsidR="005043A1">
          <w:rPr>
            <w:noProof/>
            <w:webHidden/>
          </w:rPr>
          <w:instrText xml:space="preserve"> PAGEREF _Toc478461807 \h </w:instrText>
        </w:r>
        <w:r w:rsidR="005043A1">
          <w:rPr>
            <w:noProof/>
            <w:webHidden/>
          </w:rPr>
        </w:r>
        <w:r w:rsidR="005043A1">
          <w:rPr>
            <w:noProof/>
            <w:webHidden/>
          </w:rPr>
          <w:fldChar w:fldCharType="separate"/>
        </w:r>
        <w:r>
          <w:rPr>
            <w:noProof/>
            <w:webHidden/>
          </w:rPr>
          <w:t>7</w:t>
        </w:r>
        <w:r w:rsidR="005043A1">
          <w:rPr>
            <w:noProof/>
            <w:webHidden/>
          </w:rPr>
          <w:fldChar w:fldCharType="end"/>
        </w:r>
      </w:hyperlink>
    </w:p>
    <w:p w14:paraId="255F911B" w14:textId="77777777" w:rsidR="005043A1" w:rsidRDefault="00A628C8">
      <w:pPr>
        <w:pStyle w:val="22"/>
        <w:rPr>
          <w:rFonts w:asciiTheme="minorHAnsi" w:eastAsiaTheme="minorEastAsia" w:hAnsiTheme="minorHAnsi" w:cstheme="minorBidi"/>
          <w:noProof/>
          <w:kern w:val="2"/>
          <w:szCs w:val="22"/>
        </w:rPr>
      </w:pPr>
      <w:hyperlink w:anchor="_Toc478461808" w:history="1">
        <w:r w:rsidR="005043A1" w:rsidRPr="001E5235">
          <w:rPr>
            <w:rStyle w:val="a9"/>
            <w:noProof/>
          </w:rPr>
          <w:t xml:space="preserve">3.2 </w:t>
        </w:r>
        <w:r w:rsidR="005043A1" w:rsidRPr="001E5235">
          <w:rPr>
            <w:rStyle w:val="a9"/>
            <w:rFonts w:hint="eastAsia"/>
            <w:noProof/>
          </w:rPr>
          <w:t>基金净值表现</w:t>
        </w:r>
        <w:r w:rsidR="005043A1">
          <w:rPr>
            <w:noProof/>
            <w:webHidden/>
          </w:rPr>
          <w:tab/>
        </w:r>
        <w:r w:rsidR="005043A1">
          <w:rPr>
            <w:noProof/>
            <w:webHidden/>
          </w:rPr>
          <w:fldChar w:fldCharType="begin"/>
        </w:r>
        <w:r w:rsidR="005043A1">
          <w:rPr>
            <w:noProof/>
            <w:webHidden/>
          </w:rPr>
          <w:instrText xml:space="preserve"> PAGEREF _Toc478461808 \h </w:instrText>
        </w:r>
        <w:r w:rsidR="005043A1">
          <w:rPr>
            <w:noProof/>
            <w:webHidden/>
          </w:rPr>
        </w:r>
        <w:r w:rsidR="005043A1">
          <w:rPr>
            <w:noProof/>
            <w:webHidden/>
          </w:rPr>
          <w:fldChar w:fldCharType="separate"/>
        </w:r>
        <w:r>
          <w:rPr>
            <w:noProof/>
            <w:webHidden/>
          </w:rPr>
          <w:t>8</w:t>
        </w:r>
        <w:r w:rsidR="005043A1">
          <w:rPr>
            <w:noProof/>
            <w:webHidden/>
          </w:rPr>
          <w:fldChar w:fldCharType="end"/>
        </w:r>
      </w:hyperlink>
    </w:p>
    <w:p w14:paraId="5E4E7FB0" w14:textId="3672665B" w:rsidR="005043A1" w:rsidRDefault="00A628C8">
      <w:pPr>
        <w:pStyle w:val="22"/>
        <w:rPr>
          <w:rFonts w:asciiTheme="minorHAnsi" w:eastAsiaTheme="minorEastAsia" w:hAnsiTheme="minorHAnsi" w:cstheme="minorBidi"/>
          <w:noProof/>
          <w:kern w:val="2"/>
          <w:szCs w:val="22"/>
        </w:rPr>
      </w:pPr>
      <w:hyperlink w:anchor="_Toc478461809" w:history="1">
        <w:r w:rsidR="005043A1" w:rsidRPr="001E5235">
          <w:rPr>
            <w:rStyle w:val="a9"/>
            <w:noProof/>
          </w:rPr>
          <w:t xml:space="preserve">3.3 </w:t>
        </w:r>
        <w:r w:rsidR="005043A1" w:rsidRPr="001E5235">
          <w:rPr>
            <w:rStyle w:val="a9"/>
            <w:rFonts w:hint="eastAsia"/>
            <w:noProof/>
          </w:rPr>
          <w:t>过去三年基金的利润分配情况</w:t>
        </w:r>
        <w:r w:rsidR="005043A1">
          <w:rPr>
            <w:noProof/>
            <w:webHidden/>
          </w:rPr>
          <w:tab/>
        </w:r>
        <w:r w:rsidR="005043A1">
          <w:rPr>
            <w:noProof/>
            <w:webHidden/>
          </w:rPr>
          <w:fldChar w:fldCharType="begin"/>
        </w:r>
        <w:r w:rsidR="005043A1">
          <w:rPr>
            <w:noProof/>
            <w:webHidden/>
          </w:rPr>
          <w:instrText xml:space="preserve"> PAGEREF _Toc478461809 \h </w:instrText>
        </w:r>
        <w:r w:rsidR="005043A1">
          <w:rPr>
            <w:noProof/>
            <w:webHidden/>
          </w:rPr>
        </w:r>
        <w:r w:rsidR="005043A1">
          <w:rPr>
            <w:noProof/>
            <w:webHidden/>
          </w:rPr>
          <w:fldChar w:fldCharType="separate"/>
        </w:r>
        <w:r>
          <w:rPr>
            <w:noProof/>
            <w:webHidden/>
          </w:rPr>
          <w:t>9</w:t>
        </w:r>
        <w:r w:rsidR="005043A1">
          <w:rPr>
            <w:noProof/>
            <w:webHidden/>
          </w:rPr>
          <w:fldChar w:fldCharType="end"/>
        </w:r>
      </w:hyperlink>
    </w:p>
    <w:p w14:paraId="04857CB3" w14:textId="5DCD80A2" w:rsidR="005043A1" w:rsidRDefault="00A628C8">
      <w:pPr>
        <w:pStyle w:val="11"/>
        <w:rPr>
          <w:rFonts w:asciiTheme="minorHAnsi" w:eastAsiaTheme="minorEastAsia" w:hAnsiTheme="minorHAnsi" w:cstheme="minorBidi"/>
          <w:noProof/>
          <w:szCs w:val="22"/>
        </w:rPr>
      </w:pPr>
      <w:hyperlink w:anchor="_Toc478461810" w:history="1">
        <w:r w:rsidR="005043A1" w:rsidRPr="001E5235">
          <w:rPr>
            <w:rStyle w:val="a9"/>
            <w:b/>
            <w:bCs/>
            <w:noProof/>
          </w:rPr>
          <w:t xml:space="preserve">§4  </w:t>
        </w:r>
        <w:r w:rsidR="005043A1" w:rsidRPr="001E5235">
          <w:rPr>
            <w:rStyle w:val="a9"/>
            <w:rFonts w:hint="eastAsia"/>
            <w:b/>
            <w:bCs/>
            <w:noProof/>
          </w:rPr>
          <w:t>管理人报告</w:t>
        </w:r>
        <w:r w:rsidR="005043A1">
          <w:rPr>
            <w:noProof/>
            <w:webHidden/>
          </w:rPr>
          <w:tab/>
        </w:r>
        <w:r w:rsidR="005043A1">
          <w:rPr>
            <w:noProof/>
            <w:webHidden/>
          </w:rPr>
          <w:fldChar w:fldCharType="begin"/>
        </w:r>
        <w:r w:rsidR="005043A1">
          <w:rPr>
            <w:noProof/>
            <w:webHidden/>
          </w:rPr>
          <w:instrText xml:space="preserve"> PAGEREF _Toc478461810 \h </w:instrText>
        </w:r>
        <w:r w:rsidR="005043A1">
          <w:rPr>
            <w:noProof/>
            <w:webHidden/>
          </w:rPr>
        </w:r>
        <w:r w:rsidR="005043A1">
          <w:rPr>
            <w:noProof/>
            <w:webHidden/>
          </w:rPr>
          <w:fldChar w:fldCharType="separate"/>
        </w:r>
        <w:r>
          <w:rPr>
            <w:noProof/>
            <w:webHidden/>
          </w:rPr>
          <w:t>9</w:t>
        </w:r>
        <w:r w:rsidR="005043A1">
          <w:rPr>
            <w:noProof/>
            <w:webHidden/>
          </w:rPr>
          <w:fldChar w:fldCharType="end"/>
        </w:r>
      </w:hyperlink>
    </w:p>
    <w:p w14:paraId="100D98E0" w14:textId="2FCC9CF2" w:rsidR="005043A1" w:rsidRDefault="00A628C8">
      <w:pPr>
        <w:pStyle w:val="22"/>
        <w:rPr>
          <w:rFonts w:asciiTheme="minorHAnsi" w:eastAsiaTheme="minorEastAsia" w:hAnsiTheme="minorHAnsi" w:cstheme="minorBidi"/>
          <w:noProof/>
          <w:kern w:val="2"/>
          <w:szCs w:val="22"/>
        </w:rPr>
      </w:pPr>
      <w:hyperlink w:anchor="_Toc478461811" w:history="1">
        <w:r w:rsidR="005043A1" w:rsidRPr="001E5235">
          <w:rPr>
            <w:rStyle w:val="a9"/>
            <w:noProof/>
          </w:rPr>
          <w:t xml:space="preserve">4.1 </w:t>
        </w:r>
        <w:r w:rsidR="005043A1" w:rsidRPr="001E5235">
          <w:rPr>
            <w:rStyle w:val="a9"/>
            <w:rFonts w:hint="eastAsia"/>
            <w:noProof/>
          </w:rPr>
          <w:t>基金管理人及基金经理情况</w:t>
        </w:r>
        <w:r w:rsidR="005043A1">
          <w:rPr>
            <w:noProof/>
            <w:webHidden/>
          </w:rPr>
          <w:tab/>
        </w:r>
        <w:r w:rsidR="005043A1">
          <w:rPr>
            <w:noProof/>
            <w:webHidden/>
          </w:rPr>
          <w:fldChar w:fldCharType="begin"/>
        </w:r>
        <w:r w:rsidR="005043A1">
          <w:rPr>
            <w:noProof/>
            <w:webHidden/>
          </w:rPr>
          <w:instrText xml:space="preserve"> PAGEREF _Toc478461811 \h </w:instrText>
        </w:r>
        <w:r w:rsidR="005043A1">
          <w:rPr>
            <w:noProof/>
            <w:webHidden/>
          </w:rPr>
        </w:r>
        <w:r w:rsidR="005043A1">
          <w:rPr>
            <w:noProof/>
            <w:webHidden/>
          </w:rPr>
          <w:fldChar w:fldCharType="separate"/>
        </w:r>
        <w:r>
          <w:rPr>
            <w:noProof/>
            <w:webHidden/>
          </w:rPr>
          <w:t>9</w:t>
        </w:r>
        <w:r w:rsidR="005043A1">
          <w:rPr>
            <w:noProof/>
            <w:webHidden/>
          </w:rPr>
          <w:fldChar w:fldCharType="end"/>
        </w:r>
      </w:hyperlink>
    </w:p>
    <w:p w14:paraId="74AE858A" w14:textId="77777777" w:rsidR="005043A1" w:rsidRDefault="00A628C8">
      <w:pPr>
        <w:pStyle w:val="22"/>
        <w:rPr>
          <w:rFonts w:asciiTheme="minorHAnsi" w:eastAsiaTheme="minorEastAsia" w:hAnsiTheme="minorHAnsi" w:cstheme="minorBidi"/>
          <w:noProof/>
          <w:kern w:val="2"/>
          <w:szCs w:val="22"/>
        </w:rPr>
      </w:pPr>
      <w:hyperlink w:anchor="_Toc478461812" w:history="1">
        <w:r w:rsidR="005043A1" w:rsidRPr="001E5235">
          <w:rPr>
            <w:rStyle w:val="a9"/>
            <w:noProof/>
          </w:rPr>
          <w:t xml:space="preserve">4.2 </w:t>
        </w:r>
        <w:r w:rsidR="005043A1" w:rsidRPr="001E5235">
          <w:rPr>
            <w:rStyle w:val="a9"/>
            <w:rFonts w:hint="eastAsia"/>
            <w:noProof/>
          </w:rPr>
          <w:t>管理人对报告期内本基金运作遵规守信情况的说明</w:t>
        </w:r>
        <w:r w:rsidR="005043A1">
          <w:rPr>
            <w:noProof/>
            <w:webHidden/>
          </w:rPr>
          <w:tab/>
        </w:r>
        <w:r w:rsidR="005043A1">
          <w:rPr>
            <w:noProof/>
            <w:webHidden/>
          </w:rPr>
          <w:fldChar w:fldCharType="begin"/>
        </w:r>
        <w:r w:rsidR="005043A1">
          <w:rPr>
            <w:noProof/>
            <w:webHidden/>
          </w:rPr>
          <w:instrText xml:space="preserve"> PAGEREF _Toc478461812 \h </w:instrText>
        </w:r>
        <w:r w:rsidR="005043A1">
          <w:rPr>
            <w:noProof/>
            <w:webHidden/>
          </w:rPr>
        </w:r>
        <w:r w:rsidR="005043A1">
          <w:rPr>
            <w:noProof/>
            <w:webHidden/>
          </w:rPr>
          <w:fldChar w:fldCharType="separate"/>
        </w:r>
        <w:r>
          <w:rPr>
            <w:noProof/>
            <w:webHidden/>
          </w:rPr>
          <w:t>11</w:t>
        </w:r>
        <w:r w:rsidR="005043A1">
          <w:rPr>
            <w:noProof/>
            <w:webHidden/>
          </w:rPr>
          <w:fldChar w:fldCharType="end"/>
        </w:r>
      </w:hyperlink>
    </w:p>
    <w:p w14:paraId="6645F9DD" w14:textId="77777777" w:rsidR="005043A1" w:rsidRDefault="00A628C8">
      <w:pPr>
        <w:pStyle w:val="22"/>
        <w:rPr>
          <w:rFonts w:asciiTheme="minorHAnsi" w:eastAsiaTheme="minorEastAsia" w:hAnsiTheme="minorHAnsi" w:cstheme="minorBidi"/>
          <w:noProof/>
          <w:kern w:val="2"/>
          <w:szCs w:val="22"/>
        </w:rPr>
      </w:pPr>
      <w:hyperlink w:anchor="_Toc478461813" w:history="1">
        <w:r w:rsidR="005043A1" w:rsidRPr="001E5235">
          <w:rPr>
            <w:rStyle w:val="a9"/>
            <w:noProof/>
          </w:rPr>
          <w:t xml:space="preserve">4.3 </w:t>
        </w:r>
        <w:r w:rsidR="005043A1" w:rsidRPr="001E5235">
          <w:rPr>
            <w:rStyle w:val="a9"/>
            <w:rFonts w:hint="eastAsia"/>
            <w:noProof/>
          </w:rPr>
          <w:t>管理人对报告期内公平交易情况的专项说明</w:t>
        </w:r>
        <w:r w:rsidR="005043A1">
          <w:rPr>
            <w:noProof/>
            <w:webHidden/>
          </w:rPr>
          <w:tab/>
        </w:r>
        <w:r w:rsidR="005043A1">
          <w:rPr>
            <w:noProof/>
            <w:webHidden/>
          </w:rPr>
          <w:fldChar w:fldCharType="begin"/>
        </w:r>
        <w:r w:rsidR="005043A1">
          <w:rPr>
            <w:noProof/>
            <w:webHidden/>
          </w:rPr>
          <w:instrText xml:space="preserve"> PAGEREF _Toc478461813 \h </w:instrText>
        </w:r>
        <w:r w:rsidR="005043A1">
          <w:rPr>
            <w:noProof/>
            <w:webHidden/>
          </w:rPr>
        </w:r>
        <w:r w:rsidR="005043A1">
          <w:rPr>
            <w:noProof/>
            <w:webHidden/>
          </w:rPr>
          <w:fldChar w:fldCharType="separate"/>
        </w:r>
        <w:r>
          <w:rPr>
            <w:noProof/>
            <w:webHidden/>
          </w:rPr>
          <w:t>11</w:t>
        </w:r>
        <w:r w:rsidR="005043A1">
          <w:rPr>
            <w:noProof/>
            <w:webHidden/>
          </w:rPr>
          <w:fldChar w:fldCharType="end"/>
        </w:r>
      </w:hyperlink>
    </w:p>
    <w:p w14:paraId="258F8182" w14:textId="57ADBE70" w:rsidR="005043A1" w:rsidRDefault="00A628C8">
      <w:pPr>
        <w:pStyle w:val="22"/>
        <w:rPr>
          <w:rFonts w:asciiTheme="minorHAnsi" w:eastAsiaTheme="minorEastAsia" w:hAnsiTheme="minorHAnsi" w:cstheme="minorBidi"/>
          <w:noProof/>
          <w:kern w:val="2"/>
          <w:szCs w:val="22"/>
        </w:rPr>
      </w:pPr>
      <w:hyperlink w:anchor="_Toc478461814" w:history="1">
        <w:r w:rsidR="005043A1" w:rsidRPr="001E5235">
          <w:rPr>
            <w:rStyle w:val="a9"/>
            <w:noProof/>
          </w:rPr>
          <w:t xml:space="preserve">4.4 </w:t>
        </w:r>
        <w:r w:rsidR="005043A1" w:rsidRPr="001E5235">
          <w:rPr>
            <w:rStyle w:val="a9"/>
            <w:rFonts w:hint="eastAsia"/>
            <w:noProof/>
          </w:rPr>
          <w:t>管理人对报告期内基金的投资策略和业绩表现的说明</w:t>
        </w:r>
        <w:r w:rsidR="005043A1">
          <w:rPr>
            <w:noProof/>
            <w:webHidden/>
          </w:rPr>
          <w:tab/>
        </w:r>
        <w:r w:rsidR="005043A1">
          <w:rPr>
            <w:noProof/>
            <w:webHidden/>
          </w:rPr>
          <w:fldChar w:fldCharType="begin"/>
        </w:r>
        <w:r w:rsidR="005043A1">
          <w:rPr>
            <w:noProof/>
            <w:webHidden/>
          </w:rPr>
          <w:instrText xml:space="preserve"> PAGEREF _Toc478461814 \h </w:instrText>
        </w:r>
        <w:r w:rsidR="005043A1">
          <w:rPr>
            <w:noProof/>
            <w:webHidden/>
          </w:rPr>
        </w:r>
        <w:r w:rsidR="005043A1">
          <w:rPr>
            <w:noProof/>
            <w:webHidden/>
          </w:rPr>
          <w:fldChar w:fldCharType="separate"/>
        </w:r>
        <w:r>
          <w:rPr>
            <w:noProof/>
            <w:webHidden/>
          </w:rPr>
          <w:t>12</w:t>
        </w:r>
        <w:r w:rsidR="005043A1">
          <w:rPr>
            <w:noProof/>
            <w:webHidden/>
          </w:rPr>
          <w:fldChar w:fldCharType="end"/>
        </w:r>
      </w:hyperlink>
    </w:p>
    <w:p w14:paraId="0D681320" w14:textId="77777777" w:rsidR="005043A1" w:rsidRDefault="00A628C8">
      <w:pPr>
        <w:pStyle w:val="22"/>
        <w:rPr>
          <w:rFonts w:asciiTheme="minorHAnsi" w:eastAsiaTheme="minorEastAsia" w:hAnsiTheme="minorHAnsi" w:cstheme="minorBidi"/>
          <w:noProof/>
          <w:kern w:val="2"/>
          <w:szCs w:val="22"/>
        </w:rPr>
      </w:pPr>
      <w:hyperlink w:anchor="_Toc478461815" w:history="1">
        <w:r w:rsidR="005043A1" w:rsidRPr="001E5235">
          <w:rPr>
            <w:rStyle w:val="a9"/>
            <w:noProof/>
          </w:rPr>
          <w:t xml:space="preserve">4.5 </w:t>
        </w:r>
        <w:r w:rsidR="005043A1" w:rsidRPr="001E5235">
          <w:rPr>
            <w:rStyle w:val="a9"/>
            <w:rFonts w:hint="eastAsia"/>
            <w:noProof/>
          </w:rPr>
          <w:t>管理人对宏观经济、证券市场及行业走势的简要展望</w:t>
        </w:r>
        <w:r w:rsidR="005043A1">
          <w:rPr>
            <w:noProof/>
            <w:webHidden/>
          </w:rPr>
          <w:tab/>
        </w:r>
        <w:r w:rsidR="005043A1">
          <w:rPr>
            <w:noProof/>
            <w:webHidden/>
          </w:rPr>
          <w:fldChar w:fldCharType="begin"/>
        </w:r>
        <w:r w:rsidR="005043A1">
          <w:rPr>
            <w:noProof/>
            <w:webHidden/>
          </w:rPr>
          <w:instrText xml:space="preserve"> PAGEREF _Toc478461815 \h </w:instrText>
        </w:r>
        <w:r w:rsidR="005043A1">
          <w:rPr>
            <w:noProof/>
            <w:webHidden/>
          </w:rPr>
        </w:r>
        <w:r w:rsidR="005043A1">
          <w:rPr>
            <w:noProof/>
            <w:webHidden/>
          </w:rPr>
          <w:fldChar w:fldCharType="separate"/>
        </w:r>
        <w:r>
          <w:rPr>
            <w:noProof/>
            <w:webHidden/>
          </w:rPr>
          <w:t>13</w:t>
        </w:r>
        <w:r w:rsidR="005043A1">
          <w:rPr>
            <w:noProof/>
            <w:webHidden/>
          </w:rPr>
          <w:fldChar w:fldCharType="end"/>
        </w:r>
      </w:hyperlink>
    </w:p>
    <w:p w14:paraId="6CB25D42" w14:textId="77777777" w:rsidR="005043A1" w:rsidRDefault="00A628C8">
      <w:pPr>
        <w:pStyle w:val="22"/>
        <w:rPr>
          <w:rFonts w:asciiTheme="minorHAnsi" w:eastAsiaTheme="minorEastAsia" w:hAnsiTheme="minorHAnsi" w:cstheme="minorBidi"/>
          <w:noProof/>
          <w:kern w:val="2"/>
          <w:szCs w:val="22"/>
        </w:rPr>
      </w:pPr>
      <w:hyperlink w:anchor="_Toc478461816" w:history="1">
        <w:r w:rsidR="005043A1" w:rsidRPr="001E5235">
          <w:rPr>
            <w:rStyle w:val="a9"/>
            <w:noProof/>
          </w:rPr>
          <w:t xml:space="preserve">4.6 </w:t>
        </w:r>
        <w:r w:rsidR="005043A1" w:rsidRPr="001E5235">
          <w:rPr>
            <w:rStyle w:val="a9"/>
            <w:rFonts w:hint="eastAsia"/>
            <w:noProof/>
          </w:rPr>
          <w:t>管理人内部有关本基金的监察稽核工作情况</w:t>
        </w:r>
        <w:r w:rsidR="005043A1">
          <w:rPr>
            <w:noProof/>
            <w:webHidden/>
          </w:rPr>
          <w:tab/>
        </w:r>
        <w:r w:rsidR="005043A1">
          <w:rPr>
            <w:noProof/>
            <w:webHidden/>
          </w:rPr>
          <w:fldChar w:fldCharType="begin"/>
        </w:r>
        <w:r w:rsidR="005043A1">
          <w:rPr>
            <w:noProof/>
            <w:webHidden/>
          </w:rPr>
          <w:instrText xml:space="preserve"> PAGEREF _Toc478461816 \h </w:instrText>
        </w:r>
        <w:r w:rsidR="005043A1">
          <w:rPr>
            <w:noProof/>
            <w:webHidden/>
          </w:rPr>
        </w:r>
        <w:r w:rsidR="005043A1">
          <w:rPr>
            <w:noProof/>
            <w:webHidden/>
          </w:rPr>
          <w:fldChar w:fldCharType="separate"/>
        </w:r>
        <w:r>
          <w:rPr>
            <w:noProof/>
            <w:webHidden/>
          </w:rPr>
          <w:t>13</w:t>
        </w:r>
        <w:r w:rsidR="005043A1">
          <w:rPr>
            <w:noProof/>
            <w:webHidden/>
          </w:rPr>
          <w:fldChar w:fldCharType="end"/>
        </w:r>
      </w:hyperlink>
    </w:p>
    <w:p w14:paraId="11B09461" w14:textId="77777777" w:rsidR="005043A1" w:rsidRDefault="00A628C8">
      <w:pPr>
        <w:pStyle w:val="22"/>
        <w:rPr>
          <w:rFonts w:asciiTheme="minorHAnsi" w:eastAsiaTheme="minorEastAsia" w:hAnsiTheme="minorHAnsi" w:cstheme="minorBidi"/>
          <w:noProof/>
          <w:kern w:val="2"/>
          <w:szCs w:val="22"/>
        </w:rPr>
      </w:pPr>
      <w:hyperlink w:anchor="_Toc478461817" w:history="1">
        <w:r w:rsidR="005043A1" w:rsidRPr="001E5235">
          <w:rPr>
            <w:rStyle w:val="a9"/>
            <w:noProof/>
          </w:rPr>
          <w:t xml:space="preserve">4.7 </w:t>
        </w:r>
        <w:r w:rsidR="005043A1" w:rsidRPr="001E5235">
          <w:rPr>
            <w:rStyle w:val="a9"/>
            <w:rFonts w:hint="eastAsia"/>
            <w:noProof/>
          </w:rPr>
          <w:t>管理人对报告期内基金估值程序等事项的说明</w:t>
        </w:r>
        <w:r w:rsidR="005043A1">
          <w:rPr>
            <w:noProof/>
            <w:webHidden/>
          </w:rPr>
          <w:tab/>
        </w:r>
        <w:r w:rsidR="005043A1">
          <w:rPr>
            <w:noProof/>
            <w:webHidden/>
          </w:rPr>
          <w:fldChar w:fldCharType="begin"/>
        </w:r>
        <w:r w:rsidR="005043A1">
          <w:rPr>
            <w:noProof/>
            <w:webHidden/>
          </w:rPr>
          <w:instrText xml:space="preserve"> PAGEREF _Toc478461817 \h </w:instrText>
        </w:r>
        <w:r w:rsidR="005043A1">
          <w:rPr>
            <w:noProof/>
            <w:webHidden/>
          </w:rPr>
        </w:r>
        <w:r w:rsidR="005043A1">
          <w:rPr>
            <w:noProof/>
            <w:webHidden/>
          </w:rPr>
          <w:fldChar w:fldCharType="separate"/>
        </w:r>
        <w:r>
          <w:rPr>
            <w:noProof/>
            <w:webHidden/>
          </w:rPr>
          <w:t>14</w:t>
        </w:r>
        <w:r w:rsidR="005043A1">
          <w:rPr>
            <w:noProof/>
            <w:webHidden/>
          </w:rPr>
          <w:fldChar w:fldCharType="end"/>
        </w:r>
      </w:hyperlink>
    </w:p>
    <w:p w14:paraId="3E391A31" w14:textId="3F6FB650" w:rsidR="005043A1" w:rsidRDefault="00A628C8">
      <w:pPr>
        <w:pStyle w:val="22"/>
        <w:rPr>
          <w:rFonts w:asciiTheme="minorHAnsi" w:eastAsiaTheme="minorEastAsia" w:hAnsiTheme="minorHAnsi" w:cstheme="minorBidi"/>
          <w:noProof/>
          <w:kern w:val="2"/>
          <w:szCs w:val="22"/>
        </w:rPr>
      </w:pPr>
      <w:hyperlink w:anchor="_Toc478461818" w:history="1">
        <w:r w:rsidR="005043A1" w:rsidRPr="001E5235">
          <w:rPr>
            <w:rStyle w:val="a9"/>
            <w:noProof/>
          </w:rPr>
          <w:t>4.8</w:t>
        </w:r>
        <w:r>
          <w:rPr>
            <w:rStyle w:val="a9"/>
            <w:noProof/>
          </w:rPr>
          <w:t xml:space="preserve"> </w:t>
        </w:r>
        <w:r w:rsidR="005043A1" w:rsidRPr="001E5235">
          <w:rPr>
            <w:rStyle w:val="a9"/>
            <w:rFonts w:hint="eastAsia"/>
            <w:noProof/>
          </w:rPr>
          <w:t>管理人对报告期内基金利润分配情况的说明</w:t>
        </w:r>
        <w:r w:rsidR="005043A1">
          <w:rPr>
            <w:noProof/>
            <w:webHidden/>
          </w:rPr>
          <w:tab/>
        </w:r>
        <w:r w:rsidR="005043A1">
          <w:rPr>
            <w:noProof/>
            <w:webHidden/>
          </w:rPr>
          <w:fldChar w:fldCharType="begin"/>
        </w:r>
        <w:r w:rsidR="005043A1">
          <w:rPr>
            <w:noProof/>
            <w:webHidden/>
          </w:rPr>
          <w:instrText xml:space="preserve"> PAGEREF _Toc478461818 \h </w:instrText>
        </w:r>
        <w:r w:rsidR="005043A1">
          <w:rPr>
            <w:noProof/>
            <w:webHidden/>
          </w:rPr>
        </w:r>
        <w:r w:rsidR="005043A1">
          <w:rPr>
            <w:noProof/>
            <w:webHidden/>
          </w:rPr>
          <w:fldChar w:fldCharType="separate"/>
        </w:r>
        <w:r>
          <w:rPr>
            <w:noProof/>
            <w:webHidden/>
          </w:rPr>
          <w:t>14</w:t>
        </w:r>
        <w:r w:rsidR="005043A1">
          <w:rPr>
            <w:noProof/>
            <w:webHidden/>
          </w:rPr>
          <w:fldChar w:fldCharType="end"/>
        </w:r>
      </w:hyperlink>
    </w:p>
    <w:p w14:paraId="2FAE922F" w14:textId="3BB1FCEB" w:rsidR="005043A1" w:rsidRDefault="00A628C8">
      <w:pPr>
        <w:pStyle w:val="22"/>
        <w:rPr>
          <w:rFonts w:asciiTheme="minorHAnsi" w:eastAsiaTheme="minorEastAsia" w:hAnsiTheme="minorHAnsi" w:cstheme="minorBidi"/>
          <w:noProof/>
          <w:kern w:val="2"/>
          <w:szCs w:val="22"/>
        </w:rPr>
      </w:pPr>
      <w:hyperlink w:anchor="_Toc478461819" w:history="1">
        <w:r w:rsidR="005043A1" w:rsidRPr="005043A1">
          <w:rPr>
            <w:rStyle w:val="a9"/>
            <w:noProof/>
          </w:rPr>
          <w:t xml:space="preserve">4.9 </w:t>
        </w:r>
        <w:r w:rsidR="005043A1" w:rsidRPr="005043A1">
          <w:rPr>
            <w:rStyle w:val="a9"/>
            <w:rFonts w:hint="eastAsia"/>
            <w:noProof/>
          </w:rPr>
          <w:t>报告期内管理人对本基金持有人数或基金资产净值预警情形的说明</w:t>
        </w:r>
        <w:r w:rsidR="005043A1">
          <w:rPr>
            <w:noProof/>
            <w:webHidden/>
          </w:rPr>
          <w:tab/>
        </w:r>
        <w:r w:rsidR="005043A1">
          <w:rPr>
            <w:noProof/>
            <w:webHidden/>
          </w:rPr>
          <w:fldChar w:fldCharType="begin"/>
        </w:r>
        <w:r w:rsidR="005043A1">
          <w:rPr>
            <w:noProof/>
            <w:webHidden/>
          </w:rPr>
          <w:instrText xml:space="preserve"> PAGEREF _Toc478461819 \h </w:instrText>
        </w:r>
        <w:r w:rsidR="005043A1">
          <w:rPr>
            <w:noProof/>
            <w:webHidden/>
          </w:rPr>
        </w:r>
        <w:r w:rsidR="005043A1">
          <w:rPr>
            <w:noProof/>
            <w:webHidden/>
          </w:rPr>
          <w:fldChar w:fldCharType="separate"/>
        </w:r>
        <w:r>
          <w:rPr>
            <w:noProof/>
            <w:webHidden/>
          </w:rPr>
          <w:t>14</w:t>
        </w:r>
        <w:r w:rsidR="005043A1">
          <w:rPr>
            <w:noProof/>
            <w:webHidden/>
          </w:rPr>
          <w:fldChar w:fldCharType="end"/>
        </w:r>
      </w:hyperlink>
    </w:p>
    <w:p w14:paraId="572ADA62" w14:textId="77777777" w:rsidR="005043A1" w:rsidRDefault="00A628C8">
      <w:pPr>
        <w:pStyle w:val="11"/>
        <w:rPr>
          <w:rFonts w:asciiTheme="minorHAnsi" w:eastAsiaTheme="minorEastAsia" w:hAnsiTheme="minorHAnsi" w:cstheme="minorBidi"/>
          <w:noProof/>
          <w:szCs w:val="22"/>
        </w:rPr>
      </w:pPr>
      <w:hyperlink w:anchor="_Toc478461820" w:history="1">
        <w:r w:rsidR="005043A1" w:rsidRPr="001E5235">
          <w:rPr>
            <w:rStyle w:val="a9"/>
            <w:b/>
            <w:bCs/>
            <w:noProof/>
          </w:rPr>
          <w:t xml:space="preserve">§5  </w:t>
        </w:r>
        <w:r w:rsidR="005043A1" w:rsidRPr="001E5235">
          <w:rPr>
            <w:rStyle w:val="a9"/>
            <w:rFonts w:hint="eastAsia"/>
            <w:b/>
            <w:bCs/>
            <w:noProof/>
          </w:rPr>
          <w:t>托管人报告</w:t>
        </w:r>
        <w:r w:rsidR="005043A1">
          <w:rPr>
            <w:noProof/>
            <w:webHidden/>
          </w:rPr>
          <w:tab/>
        </w:r>
        <w:r w:rsidR="005043A1">
          <w:rPr>
            <w:noProof/>
            <w:webHidden/>
          </w:rPr>
          <w:fldChar w:fldCharType="begin"/>
        </w:r>
        <w:r w:rsidR="005043A1">
          <w:rPr>
            <w:noProof/>
            <w:webHidden/>
          </w:rPr>
          <w:instrText xml:space="preserve"> PAGEREF _Toc478461820 \h </w:instrText>
        </w:r>
        <w:r w:rsidR="005043A1">
          <w:rPr>
            <w:noProof/>
            <w:webHidden/>
          </w:rPr>
        </w:r>
        <w:r w:rsidR="005043A1">
          <w:rPr>
            <w:noProof/>
            <w:webHidden/>
          </w:rPr>
          <w:fldChar w:fldCharType="separate"/>
        </w:r>
        <w:r>
          <w:rPr>
            <w:noProof/>
            <w:webHidden/>
          </w:rPr>
          <w:t>15</w:t>
        </w:r>
        <w:r w:rsidR="005043A1">
          <w:rPr>
            <w:noProof/>
            <w:webHidden/>
          </w:rPr>
          <w:fldChar w:fldCharType="end"/>
        </w:r>
      </w:hyperlink>
    </w:p>
    <w:p w14:paraId="2208BC1E" w14:textId="77777777" w:rsidR="005043A1" w:rsidRDefault="00A628C8">
      <w:pPr>
        <w:pStyle w:val="22"/>
        <w:rPr>
          <w:rFonts w:asciiTheme="minorHAnsi" w:eastAsiaTheme="minorEastAsia" w:hAnsiTheme="minorHAnsi" w:cstheme="minorBidi"/>
          <w:noProof/>
          <w:kern w:val="2"/>
          <w:szCs w:val="22"/>
        </w:rPr>
      </w:pPr>
      <w:hyperlink w:anchor="_Toc478461821" w:history="1">
        <w:r w:rsidR="005043A1" w:rsidRPr="001E5235">
          <w:rPr>
            <w:rStyle w:val="a9"/>
            <w:noProof/>
          </w:rPr>
          <w:t xml:space="preserve">5.1 </w:t>
        </w:r>
        <w:r w:rsidR="005043A1" w:rsidRPr="001E5235">
          <w:rPr>
            <w:rStyle w:val="a9"/>
            <w:rFonts w:hint="eastAsia"/>
            <w:noProof/>
          </w:rPr>
          <w:t>报告期内本基金托管人遵规守信情况声明</w:t>
        </w:r>
        <w:r w:rsidR="005043A1">
          <w:rPr>
            <w:noProof/>
            <w:webHidden/>
          </w:rPr>
          <w:tab/>
        </w:r>
        <w:r w:rsidR="005043A1">
          <w:rPr>
            <w:noProof/>
            <w:webHidden/>
          </w:rPr>
          <w:fldChar w:fldCharType="begin"/>
        </w:r>
        <w:r w:rsidR="005043A1">
          <w:rPr>
            <w:noProof/>
            <w:webHidden/>
          </w:rPr>
          <w:instrText xml:space="preserve"> PAGEREF _Toc478461821 \h </w:instrText>
        </w:r>
        <w:r w:rsidR="005043A1">
          <w:rPr>
            <w:noProof/>
            <w:webHidden/>
          </w:rPr>
        </w:r>
        <w:r w:rsidR="005043A1">
          <w:rPr>
            <w:noProof/>
            <w:webHidden/>
          </w:rPr>
          <w:fldChar w:fldCharType="separate"/>
        </w:r>
        <w:r>
          <w:rPr>
            <w:noProof/>
            <w:webHidden/>
          </w:rPr>
          <w:t>15</w:t>
        </w:r>
        <w:r w:rsidR="005043A1">
          <w:rPr>
            <w:noProof/>
            <w:webHidden/>
          </w:rPr>
          <w:fldChar w:fldCharType="end"/>
        </w:r>
      </w:hyperlink>
    </w:p>
    <w:p w14:paraId="44258E8F" w14:textId="77777777" w:rsidR="005043A1" w:rsidRDefault="00A628C8">
      <w:pPr>
        <w:pStyle w:val="22"/>
        <w:rPr>
          <w:rFonts w:asciiTheme="minorHAnsi" w:eastAsiaTheme="minorEastAsia" w:hAnsiTheme="minorHAnsi" w:cstheme="minorBidi"/>
          <w:noProof/>
          <w:kern w:val="2"/>
          <w:szCs w:val="22"/>
        </w:rPr>
      </w:pPr>
      <w:hyperlink w:anchor="_Toc478461822" w:history="1">
        <w:r w:rsidR="005043A1" w:rsidRPr="001E5235">
          <w:rPr>
            <w:rStyle w:val="a9"/>
            <w:noProof/>
          </w:rPr>
          <w:t xml:space="preserve">5.2 </w:t>
        </w:r>
        <w:r w:rsidR="005043A1" w:rsidRPr="001E5235">
          <w:rPr>
            <w:rStyle w:val="a9"/>
            <w:rFonts w:hint="eastAsia"/>
            <w:noProof/>
          </w:rPr>
          <w:t>托管人对报告期内本基金投资运作遵规守信、净值计算、利润分配等情况的说明</w:t>
        </w:r>
        <w:r w:rsidR="005043A1">
          <w:rPr>
            <w:noProof/>
            <w:webHidden/>
          </w:rPr>
          <w:tab/>
        </w:r>
        <w:r w:rsidR="005043A1">
          <w:rPr>
            <w:noProof/>
            <w:webHidden/>
          </w:rPr>
          <w:fldChar w:fldCharType="begin"/>
        </w:r>
        <w:r w:rsidR="005043A1">
          <w:rPr>
            <w:noProof/>
            <w:webHidden/>
          </w:rPr>
          <w:instrText xml:space="preserve"> PAGEREF _Toc478461822 \h </w:instrText>
        </w:r>
        <w:r w:rsidR="005043A1">
          <w:rPr>
            <w:noProof/>
            <w:webHidden/>
          </w:rPr>
        </w:r>
        <w:r w:rsidR="005043A1">
          <w:rPr>
            <w:noProof/>
            <w:webHidden/>
          </w:rPr>
          <w:fldChar w:fldCharType="separate"/>
        </w:r>
        <w:r>
          <w:rPr>
            <w:noProof/>
            <w:webHidden/>
          </w:rPr>
          <w:t>15</w:t>
        </w:r>
        <w:r w:rsidR="005043A1">
          <w:rPr>
            <w:noProof/>
            <w:webHidden/>
          </w:rPr>
          <w:fldChar w:fldCharType="end"/>
        </w:r>
      </w:hyperlink>
    </w:p>
    <w:p w14:paraId="6FDADE9C" w14:textId="77777777" w:rsidR="005043A1" w:rsidRDefault="00A628C8">
      <w:pPr>
        <w:pStyle w:val="22"/>
        <w:rPr>
          <w:rFonts w:asciiTheme="minorHAnsi" w:eastAsiaTheme="minorEastAsia" w:hAnsiTheme="minorHAnsi" w:cstheme="minorBidi"/>
          <w:noProof/>
          <w:kern w:val="2"/>
          <w:szCs w:val="22"/>
        </w:rPr>
      </w:pPr>
      <w:hyperlink w:anchor="_Toc478461823" w:history="1">
        <w:r w:rsidR="005043A1" w:rsidRPr="001E5235">
          <w:rPr>
            <w:rStyle w:val="a9"/>
            <w:noProof/>
          </w:rPr>
          <w:t xml:space="preserve">5.3 </w:t>
        </w:r>
        <w:r w:rsidR="005043A1" w:rsidRPr="001E5235">
          <w:rPr>
            <w:rStyle w:val="a9"/>
            <w:rFonts w:hint="eastAsia"/>
            <w:noProof/>
          </w:rPr>
          <w:t>托管人对本年度报告中财务信息等内容的真实、准确和完整发表意见</w:t>
        </w:r>
        <w:r w:rsidR="005043A1">
          <w:rPr>
            <w:noProof/>
            <w:webHidden/>
          </w:rPr>
          <w:tab/>
        </w:r>
        <w:r w:rsidR="005043A1">
          <w:rPr>
            <w:noProof/>
            <w:webHidden/>
          </w:rPr>
          <w:fldChar w:fldCharType="begin"/>
        </w:r>
        <w:r w:rsidR="005043A1">
          <w:rPr>
            <w:noProof/>
            <w:webHidden/>
          </w:rPr>
          <w:instrText xml:space="preserve"> PAGEREF _Toc478461823 \h </w:instrText>
        </w:r>
        <w:r w:rsidR="005043A1">
          <w:rPr>
            <w:noProof/>
            <w:webHidden/>
          </w:rPr>
        </w:r>
        <w:r w:rsidR="005043A1">
          <w:rPr>
            <w:noProof/>
            <w:webHidden/>
          </w:rPr>
          <w:fldChar w:fldCharType="separate"/>
        </w:r>
        <w:r>
          <w:rPr>
            <w:noProof/>
            <w:webHidden/>
          </w:rPr>
          <w:t>15</w:t>
        </w:r>
        <w:r w:rsidR="005043A1">
          <w:rPr>
            <w:noProof/>
            <w:webHidden/>
          </w:rPr>
          <w:fldChar w:fldCharType="end"/>
        </w:r>
      </w:hyperlink>
    </w:p>
    <w:p w14:paraId="3A9AFEA2" w14:textId="77777777" w:rsidR="005043A1" w:rsidRDefault="00A628C8">
      <w:pPr>
        <w:pStyle w:val="11"/>
        <w:rPr>
          <w:rFonts w:asciiTheme="minorHAnsi" w:eastAsiaTheme="minorEastAsia" w:hAnsiTheme="minorHAnsi" w:cstheme="minorBidi"/>
          <w:noProof/>
          <w:szCs w:val="22"/>
        </w:rPr>
      </w:pPr>
      <w:hyperlink w:anchor="_Toc478461824" w:history="1">
        <w:r w:rsidR="005043A1" w:rsidRPr="001E5235">
          <w:rPr>
            <w:rStyle w:val="a9"/>
            <w:b/>
            <w:bCs/>
            <w:noProof/>
          </w:rPr>
          <w:t xml:space="preserve">§6  </w:t>
        </w:r>
        <w:r w:rsidR="005043A1" w:rsidRPr="001E5235">
          <w:rPr>
            <w:rStyle w:val="a9"/>
            <w:rFonts w:hint="eastAsia"/>
            <w:b/>
            <w:bCs/>
            <w:noProof/>
          </w:rPr>
          <w:t>审计报告</w:t>
        </w:r>
        <w:r w:rsidR="005043A1">
          <w:rPr>
            <w:noProof/>
            <w:webHidden/>
          </w:rPr>
          <w:tab/>
        </w:r>
        <w:r w:rsidR="005043A1">
          <w:rPr>
            <w:noProof/>
            <w:webHidden/>
          </w:rPr>
          <w:fldChar w:fldCharType="begin"/>
        </w:r>
        <w:r w:rsidR="005043A1">
          <w:rPr>
            <w:noProof/>
            <w:webHidden/>
          </w:rPr>
          <w:instrText xml:space="preserve"> PAGEREF _Toc478461824 \h </w:instrText>
        </w:r>
        <w:r w:rsidR="005043A1">
          <w:rPr>
            <w:noProof/>
            <w:webHidden/>
          </w:rPr>
        </w:r>
        <w:r w:rsidR="005043A1">
          <w:rPr>
            <w:noProof/>
            <w:webHidden/>
          </w:rPr>
          <w:fldChar w:fldCharType="separate"/>
        </w:r>
        <w:r>
          <w:rPr>
            <w:noProof/>
            <w:webHidden/>
          </w:rPr>
          <w:t>15</w:t>
        </w:r>
        <w:r w:rsidR="005043A1">
          <w:rPr>
            <w:noProof/>
            <w:webHidden/>
          </w:rPr>
          <w:fldChar w:fldCharType="end"/>
        </w:r>
      </w:hyperlink>
    </w:p>
    <w:p w14:paraId="4ED8D143" w14:textId="3640A5C1" w:rsidR="005043A1" w:rsidRDefault="00A628C8">
      <w:pPr>
        <w:pStyle w:val="11"/>
        <w:rPr>
          <w:rFonts w:asciiTheme="minorHAnsi" w:eastAsiaTheme="minorEastAsia" w:hAnsiTheme="minorHAnsi" w:cstheme="minorBidi"/>
          <w:noProof/>
          <w:szCs w:val="22"/>
        </w:rPr>
      </w:pPr>
      <w:hyperlink w:anchor="_Toc478461828" w:history="1">
        <w:r w:rsidR="005043A1" w:rsidRPr="001E5235">
          <w:rPr>
            <w:rStyle w:val="a9"/>
            <w:b/>
            <w:bCs/>
            <w:noProof/>
          </w:rPr>
          <w:t xml:space="preserve">§7  </w:t>
        </w:r>
        <w:r w:rsidR="005043A1" w:rsidRPr="001E5235">
          <w:rPr>
            <w:rStyle w:val="a9"/>
            <w:rFonts w:hint="eastAsia"/>
            <w:b/>
            <w:bCs/>
            <w:noProof/>
          </w:rPr>
          <w:t>年度财务报表</w:t>
        </w:r>
        <w:r w:rsidR="005043A1">
          <w:rPr>
            <w:noProof/>
            <w:webHidden/>
          </w:rPr>
          <w:tab/>
        </w:r>
        <w:r w:rsidR="005043A1">
          <w:rPr>
            <w:noProof/>
            <w:webHidden/>
          </w:rPr>
          <w:fldChar w:fldCharType="begin"/>
        </w:r>
        <w:r w:rsidR="005043A1">
          <w:rPr>
            <w:noProof/>
            <w:webHidden/>
          </w:rPr>
          <w:instrText xml:space="preserve"> PAGEREF _Toc478461828 \h </w:instrText>
        </w:r>
        <w:r w:rsidR="005043A1">
          <w:rPr>
            <w:noProof/>
            <w:webHidden/>
          </w:rPr>
        </w:r>
        <w:r w:rsidR="005043A1">
          <w:rPr>
            <w:noProof/>
            <w:webHidden/>
          </w:rPr>
          <w:fldChar w:fldCharType="separate"/>
        </w:r>
        <w:r>
          <w:rPr>
            <w:noProof/>
            <w:webHidden/>
          </w:rPr>
          <w:t>16</w:t>
        </w:r>
        <w:r w:rsidR="005043A1">
          <w:rPr>
            <w:noProof/>
            <w:webHidden/>
          </w:rPr>
          <w:fldChar w:fldCharType="end"/>
        </w:r>
      </w:hyperlink>
    </w:p>
    <w:p w14:paraId="6EE0C9E9" w14:textId="6923A38B" w:rsidR="005043A1" w:rsidRDefault="00A628C8">
      <w:pPr>
        <w:pStyle w:val="22"/>
        <w:rPr>
          <w:rFonts w:asciiTheme="minorHAnsi" w:eastAsiaTheme="minorEastAsia" w:hAnsiTheme="minorHAnsi" w:cstheme="minorBidi"/>
          <w:noProof/>
          <w:kern w:val="2"/>
          <w:szCs w:val="22"/>
        </w:rPr>
      </w:pPr>
      <w:hyperlink w:anchor="_Toc478461829" w:history="1">
        <w:r w:rsidR="005043A1" w:rsidRPr="001E5235">
          <w:rPr>
            <w:rStyle w:val="a9"/>
            <w:noProof/>
          </w:rPr>
          <w:t xml:space="preserve">7.1 </w:t>
        </w:r>
        <w:r w:rsidR="005043A1" w:rsidRPr="001E5235">
          <w:rPr>
            <w:rStyle w:val="a9"/>
            <w:rFonts w:hint="eastAsia"/>
            <w:noProof/>
          </w:rPr>
          <w:t>资产负债表</w:t>
        </w:r>
        <w:r w:rsidR="005043A1">
          <w:rPr>
            <w:noProof/>
            <w:webHidden/>
          </w:rPr>
          <w:tab/>
        </w:r>
        <w:r w:rsidR="005043A1">
          <w:rPr>
            <w:noProof/>
            <w:webHidden/>
          </w:rPr>
          <w:fldChar w:fldCharType="begin"/>
        </w:r>
        <w:r w:rsidR="005043A1">
          <w:rPr>
            <w:noProof/>
            <w:webHidden/>
          </w:rPr>
          <w:instrText xml:space="preserve"> PAGEREF _Toc478461829 \h </w:instrText>
        </w:r>
        <w:r w:rsidR="005043A1">
          <w:rPr>
            <w:noProof/>
            <w:webHidden/>
          </w:rPr>
        </w:r>
        <w:r w:rsidR="005043A1">
          <w:rPr>
            <w:noProof/>
            <w:webHidden/>
          </w:rPr>
          <w:fldChar w:fldCharType="separate"/>
        </w:r>
        <w:r>
          <w:rPr>
            <w:noProof/>
            <w:webHidden/>
          </w:rPr>
          <w:t>16</w:t>
        </w:r>
        <w:r w:rsidR="005043A1">
          <w:rPr>
            <w:noProof/>
            <w:webHidden/>
          </w:rPr>
          <w:fldChar w:fldCharType="end"/>
        </w:r>
      </w:hyperlink>
    </w:p>
    <w:p w14:paraId="40AECFED" w14:textId="174601D0" w:rsidR="005043A1" w:rsidRDefault="00A628C8">
      <w:pPr>
        <w:pStyle w:val="22"/>
        <w:rPr>
          <w:rFonts w:asciiTheme="minorHAnsi" w:eastAsiaTheme="minorEastAsia" w:hAnsiTheme="minorHAnsi" w:cstheme="minorBidi"/>
          <w:noProof/>
          <w:kern w:val="2"/>
          <w:szCs w:val="22"/>
        </w:rPr>
      </w:pPr>
      <w:hyperlink w:anchor="_Toc478461830" w:history="1">
        <w:r w:rsidR="005043A1" w:rsidRPr="001E5235">
          <w:rPr>
            <w:rStyle w:val="a9"/>
            <w:noProof/>
          </w:rPr>
          <w:t xml:space="preserve">7.2 </w:t>
        </w:r>
        <w:r w:rsidR="005043A1" w:rsidRPr="001E5235">
          <w:rPr>
            <w:rStyle w:val="a9"/>
            <w:rFonts w:hint="eastAsia"/>
            <w:noProof/>
          </w:rPr>
          <w:t>利润表</w:t>
        </w:r>
        <w:r w:rsidR="005043A1">
          <w:rPr>
            <w:noProof/>
            <w:webHidden/>
          </w:rPr>
          <w:tab/>
        </w:r>
        <w:r w:rsidR="005043A1">
          <w:rPr>
            <w:noProof/>
            <w:webHidden/>
          </w:rPr>
          <w:fldChar w:fldCharType="begin"/>
        </w:r>
        <w:r w:rsidR="005043A1">
          <w:rPr>
            <w:noProof/>
            <w:webHidden/>
          </w:rPr>
          <w:instrText xml:space="preserve"> PAGEREF _Toc478461830 \h </w:instrText>
        </w:r>
        <w:r w:rsidR="005043A1">
          <w:rPr>
            <w:noProof/>
            <w:webHidden/>
          </w:rPr>
        </w:r>
        <w:r w:rsidR="005043A1">
          <w:rPr>
            <w:noProof/>
            <w:webHidden/>
          </w:rPr>
          <w:fldChar w:fldCharType="separate"/>
        </w:r>
        <w:r>
          <w:rPr>
            <w:noProof/>
            <w:webHidden/>
          </w:rPr>
          <w:t>18</w:t>
        </w:r>
        <w:r w:rsidR="005043A1">
          <w:rPr>
            <w:noProof/>
            <w:webHidden/>
          </w:rPr>
          <w:fldChar w:fldCharType="end"/>
        </w:r>
      </w:hyperlink>
    </w:p>
    <w:p w14:paraId="0D6BA0AD" w14:textId="77777777" w:rsidR="005043A1" w:rsidRDefault="00A628C8">
      <w:pPr>
        <w:pStyle w:val="22"/>
        <w:rPr>
          <w:rFonts w:asciiTheme="minorHAnsi" w:eastAsiaTheme="minorEastAsia" w:hAnsiTheme="minorHAnsi" w:cstheme="minorBidi"/>
          <w:noProof/>
          <w:kern w:val="2"/>
          <w:szCs w:val="22"/>
        </w:rPr>
      </w:pPr>
      <w:hyperlink w:anchor="_Toc478461831" w:history="1">
        <w:r w:rsidR="005043A1" w:rsidRPr="001E5235">
          <w:rPr>
            <w:rStyle w:val="a9"/>
            <w:noProof/>
          </w:rPr>
          <w:t xml:space="preserve">7.3 </w:t>
        </w:r>
        <w:r w:rsidR="005043A1" w:rsidRPr="001E5235">
          <w:rPr>
            <w:rStyle w:val="a9"/>
            <w:rFonts w:hint="eastAsia"/>
            <w:noProof/>
          </w:rPr>
          <w:t>所有者权益（基金净值）变动表</w:t>
        </w:r>
        <w:r w:rsidR="005043A1">
          <w:rPr>
            <w:noProof/>
            <w:webHidden/>
          </w:rPr>
          <w:tab/>
        </w:r>
        <w:r w:rsidR="005043A1">
          <w:rPr>
            <w:noProof/>
            <w:webHidden/>
          </w:rPr>
          <w:fldChar w:fldCharType="begin"/>
        </w:r>
        <w:r w:rsidR="005043A1">
          <w:rPr>
            <w:noProof/>
            <w:webHidden/>
          </w:rPr>
          <w:instrText xml:space="preserve"> PAGEREF _Toc478461831 \h </w:instrText>
        </w:r>
        <w:r w:rsidR="005043A1">
          <w:rPr>
            <w:noProof/>
            <w:webHidden/>
          </w:rPr>
        </w:r>
        <w:r w:rsidR="005043A1">
          <w:rPr>
            <w:noProof/>
            <w:webHidden/>
          </w:rPr>
          <w:fldChar w:fldCharType="separate"/>
        </w:r>
        <w:r>
          <w:rPr>
            <w:noProof/>
            <w:webHidden/>
          </w:rPr>
          <w:t>20</w:t>
        </w:r>
        <w:r w:rsidR="005043A1">
          <w:rPr>
            <w:noProof/>
            <w:webHidden/>
          </w:rPr>
          <w:fldChar w:fldCharType="end"/>
        </w:r>
      </w:hyperlink>
    </w:p>
    <w:p w14:paraId="74FFBDB3" w14:textId="73C034C4" w:rsidR="005043A1" w:rsidRDefault="00A628C8">
      <w:pPr>
        <w:pStyle w:val="22"/>
        <w:rPr>
          <w:rFonts w:asciiTheme="minorHAnsi" w:eastAsiaTheme="minorEastAsia" w:hAnsiTheme="minorHAnsi" w:cstheme="minorBidi"/>
          <w:noProof/>
          <w:kern w:val="2"/>
          <w:szCs w:val="22"/>
        </w:rPr>
      </w:pPr>
      <w:hyperlink w:anchor="_Toc478461832" w:history="1">
        <w:r w:rsidR="005043A1" w:rsidRPr="001E5235">
          <w:rPr>
            <w:rStyle w:val="a9"/>
            <w:noProof/>
          </w:rPr>
          <w:t xml:space="preserve">7.4 </w:t>
        </w:r>
        <w:r w:rsidR="005043A1" w:rsidRPr="001E5235">
          <w:rPr>
            <w:rStyle w:val="a9"/>
            <w:rFonts w:hint="eastAsia"/>
            <w:noProof/>
          </w:rPr>
          <w:t>报表附注</w:t>
        </w:r>
        <w:r w:rsidR="005043A1">
          <w:rPr>
            <w:noProof/>
            <w:webHidden/>
          </w:rPr>
          <w:tab/>
        </w:r>
        <w:r w:rsidR="005043A1">
          <w:rPr>
            <w:noProof/>
            <w:webHidden/>
          </w:rPr>
          <w:fldChar w:fldCharType="begin"/>
        </w:r>
        <w:r w:rsidR="005043A1">
          <w:rPr>
            <w:noProof/>
            <w:webHidden/>
          </w:rPr>
          <w:instrText xml:space="preserve"> PAGEREF _Toc478461832 \h </w:instrText>
        </w:r>
        <w:r w:rsidR="005043A1">
          <w:rPr>
            <w:noProof/>
            <w:webHidden/>
          </w:rPr>
        </w:r>
        <w:r w:rsidR="005043A1">
          <w:rPr>
            <w:noProof/>
            <w:webHidden/>
          </w:rPr>
          <w:fldChar w:fldCharType="separate"/>
        </w:r>
        <w:r>
          <w:rPr>
            <w:noProof/>
            <w:webHidden/>
          </w:rPr>
          <w:t>21</w:t>
        </w:r>
        <w:r w:rsidR="005043A1">
          <w:rPr>
            <w:noProof/>
            <w:webHidden/>
          </w:rPr>
          <w:fldChar w:fldCharType="end"/>
        </w:r>
      </w:hyperlink>
    </w:p>
    <w:p w14:paraId="121D665B" w14:textId="77777777" w:rsidR="005043A1" w:rsidRDefault="00A628C8">
      <w:pPr>
        <w:pStyle w:val="11"/>
        <w:rPr>
          <w:rFonts w:asciiTheme="minorHAnsi" w:eastAsiaTheme="minorEastAsia" w:hAnsiTheme="minorHAnsi" w:cstheme="minorBidi"/>
          <w:noProof/>
          <w:szCs w:val="22"/>
        </w:rPr>
      </w:pPr>
      <w:hyperlink w:anchor="_Toc478461833" w:history="1">
        <w:r w:rsidR="005043A1" w:rsidRPr="001E5235">
          <w:rPr>
            <w:rStyle w:val="a9"/>
            <w:b/>
            <w:bCs/>
            <w:noProof/>
          </w:rPr>
          <w:t xml:space="preserve">§8  </w:t>
        </w:r>
        <w:r w:rsidR="005043A1" w:rsidRPr="001E5235">
          <w:rPr>
            <w:rStyle w:val="a9"/>
            <w:rFonts w:hint="eastAsia"/>
            <w:b/>
            <w:bCs/>
            <w:noProof/>
          </w:rPr>
          <w:t>投资组合报告</w:t>
        </w:r>
        <w:r w:rsidR="005043A1">
          <w:rPr>
            <w:noProof/>
            <w:webHidden/>
          </w:rPr>
          <w:tab/>
        </w:r>
        <w:r w:rsidR="005043A1">
          <w:rPr>
            <w:noProof/>
            <w:webHidden/>
          </w:rPr>
          <w:fldChar w:fldCharType="begin"/>
        </w:r>
        <w:r w:rsidR="005043A1">
          <w:rPr>
            <w:noProof/>
            <w:webHidden/>
          </w:rPr>
          <w:instrText xml:space="preserve"> PAGEREF _Toc478461833 \h </w:instrText>
        </w:r>
        <w:r w:rsidR="005043A1">
          <w:rPr>
            <w:noProof/>
            <w:webHidden/>
          </w:rPr>
        </w:r>
        <w:r w:rsidR="005043A1">
          <w:rPr>
            <w:noProof/>
            <w:webHidden/>
          </w:rPr>
          <w:fldChar w:fldCharType="separate"/>
        </w:r>
        <w:r>
          <w:rPr>
            <w:noProof/>
            <w:webHidden/>
          </w:rPr>
          <w:t>49</w:t>
        </w:r>
        <w:r w:rsidR="005043A1">
          <w:rPr>
            <w:noProof/>
            <w:webHidden/>
          </w:rPr>
          <w:fldChar w:fldCharType="end"/>
        </w:r>
      </w:hyperlink>
    </w:p>
    <w:p w14:paraId="0CEC5AF2" w14:textId="77777777" w:rsidR="005043A1" w:rsidRDefault="00A628C8">
      <w:pPr>
        <w:pStyle w:val="22"/>
        <w:rPr>
          <w:rFonts w:asciiTheme="minorHAnsi" w:eastAsiaTheme="minorEastAsia" w:hAnsiTheme="minorHAnsi" w:cstheme="minorBidi"/>
          <w:noProof/>
          <w:kern w:val="2"/>
          <w:szCs w:val="22"/>
        </w:rPr>
      </w:pPr>
      <w:hyperlink w:anchor="_Toc478461834" w:history="1">
        <w:r w:rsidR="005043A1" w:rsidRPr="001E5235">
          <w:rPr>
            <w:rStyle w:val="a9"/>
            <w:noProof/>
          </w:rPr>
          <w:t xml:space="preserve">8.1 </w:t>
        </w:r>
        <w:r w:rsidR="005043A1" w:rsidRPr="001E5235">
          <w:rPr>
            <w:rStyle w:val="a9"/>
            <w:rFonts w:hint="eastAsia"/>
            <w:noProof/>
          </w:rPr>
          <w:t>期末基金资产组合情况</w:t>
        </w:r>
        <w:r w:rsidR="005043A1">
          <w:rPr>
            <w:noProof/>
            <w:webHidden/>
          </w:rPr>
          <w:tab/>
        </w:r>
        <w:r w:rsidR="005043A1">
          <w:rPr>
            <w:noProof/>
            <w:webHidden/>
          </w:rPr>
          <w:fldChar w:fldCharType="begin"/>
        </w:r>
        <w:r w:rsidR="005043A1">
          <w:rPr>
            <w:noProof/>
            <w:webHidden/>
          </w:rPr>
          <w:instrText xml:space="preserve"> PAGEREF _Toc478461834 \h </w:instrText>
        </w:r>
        <w:r w:rsidR="005043A1">
          <w:rPr>
            <w:noProof/>
            <w:webHidden/>
          </w:rPr>
        </w:r>
        <w:r w:rsidR="005043A1">
          <w:rPr>
            <w:noProof/>
            <w:webHidden/>
          </w:rPr>
          <w:fldChar w:fldCharType="separate"/>
        </w:r>
        <w:r>
          <w:rPr>
            <w:noProof/>
            <w:webHidden/>
          </w:rPr>
          <w:t>49</w:t>
        </w:r>
        <w:r w:rsidR="005043A1">
          <w:rPr>
            <w:noProof/>
            <w:webHidden/>
          </w:rPr>
          <w:fldChar w:fldCharType="end"/>
        </w:r>
      </w:hyperlink>
    </w:p>
    <w:p w14:paraId="6269BDFE" w14:textId="77777777" w:rsidR="005043A1" w:rsidRDefault="00A628C8">
      <w:pPr>
        <w:pStyle w:val="22"/>
        <w:rPr>
          <w:rFonts w:asciiTheme="minorHAnsi" w:eastAsiaTheme="minorEastAsia" w:hAnsiTheme="minorHAnsi" w:cstheme="minorBidi"/>
          <w:noProof/>
          <w:kern w:val="2"/>
          <w:szCs w:val="22"/>
        </w:rPr>
      </w:pPr>
      <w:hyperlink w:anchor="_Toc478461835" w:history="1">
        <w:r w:rsidR="005043A1" w:rsidRPr="001E5235">
          <w:rPr>
            <w:rStyle w:val="a9"/>
            <w:noProof/>
          </w:rPr>
          <w:t xml:space="preserve">8.2 </w:t>
        </w:r>
        <w:r w:rsidR="005043A1" w:rsidRPr="001E5235">
          <w:rPr>
            <w:rStyle w:val="a9"/>
            <w:rFonts w:hint="eastAsia"/>
            <w:noProof/>
          </w:rPr>
          <w:t>期末按行业分类的股票投资组合</w:t>
        </w:r>
        <w:r w:rsidR="005043A1">
          <w:rPr>
            <w:noProof/>
            <w:webHidden/>
          </w:rPr>
          <w:tab/>
        </w:r>
        <w:r w:rsidR="005043A1">
          <w:rPr>
            <w:noProof/>
            <w:webHidden/>
          </w:rPr>
          <w:fldChar w:fldCharType="begin"/>
        </w:r>
        <w:r w:rsidR="005043A1">
          <w:rPr>
            <w:noProof/>
            <w:webHidden/>
          </w:rPr>
          <w:instrText xml:space="preserve"> PAGEREF _Toc478461835 \h </w:instrText>
        </w:r>
        <w:r w:rsidR="005043A1">
          <w:rPr>
            <w:noProof/>
            <w:webHidden/>
          </w:rPr>
        </w:r>
        <w:r w:rsidR="005043A1">
          <w:rPr>
            <w:noProof/>
            <w:webHidden/>
          </w:rPr>
          <w:fldChar w:fldCharType="separate"/>
        </w:r>
        <w:r>
          <w:rPr>
            <w:noProof/>
            <w:webHidden/>
          </w:rPr>
          <w:t>50</w:t>
        </w:r>
        <w:r w:rsidR="005043A1">
          <w:rPr>
            <w:noProof/>
            <w:webHidden/>
          </w:rPr>
          <w:fldChar w:fldCharType="end"/>
        </w:r>
      </w:hyperlink>
    </w:p>
    <w:p w14:paraId="68192052" w14:textId="77777777" w:rsidR="005043A1" w:rsidRDefault="00A628C8">
      <w:pPr>
        <w:pStyle w:val="22"/>
        <w:rPr>
          <w:rFonts w:asciiTheme="minorHAnsi" w:eastAsiaTheme="minorEastAsia" w:hAnsiTheme="minorHAnsi" w:cstheme="minorBidi"/>
          <w:noProof/>
          <w:kern w:val="2"/>
          <w:szCs w:val="22"/>
        </w:rPr>
      </w:pPr>
      <w:hyperlink w:anchor="_Toc478461837" w:history="1">
        <w:r w:rsidR="005043A1" w:rsidRPr="001E5235">
          <w:rPr>
            <w:rStyle w:val="a9"/>
            <w:noProof/>
          </w:rPr>
          <w:t xml:space="preserve">8.3 </w:t>
        </w:r>
        <w:r w:rsidR="005043A1" w:rsidRPr="001E5235">
          <w:rPr>
            <w:rStyle w:val="a9"/>
            <w:rFonts w:hint="eastAsia"/>
            <w:noProof/>
          </w:rPr>
          <w:t>期末按公允价值占基金资产净值比例大小排序的所有股票投资明细</w:t>
        </w:r>
        <w:r w:rsidR="005043A1">
          <w:rPr>
            <w:noProof/>
            <w:webHidden/>
          </w:rPr>
          <w:tab/>
        </w:r>
        <w:r w:rsidR="005043A1">
          <w:rPr>
            <w:noProof/>
            <w:webHidden/>
          </w:rPr>
          <w:fldChar w:fldCharType="begin"/>
        </w:r>
        <w:r w:rsidR="005043A1">
          <w:rPr>
            <w:noProof/>
            <w:webHidden/>
          </w:rPr>
          <w:instrText xml:space="preserve"> PAGEREF _Toc478461837 \h </w:instrText>
        </w:r>
        <w:r w:rsidR="005043A1">
          <w:rPr>
            <w:noProof/>
            <w:webHidden/>
          </w:rPr>
        </w:r>
        <w:r w:rsidR="005043A1">
          <w:rPr>
            <w:noProof/>
            <w:webHidden/>
          </w:rPr>
          <w:fldChar w:fldCharType="separate"/>
        </w:r>
        <w:r>
          <w:rPr>
            <w:noProof/>
            <w:webHidden/>
          </w:rPr>
          <w:t>51</w:t>
        </w:r>
        <w:r w:rsidR="005043A1">
          <w:rPr>
            <w:noProof/>
            <w:webHidden/>
          </w:rPr>
          <w:fldChar w:fldCharType="end"/>
        </w:r>
      </w:hyperlink>
    </w:p>
    <w:p w14:paraId="26F9D251" w14:textId="58DEF368" w:rsidR="005043A1" w:rsidRDefault="00A628C8">
      <w:pPr>
        <w:pStyle w:val="22"/>
        <w:rPr>
          <w:rFonts w:asciiTheme="minorHAnsi" w:eastAsiaTheme="minorEastAsia" w:hAnsiTheme="minorHAnsi" w:cstheme="minorBidi"/>
          <w:noProof/>
          <w:kern w:val="2"/>
          <w:szCs w:val="22"/>
        </w:rPr>
      </w:pPr>
      <w:hyperlink w:anchor="_Toc478461838" w:history="1">
        <w:r w:rsidR="005043A1" w:rsidRPr="001E5235">
          <w:rPr>
            <w:rStyle w:val="a9"/>
            <w:noProof/>
          </w:rPr>
          <w:t xml:space="preserve">8.4 </w:t>
        </w:r>
        <w:r w:rsidR="005043A1" w:rsidRPr="001E5235">
          <w:rPr>
            <w:rStyle w:val="a9"/>
            <w:rFonts w:hint="eastAsia"/>
            <w:noProof/>
          </w:rPr>
          <w:t>报告期内股票投资组合的重大变动</w:t>
        </w:r>
        <w:r w:rsidR="005043A1">
          <w:rPr>
            <w:noProof/>
            <w:webHidden/>
          </w:rPr>
          <w:tab/>
        </w:r>
        <w:r w:rsidR="005043A1">
          <w:rPr>
            <w:noProof/>
            <w:webHidden/>
          </w:rPr>
          <w:fldChar w:fldCharType="begin"/>
        </w:r>
        <w:r w:rsidR="005043A1">
          <w:rPr>
            <w:noProof/>
            <w:webHidden/>
          </w:rPr>
          <w:instrText xml:space="preserve"> PAGEREF _Toc478461838 \h </w:instrText>
        </w:r>
        <w:r w:rsidR="005043A1">
          <w:rPr>
            <w:noProof/>
            <w:webHidden/>
          </w:rPr>
        </w:r>
        <w:r w:rsidR="005043A1">
          <w:rPr>
            <w:noProof/>
            <w:webHidden/>
          </w:rPr>
          <w:fldChar w:fldCharType="separate"/>
        </w:r>
        <w:r>
          <w:rPr>
            <w:noProof/>
            <w:webHidden/>
          </w:rPr>
          <w:t>52</w:t>
        </w:r>
        <w:r w:rsidR="005043A1">
          <w:rPr>
            <w:noProof/>
            <w:webHidden/>
          </w:rPr>
          <w:fldChar w:fldCharType="end"/>
        </w:r>
      </w:hyperlink>
    </w:p>
    <w:p w14:paraId="59062FD0" w14:textId="77777777" w:rsidR="005043A1" w:rsidRDefault="00A628C8">
      <w:pPr>
        <w:pStyle w:val="22"/>
        <w:rPr>
          <w:rFonts w:asciiTheme="minorHAnsi" w:eastAsiaTheme="minorEastAsia" w:hAnsiTheme="minorHAnsi" w:cstheme="minorBidi"/>
          <w:noProof/>
          <w:kern w:val="2"/>
          <w:szCs w:val="22"/>
        </w:rPr>
      </w:pPr>
      <w:hyperlink w:anchor="_Toc478461839" w:history="1">
        <w:r w:rsidR="005043A1" w:rsidRPr="001E5235">
          <w:rPr>
            <w:rStyle w:val="a9"/>
            <w:noProof/>
          </w:rPr>
          <w:t xml:space="preserve">8.5 </w:t>
        </w:r>
        <w:r w:rsidR="005043A1" w:rsidRPr="001E5235">
          <w:rPr>
            <w:rStyle w:val="a9"/>
            <w:rFonts w:hint="eastAsia"/>
            <w:noProof/>
          </w:rPr>
          <w:t>期末按债券品种分类的债券投资组合</w:t>
        </w:r>
        <w:r w:rsidR="005043A1">
          <w:rPr>
            <w:noProof/>
            <w:webHidden/>
          </w:rPr>
          <w:tab/>
        </w:r>
        <w:r w:rsidR="005043A1">
          <w:rPr>
            <w:noProof/>
            <w:webHidden/>
          </w:rPr>
          <w:fldChar w:fldCharType="begin"/>
        </w:r>
        <w:r w:rsidR="005043A1">
          <w:rPr>
            <w:noProof/>
            <w:webHidden/>
          </w:rPr>
          <w:instrText xml:space="preserve"> PAGEREF _Toc478461839 \h </w:instrText>
        </w:r>
        <w:r w:rsidR="005043A1">
          <w:rPr>
            <w:noProof/>
            <w:webHidden/>
          </w:rPr>
        </w:r>
        <w:r w:rsidR="005043A1">
          <w:rPr>
            <w:noProof/>
            <w:webHidden/>
          </w:rPr>
          <w:fldChar w:fldCharType="separate"/>
        </w:r>
        <w:r>
          <w:rPr>
            <w:noProof/>
            <w:webHidden/>
          </w:rPr>
          <w:t>54</w:t>
        </w:r>
        <w:r w:rsidR="005043A1">
          <w:rPr>
            <w:noProof/>
            <w:webHidden/>
          </w:rPr>
          <w:fldChar w:fldCharType="end"/>
        </w:r>
      </w:hyperlink>
    </w:p>
    <w:p w14:paraId="5D6515DA" w14:textId="77777777" w:rsidR="005043A1" w:rsidRDefault="00A628C8">
      <w:pPr>
        <w:pStyle w:val="22"/>
        <w:rPr>
          <w:rFonts w:asciiTheme="minorHAnsi" w:eastAsiaTheme="minorEastAsia" w:hAnsiTheme="minorHAnsi" w:cstheme="minorBidi"/>
          <w:noProof/>
          <w:kern w:val="2"/>
          <w:szCs w:val="22"/>
        </w:rPr>
      </w:pPr>
      <w:hyperlink w:anchor="_Toc478461840" w:history="1">
        <w:r w:rsidR="005043A1" w:rsidRPr="001E5235">
          <w:rPr>
            <w:rStyle w:val="a9"/>
            <w:noProof/>
          </w:rPr>
          <w:t xml:space="preserve">8.6 </w:t>
        </w:r>
        <w:r w:rsidR="005043A1" w:rsidRPr="001E5235">
          <w:rPr>
            <w:rStyle w:val="a9"/>
            <w:rFonts w:hint="eastAsia"/>
            <w:noProof/>
          </w:rPr>
          <w:t>期末按公允价值占基金资产净值比例大小排序的前五名债券投资明细</w:t>
        </w:r>
        <w:r w:rsidR="005043A1">
          <w:rPr>
            <w:noProof/>
            <w:webHidden/>
          </w:rPr>
          <w:tab/>
        </w:r>
        <w:r w:rsidR="005043A1">
          <w:rPr>
            <w:noProof/>
            <w:webHidden/>
          </w:rPr>
          <w:fldChar w:fldCharType="begin"/>
        </w:r>
        <w:r w:rsidR="005043A1">
          <w:rPr>
            <w:noProof/>
            <w:webHidden/>
          </w:rPr>
          <w:instrText xml:space="preserve"> PAGEREF _Toc478461840 \h </w:instrText>
        </w:r>
        <w:r w:rsidR="005043A1">
          <w:rPr>
            <w:noProof/>
            <w:webHidden/>
          </w:rPr>
        </w:r>
        <w:r w:rsidR="005043A1">
          <w:rPr>
            <w:noProof/>
            <w:webHidden/>
          </w:rPr>
          <w:fldChar w:fldCharType="separate"/>
        </w:r>
        <w:r>
          <w:rPr>
            <w:noProof/>
            <w:webHidden/>
          </w:rPr>
          <w:t>54</w:t>
        </w:r>
        <w:r w:rsidR="005043A1">
          <w:rPr>
            <w:noProof/>
            <w:webHidden/>
          </w:rPr>
          <w:fldChar w:fldCharType="end"/>
        </w:r>
      </w:hyperlink>
    </w:p>
    <w:p w14:paraId="0A043D7E" w14:textId="7C2CB3FF" w:rsidR="005043A1" w:rsidRDefault="00A628C8">
      <w:pPr>
        <w:pStyle w:val="22"/>
        <w:rPr>
          <w:rFonts w:asciiTheme="minorHAnsi" w:eastAsiaTheme="minorEastAsia" w:hAnsiTheme="minorHAnsi" w:cstheme="minorBidi"/>
          <w:noProof/>
          <w:kern w:val="2"/>
          <w:szCs w:val="22"/>
        </w:rPr>
      </w:pPr>
      <w:hyperlink w:anchor="_Toc478461841" w:history="1">
        <w:r w:rsidR="005043A1" w:rsidRPr="001E5235">
          <w:rPr>
            <w:rStyle w:val="a9"/>
            <w:noProof/>
          </w:rPr>
          <w:t xml:space="preserve">8.7 </w:t>
        </w:r>
        <w:r w:rsidR="005043A1" w:rsidRPr="001E5235">
          <w:rPr>
            <w:rStyle w:val="a9"/>
            <w:rFonts w:hint="eastAsia"/>
            <w:noProof/>
          </w:rPr>
          <w:t>期末按公允价值占基金资产净值比例大小排序的所有资产支持证券投资明细</w:t>
        </w:r>
        <w:r w:rsidR="005043A1">
          <w:rPr>
            <w:noProof/>
            <w:webHidden/>
          </w:rPr>
          <w:tab/>
        </w:r>
        <w:r w:rsidR="005043A1">
          <w:rPr>
            <w:noProof/>
            <w:webHidden/>
          </w:rPr>
          <w:fldChar w:fldCharType="begin"/>
        </w:r>
        <w:r w:rsidR="005043A1">
          <w:rPr>
            <w:noProof/>
            <w:webHidden/>
          </w:rPr>
          <w:instrText xml:space="preserve"> PAGEREF _Toc478461841 \h </w:instrText>
        </w:r>
        <w:r w:rsidR="005043A1">
          <w:rPr>
            <w:noProof/>
            <w:webHidden/>
          </w:rPr>
        </w:r>
        <w:r w:rsidR="005043A1">
          <w:rPr>
            <w:noProof/>
            <w:webHidden/>
          </w:rPr>
          <w:fldChar w:fldCharType="separate"/>
        </w:r>
        <w:r>
          <w:rPr>
            <w:noProof/>
            <w:webHidden/>
          </w:rPr>
          <w:t>54</w:t>
        </w:r>
        <w:r w:rsidR="005043A1">
          <w:rPr>
            <w:noProof/>
            <w:webHidden/>
          </w:rPr>
          <w:fldChar w:fldCharType="end"/>
        </w:r>
      </w:hyperlink>
    </w:p>
    <w:p w14:paraId="5FB7B076" w14:textId="5A0227F5" w:rsidR="005043A1" w:rsidRDefault="00A628C8">
      <w:pPr>
        <w:pStyle w:val="22"/>
        <w:rPr>
          <w:rFonts w:asciiTheme="minorHAnsi" w:eastAsiaTheme="minorEastAsia" w:hAnsiTheme="minorHAnsi" w:cstheme="minorBidi"/>
          <w:noProof/>
          <w:kern w:val="2"/>
          <w:szCs w:val="22"/>
        </w:rPr>
      </w:pPr>
      <w:hyperlink w:anchor="_Toc478461842" w:history="1">
        <w:r w:rsidR="005043A1" w:rsidRPr="001E5235">
          <w:rPr>
            <w:rStyle w:val="a9"/>
            <w:noProof/>
          </w:rPr>
          <w:t xml:space="preserve">8.8 </w:t>
        </w:r>
        <w:r w:rsidR="005043A1" w:rsidRPr="001E5235">
          <w:rPr>
            <w:rStyle w:val="a9"/>
            <w:rFonts w:hint="eastAsia"/>
            <w:noProof/>
          </w:rPr>
          <w:t>报告期末按公允价值占基金资产净值比例大小排序的前五名贵金属投资明细</w:t>
        </w:r>
        <w:r w:rsidR="005043A1">
          <w:rPr>
            <w:noProof/>
            <w:webHidden/>
          </w:rPr>
          <w:tab/>
        </w:r>
        <w:r w:rsidR="005043A1">
          <w:rPr>
            <w:noProof/>
            <w:webHidden/>
          </w:rPr>
          <w:fldChar w:fldCharType="begin"/>
        </w:r>
        <w:r w:rsidR="005043A1">
          <w:rPr>
            <w:noProof/>
            <w:webHidden/>
          </w:rPr>
          <w:instrText xml:space="preserve"> PAGEREF _Toc478461842 \h </w:instrText>
        </w:r>
        <w:r w:rsidR="005043A1">
          <w:rPr>
            <w:noProof/>
            <w:webHidden/>
          </w:rPr>
        </w:r>
        <w:r w:rsidR="005043A1">
          <w:rPr>
            <w:noProof/>
            <w:webHidden/>
          </w:rPr>
          <w:fldChar w:fldCharType="separate"/>
        </w:r>
        <w:r>
          <w:rPr>
            <w:noProof/>
            <w:webHidden/>
          </w:rPr>
          <w:t>54</w:t>
        </w:r>
        <w:r w:rsidR="005043A1">
          <w:rPr>
            <w:noProof/>
            <w:webHidden/>
          </w:rPr>
          <w:fldChar w:fldCharType="end"/>
        </w:r>
      </w:hyperlink>
    </w:p>
    <w:p w14:paraId="24F986B8" w14:textId="77777777" w:rsidR="005043A1" w:rsidRDefault="00A628C8">
      <w:pPr>
        <w:pStyle w:val="22"/>
        <w:rPr>
          <w:rFonts w:asciiTheme="minorHAnsi" w:eastAsiaTheme="minorEastAsia" w:hAnsiTheme="minorHAnsi" w:cstheme="minorBidi"/>
          <w:noProof/>
          <w:kern w:val="2"/>
          <w:szCs w:val="22"/>
        </w:rPr>
      </w:pPr>
      <w:hyperlink w:anchor="_Toc478461843" w:history="1">
        <w:r w:rsidR="005043A1" w:rsidRPr="001E5235">
          <w:rPr>
            <w:rStyle w:val="a9"/>
            <w:noProof/>
          </w:rPr>
          <w:t xml:space="preserve">8.9 </w:t>
        </w:r>
        <w:r w:rsidR="005043A1" w:rsidRPr="001E5235">
          <w:rPr>
            <w:rStyle w:val="a9"/>
            <w:rFonts w:hint="eastAsia"/>
            <w:noProof/>
          </w:rPr>
          <w:t>期末按公允价值占基金资产净值比例大小排序的前五名权证投资明细</w:t>
        </w:r>
        <w:r w:rsidR="005043A1">
          <w:rPr>
            <w:noProof/>
            <w:webHidden/>
          </w:rPr>
          <w:tab/>
        </w:r>
        <w:r w:rsidR="005043A1">
          <w:rPr>
            <w:noProof/>
            <w:webHidden/>
          </w:rPr>
          <w:fldChar w:fldCharType="begin"/>
        </w:r>
        <w:r w:rsidR="005043A1">
          <w:rPr>
            <w:noProof/>
            <w:webHidden/>
          </w:rPr>
          <w:instrText xml:space="preserve"> PAGEREF _Toc478461843 \h </w:instrText>
        </w:r>
        <w:r w:rsidR="005043A1">
          <w:rPr>
            <w:noProof/>
            <w:webHidden/>
          </w:rPr>
        </w:r>
        <w:r w:rsidR="005043A1">
          <w:rPr>
            <w:noProof/>
            <w:webHidden/>
          </w:rPr>
          <w:fldChar w:fldCharType="separate"/>
        </w:r>
        <w:r>
          <w:rPr>
            <w:noProof/>
            <w:webHidden/>
          </w:rPr>
          <w:t>55</w:t>
        </w:r>
        <w:r w:rsidR="005043A1">
          <w:rPr>
            <w:noProof/>
            <w:webHidden/>
          </w:rPr>
          <w:fldChar w:fldCharType="end"/>
        </w:r>
      </w:hyperlink>
    </w:p>
    <w:p w14:paraId="13B2113F" w14:textId="77777777" w:rsidR="005043A1" w:rsidRDefault="00A628C8">
      <w:pPr>
        <w:pStyle w:val="22"/>
        <w:rPr>
          <w:rFonts w:asciiTheme="minorHAnsi" w:eastAsiaTheme="minorEastAsia" w:hAnsiTheme="minorHAnsi" w:cstheme="minorBidi"/>
          <w:noProof/>
          <w:kern w:val="2"/>
          <w:szCs w:val="22"/>
        </w:rPr>
      </w:pPr>
      <w:hyperlink w:anchor="_Toc478461844" w:history="1">
        <w:r w:rsidR="005043A1" w:rsidRPr="001E5235">
          <w:rPr>
            <w:rStyle w:val="a9"/>
            <w:noProof/>
          </w:rPr>
          <w:t xml:space="preserve">8.10 </w:t>
        </w:r>
        <w:r w:rsidR="005043A1" w:rsidRPr="001E5235">
          <w:rPr>
            <w:rStyle w:val="a9"/>
            <w:rFonts w:hint="eastAsia"/>
            <w:noProof/>
          </w:rPr>
          <w:t>报告期末本基金投资的股指期货交易情况说明</w:t>
        </w:r>
        <w:r w:rsidR="005043A1">
          <w:rPr>
            <w:noProof/>
            <w:webHidden/>
          </w:rPr>
          <w:tab/>
        </w:r>
        <w:r w:rsidR="005043A1">
          <w:rPr>
            <w:noProof/>
            <w:webHidden/>
          </w:rPr>
          <w:fldChar w:fldCharType="begin"/>
        </w:r>
        <w:r w:rsidR="005043A1">
          <w:rPr>
            <w:noProof/>
            <w:webHidden/>
          </w:rPr>
          <w:instrText xml:space="preserve"> PAGEREF _Toc478461844 \h </w:instrText>
        </w:r>
        <w:r w:rsidR="005043A1">
          <w:rPr>
            <w:noProof/>
            <w:webHidden/>
          </w:rPr>
        </w:r>
        <w:r w:rsidR="005043A1">
          <w:rPr>
            <w:noProof/>
            <w:webHidden/>
          </w:rPr>
          <w:fldChar w:fldCharType="separate"/>
        </w:r>
        <w:r>
          <w:rPr>
            <w:noProof/>
            <w:webHidden/>
          </w:rPr>
          <w:t>55</w:t>
        </w:r>
        <w:r w:rsidR="005043A1">
          <w:rPr>
            <w:noProof/>
            <w:webHidden/>
          </w:rPr>
          <w:fldChar w:fldCharType="end"/>
        </w:r>
      </w:hyperlink>
    </w:p>
    <w:p w14:paraId="314C4D8B" w14:textId="77777777" w:rsidR="005043A1" w:rsidRDefault="00A628C8">
      <w:pPr>
        <w:pStyle w:val="22"/>
        <w:rPr>
          <w:rFonts w:asciiTheme="minorHAnsi" w:eastAsiaTheme="minorEastAsia" w:hAnsiTheme="minorHAnsi" w:cstheme="minorBidi"/>
          <w:noProof/>
          <w:kern w:val="2"/>
          <w:szCs w:val="22"/>
        </w:rPr>
      </w:pPr>
      <w:hyperlink w:anchor="_Toc478461845" w:history="1">
        <w:r w:rsidR="005043A1" w:rsidRPr="001E5235">
          <w:rPr>
            <w:rStyle w:val="a9"/>
            <w:noProof/>
          </w:rPr>
          <w:t>8.11</w:t>
        </w:r>
        <w:r w:rsidR="005043A1" w:rsidRPr="001E5235">
          <w:rPr>
            <w:rStyle w:val="a9"/>
            <w:rFonts w:hint="eastAsia"/>
            <w:noProof/>
          </w:rPr>
          <w:t>报告期末本基金投资的国债期货交易情况说明</w:t>
        </w:r>
        <w:r w:rsidR="005043A1">
          <w:rPr>
            <w:noProof/>
            <w:webHidden/>
          </w:rPr>
          <w:tab/>
        </w:r>
        <w:r w:rsidR="005043A1">
          <w:rPr>
            <w:noProof/>
            <w:webHidden/>
          </w:rPr>
          <w:fldChar w:fldCharType="begin"/>
        </w:r>
        <w:r w:rsidR="005043A1">
          <w:rPr>
            <w:noProof/>
            <w:webHidden/>
          </w:rPr>
          <w:instrText xml:space="preserve"> PAGEREF _Toc478461845 \h </w:instrText>
        </w:r>
        <w:r w:rsidR="005043A1">
          <w:rPr>
            <w:noProof/>
            <w:webHidden/>
          </w:rPr>
        </w:r>
        <w:r w:rsidR="005043A1">
          <w:rPr>
            <w:noProof/>
            <w:webHidden/>
          </w:rPr>
          <w:fldChar w:fldCharType="separate"/>
        </w:r>
        <w:r>
          <w:rPr>
            <w:noProof/>
            <w:webHidden/>
          </w:rPr>
          <w:t>55</w:t>
        </w:r>
        <w:r w:rsidR="005043A1">
          <w:rPr>
            <w:noProof/>
            <w:webHidden/>
          </w:rPr>
          <w:fldChar w:fldCharType="end"/>
        </w:r>
      </w:hyperlink>
    </w:p>
    <w:p w14:paraId="5747950D" w14:textId="77777777" w:rsidR="005043A1" w:rsidRDefault="00A628C8">
      <w:pPr>
        <w:pStyle w:val="22"/>
        <w:rPr>
          <w:rFonts w:asciiTheme="minorHAnsi" w:eastAsiaTheme="minorEastAsia" w:hAnsiTheme="minorHAnsi" w:cstheme="minorBidi"/>
          <w:noProof/>
          <w:kern w:val="2"/>
          <w:szCs w:val="22"/>
        </w:rPr>
      </w:pPr>
      <w:hyperlink w:anchor="_Toc478461846" w:history="1">
        <w:r w:rsidR="005043A1" w:rsidRPr="001E5235">
          <w:rPr>
            <w:rStyle w:val="a9"/>
            <w:noProof/>
          </w:rPr>
          <w:t xml:space="preserve">8.12 </w:t>
        </w:r>
        <w:r w:rsidR="005043A1" w:rsidRPr="001E5235">
          <w:rPr>
            <w:rStyle w:val="a9"/>
            <w:rFonts w:hint="eastAsia"/>
            <w:noProof/>
          </w:rPr>
          <w:t>投资组合报告附注</w:t>
        </w:r>
        <w:r w:rsidR="005043A1">
          <w:rPr>
            <w:noProof/>
            <w:webHidden/>
          </w:rPr>
          <w:tab/>
        </w:r>
        <w:r w:rsidR="005043A1">
          <w:rPr>
            <w:noProof/>
            <w:webHidden/>
          </w:rPr>
          <w:fldChar w:fldCharType="begin"/>
        </w:r>
        <w:r w:rsidR="005043A1">
          <w:rPr>
            <w:noProof/>
            <w:webHidden/>
          </w:rPr>
          <w:instrText xml:space="preserve"> PAGEREF _Toc478461846 \h </w:instrText>
        </w:r>
        <w:r w:rsidR="005043A1">
          <w:rPr>
            <w:noProof/>
            <w:webHidden/>
          </w:rPr>
        </w:r>
        <w:r w:rsidR="005043A1">
          <w:rPr>
            <w:noProof/>
            <w:webHidden/>
          </w:rPr>
          <w:fldChar w:fldCharType="separate"/>
        </w:r>
        <w:r>
          <w:rPr>
            <w:noProof/>
            <w:webHidden/>
          </w:rPr>
          <w:t>55</w:t>
        </w:r>
        <w:r w:rsidR="005043A1">
          <w:rPr>
            <w:noProof/>
            <w:webHidden/>
          </w:rPr>
          <w:fldChar w:fldCharType="end"/>
        </w:r>
      </w:hyperlink>
    </w:p>
    <w:p w14:paraId="702DFF78" w14:textId="77777777" w:rsidR="005043A1" w:rsidRDefault="00A628C8">
      <w:pPr>
        <w:pStyle w:val="11"/>
        <w:rPr>
          <w:rFonts w:asciiTheme="minorHAnsi" w:eastAsiaTheme="minorEastAsia" w:hAnsiTheme="minorHAnsi" w:cstheme="minorBidi"/>
          <w:noProof/>
          <w:szCs w:val="22"/>
        </w:rPr>
      </w:pPr>
      <w:hyperlink w:anchor="_Toc478461847" w:history="1">
        <w:r w:rsidR="005043A1" w:rsidRPr="001E5235">
          <w:rPr>
            <w:rStyle w:val="a9"/>
            <w:b/>
            <w:bCs/>
            <w:noProof/>
          </w:rPr>
          <w:t xml:space="preserve">§9  </w:t>
        </w:r>
        <w:r w:rsidR="005043A1" w:rsidRPr="001E5235">
          <w:rPr>
            <w:rStyle w:val="a9"/>
            <w:rFonts w:hint="eastAsia"/>
            <w:b/>
            <w:bCs/>
            <w:noProof/>
          </w:rPr>
          <w:t>基金份额持有人信息</w:t>
        </w:r>
        <w:r w:rsidR="005043A1">
          <w:rPr>
            <w:noProof/>
            <w:webHidden/>
          </w:rPr>
          <w:tab/>
        </w:r>
        <w:r w:rsidR="005043A1">
          <w:rPr>
            <w:noProof/>
            <w:webHidden/>
          </w:rPr>
          <w:fldChar w:fldCharType="begin"/>
        </w:r>
        <w:r w:rsidR="005043A1">
          <w:rPr>
            <w:noProof/>
            <w:webHidden/>
          </w:rPr>
          <w:instrText xml:space="preserve"> PAGEREF _Toc478461847 \h </w:instrText>
        </w:r>
        <w:r w:rsidR="005043A1">
          <w:rPr>
            <w:noProof/>
            <w:webHidden/>
          </w:rPr>
        </w:r>
        <w:r w:rsidR="005043A1">
          <w:rPr>
            <w:noProof/>
            <w:webHidden/>
          </w:rPr>
          <w:fldChar w:fldCharType="separate"/>
        </w:r>
        <w:r>
          <w:rPr>
            <w:noProof/>
            <w:webHidden/>
          </w:rPr>
          <w:t>56</w:t>
        </w:r>
        <w:r w:rsidR="005043A1">
          <w:rPr>
            <w:noProof/>
            <w:webHidden/>
          </w:rPr>
          <w:fldChar w:fldCharType="end"/>
        </w:r>
      </w:hyperlink>
    </w:p>
    <w:p w14:paraId="2FAE8014" w14:textId="77777777" w:rsidR="005043A1" w:rsidRDefault="00A628C8">
      <w:pPr>
        <w:pStyle w:val="22"/>
        <w:rPr>
          <w:rFonts w:asciiTheme="minorHAnsi" w:eastAsiaTheme="minorEastAsia" w:hAnsiTheme="minorHAnsi" w:cstheme="minorBidi"/>
          <w:noProof/>
          <w:kern w:val="2"/>
          <w:szCs w:val="22"/>
        </w:rPr>
      </w:pPr>
      <w:hyperlink w:anchor="_Toc478461848" w:history="1">
        <w:r w:rsidR="005043A1" w:rsidRPr="001E5235">
          <w:rPr>
            <w:rStyle w:val="a9"/>
            <w:noProof/>
          </w:rPr>
          <w:t xml:space="preserve">9.1 </w:t>
        </w:r>
        <w:r w:rsidR="005043A1" w:rsidRPr="001E5235">
          <w:rPr>
            <w:rStyle w:val="a9"/>
            <w:rFonts w:hint="eastAsia"/>
            <w:noProof/>
          </w:rPr>
          <w:t>期末基金份额持有人户数及持有人结构</w:t>
        </w:r>
        <w:r w:rsidR="005043A1">
          <w:rPr>
            <w:noProof/>
            <w:webHidden/>
          </w:rPr>
          <w:tab/>
        </w:r>
        <w:r w:rsidR="005043A1">
          <w:rPr>
            <w:noProof/>
            <w:webHidden/>
          </w:rPr>
          <w:fldChar w:fldCharType="begin"/>
        </w:r>
        <w:r w:rsidR="005043A1">
          <w:rPr>
            <w:noProof/>
            <w:webHidden/>
          </w:rPr>
          <w:instrText xml:space="preserve"> PAGEREF _Toc478461848 \h </w:instrText>
        </w:r>
        <w:r w:rsidR="005043A1">
          <w:rPr>
            <w:noProof/>
            <w:webHidden/>
          </w:rPr>
        </w:r>
        <w:r w:rsidR="005043A1">
          <w:rPr>
            <w:noProof/>
            <w:webHidden/>
          </w:rPr>
          <w:fldChar w:fldCharType="separate"/>
        </w:r>
        <w:r>
          <w:rPr>
            <w:noProof/>
            <w:webHidden/>
          </w:rPr>
          <w:t>56</w:t>
        </w:r>
        <w:r w:rsidR="005043A1">
          <w:rPr>
            <w:noProof/>
            <w:webHidden/>
          </w:rPr>
          <w:fldChar w:fldCharType="end"/>
        </w:r>
      </w:hyperlink>
    </w:p>
    <w:p w14:paraId="54743EE1" w14:textId="77777777" w:rsidR="005043A1" w:rsidRDefault="00A628C8">
      <w:pPr>
        <w:pStyle w:val="22"/>
        <w:rPr>
          <w:rFonts w:asciiTheme="minorHAnsi" w:eastAsiaTheme="minorEastAsia" w:hAnsiTheme="minorHAnsi" w:cstheme="minorBidi"/>
          <w:noProof/>
          <w:kern w:val="2"/>
          <w:szCs w:val="22"/>
        </w:rPr>
      </w:pPr>
      <w:hyperlink w:anchor="_Toc478461849" w:history="1">
        <w:r w:rsidR="005043A1" w:rsidRPr="001E5235">
          <w:rPr>
            <w:rStyle w:val="a9"/>
            <w:noProof/>
          </w:rPr>
          <w:t xml:space="preserve">9.2 </w:t>
        </w:r>
        <w:r w:rsidR="005043A1" w:rsidRPr="001E5235">
          <w:rPr>
            <w:rStyle w:val="a9"/>
            <w:rFonts w:hint="eastAsia"/>
            <w:noProof/>
          </w:rPr>
          <w:t>期末上市基金前十名持有人</w:t>
        </w:r>
        <w:r w:rsidR="005043A1">
          <w:rPr>
            <w:noProof/>
            <w:webHidden/>
          </w:rPr>
          <w:tab/>
        </w:r>
        <w:r w:rsidR="005043A1">
          <w:rPr>
            <w:noProof/>
            <w:webHidden/>
          </w:rPr>
          <w:fldChar w:fldCharType="begin"/>
        </w:r>
        <w:r w:rsidR="005043A1">
          <w:rPr>
            <w:noProof/>
            <w:webHidden/>
          </w:rPr>
          <w:instrText xml:space="preserve"> PAGEREF _Toc478461849 \h </w:instrText>
        </w:r>
        <w:r w:rsidR="005043A1">
          <w:rPr>
            <w:noProof/>
            <w:webHidden/>
          </w:rPr>
        </w:r>
        <w:r w:rsidR="005043A1">
          <w:rPr>
            <w:noProof/>
            <w:webHidden/>
          </w:rPr>
          <w:fldChar w:fldCharType="separate"/>
        </w:r>
        <w:r>
          <w:rPr>
            <w:noProof/>
            <w:webHidden/>
          </w:rPr>
          <w:t>56</w:t>
        </w:r>
        <w:r w:rsidR="005043A1">
          <w:rPr>
            <w:noProof/>
            <w:webHidden/>
          </w:rPr>
          <w:fldChar w:fldCharType="end"/>
        </w:r>
      </w:hyperlink>
    </w:p>
    <w:p w14:paraId="0A9D1FC0" w14:textId="77777777" w:rsidR="005043A1" w:rsidRDefault="00A628C8">
      <w:pPr>
        <w:pStyle w:val="22"/>
        <w:rPr>
          <w:rFonts w:asciiTheme="minorHAnsi" w:eastAsiaTheme="minorEastAsia" w:hAnsiTheme="minorHAnsi" w:cstheme="minorBidi"/>
          <w:noProof/>
          <w:kern w:val="2"/>
          <w:szCs w:val="22"/>
        </w:rPr>
      </w:pPr>
      <w:hyperlink w:anchor="_Toc478461850" w:history="1">
        <w:r w:rsidR="005043A1" w:rsidRPr="001E5235">
          <w:rPr>
            <w:rStyle w:val="a9"/>
            <w:noProof/>
          </w:rPr>
          <w:t xml:space="preserve">9.3 </w:t>
        </w:r>
        <w:r w:rsidR="005043A1" w:rsidRPr="001E5235">
          <w:rPr>
            <w:rStyle w:val="a9"/>
            <w:rFonts w:hint="eastAsia"/>
            <w:noProof/>
          </w:rPr>
          <w:t>期末基金管理人的从业人员持有本基金的情况</w:t>
        </w:r>
        <w:r w:rsidR="005043A1">
          <w:rPr>
            <w:noProof/>
            <w:webHidden/>
          </w:rPr>
          <w:tab/>
        </w:r>
        <w:r w:rsidR="005043A1">
          <w:rPr>
            <w:noProof/>
            <w:webHidden/>
          </w:rPr>
          <w:fldChar w:fldCharType="begin"/>
        </w:r>
        <w:r w:rsidR="005043A1">
          <w:rPr>
            <w:noProof/>
            <w:webHidden/>
          </w:rPr>
          <w:instrText xml:space="preserve"> PAGEREF _Toc478461850 \h </w:instrText>
        </w:r>
        <w:r w:rsidR="005043A1">
          <w:rPr>
            <w:noProof/>
            <w:webHidden/>
          </w:rPr>
        </w:r>
        <w:r w:rsidR="005043A1">
          <w:rPr>
            <w:noProof/>
            <w:webHidden/>
          </w:rPr>
          <w:fldChar w:fldCharType="separate"/>
        </w:r>
        <w:r>
          <w:rPr>
            <w:noProof/>
            <w:webHidden/>
          </w:rPr>
          <w:t>57</w:t>
        </w:r>
        <w:r w:rsidR="005043A1">
          <w:rPr>
            <w:noProof/>
            <w:webHidden/>
          </w:rPr>
          <w:fldChar w:fldCharType="end"/>
        </w:r>
      </w:hyperlink>
    </w:p>
    <w:p w14:paraId="48D7AC57" w14:textId="77777777" w:rsidR="005043A1" w:rsidRDefault="00A628C8">
      <w:pPr>
        <w:pStyle w:val="22"/>
        <w:rPr>
          <w:rFonts w:asciiTheme="minorHAnsi" w:eastAsiaTheme="minorEastAsia" w:hAnsiTheme="minorHAnsi" w:cstheme="minorBidi"/>
          <w:noProof/>
          <w:kern w:val="2"/>
          <w:szCs w:val="22"/>
        </w:rPr>
      </w:pPr>
      <w:hyperlink w:anchor="_Toc478461851" w:history="1">
        <w:r w:rsidR="005043A1" w:rsidRPr="001E5235">
          <w:rPr>
            <w:rStyle w:val="a9"/>
            <w:noProof/>
          </w:rPr>
          <w:t>9.4</w:t>
        </w:r>
        <w:r w:rsidR="005043A1" w:rsidRPr="001E5235">
          <w:rPr>
            <w:rStyle w:val="a9"/>
            <w:rFonts w:hint="eastAsia"/>
            <w:noProof/>
          </w:rPr>
          <w:t>期末基金管理人的从业人员持有本开放式基金份额总量区间的情况</w:t>
        </w:r>
        <w:r w:rsidR="005043A1">
          <w:rPr>
            <w:noProof/>
            <w:webHidden/>
          </w:rPr>
          <w:tab/>
        </w:r>
        <w:r w:rsidR="005043A1">
          <w:rPr>
            <w:noProof/>
            <w:webHidden/>
          </w:rPr>
          <w:fldChar w:fldCharType="begin"/>
        </w:r>
        <w:r w:rsidR="005043A1">
          <w:rPr>
            <w:noProof/>
            <w:webHidden/>
          </w:rPr>
          <w:instrText xml:space="preserve"> PAGEREF _Toc478461851 \h </w:instrText>
        </w:r>
        <w:r w:rsidR="005043A1">
          <w:rPr>
            <w:noProof/>
            <w:webHidden/>
          </w:rPr>
        </w:r>
        <w:r w:rsidR="005043A1">
          <w:rPr>
            <w:noProof/>
            <w:webHidden/>
          </w:rPr>
          <w:fldChar w:fldCharType="separate"/>
        </w:r>
        <w:r>
          <w:rPr>
            <w:noProof/>
            <w:webHidden/>
          </w:rPr>
          <w:t>58</w:t>
        </w:r>
        <w:r w:rsidR="005043A1">
          <w:rPr>
            <w:noProof/>
            <w:webHidden/>
          </w:rPr>
          <w:fldChar w:fldCharType="end"/>
        </w:r>
      </w:hyperlink>
    </w:p>
    <w:p w14:paraId="14FB6A2A" w14:textId="77777777" w:rsidR="005043A1" w:rsidRDefault="00A628C8">
      <w:pPr>
        <w:pStyle w:val="11"/>
        <w:rPr>
          <w:rFonts w:asciiTheme="minorHAnsi" w:eastAsiaTheme="minorEastAsia" w:hAnsiTheme="minorHAnsi" w:cstheme="minorBidi"/>
          <w:noProof/>
          <w:szCs w:val="22"/>
        </w:rPr>
      </w:pPr>
      <w:hyperlink w:anchor="_Toc478461852" w:history="1">
        <w:r w:rsidR="005043A1" w:rsidRPr="001E5235">
          <w:rPr>
            <w:rStyle w:val="a9"/>
            <w:b/>
            <w:bCs/>
            <w:noProof/>
          </w:rPr>
          <w:t xml:space="preserve">§10  </w:t>
        </w:r>
        <w:r w:rsidR="005043A1" w:rsidRPr="001E5235">
          <w:rPr>
            <w:rStyle w:val="a9"/>
            <w:rFonts w:hint="eastAsia"/>
            <w:b/>
            <w:bCs/>
            <w:noProof/>
          </w:rPr>
          <w:t>开放式基金份额变动</w:t>
        </w:r>
        <w:r w:rsidR="005043A1">
          <w:rPr>
            <w:noProof/>
            <w:webHidden/>
          </w:rPr>
          <w:tab/>
        </w:r>
        <w:r w:rsidR="005043A1">
          <w:rPr>
            <w:noProof/>
            <w:webHidden/>
          </w:rPr>
          <w:fldChar w:fldCharType="begin"/>
        </w:r>
        <w:r w:rsidR="005043A1">
          <w:rPr>
            <w:noProof/>
            <w:webHidden/>
          </w:rPr>
          <w:instrText xml:space="preserve"> PAGEREF _Toc478461852 \h </w:instrText>
        </w:r>
        <w:r w:rsidR="005043A1">
          <w:rPr>
            <w:noProof/>
            <w:webHidden/>
          </w:rPr>
        </w:r>
        <w:r w:rsidR="005043A1">
          <w:rPr>
            <w:noProof/>
            <w:webHidden/>
          </w:rPr>
          <w:fldChar w:fldCharType="separate"/>
        </w:r>
        <w:r>
          <w:rPr>
            <w:noProof/>
            <w:webHidden/>
          </w:rPr>
          <w:t>58</w:t>
        </w:r>
        <w:r w:rsidR="005043A1">
          <w:rPr>
            <w:noProof/>
            <w:webHidden/>
          </w:rPr>
          <w:fldChar w:fldCharType="end"/>
        </w:r>
      </w:hyperlink>
    </w:p>
    <w:p w14:paraId="0C247799" w14:textId="77777777" w:rsidR="005043A1" w:rsidRDefault="00A628C8">
      <w:pPr>
        <w:pStyle w:val="11"/>
        <w:rPr>
          <w:rFonts w:asciiTheme="minorHAnsi" w:eastAsiaTheme="minorEastAsia" w:hAnsiTheme="minorHAnsi" w:cstheme="minorBidi"/>
          <w:noProof/>
          <w:szCs w:val="22"/>
        </w:rPr>
      </w:pPr>
      <w:hyperlink w:anchor="_Toc478461853" w:history="1">
        <w:r w:rsidR="005043A1" w:rsidRPr="001E5235">
          <w:rPr>
            <w:rStyle w:val="a9"/>
            <w:b/>
            <w:bCs/>
            <w:noProof/>
          </w:rPr>
          <w:t xml:space="preserve">§11  </w:t>
        </w:r>
        <w:r w:rsidR="005043A1" w:rsidRPr="001E5235">
          <w:rPr>
            <w:rStyle w:val="a9"/>
            <w:rFonts w:hint="eastAsia"/>
            <w:b/>
            <w:bCs/>
            <w:noProof/>
          </w:rPr>
          <w:t>重大事件揭示</w:t>
        </w:r>
        <w:r w:rsidR="005043A1">
          <w:rPr>
            <w:noProof/>
            <w:webHidden/>
          </w:rPr>
          <w:tab/>
        </w:r>
        <w:r w:rsidR="005043A1">
          <w:rPr>
            <w:noProof/>
            <w:webHidden/>
          </w:rPr>
          <w:fldChar w:fldCharType="begin"/>
        </w:r>
        <w:r w:rsidR="005043A1">
          <w:rPr>
            <w:noProof/>
            <w:webHidden/>
          </w:rPr>
          <w:instrText xml:space="preserve"> PAGEREF _Toc478461853 \h </w:instrText>
        </w:r>
        <w:r w:rsidR="005043A1">
          <w:rPr>
            <w:noProof/>
            <w:webHidden/>
          </w:rPr>
        </w:r>
        <w:r w:rsidR="005043A1">
          <w:rPr>
            <w:noProof/>
            <w:webHidden/>
          </w:rPr>
          <w:fldChar w:fldCharType="separate"/>
        </w:r>
        <w:r>
          <w:rPr>
            <w:noProof/>
            <w:webHidden/>
          </w:rPr>
          <w:t>58</w:t>
        </w:r>
        <w:r w:rsidR="005043A1">
          <w:rPr>
            <w:noProof/>
            <w:webHidden/>
          </w:rPr>
          <w:fldChar w:fldCharType="end"/>
        </w:r>
      </w:hyperlink>
    </w:p>
    <w:p w14:paraId="6E0CCDBE" w14:textId="77777777" w:rsidR="005043A1" w:rsidRDefault="00A628C8">
      <w:pPr>
        <w:pStyle w:val="22"/>
        <w:rPr>
          <w:rFonts w:asciiTheme="minorHAnsi" w:eastAsiaTheme="minorEastAsia" w:hAnsiTheme="minorHAnsi" w:cstheme="minorBidi"/>
          <w:noProof/>
          <w:kern w:val="2"/>
          <w:szCs w:val="22"/>
        </w:rPr>
      </w:pPr>
      <w:hyperlink w:anchor="_Toc478461854" w:history="1">
        <w:r w:rsidR="005043A1" w:rsidRPr="001E5235">
          <w:rPr>
            <w:rStyle w:val="a9"/>
            <w:noProof/>
          </w:rPr>
          <w:t>11.1</w:t>
        </w:r>
        <w:r w:rsidR="005043A1" w:rsidRPr="001E5235">
          <w:rPr>
            <w:rStyle w:val="a9"/>
            <w:rFonts w:hint="eastAsia"/>
            <w:noProof/>
          </w:rPr>
          <w:t>基金份额持有人大会决议</w:t>
        </w:r>
        <w:r w:rsidR="005043A1">
          <w:rPr>
            <w:noProof/>
            <w:webHidden/>
          </w:rPr>
          <w:tab/>
        </w:r>
        <w:r w:rsidR="005043A1">
          <w:rPr>
            <w:noProof/>
            <w:webHidden/>
          </w:rPr>
          <w:fldChar w:fldCharType="begin"/>
        </w:r>
        <w:r w:rsidR="005043A1">
          <w:rPr>
            <w:noProof/>
            <w:webHidden/>
          </w:rPr>
          <w:instrText xml:space="preserve"> PAGEREF _Toc478461854 \h </w:instrText>
        </w:r>
        <w:r w:rsidR="005043A1">
          <w:rPr>
            <w:noProof/>
            <w:webHidden/>
          </w:rPr>
        </w:r>
        <w:r w:rsidR="005043A1">
          <w:rPr>
            <w:noProof/>
            <w:webHidden/>
          </w:rPr>
          <w:fldChar w:fldCharType="separate"/>
        </w:r>
        <w:r>
          <w:rPr>
            <w:noProof/>
            <w:webHidden/>
          </w:rPr>
          <w:t>58</w:t>
        </w:r>
        <w:r w:rsidR="005043A1">
          <w:rPr>
            <w:noProof/>
            <w:webHidden/>
          </w:rPr>
          <w:fldChar w:fldCharType="end"/>
        </w:r>
      </w:hyperlink>
    </w:p>
    <w:p w14:paraId="7C3DF5D2" w14:textId="1FC3D89E" w:rsidR="005043A1" w:rsidRDefault="00A628C8">
      <w:pPr>
        <w:pStyle w:val="22"/>
        <w:rPr>
          <w:rFonts w:asciiTheme="minorHAnsi" w:eastAsiaTheme="minorEastAsia" w:hAnsiTheme="minorHAnsi" w:cstheme="minorBidi"/>
          <w:noProof/>
          <w:kern w:val="2"/>
          <w:szCs w:val="22"/>
        </w:rPr>
      </w:pPr>
      <w:hyperlink w:anchor="_Toc478461855" w:history="1">
        <w:r w:rsidR="005043A1" w:rsidRPr="001E5235">
          <w:rPr>
            <w:rStyle w:val="a9"/>
            <w:noProof/>
          </w:rPr>
          <w:t xml:space="preserve">11.2 </w:t>
        </w:r>
        <w:r w:rsidR="005043A1" w:rsidRPr="001E5235">
          <w:rPr>
            <w:rStyle w:val="a9"/>
            <w:rFonts w:hint="eastAsia"/>
            <w:noProof/>
          </w:rPr>
          <w:t>基金管理人、基金托管人的专门基金托管部门的重大人事变动</w:t>
        </w:r>
        <w:r w:rsidR="005043A1">
          <w:rPr>
            <w:noProof/>
            <w:webHidden/>
          </w:rPr>
          <w:tab/>
        </w:r>
        <w:r w:rsidR="005043A1">
          <w:rPr>
            <w:noProof/>
            <w:webHidden/>
          </w:rPr>
          <w:fldChar w:fldCharType="begin"/>
        </w:r>
        <w:r w:rsidR="005043A1">
          <w:rPr>
            <w:noProof/>
            <w:webHidden/>
          </w:rPr>
          <w:instrText xml:space="preserve"> PAGEREF _Toc478461855 \h </w:instrText>
        </w:r>
        <w:r w:rsidR="005043A1">
          <w:rPr>
            <w:noProof/>
            <w:webHidden/>
          </w:rPr>
        </w:r>
        <w:r w:rsidR="005043A1">
          <w:rPr>
            <w:noProof/>
            <w:webHidden/>
          </w:rPr>
          <w:fldChar w:fldCharType="separate"/>
        </w:r>
        <w:r>
          <w:rPr>
            <w:noProof/>
            <w:webHidden/>
          </w:rPr>
          <w:t>58</w:t>
        </w:r>
        <w:r w:rsidR="005043A1">
          <w:rPr>
            <w:noProof/>
            <w:webHidden/>
          </w:rPr>
          <w:fldChar w:fldCharType="end"/>
        </w:r>
      </w:hyperlink>
    </w:p>
    <w:p w14:paraId="700C669B" w14:textId="77777777" w:rsidR="005043A1" w:rsidRDefault="00A628C8">
      <w:pPr>
        <w:pStyle w:val="22"/>
        <w:rPr>
          <w:rFonts w:asciiTheme="minorHAnsi" w:eastAsiaTheme="minorEastAsia" w:hAnsiTheme="minorHAnsi" w:cstheme="minorBidi"/>
          <w:noProof/>
          <w:kern w:val="2"/>
          <w:szCs w:val="22"/>
        </w:rPr>
      </w:pPr>
      <w:hyperlink w:anchor="_Toc478461856" w:history="1">
        <w:r w:rsidR="005043A1" w:rsidRPr="001E5235">
          <w:rPr>
            <w:rStyle w:val="a9"/>
            <w:noProof/>
          </w:rPr>
          <w:t xml:space="preserve">11.3 </w:t>
        </w:r>
        <w:r w:rsidR="005043A1" w:rsidRPr="001E5235">
          <w:rPr>
            <w:rStyle w:val="a9"/>
            <w:rFonts w:hint="eastAsia"/>
            <w:noProof/>
          </w:rPr>
          <w:t>涉及基金管理人、基金财产、基金托管业务的诉讼</w:t>
        </w:r>
        <w:r w:rsidR="005043A1">
          <w:rPr>
            <w:noProof/>
            <w:webHidden/>
          </w:rPr>
          <w:tab/>
        </w:r>
        <w:r w:rsidR="005043A1">
          <w:rPr>
            <w:noProof/>
            <w:webHidden/>
          </w:rPr>
          <w:fldChar w:fldCharType="begin"/>
        </w:r>
        <w:r w:rsidR="005043A1">
          <w:rPr>
            <w:noProof/>
            <w:webHidden/>
          </w:rPr>
          <w:instrText xml:space="preserve"> PAGEREF _Toc478461856 \h </w:instrText>
        </w:r>
        <w:r w:rsidR="005043A1">
          <w:rPr>
            <w:noProof/>
            <w:webHidden/>
          </w:rPr>
        </w:r>
        <w:r w:rsidR="005043A1">
          <w:rPr>
            <w:noProof/>
            <w:webHidden/>
          </w:rPr>
          <w:fldChar w:fldCharType="separate"/>
        </w:r>
        <w:r>
          <w:rPr>
            <w:noProof/>
            <w:webHidden/>
          </w:rPr>
          <w:t>59</w:t>
        </w:r>
        <w:r w:rsidR="005043A1">
          <w:rPr>
            <w:noProof/>
            <w:webHidden/>
          </w:rPr>
          <w:fldChar w:fldCharType="end"/>
        </w:r>
      </w:hyperlink>
    </w:p>
    <w:p w14:paraId="26C9491D" w14:textId="77777777" w:rsidR="005043A1" w:rsidRDefault="00A628C8">
      <w:pPr>
        <w:pStyle w:val="22"/>
        <w:rPr>
          <w:rFonts w:asciiTheme="minorHAnsi" w:eastAsiaTheme="minorEastAsia" w:hAnsiTheme="minorHAnsi" w:cstheme="minorBidi"/>
          <w:noProof/>
          <w:kern w:val="2"/>
          <w:szCs w:val="22"/>
        </w:rPr>
      </w:pPr>
      <w:hyperlink w:anchor="_Toc478461857" w:history="1">
        <w:r w:rsidR="005043A1" w:rsidRPr="001E5235">
          <w:rPr>
            <w:rStyle w:val="a9"/>
            <w:noProof/>
          </w:rPr>
          <w:t xml:space="preserve">11.4 </w:t>
        </w:r>
        <w:r w:rsidR="005043A1" w:rsidRPr="001E5235">
          <w:rPr>
            <w:rStyle w:val="a9"/>
            <w:rFonts w:hint="eastAsia"/>
            <w:noProof/>
          </w:rPr>
          <w:t>基金投资策略的改变</w:t>
        </w:r>
        <w:r w:rsidR="005043A1">
          <w:rPr>
            <w:noProof/>
            <w:webHidden/>
          </w:rPr>
          <w:tab/>
        </w:r>
        <w:r w:rsidR="005043A1">
          <w:rPr>
            <w:noProof/>
            <w:webHidden/>
          </w:rPr>
          <w:fldChar w:fldCharType="begin"/>
        </w:r>
        <w:r w:rsidR="005043A1">
          <w:rPr>
            <w:noProof/>
            <w:webHidden/>
          </w:rPr>
          <w:instrText xml:space="preserve"> PAGEREF _Toc478461857 \h </w:instrText>
        </w:r>
        <w:r w:rsidR="005043A1">
          <w:rPr>
            <w:noProof/>
            <w:webHidden/>
          </w:rPr>
        </w:r>
        <w:r w:rsidR="005043A1">
          <w:rPr>
            <w:noProof/>
            <w:webHidden/>
          </w:rPr>
          <w:fldChar w:fldCharType="separate"/>
        </w:r>
        <w:r>
          <w:rPr>
            <w:noProof/>
            <w:webHidden/>
          </w:rPr>
          <w:t>59</w:t>
        </w:r>
        <w:r w:rsidR="005043A1">
          <w:rPr>
            <w:noProof/>
            <w:webHidden/>
          </w:rPr>
          <w:fldChar w:fldCharType="end"/>
        </w:r>
      </w:hyperlink>
    </w:p>
    <w:p w14:paraId="13069A4E" w14:textId="77777777" w:rsidR="005043A1" w:rsidRDefault="00A628C8">
      <w:pPr>
        <w:pStyle w:val="22"/>
        <w:rPr>
          <w:rFonts w:asciiTheme="minorHAnsi" w:eastAsiaTheme="minorEastAsia" w:hAnsiTheme="minorHAnsi" w:cstheme="minorBidi"/>
          <w:noProof/>
          <w:kern w:val="2"/>
          <w:szCs w:val="22"/>
        </w:rPr>
      </w:pPr>
      <w:hyperlink w:anchor="_Toc478461858" w:history="1">
        <w:r w:rsidR="005043A1" w:rsidRPr="001E5235">
          <w:rPr>
            <w:rStyle w:val="a9"/>
            <w:noProof/>
          </w:rPr>
          <w:t>11.5</w:t>
        </w:r>
        <w:r w:rsidR="005043A1" w:rsidRPr="001E5235">
          <w:rPr>
            <w:rStyle w:val="a9"/>
            <w:rFonts w:hint="eastAsia"/>
            <w:noProof/>
          </w:rPr>
          <w:t>为基金进行审计的会计师事务所情况</w:t>
        </w:r>
        <w:r w:rsidR="005043A1">
          <w:rPr>
            <w:noProof/>
            <w:webHidden/>
          </w:rPr>
          <w:tab/>
        </w:r>
        <w:r w:rsidR="005043A1">
          <w:rPr>
            <w:noProof/>
            <w:webHidden/>
          </w:rPr>
          <w:fldChar w:fldCharType="begin"/>
        </w:r>
        <w:r w:rsidR="005043A1">
          <w:rPr>
            <w:noProof/>
            <w:webHidden/>
          </w:rPr>
          <w:instrText xml:space="preserve"> PAGEREF _Toc478461858 \h </w:instrText>
        </w:r>
        <w:r w:rsidR="005043A1">
          <w:rPr>
            <w:noProof/>
            <w:webHidden/>
          </w:rPr>
        </w:r>
        <w:r w:rsidR="005043A1">
          <w:rPr>
            <w:noProof/>
            <w:webHidden/>
          </w:rPr>
          <w:fldChar w:fldCharType="separate"/>
        </w:r>
        <w:r>
          <w:rPr>
            <w:noProof/>
            <w:webHidden/>
          </w:rPr>
          <w:t>59</w:t>
        </w:r>
        <w:r w:rsidR="005043A1">
          <w:rPr>
            <w:noProof/>
            <w:webHidden/>
          </w:rPr>
          <w:fldChar w:fldCharType="end"/>
        </w:r>
      </w:hyperlink>
    </w:p>
    <w:p w14:paraId="7F5A61B9" w14:textId="77777777" w:rsidR="005043A1" w:rsidRDefault="00A628C8">
      <w:pPr>
        <w:pStyle w:val="22"/>
        <w:rPr>
          <w:rFonts w:asciiTheme="minorHAnsi" w:eastAsiaTheme="minorEastAsia" w:hAnsiTheme="minorHAnsi" w:cstheme="minorBidi"/>
          <w:noProof/>
          <w:kern w:val="2"/>
          <w:szCs w:val="22"/>
        </w:rPr>
      </w:pPr>
      <w:hyperlink w:anchor="_Toc478461859" w:history="1">
        <w:r w:rsidR="005043A1" w:rsidRPr="001E5235">
          <w:rPr>
            <w:rStyle w:val="a9"/>
            <w:noProof/>
          </w:rPr>
          <w:t xml:space="preserve">11.6 </w:t>
        </w:r>
        <w:r w:rsidR="005043A1" w:rsidRPr="001E5235">
          <w:rPr>
            <w:rStyle w:val="a9"/>
            <w:rFonts w:hint="eastAsia"/>
            <w:noProof/>
          </w:rPr>
          <w:t>管理人、托管人及其高级管理人员受稽查或处罚等情况</w:t>
        </w:r>
        <w:r w:rsidR="005043A1">
          <w:rPr>
            <w:noProof/>
            <w:webHidden/>
          </w:rPr>
          <w:tab/>
        </w:r>
        <w:r w:rsidR="005043A1">
          <w:rPr>
            <w:noProof/>
            <w:webHidden/>
          </w:rPr>
          <w:fldChar w:fldCharType="begin"/>
        </w:r>
        <w:r w:rsidR="005043A1">
          <w:rPr>
            <w:noProof/>
            <w:webHidden/>
          </w:rPr>
          <w:instrText xml:space="preserve"> PAGEREF _Toc478461859 \h </w:instrText>
        </w:r>
        <w:r w:rsidR="005043A1">
          <w:rPr>
            <w:noProof/>
            <w:webHidden/>
          </w:rPr>
        </w:r>
        <w:r w:rsidR="005043A1">
          <w:rPr>
            <w:noProof/>
            <w:webHidden/>
          </w:rPr>
          <w:fldChar w:fldCharType="separate"/>
        </w:r>
        <w:r>
          <w:rPr>
            <w:noProof/>
            <w:webHidden/>
          </w:rPr>
          <w:t>59</w:t>
        </w:r>
        <w:r w:rsidR="005043A1">
          <w:rPr>
            <w:noProof/>
            <w:webHidden/>
          </w:rPr>
          <w:fldChar w:fldCharType="end"/>
        </w:r>
      </w:hyperlink>
    </w:p>
    <w:p w14:paraId="4963E9AC" w14:textId="77777777" w:rsidR="005043A1" w:rsidRDefault="00A628C8">
      <w:pPr>
        <w:pStyle w:val="22"/>
        <w:rPr>
          <w:rFonts w:asciiTheme="minorHAnsi" w:eastAsiaTheme="minorEastAsia" w:hAnsiTheme="minorHAnsi" w:cstheme="minorBidi"/>
          <w:noProof/>
          <w:kern w:val="2"/>
          <w:szCs w:val="22"/>
        </w:rPr>
      </w:pPr>
      <w:hyperlink w:anchor="_Toc478461860" w:history="1">
        <w:r w:rsidR="005043A1" w:rsidRPr="001E5235">
          <w:rPr>
            <w:rStyle w:val="a9"/>
            <w:noProof/>
          </w:rPr>
          <w:t xml:space="preserve">11.7 </w:t>
        </w:r>
        <w:r w:rsidR="005043A1" w:rsidRPr="001E5235">
          <w:rPr>
            <w:rStyle w:val="a9"/>
            <w:rFonts w:hint="eastAsia"/>
            <w:noProof/>
          </w:rPr>
          <w:t>基金租用证券公司交易单元的有关情况</w:t>
        </w:r>
        <w:r w:rsidR="005043A1">
          <w:rPr>
            <w:noProof/>
            <w:webHidden/>
          </w:rPr>
          <w:tab/>
        </w:r>
        <w:r w:rsidR="005043A1">
          <w:rPr>
            <w:noProof/>
            <w:webHidden/>
          </w:rPr>
          <w:fldChar w:fldCharType="begin"/>
        </w:r>
        <w:r w:rsidR="005043A1">
          <w:rPr>
            <w:noProof/>
            <w:webHidden/>
          </w:rPr>
          <w:instrText xml:space="preserve"> PAGEREF _Toc478461860 \h </w:instrText>
        </w:r>
        <w:r w:rsidR="005043A1">
          <w:rPr>
            <w:noProof/>
            <w:webHidden/>
          </w:rPr>
        </w:r>
        <w:r w:rsidR="005043A1">
          <w:rPr>
            <w:noProof/>
            <w:webHidden/>
          </w:rPr>
          <w:fldChar w:fldCharType="separate"/>
        </w:r>
        <w:r>
          <w:rPr>
            <w:noProof/>
            <w:webHidden/>
          </w:rPr>
          <w:t>59</w:t>
        </w:r>
        <w:r w:rsidR="005043A1">
          <w:rPr>
            <w:noProof/>
            <w:webHidden/>
          </w:rPr>
          <w:fldChar w:fldCharType="end"/>
        </w:r>
      </w:hyperlink>
    </w:p>
    <w:p w14:paraId="190841E1" w14:textId="77777777" w:rsidR="005043A1" w:rsidRDefault="00A628C8">
      <w:pPr>
        <w:pStyle w:val="22"/>
        <w:rPr>
          <w:rFonts w:asciiTheme="minorHAnsi" w:eastAsiaTheme="minorEastAsia" w:hAnsiTheme="minorHAnsi" w:cstheme="minorBidi"/>
          <w:noProof/>
          <w:kern w:val="2"/>
          <w:szCs w:val="22"/>
        </w:rPr>
      </w:pPr>
      <w:hyperlink w:anchor="_Toc478461861" w:history="1">
        <w:r w:rsidR="005043A1" w:rsidRPr="001E5235">
          <w:rPr>
            <w:rStyle w:val="a9"/>
            <w:noProof/>
          </w:rPr>
          <w:t xml:space="preserve">11.8 </w:t>
        </w:r>
        <w:r w:rsidR="005043A1" w:rsidRPr="001E5235">
          <w:rPr>
            <w:rStyle w:val="a9"/>
            <w:rFonts w:hint="eastAsia"/>
            <w:noProof/>
          </w:rPr>
          <w:t>其他重大事件</w:t>
        </w:r>
        <w:r w:rsidR="005043A1">
          <w:rPr>
            <w:noProof/>
            <w:webHidden/>
          </w:rPr>
          <w:tab/>
        </w:r>
        <w:r w:rsidR="005043A1">
          <w:rPr>
            <w:noProof/>
            <w:webHidden/>
          </w:rPr>
          <w:fldChar w:fldCharType="begin"/>
        </w:r>
        <w:r w:rsidR="005043A1">
          <w:rPr>
            <w:noProof/>
            <w:webHidden/>
          </w:rPr>
          <w:instrText xml:space="preserve"> PAGEREF _Toc478461861 \h </w:instrText>
        </w:r>
        <w:r w:rsidR="005043A1">
          <w:rPr>
            <w:noProof/>
            <w:webHidden/>
          </w:rPr>
        </w:r>
        <w:r w:rsidR="005043A1">
          <w:rPr>
            <w:noProof/>
            <w:webHidden/>
          </w:rPr>
          <w:fldChar w:fldCharType="separate"/>
        </w:r>
        <w:r>
          <w:rPr>
            <w:noProof/>
            <w:webHidden/>
          </w:rPr>
          <w:t>61</w:t>
        </w:r>
        <w:r w:rsidR="005043A1">
          <w:rPr>
            <w:noProof/>
            <w:webHidden/>
          </w:rPr>
          <w:fldChar w:fldCharType="end"/>
        </w:r>
      </w:hyperlink>
    </w:p>
    <w:p w14:paraId="6CD418C5" w14:textId="77777777" w:rsidR="005043A1" w:rsidRDefault="00A628C8">
      <w:pPr>
        <w:pStyle w:val="11"/>
        <w:rPr>
          <w:rFonts w:asciiTheme="minorHAnsi" w:eastAsiaTheme="minorEastAsia" w:hAnsiTheme="minorHAnsi" w:cstheme="minorBidi"/>
          <w:noProof/>
          <w:szCs w:val="22"/>
        </w:rPr>
      </w:pPr>
      <w:hyperlink w:anchor="_Toc478461862" w:history="1">
        <w:r w:rsidR="005043A1" w:rsidRPr="001E5235">
          <w:rPr>
            <w:rStyle w:val="a9"/>
            <w:b/>
            <w:bCs/>
            <w:noProof/>
          </w:rPr>
          <w:t xml:space="preserve">§12  </w:t>
        </w:r>
        <w:r w:rsidR="005043A1" w:rsidRPr="001E5235">
          <w:rPr>
            <w:rStyle w:val="a9"/>
            <w:rFonts w:hint="eastAsia"/>
            <w:b/>
            <w:bCs/>
            <w:noProof/>
          </w:rPr>
          <w:t>备查文件目录</w:t>
        </w:r>
        <w:r w:rsidR="005043A1">
          <w:rPr>
            <w:noProof/>
            <w:webHidden/>
          </w:rPr>
          <w:tab/>
        </w:r>
        <w:r w:rsidR="005043A1">
          <w:rPr>
            <w:noProof/>
            <w:webHidden/>
          </w:rPr>
          <w:fldChar w:fldCharType="begin"/>
        </w:r>
        <w:r w:rsidR="005043A1">
          <w:rPr>
            <w:noProof/>
            <w:webHidden/>
          </w:rPr>
          <w:instrText xml:space="preserve"> PAGEREF _Toc478461862 \h </w:instrText>
        </w:r>
        <w:r w:rsidR="005043A1">
          <w:rPr>
            <w:noProof/>
            <w:webHidden/>
          </w:rPr>
        </w:r>
        <w:r w:rsidR="005043A1">
          <w:rPr>
            <w:noProof/>
            <w:webHidden/>
          </w:rPr>
          <w:fldChar w:fldCharType="separate"/>
        </w:r>
        <w:r>
          <w:rPr>
            <w:noProof/>
            <w:webHidden/>
          </w:rPr>
          <w:t>66</w:t>
        </w:r>
        <w:r w:rsidR="005043A1">
          <w:rPr>
            <w:noProof/>
            <w:webHidden/>
          </w:rPr>
          <w:fldChar w:fldCharType="end"/>
        </w:r>
      </w:hyperlink>
    </w:p>
    <w:p w14:paraId="1FC73B13" w14:textId="77777777" w:rsidR="005043A1" w:rsidRDefault="00A628C8">
      <w:pPr>
        <w:pStyle w:val="22"/>
        <w:rPr>
          <w:rFonts w:asciiTheme="minorHAnsi" w:eastAsiaTheme="minorEastAsia" w:hAnsiTheme="minorHAnsi" w:cstheme="minorBidi"/>
          <w:noProof/>
          <w:kern w:val="2"/>
          <w:szCs w:val="22"/>
        </w:rPr>
      </w:pPr>
      <w:hyperlink w:anchor="_Toc478461863" w:history="1">
        <w:r w:rsidR="005043A1" w:rsidRPr="001E5235">
          <w:rPr>
            <w:rStyle w:val="a9"/>
            <w:noProof/>
          </w:rPr>
          <w:t xml:space="preserve">12.1 </w:t>
        </w:r>
        <w:r w:rsidR="005043A1" w:rsidRPr="001E5235">
          <w:rPr>
            <w:rStyle w:val="a9"/>
            <w:rFonts w:hint="eastAsia"/>
            <w:noProof/>
          </w:rPr>
          <w:t>备查文件目录</w:t>
        </w:r>
        <w:r w:rsidR="005043A1">
          <w:rPr>
            <w:noProof/>
            <w:webHidden/>
          </w:rPr>
          <w:tab/>
        </w:r>
        <w:r w:rsidR="005043A1">
          <w:rPr>
            <w:noProof/>
            <w:webHidden/>
          </w:rPr>
          <w:fldChar w:fldCharType="begin"/>
        </w:r>
        <w:r w:rsidR="005043A1">
          <w:rPr>
            <w:noProof/>
            <w:webHidden/>
          </w:rPr>
          <w:instrText xml:space="preserve"> PAGEREF _Toc478461863 \h </w:instrText>
        </w:r>
        <w:r w:rsidR="005043A1">
          <w:rPr>
            <w:noProof/>
            <w:webHidden/>
          </w:rPr>
        </w:r>
        <w:r w:rsidR="005043A1">
          <w:rPr>
            <w:noProof/>
            <w:webHidden/>
          </w:rPr>
          <w:fldChar w:fldCharType="separate"/>
        </w:r>
        <w:r>
          <w:rPr>
            <w:noProof/>
            <w:webHidden/>
          </w:rPr>
          <w:t>66</w:t>
        </w:r>
        <w:r w:rsidR="005043A1">
          <w:rPr>
            <w:noProof/>
            <w:webHidden/>
          </w:rPr>
          <w:fldChar w:fldCharType="end"/>
        </w:r>
      </w:hyperlink>
    </w:p>
    <w:p w14:paraId="393204F8" w14:textId="77777777" w:rsidR="005043A1" w:rsidRDefault="00A628C8">
      <w:pPr>
        <w:pStyle w:val="22"/>
        <w:rPr>
          <w:rFonts w:asciiTheme="minorHAnsi" w:eastAsiaTheme="minorEastAsia" w:hAnsiTheme="minorHAnsi" w:cstheme="minorBidi"/>
          <w:noProof/>
          <w:kern w:val="2"/>
          <w:szCs w:val="22"/>
        </w:rPr>
      </w:pPr>
      <w:hyperlink w:anchor="_Toc478461864" w:history="1">
        <w:r w:rsidR="005043A1" w:rsidRPr="001E5235">
          <w:rPr>
            <w:rStyle w:val="a9"/>
            <w:noProof/>
          </w:rPr>
          <w:t xml:space="preserve">12.2 </w:t>
        </w:r>
        <w:r w:rsidR="005043A1" w:rsidRPr="001E5235">
          <w:rPr>
            <w:rStyle w:val="a9"/>
            <w:rFonts w:hint="eastAsia"/>
            <w:noProof/>
          </w:rPr>
          <w:t>存放地点</w:t>
        </w:r>
        <w:r w:rsidR="005043A1">
          <w:rPr>
            <w:noProof/>
            <w:webHidden/>
          </w:rPr>
          <w:tab/>
        </w:r>
        <w:r w:rsidR="005043A1">
          <w:rPr>
            <w:noProof/>
            <w:webHidden/>
          </w:rPr>
          <w:fldChar w:fldCharType="begin"/>
        </w:r>
        <w:r w:rsidR="005043A1">
          <w:rPr>
            <w:noProof/>
            <w:webHidden/>
          </w:rPr>
          <w:instrText xml:space="preserve"> PAGEREF _Toc478461864 \h </w:instrText>
        </w:r>
        <w:r w:rsidR="005043A1">
          <w:rPr>
            <w:noProof/>
            <w:webHidden/>
          </w:rPr>
        </w:r>
        <w:r w:rsidR="005043A1">
          <w:rPr>
            <w:noProof/>
            <w:webHidden/>
          </w:rPr>
          <w:fldChar w:fldCharType="separate"/>
        </w:r>
        <w:r>
          <w:rPr>
            <w:noProof/>
            <w:webHidden/>
          </w:rPr>
          <w:t>66</w:t>
        </w:r>
        <w:r w:rsidR="005043A1">
          <w:rPr>
            <w:noProof/>
            <w:webHidden/>
          </w:rPr>
          <w:fldChar w:fldCharType="end"/>
        </w:r>
      </w:hyperlink>
    </w:p>
    <w:p w14:paraId="4EF5795B" w14:textId="3759ED7B" w:rsidR="005043A1" w:rsidRDefault="00A628C8">
      <w:pPr>
        <w:pStyle w:val="22"/>
        <w:rPr>
          <w:rFonts w:asciiTheme="minorHAnsi" w:eastAsiaTheme="minorEastAsia" w:hAnsiTheme="minorHAnsi" w:cstheme="minorBidi"/>
          <w:noProof/>
          <w:kern w:val="2"/>
          <w:szCs w:val="22"/>
        </w:rPr>
      </w:pPr>
      <w:hyperlink w:anchor="_Toc478461865" w:history="1">
        <w:r w:rsidR="005043A1" w:rsidRPr="001E5235">
          <w:rPr>
            <w:rStyle w:val="a9"/>
            <w:noProof/>
          </w:rPr>
          <w:t xml:space="preserve">12.3 </w:t>
        </w:r>
        <w:r w:rsidR="005043A1" w:rsidRPr="001E5235">
          <w:rPr>
            <w:rStyle w:val="a9"/>
            <w:rFonts w:hint="eastAsia"/>
            <w:noProof/>
          </w:rPr>
          <w:t>查阅方式</w:t>
        </w:r>
        <w:r w:rsidR="005043A1">
          <w:rPr>
            <w:noProof/>
            <w:webHidden/>
          </w:rPr>
          <w:tab/>
        </w:r>
        <w:r w:rsidR="005043A1">
          <w:rPr>
            <w:noProof/>
            <w:webHidden/>
          </w:rPr>
          <w:fldChar w:fldCharType="begin"/>
        </w:r>
        <w:r w:rsidR="005043A1">
          <w:rPr>
            <w:noProof/>
            <w:webHidden/>
          </w:rPr>
          <w:instrText xml:space="preserve"> PAGEREF _Toc478461865 \h </w:instrText>
        </w:r>
        <w:r w:rsidR="005043A1">
          <w:rPr>
            <w:noProof/>
            <w:webHidden/>
          </w:rPr>
        </w:r>
        <w:r w:rsidR="005043A1">
          <w:rPr>
            <w:noProof/>
            <w:webHidden/>
          </w:rPr>
          <w:fldChar w:fldCharType="separate"/>
        </w:r>
        <w:r>
          <w:rPr>
            <w:noProof/>
            <w:webHidden/>
          </w:rPr>
          <w:t>66</w:t>
        </w:r>
        <w:r w:rsidR="005043A1">
          <w:rPr>
            <w:noProof/>
            <w:webHidden/>
          </w:rPr>
          <w:fldChar w:fldCharType="end"/>
        </w:r>
      </w:hyperlink>
    </w:p>
    <w:p w14:paraId="5E3C58F6" w14:textId="77777777" w:rsidR="001A59F9" w:rsidRPr="000A571D" w:rsidRDefault="00793EB6" w:rsidP="00097AA6">
      <w:pPr>
        <w:spacing w:line="360" w:lineRule="auto"/>
        <w:ind w:firstLineChars="200" w:firstLine="420"/>
        <w:rPr>
          <w:rFonts w:eastAsiaTheme="minorEastAsia"/>
          <w:b/>
          <w:color w:val="000000"/>
          <w:kern w:val="0"/>
          <w:szCs w:val="21"/>
        </w:rPr>
      </w:pPr>
      <w:r w:rsidRPr="000A571D">
        <w:rPr>
          <w:rFonts w:eastAsiaTheme="minorEastAsia"/>
          <w:color w:val="000000"/>
          <w:kern w:val="0"/>
          <w:szCs w:val="21"/>
        </w:rPr>
        <w:fldChar w:fldCharType="end"/>
      </w:r>
      <w:bookmarkEnd w:id="9"/>
    </w:p>
    <w:p w14:paraId="4C2DD100" w14:textId="77777777"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14:paraId="14B7C9FD" w14:textId="77777777"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14:paraId="69CCB258" w14:textId="77777777"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14:paraId="6CE2C616" w14:textId="77777777"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14:paraId="52D63E51" w14:textId="77777777"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14:paraId="00217AE1" w14:textId="77777777"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14:paraId="1F73A7DD" w14:textId="77777777"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14:paraId="32FB7D83" w14:textId="77777777" w:rsidR="001A59F9" w:rsidRDefault="001A59F9" w:rsidP="00026C9C">
      <w:pPr>
        <w:autoSpaceDE w:val="0"/>
        <w:autoSpaceDN w:val="0"/>
        <w:adjustRightInd w:val="0"/>
        <w:spacing w:before="29" w:line="360" w:lineRule="auto"/>
        <w:ind w:left="15"/>
        <w:jc w:val="center"/>
        <w:rPr>
          <w:rFonts w:eastAsiaTheme="minorEastAsia"/>
          <w:b/>
          <w:color w:val="000000"/>
          <w:kern w:val="0"/>
          <w:szCs w:val="21"/>
        </w:rPr>
      </w:pPr>
    </w:p>
    <w:p w14:paraId="750AE39A" w14:textId="77777777"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14:paraId="3DCA830E" w14:textId="77777777"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14:paraId="1D129085" w14:textId="77777777"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14:paraId="6C3F0F63" w14:textId="77777777"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14:paraId="4FDDA726" w14:textId="77777777" w:rsidR="001A59F9" w:rsidRPr="00597D51" w:rsidRDefault="001A59F9" w:rsidP="00936ACB">
      <w:pPr>
        <w:pStyle w:val="1"/>
        <w:keepNext/>
        <w:keepLines/>
        <w:widowControl w:val="0"/>
        <w:spacing w:beforeLines="100" w:before="312" w:afterLines="100" w:after="312" w:line="360" w:lineRule="auto"/>
        <w:jc w:val="center"/>
        <w:rPr>
          <w:rFonts w:ascii="宋体" w:hAnsi="宋体"/>
          <w:szCs w:val="24"/>
          <w:lang w:val="en-US"/>
        </w:rPr>
      </w:pPr>
      <w:bookmarkStart w:id="10" w:name="_Toc225498244"/>
      <w:bookmarkStart w:id="11" w:name="_Toc361324844"/>
      <w:bookmarkStart w:id="12" w:name="_Toc478461800"/>
      <w:r w:rsidRPr="00597D51">
        <w:rPr>
          <w:rFonts w:ascii="宋体" w:hAnsi="宋体"/>
          <w:b/>
          <w:bCs/>
          <w:szCs w:val="24"/>
          <w:lang w:val="en-US"/>
        </w:rPr>
        <w:t>§2  基金简介</w:t>
      </w:r>
      <w:bookmarkEnd w:id="10"/>
      <w:bookmarkEnd w:id="11"/>
      <w:bookmarkEnd w:id="12"/>
    </w:p>
    <w:p w14:paraId="05622C88" w14:textId="77777777" w:rsidR="001A59F9" w:rsidRPr="00674763" w:rsidRDefault="001A59F9" w:rsidP="00936ACB">
      <w:pPr>
        <w:pStyle w:val="20"/>
        <w:spacing w:beforeLines="100" w:before="312" w:after="0"/>
        <w:rPr>
          <w:rFonts w:ascii="Times New Roman" w:eastAsiaTheme="minorEastAsia" w:hAnsi="Times New Roman"/>
          <w:kern w:val="0"/>
          <w:szCs w:val="24"/>
        </w:rPr>
      </w:pPr>
      <w:bookmarkStart w:id="13" w:name="_Toc361324845"/>
      <w:bookmarkStart w:id="14" w:name="_Toc478461801"/>
      <w:r w:rsidRPr="00674763">
        <w:rPr>
          <w:rFonts w:ascii="Times New Roman" w:eastAsiaTheme="minorEastAsia" w:hAnsi="Times New Roman"/>
          <w:kern w:val="0"/>
          <w:szCs w:val="24"/>
        </w:rPr>
        <w:t>2.1</w:t>
      </w:r>
      <w:r w:rsidRPr="00674763">
        <w:rPr>
          <w:rFonts w:ascii="Times New Roman" w:eastAsiaTheme="minorEastAsia" w:hAnsi="Times New Roman"/>
          <w:kern w:val="0"/>
          <w:szCs w:val="24"/>
        </w:rPr>
        <w:tab/>
      </w:r>
      <w:r w:rsidRPr="00DC6F73">
        <w:rPr>
          <w:rFonts w:ascii="宋体" w:hAnsi="宋体"/>
          <w:kern w:val="0"/>
          <w:szCs w:val="24"/>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92"/>
        <w:gridCol w:w="2020"/>
        <w:gridCol w:w="1821"/>
        <w:gridCol w:w="1687"/>
      </w:tblGrid>
      <w:tr w:rsidR="00CD712D" w:rsidRPr="000A571D" w14:paraId="3489E973" w14:textId="77777777" w:rsidTr="009A17AE">
        <w:trPr>
          <w:jc w:val="center"/>
        </w:trPr>
        <w:tc>
          <w:tcPr>
            <w:tcW w:w="3192" w:type="dxa"/>
          </w:tcPr>
          <w:p w14:paraId="22531B13" w14:textId="77777777" w:rsidR="00CD712D" w:rsidRPr="00135F71" w:rsidRDefault="00CD712D" w:rsidP="00B85A33">
            <w:pPr>
              <w:rPr>
                <w:rFonts w:ascii="宋体" w:hAnsi="宋体"/>
                <w:color w:val="000000"/>
                <w:kern w:val="0"/>
                <w:sz w:val="24"/>
              </w:rPr>
            </w:pPr>
            <w:r w:rsidRPr="00135F71">
              <w:rPr>
                <w:rFonts w:ascii="宋体" w:hAnsi="宋体"/>
                <w:sz w:val="24"/>
              </w:rPr>
              <w:t>基金名称</w:t>
            </w:r>
          </w:p>
        </w:tc>
        <w:tc>
          <w:tcPr>
            <w:tcW w:w="5528" w:type="dxa"/>
            <w:gridSpan w:val="3"/>
            <w:vAlign w:val="bottom"/>
          </w:tcPr>
          <w:p w14:paraId="69426E2F" w14:textId="77777777" w:rsidR="00CD712D" w:rsidRPr="00262C19" w:rsidRDefault="00CD712D" w:rsidP="00B85A33">
            <w:pPr>
              <w:jc w:val="center"/>
              <w:rPr>
                <w:rFonts w:ascii="宋体" w:hAnsi="宋体"/>
                <w:sz w:val="24"/>
              </w:rPr>
            </w:pPr>
            <w:r w:rsidRPr="00262C19">
              <w:rPr>
                <w:rFonts w:ascii="宋体" w:hAnsi="宋体"/>
                <w:sz w:val="24"/>
              </w:rPr>
              <w:t>交银施罗德中证互联网金融指数分级证券投资基金</w:t>
            </w:r>
          </w:p>
        </w:tc>
      </w:tr>
      <w:tr w:rsidR="00CD712D" w:rsidRPr="000A571D" w14:paraId="76981981" w14:textId="77777777" w:rsidTr="009A17AE">
        <w:trPr>
          <w:jc w:val="center"/>
        </w:trPr>
        <w:tc>
          <w:tcPr>
            <w:tcW w:w="3192" w:type="dxa"/>
          </w:tcPr>
          <w:p w14:paraId="29CDBB98" w14:textId="77777777" w:rsidR="00CD712D" w:rsidRPr="00135F71" w:rsidRDefault="00CD712D" w:rsidP="00B85A33">
            <w:pPr>
              <w:rPr>
                <w:rFonts w:ascii="宋体" w:hAnsi="宋体"/>
                <w:color w:val="000000"/>
                <w:kern w:val="0"/>
                <w:sz w:val="24"/>
              </w:rPr>
            </w:pPr>
            <w:r w:rsidRPr="00135F71">
              <w:rPr>
                <w:rFonts w:ascii="宋体" w:hAnsi="宋体"/>
                <w:sz w:val="24"/>
              </w:rPr>
              <w:t>基金简称</w:t>
            </w:r>
          </w:p>
        </w:tc>
        <w:tc>
          <w:tcPr>
            <w:tcW w:w="5528" w:type="dxa"/>
            <w:gridSpan w:val="3"/>
            <w:vAlign w:val="bottom"/>
          </w:tcPr>
          <w:p w14:paraId="54A26F63" w14:textId="77777777" w:rsidR="00CD712D" w:rsidRPr="00262C19" w:rsidRDefault="00CD712D" w:rsidP="00B85A33">
            <w:pPr>
              <w:jc w:val="center"/>
              <w:rPr>
                <w:rFonts w:ascii="宋体" w:hAnsi="宋体"/>
                <w:sz w:val="24"/>
              </w:rPr>
            </w:pPr>
            <w:r w:rsidRPr="00262C19">
              <w:rPr>
                <w:rFonts w:ascii="宋体" w:hAnsi="宋体"/>
                <w:sz w:val="24"/>
              </w:rPr>
              <w:t>交银中证互联网金融指数分级</w:t>
            </w:r>
          </w:p>
        </w:tc>
      </w:tr>
      <w:tr w:rsidR="00592A83" w:rsidRPr="000A571D" w14:paraId="487606EF" w14:textId="77777777" w:rsidTr="009A17AE">
        <w:trPr>
          <w:trHeight w:val="378"/>
          <w:jc w:val="center"/>
        </w:trPr>
        <w:tc>
          <w:tcPr>
            <w:tcW w:w="3192" w:type="dxa"/>
          </w:tcPr>
          <w:p w14:paraId="44176352" w14:textId="77777777" w:rsidR="00592A83" w:rsidRPr="00135F71" w:rsidRDefault="00592A83" w:rsidP="0018760F">
            <w:pPr>
              <w:rPr>
                <w:rFonts w:ascii="宋体" w:hAnsi="宋体"/>
                <w:sz w:val="24"/>
              </w:rPr>
            </w:pPr>
            <w:r w:rsidRPr="00135F71">
              <w:rPr>
                <w:rFonts w:ascii="宋体" w:hAnsi="宋体"/>
                <w:sz w:val="24"/>
              </w:rPr>
              <w:t>场内简称</w:t>
            </w:r>
          </w:p>
        </w:tc>
        <w:tc>
          <w:tcPr>
            <w:tcW w:w="5528" w:type="dxa"/>
            <w:gridSpan w:val="3"/>
            <w:vAlign w:val="center"/>
          </w:tcPr>
          <w:p w14:paraId="504A2B90" w14:textId="77777777" w:rsidR="00592A83" w:rsidRPr="00B90BF3" w:rsidRDefault="00592A83" w:rsidP="00021631">
            <w:pPr>
              <w:jc w:val="center"/>
              <w:rPr>
                <w:rFonts w:ascii="宋体" w:hAnsi="宋体"/>
                <w:sz w:val="24"/>
              </w:rPr>
            </w:pPr>
            <w:r w:rsidRPr="00B90BF3">
              <w:rPr>
                <w:rFonts w:ascii="宋体" w:hAnsi="宋体"/>
                <w:sz w:val="24"/>
              </w:rPr>
              <w:t>E金融</w:t>
            </w:r>
          </w:p>
        </w:tc>
      </w:tr>
      <w:tr w:rsidR="00CD712D" w:rsidRPr="000A571D" w14:paraId="1428F4AF" w14:textId="77777777" w:rsidTr="009A17AE">
        <w:trPr>
          <w:jc w:val="center"/>
        </w:trPr>
        <w:tc>
          <w:tcPr>
            <w:tcW w:w="3192" w:type="dxa"/>
            <w:vAlign w:val="center"/>
          </w:tcPr>
          <w:p w14:paraId="72F4CD92" w14:textId="77777777" w:rsidR="00CD712D" w:rsidRPr="00135F71" w:rsidRDefault="00CD712D" w:rsidP="00B85A33">
            <w:pPr>
              <w:rPr>
                <w:rFonts w:ascii="宋体" w:hAnsi="宋体"/>
                <w:color w:val="000000"/>
                <w:kern w:val="0"/>
                <w:sz w:val="24"/>
              </w:rPr>
            </w:pPr>
            <w:r w:rsidRPr="00135F71">
              <w:rPr>
                <w:rFonts w:ascii="宋体" w:hAnsi="宋体"/>
                <w:sz w:val="24"/>
              </w:rPr>
              <w:t>基金主代码</w:t>
            </w:r>
          </w:p>
        </w:tc>
        <w:tc>
          <w:tcPr>
            <w:tcW w:w="5528" w:type="dxa"/>
            <w:gridSpan w:val="3"/>
            <w:vAlign w:val="bottom"/>
          </w:tcPr>
          <w:p w14:paraId="347F5692" w14:textId="77777777" w:rsidR="00CD712D" w:rsidRPr="00D25AB7" w:rsidRDefault="00CD712D" w:rsidP="00B85A33">
            <w:pPr>
              <w:jc w:val="center"/>
              <w:rPr>
                <w:rFonts w:eastAsiaTheme="minorEastAsia"/>
                <w:sz w:val="24"/>
              </w:rPr>
            </w:pPr>
            <w:r w:rsidRPr="00D25AB7">
              <w:rPr>
                <w:rFonts w:eastAsiaTheme="minorEastAsia"/>
                <w:sz w:val="24"/>
              </w:rPr>
              <w:t>164907</w:t>
            </w:r>
          </w:p>
        </w:tc>
      </w:tr>
      <w:tr w:rsidR="00AF09DA" w:rsidRPr="000A571D" w14:paraId="322B54A5" w14:textId="77777777" w:rsidTr="009A17AE">
        <w:trPr>
          <w:jc w:val="center"/>
        </w:trPr>
        <w:tc>
          <w:tcPr>
            <w:tcW w:w="3192" w:type="dxa"/>
            <w:vAlign w:val="center"/>
          </w:tcPr>
          <w:p w14:paraId="023FA8A8" w14:textId="77777777" w:rsidR="00AF09DA" w:rsidRPr="00135F71" w:rsidRDefault="00AF09DA" w:rsidP="00FF3621">
            <w:pPr>
              <w:spacing w:line="360" w:lineRule="auto"/>
              <w:rPr>
                <w:rFonts w:ascii="宋体" w:hAnsi="宋体"/>
                <w:sz w:val="24"/>
              </w:rPr>
            </w:pPr>
            <w:r w:rsidRPr="00135F71">
              <w:rPr>
                <w:rFonts w:ascii="宋体" w:hAnsi="宋体"/>
                <w:color w:val="000000"/>
                <w:kern w:val="0"/>
                <w:sz w:val="24"/>
              </w:rPr>
              <w:t>交易代码</w:t>
            </w:r>
          </w:p>
        </w:tc>
        <w:tc>
          <w:tcPr>
            <w:tcW w:w="5528" w:type="dxa"/>
            <w:gridSpan w:val="3"/>
            <w:vAlign w:val="center"/>
          </w:tcPr>
          <w:p w14:paraId="5F35E8A8" w14:textId="77777777" w:rsidR="00AF09DA" w:rsidRPr="000A571D" w:rsidRDefault="00AF09DA" w:rsidP="005654B8">
            <w:pPr>
              <w:jc w:val="center"/>
              <w:rPr>
                <w:rFonts w:eastAsiaTheme="minorEastAsia"/>
                <w:szCs w:val="21"/>
              </w:rPr>
            </w:pPr>
            <w:r w:rsidRPr="005654B8">
              <w:rPr>
                <w:rFonts w:eastAsiaTheme="minorEastAsia"/>
                <w:sz w:val="24"/>
              </w:rPr>
              <w:t>164907</w:t>
            </w:r>
          </w:p>
        </w:tc>
      </w:tr>
      <w:tr w:rsidR="00AF09DA" w:rsidRPr="000A571D" w14:paraId="58D61A00" w14:textId="77777777" w:rsidTr="009A17AE">
        <w:trPr>
          <w:jc w:val="center"/>
        </w:trPr>
        <w:tc>
          <w:tcPr>
            <w:tcW w:w="3192" w:type="dxa"/>
          </w:tcPr>
          <w:p w14:paraId="435AFFBB" w14:textId="77777777" w:rsidR="00AF09DA" w:rsidRPr="00135F71" w:rsidRDefault="00AF09DA" w:rsidP="00B85A33">
            <w:pPr>
              <w:rPr>
                <w:rFonts w:ascii="宋体" w:hAnsi="宋体"/>
                <w:color w:val="000000"/>
                <w:kern w:val="0"/>
                <w:sz w:val="24"/>
              </w:rPr>
            </w:pPr>
            <w:r w:rsidRPr="00135F71">
              <w:rPr>
                <w:rFonts w:ascii="宋体" w:hAnsi="宋体"/>
                <w:sz w:val="24"/>
              </w:rPr>
              <w:t>基金运作方式</w:t>
            </w:r>
          </w:p>
        </w:tc>
        <w:tc>
          <w:tcPr>
            <w:tcW w:w="5528" w:type="dxa"/>
            <w:gridSpan w:val="3"/>
            <w:vAlign w:val="bottom"/>
          </w:tcPr>
          <w:p w14:paraId="15116ED8" w14:textId="77777777" w:rsidR="00AF09DA" w:rsidRPr="00E770E9" w:rsidRDefault="00AF09DA" w:rsidP="00B85A33">
            <w:pPr>
              <w:jc w:val="center"/>
              <w:rPr>
                <w:rFonts w:ascii="宋体" w:hAnsi="宋体"/>
                <w:sz w:val="24"/>
              </w:rPr>
            </w:pPr>
            <w:r w:rsidRPr="00E770E9">
              <w:rPr>
                <w:rFonts w:ascii="宋体" w:hAnsi="宋体"/>
                <w:sz w:val="24"/>
              </w:rPr>
              <w:t>契约型开放式</w:t>
            </w:r>
          </w:p>
        </w:tc>
      </w:tr>
      <w:tr w:rsidR="00AF09DA" w:rsidRPr="000A571D" w14:paraId="47DDF431" w14:textId="77777777" w:rsidTr="009A17AE">
        <w:trPr>
          <w:jc w:val="center"/>
        </w:trPr>
        <w:tc>
          <w:tcPr>
            <w:tcW w:w="3192" w:type="dxa"/>
          </w:tcPr>
          <w:p w14:paraId="28B0616C" w14:textId="77777777" w:rsidR="00AF09DA" w:rsidRPr="00135F71" w:rsidRDefault="00AF09DA" w:rsidP="00B85A33">
            <w:pPr>
              <w:rPr>
                <w:rFonts w:ascii="宋体" w:hAnsi="宋体"/>
                <w:color w:val="000000"/>
                <w:kern w:val="0"/>
                <w:sz w:val="24"/>
              </w:rPr>
            </w:pPr>
            <w:r w:rsidRPr="00135F71">
              <w:rPr>
                <w:rFonts w:ascii="宋体" w:hAnsi="宋体"/>
                <w:sz w:val="24"/>
              </w:rPr>
              <w:t>基金合同生效日</w:t>
            </w:r>
          </w:p>
        </w:tc>
        <w:tc>
          <w:tcPr>
            <w:tcW w:w="5528" w:type="dxa"/>
            <w:gridSpan w:val="3"/>
            <w:vAlign w:val="bottom"/>
          </w:tcPr>
          <w:p w14:paraId="11962389" w14:textId="77777777" w:rsidR="00AF09DA" w:rsidRPr="00E770E9" w:rsidRDefault="00AF09DA" w:rsidP="00B85A33">
            <w:pPr>
              <w:jc w:val="center"/>
              <w:rPr>
                <w:rFonts w:ascii="宋体" w:hAnsi="宋体"/>
                <w:sz w:val="24"/>
              </w:rPr>
            </w:pPr>
            <w:r w:rsidRPr="00E770E9">
              <w:rPr>
                <w:rFonts w:ascii="宋体" w:hAnsi="宋体"/>
                <w:sz w:val="24"/>
              </w:rPr>
              <w:t>2015年6月26日</w:t>
            </w:r>
          </w:p>
        </w:tc>
      </w:tr>
      <w:tr w:rsidR="00AF09DA" w:rsidRPr="000A571D" w14:paraId="1671541B" w14:textId="77777777" w:rsidTr="009A17AE">
        <w:trPr>
          <w:jc w:val="center"/>
        </w:trPr>
        <w:tc>
          <w:tcPr>
            <w:tcW w:w="3192" w:type="dxa"/>
          </w:tcPr>
          <w:p w14:paraId="28EDE933" w14:textId="77777777" w:rsidR="00AF09DA" w:rsidRPr="00135F71" w:rsidRDefault="00AF09DA" w:rsidP="00B85A33">
            <w:pPr>
              <w:rPr>
                <w:rFonts w:ascii="宋体" w:hAnsi="宋体"/>
                <w:color w:val="000000"/>
                <w:kern w:val="0"/>
                <w:sz w:val="24"/>
              </w:rPr>
            </w:pPr>
            <w:r w:rsidRPr="00135F71">
              <w:rPr>
                <w:rFonts w:ascii="宋体" w:hAnsi="宋体"/>
                <w:sz w:val="24"/>
              </w:rPr>
              <w:t>基金管理人</w:t>
            </w:r>
          </w:p>
        </w:tc>
        <w:tc>
          <w:tcPr>
            <w:tcW w:w="5528" w:type="dxa"/>
            <w:gridSpan w:val="3"/>
            <w:vAlign w:val="bottom"/>
          </w:tcPr>
          <w:p w14:paraId="4A18047F" w14:textId="77777777" w:rsidR="00AF09DA" w:rsidRPr="00E770E9" w:rsidRDefault="00AF09DA" w:rsidP="00B85A33">
            <w:pPr>
              <w:jc w:val="center"/>
              <w:rPr>
                <w:rFonts w:ascii="宋体" w:hAnsi="宋体"/>
                <w:sz w:val="24"/>
              </w:rPr>
            </w:pPr>
            <w:r w:rsidRPr="00E770E9">
              <w:rPr>
                <w:rFonts w:ascii="宋体" w:hAnsi="宋体"/>
                <w:sz w:val="24"/>
              </w:rPr>
              <w:t>交银施罗德基金管理有限公司</w:t>
            </w:r>
          </w:p>
        </w:tc>
      </w:tr>
      <w:tr w:rsidR="00AF09DA" w:rsidRPr="000A571D" w14:paraId="1429646B" w14:textId="77777777" w:rsidTr="009A17AE">
        <w:trPr>
          <w:jc w:val="center"/>
        </w:trPr>
        <w:tc>
          <w:tcPr>
            <w:tcW w:w="3192" w:type="dxa"/>
          </w:tcPr>
          <w:p w14:paraId="14B44CBA" w14:textId="77777777" w:rsidR="00AF09DA" w:rsidRPr="00135F71" w:rsidRDefault="00AF09DA" w:rsidP="00B85A33">
            <w:pPr>
              <w:rPr>
                <w:rFonts w:ascii="宋体" w:hAnsi="宋体"/>
                <w:color w:val="000000"/>
                <w:kern w:val="0"/>
                <w:sz w:val="24"/>
              </w:rPr>
            </w:pPr>
            <w:r w:rsidRPr="00135F71">
              <w:rPr>
                <w:rFonts w:ascii="宋体" w:hAnsi="宋体"/>
                <w:sz w:val="24"/>
              </w:rPr>
              <w:t>基金托管人</w:t>
            </w:r>
          </w:p>
        </w:tc>
        <w:tc>
          <w:tcPr>
            <w:tcW w:w="5528" w:type="dxa"/>
            <w:gridSpan w:val="3"/>
            <w:vAlign w:val="bottom"/>
          </w:tcPr>
          <w:p w14:paraId="63F048E5" w14:textId="77777777" w:rsidR="00AF09DA" w:rsidRPr="00E770E9" w:rsidRDefault="00AF09DA" w:rsidP="00B85A33">
            <w:pPr>
              <w:jc w:val="center"/>
              <w:rPr>
                <w:rFonts w:ascii="宋体" w:hAnsi="宋体"/>
                <w:sz w:val="24"/>
              </w:rPr>
            </w:pPr>
            <w:r w:rsidRPr="00E770E9">
              <w:rPr>
                <w:rFonts w:ascii="宋体" w:hAnsi="宋体"/>
                <w:sz w:val="24"/>
              </w:rPr>
              <w:t>中国建设银行股份有限公司</w:t>
            </w:r>
          </w:p>
        </w:tc>
      </w:tr>
      <w:tr w:rsidR="00AF09DA" w:rsidRPr="000A571D" w14:paraId="509AC9CC" w14:textId="77777777" w:rsidTr="009A17AE">
        <w:trPr>
          <w:jc w:val="center"/>
        </w:trPr>
        <w:tc>
          <w:tcPr>
            <w:tcW w:w="3192" w:type="dxa"/>
          </w:tcPr>
          <w:p w14:paraId="12FE0D94" w14:textId="77777777" w:rsidR="00AF09DA" w:rsidRPr="00135F71" w:rsidRDefault="00AF09DA" w:rsidP="00B85A33">
            <w:pPr>
              <w:rPr>
                <w:rFonts w:ascii="宋体" w:hAnsi="宋体"/>
                <w:color w:val="000000"/>
                <w:kern w:val="0"/>
                <w:sz w:val="24"/>
              </w:rPr>
            </w:pPr>
            <w:r w:rsidRPr="00135F71">
              <w:rPr>
                <w:rFonts w:ascii="宋体" w:hAnsi="宋体"/>
                <w:sz w:val="24"/>
              </w:rPr>
              <w:t>报告期末基金份额总额</w:t>
            </w:r>
          </w:p>
        </w:tc>
        <w:tc>
          <w:tcPr>
            <w:tcW w:w="5528" w:type="dxa"/>
            <w:gridSpan w:val="3"/>
            <w:vAlign w:val="bottom"/>
          </w:tcPr>
          <w:p w14:paraId="375B9CCA" w14:textId="77777777" w:rsidR="00AF09DA" w:rsidRPr="00E770E9" w:rsidRDefault="00AF09DA" w:rsidP="00B85A33">
            <w:pPr>
              <w:jc w:val="center"/>
              <w:rPr>
                <w:rFonts w:ascii="宋体" w:hAnsi="宋体"/>
                <w:sz w:val="24"/>
              </w:rPr>
            </w:pPr>
            <w:r w:rsidRPr="00E770E9">
              <w:rPr>
                <w:rFonts w:ascii="宋体" w:hAnsi="宋体"/>
                <w:sz w:val="24"/>
              </w:rPr>
              <w:t>151,834,196.99份</w:t>
            </w:r>
          </w:p>
        </w:tc>
      </w:tr>
      <w:tr w:rsidR="00AF09DA" w:rsidRPr="000A571D" w14:paraId="4548C7DC" w14:textId="77777777" w:rsidTr="009A17AE">
        <w:trPr>
          <w:jc w:val="center"/>
        </w:trPr>
        <w:tc>
          <w:tcPr>
            <w:tcW w:w="3192" w:type="dxa"/>
          </w:tcPr>
          <w:p w14:paraId="5D3C7DD6" w14:textId="77777777" w:rsidR="00AF09DA" w:rsidRPr="00135F71" w:rsidRDefault="00AF09DA" w:rsidP="00B85A33">
            <w:pPr>
              <w:rPr>
                <w:rFonts w:ascii="宋体" w:hAnsi="宋体"/>
                <w:color w:val="000000"/>
                <w:kern w:val="0"/>
                <w:sz w:val="24"/>
              </w:rPr>
            </w:pPr>
            <w:r w:rsidRPr="00135F71">
              <w:rPr>
                <w:rFonts w:ascii="宋体" w:hAnsi="宋体"/>
                <w:sz w:val="24"/>
              </w:rPr>
              <w:t>基金合同存续期</w:t>
            </w:r>
          </w:p>
        </w:tc>
        <w:tc>
          <w:tcPr>
            <w:tcW w:w="5528" w:type="dxa"/>
            <w:gridSpan w:val="3"/>
            <w:vAlign w:val="bottom"/>
          </w:tcPr>
          <w:p w14:paraId="74B455B4" w14:textId="77777777" w:rsidR="00AF09DA" w:rsidRPr="00E770E9" w:rsidRDefault="00AF09DA" w:rsidP="00B85A33">
            <w:pPr>
              <w:jc w:val="center"/>
              <w:rPr>
                <w:rFonts w:ascii="宋体" w:hAnsi="宋体"/>
                <w:sz w:val="24"/>
              </w:rPr>
            </w:pPr>
            <w:r w:rsidRPr="00E770E9">
              <w:rPr>
                <w:rFonts w:ascii="宋体" w:hAnsi="宋体"/>
                <w:sz w:val="24"/>
              </w:rPr>
              <w:t>不定期</w:t>
            </w:r>
          </w:p>
        </w:tc>
      </w:tr>
      <w:tr w:rsidR="00AF09DA" w:rsidRPr="000A571D" w14:paraId="1C6857C5" w14:textId="77777777" w:rsidTr="009A17AE">
        <w:trPr>
          <w:jc w:val="center"/>
        </w:trPr>
        <w:tc>
          <w:tcPr>
            <w:tcW w:w="3192" w:type="dxa"/>
          </w:tcPr>
          <w:p w14:paraId="14282B4D" w14:textId="77777777" w:rsidR="00AF09DA" w:rsidRPr="00135F71" w:rsidRDefault="00AF09DA" w:rsidP="00B85A33">
            <w:pPr>
              <w:rPr>
                <w:rFonts w:ascii="宋体" w:hAnsi="宋体"/>
                <w:color w:val="000000"/>
                <w:kern w:val="0"/>
                <w:sz w:val="24"/>
              </w:rPr>
            </w:pPr>
            <w:r w:rsidRPr="00135F71">
              <w:rPr>
                <w:rFonts w:ascii="宋体" w:hAnsi="宋体"/>
                <w:sz w:val="24"/>
              </w:rPr>
              <w:t>基金份额上市的证券交易所</w:t>
            </w:r>
          </w:p>
        </w:tc>
        <w:tc>
          <w:tcPr>
            <w:tcW w:w="5528" w:type="dxa"/>
            <w:gridSpan w:val="3"/>
            <w:vAlign w:val="bottom"/>
          </w:tcPr>
          <w:p w14:paraId="6411DD6C" w14:textId="77777777" w:rsidR="00AF09DA" w:rsidRPr="00973FB3" w:rsidRDefault="00AF09DA" w:rsidP="00B85A33">
            <w:pPr>
              <w:jc w:val="center"/>
              <w:rPr>
                <w:rFonts w:ascii="宋体" w:hAnsi="宋体"/>
                <w:sz w:val="24"/>
              </w:rPr>
            </w:pPr>
            <w:r w:rsidRPr="00973FB3">
              <w:rPr>
                <w:rFonts w:ascii="宋体" w:hAnsi="宋体"/>
                <w:sz w:val="24"/>
              </w:rPr>
              <w:t>深圳证券交易所</w:t>
            </w:r>
          </w:p>
        </w:tc>
      </w:tr>
      <w:tr w:rsidR="00AF09DA" w:rsidRPr="000A571D" w14:paraId="68A67D61" w14:textId="77777777" w:rsidTr="009A17AE">
        <w:trPr>
          <w:jc w:val="center"/>
        </w:trPr>
        <w:tc>
          <w:tcPr>
            <w:tcW w:w="3192" w:type="dxa"/>
          </w:tcPr>
          <w:p w14:paraId="69FBEABE" w14:textId="77777777" w:rsidR="00AF09DA" w:rsidRPr="00135F71" w:rsidRDefault="00AF09DA" w:rsidP="00B85A33">
            <w:pPr>
              <w:rPr>
                <w:rFonts w:ascii="宋体" w:hAnsi="宋体"/>
                <w:color w:val="000000"/>
                <w:kern w:val="0"/>
                <w:sz w:val="24"/>
              </w:rPr>
            </w:pPr>
            <w:r w:rsidRPr="00135F71">
              <w:rPr>
                <w:rFonts w:ascii="宋体" w:hAnsi="宋体"/>
                <w:sz w:val="24"/>
              </w:rPr>
              <w:t>上市日期</w:t>
            </w:r>
          </w:p>
        </w:tc>
        <w:tc>
          <w:tcPr>
            <w:tcW w:w="5528" w:type="dxa"/>
            <w:gridSpan w:val="3"/>
            <w:vAlign w:val="bottom"/>
          </w:tcPr>
          <w:p w14:paraId="0069747D" w14:textId="77777777" w:rsidR="00AF09DA" w:rsidRPr="003F1334" w:rsidRDefault="00AF09DA" w:rsidP="00B85A33">
            <w:pPr>
              <w:jc w:val="center"/>
              <w:rPr>
                <w:rFonts w:ascii="宋体" w:hAnsi="宋体"/>
                <w:sz w:val="24"/>
              </w:rPr>
            </w:pPr>
            <w:r w:rsidRPr="003F1334">
              <w:rPr>
                <w:rFonts w:ascii="宋体" w:hAnsi="宋体"/>
                <w:sz w:val="24"/>
              </w:rPr>
              <w:t>2015年7月8日</w:t>
            </w:r>
          </w:p>
        </w:tc>
      </w:tr>
      <w:tr w:rsidR="00AF09DA" w:rsidRPr="000A571D" w14:paraId="5B51C9F0" w14:textId="77777777" w:rsidTr="009A17AE">
        <w:trPr>
          <w:trHeight w:val="369"/>
          <w:jc w:val="center"/>
        </w:trPr>
        <w:tc>
          <w:tcPr>
            <w:tcW w:w="3192" w:type="dxa"/>
            <w:vAlign w:val="center"/>
          </w:tcPr>
          <w:p w14:paraId="5624E541" w14:textId="77777777" w:rsidR="00AF09DA" w:rsidRPr="00135F71" w:rsidRDefault="00AF09DA" w:rsidP="00B85A33">
            <w:pPr>
              <w:rPr>
                <w:rFonts w:ascii="宋体" w:hAnsi="宋体"/>
                <w:sz w:val="24"/>
              </w:rPr>
            </w:pPr>
            <w:r w:rsidRPr="00135F71">
              <w:rPr>
                <w:rFonts w:ascii="宋体" w:hAnsi="宋体"/>
                <w:sz w:val="24"/>
              </w:rPr>
              <w:t>下属分级基金的基金简称</w:t>
            </w:r>
          </w:p>
        </w:tc>
        <w:tc>
          <w:tcPr>
            <w:tcW w:w="2020" w:type="dxa"/>
            <w:vAlign w:val="center"/>
          </w:tcPr>
          <w:p w14:paraId="607BCFDE" w14:textId="77777777" w:rsidR="00AF09DA" w:rsidRPr="00606CCC" w:rsidRDefault="00AF09DA" w:rsidP="00606CCC">
            <w:pPr>
              <w:jc w:val="center"/>
              <w:rPr>
                <w:rFonts w:ascii="宋体" w:hAnsi="宋体"/>
                <w:sz w:val="24"/>
              </w:rPr>
            </w:pPr>
            <w:r w:rsidRPr="00606CCC">
              <w:rPr>
                <w:rFonts w:ascii="宋体" w:hAnsi="宋体"/>
                <w:sz w:val="24"/>
              </w:rPr>
              <w:t>E金融</w:t>
            </w:r>
          </w:p>
        </w:tc>
        <w:tc>
          <w:tcPr>
            <w:tcW w:w="1821" w:type="dxa"/>
            <w:vAlign w:val="center"/>
          </w:tcPr>
          <w:p w14:paraId="08E26F03" w14:textId="77777777" w:rsidR="00AF09DA" w:rsidRPr="00606CCC" w:rsidRDefault="00AF09DA" w:rsidP="00606CCC">
            <w:pPr>
              <w:jc w:val="center"/>
              <w:rPr>
                <w:rFonts w:ascii="宋体" w:hAnsi="宋体"/>
                <w:sz w:val="24"/>
              </w:rPr>
            </w:pPr>
            <w:r w:rsidRPr="00606CCC">
              <w:rPr>
                <w:rFonts w:ascii="宋体" w:hAnsi="宋体"/>
                <w:sz w:val="24"/>
              </w:rPr>
              <w:t>E金融A</w:t>
            </w:r>
          </w:p>
        </w:tc>
        <w:tc>
          <w:tcPr>
            <w:tcW w:w="1687" w:type="dxa"/>
            <w:vAlign w:val="center"/>
          </w:tcPr>
          <w:p w14:paraId="71C98720" w14:textId="77777777" w:rsidR="00AF09DA" w:rsidRPr="00606CCC" w:rsidRDefault="00AF09DA" w:rsidP="00606CCC">
            <w:pPr>
              <w:jc w:val="center"/>
              <w:rPr>
                <w:rFonts w:ascii="宋体" w:hAnsi="宋体"/>
                <w:sz w:val="24"/>
              </w:rPr>
            </w:pPr>
            <w:r w:rsidRPr="00606CCC">
              <w:rPr>
                <w:rFonts w:ascii="宋体" w:hAnsi="宋体"/>
                <w:sz w:val="24"/>
              </w:rPr>
              <w:t>E金融B</w:t>
            </w:r>
          </w:p>
        </w:tc>
      </w:tr>
      <w:tr w:rsidR="00F749AA" w:rsidRPr="000A571D" w14:paraId="18743E84" w14:textId="77777777" w:rsidTr="009A17AE">
        <w:trPr>
          <w:jc w:val="center"/>
        </w:trPr>
        <w:tc>
          <w:tcPr>
            <w:tcW w:w="3192" w:type="dxa"/>
            <w:vAlign w:val="center"/>
          </w:tcPr>
          <w:p w14:paraId="6BBCEB01" w14:textId="77777777" w:rsidR="00F749AA" w:rsidRPr="00135F71" w:rsidRDefault="00F749AA" w:rsidP="00B85A33">
            <w:pPr>
              <w:rPr>
                <w:rFonts w:ascii="宋体" w:hAnsi="宋体"/>
                <w:sz w:val="24"/>
              </w:rPr>
            </w:pPr>
            <w:r w:rsidRPr="00135F71">
              <w:rPr>
                <w:rFonts w:ascii="宋体" w:hAnsi="宋体"/>
                <w:sz w:val="24"/>
              </w:rPr>
              <w:t>下属分级基金的场内简称</w:t>
            </w:r>
          </w:p>
        </w:tc>
        <w:tc>
          <w:tcPr>
            <w:tcW w:w="2020" w:type="dxa"/>
            <w:vAlign w:val="center"/>
          </w:tcPr>
          <w:p w14:paraId="49907801" w14:textId="77777777" w:rsidR="00F749AA" w:rsidRPr="00606CCC" w:rsidRDefault="00F749AA" w:rsidP="00606CCC">
            <w:pPr>
              <w:jc w:val="center"/>
              <w:rPr>
                <w:rFonts w:ascii="宋体" w:hAnsi="宋体"/>
                <w:sz w:val="24"/>
              </w:rPr>
            </w:pPr>
            <w:r w:rsidRPr="00606CCC">
              <w:rPr>
                <w:rFonts w:ascii="宋体" w:hAnsi="宋体"/>
                <w:sz w:val="24"/>
              </w:rPr>
              <w:t>E金融</w:t>
            </w:r>
          </w:p>
        </w:tc>
        <w:tc>
          <w:tcPr>
            <w:tcW w:w="1821" w:type="dxa"/>
            <w:vAlign w:val="center"/>
          </w:tcPr>
          <w:p w14:paraId="465894E8" w14:textId="77777777" w:rsidR="00F749AA" w:rsidRPr="00606CCC" w:rsidRDefault="00F749AA" w:rsidP="00606CCC">
            <w:pPr>
              <w:jc w:val="center"/>
              <w:rPr>
                <w:rFonts w:ascii="宋体" w:hAnsi="宋体"/>
                <w:sz w:val="24"/>
              </w:rPr>
            </w:pPr>
            <w:r w:rsidRPr="00606CCC">
              <w:rPr>
                <w:rFonts w:ascii="宋体" w:hAnsi="宋体"/>
                <w:sz w:val="24"/>
              </w:rPr>
              <w:t>E金融A</w:t>
            </w:r>
          </w:p>
        </w:tc>
        <w:tc>
          <w:tcPr>
            <w:tcW w:w="1687" w:type="dxa"/>
            <w:vAlign w:val="center"/>
          </w:tcPr>
          <w:p w14:paraId="4F555A41" w14:textId="77777777" w:rsidR="00F749AA" w:rsidRPr="00606CCC" w:rsidRDefault="00F749AA" w:rsidP="00606CCC">
            <w:pPr>
              <w:jc w:val="center"/>
              <w:rPr>
                <w:rFonts w:ascii="宋体" w:hAnsi="宋体"/>
                <w:sz w:val="24"/>
              </w:rPr>
            </w:pPr>
            <w:r w:rsidRPr="00606CCC">
              <w:rPr>
                <w:rFonts w:ascii="宋体" w:hAnsi="宋体"/>
                <w:sz w:val="24"/>
              </w:rPr>
              <w:t>E金融B</w:t>
            </w:r>
          </w:p>
        </w:tc>
      </w:tr>
      <w:tr w:rsidR="00AF09DA" w:rsidRPr="000A571D" w14:paraId="7D7AFD0D" w14:textId="77777777" w:rsidTr="009A17AE">
        <w:trPr>
          <w:trHeight w:val="369"/>
          <w:jc w:val="center"/>
        </w:trPr>
        <w:tc>
          <w:tcPr>
            <w:tcW w:w="3192" w:type="dxa"/>
            <w:vAlign w:val="center"/>
          </w:tcPr>
          <w:p w14:paraId="3E8F0BB2" w14:textId="77777777" w:rsidR="00AF09DA" w:rsidRPr="00135F71" w:rsidRDefault="00AF09DA" w:rsidP="00B85A33">
            <w:pPr>
              <w:rPr>
                <w:rFonts w:ascii="宋体" w:hAnsi="宋体"/>
                <w:sz w:val="24"/>
              </w:rPr>
            </w:pPr>
            <w:r w:rsidRPr="00135F71">
              <w:rPr>
                <w:rFonts w:ascii="宋体" w:hAnsi="宋体"/>
                <w:sz w:val="24"/>
              </w:rPr>
              <w:t>下属分级基金的交易代码</w:t>
            </w:r>
          </w:p>
        </w:tc>
        <w:tc>
          <w:tcPr>
            <w:tcW w:w="2020" w:type="dxa"/>
            <w:vAlign w:val="center"/>
          </w:tcPr>
          <w:p w14:paraId="10C078EB" w14:textId="77777777" w:rsidR="00AF09DA" w:rsidRPr="00606CCC" w:rsidRDefault="00AF09DA" w:rsidP="00F749AA">
            <w:pPr>
              <w:jc w:val="right"/>
              <w:rPr>
                <w:rFonts w:eastAsiaTheme="minorEastAsia"/>
                <w:sz w:val="24"/>
              </w:rPr>
            </w:pPr>
            <w:r w:rsidRPr="00606CCC">
              <w:rPr>
                <w:rFonts w:eastAsiaTheme="minorEastAsia"/>
                <w:sz w:val="24"/>
              </w:rPr>
              <w:t>164907</w:t>
            </w:r>
          </w:p>
        </w:tc>
        <w:tc>
          <w:tcPr>
            <w:tcW w:w="1821" w:type="dxa"/>
            <w:vAlign w:val="center"/>
          </w:tcPr>
          <w:p w14:paraId="42EB8D43" w14:textId="77777777" w:rsidR="00AF09DA" w:rsidRPr="00606CCC" w:rsidRDefault="00AF09DA" w:rsidP="00F749AA">
            <w:pPr>
              <w:jc w:val="right"/>
              <w:rPr>
                <w:rFonts w:eastAsiaTheme="minorEastAsia"/>
                <w:sz w:val="24"/>
              </w:rPr>
            </w:pPr>
            <w:r w:rsidRPr="00606CCC">
              <w:rPr>
                <w:rFonts w:eastAsiaTheme="minorEastAsia"/>
                <w:sz w:val="24"/>
              </w:rPr>
              <w:t>150317</w:t>
            </w:r>
          </w:p>
        </w:tc>
        <w:tc>
          <w:tcPr>
            <w:tcW w:w="1687" w:type="dxa"/>
            <w:vAlign w:val="center"/>
          </w:tcPr>
          <w:p w14:paraId="61971E87" w14:textId="77777777" w:rsidR="00AF09DA" w:rsidRPr="00606CCC" w:rsidRDefault="00AF09DA" w:rsidP="00F749AA">
            <w:pPr>
              <w:jc w:val="right"/>
              <w:rPr>
                <w:rFonts w:eastAsiaTheme="minorEastAsia"/>
                <w:sz w:val="24"/>
              </w:rPr>
            </w:pPr>
            <w:r w:rsidRPr="00606CCC">
              <w:rPr>
                <w:rFonts w:eastAsiaTheme="minorEastAsia"/>
                <w:sz w:val="24"/>
              </w:rPr>
              <w:t>150318</w:t>
            </w:r>
          </w:p>
        </w:tc>
      </w:tr>
      <w:tr w:rsidR="00AF09DA" w:rsidRPr="000A571D" w14:paraId="65387E9C" w14:textId="77777777" w:rsidTr="009A17AE">
        <w:trPr>
          <w:trHeight w:val="369"/>
          <w:jc w:val="center"/>
        </w:trPr>
        <w:tc>
          <w:tcPr>
            <w:tcW w:w="3192" w:type="dxa"/>
            <w:vAlign w:val="center"/>
          </w:tcPr>
          <w:p w14:paraId="724ADE05" w14:textId="77777777" w:rsidR="00AF09DA" w:rsidRPr="00135F71" w:rsidRDefault="00AF09DA" w:rsidP="00B85A33">
            <w:pPr>
              <w:rPr>
                <w:rFonts w:ascii="宋体" w:hAnsi="宋体"/>
                <w:sz w:val="24"/>
              </w:rPr>
            </w:pPr>
            <w:r w:rsidRPr="00135F71">
              <w:rPr>
                <w:rFonts w:ascii="宋体" w:hAnsi="宋体"/>
                <w:sz w:val="24"/>
              </w:rPr>
              <w:t>报告期末下属分级基金的份额总额</w:t>
            </w:r>
          </w:p>
        </w:tc>
        <w:tc>
          <w:tcPr>
            <w:tcW w:w="2020" w:type="dxa"/>
            <w:vAlign w:val="center"/>
          </w:tcPr>
          <w:p w14:paraId="3D346139" w14:textId="77777777" w:rsidR="00AF09DA" w:rsidRPr="004F5D80" w:rsidRDefault="00AF09DA" w:rsidP="00F749AA">
            <w:pPr>
              <w:jc w:val="right"/>
              <w:rPr>
                <w:rFonts w:ascii="宋体" w:hAnsi="宋体"/>
                <w:sz w:val="24"/>
              </w:rPr>
            </w:pPr>
            <w:r w:rsidRPr="004F5D80">
              <w:rPr>
                <w:rFonts w:ascii="宋体" w:hAnsi="宋体"/>
                <w:sz w:val="24"/>
              </w:rPr>
              <w:t>141,626,408.99份</w:t>
            </w:r>
          </w:p>
        </w:tc>
        <w:tc>
          <w:tcPr>
            <w:tcW w:w="1821" w:type="dxa"/>
            <w:vAlign w:val="center"/>
          </w:tcPr>
          <w:p w14:paraId="1D82A7D8" w14:textId="77777777" w:rsidR="00AF09DA" w:rsidRPr="009A17AE" w:rsidRDefault="00AF09DA" w:rsidP="00F749AA">
            <w:pPr>
              <w:jc w:val="right"/>
              <w:rPr>
                <w:rFonts w:ascii="宋体" w:hAnsi="宋体"/>
                <w:sz w:val="24"/>
              </w:rPr>
            </w:pPr>
            <w:r w:rsidRPr="009A17AE">
              <w:rPr>
                <w:rFonts w:ascii="宋体" w:hAnsi="宋体"/>
                <w:sz w:val="24"/>
              </w:rPr>
              <w:t>5,103,894.00</w:t>
            </w:r>
            <w:r w:rsidRPr="009A17AE">
              <w:rPr>
                <w:rFonts w:ascii="宋体" w:hAnsi="宋体" w:hint="eastAsia"/>
                <w:sz w:val="24"/>
              </w:rPr>
              <w:t>份</w:t>
            </w:r>
          </w:p>
        </w:tc>
        <w:tc>
          <w:tcPr>
            <w:tcW w:w="1687" w:type="dxa"/>
            <w:vAlign w:val="center"/>
          </w:tcPr>
          <w:p w14:paraId="386DBEAB" w14:textId="77777777" w:rsidR="00AF09DA" w:rsidRPr="004F5D80" w:rsidRDefault="00AF09DA" w:rsidP="00F749AA">
            <w:pPr>
              <w:jc w:val="right"/>
              <w:rPr>
                <w:rFonts w:ascii="宋体" w:hAnsi="宋体"/>
                <w:sz w:val="24"/>
              </w:rPr>
            </w:pPr>
            <w:r w:rsidRPr="004F5D80">
              <w:rPr>
                <w:rFonts w:ascii="宋体" w:hAnsi="宋体"/>
                <w:sz w:val="24"/>
              </w:rPr>
              <w:t>5,103,894.00份</w:t>
            </w:r>
          </w:p>
        </w:tc>
      </w:tr>
    </w:tbl>
    <w:p w14:paraId="435E145E" w14:textId="77777777" w:rsidR="001A59F9" w:rsidRPr="00674763" w:rsidRDefault="001A59F9" w:rsidP="00936ACB">
      <w:pPr>
        <w:pStyle w:val="20"/>
        <w:spacing w:beforeLines="100" w:before="312" w:after="0"/>
        <w:rPr>
          <w:rFonts w:ascii="Times New Roman" w:eastAsiaTheme="minorEastAsia" w:hAnsi="Times New Roman"/>
          <w:kern w:val="0"/>
          <w:szCs w:val="24"/>
        </w:rPr>
      </w:pPr>
      <w:bookmarkStart w:id="15" w:name="_Toc361324846"/>
      <w:bookmarkStart w:id="16" w:name="_Toc478461802"/>
      <w:r w:rsidRPr="00674763">
        <w:rPr>
          <w:rFonts w:ascii="Times New Roman" w:eastAsiaTheme="minorEastAsia" w:hAnsi="Times New Roman"/>
          <w:kern w:val="0"/>
          <w:szCs w:val="24"/>
        </w:rPr>
        <w:t xml:space="preserve">2.2 </w:t>
      </w:r>
      <w:r w:rsidRPr="00F355D6">
        <w:rPr>
          <w:rFonts w:ascii="宋体" w:hAnsi="宋体"/>
          <w:kern w:val="0"/>
          <w:szCs w:val="24"/>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22"/>
      </w:tblGrid>
      <w:tr w:rsidR="00CD712D" w:rsidRPr="000A571D" w14:paraId="11619BE5" w14:textId="77777777" w:rsidTr="00B17391">
        <w:trPr>
          <w:jc w:val="center"/>
        </w:trPr>
        <w:tc>
          <w:tcPr>
            <w:tcW w:w="2127" w:type="dxa"/>
            <w:vAlign w:val="center"/>
          </w:tcPr>
          <w:p w14:paraId="0B4030FE" w14:textId="77777777" w:rsidR="00CD712D" w:rsidRPr="00682AF7" w:rsidRDefault="00CD712D" w:rsidP="00B85A33">
            <w:pPr>
              <w:rPr>
                <w:rFonts w:ascii="宋体" w:hAnsi="宋体"/>
                <w:sz w:val="24"/>
              </w:rPr>
            </w:pPr>
            <w:r w:rsidRPr="00682AF7">
              <w:rPr>
                <w:rFonts w:ascii="宋体" w:hAnsi="宋体"/>
                <w:sz w:val="24"/>
              </w:rPr>
              <w:t>投资目标</w:t>
            </w:r>
          </w:p>
        </w:tc>
        <w:tc>
          <w:tcPr>
            <w:tcW w:w="6804" w:type="dxa"/>
            <w:gridSpan w:val="3"/>
            <w:vAlign w:val="bottom"/>
          </w:tcPr>
          <w:p w14:paraId="38A447C1" w14:textId="77777777" w:rsidR="00CD712D" w:rsidRPr="00A003DC" w:rsidRDefault="00CD712D" w:rsidP="00B85A33">
            <w:pPr>
              <w:rPr>
                <w:rFonts w:ascii="宋体" w:hAnsi="宋体"/>
                <w:sz w:val="24"/>
              </w:rPr>
            </w:pPr>
            <w:r w:rsidRPr="00A003DC">
              <w:rPr>
                <w:rFonts w:ascii="宋体" w:hAnsi="宋体"/>
                <w:sz w:val="24"/>
              </w:rPr>
              <w:t>本基金采用指数化投资，紧密跟踪标的指数，追求跟踪偏离度与跟踪误差最小化。本基金力争控制本基金日均跟踪偏离度的绝对值不超过0.35%，年跟踪误差不超过4%。</w:t>
            </w:r>
          </w:p>
        </w:tc>
      </w:tr>
      <w:tr w:rsidR="00CD712D" w:rsidRPr="000A571D" w14:paraId="30F56DF9" w14:textId="77777777" w:rsidTr="00B17391">
        <w:trPr>
          <w:jc w:val="center"/>
        </w:trPr>
        <w:tc>
          <w:tcPr>
            <w:tcW w:w="2127" w:type="dxa"/>
            <w:vAlign w:val="center"/>
          </w:tcPr>
          <w:p w14:paraId="68A65F6E" w14:textId="77777777" w:rsidR="00CD712D" w:rsidRPr="000A571D" w:rsidRDefault="00CD712D" w:rsidP="00B85A33">
            <w:pPr>
              <w:rPr>
                <w:rFonts w:eastAsiaTheme="minorEastAsia"/>
                <w:szCs w:val="21"/>
              </w:rPr>
            </w:pPr>
            <w:r w:rsidRPr="00682AF7">
              <w:rPr>
                <w:rFonts w:ascii="宋体" w:hAnsi="宋体"/>
                <w:sz w:val="24"/>
              </w:rPr>
              <w:t>投资</w:t>
            </w:r>
            <w:r w:rsidRPr="000A571D">
              <w:rPr>
                <w:rFonts w:eastAsiaTheme="minorEastAsia"/>
                <w:szCs w:val="21"/>
              </w:rPr>
              <w:t>策略</w:t>
            </w:r>
          </w:p>
        </w:tc>
        <w:tc>
          <w:tcPr>
            <w:tcW w:w="6804" w:type="dxa"/>
            <w:gridSpan w:val="3"/>
            <w:vAlign w:val="bottom"/>
          </w:tcPr>
          <w:p w14:paraId="51A7E47D" w14:textId="77777777" w:rsidR="00CD712D" w:rsidRPr="00A003DC" w:rsidRDefault="00CD712D" w:rsidP="00B85A33">
            <w:pPr>
              <w:rPr>
                <w:rFonts w:ascii="宋体" w:hAnsi="宋体"/>
                <w:sz w:val="24"/>
              </w:rPr>
            </w:pPr>
            <w:r w:rsidRPr="00A003DC">
              <w:rPr>
                <w:rFonts w:ascii="宋体" w:hAnsi="宋体"/>
                <w:sz w:val="24"/>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CD712D" w:rsidRPr="000A571D" w14:paraId="14BA06A1" w14:textId="77777777" w:rsidTr="00B17391">
        <w:trPr>
          <w:jc w:val="center"/>
        </w:trPr>
        <w:tc>
          <w:tcPr>
            <w:tcW w:w="2127" w:type="dxa"/>
            <w:vAlign w:val="center"/>
          </w:tcPr>
          <w:p w14:paraId="5288A5C6" w14:textId="77777777" w:rsidR="00CD712D" w:rsidRPr="00682AF7" w:rsidRDefault="00CD712D" w:rsidP="00B85A33">
            <w:pPr>
              <w:rPr>
                <w:rFonts w:ascii="宋体" w:hAnsi="宋体"/>
                <w:sz w:val="24"/>
              </w:rPr>
            </w:pPr>
            <w:r w:rsidRPr="00682AF7">
              <w:rPr>
                <w:rFonts w:ascii="宋体" w:hAnsi="宋体"/>
                <w:sz w:val="24"/>
              </w:rPr>
              <w:t>业绩比较基准</w:t>
            </w:r>
          </w:p>
        </w:tc>
        <w:tc>
          <w:tcPr>
            <w:tcW w:w="6804" w:type="dxa"/>
            <w:gridSpan w:val="3"/>
            <w:vAlign w:val="bottom"/>
          </w:tcPr>
          <w:p w14:paraId="5F4C7F3C" w14:textId="77777777" w:rsidR="00CD712D" w:rsidRPr="00A003DC" w:rsidRDefault="00CD712D" w:rsidP="00B85A33">
            <w:pPr>
              <w:rPr>
                <w:rFonts w:ascii="宋体" w:hAnsi="宋体"/>
                <w:sz w:val="24"/>
              </w:rPr>
            </w:pPr>
            <w:r w:rsidRPr="00A003DC">
              <w:rPr>
                <w:rFonts w:ascii="宋体" w:hAnsi="宋体"/>
                <w:sz w:val="24"/>
              </w:rPr>
              <w:t>中证互联网金融指数收益率×95%＋银行活期存款利率（税后）×5%</w:t>
            </w:r>
          </w:p>
        </w:tc>
      </w:tr>
      <w:tr w:rsidR="00CD712D" w:rsidRPr="000A571D" w14:paraId="51A9993A" w14:textId="77777777" w:rsidTr="00B17391">
        <w:trPr>
          <w:jc w:val="center"/>
        </w:trPr>
        <w:tc>
          <w:tcPr>
            <w:tcW w:w="2127" w:type="dxa"/>
            <w:vAlign w:val="center"/>
          </w:tcPr>
          <w:p w14:paraId="3F9CFC32" w14:textId="77777777" w:rsidR="00CD712D" w:rsidRPr="00682AF7" w:rsidRDefault="00CD712D" w:rsidP="00B85A33">
            <w:pPr>
              <w:rPr>
                <w:rFonts w:ascii="宋体" w:hAnsi="宋体"/>
                <w:sz w:val="24"/>
              </w:rPr>
            </w:pPr>
            <w:r w:rsidRPr="00682AF7">
              <w:rPr>
                <w:rFonts w:ascii="宋体" w:hAnsi="宋体"/>
                <w:sz w:val="24"/>
              </w:rPr>
              <w:t>风险收益特征</w:t>
            </w:r>
          </w:p>
        </w:tc>
        <w:tc>
          <w:tcPr>
            <w:tcW w:w="6804" w:type="dxa"/>
            <w:gridSpan w:val="3"/>
            <w:vAlign w:val="bottom"/>
          </w:tcPr>
          <w:p w14:paraId="0483DC5D" w14:textId="77777777" w:rsidR="00CD712D" w:rsidRPr="00A003DC" w:rsidRDefault="00CD712D" w:rsidP="00B85A33">
            <w:pPr>
              <w:rPr>
                <w:rFonts w:ascii="宋体" w:hAnsi="宋体"/>
                <w:sz w:val="24"/>
              </w:rPr>
            </w:pPr>
            <w:r w:rsidRPr="00A003DC">
              <w:rPr>
                <w:rFonts w:ascii="宋体" w:hAnsi="宋体"/>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A份额具有低预期风险、预期收益相对稳定的特征；交银互联网金融B份额具有高预期风险、高预期收益的特征。</w:t>
            </w:r>
          </w:p>
        </w:tc>
      </w:tr>
      <w:tr w:rsidR="00CD712D" w:rsidRPr="000A571D" w14:paraId="58C2605E" w14:textId="77777777" w:rsidTr="00B17391">
        <w:trPr>
          <w:jc w:val="center"/>
        </w:trPr>
        <w:tc>
          <w:tcPr>
            <w:tcW w:w="2127" w:type="dxa"/>
          </w:tcPr>
          <w:p w14:paraId="72681DCF" w14:textId="77777777" w:rsidR="00CD712D" w:rsidRPr="00682AF7" w:rsidRDefault="00CD712D" w:rsidP="00B85A33">
            <w:pPr>
              <w:rPr>
                <w:rFonts w:ascii="宋体" w:hAnsi="宋体"/>
                <w:sz w:val="24"/>
              </w:rPr>
            </w:pPr>
            <w:r w:rsidRPr="00682AF7">
              <w:rPr>
                <w:rFonts w:ascii="宋体" w:hAnsi="宋体"/>
                <w:sz w:val="24"/>
              </w:rPr>
              <w:t>下属分级基金的风险收益特征</w:t>
            </w:r>
          </w:p>
        </w:tc>
        <w:tc>
          <w:tcPr>
            <w:tcW w:w="2291" w:type="dxa"/>
            <w:vAlign w:val="bottom"/>
          </w:tcPr>
          <w:p w14:paraId="1F4C82F1" w14:textId="77777777" w:rsidR="00CD712D" w:rsidRPr="00A003DC" w:rsidRDefault="00CD712D" w:rsidP="00B85A33">
            <w:pPr>
              <w:rPr>
                <w:rFonts w:ascii="宋体" w:hAnsi="宋体"/>
                <w:sz w:val="24"/>
              </w:rPr>
            </w:pPr>
            <w:r w:rsidRPr="00A003DC">
              <w:rPr>
                <w:rFonts w:ascii="宋体" w:hAnsi="宋体"/>
                <w:sz w:val="24"/>
              </w:rPr>
              <w:t>交银E金融份额具有与标的指数、以及标的指数所代表的股票市场相似的风险收益特征</w:t>
            </w:r>
          </w:p>
        </w:tc>
        <w:tc>
          <w:tcPr>
            <w:tcW w:w="2291" w:type="dxa"/>
            <w:vAlign w:val="bottom"/>
          </w:tcPr>
          <w:p w14:paraId="55480B07" w14:textId="77777777" w:rsidR="00CD712D" w:rsidRPr="00A003DC" w:rsidRDefault="00CD712D" w:rsidP="00B85A33">
            <w:pPr>
              <w:rPr>
                <w:rFonts w:ascii="宋体" w:hAnsi="宋体"/>
                <w:sz w:val="24"/>
              </w:rPr>
            </w:pPr>
            <w:r w:rsidRPr="00A003DC">
              <w:rPr>
                <w:rFonts w:ascii="宋体" w:hAnsi="宋体"/>
                <w:sz w:val="24"/>
              </w:rPr>
              <w:t>交银E金融A份额具有低预期风险、预期收益相对稳定的特征</w:t>
            </w:r>
          </w:p>
        </w:tc>
        <w:tc>
          <w:tcPr>
            <w:tcW w:w="2222" w:type="dxa"/>
            <w:vAlign w:val="bottom"/>
          </w:tcPr>
          <w:p w14:paraId="47DBDD37" w14:textId="77777777" w:rsidR="00CD712D" w:rsidRPr="00A003DC" w:rsidRDefault="00CD712D" w:rsidP="00B85A33">
            <w:pPr>
              <w:rPr>
                <w:rFonts w:ascii="宋体" w:hAnsi="宋体"/>
                <w:sz w:val="24"/>
              </w:rPr>
            </w:pPr>
            <w:r w:rsidRPr="00A003DC">
              <w:rPr>
                <w:rFonts w:ascii="宋体" w:hAnsi="宋体"/>
                <w:sz w:val="24"/>
              </w:rPr>
              <w:t>交银E金融B份额具有高预期风险、高预期收益的特征</w:t>
            </w:r>
          </w:p>
        </w:tc>
      </w:tr>
    </w:tbl>
    <w:p w14:paraId="33F7EABD" w14:textId="77777777" w:rsidR="001A59F9" w:rsidRPr="00674763" w:rsidRDefault="001A59F9" w:rsidP="00936ACB">
      <w:pPr>
        <w:pStyle w:val="20"/>
        <w:spacing w:beforeLines="100" w:before="312" w:after="0"/>
        <w:rPr>
          <w:rFonts w:ascii="Times New Roman" w:eastAsiaTheme="minorEastAsia" w:hAnsi="Times New Roman"/>
          <w:kern w:val="0"/>
          <w:szCs w:val="24"/>
        </w:rPr>
      </w:pPr>
      <w:bookmarkStart w:id="17" w:name="_Toc225498247"/>
      <w:bookmarkStart w:id="18" w:name="_Toc361324847"/>
      <w:bookmarkStart w:id="19" w:name="_Toc478461803"/>
      <w:r w:rsidRPr="00674763">
        <w:rPr>
          <w:rFonts w:ascii="Times New Roman" w:eastAsiaTheme="minorEastAsia" w:hAnsi="Times New Roman"/>
          <w:kern w:val="0"/>
          <w:szCs w:val="24"/>
        </w:rPr>
        <w:t xml:space="preserve">2.3 </w:t>
      </w:r>
      <w:r w:rsidRPr="00674763">
        <w:rPr>
          <w:rFonts w:ascii="Times New Roman" w:eastAsiaTheme="minorEastAsia" w:hAnsi="Times New Roman"/>
          <w:kern w:val="0"/>
          <w:szCs w:val="24"/>
        </w:rPr>
        <w:t>基金管理人和基金托管人</w:t>
      </w:r>
      <w:bookmarkEnd w:id="17"/>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240"/>
      </w:tblGrid>
      <w:tr w:rsidR="001A59F9" w:rsidRPr="000A571D" w14:paraId="36C03E0E" w14:textId="77777777" w:rsidTr="00B17391">
        <w:trPr>
          <w:jc w:val="center"/>
        </w:trPr>
        <w:tc>
          <w:tcPr>
            <w:tcW w:w="2631" w:type="dxa"/>
            <w:gridSpan w:val="2"/>
            <w:vAlign w:val="center"/>
          </w:tcPr>
          <w:p w14:paraId="48F5206A" w14:textId="77777777" w:rsidR="001A59F9" w:rsidRPr="007D4C06" w:rsidRDefault="001A59F9" w:rsidP="00026C9C">
            <w:pPr>
              <w:autoSpaceDE w:val="0"/>
              <w:autoSpaceDN w:val="0"/>
              <w:adjustRightInd w:val="0"/>
              <w:spacing w:before="29" w:line="360" w:lineRule="auto"/>
              <w:ind w:left="15"/>
              <w:jc w:val="center"/>
              <w:rPr>
                <w:rFonts w:ascii="宋体" w:hAnsi="宋体"/>
                <w:color w:val="000000"/>
                <w:kern w:val="0"/>
                <w:sz w:val="24"/>
              </w:rPr>
            </w:pPr>
            <w:r w:rsidRPr="007D4C06">
              <w:rPr>
                <w:rFonts w:ascii="宋体" w:hAnsi="宋体"/>
                <w:color w:val="000000"/>
                <w:kern w:val="0"/>
                <w:sz w:val="24"/>
              </w:rPr>
              <w:t>项目</w:t>
            </w:r>
          </w:p>
        </w:tc>
        <w:tc>
          <w:tcPr>
            <w:tcW w:w="3060" w:type="dxa"/>
            <w:vAlign w:val="center"/>
          </w:tcPr>
          <w:p w14:paraId="7EE94E7B" w14:textId="77777777" w:rsidR="001A59F9" w:rsidRPr="00491F0E" w:rsidRDefault="001A59F9" w:rsidP="00D51235">
            <w:pPr>
              <w:autoSpaceDE w:val="0"/>
              <w:autoSpaceDN w:val="0"/>
              <w:adjustRightInd w:val="0"/>
              <w:spacing w:before="29" w:line="360" w:lineRule="auto"/>
              <w:ind w:left="15"/>
              <w:jc w:val="center"/>
              <w:rPr>
                <w:rFonts w:ascii="宋体" w:hAnsi="宋体"/>
                <w:color w:val="000000"/>
                <w:kern w:val="0"/>
                <w:sz w:val="24"/>
              </w:rPr>
            </w:pPr>
            <w:r w:rsidRPr="00491F0E">
              <w:rPr>
                <w:rFonts w:ascii="宋体" w:hAnsi="宋体"/>
                <w:color w:val="000000"/>
                <w:kern w:val="0"/>
                <w:sz w:val="24"/>
              </w:rPr>
              <w:t>基金管理人</w:t>
            </w:r>
          </w:p>
        </w:tc>
        <w:tc>
          <w:tcPr>
            <w:tcW w:w="3240" w:type="dxa"/>
            <w:vAlign w:val="center"/>
          </w:tcPr>
          <w:p w14:paraId="5774CBEE" w14:textId="77777777" w:rsidR="001A59F9" w:rsidRPr="00491F0E" w:rsidRDefault="001A59F9" w:rsidP="00D51235">
            <w:pPr>
              <w:autoSpaceDE w:val="0"/>
              <w:autoSpaceDN w:val="0"/>
              <w:adjustRightInd w:val="0"/>
              <w:spacing w:before="29" w:line="360" w:lineRule="auto"/>
              <w:ind w:left="15"/>
              <w:jc w:val="center"/>
              <w:rPr>
                <w:rFonts w:ascii="宋体" w:hAnsi="宋体"/>
                <w:color w:val="000000"/>
                <w:kern w:val="0"/>
                <w:sz w:val="24"/>
              </w:rPr>
            </w:pPr>
            <w:r w:rsidRPr="00491F0E">
              <w:rPr>
                <w:rFonts w:ascii="宋体" w:hAnsi="宋体"/>
                <w:color w:val="000000"/>
                <w:kern w:val="0"/>
                <w:sz w:val="24"/>
              </w:rPr>
              <w:t>基金托管人</w:t>
            </w:r>
          </w:p>
        </w:tc>
      </w:tr>
      <w:tr w:rsidR="001A59F9" w:rsidRPr="000A571D" w14:paraId="268457BC" w14:textId="77777777" w:rsidTr="00B17391">
        <w:trPr>
          <w:jc w:val="center"/>
        </w:trPr>
        <w:tc>
          <w:tcPr>
            <w:tcW w:w="2631" w:type="dxa"/>
            <w:gridSpan w:val="2"/>
            <w:vAlign w:val="center"/>
          </w:tcPr>
          <w:p w14:paraId="08197BB3" w14:textId="77777777" w:rsidR="001A59F9" w:rsidRPr="007D4C06" w:rsidRDefault="001A59F9" w:rsidP="00026C9C">
            <w:pPr>
              <w:autoSpaceDE w:val="0"/>
              <w:autoSpaceDN w:val="0"/>
              <w:adjustRightInd w:val="0"/>
              <w:spacing w:before="29" w:line="360" w:lineRule="auto"/>
              <w:ind w:left="15"/>
              <w:rPr>
                <w:rFonts w:ascii="宋体" w:hAnsi="宋体"/>
                <w:color w:val="000000"/>
                <w:kern w:val="0"/>
                <w:sz w:val="24"/>
              </w:rPr>
            </w:pPr>
            <w:r w:rsidRPr="007D4C06">
              <w:rPr>
                <w:rFonts w:ascii="宋体" w:hAnsi="宋体"/>
                <w:color w:val="000000"/>
                <w:kern w:val="0"/>
                <w:sz w:val="24"/>
              </w:rPr>
              <w:t>名称</w:t>
            </w:r>
          </w:p>
        </w:tc>
        <w:tc>
          <w:tcPr>
            <w:tcW w:w="3060" w:type="dxa"/>
            <w:vAlign w:val="center"/>
          </w:tcPr>
          <w:p w14:paraId="54AB48FC" w14:textId="77777777" w:rsidR="001A59F9" w:rsidRPr="00BE3127" w:rsidRDefault="001A59F9" w:rsidP="00D51235">
            <w:pPr>
              <w:autoSpaceDE w:val="0"/>
              <w:autoSpaceDN w:val="0"/>
              <w:adjustRightInd w:val="0"/>
              <w:spacing w:before="29" w:line="360" w:lineRule="auto"/>
              <w:ind w:left="15"/>
              <w:jc w:val="center"/>
              <w:rPr>
                <w:rFonts w:ascii="宋体" w:hAnsi="宋体"/>
                <w:color w:val="000000"/>
                <w:kern w:val="0"/>
                <w:sz w:val="24"/>
              </w:rPr>
            </w:pPr>
            <w:r w:rsidRPr="00BE3127">
              <w:rPr>
                <w:rFonts w:ascii="宋体" w:hAnsi="宋体"/>
                <w:color w:val="000000"/>
                <w:kern w:val="0"/>
                <w:sz w:val="24"/>
              </w:rPr>
              <w:t>交银施罗德基金管理有限公司</w:t>
            </w:r>
          </w:p>
        </w:tc>
        <w:tc>
          <w:tcPr>
            <w:tcW w:w="3240" w:type="dxa"/>
            <w:vAlign w:val="center"/>
          </w:tcPr>
          <w:p w14:paraId="4A1BC5E9" w14:textId="77777777" w:rsidR="001A59F9" w:rsidRPr="00BE3127" w:rsidRDefault="001A59F9" w:rsidP="00D51235">
            <w:pPr>
              <w:autoSpaceDE w:val="0"/>
              <w:autoSpaceDN w:val="0"/>
              <w:adjustRightInd w:val="0"/>
              <w:spacing w:before="29" w:line="360" w:lineRule="auto"/>
              <w:ind w:left="15"/>
              <w:jc w:val="center"/>
              <w:rPr>
                <w:rFonts w:ascii="宋体" w:hAnsi="宋体"/>
                <w:color w:val="000000"/>
                <w:kern w:val="0"/>
                <w:sz w:val="24"/>
              </w:rPr>
            </w:pPr>
            <w:r w:rsidRPr="00BE3127">
              <w:rPr>
                <w:rFonts w:ascii="宋体" w:hAnsi="宋体"/>
                <w:color w:val="000000"/>
                <w:kern w:val="0"/>
                <w:sz w:val="24"/>
              </w:rPr>
              <w:t>中国建设银行股份有限公司</w:t>
            </w:r>
          </w:p>
        </w:tc>
      </w:tr>
      <w:tr w:rsidR="001A59F9" w:rsidRPr="000A571D" w14:paraId="46E9FFFF" w14:textId="77777777" w:rsidTr="00B17391">
        <w:trPr>
          <w:jc w:val="center"/>
        </w:trPr>
        <w:tc>
          <w:tcPr>
            <w:tcW w:w="1260" w:type="dxa"/>
            <w:vMerge w:val="restart"/>
            <w:vAlign w:val="center"/>
          </w:tcPr>
          <w:p w14:paraId="3E2683D7" w14:textId="77777777" w:rsidR="001A59F9" w:rsidRPr="007D4C06" w:rsidRDefault="001A59F9" w:rsidP="00026C9C">
            <w:pPr>
              <w:autoSpaceDE w:val="0"/>
              <w:autoSpaceDN w:val="0"/>
              <w:adjustRightInd w:val="0"/>
              <w:spacing w:before="29" w:line="360" w:lineRule="auto"/>
              <w:ind w:left="15"/>
              <w:rPr>
                <w:rFonts w:ascii="宋体" w:hAnsi="宋体"/>
                <w:color w:val="000000"/>
                <w:kern w:val="0"/>
                <w:sz w:val="24"/>
              </w:rPr>
            </w:pPr>
            <w:r w:rsidRPr="007D4C06">
              <w:rPr>
                <w:rFonts w:ascii="宋体" w:hAnsi="宋体"/>
                <w:color w:val="000000"/>
                <w:sz w:val="24"/>
              </w:rPr>
              <w:t>信息披露负责人</w:t>
            </w:r>
          </w:p>
        </w:tc>
        <w:tc>
          <w:tcPr>
            <w:tcW w:w="1371" w:type="dxa"/>
            <w:vAlign w:val="center"/>
          </w:tcPr>
          <w:p w14:paraId="669C9FF3" w14:textId="77777777" w:rsidR="001A59F9" w:rsidRPr="007D4C06" w:rsidRDefault="001A59F9" w:rsidP="00026C9C">
            <w:pPr>
              <w:spacing w:line="360" w:lineRule="auto"/>
              <w:jc w:val="center"/>
              <w:rPr>
                <w:rFonts w:ascii="宋体" w:hAnsi="宋体"/>
                <w:color w:val="000000"/>
                <w:sz w:val="24"/>
              </w:rPr>
            </w:pPr>
            <w:r w:rsidRPr="007D4C06">
              <w:rPr>
                <w:rFonts w:ascii="宋体" w:hAnsi="宋体"/>
                <w:color w:val="000000"/>
                <w:sz w:val="24"/>
              </w:rPr>
              <w:t>姓名</w:t>
            </w:r>
          </w:p>
        </w:tc>
        <w:tc>
          <w:tcPr>
            <w:tcW w:w="3060" w:type="dxa"/>
            <w:vAlign w:val="center"/>
          </w:tcPr>
          <w:p w14:paraId="21B12D1B" w14:textId="77777777" w:rsidR="001A59F9" w:rsidRPr="00830EFA" w:rsidRDefault="001A59F9" w:rsidP="00D51235">
            <w:pPr>
              <w:autoSpaceDE w:val="0"/>
              <w:autoSpaceDN w:val="0"/>
              <w:adjustRightInd w:val="0"/>
              <w:spacing w:before="29" w:line="360" w:lineRule="auto"/>
              <w:ind w:left="15"/>
              <w:jc w:val="center"/>
              <w:rPr>
                <w:rFonts w:ascii="宋体" w:hAnsi="宋体"/>
                <w:color w:val="000000"/>
                <w:kern w:val="0"/>
                <w:sz w:val="24"/>
              </w:rPr>
            </w:pPr>
            <w:r w:rsidRPr="00830EFA">
              <w:rPr>
                <w:rFonts w:ascii="宋体" w:hAnsi="宋体"/>
                <w:color w:val="000000"/>
                <w:kern w:val="0"/>
                <w:sz w:val="24"/>
              </w:rPr>
              <w:t>孙艳</w:t>
            </w:r>
          </w:p>
        </w:tc>
        <w:tc>
          <w:tcPr>
            <w:tcW w:w="3240" w:type="dxa"/>
            <w:vAlign w:val="center"/>
          </w:tcPr>
          <w:p w14:paraId="251C3A01" w14:textId="77777777" w:rsidR="001A59F9" w:rsidRPr="0015022C" w:rsidRDefault="001A59F9" w:rsidP="00D51235">
            <w:pPr>
              <w:autoSpaceDE w:val="0"/>
              <w:autoSpaceDN w:val="0"/>
              <w:adjustRightInd w:val="0"/>
              <w:spacing w:before="29" w:line="360" w:lineRule="auto"/>
              <w:ind w:left="15"/>
              <w:jc w:val="center"/>
              <w:rPr>
                <w:rFonts w:ascii="宋体" w:hAnsi="宋体"/>
                <w:color w:val="000000"/>
                <w:kern w:val="0"/>
                <w:sz w:val="24"/>
              </w:rPr>
            </w:pPr>
            <w:r w:rsidRPr="0015022C">
              <w:rPr>
                <w:rFonts w:ascii="宋体" w:hAnsi="宋体"/>
                <w:color w:val="000000"/>
                <w:kern w:val="0"/>
                <w:sz w:val="24"/>
              </w:rPr>
              <w:t>田青</w:t>
            </w:r>
          </w:p>
        </w:tc>
      </w:tr>
      <w:tr w:rsidR="001A59F9" w:rsidRPr="000A571D" w14:paraId="43B37CE1" w14:textId="77777777" w:rsidTr="00B17391">
        <w:trPr>
          <w:jc w:val="center"/>
        </w:trPr>
        <w:tc>
          <w:tcPr>
            <w:tcW w:w="1260" w:type="dxa"/>
            <w:vMerge/>
            <w:vAlign w:val="center"/>
          </w:tcPr>
          <w:p w14:paraId="1A0EA5FE" w14:textId="77777777" w:rsidR="001A59F9" w:rsidRPr="007D4C06" w:rsidRDefault="001A59F9" w:rsidP="00026C9C">
            <w:pPr>
              <w:widowControl/>
              <w:spacing w:line="360" w:lineRule="auto"/>
              <w:jc w:val="left"/>
              <w:rPr>
                <w:rFonts w:ascii="宋体" w:hAnsi="宋体"/>
                <w:color w:val="000000"/>
                <w:kern w:val="0"/>
                <w:sz w:val="24"/>
              </w:rPr>
            </w:pPr>
          </w:p>
        </w:tc>
        <w:tc>
          <w:tcPr>
            <w:tcW w:w="1371" w:type="dxa"/>
            <w:vAlign w:val="center"/>
          </w:tcPr>
          <w:p w14:paraId="3F02B845" w14:textId="77777777" w:rsidR="001A59F9" w:rsidRPr="007D4C06" w:rsidRDefault="001A59F9" w:rsidP="00026C9C">
            <w:pPr>
              <w:autoSpaceDE w:val="0"/>
              <w:autoSpaceDN w:val="0"/>
              <w:adjustRightInd w:val="0"/>
              <w:spacing w:before="29" w:line="360" w:lineRule="auto"/>
              <w:ind w:left="15"/>
              <w:jc w:val="center"/>
              <w:rPr>
                <w:rFonts w:ascii="宋体" w:hAnsi="宋体"/>
                <w:color w:val="000000"/>
                <w:kern w:val="0"/>
                <w:sz w:val="24"/>
              </w:rPr>
            </w:pPr>
            <w:r w:rsidRPr="007D4C06">
              <w:rPr>
                <w:rFonts w:ascii="宋体" w:hAnsi="宋体"/>
                <w:color w:val="000000"/>
                <w:sz w:val="24"/>
              </w:rPr>
              <w:t>联系电话</w:t>
            </w:r>
          </w:p>
        </w:tc>
        <w:tc>
          <w:tcPr>
            <w:tcW w:w="3060" w:type="dxa"/>
            <w:vAlign w:val="center"/>
          </w:tcPr>
          <w:p w14:paraId="66641557" w14:textId="77777777" w:rsidR="001A59F9" w:rsidRPr="0015022C" w:rsidRDefault="001A59F9" w:rsidP="00D51235">
            <w:pPr>
              <w:autoSpaceDE w:val="0"/>
              <w:autoSpaceDN w:val="0"/>
              <w:adjustRightInd w:val="0"/>
              <w:spacing w:before="29" w:line="360" w:lineRule="auto"/>
              <w:ind w:left="15"/>
              <w:jc w:val="center"/>
              <w:rPr>
                <w:rFonts w:ascii="宋体" w:hAnsi="宋体"/>
                <w:color w:val="000000"/>
                <w:kern w:val="0"/>
                <w:sz w:val="24"/>
              </w:rPr>
            </w:pPr>
            <w:r w:rsidRPr="0015022C">
              <w:rPr>
                <w:sz w:val="24"/>
              </w:rPr>
              <w:t>（</w:t>
            </w:r>
            <w:r w:rsidRPr="0015022C">
              <w:rPr>
                <w:sz w:val="24"/>
              </w:rPr>
              <w:t>021</w:t>
            </w:r>
            <w:r w:rsidRPr="0015022C">
              <w:rPr>
                <w:sz w:val="24"/>
              </w:rPr>
              <w:t>）</w:t>
            </w:r>
            <w:r w:rsidRPr="0015022C">
              <w:rPr>
                <w:sz w:val="24"/>
              </w:rPr>
              <w:t>61055050</w:t>
            </w:r>
          </w:p>
        </w:tc>
        <w:tc>
          <w:tcPr>
            <w:tcW w:w="3240" w:type="dxa"/>
            <w:vAlign w:val="center"/>
          </w:tcPr>
          <w:p w14:paraId="2893A87D" w14:textId="77777777" w:rsidR="001A59F9" w:rsidRPr="0015022C" w:rsidRDefault="001A59F9" w:rsidP="00D51235">
            <w:pPr>
              <w:autoSpaceDE w:val="0"/>
              <w:autoSpaceDN w:val="0"/>
              <w:adjustRightInd w:val="0"/>
              <w:spacing w:before="29" w:line="360" w:lineRule="auto"/>
              <w:ind w:left="15"/>
              <w:jc w:val="center"/>
              <w:rPr>
                <w:sz w:val="24"/>
              </w:rPr>
            </w:pPr>
            <w:r w:rsidRPr="0015022C">
              <w:rPr>
                <w:sz w:val="24"/>
              </w:rPr>
              <w:t>010-67595096</w:t>
            </w:r>
          </w:p>
        </w:tc>
      </w:tr>
      <w:tr w:rsidR="001A59F9" w:rsidRPr="000A571D" w14:paraId="670EA1AC" w14:textId="77777777" w:rsidTr="00B17391">
        <w:trPr>
          <w:jc w:val="center"/>
        </w:trPr>
        <w:tc>
          <w:tcPr>
            <w:tcW w:w="1260" w:type="dxa"/>
            <w:vMerge/>
            <w:vAlign w:val="center"/>
          </w:tcPr>
          <w:p w14:paraId="57CAA9CA" w14:textId="77777777" w:rsidR="001A59F9" w:rsidRPr="007D4C06" w:rsidRDefault="001A59F9" w:rsidP="00026C9C">
            <w:pPr>
              <w:widowControl/>
              <w:spacing w:line="360" w:lineRule="auto"/>
              <w:jc w:val="left"/>
              <w:rPr>
                <w:rFonts w:ascii="宋体" w:hAnsi="宋体"/>
                <w:color w:val="000000"/>
                <w:kern w:val="0"/>
                <w:sz w:val="24"/>
              </w:rPr>
            </w:pPr>
          </w:p>
        </w:tc>
        <w:tc>
          <w:tcPr>
            <w:tcW w:w="1371" w:type="dxa"/>
            <w:vAlign w:val="center"/>
          </w:tcPr>
          <w:p w14:paraId="14E0935C" w14:textId="77777777" w:rsidR="001A59F9" w:rsidRPr="007D4C06" w:rsidRDefault="001A59F9" w:rsidP="00026C9C">
            <w:pPr>
              <w:autoSpaceDE w:val="0"/>
              <w:autoSpaceDN w:val="0"/>
              <w:adjustRightInd w:val="0"/>
              <w:spacing w:before="29" w:line="360" w:lineRule="auto"/>
              <w:ind w:left="15"/>
              <w:jc w:val="center"/>
              <w:rPr>
                <w:rFonts w:ascii="宋体" w:hAnsi="宋体"/>
                <w:color w:val="000000"/>
                <w:kern w:val="0"/>
                <w:sz w:val="24"/>
              </w:rPr>
            </w:pPr>
            <w:r w:rsidRPr="007D4C06">
              <w:rPr>
                <w:rFonts w:ascii="宋体" w:hAnsi="宋体"/>
                <w:color w:val="000000"/>
                <w:sz w:val="24"/>
              </w:rPr>
              <w:t>电子邮箱</w:t>
            </w:r>
          </w:p>
        </w:tc>
        <w:tc>
          <w:tcPr>
            <w:tcW w:w="3060" w:type="dxa"/>
            <w:vAlign w:val="center"/>
          </w:tcPr>
          <w:p w14:paraId="0681F642" w14:textId="77777777" w:rsidR="001A59F9" w:rsidRPr="00275EEC" w:rsidRDefault="001A59F9" w:rsidP="00D51235">
            <w:pPr>
              <w:spacing w:before="29" w:line="288" w:lineRule="auto"/>
              <w:jc w:val="center"/>
              <w:rPr>
                <w:sz w:val="24"/>
              </w:rPr>
            </w:pPr>
            <w:r w:rsidRPr="00275EEC">
              <w:rPr>
                <w:sz w:val="24"/>
              </w:rPr>
              <w:t>xxpl@jysld.com,disclosure@jysld.com</w:t>
            </w:r>
          </w:p>
        </w:tc>
        <w:tc>
          <w:tcPr>
            <w:tcW w:w="3240" w:type="dxa"/>
            <w:vAlign w:val="center"/>
          </w:tcPr>
          <w:p w14:paraId="42D1008B" w14:textId="77777777" w:rsidR="001A59F9" w:rsidRPr="00275EEC" w:rsidRDefault="001A59F9" w:rsidP="00D51235">
            <w:pPr>
              <w:spacing w:before="29" w:line="288" w:lineRule="auto"/>
              <w:jc w:val="center"/>
              <w:rPr>
                <w:sz w:val="24"/>
              </w:rPr>
            </w:pPr>
            <w:r w:rsidRPr="00275EEC">
              <w:rPr>
                <w:sz w:val="24"/>
              </w:rPr>
              <w:t>tianqing1.zh@ccb.com</w:t>
            </w:r>
          </w:p>
        </w:tc>
      </w:tr>
      <w:tr w:rsidR="001A59F9" w:rsidRPr="000A571D" w14:paraId="51070F8C" w14:textId="77777777" w:rsidTr="00B17391">
        <w:trPr>
          <w:jc w:val="center"/>
        </w:trPr>
        <w:tc>
          <w:tcPr>
            <w:tcW w:w="2631" w:type="dxa"/>
            <w:gridSpan w:val="2"/>
            <w:vAlign w:val="center"/>
          </w:tcPr>
          <w:p w14:paraId="375D20C5" w14:textId="77777777" w:rsidR="001A59F9" w:rsidRPr="007D4C06" w:rsidRDefault="001A59F9" w:rsidP="00026C9C">
            <w:pPr>
              <w:spacing w:line="360" w:lineRule="auto"/>
              <w:rPr>
                <w:rFonts w:ascii="宋体" w:hAnsi="宋体"/>
                <w:color w:val="000000"/>
                <w:sz w:val="24"/>
              </w:rPr>
            </w:pPr>
            <w:r w:rsidRPr="007D4C06">
              <w:rPr>
                <w:rFonts w:ascii="宋体" w:hAnsi="宋体"/>
                <w:color w:val="000000"/>
                <w:sz w:val="24"/>
              </w:rPr>
              <w:t>客户服务电话</w:t>
            </w:r>
          </w:p>
        </w:tc>
        <w:tc>
          <w:tcPr>
            <w:tcW w:w="3060" w:type="dxa"/>
            <w:vAlign w:val="center"/>
          </w:tcPr>
          <w:p w14:paraId="0ABF04E1" w14:textId="77777777" w:rsidR="001A59F9" w:rsidRPr="00D81F73" w:rsidRDefault="001A59F9" w:rsidP="00D51235">
            <w:pPr>
              <w:autoSpaceDE w:val="0"/>
              <w:autoSpaceDN w:val="0"/>
              <w:adjustRightInd w:val="0"/>
              <w:spacing w:before="29" w:line="360" w:lineRule="auto"/>
              <w:ind w:left="15"/>
              <w:jc w:val="center"/>
              <w:rPr>
                <w:sz w:val="24"/>
              </w:rPr>
            </w:pPr>
            <w:r w:rsidRPr="00D81F73">
              <w:rPr>
                <w:sz w:val="24"/>
              </w:rPr>
              <w:t>400-700-5000</w:t>
            </w:r>
            <w:r w:rsidRPr="00D81F73">
              <w:rPr>
                <w:sz w:val="24"/>
              </w:rPr>
              <w:t>，</w:t>
            </w:r>
            <w:r w:rsidRPr="00D81F73">
              <w:rPr>
                <w:sz w:val="24"/>
              </w:rPr>
              <w:t>021-61055000</w:t>
            </w:r>
          </w:p>
        </w:tc>
        <w:tc>
          <w:tcPr>
            <w:tcW w:w="3240" w:type="dxa"/>
            <w:vAlign w:val="center"/>
          </w:tcPr>
          <w:p w14:paraId="5D2AE103" w14:textId="77777777" w:rsidR="001A59F9" w:rsidRPr="00D81F73" w:rsidRDefault="001A59F9" w:rsidP="00D51235">
            <w:pPr>
              <w:autoSpaceDE w:val="0"/>
              <w:autoSpaceDN w:val="0"/>
              <w:adjustRightInd w:val="0"/>
              <w:spacing w:before="29" w:line="360" w:lineRule="auto"/>
              <w:ind w:left="15"/>
              <w:jc w:val="center"/>
              <w:rPr>
                <w:sz w:val="24"/>
              </w:rPr>
            </w:pPr>
            <w:r w:rsidRPr="00D81F73">
              <w:rPr>
                <w:sz w:val="24"/>
              </w:rPr>
              <w:t>010-67595096</w:t>
            </w:r>
          </w:p>
        </w:tc>
      </w:tr>
      <w:tr w:rsidR="001A59F9" w:rsidRPr="000A571D" w14:paraId="11F144AE" w14:textId="77777777" w:rsidTr="00B17391">
        <w:trPr>
          <w:jc w:val="center"/>
        </w:trPr>
        <w:tc>
          <w:tcPr>
            <w:tcW w:w="2631" w:type="dxa"/>
            <w:gridSpan w:val="2"/>
            <w:vAlign w:val="center"/>
          </w:tcPr>
          <w:p w14:paraId="16EC5770" w14:textId="77777777" w:rsidR="001A59F9" w:rsidRPr="007D4C06" w:rsidRDefault="001A59F9" w:rsidP="00026C9C">
            <w:pPr>
              <w:spacing w:line="360" w:lineRule="auto"/>
              <w:rPr>
                <w:rFonts w:ascii="宋体" w:hAnsi="宋体"/>
                <w:color w:val="000000"/>
                <w:sz w:val="24"/>
              </w:rPr>
            </w:pPr>
            <w:r w:rsidRPr="007D4C06">
              <w:rPr>
                <w:rFonts w:ascii="宋体" w:hAnsi="宋体"/>
                <w:color w:val="000000"/>
                <w:sz w:val="24"/>
              </w:rPr>
              <w:t>传真</w:t>
            </w:r>
          </w:p>
        </w:tc>
        <w:tc>
          <w:tcPr>
            <w:tcW w:w="3060" w:type="dxa"/>
            <w:vAlign w:val="center"/>
          </w:tcPr>
          <w:p w14:paraId="03E3148B" w14:textId="22C76AB4" w:rsidR="001A59F9" w:rsidRPr="00DD4B32" w:rsidRDefault="001A59F9" w:rsidP="00D51235">
            <w:pPr>
              <w:autoSpaceDE w:val="0"/>
              <w:autoSpaceDN w:val="0"/>
              <w:adjustRightInd w:val="0"/>
              <w:spacing w:before="29" w:line="360" w:lineRule="auto"/>
              <w:ind w:left="15"/>
              <w:jc w:val="center"/>
              <w:rPr>
                <w:sz w:val="24"/>
              </w:rPr>
            </w:pPr>
            <w:r w:rsidRPr="00DD4B32">
              <w:rPr>
                <w:sz w:val="24"/>
              </w:rPr>
              <w:t>（</w:t>
            </w:r>
            <w:r w:rsidRPr="00DD4B32">
              <w:rPr>
                <w:sz w:val="24"/>
              </w:rPr>
              <w:t>021</w:t>
            </w:r>
            <w:r w:rsidRPr="00DD4B32">
              <w:rPr>
                <w:sz w:val="24"/>
              </w:rPr>
              <w:t>）</w:t>
            </w:r>
            <w:r w:rsidRPr="00DD4B32">
              <w:rPr>
                <w:sz w:val="24"/>
              </w:rPr>
              <w:t>610550</w:t>
            </w:r>
            <w:r w:rsidR="00460A01">
              <w:rPr>
                <w:sz w:val="24"/>
              </w:rPr>
              <w:t>5</w:t>
            </w:r>
            <w:r w:rsidRPr="00DD4B32">
              <w:rPr>
                <w:sz w:val="24"/>
              </w:rPr>
              <w:t>4</w:t>
            </w:r>
          </w:p>
        </w:tc>
        <w:tc>
          <w:tcPr>
            <w:tcW w:w="3240" w:type="dxa"/>
            <w:vAlign w:val="center"/>
          </w:tcPr>
          <w:p w14:paraId="3997DC75" w14:textId="77777777" w:rsidR="001A59F9" w:rsidRPr="00DD4B32" w:rsidRDefault="001A59F9" w:rsidP="00D51235">
            <w:pPr>
              <w:autoSpaceDE w:val="0"/>
              <w:autoSpaceDN w:val="0"/>
              <w:adjustRightInd w:val="0"/>
              <w:spacing w:before="29" w:line="360" w:lineRule="auto"/>
              <w:ind w:left="15"/>
              <w:jc w:val="center"/>
              <w:rPr>
                <w:sz w:val="24"/>
              </w:rPr>
            </w:pPr>
            <w:r w:rsidRPr="00DD4B32">
              <w:rPr>
                <w:sz w:val="24"/>
              </w:rPr>
              <w:t>010-66275853</w:t>
            </w:r>
          </w:p>
        </w:tc>
      </w:tr>
      <w:tr w:rsidR="001A59F9" w:rsidRPr="00F50E9C" w14:paraId="3CCE25F1" w14:textId="77777777" w:rsidTr="00B17391">
        <w:trPr>
          <w:jc w:val="center"/>
        </w:trPr>
        <w:tc>
          <w:tcPr>
            <w:tcW w:w="2631" w:type="dxa"/>
            <w:gridSpan w:val="2"/>
            <w:vAlign w:val="center"/>
          </w:tcPr>
          <w:p w14:paraId="6FE48852" w14:textId="77777777" w:rsidR="001A59F9" w:rsidRPr="00F50E9C" w:rsidRDefault="001A59F9" w:rsidP="00F50E9C">
            <w:pPr>
              <w:spacing w:line="360" w:lineRule="auto"/>
              <w:rPr>
                <w:sz w:val="24"/>
              </w:rPr>
            </w:pPr>
            <w:r w:rsidRPr="00F50E9C">
              <w:rPr>
                <w:rFonts w:ascii="宋体" w:hAnsi="宋体"/>
                <w:color w:val="000000"/>
                <w:sz w:val="24"/>
              </w:rPr>
              <w:t>注册地址</w:t>
            </w:r>
          </w:p>
        </w:tc>
        <w:tc>
          <w:tcPr>
            <w:tcW w:w="3060" w:type="dxa"/>
            <w:vAlign w:val="center"/>
          </w:tcPr>
          <w:p w14:paraId="2D4EAC13" w14:textId="77777777"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上海市浦东新区银城中路188号交通银行大楼二层（裙）</w:t>
            </w:r>
          </w:p>
        </w:tc>
        <w:tc>
          <w:tcPr>
            <w:tcW w:w="3240" w:type="dxa"/>
            <w:vAlign w:val="center"/>
          </w:tcPr>
          <w:p w14:paraId="3E2C192A" w14:textId="77777777"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北京市西城区金融大街25号</w:t>
            </w:r>
          </w:p>
        </w:tc>
      </w:tr>
      <w:tr w:rsidR="001A59F9" w:rsidRPr="000A571D" w14:paraId="6EAF7DD8" w14:textId="77777777" w:rsidTr="00B17391">
        <w:trPr>
          <w:jc w:val="center"/>
        </w:trPr>
        <w:tc>
          <w:tcPr>
            <w:tcW w:w="2631" w:type="dxa"/>
            <w:gridSpan w:val="2"/>
            <w:vAlign w:val="center"/>
          </w:tcPr>
          <w:p w14:paraId="4B92658B" w14:textId="77777777" w:rsidR="001A59F9" w:rsidRPr="007D4C06" w:rsidRDefault="001A59F9" w:rsidP="00026C9C">
            <w:pPr>
              <w:spacing w:line="360" w:lineRule="auto"/>
              <w:rPr>
                <w:rFonts w:ascii="宋体" w:hAnsi="宋体"/>
                <w:color w:val="000000"/>
                <w:sz w:val="24"/>
              </w:rPr>
            </w:pPr>
            <w:r w:rsidRPr="007D4C06">
              <w:rPr>
                <w:rFonts w:ascii="宋体" w:hAnsi="宋体"/>
                <w:color w:val="000000"/>
                <w:sz w:val="24"/>
              </w:rPr>
              <w:t>办公地址</w:t>
            </w:r>
          </w:p>
        </w:tc>
        <w:tc>
          <w:tcPr>
            <w:tcW w:w="3060" w:type="dxa"/>
            <w:vAlign w:val="center"/>
          </w:tcPr>
          <w:p w14:paraId="4A4E5AEA" w14:textId="77777777"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上海浦东新区世纪大道8号国金中心二期21-22楼</w:t>
            </w:r>
          </w:p>
        </w:tc>
        <w:tc>
          <w:tcPr>
            <w:tcW w:w="3240" w:type="dxa"/>
            <w:vAlign w:val="center"/>
          </w:tcPr>
          <w:p w14:paraId="3B029F8B" w14:textId="77777777"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北京市西城区闹市口大街1号院1号楼</w:t>
            </w:r>
          </w:p>
        </w:tc>
      </w:tr>
      <w:tr w:rsidR="001A59F9" w:rsidRPr="00762C40" w14:paraId="3B1C586C" w14:textId="77777777" w:rsidTr="00B17391">
        <w:trPr>
          <w:jc w:val="center"/>
        </w:trPr>
        <w:tc>
          <w:tcPr>
            <w:tcW w:w="2631" w:type="dxa"/>
            <w:gridSpan w:val="2"/>
            <w:vAlign w:val="center"/>
          </w:tcPr>
          <w:p w14:paraId="5D7BCC51" w14:textId="77777777" w:rsidR="001A59F9" w:rsidRPr="00762C40" w:rsidRDefault="001A59F9" w:rsidP="00762C40">
            <w:pPr>
              <w:spacing w:line="360" w:lineRule="auto"/>
              <w:rPr>
                <w:rFonts w:ascii="宋体" w:hAnsi="宋体"/>
                <w:color w:val="000000"/>
                <w:sz w:val="24"/>
              </w:rPr>
            </w:pPr>
            <w:r w:rsidRPr="00762C40">
              <w:rPr>
                <w:rFonts w:ascii="宋体" w:hAnsi="宋体"/>
                <w:color w:val="000000"/>
                <w:sz w:val="24"/>
              </w:rPr>
              <w:t>邮政编码</w:t>
            </w:r>
          </w:p>
        </w:tc>
        <w:tc>
          <w:tcPr>
            <w:tcW w:w="3060" w:type="dxa"/>
            <w:vAlign w:val="center"/>
          </w:tcPr>
          <w:p w14:paraId="715A1B36" w14:textId="77777777" w:rsidR="001A59F9" w:rsidRPr="00762C40" w:rsidRDefault="001A59F9" w:rsidP="00D51235">
            <w:pPr>
              <w:spacing w:before="29" w:line="288" w:lineRule="auto"/>
              <w:jc w:val="center"/>
              <w:rPr>
                <w:sz w:val="24"/>
              </w:rPr>
            </w:pPr>
            <w:r w:rsidRPr="00762C40">
              <w:rPr>
                <w:sz w:val="24"/>
              </w:rPr>
              <w:t>200120</w:t>
            </w:r>
          </w:p>
        </w:tc>
        <w:tc>
          <w:tcPr>
            <w:tcW w:w="3240" w:type="dxa"/>
            <w:vAlign w:val="center"/>
          </w:tcPr>
          <w:p w14:paraId="28D2D404" w14:textId="77777777" w:rsidR="001A59F9" w:rsidRPr="00762C40" w:rsidRDefault="001A59F9" w:rsidP="00D51235">
            <w:pPr>
              <w:spacing w:before="29" w:line="288" w:lineRule="auto"/>
              <w:jc w:val="center"/>
              <w:rPr>
                <w:sz w:val="24"/>
              </w:rPr>
            </w:pPr>
            <w:r w:rsidRPr="00762C40">
              <w:rPr>
                <w:sz w:val="24"/>
              </w:rPr>
              <w:t>100033</w:t>
            </w:r>
          </w:p>
        </w:tc>
      </w:tr>
      <w:tr w:rsidR="001A59F9" w:rsidRPr="000A571D" w14:paraId="429643E7" w14:textId="77777777" w:rsidTr="00B17391">
        <w:trPr>
          <w:jc w:val="center"/>
        </w:trPr>
        <w:tc>
          <w:tcPr>
            <w:tcW w:w="2631" w:type="dxa"/>
            <w:gridSpan w:val="2"/>
            <w:vAlign w:val="center"/>
          </w:tcPr>
          <w:p w14:paraId="4978FF33" w14:textId="77777777" w:rsidR="001A59F9" w:rsidRPr="007D4C06" w:rsidRDefault="001A59F9" w:rsidP="00026C9C">
            <w:pPr>
              <w:spacing w:line="360" w:lineRule="auto"/>
              <w:rPr>
                <w:rFonts w:ascii="宋体" w:hAnsi="宋体"/>
                <w:color w:val="000000"/>
                <w:sz w:val="24"/>
              </w:rPr>
            </w:pPr>
            <w:r w:rsidRPr="007D4C06">
              <w:rPr>
                <w:rFonts w:ascii="宋体" w:hAnsi="宋体"/>
                <w:color w:val="000000"/>
                <w:sz w:val="24"/>
              </w:rPr>
              <w:t>法定代表人</w:t>
            </w:r>
          </w:p>
        </w:tc>
        <w:tc>
          <w:tcPr>
            <w:tcW w:w="3060" w:type="dxa"/>
            <w:vAlign w:val="center"/>
          </w:tcPr>
          <w:p w14:paraId="41E32ACF" w14:textId="77777777"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于亚利</w:t>
            </w:r>
          </w:p>
        </w:tc>
        <w:tc>
          <w:tcPr>
            <w:tcW w:w="3240" w:type="dxa"/>
            <w:vAlign w:val="center"/>
          </w:tcPr>
          <w:p w14:paraId="42EE1486" w14:textId="77777777"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王洪章</w:t>
            </w:r>
          </w:p>
        </w:tc>
      </w:tr>
    </w:tbl>
    <w:p w14:paraId="19B7CBFD" w14:textId="77777777" w:rsidR="001A59F9" w:rsidRPr="00674763" w:rsidRDefault="001A59F9" w:rsidP="00936ACB">
      <w:pPr>
        <w:pStyle w:val="20"/>
        <w:spacing w:beforeLines="100" w:before="312" w:after="0"/>
        <w:rPr>
          <w:rFonts w:ascii="Times New Roman" w:eastAsiaTheme="minorEastAsia" w:hAnsi="Times New Roman"/>
          <w:kern w:val="0"/>
          <w:szCs w:val="24"/>
        </w:rPr>
      </w:pPr>
      <w:bookmarkStart w:id="20" w:name="_Toc225498248"/>
      <w:bookmarkStart w:id="21" w:name="_Toc361324848"/>
      <w:bookmarkStart w:id="22" w:name="_Toc478461804"/>
      <w:r w:rsidRPr="00674763">
        <w:rPr>
          <w:rFonts w:ascii="Times New Roman" w:eastAsiaTheme="minorEastAsia" w:hAnsi="Times New Roman"/>
          <w:kern w:val="0"/>
          <w:szCs w:val="24"/>
        </w:rPr>
        <w:t xml:space="preserve">2.4 </w:t>
      </w:r>
      <w:r w:rsidRPr="00674763">
        <w:rPr>
          <w:rFonts w:ascii="Times New Roman" w:eastAsiaTheme="minorEastAsia" w:hAnsi="Times New Roman"/>
          <w:kern w:val="0"/>
          <w:szCs w:val="24"/>
        </w:rPr>
        <w:t>信息披露方式</w:t>
      </w:r>
      <w:bookmarkEnd w:id="20"/>
      <w:bookmarkEnd w:id="21"/>
      <w:bookmarkEnd w:id="2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245"/>
      </w:tblGrid>
      <w:tr w:rsidR="001A59F9" w:rsidRPr="000A571D" w14:paraId="782A3DE2" w14:textId="77777777" w:rsidTr="00B17391">
        <w:trPr>
          <w:jc w:val="center"/>
        </w:trPr>
        <w:tc>
          <w:tcPr>
            <w:tcW w:w="3686" w:type="dxa"/>
            <w:vAlign w:val="center"/>
          </w:tcPr>
          <w:p w14:paraId="3B195EEF" w14:textId="77777777" w:rsidR="001A59F9" w:rsidRPr="000A571D" w:rsidRDefault="001A59F9" w:rsidP="00EE6D39">
            <w:pPr>
              <w:tabs>
                <w:tab w:val="left" w:pos="1740"/>
              </w:tabs>
              <w:spacing w:line="360" w:lineRule="auto"/>
              <w:rPr>
                <w:rFonts w:eastAsiaTheme="minorEastAsia"/>
                <w:color w:val="000000"/>
                <w:szCs w:val="21"/>
              </w:rPr>
            </w:pPr>
            <w:r w:rsidRPr="004E1C8C">
              <w:rPr>
                <w:sz w:val="24"/>
              </w:rPr>
              <w:t>本基金选定的信息披露报纸名称</w:t>
            </w:r>
          </w:p>
        </w:tc>
        <w:tc>
          <w:tcPr>
            <w:tcW w:w="5245" w:type="dxa"/>
            <w:vAlign w:val="center"/>
          </w:tcPr>
          <w:p w14:paraId="575BCF3D" w14:textId="77777777" w:rsidR="001A59F9" w:rsidRPr="00210C93" w:rsidRDefault="001A59F9" w:rsidP="007520F6">
            <w:pPr>
              <w:spacing w:before="29" w:line="288" w:lineRule="auto"/>
              <w:jc w:val="center"/>
              <w:rPr>
                <w:rFonts w:ascii="宋体" w:hAnsi="宋体"/>
                <w:sz w:val="24"/>
              </w:rPr>
            </w:pPr>
            <w:r w:rsidRPr="00210C93">
              <w:rPr>
                <w:rFonts w:ascii="宋体" w:hAnsi="宋体"/>
                <w:sz w:val="24"/>
              </w:rPr>
              <w:t>《中国证券报》、《上海证券报》和《证券时报》</w:t>
            </w:r>
          </w:p>
        </w:tc>
      </w:tr>
      <w:tr w:rsidR="001A59F9" w:rsidRPr="000A571D" w14:paraId="3F93D338" w14:textId="77777777" w:rsidTr="00B17391">
        <w:trPr>
          <w:jc w:val="center"/>
        </w:trPr>
        <w:tc>
          <w:tcPr>
            <w:tcW w:w="3686" w:type="dxa"/>
            <w:vAlign w:val="center"/>
          </w:tcPr>
          <w:p w14:paraId="0795086E" w14:textId="77777777" w:rsidR="001A59F9" w:rsidRPr="000A571D" w:rsidRDefault="001A59F9" w:rsidP="00EE6D39">
            <w:pPr>
              <w:tabs>
                <w:tab w:val="left" w:pos="1740"/>
              </w:tabs>
              <w:spacing w:line="360" w:lineRule="auto"/>
              <w:rPr>
                <w:rFonts w:eastAsiaTheme="minorEastAsia"/>
                <w:color w:val="000000"/>
                <w:szCs w:val="21"/>
              </w:rPr>
            </w:pPr>
            <w:r w:rsidRPr="004E1C8C">
              <w:rPr>
                <w:sz w:val="24"/>
              </w:rPr>
              <w:t>登载基金年度报告正文的管理人互联网网址</w:t>
            </w:r>
          </w:p>
        </w:tc>
        <w:tc>
          <w:tcPr>
            <w:tcW w:w="5245" w:type="dxa"/>
            <w:vAlign w:val="center"/>
          </w:tcPr>
          <w:p w14:paraId="7B712B37" w14:textId="77777777" w:rsidR="001A59F9" w:rsidRPr="004E1C8C" w:rsidRDefault="001A59F9" w:rsidP="004617EF">
            <w:pPr>
              <w:spacing w:before="29" w:line="288" w:lineRule="auto"/>
              <w:jc w:val="center"/>
              <w:rPr>
                <w:sz w:val="24"/>
              </w:rPr>
            </w:pPr>
            <w:r w:rsidRPr="004E1C8C">
              <w:rPr>
                <w:sz w:val="24"/>
              </w:rPr>
              <w:t>www.fund001.com</w:t>
            </w:r>
            <w:r w:rsidRPr="004E1C8C">
              <w:rPr>
                <w:sz w:val="24"/>
              </w:rPr>
              <w:t>，</w:t>
            </w:r>
            <w:r w:rsidRPr="004E1C8C">
              <w:rPr>
                <w:sz w:val="24"/>
              </w:rPr>
              <w:t>www.bocomschroder.com</w:t>
            </w:r>
          </w:p>
        </w:tc>
      </w:tr>
      <w:tr w:rsidR="001A59F9" w:rsidRPr="004E1C8C" w14:paraId="40816E55" w14:textId="77777777" w:rsidTr="00B17391">
        <w:trPr>
          <w:jc w:val="center"/>
        </w:trPr>
        <w:tc>
          <w:tcPr>
            <w:tcW w:w="3686" w:type="dxa"/>
            <w:vAlign w:val="center"/>
          </w:tcPr>
          <w:p w14:paraId="251AD719" w14:textId="77777777" w:rsidR="001A59F9" w:rsidRPr="004E1C8C" w:rsidRDefault="001A59F9" w:rsidP="00EE6D39">
            <w:pPr>
              <w:tabs>
                <w:tab w:val="left" w:pos="1740"/>
              </w:tabs>
              <w:spacing w:line="360" w:lineRule="auto"/>
              <w:rPr>
                <w:sz w:val="24"/>
              </w:rPr>
            </w:pPr>
            <w:r w:rsidRPr="004E1C8C">
              <w:rPr>
                <w:sz w:val="24"/>
              </w:rPr>
              <w:t>基金年度报告备置地点</w:t>
            </w:r>
          </w:p>
        </w:tc>
        <w:tc>
          <w:tcPr>
            <w:tcW w:w="5245" w:type="dxa"/>
            <w:vAlign w:val="center"/>
          </w:tcPr>
          <w:p w14:paraId="11BAA610" w14:textId="77777777" w:rsidR="001A59F9" w:rsidRPr="00D44553" w:rsidRDefault="001A59F9" w:rsidP="00252C95">
            <w:pPr>
              <w:spacing w:before="29" w:line="288" w:lineRule="auto"/>
              <w:jc w:val="center"/>
              <w:rPr>
                <w:rFonts w:ascii="宋体" w:hAnsi="宋体"/>
                <w:sz w:val="24"/>
              </w:rPr>
            </w:pPr>
            <w:r w:rsidRPr="00D44553">
              <w:rPr>
                <w:rFonts w:ascii="宋体" w:hAnsi="宋体"/>
                <w:sz w:val="24"/>
              </w:rPr>
              <w:t>基金管理人的办公场所</w:t>
            </w:r>
          </w:p>
        </w:tc>
      </w:tr>
    </w:tbl>
    <w:p w14:paraId="40728766" w14:textId="77777777" w:rsidR="001A59F9" w:rsidRPr="000A571D" w:rsidRDefault="001A59F9" w:rsidP="00936ACB">
      <w:pPr>
        <w:pStyle w:val="20"/>
        <w:spacing w:beforeLines="100" w:before="312" w:after="0"/>
        <w:rPr>
          <w:rFonts w:ascii="Times New Roman" w:eastAsiaTheme="minorEastAsia" w:hAnsi="Times New Roman"/>
          <w:kern w:val="0"/>
          <w:sz w:val="21"/>
          <w:szCs w:val="21"/>
        </w:rPr>
      </w:pPr>
      <w:bookmarkStart w:id="23" w:name="_Toc225498249"/>
      <w:bookmarkStart w:id="24" w:name="_Toc361324849"/>
      <w:bookmarkStart w:id="25" w:name="_Toc478461805"/>
      <w:r w:rsidRPr="00217E7D">
        <w:rPr>
          <w:rFonts w:ascii="Times New Roman" w:eastAsiaTheme="minorEastAsia" w:hAnsi="Times New Roman"/>
          <w:kern w:val="0"/>
          <w:szCs w:val="24"/>
        </w:rPr>
        <w:t xml:space="preserve">2.5 </w:t>
      </w:r>
      <w:r w:rsidRPr="00217E7D">
        <w:rPr>
          <w:rFonts w:ascii="宋体" w:hAnsi="宋体"/>
          <w:kern w:val="0"/>
          <w:szCs w:val="24"/>
        </w:rPr>
        <w:t>其他相关资料</w:t>
      </w:r>
      <w:bookmarkEnd w:id="23"/>
      <w:bookmarkEnd w:id="24"/>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720"/>
      </w:tblGrid>
      <w:tr w:rsidR="001A59F9" w:rsidRPr="000A571D" w14:paraId="30DB7DB8" w14:textId="77777777" w:rsidTr="00B17391">
        <w:trPr>
          <w:jc w:val="center"/>
        </w:trPr>
        <w:tc>
          <w:tcPr>
            <w:tcW w:w="1951" w:type="dxa"/>
          </w:tcPr>
          <w:p w14:paraId="04C129B4" w14:textId="77777777" w:rsidR="001A59F9" w:rsidRPr="00545608" w:rsidRDefault="001A59F9" w:rsidP="00026C9C">
            <w:pPr>
              <w:tabs>
                <w:tab w:val="left" w:pos="1740"/>
              </w:tabs>
              <w:spacing w:line="360" w:lineRule="auto"/>
              <w:jc w:val="center"/>
              <w:rPr>
                <w:rFonts w:ascii="宋体" w:hAnsi="宋体"/>
                <w:color w:val="000000"/>
                <w:sz w:val="24"/>
              </w:rPr>
            </w:pPr>
            <w:r w:rsidRPr="00545608">
              <w:rPr>
                <w:rFonts w:ascii="宋体" w:hAnsi="宋体"/>
                <w:color w:val="000000"/>
                <w:sz w:val="24"/>
              </w:rPr>
              <w:t>项目</w:t>
            </w:r>
          </w:p>
        </w:tc>
        <w:tc>
          <w:tcPr>
            <w:tcW w:w="3260" w:type="dxa"/>
          </w:tcPr>
          <w:p w14:paraId="0169831C" w14:textId="77777777" w:rsidR="001A59F9" w:rsidRPr="002963F6" w:rsidRDefault="001A59F9" w:rsidP="00026C9C">
            <w:pPr>
              <w:tabs>
                <w:tab w:val="left" w:pos="1740"/>
              </w:tabs>
              <w:spacing w:line="360" w:lineRule="auto"/>
              <w:jc w:val="center"/>
              <w:rPr>
                <w:rFonts w:ascii="宋体" w:hAnsi="宋体"/>
                <w:color w:val="000000"/>
                <w:sz w:val="24"/>
              </w:rPr>
            </w:pPr>
            <w:r w:rsidRPr="002963F6">
              <w:rPr>
                <w:rFonts w:ascii="宋体" w:hAnsi="宋体"/>
                <w:color w:val="000000"/>
                <w:sz w:val="24"/>
              </w:rPr>
              <w:t>名称</w:t>
            </w:r>
          </w:p>
        </w:tc>
        <w:tc>
          <w:tcPr>
            <w:tcW w:w="3720" w:type="dxa"/>
          </w:tcPr>
          <w:p w14:paraId="47D77CCC" w14:textId="77777777" w:rsidR="001A59F9" w:rsidRPr="002963F6" w:rsidRDefault="001A59F9" w:rsidP="00026C9C">
            <w:pPr>
              <w:tabs>
                <w:tab w:val="left" w:pos="1740"/>
              </w:tabs>
              <w:spacing w:line="360" w:lineRule="auto"/>
              <w:jc w:val="center"/>
              <w:rPr>
                <w:rFonts w:ascii="宋体" w:hAnsi="宋体"/>
                <w:color w:val="000000"/>
                <w:sz w:val="24"/>
              </w:rPr>
            </w:pPr>
            <w:r w:rsidRPr="002963F6">
              <w:rPr>
                <w:rFonts w:ascii="宋体" w:hAnsi="宋体"/>
                <w:color w:val="000000"/>
                <w:sz w:val="24"/>
              </w:rPr>
              <w:t>办公地址</w:t>
            </w:r>
          </w:p>
        </w:tc>
      </w:tr>
      <w:tr w:rsidR="001A59F9" w:rsidRPr="000A571D" w14:paraId="07A39765" w14:textId="77777777" w:rsidTr="00B17391">
        <w:trPr>
          <w:jc w:val="center"/>
        </w:trPr>
        <w:tc>
          <w:tcPr>
            <w:tcW w:w="1951" w:type="dxa"/>
            <w:vAlign w:val="center"/>
          </w:tcPr>
          <w:p w14:paraId="6F72D874" w14:textId="77777777" w:rsidR="001A59F9" w:rsidRPr="00545608" w:rsidRDefault="001A59F9" w:rsidP="00744E53">
            <w:pPr>
              <w:tabs>
                <w:tab w:val="left" w:pos="1740"/>
              </w:tabs>
              <w:spacing w:line="360" w:lineRule="auto"/>
              <w:rPr>
                <w:rFonts w:ascii="宋体" w:hAnsi="宋体"/>
                <w:color w:val="000000"/>
                <w:sz w:val="24"/>
              </w:rPr>
            </w:pPr>
            <w:r w:rsidRPr="00545608">
              <w:rPr>
                <w:rFonts w:ascii="宋体" w:hAnsi="宋体"/>
                <w:color w:val="000000"/>
                <w:sz w:val="24"/>
              </w:rPr>
              <w:t>会计师事务所</w:t>
            </w:r>
          </w:p>
        </w:tc>
        <w:tc>
          <w:tcPr>
            <w:tcW w:w="3260" w:type="dxa"/>
            <w:vAlign w:val="center"/>
          </w:tcPr>
          <w:p w14:paraId="23E6C777" w14:textId="77777777"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普华永道中天会计师事务所(特殊普通合伙)</w:t>
            </w:r>
          </w:p>
        </w:tc>
        <w:tc>
          <w:tcPr>
            <w:tcW w:w="3720" w:type="dxa"/>
            <w:vAlign w:val="center"/>
          </w:tcPr>
          <w:p w14:paraId="677ED44E" w14:textId="77777777"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上海市湖滨路202号普华永道中心11楼</w:t>
            </w:r>
          </w:p>
        </w:tc>
      </w:tr>
      <w:tr w:rsidR="001A59F9" w:rsidRPr="000A571D" w14:paraId="6E76F6D2" w14:textId="77777777" w:rsidTr="00B17391">
        <w:trPr>
          <w:jc w:val="center"/>
        </w:trPr>
        <w:tc>
          <w:tcPr>
            <w:tcW w:w="1951" w:type="dxa"/>
            <w:vAlign w:val="center"/>
          </w:tcPr>
          <w:p w14:paraId="29F3B61D" w14:textId="77777777" w:rsidR="001A59F9" w:rsidRPr="00545608" w:rsidRDefault="001A59F9" w:rsidP="00744E53">
            <w:pPr>
              <w:tabs>
                <w:tab w:val="left" w:pos="1740"/>
              </w:tabs>
              <w:spacing w:line="360" w:lineRule="auto"/>
              <w:rPr>
                <w:rFonts w:ascii="宋体" w:hAnsi="宋体"/>
                <w:color w:val="000000"/>
                <w:sz w:val="24"/>
              </w:rPr>
            </w:pPr>
            <w:r w:rsidRPr="00545608">
              <w:rPr>
                <w:rFonts w:ascii="宋体" w:hAnsi="宋体"/>
                <w:color w:val="000000"/>
                <w:sz w:val="24"/>
              </w:rPr>
              <w:t>注册登记机构</w:t>
            </w:r>
          </w:p>
        </w:tc>
        <w:tc>
          <w:tcPr>
            <w:tcW w:w="3260" w:type="dxa"/>
            <w:vAlign w:val="center"/>
          </w:tcPr>
          <w:p w14:paraId="059E47C3" w14:textId="77777777"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中国证券登记结算有限责任公司</w:t>
            </w:r>
          </w:p>
        </w:tc>
        <w:tc>
          <w:tcPr>
            <w:tcW w:w="3720" w:type="dxa"/>
            <w:vAlign w:val="center"/>
          </w:tcPr>
          <w:p w14:paraId="2433B36C" w14:textId="77777777"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北京市西城区太平桥大街17号</w:t>
            </w:r>
          </w:p>
        </w:tc>
      </w:tr>
    </w:tbl>
    <w:p w14:paraId="64E7C628" w14:textId="77777777" w:rsidR="001A59F9" w:rsidRPr="000A571D" w:rsidRDefault="001A59F9" w:rsidP="00936ACB">
      <w:pPr>
        <w:pStyle w:val="1"/>
        <w:keepNext/>
        <w:keepLines/>
        <w:widowControl w:val="0"/>
        <w:spacing w:beforeLines="100" w:before="312" w:afterLines="100" w:after="312" w:line="360" w:lineRule="auto"/>
        <w:jc w:val="center"/>
        <w:rPr>
          <w:rFonts w:eastAsiaTheme="minorEastAsia"/>
          <w:b/>
          <w:bCs/>
          <w:sz w:val="21"/>
          <w:szCs w:val="21"/>
          <w:lang w:val="en-US"/>
        </w:rPr>
      </w:pPr>
      <w:bookmarkStart w:id="26" w:name="_Toc225498250"/>
      <w:bookmarkStart w:id="27" w:name="_Toc361324850"/>
      <w:bookmarkStart w:id="28" w:name="_Toc478461806"/>
      <w:bookmarkStart w:id="29" w:name="_Toc194312019"/>
      <w:bookmarkStart w:id="30" w:name="_Toc193947512"/>
      <w:r w:rsidRPr="007220A8">
        <w:rPr>
          <w:rFonts w:eastAsiaTheme="minorEastAsia"/>
          <w:b/>
          <w:bCs/>
          <w:szCs w:val="24"/>
          <w:lang w:val="en-US"/>
        </w:rPr>
        <w:t>§3</w:t>
      </w:r>
      <w:r w:rsidRPr="000A571D">
        <w:rPr>
          <w:rFonts w:eastAsiaTheme="minorEastAsia"/>
          <w:b/>
          <w:bCs/>
          <w:sz w:val="21"/>
          <w:szCs w:val="21"/>
          <w:lang w:val="en-US"/>
        </w:rPr>
        <w:t xml:space="preserve"> </w:t>
      </w:r>
      <w:r w:rsidR="009153A3" w:rsidRPr="000A571D">
        <w:rPr>
          <w:rFonts w:eastAsiaTheme="minorEastAsia"/>
          <w:b/>
          <w:bCs/>
          <w:sz w:val="21"/>
          <w:szCs w:val="21"/>
          <w:lang w:val="en-US"/>
        </w:rPr>
        <w:t xml:space="preserve"> </w:t>
      </w:r>
      <w:r w:rsidRPr="000E30DA">
        <w:rPr>
          <w:rFonts w:ascii="宋体" w:hAnsi="宋体"/>
          <w:b/>
          <w:bCs/>
          <w:szCs w:val="24"/>
          <w:lang w:val="en-US"/>
        </w:rPr>
        <w:t>主要财务指标、基金净值表现</w:t>
      </w:r>
      <w:bookmarkEnd w:id="26"/>
      <w:r w:rsidRPr="000E30DA">
        <w:rPr>
          <w:rFonts w:ascii="宋体" w:hAnsi="宋体"/>
          <w:b/>
          <w:bCs/>
          <w:szCs w:val="24"/>
          <w:lang w:val="en-US"/>
        </w:rPr>
        <w:t>及利润分配情况</w:t>
      </w:r>
      <w:bookmarkEnd w:id="27"/>
      <w:bookmarkEnd w:id="28"/>
    </w:p>
    <w:p w14:paraId="2AA9CDB7" w14:textId="77777777" w:rsidR="001A59F9" w:rsidRPr="001F15BB" w:rsidRDefault="001A59F9" w:rsidP="00936ACB">
      <w:pPr>
        <w:pStyle w:val="20"/>
        <w:spacing w:beforeLines="100" w:before="312" w:after="0"/>
        <w:rPr>
          <w:rFonts w:ascii="Times New Roman" w:eastAsiaTheme="minorEastAsia" w:hAnsi="Times New Roman"/>
          <w:kern w:val="0"/>
          <w:szCs w:val="24"/>
        </w:rPr>
      </w:pPr>
      <w:bookmarkStart w:id="31" w:name="_Toc286996129"/>
      <w:bookmarkStart w:id="32" w:name="_Toc361324851"/>
      <w:bookmarkStart w:id="33" w:name="_Toc478461807"/>
      <w:r w:rsidRPr="001F15BB">
        <w:rPr>
          <w:rFonts w:ascii="Times New Roman" w:eastAsiaTheme="minorEastAsia" w:hAnsi="Times New Roman"/>
          <w:kern w:val="0"/>
          <w:szCs w:val="24"/>
        </w:rPr>
        <w:t xml:space="preserve">3.1 </w:t>
      </w:r>
      <w:r w:rsidRPr="001F15BB">
        <w:rPr>
          <w:rFonts w:ascii="Times New Roman" w:eastAsiaTheme="minorEastAsia" w:hAnsi="Times New Roman"/>
          <w:kern w:val="0"/>
          <w:szCs w:val="24"/>
        </w:rPr>
        <w:t>主要会计数据和财务指标</w:t>
      </w:r>
      <w:bookmarkEnd w:id="31"/>
      <w:bookmarkEnd w:id="32"/>
      <w:bookmarkEnd w:id="33"/>
    </w:p>
    <w:p w14:paraId="4F45AF82" w14:textId="77777777" w:rsidR="001A59F9" w:rsidRPr="00591D5C" w:rsidRDefault="001A59F9" w:rsidP="00026C9C">
      <w:pPr>
        <w:autoSpaceDE w:val="0"/>
        <w:autoSpaceDN w:val="0"/>
        <w:adjustRightInd w:val="0"/>
        <w:spacing w:before="29" w:line="360" w:lineRule="auto"/>
        <w:ind w:left="15"/>
        <w:jc w:val="right"/>
        <w:rPr>
          <w:rFonts w:ascii="宋体" w:hAnsi="宋体"/>
          <w:color w:val="000000"/>
          <w:kern w:val="0"/>
          <w:sz w:val="24"/>
        </w:rPr>
      </w:pPr>
      <w:r w:rsidRPr="00591D5C">
        <w:rPr>
          <w:rFonts w:ascii="宋体" w:hAnsi="宋体"/>
          <w:color w:val="000000"/>
          <w:kern w:val="0"/>
          <w:sz w:val="24"/>
        </w:rPr>
        <w:t>金额单位：人民币元</w:t>
      </w: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58"/>
        <w:gridCol w:w="2788"/>
        <w:gridCol w:w="2785"/>
      </w:tblGrid>
      <w:tr w:rsidR="00B24804" w:rsidRPr="000A571D" w14:paraId="34EDFBC9" w14:textId="77777777" w:rsidTr="00B24804">
        <w:trPr>
          <w:trHeight w:val="487"/>
          <w:jc w:val="center"/>
        </w:trPr>
        <w:tc>
          <w:tcPr>
            <w:tcW w:w="1490" w:type="pct"/>
            <w:vAlign w:val="center"/>
          </w:tcPr>
          <w:p w14:paraId="3F6AF9C0" w14:textId="77777777" w:rsidR="0040141B" w:rsidRPr="000A571D" w:rsidRDefault="0040141B" w:rsidP="00026C9C">
            <w:pPr>
              <w:spacing w:line="360" w:lineRule="auto"/>
              <w:rPr>
                <w:rFonts w:eastAsiaTheme="minorEastAsia"/>
                <w:b/>
                <w:szCs w:val="21"/>
              </w:rPr>
            </w:pPr>
            <w:r w:rsidRPr="0030003E">
              <w:rPr>
                <w:b/>
                <w:szCs w:val="21"/>
              </w:rPr>
              <w:t>3.1.1</w:t>
            </w:r>
            <w:r w:rsidRPr="000A571D">
              <w:rPr>
                <w:rFonts w:eastAsiaTheme="minorEastAsia"/>
                <w:b/>
                <w:szCs w:val="21"/>
              </w:rPr>
              <w:t xml:space="preserve"> </w:t>
            </w:r>
            <w:r w:rsidRPr="00B27AF6">
              <w:rPr>
                <w:rFonts w:ascii="宋体" w:hAnsi="宋体"/>
                <w:b/>
                <w:sz w:val="24"/>
              </w:rPr>
              <w:t>期间数据和指标</w:t>
            </w:r>
            <w:r w:rsidRPr="00B27AF6">
              <w:rPr>
                <w:rFonts w:ascii="宋体" w:hAnsi="宋体"/>
                <w:sz w:val="24"/>
              </w:rPr>
              <w:t xml:space="preserve"> </w:t>
            </w:r>
          </w:p>
        </w:tc>
        <w:tc>
          <w:tcPr>
            <w:tcW w:w="1237" w:type="pct"/>
            <w:vAlign w:val="center"/>
          </w:tcPr>
          <w:p w14:paraId="05FC0755" w14:textId="77777777" w:rsidR="0040141B" w:rsidRPr="00913629" w:rsidRDefault="0040141B" w:rsidP="00026C9C">
            <w:pPr>
              <w:spacing w:line="360" w:lineRule="auto"/>
              <w:jc w:val="center"/>
              <w:rPr>
                <w:rFonts w:ascii="宋体" w:hAnsi="宋体"/>
                <w:b/>
                <w:sz w:val="24"/>
              </w:rPr>
            </w:pPr>
            <w:r w:rsidRPr="00913629">
              <w:rPr>
                <w:rFonts w:ascii="宋体" w:hAnsi="宋体"/>
                <w:b/>
                <w:sz w:val="24"/>
              </w:rPr>
              <w:t>2016年</w:t>
            </w:r>
          </w:p>
        </w:tc>
        <w:tc>
          <w:tcPr>
            <w:tcW w:w="1236" w:type="pct"/>
            <w:vAlign w:val="center"/>
          </w:tcPr>
          <w:p w14:paraId="30B1ED6B" w14:textId="77777777" w:rsidR="0040141B" w:rsidRPr="00913629" w:rsidRDefault="0040141B" w:rsidP="00026C9C">
            <w:pPr>
              <w:spacing w:line="360" w:lineRule="auto"/>
              <w:jc w:val="center"/>
              <w:rPr>
                <w:rFonts w:ascii="宋体" w:hAnsi="宋体"/>
                <w:b/>
                <w:sz w:val="24"/>
              </w:rPr>
            </w:pPr>
            <w:r w:rsidRPr="00913629">
              <w:rPr>
                <w:rFonts w:ascii="宋体" w:hAnsi="宋体"/>
                <w:b/>
                <w:sz w:val="24"/>
              </w:rPr>
              <w:t>2015年6月26日（基金合同生效日）至2015年12月31日</w:t>
            </w:r>
          </w:p>
        </w:tc>
      </w:tr>
      <w:tr w:rsidR="00B24804" w:rsidRPr="000A571D" w14:paraId="7F45DFA6" w14:textId="77777777" w:rsidTr="00B24804">
        <w:trPr>
          <w:jc w:val="center"/>
        </w:trPr>
        <w:tc>
          <w:tcPr>
            <w:tcW w:w="1490" w:type="pct"/>
            <w:vAlign w:val="center"/>
          </w:tcPr>
          <w:p w14:paraId="28E126A9" w14:textId="77777777" w:rsidR="0040141B" w:rsidRPr="00411205" w:rsidRDefault="0040141B" w:rsidP="00026C9C">
            <w:pPr>
              <w:spacing w:line="360" w:lineRule="auto"/>
              <w:rPr>
                <w:rFonts w:ascii="宋体" w:hAnsi="宋体"/>
                <w:sz w:val="24"/>
              </w:rPr>
            </w:pPr>
            <w:r w:rsidRPr="00411205">
              <w:rPr>
                <w:rFonts w:ascii="宋体" w:hAnsi="宋体"/>
                <w:sz w:val="24"/>
              </w:rPr>
              <w:t>本期已实现收益</w:t>
            </w:r>
          </w:p>
        </w:tc>
        <w:tc>
          <w:tcPr>
            <w:tcW w:w="1237" w:type="pct"/>
            <w:vAlign w:val="center"/>
          </w:tcPr>
          <w:p w14:paraId="6094F6A9" w14:textId="77777777" w:rsidR="0040141B" w:rsidRPr="00FF74AD" w:rsidRDefault="0040141B" w:rsidP="002A2901">
            <w:pPr>
              <w:spacing w:line="360" w:lineRule="auto"/>
              <w:jc w:val="right"/>
              <w:rPr>
                <w:rFonts w:eastAsiaTheme="minorEastAsia"/>
                <w:sz w:val="24"/>
              </w:rPr>
            </w:pPr>
            <w:r w:rsidRPr="00FF74AD">
              <w:rPr>
                <w:rFonts w:eastAsiaTheme="minorEastAsia"/>
                <w:sz w:val="24"/>
              </w:rPr>
              <w:t>-21,311,267.06</w:t>
            </w:r>
          </w:p>
        </w:tc>
        <w:tc>
          <w:tcPr>
            <w:tcW w:w="1236" w:type="pct"/>
            <w:vAlign w:val="center"/>
          </w:tcPr>
          <w:p w14:paraId="4DC7A65B" w14:textId="77777777" w:rsidR="0040141B" w:rsidRPr="00FF74AD" w:rsidRDefault="0040141B" w:rsidP="002A2901">
            <w:pPr>
              <w:spacing w:line="360" w:lineRule="auto"/>
              <w:jc w:val="right"/>
              <w:rPr>
                <w:rFonts w:eastAsiaTheme="minorEastAsia"/>
                <w:sz w:val="24"/>
              </w:rPr>
            </w:pPr>
            <w:r w:rsidRPr="00FF74AD">
              <w:rPr>
                <w:rFonts w:eastAsiaTheme="minorEastAsia"/>
                <w:sz w:val="24"/>
              </w:rPr>
              <w:t>-18,550,213.05</w:t>
            </w:r>
          </w:p>
        </w:tc>
      </w:tr>
      <w:tr w:rsidR="00B24804" w:rsidRPr="000A571D" w14:paraId="1700F1BA" w14:textId="77777777" w:rsidTr="00B24804">
        <w:trPr>
          <w:jc w:val="center"/>
        </w:trPr>
        <w:tc>
          <w:tcPr>
            <w:tcW w:w="1490" w:type="pct"/>
            <w:vAlign w:val="center"/>
          </w:tcPr>
          <w:p w14:paraId="36A1E767" w14:textId="77777777" w:rsidR="0040141B" w:rsidRPr="00411205" w:rsidRDefault="0040141B" w:rsidP="00026C9C">
            <w:pPr>
              <w:spacing w:line="360" w:lineRule="auto"/>
              <w:rPr>
                <w:rFonts w:ascii="宋体" w:hAnsi="宋体"/>
                <w:sz w:val="24"/>
              </w:rPr>
            </w:pPr>
            <w:r w:rsidRPr="00411205">
              <w:rPr>
                <w:rFonts w:ascii="宋体" w:hAnsi="宋体"/>
                <w:sz w:val="24"/>
              </w:rPr>
              <w:t>本期利润</w:t>
            </w:r>
          </w:p>
        </w:tc>
        <w:tc>
          <w:tcPr>
            <w:tcW w:w="1237" w:type="pct"/>
            <w:vAlign w:val="center"/>
          </w:tcPr>
          <w:p w14:paraId="7C373D3F" w14:textId="77777777" w:rsidR="0040141B" w:rsidRPr="00FF74AD" w:rsidRDefault="0040141B" w:rsidP="002A2901">
            <w:pPr>
              <w:spacing w:line="360" w:lineRule="auto"/>
              <w:jc w:val="right"/>
              <w:rPr>
                <w:rFonts w:eastAsiaTheme="minorEastAsia"/>
                <w:sz w:val="24"/>
              </w:rPr>
            </w:pPr>
            <w:r w:rsidRPr="00FF74AD">
              <w:rPr>
                <w:rFonts w:eastAsiaTheme="minorEastAsia"/>
                <w:sz w:val="24"/>
              </w:rPr>
              <w:t>-73,299,628.15</w:t>
            </w:r>
          </w:p>
        </w:tc>
        <w:tc>
          <w:tcPr>
            <w:tcW w:w="1236" w:type="pct"/>
            <w:vAlign w:val="center"/>
          </w:tcPr>
          <w:p w14:paraId="6E358A20" w14:textId="77777777" w:rsidR="0040141B" w:rsidRPr="00FF74AD" w:rsidRDefault="0040141B" w:rsidP="002A2901">
            <w:pPr>
              <w:spacing w:line="360" w:lineRule="auto"/>
              <w:jc w:val="right"/>
              <w:rPr>
                <w:rFonts w:eastAsiaTheme="minorEastAsia"/>
                <w:sz w:val="24"/>
              </w:rPr>
            </w:pPr>
            <w:r w:rsidRPr="00FF74AD">
              <w:rPr>
                <w:rFonts w:eastAsiaTheme="minorEastAsia"/>
                <w:sz w:val="24"/>
              </w:rPr>
              <w:t>-18,039,993.89</w:t>
            </w:r>
          </w:p>
        </w:tc>
      </w:tr>
      <w:tr w:rsidR="00B24804" w:rsidRPr="000A571D" w14:paraId="283ED42B" w14:textId="77777777" w:rsidTr="00B24804">
        <w:trPr>
          <w:jc w:val="center"/>
        </w:trPr>
        <w:tc>
          <w:tcPr>
            <w:tcW w:w="1490" w:type="pct"/>
            <w:vAlign w:val="center"/>
          </w:tcPr>
          <w:p w14:paraId="1A46290A" w14:textId="77777777" w:rsidR="0040141B" w:rsidRPr="00411205" w:rsidRDefault="0040141B" w:rsidP="00026C9C">
            <w:pPr>
              <w:spacing w:line="360" w:lineRule="auto"/>
              <w:rPr>
                <w:rFonts w:ascii="宋体" w:hAnsi="宋体"/>
                <w:sz w:val="24"/>
              </w:rPr>
            </w:pPr>
            <w:r w:rsidRPr="00411205">
              <w:rPr>
                <w:rFonts w:ascii="宋体" w:hAnsi="宋体"/>
                <w:sz w:val="24"/>
              </w:rPr>
              <w:t>加权平均基金份额本期利润</w:t>
            </w:r>
          </w:p>
        </w:tc>
        <w:tc>
          <w:tcPr>
            <w:tcW w:w="1237" w:type="pct"/>
            <w:vAlign w:val="center"/>
          </w:tcPr>
          <w:p w14:paraId="10A12E84" w14:textId="77777777" w:rsidR="0040141B" w:rsidRPr="00FF74AD" w:rsidRDefault="0040141B" w:rsidP="002A2901">
            <w:pPr>
              <w:spacing w:line="360" w:lineRule="auto"/>
              <w:jc w:val="right"/>
              <w:rPr>
                <w:rFonts w:eastAsiaTheme="minorEastAsia"/>
                <w:sz w:val="24"/>
              </w:rPr>
            </w:pPr>
            <w:r w:rsidRPr="00FF74AD">
              <w:rPr>
                <w:rFonts w:eastAsiaTheme="minorEastAsia"/>
                <w:sz w:val="24"/>
              </w:rPr>
              <w:t>-0.3921</w:t>
            </w:r>
          </w:p>
        </w:tc>
        <w:tc>
          <w:tcPr>
            <w:tcW w:w="1236" w:type="pct"/>
            <w:vAlign w:val="center"/>
          </w:tcPr>
          <w:p w14:paraId="1282352E" w14:textId="77777777" w:rsidR="0040141B" w:rsidRPr="00FF74AD" w:rsidRDefault="0040141B" w:rsidP="002A2901">
            <w:pPr>
              <w:spacing w:line="360" w:lineRule="auto"/>
              <w:jc w:val="right"/>
              <w:rPr>
                <w:rFonts w:eastAsiaTheme="minorEastAsia"/>
                <w:sz w:val="24"/>
              </w:rPr>
            </w:pPr>
            <w:r w:rsidRPr="00FF74AD">
              <w:rPr>
                <w:rFonts w:eastAsiaTheme="minorEastAsia"/>
                <w:sz w:val="24"/>
              </w:rPr>
              <w:t>-0.0509</w:t>
            </w:r>
          </w:p>
        </w:tc>
      </w:tr>
      <w:tr w:rsidR="00B24804" w:rsidRPr="000A571D" w14:paraId="46ED913D" w14:textId="77777777" w:rsidTr="00B24804">
        <w:trPr>
          <w:jc w:val="center"/>
        </w:trPr>
        <w:tc>
          <w:tcPr>
            <w:tcW w:w="1490" w:type="pct"/>
            <w:vAlign w:val="center"/>
          </w:tcPr>
          <w:p w14:paraId="0D5E40C7" w14:textId="77777777" w:rsidR="0040141B" w:rsidRPr="00411205" w:rsidRDefault="0040141B" w:rsidP="00026C9C">
            <w:pPr>
              <w:spacing w:line="360" w:lineRule="auto"/>
              <w:rPr>
                <w:rFonts w:ascii="宋体" w:hAnsi="宋体"/>
                <w:sz w:val="24"/>
              </w:rPr>
            </w:pPr>
            <w:r w:rsidRPr="00411205">
              <w:rPr>
                <w:rFonts w:ascii="宋体" w:hAnsi="宋体"/>
                <w:sz w:val="24"/>
              </w:rPr>
              <w:t>本期加权平均净值利润率</w:t>
            </w:r>
          </w:p>
        </w:tc>
        <w:tc>
          <w:tcPr>
            <w:tcW w:w="1237" w:type="pct"/>
            <w:vAlign w:val="center"/>
          </w:tcPr>
          <w:p w14:paraId="73E7CCE2" w14:textId="77777777" w:rsidR="0040141B" w:rsidRPr="00FF74AD" w:rsidRDefault="0040141B" w:rsidP="002A2901">
            <w:pPr>
              <w:spacing w:line="360" w:lineRule="auto"/>
              <w:jc w:val="right"/>
              <w:rPr>
                <w:rFonts w:eastAsiaTheme="minorEastAsia"/>
                <w:sz w:val="24"/>
              </w:rPr>
            </w:pPr>
            <w:r w:rsidRPr="00FF74AD">
              <w:rPr>
                <w:rFonts w:eastAsiaTheme="minorEastAsia"/>
                <w:sz w:val="24"/>
              </w:rPr>
              <w:t>-37.42%</w:t>
            </w:r>
          </w:p>
        </w:tc>
        <w:tc>
          <w:tcPr>
            <w:tcW w:w="1236" w:type="pct"/>
            <w:vAlign w:val="center"/>
          </w:tcPr>
          <w:p w14:paraId="1EABFBF4" w14:textId="77777777" w:rsidR="0040141B" w:rsidRPr="00FF74AD" w:rsidRDefault="0040141B" w:rsidP="002A2901">
            <w:pPr>
              <w:spacing w:line="360" w:lineRule="auto"/>
              <w:jc w:val="right"/>
              <w:rPr>
                <w:rFonts w:eastAsiaTheme="minorEastAsia"/>
                <w:sz w:val="24"/>
              </w:rPr>
            </w:pPr>
            <w:r w:rsidRPr="00FF74AD">
              <w:rPr>
                <w:rFonts w:eastAsiaTheme="minorEastAsia"/>
                <w:sz w:val="24"/>
              </w:rPr>
              <w:t>-5.74%</w:t>
            </w:r>
          </w:p>
        </w:tc>
      </w:tr>
      <w:tr w:rsidR="00B24804" w:rsidRPr="000A571D" w14:paraId="3CD28EAD" w14:textId="77777777" w:rsidTr="00B24804">
        <w:trPr>
          <w:jc w:val="center"/>
        </w:trPr>
        <w:tc>
          <w:tcPr>
            <w:tcW w:w="1490" w:type="pct"/>
            <w:vAlign w:val="center"/>
          </w:tcPr>
          <w:p w14:paraId="22E9A395" w14:textId="77777777" w:rsidR="0040141B" w:rsidRPr="00411205" w:rsidRDefault="0040141B" w:rsidP="00026C9C">
            <w:pPr>
              <w:spacing w:line="360" w:lineRule="auto"/>
              <w:rPr>
                <w:rFonts w:ascii="宋体" w:hAnsi="宋体"/>
                <w:sz w:val="24"/>
              </w:rPr>
            </w:pPr>
            <w:r w:rsidRPr="00411205">
              <w:rPr>
                <w:rFonts w:ascii="宋体" w:hAnsi="宋体"/>
                <w:sz w:val="24"/>
              </w:rPr>
              <w:t>本期基金份额净值增长率</w:t>
            </w:r>
          </w:p>
        </w:tc>
        <w:tc>
          <w:tcPr>
            <w:tcW w:w="1237" w:type="pct"/>
            <w:vAlign w:val="center"/>
          </w:tcPr>
          <w:p w14:paraId="78355D79" w14:textId="77777777" w:rsidR="0040141B" w:rsidRPr="00FF74AD" w:rsidRDefault="0040141B" w:rsidP="002A2901">
            <w:pPr>
              <w:spacing w:line="360" w:lineRule="auto"/>
              <w:jc w:val="right"/>
              <w:rPr>
                <w:rFonts w:eastAsiaTheme="minorEastAsia"/>
                <w:sz w:val="24"/>
              </w:rPr>
            </w:pPr>
            <w:r w:rsidRPr="00FF74AD">
              <w:rPr>
                <w:rFonts w:eastAsiaTheme="minorEastAsia"/>
                <w:sz w:val="24"/>
              </w:rPr>
              <w:t>-24.72%</w:t>
            </w:r>
          </w:p>
        </w:tc>
        <w:tc>
          <w:tcPr>
            <w:tcW w:w="1236" w:type="pct"/>
            <w:vAlign w:val="center"/>
          </w:tcPr>
          <w:p w14:paraId="324FDCB3" w14:textId="77777777" w:rsidR="0040141B" w:rsidRPr="00FF74AD" w:rsidRDefault="0040141B" w:rsidP="002A2901">
            <w:pPr>
              <w:spacing w:line="360" w:lineRule="auto"/>
              <w:jc w:val="right"/>
              <w:rPr>
                <w:rFonts w:eastAsiaTheme="minorEastAsia"/>
                <w:sz w:val="24"/>
              </w:rPr>
            </w:pPr>
            <w:r w:rsidRPr="00FF74AD">
              <w:rPr>
                <w:rFonts w:eastAsiaTheme="minorEastAsia"/>
                <w:sz w:val="24"/>
              </w:rPr>
              <w:t>-8.70%</w:t>
            </w:r>
          </w:p>
        </w:tc>
      </w:tr>
      <w:tr w:rsidR="00B24804" w:rsidRPr="000A571D" w14:paraId="5914E3A0" w14:textId="77777777" w:rsidTr="00B24804">
        <w:trPr>
          <w:jc w:val="center"/>
        </w:trPr>
        <w:tc>
          <w:tcPr>
            <w:tcW w:w="1490" w:type="pct"/>
            <w:vAlign w:val="center"/>
          </w:tcPr>
          <w:p w14:paraId="74B85FE8" w14:textId="77777777" w:rsidR="0040141B" w:rsidRPr="00411205" w:rsidRDefault="0040141B" w:rsidP="00026C9C">
            <w:pPr>
              <w:spacing w:line="360" w:lineRule="auto"/>
              <w:rPr>
                <w:rFonts w:ascii="宋体" w:hAnsi="宋体"/>
                <w:b/>
                <w:sz w:val="24"/>
              </w:rPr>
            </w:pPr>
            <w:r w:rsidRPr="0030003E">
              <w:rPr>
                <w:b/>
                <w:szCs w:val="21"/>
              </w:rPr>
              <w:t>3.1.2</w:t>
            </w:r>
            <w:r w:rsidRPr="00411205">
              <w:rPr>
                <w:rFonts w:ascii="宋体" w:hAnsi="宋体"/>
                <w:b/>
                <w:sz w:val="24"/>
              </w:rPr>
              <w:t xml:space="preserve"> 期末数据和指标</w:t>
            </w:r>
          </w:p>
        </w:tc>
        <w:tc>
          <w:tcPr>
            <w:tcW w:w="1237" w:type="pct"/>
            <w:vAlign w:val="center"/>
          </w:tcPr>
          <w:p w14:paraId="6044380C" w14:textId="77777777" w:rsidR="0040141B" w:rsidRPr="000A571D" w:rsidRDefault="0040141B" w:rsidP="00026C9C">
            <w:pPr>
              <w:spacing w:line="360" w:lineRule="auto"/>
              <w:jc w:val="center"/>
              <w:rPr>
                <w:rFonts w:eastAsiaTheme="minorEastAsia"/>
                <w:b/>
                <w:szCs w:val="21"/>
              </w:rPr>
            </w:pPr>
            <w:r w:rsidRPr="00AE406F">
              <w:rPr>
                <w:rFonts w:eastAsiaTheme="minorEastAsia"/>
                <w:b/>
                <w:sz w:val="24"/>
              </w:rPr>
              <w:t>2016</w:t>
            </w:r>
            <w:r w:rsidR="00871BCE" w:rsidRPr="00CA1194">
              <w:rPr>
                <w:rFonts w:eastAsiaTheme="minorEastAsia"/>
                <w:b/>
                <w:sz w:val="24"/>
              </w:rPr>
              <w:t>年</w:t>
            </w:r>
            <w:r w:rsidRPr="00CA1194">
              <w:rPr>
                <w:rFonts w:eastAsiaTheme="minorEastAsia"/>
                <w:b/>
                <w:sz w:val="24"/>
              </w:rPr>
              <w:t>末</w:t>
            </w:r>
          </w:p>
        </w:tc>
        <w:tc>
          <w:tcPr>
            <w:tcW w:w="1236" w:type="pct"/>
            <w:vAlign w:val="center"/>
          </w:tcPr>
          <w:p w14:paraId="34270C70" w14:textId="77777777" w:rsidR="0040141B" w:rsidRPr="000A571D" w:rsidRDefault="0040141B" w:rsidP="00026C9C">
            <w:pPr>
              <w:spacing w:line="360" w:lineRule="auto"/>
              <w:jc w:val="center"/>
              <w:rPr>
                <w:rFonts w:eastAsiaTheme="minorEastAsia"/>
                <w:b/>
                <w:szCs w:val="21"/>
              </w:rPr>
            </w:pPr>
            <w:r w:rsidRPr="00AE406F">
              <w:rPr>
                <w:rFonts w:eastAsiaTheme="minorEastAsia"/>
                <w:b/>
                <w:sz w:val="24"/>
              </w:rPr>
              <w:t>2015</w:t>
            </w:r>
            <w:r w:rsidR="00871BCE" w:rsidRPr="00CA1194">
              <w:rPr>
                <w:rFonts w:eastAsiaTheme="minorEastAsia"/>
                <w:b/>
                <w:sz w:val="24"/>
              </w:rPr>
              <w:t>年</w:t>
            </w:r>
            <w:r w:rsidRPr="00CA1194">
              <w:rPr>
                <w:rFonts w:eastAsiaTheme="minorEastAsia"/>
                <w:b/>
                <w:sz w:val="24"/>
              </w:rPr>
              <w:t>末</w:t>
            </w:r>
          </w:p>
        </w:tc>
      </w:tr>
      <w:tr w:rsidR="00B24804" w:rsidRPr="000A571D" w14:paraId="3DB26672" w14:textId="77777777" w:rsidTr="00B24804">
        <w:trPr>
          <w:jc w:val="center"/>
        </w:trPr>
        <w:tc>
          <w:tcPr>
            <w:tcW w:w="1490" w:type="pct"/>
            <w:vAlign w:val="center"/>
          </w:tcPr>
          <w:p w14:paraId="116D6125" w14:textId="77777777" w:rsidR="0040141B" w:rsidRPr="00411205" w:rsidRDefault="0040141B" w:rsidP="00026C9C">
            <w:pPr>
              <w:spacing w:line="360" w:lineRule="auto"/>
              <w:rPr>
                <w:rFonts w:ascii="宋体" w:hAnsi="宋体"/>
                <w:sz w:val="24"/>
              </w:rPr>
            </w:pPr>
            <w:r w:rsidRPr="00411205">
              <w:rPr>
                <w:rFonts w:ascii="宋体" w:hAnsi="宋体"/>
                <w:sz w:val="24"/>
              </w:rPr>
              <w:t>期末可供分配利润</w:t>
            </w:r>
          </w:p>
        </w:tc>
        <w:tc>
          <w:tcPr>
            <w:tcW w:w="1237" w:type="pct"/>
            <w:vAlign w:val="center"/>
          </w:tcPr>
          <w:p w14:paraId="2C349120" w14:textId="77777777" w:rsidR="0040141B" w:rsidRPr="008844A8" w:rsidRDefault="0040141B" w:rsidP="002A2901">
            <w:pPr>
              <w:spacing w:line="360" w:lineRule="auto"/>
              <w:jc w:val="right"/>
              <w:rPr>
                <w:rFonts w:eastAsiaTheme="minorEastAsia"/>
                <w:sz w:val="24"/>
              </w:rPr>
            </w:pPr>
            <w:r w:rsidRPr="008844A8">
              <w:rPr>
                <w:rFonts w:eastAsiaTheme="minorEastAsia"/>
                <w:sz w:val="24"/>
              </w:rPr>
              <w:t>-73,586,138.38</w:t>
            </w:r>
          </w:p>
        </w:tc>
        <w:tc>
          <w:tcPr>
            <w:tcW w:w="1236" w:type="pct"/>
            <w:vAlign w:val="center"/>
          </w:tcPr>
          <w:p w14:paraId="77B03371" w14:textId="77777777" w:rsidR="0040141B" w:rsidRPr="008844A8" w:rsidRDefault="0040141B" w:rsidP="002A2901">
            <w:pPr>
              <w:spacing w:line="360" w:lineRule="auto"/>
              <w:jc w:val="right"/>
              <w:rPr>
                <w:rFonts w:eastAsiaTheme="minorEastAsia"/>
                <w:sz w:val="24"/>
              </w:rPr>
            </w:pPr>
            <w:r w:rsidRPr="008844A8">
              <w:rPr>
                <w:rFonts w:eastAsiaTheme="minorEastAsia"/>
                <w:sz w:val="24"/>
              </w:rPr>
              <w:t>-28,849,885.83</w:t>
            </w:r>
          </w:p>
        </w:tc>
      </w:tr>
      <w:tr w:rsidR="00B24804" w:rsidRPr="000A571D" w14:paraId="56A98B8B" w14:textId="77777777" w:rsidTr="00B24804">
        <w:trPr>
          <w:jc w:val="center"/>
        </w:trPr>
        <w:tc>
          <w:tcPr>
            <w:tcW w:w="1490" w:type="pct"/>
            <w:vAlign w:val="center"/>
          </w:tcPr>
          <w:p w14:paraId="0010E894" w14:textId="77777777" w:rsidR="0040141B" w:rsidRPr="00411205" w:rsidRDefault="0040141B" w:rsidP="00026C9C">
            <w:pPr>
              <w:spacing w:line="360" w:lineRule="auto"/>
              <w:rPr>
                <w:rFonts w:ascii="宋体" w:hAnsi="宋体"/>
                <w:sz w:val="24"/>
              </w:rPr>
            </w:pPr>
            <w:r w:rsidRPr="00411205">
              <w:rPr>
                <w:rFonts w:ascii="宋体" w:hAnsi="宋体"/>
                <w:sz w:val="24"/>
              </w:rPr>
              <w:t>期末可供分配基金份额利润</w:t>
            </w:r>
          </w:p>
        </w:tc>
        <w:tc>
          <w:tcPr>
            <w:tcW w:w="1237" w:type="pct"/>
            <w:vAlign w:val="center"/>
          </w:tcPr>
          <w:p w14:paraId="23B71BFB" w14:textId="77777777" w:rsidR="0040141B" w:rsidRPr="008844A8" w:rsidRDefault="0040141B" w:rsidP="002A2901">
            <w:pPr>
              <w:spacing w:line="360" w:lineRule="auto"/>
              <w:jc w:val="right"/>
              <w:rPr>
                <w:rFonts w:eastAsiaTheme="minorEastAsia"/>
                <w:sz w:val="24"/>
              </w:rPr>
            </w:pPr>
            <w:r w:rsidRPr="008844A8">
              <w:rPr>
                <w:rFonts w:eastAsiaTheme="minorEastAsia"/>
                <w:sz w:val="24"/>
              </w:rPr>
              <w:t>-0.485</w:t>
            </w:r>
          </w:p>
        </w:tc>
        <w:tc>
          <w:tcPr>
            <w:tcW w:w="1236" w:type="pct"/>
            <w:vAlign w:val="center"/>
          </w:tcPr>
          <w:p w14:paraId="42B93816" w14:textId="77777777" w:rsidR="0040141B" w:rsidRPr="008844A8" w:rsidRDefault="0040141B" w:rsidP="002A2901">
            <w:pPr>
              <w:spacing w:line="360" w:lineRule="auto"/>
              <w:jc w:val="right"/>
              <w:rPr>
                <w:rFonts w:eastAsiaTheme="minorEastAsia"/>
                <w:sz w:val="24"/>
              </w:rPr>
            </w:pPr>
            <w:r w:rsidRPr="008844A8">
              <w:rPr>
                <w:rFonts w:eastAsiaTheme="minorEastAsia"/>
                <w:sz w:val="24"/>
              </w:rPr>
              <w:t>-0.087</w:t>
            </w:r>
          </w:p>
        </w:tc>
      </w:tr>
      <w:tr w:rsidR="00B24804" w:rsidRPr="000A571D" w14:paraId="6C6EB11E" w14:textId="77777777" w:rsidTr="00B24804">
        <w:trPr>
          <w:jc w:val="center"/>
        </w:trPr>
        <w:tc>
          <w:tcPr>
            <w:tcW w:w="1490" w:type="pct"/>
            <w:vAlign w:val="center"/>
          </w:tcPr>
          <w:p w14:paraId="415B2E62" w14:textId="77777777" w:rsidR="0040141B" w:rsidRPr="00411205" w:rsidRDefault="0040141B" w:rsidP="00026C9C">
            <w:pPr>
              <w:spacing w:line="360" w:lineRule="auto"/>
              <w:rPr>
                <w:rFonts w:ascii="宋体" w:hAnsi="宋体"/>
                <w:sz w:val="24"/>
              </w:rPr>
            </w:pPr>
            <w:r w:rsidRPr="00411205">
              <w:rPr>
                <w:rFonts w:ascii="宋体" w:hAnsi="宋体"/>
                <w:sz w:val="24"/>
              </w:rPr>
              <w:t>期末基金资产净值</w:t>
            </w:r>
          </w:p>
        </w:tc>
        <w:tc>
          <w:tcPr>
            <w:tcW w:w="1237" w:type="pct"/>
            <w:vAlign w:val="center"/>
          </w:tcPr>
          <w:p w14:paraId="620F4C1A" w14:textId="77777777" w:rsidR="0040141B" w:rsidRPr="008844A8" w:rsidRDefault="0040141B" w:rsidP="002A2901">
            <w:pPr>
              <w:spacing w:line="360" w:lineRule="auto"/>
              <w:jc w:val="right"/>
              <w:rPr>
                <w:rFonts w:eastAsiaTheme="minorEastAsia"/>
                <w:sz w:val="24"/>
              </w:rPr>
            </w:pPr>
            <w:r w:rsidRPr="008844A8">
              <w:rPr>
                <w:rFonts w:eastAsiaTheme="minorEastAsia"/>
                <w:sz w:val="24"/>
              </w:rPr>
              <w:t>161,653,634.64</w:t>
            </w:r>
          </w:p>
        </w:tc>
        <w:tc>
          <w:tcPr>
            <w:tcW w:w="1236" w:type="pct"/>
            <w:vAlign w:val="center"/>
          </w:tcPr>
          <w:p w14:paraId="7FE76DDD" w14:textId="77777777" w:rsidR="0040141B" w:rsidRPr="008844A8" w:rsidRDefault="0040141B" w:rsidP="002A2901">
            <w:pPr>
              <w:spacing w:line="360" w:lineRule="auto"/>
              <w:jc w:val="right"/>
              <w:rPr>
                <w:rFonts w:eastAsiaTheme="minorEastAsia"/>
                <w:sz w:val="24"/>
              </w:rPr>
            </w:pPr>
            <w:r w:rsidRPr="008844A8">
              <w:rPr>
                <w:rFonts w:eastAsiaTheme="minorEastAsia"/>
                <w:sz w:val="24"/>
              </w:rPr>
              <w:t>301,357,003.80</w:t>
            </w:r>
          </w:p>
        </w:tc>
      </w:tr>
      <w:tr w:rsidR="00B24804" w:rsidRPr="000A571D" w14:paraId="5A25CEA0" w14:textId="77777777" w:rsidTr="00B24804">
        <w:trPr>
          <w:jc w:val="center"/>
        </w:trPr>
        <w:tc>
          <w:tcPr>
            <w:tcW w:w="1490" w:type="pct"/>
            <w:vAlign w:val="center"/>
          </w:tcPr>
          <w:p w14:paraId="6D8DB339" w14:textId="77777777" w:rsidR="0040141B" w:rsidRPr="00411205" w:rsidRDefault="0040141B" w:rsidP="00026C9C">
            <w:pPr>
              <w:spacing w:line="360" w:lineRule="auto"/>
              <w:rPr>
                <w:rFonts w:ascii="宋体" w:hAnsi="宋体"/>
                <w:sz w:val="24"/>
              </w:rPr>
            </w:pPr>
            <w:r w:rsidRPr="00411205">
              <w:rPr>
                <w:rFonts w:ascii="宋体" w:hAnsi="宋体"/>
                <w:sz w:val="24"/>
              </w:rPr>
              <w:t>期末基金份额净值</w:t>
            </w:r>
          </w:p>
        </w:tc>
        <w:tc>
          <w:tcPr>
            <w:tcW w:w="1237" w:type="pct"/>
            <w:vAlign w:val="center"/>
          </w:tcPr>
          <w:p w14:paraId="70217E20" w14:textId="77777777" w:rsidR="0040141B" w:rsidRPr="008844A8" w:rsidRDefault="0040141B" w:rsidP="002A2901">
            <w:pPr>
              <w:spacing w:line="360" w:lineRule="auto"/>
              <w:jc w:val="right"/>
              <w:rPr>
                <w:rFonts w:eastAsiaTheme="minorEastAsia"/>
                <w:sz w:val="24"/>
              </w:rPr>
            </w:pPr>
            <w:r w:rsidRPr="008844A8">
              <w:rPr>
                <w:rFonts w:eastAsiaTheme="minorEastAsia"/>
                <w:sz w:val="24"/>
              </w:rPr>
              <w:t>1.065</w:t>
            </w:r>
          </w:p>
        </w:tc>
        <w:tc>
          <w:tcPr>
            <w:tcW w:w="1236" w:type="pct"/>
            <w:vAlign w:val="center"/>
          </w:tcPr>
          <w:p w14:paraId="4FF08B88" w14:textId="77777777" w:rsidR="0040141B" w:rsidRPr="008844A8" w:rsidRDefault="0040141B" w:rsidP="002A2901">
            <w:pPr>
              <w:spacing w:line="360" w:lineRule="auto"/>
              <w:jc w:val="right"/>
              <w:rPr>
                <w:rFonts w:eastAsiaTheme="minorEastAsia"/>
                <w:sz w:val="24"/>
              </w:rPr>
            </w:pPr>
            <w:r w:rsidRPr="008844A8">
              <w:rPr>
                <w:rFonts w:eastAsiaTheme="minorEastAsia"/>
                <w:sz w:val="24"/>
              </w:rPr>
              <w:t>0.913</w:t>
            </w:r>
          </w:p>
        </w:tc>
      </w:tr>
      <w:tr w:rsidR="00B24804" w:rsidRPr="000A571D" w14:paraId="4158695F" w14:textId="77777777" w:rsidTr="00B24804">
        <w:trPr>
          <w:jc w:val="center"/>
        </w:trPr>
        <w:tc>
          <w:tcPr>
            <w:tcW w:w="1490" w:type="pct"/>
            <w:vAlign w:val="center"/>
          </w:tcPr>
          <w:p w14:paraId="7774B161" w14:textId="77777777" w:rsidR="0040141B" w:rsidRPr="00411205" w:rsidRDefault="0040141B" w:rsidP="00026C9C">
            <w:pPr>
              <w:spacing w:line="360" w:lineRule="auto"/>
              <w:rPr>
                <w:rFonts w:ascii="宋体" w:hAnsi="宋体"/>
                <w:b/>
                <w:sz w:val="24"/>
              </w:rPr>
            </w:pPr>
            <w:r w:rsidRPr="0030003E">
              <w:rPr>
                <w:b/>
                <w:szCs w:val="21"/>
              </w:rPr>
              <w:t>3.1.3</w:t>
            </w:r>
            <w:r w:rsidRPr="00411205">
              <w:rPr>
                <w:rFonts w:ascii="宋体" w:hAnsi="宋体"/>
                <w:b/>
                <w:sz w:val="24"/>
              </w:rPr>
              <w:t xml:space="preserve"> 累计期末指标</w:t>
            </w:r>
          </w:p>
        </w:tc>
        <w:tc>
          <w:tcPr>
            <w:tcW w:w="1237" w:type="pct"/>
            <w:vAlign w:val="center"/>
          </w:tcPr>
          <w:p w14:paraId="52C5CD99" w14:textId="77777777" w:rsidR="0040141B" w:rsidRPr="000A571D" w:rsidRDefault="0040141B" w:rsidP="00026C9C">
            <w:pPr>
              <w:spacing w:line="360" w:lineRule="auto"/>
              <w:jc w:val="center"/>
              <w:rPr>
                <w:rFonts w:eastAsiaTheme="minorEastAsia"/>
                <w:b/>
                <w:szCs w:val="21"/>
              </w:rPr>
            </w:pPr>
            <w:r w:rsidRPr="000356C0">
              <w:rPr>
                <w:rFonts w:eastAsiaTheme="minorEastAsia"/>
                <w:b/>
                <w:sz w:val="24"/>
              </w:rPr>
              <w:t>2016</w:t>
            </w:r>
            <w:r w:rsidR="00871BCE" w:rsidRPr="00920D30">
              <w:rPr>
                <w:rFonts w:eastAsiaTheme="minorEastAsia"/>
                <w:b/>
                <w:sz w:val="24"/>
              </w:rPr>
              <w:t>年</w:t>
            </w:r>
            <w:r w:rsidRPr="00920D30">
              <w:rPr>
                <w:rFonts w:eastAsiaTheme="minorEastAsia"/>
                <w:b/>
                <w:sz w:val="24"/>
              </w:rPr>
              <w:t>末</w:t>
            </w:r>
          </w:p>
        </w:tc>
        <w:tc>
          <w:tcPr>
            <w:tcW w:w="1236" w:type="pct"/>
            <w:vAlign w:val="center"/>
          </w:tcPr>
          <w:p w14:paraId="096D4E10" w14:textId="77777777" w:rsidR="0040141B" w:rsidRPr="000A571D" w:rsidRDefault="0040141B" w:rsidP="00026C9C">
            <w:pPr>
              <w:spacing w:line="360" w:lineRule="auto"/>
              <w:jc w:val="center"/>
              <w:rPr>
                <w:rFonts w:eastAsiaTheme="minorEastAsia"/>
                <w:b/>
                <w:szCs w:val="21"/>
              </w:rPr>
            </w:pPr>
            <w:r w:rsidRPr="000356C0">
              <w:rPr>
                <w:rFonts w:eastAsiaTheme="minorEastAsia"/>
                <w:b/>
                <w:sz w:val="24"/>
              </w:rPr>
              <w:t>2015</w:t>
            </w:r>
            <w:r w:rsidR="00871BCE" w:rsidRPr="00920D30">
              <w:rPr>
                <w:rFonts w:eastAsiaTheme="minorEastAsia"/>
                <w:b/>
                <w:sz w:val="24"/>
              </w:rPr>
              <w:t>年</w:t>
            </w:r>
            <w:r w:rsidRPr="00920D30">
              <w:rPr>
                <w:rFonts w:eastAsiaTheme="minorEastAsia"/>
                <w:b/>
                <w:sz w:val="24"/>
              </w:rPr>
              <w:t>末</w:t>
            </w:r>
          </w:p>
        </w:tc>
      </w:tr>
      <w:tr w:rsidR="00B24804" w:rsidRPr="000A571D" w14:paraId="00F139B5" w14:textId="77777777" w:rsidTr="00B24804">
        <w:trPr>
          <w:jc w:val="center"/>
        </w:trPr>
        <w:tc>
          <w:tcPr>
            <w:tcW w:w="1490" w:type="pct"/>
            <w:vAlign w:val="center"/>
          </w:tcPr>
          <w:p w14:paraId="77CF25C5" w14:textId="77777777" w:rsidR="0040141B" w:rsidRPr="00411205" w:rsidRDefault="0040141B" w:rsidP="00026C9C">
            <w:pPr>
              <w:spacing w:line="360" w:lineRule="auto"/>
              <w:rPr>
                <w:rFonts w:ascii="宋体" w:hAnsi="宋体"/>
                <w:sz w:val="24"/>
              </w:rPr>
            </w:pPr>
            <w:r w:rsidRPr="00411205">
              <w:rPr>
                <w:rFonts w:ascii="宋体" w:hAnsi="宋体"/>
                <w:sz w:val="24"/>
              </w:rPr>
              <w:t>基金份额累计净值增长率</w:t>
            </w:r>
          </w:p>
        </w:tc>
        <w:tc>
          <w:tcPr>
            <w:tcW w:w="1237" w:type="pct"/>
            <w:vAlign w:val="center"/>
          </w:tcPr>
          <w:p w14:paraId="60E8E29D" w14:textId="77777777" w:rsidR="0040141B" w:rsidRPr="00051863" w:rsidRDefault="0040141B" w:rsidP="00026C9C">
            <w:pPr>
              <w:spacing w:line="360" w:lineRule="auto"/>
              <w:jc w:val="right"/>
              <w:rPr>
                <w:rFonts w:eastAsiaTheme="minorEastAsia"/>
                <w:sz w:val="24"/>
              </w:rPr>
            </w:pPr>
            <w:r w:rsidRPr="00051863">
              <w:rPr>
                <w:rFonts w:eastAsiaTheme="minorEastAsia"/>
                <w:sz w:val="24"/>
              </w:rPr>
              <w:t>-31.27%</w:t>
            </w:r>
          </w:p>
        </w:tc>
        <w:tc>
          <w:tcPr>
            <w:tcW w:w="1236" w:type="pct"/>
            <w:vAlign w:val="center"/>
          </w:tcPr>
          <w:p w14:paraId="614A782D" w14:textId="77777777" w:rsidR="0040141B" w:rsidRPr="00051863" w:rsidRDefault="0040141B" w:rsidP="00026C9C">
            <w:pPr>
              <w:spacing w:line="360" w:lineRule="auto"/>
              <w:jc w:val="right"/>
              <w:rPr>
                <w:rFonts w:eastAsiaTheme="minorEastAsia"/>
                <w:sz w:val="24"/>
              </w:rPr>
            </w:pPr>
            <w:r w:rsidRPr="00051863">
              <w:rPr>
                <w:rFonts w:eastAsiaTheme="minorEastAsia"/>
                <w:sz w:val="24"/>
              </w:rPr>
              <w:t>-8.70%</w:t>
            </w:r>
          </w:p>
        </w:tc>
      </w:tr>
    </w:tbl>
    <w:bookmarkEnd w:id="29"/>
    <w:bookmarkEnd w:id="30"/>
    <w:p w14:paraId="413F82AF" w14:textId="77777777" w:rsidR="00B7049E" w:rsidRDefault="00F432F3">
      <w:pPr>
        <w:tabs>
          <w:tab w:val="left" w:pos="426"/>
        </w:tabs>
        <w:spacing w:line="360" w:lineRule="auto"/>
        <w:ind w:firstLineChars="200" w:firstLine="480"/>
        <w:jc w:val="left"/>
        <w:rPr>
          <w:rFonts w:ascii="宋体" w:hAnsi="宋体"/>
          <w:kern w:val="0"/>
          <w:sz w:val="24"/>
        </w:rPr>
      </w:pPr>
      <w:r>
        <w:rPr>
          <w:rFonts w:ascii="宋体" w:hAnsi="宋体"/>
          <w:kern w:val="0"/>
          <w:sz w:val="24"/>
        </w:rPr>
        <w:t xml:space="preserve">注：1、本基金业绩指标不包括持有人认购或交易基金的各项费用，计入费用后的实际收益水平要低于所列数字。 </w:t>
      </w:r>
    </w:p>
    <w:p w14:paraId="3C855AAD" w14:textId="77777777" w:rsidR="00B7049E" w:rsidRDefault="00F432F3">
      <w:pPr>
        <w:tabs>
          <w:tab w:val="left" w:pos="426"/>
        </w:tabs>
        <w:spacing w:line="360" w:lineRule="auto"/>
        <w:ind w:firstLineChars="200" w:firstLine="480"/>
        <w:jc w:val="left"/>
        <w:rPr>
          <w:rFonts w:ascii="宋体" w:hAnsi="宋体"/>
          <w:kern w:val="0"/>
          <w:sz w:val="24"/>
        </w:rPr>
      </w:pPr>
      <w:r>
        <w:rPr>
          <w:rFonts w:ascii="宋体" w:hAnsi="宋体"/>
          <w:kern w:val="0"/>
          <w:sz w:val="24"/>
        </w:rPr>
        <w:t xml:space="preserve">    2、本期已实现收益指基金本期利息收入、投资收益、其他收入（不含公允价值变动收益）扣除相关费用后的余额，本期利润为本期已实现收益加上本期公允价值变动收益。</w:t>
      </w:r>
    </w:p>
    <w:p w14:paraId="592299F6" w14:textId="77777777" w:rsidR="001A59F9" w:rsidRPr="000A571D" w:rsidRDefault="001A59F9" w:rsidP="00936ACB">
      <w:pPr>
        <w:pStyle w:val="20"/>
        <w:spacing w:beforeLines="100" w:before="312" w:after="0"/>
        <w:rPr>
          <w:rFonts w:ascii="Times New Roman" w:eastAsiaTheme="minorEastAsia" w:hAnsi="Times New Roman"/>
          <w:kern w:val="0"/>
          <w:sz w:val="21"/>
          <w:szCs w:val="21"/>
        </w:rPr>
      </w:pPr>
      <w:bookmarkStart w:id="34" w:name="_Toc225498252"/>
      <w:bookmarkStart w:id="35" w:name="_Toc361324852"/>
      <w:bookmarkStart w:id="36" w:name="_Toc478461808"/>
      <w:r w:rsidRPr="009E3B07">
        <w:rPr>
          <w:rFonts w:ascii="Times New Roman" w:eastAsiaTheme="minorEastAsia" w:hAnsi="Times New Roman"/>
          <w:kern w:val="0"/>
          <w:szCs w:val="24"/>
        </w:rPr>
        <w:t>3.2</w:t>
      </w:r>
      <w:r w:rsidRPr="000A571D">
        <w:rPr>
          <w:rFonts w:ascii="Times New Roman" w:eastAsiaTheme="minorEastAsia" w:hAnsi="Times New Roman"/>
          <w:kern w:val="0"/>
          <w:sz w:val="21"/>
          <w:szCs w:val="21"/>
        </w:rPr>
        <w:t xml:space="preserve"> </w:t>
      </w:r>
      <w:r w:rsidRPr="009E3B07">
        <w:rPr>
          <w:rFonts w:ascii="Times New Roman" w:eastAsiaTheme="minorEastAsia" w:hAnsi="Times New Roman"/>
          <w:kern w:val="0"/>
          <w:szCs w:val="24"/>
        </w:rPr>
        <w:t>基金净值表现</w:t>
      </w:r>
      <w:bookmarkEnd w:id="34"/>
      <w:bookmarkEnd w:id="35"/>
      <w:bookmarkEnd w:id="36"/>
    </w:p>
    <w:p w14:paraId="1F794BD5" w14:textId="77777777" w:rsidR="001A59F9" w:rsidRPr="000A571D" w:rsidRDefault="001A59F9" w:rsidP="00CF3280">
      <w:pPr>
        <w:autoSpaceDE w:val="0"/>
        <w:autoSpaceDN w:val="0"/>
        <w:adjustRightInd w:val="0"/>
        <w:spacing w:line="360" w:lineRule="auto"/>
        <w:jc w:val="left"/>
        <w:rPr>
          <w:rFonts w:eastAsiaTheme="minorEastAsia"/>
          <w:b/>
          <w:color w:val="000000"/>
          <w:kern w:val="0"/>
          <w:szCs w:val="21"/>
        </w:rPr>
      </w:pPr>
      <w:r w:rsidRPr="00BB7595">
        <w:rPr>
          <w:rFonts w:eastAsiaTheme="minorEastAsia"/>
          <w:b/>
          <w:color w:val="000000"/>
          <w:kern w:val="0"/>
          <w:sz w:val="24"/>
        </w:rPr>
        <w:t>3.2.1</w:t>
      </w:r>
      <w:r w:rsidRPr="000A571D">
        <w:rPr>
          <w:rFonts w:eastAsiaTheme="minorEastAsia"/>
          <w:b/>
          <w:color w:val="000000"/>
          <w:kern w:val="0"/>
          <w:szCs w:val="21"/>
        </w:rPr>
        <w:t xml:space="preserve"> </w:t>
      </w:r>
      <w:r w:rsidRPr="00BB7595">
        <w:rPr>
          <w:rFonts w:eastAsiaTheme="minorEastAsia"/>
          <w:b/>
          <w:color w:val="000000"/>
          <w:kern w:val="0"/>
          <w:sz w:val="24"/>
        </w:rPr>
        <w:t>基金份额净值增长率及其与同期业绩比较基准收益率的比较</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417"/>
        <w:gridCol w:w="1276"/>
        <w:gridCol w:w="1276"/>
        <w:gridCol w:w="1417"/>
        <w:gridCol w:w="1134"/>
        <w:gridCol w:w="993"/>
      </w:tblGrid>
      <w:tr w:rsidR="001A59F9" w:rsidRPr="000A571D" w14:paraId="07DB4CEB" w14:textId="77777777" w:rsidTr="00B17391">
        <w:trPr>
          <w:jc w:val="center"/>
        </w:trPr>
        <w:tc>
          <w:tcPr>
            <w:tcW w:w="1418" w:type="dxa"/>
            <w:vAlign w:val="center"/>
          </w:tcPr>
          <w:p w14:paraId="0B5EFF93" w14:textId="77777777" w:rsidR="001A59F9" w:rsidRPr="00DB50C4" w:rsidRDefault="001A59F9" w:rsidP="00026C9C">
            <w:pPr>
              <w:spacing w:line="360" w:lineRule="auto"/>
              <w:jc w:val="center"/>
              <w:rPr>
                <w:rFonts w:ascii="宋体" w:hAnsi="宋体"/>
                <w:color w:val="000000"/>
                <w:sz w:val="24"/>
              </w:rPr>
            </w:pPr>
            <w:r w:rsidRPr="00DB50C4">
              <w:rPr>
                <w:rFonts w:ascii="宋体" w:hAnsi="宋体"/>
                <w:color w:val="000000"/>
                <w:sz w:val="24"/>
              </w:rPr>
              <w:t>阶段</w:t>
            </w:r>
          </w:p>
        </w:tc>
        <w:tc>
          <w:tcPr>
            <w:tcW w:w="1417" w:type="dxa"/>
            <w:vAlign w:val="center"/>
          </w:tcPr>
          <w:p w14:paraId="567F7208" w14:textId="77777777" w:rsidR="001A59F9" w:rsidRPr="00103DE0" w:rsidRDefault="001A59F9" w:rsidP="00026C9C">
            <w:pPr>
              <w:spacing w:line="360" w:lineRule="auto"/>
              <w:jc w:val="center"/>
              <w:rPr>
                <w:rFonts w:eastAsiaTheme="minorEastAsia"/>
                <w:color w:val="000000"/>
                <w:sz w:val="24"/>
              </w:rPr>
            </w:pPr>
            <w:r w:rsidRPr="00103DE0">
              <w:rPr>
                <w:rFonts w:eastAsiaTheme="minorEastAsia"/>
                <w:color w:val="000000"/>
                <w:sz w:val="24"/>
              </w:rPr>
              <w:t>份额净值增长率</w:t>
            </w:r>
            <w:r w:rsidRPr="00103DE0">
              <w:rPr>
                <w:rFonts w:ascii="宋体" w:hAnsi="宋体" w:cs="宋体" w:hint="eastAsia"/>
                <w:color w:val="000000"/>
                <w:sz w:val="24"/>
              </w:rPr>
              <w:t>①</w:t>
            </w:r>
          </w:p>
        </w:tc>
        <w:tc>
          <w:tcPr>
            <w:tcW w:w="1276" w:type="dxa"/>
            <w:vAlign w:val="center"/>
          </w:tcPr>
          <w:p w14:paraId="72468F9E" w14:textId="77777777" w:rsidR="001A59F9" w:rsidRPr="00103DE0" w:rsidRDefault="001A59F9" w:rsidP="00026C9C">
            <w:pPr>
              <w:spacing w:line="360" w:lineRule="auto"/>
              <w:jc w:val="center"/>
              <w:rPr>
                <w:rFonts w:eastAsiaTheme="minorEastAsia"/>
                <w:color w:val="000000"/>
                <w:sz w:val="24"/>
              </w:rPr>
            </w:pPr>
            <w:r w:rsidRPr="00103DE0">
              <w:rPr>
                <w:rFonts w:eastAsiaTheme="minorEastAsia"/>
                <w:color w:val="000000"/>
                <w:sz w:val="24"/>
              </w:rPr>
              <w:t>份额净值增长率标准差</w:t>
            </w:r>
            <w:r w:rsidRPr="00103DE0">
              <w:rPr>
                <w:rFonts w:ascii="宋体" w:hAnsi="宋体" w:cs="宋体" w:hint="eastAsia"/>
                <w:color w:val="000000"/>
                <w:sz w:val="24"/>
              </w:rPr>
              <w:t>②</w:t>
            </w:r>
          </w:p>
        </w:tc>
        <w:tc>
          <w:tcPr>
            <w:tcW w:w="1276" w:type="dxa"/>
            <w:vAlign w:val="center"/>
          </w:tcPr>
          <w:p w14:paraId="1800A420" w14:textId="77777777" w:rsidR="001A59F9" w:rsidRPr="00103DE0" w:rsidRDefault="001A59F9" w:rsidP="00026C9C">
            <w:pPr>
              <w:spacing w:line="360" w:lineRule="auto"/>
              <w:jc w:val="center"/>
              <w:rPr>
                <w:rFonts w:eastAsiaTheme="minorEastAsia"/>
                <w:color w:val="000000"/>
                <w:sz w:val="24"/>
              </w:rPr>
            </w:pPr>
            <w:r w:rsidRPr="00103DE0">
              <w:rPr>
                <w:rFonts w:eastAsiaTheme="minorEastAsia"/>
                <w:color w:val="000000"/>
                <w:sz w:val="24"/>
              </w:rPr>
              <w:t>业绩比较基准收益率</w:t>
            </w:r>
            <w:r w:rsidRPr="00103DE0">
              <w:rPr>
                <w:rFonts w:ascii="宋体" w:hAnsi="宋体" w:cs="宋体" w:hint="eastAsia"/>
                <w:color w:val="000000"/>
                <w:sz w:val="24"/>
              </w:rPr>
              <w:t>③</w:t>
            </w:r>
          </w:p>
        </w:tc>
        <w:tc>
          <w:tcPr>
            <w:tcW w:w="1417" w:type="dxa"/>
            <w:vAlign w:val="center"/>
          </w:tcPr>
          <w:p w14:paraId="6BA51FB0" w14:textId="77777777" w:rsidR="001A59F9" w:rsidRPr="00103DE0" w:rsidRDefault="001A59F9" w:rsidP="00026C9C">
            <w:pPr>
              <w:spacing w:line="360" w:lineRule="auto"/>
              <w:jc w:val="center"/>
              <w:rPr>
                <w:rFonts w:eastAsiaTheme="minorEastAsia"/>
                <w:color w:val="000000"/>
                <w:sz w:val="24"/>
              </w:rPr>
            </w:pPr>
            <w:r w:rsidRPr="00103DE0">
              <w:rPr>
                <w:rFonts w:eastAsiaTheme="minorEastAsia"/>
                <w:color w:val="000000"/>
                <w:sz w:val="24"/>
              </w:rPr>
              <w:t>业绩比较基准收益率标准差</w:t>
            </w:r>
            <w:r w:rsidRPr="00103DE0">
              <w:rPr>
                <w:rFonts w:ascii="宋体" w:hAnsi="宋体" w:cs="宋体" w:hint="eastAsia"/>
                <w:color w:val="000000"/>
                <w:sz w:val="24"/>
              </w:rPr>
              <w:t>④</w:t>
            </w:r>
          </w:p>
        </w:tc>
        <w:tc>
          <w:tcPr>
            <w:tcW w:w="1134" w:type="dxa"/>
            <w:vAlign w:val="center"/>
          </w:tcPr>
          <w:p w14:paraId="38BD8864" w14:textId="77777777" w:rsidR="001A59F9" w:rsidRPr="00103DE0" w:rsidRDefault="001A59F9" w:rsidP="00026C9C">
            <w:pPr>
              <w:spacing w:line="360" w:lineRule="auto"/>
              <w:jc w:val="center"/>
              <w:rPr>
                <w:rFonts w:eastAsiaTheme="minorEastAsia"/>
                <w:color w:val="000000"/>
                <w:sz w:val="24"/>
              </w:rPr>
            </w:pPr>
            <w:r w:rsidRPr="00103DE0">
              <w:rPr>
                <w:rFonts w:ascii="宋体" w:hAnsi="宋体" w:cs="宋体" w:hint="eastAsia"/>
                <w:color w:val="000000"/>
                <w:sz w:val="24"/>
              </w:rPr>
              <w:t>①</w:t>
            </w:r>
            <w:r w:rsidRPr="00103DE0">
              <w:rPr>
                <w:rFonts w:eastAsiaTheme="minorEastAsia"/>
                <w:color w:val="000000"/>
                <w:sz w:val="24"/>
              </w:rPr>
              <w:t>－</w:t>
            </w:r>
            <w:r w:rsidRPr="00103DE0">
              <w:rPr>
                <w:rFonts w:ascii="宋体" w:hAnsi="宋体" w:cs="宋体" w:hint="eastAsia"/>
                <w:color w:val="000000"/>
                <w:sz w:val="24"/>
              </w:rPr>
              <w:t>③</w:t>
            </w:r>
          </w:p>
        </w:tc>
        <w:tc>
          <w:tcPr>
            <w:tcW w:w="993" w:type="dxa"/>
            <w:vAlign w:val="center"/>
          </w:tcPr>
          <w:p w14:paraId="5A263C11" w14:textId="77777777" w:rsidR="001A59F9" w:rsidRPr="00103DE0" w:rsidRDefault="001A59F9" w:rsidP="00026C9C">
            <w:pPr>
              <w:spacing w:line="360" w:lineRule="auto"/>
              <w:jc w:val="center"/>
              <w:rPr>
                <w:rFonts w:eastAsiaTheme="minorEastAsia"/>
                <w:color w:val="000000"/>
                <w:sz w:val="24"/>
              </w:rPr>
            </w:pPr>
            <w:r w:rsidRPr="00103DE0">
              <w:rPr>
                <w:rFonts w:ascii="宋体" w:hAnsi="宋体" w:cs="宋体" w:hint="eastAsia"/>
                <w:color w:val="000000"/>
                <w:sz w:val="24"/>
              </w:rPr>
              <w:t>②</w:t>
            </w:r>
            <w:r w:rsidRPr="00103DE0">
              <w:rPr>
                <w:rFonts w:eastAsiaTheme="minorEastAsia"/>
                <w:color w:val="000000"/>
                <w:sz w:val="24"/>
              </w:rPr>
              <w:t>－</w:t>
            </w:r>
            <w:r w:rsidRPr="00103DE0">
              <w:rPr>
                <w:rFonts w:ascii="宋体" w:hAnsi="宋体" w:cs="宋体" w:hint="eastAsia"/>
                <w:color w:val="000000"/>
                <w:sz w:val="24"/>
              </w:rPr>
              <w:t>④</w:t>
            </w:r>
          </w:p>
        </w:tc>
      </w:tr>
      <w:tr w:rsidR="00B7049E" w14:paraId="4DA520A4" w14:textId="77777777">
        <w:trPr>
          <w:jc w:val="center"/>
        </w:trPr>
        <w:tc>
          <w:tcPr>
            <w:tcW w:w="1418" w:type="dxa"/>
            <w:vAlign w:val="center"/>
          </w:tcPr>
          <w:p w14:paraId="032286B3" w14:textId="77777777" w:rsidR="00B7049E" w:rsidRDefault="00F432F3">
            <w:pPr>
              <w:jc w:val="left"/>
            </w:pPr>
            <w:r>
              <w:rPr>
                <w:rFonts w:eastAsiaTheme="minorEastAsia"/>
                <w:color w:val="000000"/>
                <w:sz w:val="24"/>
              </w:rPr>
              <w:t>过去三个月</w:t>
            </w:r>
          </w:p>
        </w:tc>
        <w:tc>
          <w:tcPr>
            <w:tcW w:w="1417" w:type="dxa"/>
            <w:vAlign w:val="center"/>
          </w:tcPr>
          <w:p w14:paraId="5E9644C3" w14:textId="77777777" w:rsidR="00B7049E" w:rsidRDefault="00F432F3">
            <w:pPr>
              <w:jc w:val="center"/>
            </w:pPr>
            <w:r>
              <w:rPr>
                <w:rFonts w:eastAsiaTheme="minorEastAsia"/>
                <w:color w:val="000000"/>
                <w:sz w:val="24"/>
              </w:rPr>
              <w:t>-2.11%</w:t>
            </w:r>
          </w:p>
        </w:tc>
        <w:tc>
          <w:tcPr>
            <w:tcW w:w="1276" w:type="dxa"/>
            <w:vAlign w:val="center"/>
          </w:tcPr>
          <w:p w14:paraId="45D8CE79" w14:textId="77777777" w:rsidR="00B7049E" w:rsidRDefault="00F432F3">
            <w:pPr>
              <w:jc w:val="center"/>
            </w:pPr>
            <w:r>
              <w:rPr>
                <w:rFonts w:eastAsiaTheme="minorEastAsia"/>
                <w:color w:val="000000"/>
                <w:sz w:val="24"/>
              </w:rPr>
              <w:t>0.98%</w:t>
            </w:r>
          </w:p>
        </w:tc>
        <w:tc>
          <w:tcPr>
            <w:tcW w:w="1276" w:type="dxa"/>
            <w:vAlign w:val="center"/>
          </w:tcPr>
          <w:p w14:paraId="2975DC70" w14:textId="77777777" w:rsidR="00B7049E" w:rsidRDefault="00F432F3">
            <w:pPr>
              <w:jc w:val="center"/>
            </w:pPr>
            <w:r>
              <w:rPr>
                <w:rFonts w:eastAsiaTheme="minorEastAsia"/>
                <w:color w:val="000000"/>
                <w:sz w:val="24"/>
              </w:rPr>
              <w:t>-2.12%</w:t>
            </w:r>
          </w:p>
        </w:tc>
        <w:tc>
          <w:tcPr>
            <w:tcW w:w="1417" w:type="dxa"/>
            <w:vAlign w:val="center"/>
          </w:tcPr>
          <w:p w14:paraId="29967E6B" w14:textId="77777777" w:rsidR="00B7049E" w:rsidRDefault="00F432F3">
            <w:pPr>
              <w:jc w:val="center"/>
            </w:pPr>
            <w:r>
              <w:rPr>
                <w:rFonts w:eastAsiaTheme="minorEastAsia"/>
                <w:color w:val="000000"/>
                <w:sz w:val="24"/>
              </w:rPr>
              <w:t>0.99%</w:t>
            </w:r>
          </w:p>
        </w:tc>
        <w:tc>
          <w:tcPr>
            <w:tcW w:w="1134" w:type="dxa"/>
            <w:vAlign w:val="center"/>
          </w:tcPr>
          <w:p w14:paraId="0D7C9E86" w14:textId="77777777" w:rsidR="00B7049E" w:rsidRDefault="00F432F3">
            <w:pPr>
              <w:jc w:val="center"/>
            </w:pPr>
            <w:r>
              <w:rPr>
                <w:rFonts w:eastAsiaTheme="minorEastAsia"/>
                <w:color w:val="000000"/>
                <w:sz w:val="24"/>
              </w:rPr>
              <w:t>0.01%</w:t>
            </w:r>
          </w:p>
        </w:tc>
        <w:tc>
          <w:tcPr>
            <w:tcW w:w="993" w:type="dxa"/>
            <w:vAlign w:val="center"/>
          </w:tcPr>
          <w:p w14:paraId="00DA3162" w14:textId="77777777" w:rsidR="00B7049E" w:rsidRDefault="00F432F3">
            <w:pPr>
              <w:jc w:val="center"/>
            </w:pPr>
            <w:r>
              <w:rPr>
                <w:rFonts w:eastAsiaTheme="minorEastAsia"/>
                <w:color w:val="000000"/>
                <w:sz w:val="24"/>
              </w:rPr>
              <w:t>-0.01%</w:t>
            </w:r>
          </w:p>
        </w:tc>
      </w:tr>
      <w:tr w:rsidR="00B7049E" w14:paraId="295F382D" w14:textId="77777777">
        <w:trPr>
          <w:jc w:val="center"/>
        </w:trPr>
        <w:tc>
          <w:tcPr>
            <w:tcW w:w="1418" w:type="dxa"/>
            <w:vAlign w:val="center"/>
          </w:tcPr>
          <w:p w14:paraId="52E21B94" w14:textId="77777777" w:rsidR="00B7049E" w:rsidRDefault="00F432F3">
            <w:pPr>
              <w:jc w:val="left"/>
            </w:pPr>
            <w:r>
              <w:rPr>
                <w:rFonts w:eastAsiaTheme="minorEastAsia"/>
                <w:color w:val="000000"/>
                <w:sz w:val="24"/>
              </w:rPr>
              <w:t>过去六个月</w:t>
            </w:r>
          </w:p>
        </w:tc>
        <w:tc>
          <w:tcPr>
            <w:tcW w:w="1417" w:type="dxa"/>
            <w:vAlign w:val="center"/>
          </w:tcPr>
          <w:p w14:paraId="4748E690" w14:textId="77777777" w:rsidR="00B7049E" w:rsidRDefault="00F432F3">
            <w:pPr>
              <w:jc w:val="center"/>
            </w:pPr>
            <w:r>
              <w:rPr>
                <w:rFonts w:eastAsiaTheme="minorEastAsia"/>
                <w:color w:val="000000"/>
                <w:sz w:val="24"/>
              </w:rPr>
              <w:t>-6.99%</w:t>
            </w:r>
          </w:p>
        </w:tc>
        <w:tc>
          <w:tcPr>
            <w:tcW w:w="1276" w:type="dxa"/>
            <w:vAlign w:val="center"/>
          </w:tcPr>
          <w:p w14:paraId="52C20E6F" w14:textId="77777777" w:rsidR="00B7049E" w:rsidRDefault="00F432F3">
            <w:pPr>
              <w:jc w:val="center"/>
            </w:pPr>
            <w:r>
              <w:rPr>
                <w:rFonts w:eastAsiaTheme="minorEastAsia"/>
                <w:color w:val="000000"/>
                <w:sz w:val="24"/>
              </w:rPr>
              <w:t>1.06%</w:t>
            </w:r>
          </w:p>
        </w:tc>
        <w:tc>
          <w:tcPr>
            <w:tcW w:w="1276" w:type="dxa"/>
            <w:vAlign w:val="center"/>
          </w:tcPr>
          <w:p w14:paraId="79B09648" w14:textId="77777777" w:rsidR="00B7049E" w:rsidRDefault="00F432F3">
            <w:pPr>
              <w:jc w:val="center"/>
            </w:pPr>
            <w:r>
              <w:rPr>
                <w:rFonts w:eastAsiaTheme="minorEastAsia"/>
                <w:color w:val="000000"/>
                <w:sz w:val="24"/>
              </w:rPr>
              <w:t>-6.73%</w:t>
            </w:r>
          </w:p>
        </w:tc>
        <w:tc>
          <w:tcPr>
            <w:tcW w:w="1417" w:type="dxa"/>
            <w:vAlign w:val="center"/>
          </w:tcPr>
          <w:p w14:paraId="06823FD2" w14:textId="77777777" w:rsidR="00B7049E" w:rsidRDefault="00F432F3">
            <w:pPr>
              <w:jc w:val="center"/>
            </w:pPr>
            <w:r>
              <w:rPr>
                <w:rFonts w:eastAsiaTheme="minorEastAsia"/>
                <w:color w:val="000000"/>
                <w:sz w:val="24"/>
              </w:rPr>
              <w:t>1.07%</w:t>
            </w:r>
          </w:p>
        </w:tc>
        <w:tc>
          <w:tcPr>
            <w:tcW w:w="1134" w:type="dxa"/>
            <w:vAlign w:val="center"/>
          </w:tcPr>
          <w:p w14:paraId="4DD711E9" w14:textId="77777777" w:rsidR="00B7049E" w:rsidRDefault="00F432F3">
            <w:pPr>
              <w:jc w:val="center"/>
            </w:pPr>
            <w:r>
              <w:rPr>
                <w:rFonts w:eastAsiaTheme="minorEastAsia"/>
                <w:color w:val="000000"/>
                <w:sz w:val="24"/>
              </w:rPr>
              <w:t>-0.26%</w:t>
            </w:r>
          </w:p>
        </w:tc>
        <w:tc>
          <w:tcPr>
            <w:tcW w:w="993" w:type="dxa"/>
            <w:vAlign w:val="center"/>
          </w:tcPr>
          <w:p w14:paraId="4ED70171" w14:textId="77777777" w:rsidR="00B7049E" w:rsidRDefault="00F432F3">
            <w:pPr>
              <w:jc w:val="center"/>
            </w:pPr>
            <w:r>
              <w:rPr>
                <w:rFonts w:eastAsiaTheme="minorEastAsia"/>
                <w:color w:val="000000"/>
                <w:sz w:val="24"/>
              </w:rPr>
              <w:t>-0.01%</w:t>
            </w:r>
          </w:p>
        </w:tc>
      </w:tr>
      <w:tr w:rsidR="00B7049E" w14:paraId="3BA8FF7C" w14:textId="77777777">
        <w:trPr>
          <w:jc w:val="center"/>
        </w:trPr>
        <w:tc>
          <w:tcPr>
            <w:tcW w:w="1418" w:type="dxa"/>
            <w:vAlign w:val="center"/>
          </w:tcPr>
          <w:p w14:paraId="44FACDF2" w14:textId="77777777" w:rsidR="00B7049E" w:rsidRDefault="00F432F3">
            <w:pPr>
              <w:jc w:val="left"/>
            </w:pPr>
            <w:r>
              <w:rPr>
                <w:rFonts w:eastAsiaTheme="minorEastAsia"/>
                <w:color w:val="000000"/>
                <w:sz w:val="24"/>
              </w:rPr>
              <w:t>过去一年</w:t>
            </w:r>
          </w:p>
        </w:tc>
        <w:tc>
          <w:tcPr>
            <w:tcW w:w="1417" w:type="dxa"/>
            <w:vAlign w:val="center"/>
          </w:tcPr>
          <w:p w14:paraId="64BB8E36" w14:textId="77777777" w:rsidR="00B7049E" w:rsidRDefault="00F432F3">
            <w:pPr>
              <w:jc w:val="center"/>
            </w:pPr>
            <w:r>
              <w:rPr>
                <w:rFonts w:eastAsiaTheme="minorEastAsia"/>
                <w:color w:val="000000"/>
                <w:sz w:val="24"/>
              </w:rPr>
              <w:t>-24.72%</w:t>
            </w:r>
          </w:p>
        </w:tc>
        <w:tc>
          <w:tcPr>
            <w:tcW w:w="1276" w:type="dxa"/>
            <w:vAlign w:val="center"/>
          </w:tcPr>
          <w:p w14:paraId="0A4B8A88" w14:textId="77777777" w:rsidR="00B7049E" w:rsidRDefault="00F432F3">
            <w:pPr>
              <w:jc w:val="center"/>
            </w:pPr>
            <w:r>
              <w:rPr>
                <w:rFonts w:eastAsiaTheme="minorEastAsia"/>
                <w:color w:val="000000"/>
                <w:sz w:val="24"/>
              </w:rPr>
              <w:t>2.11%</w:t>
            </w:r>
          </w:p>
        </w:tc>
        <w:tc>
          <w:tcPr>
            <w:tcW w:w="1276" w:type="dxa"/>
            <w:vAlign w:val="center"/>
          </w:tcPr>
          <w:p w14:paraId="0F0E3FE0" w14:textId="77777777" w:rsidR="00B7049E" w:rsidRDefault="00F432F3">
            <w:pPr>
              <w:jc w:val="center"/>
            </w:pPr>
            <w:r>
              <w:rPr>
                <w:rFonts w:eastAsiaTheme="minorEastAsia"/>
                <w:color w:val="000000"/>
                <w:sz w:val="24"/>
              </w:rPr>
              <w:t>-24.30%</w:t>
            </w:r>
          </w:p>
        </w:tc>
        <w:tc>
          <w:tcPr>
            <w:tcW w:w="1417" w:type="dxa"/>
            <w:vAlign w:val="center"/>
          </w:tcPr>
          <w:p w14:paraId="30B53E41" w14:textId="77777777" w:rsidR="00B7049E" w:rsidRDefault="00F432F3">
            <w:pPr>
              <w:jc w:val="center"/>
            </w:pPr>
            <w:r>
              <w:rPr>
                <w:rFonts w:eastAsiaTheme="minorEastAsia"/>
                <w:color w:val="000000"/>
                <w:sz w:val="24"/>
              </w:rPr>
              <w:t>1.95%</w:t>
            </w:r>
          </w:p>
        </w:tc>
        <w:tc>
          <w:tcPr>
            <w:tcW w:w="1134" w:type="dxa"/>
            <w:vAlign w:val="center"/>
          </w:tcPr>
          <w:p w14:paraId="34222133" w14:textId="77777777" w:rsidR="00B7049E" w:rsidRDefault="00F432F3">
            <w:pPr>
              <w:jc w:val="center"/>
            </w:pPr>
            <w:r>
              <w:rPr>
                <w:rFonts w:eastAsiaTheme="minorEastAsia"/>
                <w:color w:val="000000"/>
                <w:sz w:val="24"/>
              </w:rPr>
              <w:t>-0.42%</w:t>
            </w:r>
          </w:p>
        </w:tc>
        <w:tc>
          <w:tcPr>
            <w:tcW w:w="993" w:type="dxa"/>
            <w:vAlign w:val="center"/>
          </w:tcPr>
          <w:p w14:paraId="1C607659" w14:textId="77777777" w:rsidR="00B7049E" w:rsidRDefault="00F432F3">
            <w:pPr>
              <w:jc w:val="center"/>
            </w:pPr>
            <w:r>
              <w:rPr>
                <w:rFonts w:eastAsiaTheme="minorEastAsia"/>
                <w:color w:val="000000"/>
                <w:sz w:val="24"/>
              </w:rPr>
              <w:t>0.16%</w:t>
            </w:r>
          </w:p>
        </w:tc>
      </w:tr>
      <w:tr w:rsidR="00B7049E" w14:paraId="317DDDB9" w14:textId="77777777">
        <w:trPr>
          <w:jc w:val="center"/>
        </w:trPr>
        <w:tc>
          <w:tcPr>
            <w:tcW w:w="1418" w:type="dxa"/>
            <w:vAlign w:val="center"/>
          </w:tcPr>
          <w:p w14:paraId="5D5E1901" w14:textId="77777777" w:rsidR="00B7049E" w:rsidRDefault="00F432F3">
            <w:pPr>
              <w:jc w:val="left"/>
            </w:pPr>
            <w:r>
              <w:rPr>
                <w:rFonts w:eastAsiaTheme="minorEastAsia"/>
                <w:color w:val="000000"/>
                <w:sz w:val="24"/>
              </w:rPr>
              <w:t>自基金合同生效起至今</w:t>
            </w:r>
          </w:p>
        </w:tc>
        <w:tc>
          <w:tcPr>
            <w:tcW w:w="1417" w:type="dxa"/>
            <w:vAlign w:val="center"/>
          </w:tcPr>
          <w:p w14:paraId="7DF216D9" w14:textId="77777777" w:rsidR="00B7049E" w:rsidRDefault="00F432F3">
            <w:pPr>
              <w:jc w:val="center"/>
            </w:pPr>
            <w:r>
              <w:rPr>
                <w:rFonts w:eastAsiaTheme="minorEastAsia"/>
                <w:color w:val="000000"/>
                <w:sz w:val="24"/>
              </w:rPr>
              <w:t>-31.27%</w:t>
            </w:r>
          </w:p>
        </w:tc>
        <w:tc>
          <w:tcPr>
            <w:tcW w:w="1276" w:type="dxa"/>
            <w:vAlign w:val="center"/>
          </w:tcPr>
          <w:p w14:paraId="4B637AB8" w14:textId="77777777" w:rsidR="00B7049E" w:rsidRDefault="00F432F3">
            <w:pPr>
              <w:jc w:val="center"/>
            </w:pPr>
            <w:r>
              <w:rPr>
                <w:rFonts w:eastAsiaTheme="minorEastAsia"/>
                <w:color w:val="000000"/>
                <w:sz w:val="24"/>
              </w:rPr>
              <w:t>2.47%</w:t>
            </w:r>
          </w:p>
        </w:tc>
        <w:tc>
          <w:tcPr>
            <w:tcW w:w="1276" w:type="dxa"/>
            <w:vAlign w:val="center"/>
          </w:tcPr>
          <w:p w14:paraId="4267B04C" w14:textId="77777777" w:rsidR="00B7049E" w:rsidRDefault="00F432F3">
            <w:pPr>
              <w:jc w:val="center"/>
            </w:pPr>
            <w:r>
              <w:rPr>
                <w:rFonts w:eastAsiaTheme="minorEastAsia"/>
                <w:color w:val="000000"/>
                <w:sz w:val="24"/>
              </w:rPr>
              <w:t>-40.55%</w:t>
            </w:r>
          </w:p>
        </w:tc>
        <w:tc>
          <w:tcPr>
            <w:tcW w:w="1417" w:type="dxa"/>
            <w:vAlign w:val="center"/>
          </w:tcPr>
          <w:p w14:paraId="1EE32A14" w14:textId="77777777" w:rsidR="00B7049E" w:rsidRDefault="00F432F3">
            <w:pPr>
              <w:jc w:val="center"/>
            </w:pPr>
            <w:r>
              <w:rPr>
                <w:rFonts w:eastAsiaTheme="minorEastAsia"/>
                <w:color w:val="000000"/>
                <w:sz w:val="24"/>
              </w:rPr>
              <w:t>2.50%</w:t>
            </w:r>
          </w:p>
        </w:tc>
        <w:tc>
          <w:tcPr>
            <w:tcW w:w="1134" w:type="dxa"/>
            <w:vAlign w:val="center"/>
          </w:tcPr>
          <w:p w14:paraId="0BD20C46" w14:textId="77777777" w:rsidR="00B7049E" w:rsidRDefault="00F432F3">
            <w:pPr>
              <w:jc w:val="center"/>
            </w:pPr>
            <w:r>
              <w:rPr>
                <w:rFonts w:eastAsiaTheme="minorEastAsia"/>
                <w:color w:val="000000"/>
                <w:sz w:val="24"/>
              </w:rPr>
              <w:t>9.28%</w:t>
            </w:r>
          </w:p>
        </w:tc>
        <w:tc>
          <w:tcPr>
            <w:tcW w:w="993" w:type="dxa"/>
            <w:vAlign w:val="center"/>
          </w:tcPr>
          <w:p w14:paraId="142D8617" w14:textId="77777777" w:rsidR="00B7049E" w:rsidRDefault="00F432F3">
            <w:pPr>
              <w:jc w:val="center"/>
            </w:pPr>
            <w:r>
              <w:rPr>
                <w:rFonts w:eastAsiaTheme="minorEastAsia"/>
                <w:color w:val="000000"/>
                <w:sz w:val="24"/>
              </w:rPr>
              <w:t>-0.03%</w:t>
            </w:r>
          </w:p>
        </w:tc>
      </w:tr>
    </w:tbl>
    <w:p w14:paraId="44AFD2FB" w14:textId="77777777" w:rsidR="001A59F9" w:rsidRPr="00A42D32" w:rsidRDefault="001A59F9" w:rsidP="00A42D32">
      <w:pPr>
        <w:tabs>
          <w:tab w:val="left" w:pos="426"/>
        </w:tabs>
        <w:spacing w:line="360" w:lineRule="auto"/>
        <w:ind w:firstLineChars="200" w:firstLine="480"/>
        <w:jc w:val="left"/>
        <w:rPr>
          <w:rFonts w:ascii="宋体" w:hAnsi="宋体"/>
          <w:kern w:val="0"/>
          <w:sz w:val="24"/>
        </w:rPr>
      </w:pPr>
      <w:r w:rsidRPr="00A42D32">
        <w:rPr>
          <w:rFonts w:ascii="宋体" w:hAnsi="宋体"/>
          <w:kern w:val="0"/>
          <w:sz w:val="24"/>
        </w:rPr>
        <w:t>注：本基金业绩比较基准为中证互联网金融指数收益率×95%＋银行活期存款利率（税后）×5%，每日进行再平衡过程。</w:t>
      </w:r>
    </w:p>
    <w:p w14:paraId="283DB9AE" w14:textId="77777777" w:rsidR="00852116" w:rsidRPr="000A571D" w:rsidRDefault="00852116" w:rsidP="00936ACB">
      <w:pPr>
        <w:spacing w:beforeLines="100" w:before="312" w:line="360" w:lineRule="auto"/>
        <w:rPr>
          <w:rFonts w:eastAsiaTheme="minorEastAsia"/>
          <w:b/>
          <w:kern w:val="0"/>
          <w:szCs w:val="21"/>
        </w:rPr>
      </w:pPr>
      <w:r w:rsidRPr="00AC639E">
        <w:rPr>
          <w:rFonts w:eastAsiaTheme="minorEastAsia"/>
          <w:b/>
          <w:kern w:val="0"/>
          <w:sz w:val="24"/>
        </w:rPr>
        <w:t>3.2.2</w:t>
      </w:r>
      <w:r w:rsidR="00C26A03" w:rsidRPr="00AC639E">
        <w:rPr>
          <w:rStyle w:val="af8"/>
          <w:rFonts w:eastAsiaTheme="minorEastAsia"/>
          <w:color w:val="000000"/>
          <w:sz w:val="24"/>
          <w:shd w:val="clear" w:color="auto" w:fill="FFFFFF"/>
        </w:rPr>
        <w:t>自基金合同生效以来</w:t>
      </w:r>
      <w:r w:rsidRPr="00090FC5">
        <w:rPr>
          <w:rFonts w:eastAsiaTheme="minorEastAsia"/>
          <w:b/>
          <w:kern w:val="0"/>
          <w:sz w:val="24"/>
        </w:rPr>
        <w:t>基金份额累计净值增长率变动及其与同期业绩比较基准收益率变动的比较</w:t>
      </w:r>
      <w:r w:rsidRPr="00090FC5">
        <w:rPr>
          <w:rFonts w:eastAsiaTheme="minorEastAsia"/>
          <w:b/>
          <w:kern w:val="0"/>
          <w:sz w:val="24"/>
        </w:rPr>
        <w:t xml:space="preserve"> </w:t>
      </w:r>
    </w:p>
    <w:p w14:paraId="63092186" w14:textId="77777777" w:rsidR="00852116" w:rsidRPr="005F0124" w:rsidRDefault="00852116" w:rsidP="00CF3280">
      <w:pPr>
        <w:spacing w:line="360" w:lineRule="auto"/>
        <w:ind w:firstLine="420"/>
        <w:jc w:val="center"/>
        <w:rPr>
          <w:rFonts w:ascii="宋体" w:hAnsi="宋体"/>
          <w:kern w:val="0"/>
          <w:sz w:val="24"/>
        </w:rPr>
      </w:pPr>
      <w:r w:rsidRPr="005F0124">
        <w:rPr>
          <w:rFonts w:ascii="宋体" w:hAnsi="宋体"/>
          <w:kern w:val="0"/>
          <w:sz w:val="24"/>
        </w:rPr>
        <w:t>交银施罗德中证互联网金融指数分级证券投资基金</w:t>
      </w:r>
    </w:p>
    <w:p w14:paraId="7057FF4C" w14:textId="77777777" w:rsidR="00852116" w:rsidRPr="00F479D6" w:rsidRDefault="00852116" w:rsidP="00CF3280">
      <w:pPr>
        <w:spacing w:line="360" w:lineRule="auto"/>
        <w:ind w:firstLine="420"/>
        <w:jc w:val="center"/>
        <w:rPr>
          <w:rFonts w:eastAsiaTheme="minorEastAsia"/>
          <w:kern w:val="0"/>
          <w:sz w:val="24"/>
        </w:rPr>
      </w:pPr>
      <w:r w:rsidRPr="00F479D6">
        <w:rPr>
          <w:rFonts w:eastAsiaTheme="minorEastAsia"/>
          <w:kern w:val="0"/>
          <w:sz w:val="24"/>
        </w:rPr>
        <w:t>份额累计净值增长率与业绩比较基准收益率的历史走势对比图</w:t>
      </w:r>
    </w:p>
    <w:p w14:paraId="7AE9FCD8" w14:textId="77777777" w:rsidR="001A59F9" w:rsidRPr="00144D93" w:rsidRDefault="001A59F9" w:rsidP="00CF3280">
      <w:pPr>
        <w:pStyle w:val="a6"/>
        <w:snapToGrid w:val="0"/>
        <w:spacing w:line="360" w:lineRule="auto"/>
        <w:ind w:firstLine="480"/>
        <w:jc w:val="center"/>
        <w:rPr>
          <w:rFonts w:ascii="Times New Roman" w:eastAsiaTheme="minorEastAsia" w:hAnsi="Times New Roman"/>
          <w:sz w:val="24"/>
          <w:szCs w:val="24"/>
        </w:rPr>
      </w:pPr>
      <w:r w:rsidRPr="00144D93">
        <w:rPr>
          <w:rFonts w:ascii="Times New Roman" w:eastAsiaTheme="minorEastAsia" w:hAnsi="Times New Roman"/>
          <w:sz w:val="24"/>
          <w:szCs w:val="24"/>
        </w:rPr>
        <w:t>(</w:t>
      </w:r>
      <w:r w:rsidR="00146153" w:rsidRPr="00144D93">
        <w:rPr>
          <w:rFonts w:ascii="Times New Roman" w:eastAsiaTheme="minorEastAsia" w:hAnsi="Times New Roman"/>
          <w:sz w:val="24"/>
          <w:szCs w:val="24"/>
        </w:rPr>
        <w:t>2015</w:t>
      </w:r>
      <w:r w:rsidR="00146153" w:rsidRPr="00144D93">
        <w:rPr>
          <w:rFonts w:ascii="Times New Roman" w:eastAsiaTheme="minorEastAsia" w:hAnsi="Times New Roman"/>
          <w:sz w:val="24"/>
          <w:szCs w:val="24"/>
        </w:rPr>
        <w:t>年</w:t>
      </w:r>
      <w:r w:rsidR="00146153" w:rsidRPr="00144D93">
        <w:rPr>
          <w:rFonts w:ascii="Times New Roman" w:eastAsiaTheme="minorEastAsia" w:hAnsi="Times New Roman"/>
          <w:sz w:val="24"/>
          <w:szCs w:val="24"/>
        </w:rPr>
        <w:t>6</w:t>
      </w:r>
      <w:r w:rsidR="00146153" w:rsidRPr="00144D93">
        <w:rPr>
          <w:rFonts w:ascii="Times New Roman" w:eastAsiaTheme="minorEastAsia" w:hAnsi="Times New Roman"/>
          <w:sz w:val="24"/>
          <w:szCs w:val="24"/>
        </w:rPr>
        <w:t>月</w:t>
      </w:r>
      <w:r w:rsidR="00146153" w:rsidRPr="00144D93">
        <w:rPr>
          <w:rFonts w:ascii="Times New Roman" w:eastAsiaTheme="minorEastAsia" w:hAnsi="Times New Roman"/>
          <w:sz w:val="24"/>
          <w:szCs w:val="24"/>
        </w:rPr>
        <w:t>26</w:t>
      </w:r>
      <w:r w:rsidR="00146153" w:rsidRPr="00144D93">
        <w:rPr>
          <w:rFonts w:ascii="Times New Roman" w:eastAsiaTheme="minorEastAsia" w:hAnsi="Times New Roman"/>
          <w:sz w:val="24"/>
          <w:szCs w:val="24"/>
        </w:rPr>
        <w:t>日</w:t>
      </w:r>
      <w:r w:rsidRPr="00144D93">
        <w:rPr>
          <w:rFonts w:ascii="Times New Roman" w:eastAsiaTheme="minorEastAsia" w:hAnsi="Times New Roman"/>
          <w:sz w:val="24"/>
          <w:szCs w:val="24"/>
        </w:rPr>
        <w:t>至</w:t>
      </w:r>
      <w:r w:rsidRPr="00144D93">
        <w:rPr>
          <w:rFonts w:ascii="Times New Roman" w:eastAsiaTheme="minorEastAsia" w:hAnsi="Times New Roman"/>
          <w:sz w:val="24"/>
          <w:szCs w:val="24"/>
        </w:rPr>
        <w:t>2016</w:t>
      </w:r>
      <w:r w:rsidRPr="00144D93">
        <w:rPr>
          <w:rFonts w:ascii="Times New Roman" w:eastAsiaTheme="minorEastAsia" w:hAnsi="Times New Roman"/>
          <w:sz w:val="24"/>
          <w:szCs w:val="24"/>
        </w:rPr>
        <w:t>年</w:t>
      </w:r>
      <w:r w:rsidRPr="00144D93">
        <w:rPr>
          <w:rFonts w:ascii="Times New Roman" w:eastAsiaTheme="minorEastAsia" w:hAnsi="Times New Roman"/>
          <w:sz w:val="24"/>
          <w:szCs w:val="24"/>
        </w:rPr>
        <w:t>12</w:t>
      </w:r>
      <w:r w:rsidRPr="00144D93">
        <w:rPr>
          <w:rFonts w:ascii="Times New Roman" w:eastAsiaTheme="minorEastAsia" w:hAnsi="Times New Roman"/>
          <w:sz w:val="24"/>
          <w:szCs w:val="24"/>
        </w:rPr>
        <w:t>月</w:t>
      </w:r>
      <w:r w:rsidRPr="00144D93">
        <w:rPr>
          <w:rFonts w:ascii="Times New Roman" w:eastAsiaTheme="minorEastAsia" w:hAnsi="Times New Roman"/>
          <w:sz w:val="24"/>
          <w:szCs w:val="24"/>
        </w:rPr>
        <w:t>31</w:t>
      </w:r>
      <w:r w:rsidRPr="00144D93">
        <w:rPr>
          <w:rFonts w:ascii="Times New Roman" w:eastAsiaTheme="minorEastAsia" w:hAnsi="Times New Roman"/>
          <w:sz w:val="24"/>
          <w:szCs w:val="24"/>
        </w:rPr>
        <w:t>日</w:t>
      </w:r>
      <w:r w:rsidRPr="00144D93">
        <w:rPr>
          <w:rFonts w:ascii="Times New Roman" w:eastAsiaTheme="minorEastAsia" w:hAnsi="Times New Roman"/>
          <w:sz w:val="24"/>
          <w:szCs w:val="24"/>
        </w:rPr>
        <w:t>)</w:t>
      </w:r>
    </w:p>
    <w:p w14:paraId="7D95DC95" w14:textId="77777777" w:rsidR="001A59F9" w:rsidRPr="000A571D" w:rsidRDefault="00D76843" w:rsidP="00026C9C">
      <w:pPr>
        <w:spacing w:line="360" w:lineRule="auto"/>
        <w:jc w:val="center"/>
        <w:rPr>
          <w:rFonts w:eastAsiaTheme="minorEastAsia"/>
          <w:color w:val="000000"/>
          <w:szCs w:val="21"/>
        </w:rPr>
      </w:pPr>
      <w:r w:rsidRPr="000A571D">
        <w:rPr>
          <w:rFonts w:eastAsiaTheme="minorEastAsia"/>
          <w:noProof/>
          <w:color w:val="000000"/>
          <w:szCs w:val="21"/>
        </w:rPr>
        <w:drawing>
          <wp:inline distT="0" distB="0" distL="0" distR="0" wp14:anchorId="6CC1AC3C" wp14:editId="5CF97547">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93C328B" w14:textId="77777777" w:rsidR="001A59F9" w:rsidRPr="008E118B" w:rsidRDefault="001A59F9" w:rsidP="008E118B">
      <w:pPr>
        <w:tabs>
          <w:tab w:val="left" w:pos="426"/>
        </w:tabs>
        <w:spacing w:line="360" w:lineRule="auto"/>
        <w:ind w:firstLineChars="200" w:firstLine="480"/>
        <w:jc w:val="left"/>
        <w:rPr>
          <w:rFonts w:eastAsiaTheme="minorEastAsia"/>
          <w:kern w:val="0"/>
          <w:sz w:val="24"/>
        </w:rPr>
      </w:pPr>
      <w:r w:rsidRPr="008E118B">
        <w:rPr>
          <w:rFonts w:eastAsiaTheme="minorEastAsia"/>
          <w:kern w:val="0"/>
          <w:sz w:val="24"/>
        </w:rPr>
        <w:t>注：本基金建仓期为自基金合同生效日起的</w:t>
      </w:r>
      <w:r w:rsidRPr="008E118B">
        <w:rPr>
          <w:rFonts w:eastAsiaTheme="minorEastAsia"/>
          <w:kern w:val="0"/>
          <w:sz w:val="24"/>
        </w:rPr>
        <w:t>6</w:t>
      </w:r>
      <w:r w:rsidRPr="008E118B">
        <w:rPr>
          <w:rFonts w:eastAsiaTheme="minorEastAsia"/>
          <w:kern w:val="0"/>
          <w:sz w:val="24"/>
        </w:rPr>
        <w:t>个月。截至建仓期结束，本基金各项资产配置比例符合基金合同及招募说明书有关投资比例的约定。</w:t>
      </w:r>
    </w:p>
    <w:p w14:paraId="156BE66D" w14:textId="77777777" w:rsidR="001A59F9" w:rsidRPr="000A571D" w:rsidRDefault="001A59F9" w:rsidP="00936ACB">
      <w:pPr>
        <w:spacing w:beforeLines="100" w:before="312" w:line="360" w:lineRule="auto"/>
        <w:rPr>
          <w:rFonts w:eastAsiaTheme="minorEastAsia"/>
          <w:b/>
          <w:color w:val="000000"/>
          <w:szCs w:val="21"/>
        </w:rPr>
      </w:pPr>
      <w:r w:rsidRPr="000E04A9">
        <w:rPr>
          <w:rFonts w:eastAsiaTheme="minorEastAsia"/>
          <w:b/>
          <w:color w:val="000000"/>
          <w:sz w:val="24"/>
        </w:rPr>
        <w:t xml:space="preserve">3.2.3 </w:t>
      </w:r>
      <w:r w:rsidR="00A225D8" w:rsidRPr="000E04A9">
        <w:rPr>
          <w:rFonts w:eastAsiaTheme="minorEastAsia"/>
          <w:b/>
          <w:color w:val="000000"/>
          <w:sz w:val="24"/>
        </w:rPr>
        <w:t>自基金合同生效以来</w:t>
      </w:r>
      <w:r w:rsidRPr="000E04A9">
        <w:rPr>
          <w:rFonts w:eastAsiaTheme="minorEastAsia"/>
          <w:b/>
          <w:color w:val="000000"/>
          <w:sz w:val="24"/>
        </w:rPr>
        <w:t>基金每年净值增长率及其与同期业绩比较基准收益率的比较</w:t>
      </w:r>
    </w:p>
    <w:p w14:paraId="337EF54B" w14:textId="77777777" w:rsidR="00C827C8" w:rsidRPr="000A571D" w:rsidRDefault="00D76843" w:rsidP="00A225D8">
      <w:pPr>
        <w:spacing w:line="360" w:lineRule="auto"/>
        <w:jc w:val="center"/>
        <w:rPr>
          <w:rFonts w:eastAsiaTheme="minorEastAsia"/>
          <w:b/>
          <w:bCs/>
          <w:color w:val="000000"/>
          <w:szCs w:val="21"/>
          <w:vertAlign w:val="superscript"/>
        </w:rPr>
      </w:pPr>
      <w:r w:rsidRPr="000A571D">
        <w:rPr>
          <w:rFonts w:eastAsiaTheme="minorEastAsia"/>
          <w:b/>
          <w:bCs/>
          <w:noProof/>
          <w:color w:val="000000"/>
          <w:szCs w:val="21"/>
          <w:vertAlign w:val="superscript"/>
        </w:rPr>
        <w:drawing>
          <wp:inline distT="0" distB="0" distL="0" distR="0" wp14:anchorId="69150BD1" wp14:editId="677347C3">
            <wp:extent cx="5759450" cy="3372734"/>
            <wp:effectExtent l="0" t="0" r="0" b="0"/>
            <wp:docPr id="3" name="图片 3"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895007C" w14:textId="77777777" w:rsidR="002E63B8" w:rsidRPr="00231DCF" w:rsidRDefault="001A59F9" w:rsidP="00231DCF">
      <w:pPr>
        <w:tabs>
          <w:tab w:val="left" w:pos="426"/>
        </w:tabs>
        <w:spacing w:line="360" w:lineRule="auto"/>
        <w:ind w:firstLineChars="200" w:firstLine="480"/>
        <w:jc w:val="left"/>
        <w:rPr>
          <w:rFonts w:eastAsiaTheme="minorEastAsia"/>
          <w:kern w:val="0"/>
          <w:sz w:val="24"/>
        </w:rPr>
      </w:pPr>
      <w:r w:rsidRPr="00231DCF">
        <w:rPr>
          <w:rFonts w:eastAsiaTheme="minorEastAsia"/>
          <w:kern w:val="0"/>
          <w:sz w:val="24"/>
        </w:rPr>
        <w:t>注：图示日期为</w:t>
      </w:r>
      <w:r w:rsidRPr="00231DCF">
        <w:rPr>
          <w:rFonts w:eastAsiaTheme="minorEastAsia"/>
          <w:kern w:val="0"/>
          <w:sz w:val="24"/>
        </w:rPr>
        <w:t>2015</w:t>
      </w:r>
      <w:r w:rsidRPr="00231DCF">
        <w:rPr>
          <w:rFonts w:eastAsiaTheme="minorEastAsia"/>
          <w:kern w:val="0"/>
          <w:sz w:val="24"/>
        </w:rPr>
        <w:t>年</w:t>
      </w:r>
      <w:r w:rsidRPr="00231DCF">
        <w:rPr>
          <w:rFonts w:eastAsiaTheme="minorEastAsia"/>
          <w:kern w:val="0"/>
          <w:sz w:val="24"/>
        </w:rPr>
        <w:t>6</w:t>
      </w:r>
      <w:r w:rsidRPr="00231DCF">
        <w:rPr>
          <w:rFonts w:eastAsiaTheme="minorEastAsia"/>
          <w:kern w:val="0"/>
          <w:sz w:val="24"/>
        </w:rPr>
        <w:t>月</w:t>
      </w:r>
      <w:r w:rsidRPr="00231DCF">
        <w:rPr>
          <w:rFonts w:eastAsiaTheme="minorEastAsia"/>
          <w:kern w:val="0"/>
          <w:sz w:val="24"/>
        </w:rPr>
        <w:t>26</w:t>
      </w:r>
      <w:r w:rsidRPr="00231DCF">
        <w:rPr>
          <w:rFonts w:eastAsiaTheme="minorEastAsia"/>
          <w:kern w:val="0"/>
          <w:sz w:val="24"/>
        </w:rPr>
        <w:t>日至</w:t>
      </w:r>
      <w:r w:rsidRPr="00231DCF">
        <w:rPr>
          <w:rFonts w:eastAsiaTheme="minorEastAsia"/>
          <w:kern w:val="0"/>
          <w:sz w:val="24"/>
        </w:rPr>
        <w:t>2016</w:t>
      </w:r>
      <w:r w:rsidRPr="00231DCF">
        <w:rPr>
          <w:rFonts w:eastAsiaTheme="minorEastAsia"/>
          <w:kern w:val="0"/>
          <w:sz w:val="24"/>
        </w:rPr>
        <w:t>年</w:t>
      </w:r>
      <w:r w:rsidRPr="00231DCF">
        <w:rPr>
          <w:rFonts w:eastAsiaTheme="minorEastAsia"/>
          <w:kern w:val="0"/>
          <w:sz w:val="24"/>
        </w:rPr>
        <w:t>12</w:t>
      </w:r>
      <w:r w:rsidRPr="00231DCF">
        <w:rPr>
          <w:rFonts w:eastAsiaTheme="minorEastAsia"/>
          <w:kern w:val="0"/>
          <w:sz w:val="24"/>
        </w:rPr>
        <w:t>月</w:t>
      </w:r>
      <w:r w:rsidRPr="00231DCF">
        <w:rPr>
          <w:rFonts w:eastAsiaTheme="minorEastAsia"/>
          <w:kern w:val="0"/>
          <w:sz w:val="24"/>
        </w:rPr>
        <w:t>31</w:t>
      </w:r>
      <w:r w:rsidRPr="00231DCF">
        <w:rPr>
          <w:rFonts w:eastAsiaTheme="minorEastAsia"/>
          <w:kern w:val="0"/>
          <w:sz w:val="24"/>
        </w:rPr>
        <w:t>日。基金合同生效当年的净值增长率按照当年实际存续期计算。</w:t>
      </w:r>
    </w:p>
    <w:p w14:paraId="77405E66" w14:textId="77777777" w:rsidR="00A30DB2" w:rsidRPr="00E74587" w:rsidRDefault="00A30DB2" w:rsidP="00936ACB">
      <w:pPr>
        <w:pStyle w:val="20"/>
        <w:spacing w:beforeLines="100" w:before="312" w:after="0"/>
        <w:rPr>
          <w:rFonts w:ascii="Times New Roman" w:eastAsiaTheme="minorEastAsia" w:hAnsi="Times New Roman"/>
          <w:color w:val="000000"/>
          <w:szCs w:val="24"/>
        </w:rPr>
      </w:pPr>
      <w:bookmarkStart w:id="37" w:name="_Toc249760033"/>
      <w:bookmarkStart w:id="38" w:name="_Toc361324853"/>
      <w:bookmarkStart w:id="39" w:name="_Toc478461809"/>
      <w:r w:rsidRPr="00E74587">
        <w:rPr>
          <w:rFonts w:ascii="Times New Roman" w:eastAsiaTheme="minorEastAsia" w:hAnsi="Times New Roman"/>
          <w:color w:val="000000"/>
          <w:szCs w:val="24"/>
        </w:rPr>
        <w:t xml:space="preserve">3.3 </w:t>
      </w:r>
      <w:r w:rsidRPr="00E74587">
        <w:rPr>
          <w:rFonts w:ascii="Times New Roman" w:eastAsiaTheme="minorEastAsia" w:hAnsi="Times New Roman"/>
          <w:color w:val="000000"/>
          <w:szCs w:val="24"/>
        </w:rPr>
        <w:t>过去三年基金的利润分配情况</w:t>
      </w:r>
      <w:bookmarkEnd w:id="37"/>
      <w:bookmarkEnd w:id="38"/>
      <w:bookmarkEnd w:id="39"/>
    </w:p>
    <w:p w14:paraId="7B726896" w14:textId="77777777" w:rsidR="00A30DB2" w:rsidRPr="00F1416E" w:rsidRDefault="00A30DB2" w:rsidP="00F1416E">
      <w:pPr>
        <w:pStyle w:val="a0"/>
        <w:spacing w:line="360" w:lineRule="auto"/>
        <w:ind w:firstLine="480"/>
        <w:jc w:val="right"/>
        <w:rPr>
          <w:rFonts w:eastAsiaTheme="minorEastAsia"/>
          <w:sz w:val="24"/>
        </w:rPr>
      </w:pPr>
      <w:r w:rsidRPr="00F1416E">
        <w:rPr>
          <w:rFonts w:eastAsiaTheme="minorEastAsia"/>
          <w:color w:val="00000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713"/>
      </w:tblGrid>
      <w:tr w:rsidR="0011070C" w:rsidRPr="00F91294" w14:paraId="2A662840" w14:textId="77777777" w:rsidTr="004D36CB">
        <w:tc>
          <w:tcPr>
            <w:tcW w:w="1157" w:type="dxa"/>
            <w:vAlign w:val="center"/>
          </w:tcPr>
          <w:p w14:paraId="6F23344E" w14:textId="77777777"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rPr>
              <w:t>年度</w:t>
            </w:r>
          </w:p>
        </w:tc>
        <w:tc>
          <w:tcPr>
            <w:tcW w:w="1378" w:type="dxa"/>
            <w:vAlign w:val="center"/>
          </w:tcPr>
          <w:p w14:paraId="349A913E" w14:textId="77777777"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rPr>
              <w:t>每</w:t>
            </w:r>
            <w:r w:rsidRPr="00F91294">
              <w:rPr>
                <w:rFonts w:eastAsiaTheme="minorEastAsia"/>
                <w:sz w:val="24"/>
              </w:rPr>
              <w:t>10</w:t>
            </w:r>
            <w:r w:rsidRPr="00F91294">
              <w:rPr>
                <w:rFonts w:eastAsiaTheme="minorEastAsia"/>
                <w:sz w:val="24"/>
              </w:rPr>
              <w:t>份基金份额分红数</w:t>
            </w:r>
          </w:p>
        </w:tc>
        <w:tc>
          <w:tcPr>
            <w:tcW w:w="1839" w:type="dxa"/>
            <w:vAlign w:val="center"/>
          </w:tcPr>
          <w:p w14:paraId="28C2C992" w14:textId="77777777"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lang w:val="en-AU"/>
              </w:rPr>
              <w:t>现金</w:t>
            </w:r>
            <w:r w:rsidRPr="00F91294">
              <w:rPr>
                <w:rFonts w:eastAsiaTheme="minorEastAsia"/>
                <w:sz w:val="24"/>
              </w:rPr>
              <w:t>形式发放总额</w:t>
            </w:r>
          </w:p>
        </w:tc>
        <w:tc>
          <w:tcPr>
            <w:tcW w:w="1950" w:type="dxa"/>
            <w:vAlign w:val="center"/>
          </w:tcPr>
          <w:p w14:paraId="53BBBBE8" w14:textId="77777777"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lang w:val="en-AU"/>
              </w:rPr>
              <w:t>再投资形式发放总额</w:t>
            </w:r>
          </w:p>
        </w:tc>
        <w:tc>
          <w:tcPr>
            <w:tcW w:w="1894" w:type="dxa"/>
            <w:vAlign w:val="center"/>
          </w:tcPr>
          <w:p w14:paraId="64249343" w14:textId="77777777" w:rsidR="0011070C" w:rsidRPr="00F91294" w:rsidRDefault="0011070C" w:rsidP="00B85A33">
            <w:pPr>
              <w:spacing w:line="360" w:lineRule="auto"/>
              <w:jc w:val="center"/>
              <w:rPr>
                <w:rFonts w:eastAsiaTheme="minorEastAsia"/>
                <w:sz w:val="24"/>
                <w:lang w:val="en-AU"/>
              </w:rPr>
            </w:pPr>
            <w:r w:rsidRPr="00F91294">
              <w:rPr>
                <w:rFonts w:eastAsiaTheme="minorEastAsia"/>
                <w:sz w:val="24"/>
                <w:lang w:val="en-AU"/>
              </w:rPr>
              <w:t>年度利润分配合计</w:t>
            </w:r>
          </w:p>
        </w:tc>
        <w:tc>
          <w:tcPr>
            <w:tcW w:w="713" w:type="dxa"/>
            <w:vAlign w:val="center"/>
          </w:tcPr>
          <w:p w14:paraId="6A326554" w14:textId="77777777" w:rsidR="0011070C" w:rsidRPr="00F91294" w:rsidRDefault="0011070C" w:rsidP="00B85A33">
            <w:pPr>
              <w:spacing w:line="360" w:lineRule="auto"/>
              <w:jc w:val="center"/>
              <w:rPr>
                <w:rFonts w:eastAsiaTheme="minorEastAsia"/>
                <w:sz w:val="24"/>
                <w:lang w:val="en-AU"/>
              </w:rPr>
            </w:pPr>
            <w:r w:rsidRPr="00F91294">
              <w:rPr>
                <w:rFonts w:eastAsiaTheme="minorEastAsia"/>
                <w:sz w:val="24"/>
                <w:lang w:val="en-AU"/>
              </w:rPr>
              <w:t>备注</w:t>
            </w:r>
          </w:p>
        </w:tc>
      </w:tr>
      <w:tr w:rsidR="00B7049E" w14:paraId="12BE23CD" w14:textId="77777777">
        <w:tc>
          <w:tcPr>
            <w:tcW w:w="1157" w:type="dxa"/>
            <w:vAlign w:val="center"/>
          </w:tcPr>
          <w:p w14:paraId="2C22E5D6" w14:textId="65BEF2EE" w:rsidR="00B7049E" w:rsidRDefault="00F432F3">
            <w:pPr>
              <w:jc w:val="center"/>
            </w:pPr>
            <w:r>
              <w:rPr>
                <w:rFonts w:eastAsiaTheme="minorEastAsia"/>
                <w:color w:val="000000"/>
                <w:sz w:val="24"/>
              </w:rPr>
              <w:t>201</w:t>
            </w:r>
            <w:r w:rsidR="00E84B65">
              <w:rPr>
                <w:rFonts w:eastAsiaTheme="minorEastAsia"/>
                <w:color w:val="000000"/>
                <w:sz w:val="24"/>
              </w:rPr>
              <w:t>6</w:t>
            </w:r>
            <w:r>
              <w:rPr>
                <w:rFonts w:eastAsiaTheme="minorEastAsia"/>
                <w:color w:val="000000"/>
                <w:sz w:val="24"/>
              </w:rPr>
              <w:t>年</w:t>
            </w:r>
          </w:p>
        </w:tc>
        <w:tc>
          <w:tcPr>
            <w:tcW w:w="1378" w:type="dxa"/>
            <w:vAlign w:val="center"/>
          </w:tcPr>
          <w:p w14:paraId="51D7FA43" w14:textId="77777777" w:rsidR="00B7049E" w:rsidRDefault="00F432F3">
            <w:pPr>
              <w:jc w:val="right"/>
            </w:pPr>
            <w:r>
              <w:rPr>
                <w:rFonts w:eastAsiaTheme="minorEastAsia"/>
                <w:color w:val="000000"/>
                <w:sz w:val="24"/>
              </w:rPr>
              <w:t>-</w:t>
            </w:r>
          </w:p>
        </w:tc>
        <w:tc>
          <w:tcPr>
            <w:tcW w:w="1839" w:type="dxa"/>
            <w:vAlign w:val="center"/>
          </w:tcPr>
          <w:p w14:paraId="65A8CD08" w14:textId="77777777" w:rsidR="00B7049E" w:rsidRDefault="00F432F3">
            <w:pPr>
              <w:jc w:val="right"/>
            </w:pPr>
            <w:r>
              <w:rPr>
                <w:rFonts w:eastAsiaTheme="minorEastAsia"/>
                <w:color w:val="000000"/>
                <w:sz w:val="24"/>
              </w:rPr>
              <w:t>-</w:t>
            </w:r>
          </w:p>
        </w:tc>
        <w:tc>
          <w:tcPr>
            <w:tcW w:w="1950" w:type="dxa"/>
            <w:vAlign w:val="center"/>
          </w:tcPr>
          <w:p w14:paraId="17CE8CF1" w14:textId="77777777" w:rsidR="00B7049E" w:rsidRDefault="00F432F3">
            <w:pPr>
              <w:jc w:val="right"/>
            </w:pPr>
            <w:r>
              <w:rPr>
                <w:rFonts w:eastAsiaTheme="minorEastAsia"/>
                <w:color w:val="000000"/>
                <w:sz w:val="24"/>
              </w:rPr>
              <w:t>-</w:t>
            </w:r>
          </w:p>
        </w:tc>
        <w:tc>
          <w:tcPr>
            <w:tcW w:w="1894" w:type="dxa"/>
            <w:vAlign w:val="center"/>
          </w:tcPr>
          <w:p w14:paraId="6A01B5A4" w14:textId="77777777" w:rsidR="00B7049E" w:rsidRDefault="00F432F3">
            <w:pPr>
              <w:jc w:val="right"/>
            </w:pPr>
            <w:r>
              <w:rPr>
                <w:rFonts w:eastAsiaTheme="minorEastAsia"/>
                <w:color w:val="000000"/>
                <w:sz w:val="24"/>
              </w:rPr>
              <w:t>-</w:t>
            </w:r>
          </w:p>
        </w:tc>
        <w:tc>
          <w:tcPr>
            <w:tcW w:w="713" w:type="dxa"/>
            <w:vAlign w:val="center"/>
          </w:tcPr>
          <w:p w14:paraId="5EA24857" w14:textId="77777777" w:rsidR="00B7049E" w:rsidRDefault="00F432F3">
            <w:pPr>
              <w:jc w:val="left"/>
            </w:pPr>
            <w:r>
              <w:rPr>
                <w:rFonts w:eastAsiaTheme="minorEastAsia"/>
                <w:color w:val="000000"/>
                <w:sz w:val="24"/>
              </w:rPr>
              <w:t>-</w:t>
            </w:r>
          </w:p>
        </w:tc>
      </w:tr>
      <w:tr w:rsidR="00B7049E" w14:paraId="4EF5D3EA" w14:textId="77777777">
        <w:tc>
          <w:tcPr>
            <w:tcW w:w="1157" w:type="dxa"/>
            <w:vAlign w:val="center"/>
          </w:tcPr>
          <w:p w14:paraId="23701C0F" w14:textId="697A6F32" w:rsidR="00B7049E" w:rsidRDefault="00E84B65">
            <w:pPr>
              <w:jc w:val="center"/>
            </w:pPr>
            <w:r>
              <w:rPr>
                <w:rFonts w:eastAsiaTheme="minorEastAsia"/>
                <w:color w:val="000000"/>
                <w:sz w:val="24"/>
              </w:rPr>
              <w:t>2015</w:t>
            </w:r>
            <w:r w:rsidR="00F432F3">
              <w:rPr>
                <w:rFonts w:eastAsiaTheme="minorEastAsia"/>
                <w:color w:val="000000"/>
                <w:sz w:val="24"/>
              </w:rPr>
              <w:t>年</w:t>
            </w:r>
          </w:p>
        </w:tc>
        <w:tc>
          <w:tcPr>
            <w:tcW w:w="1378" w:type="dxa"/>
            <w:vAlign w:val="center"/>
          </w:tcPr>
          <w:p w14:paraId="1EF121D9" w14:textId="77777777" w:rsidR="00B7049E" w:rsidRDefault="00F432F3">
            <w:pPr>
              <w:jc w:val="right"/>
            </w:pPr>
            <w:r>
              <w:rPr>
                <w:rFonts w:eastAsiaTheme="minorEastAsia"/>
                <w:color w:val="000000"/>
                <w:sz w:val="24"/>
              </w:rPr>
              <w:t>-</w:t>
            </w:r>
          </w:p>
        </w:tc>
        <w:tc>
          <w:tcPr>
            <w:tcW w:w="1839" w:type="dxa"/>
            <w:vAlign w:val="center"/>
          </w:tcPr>
          <w:p w14:paraId="23AC56BA" w14:textId="77777777" w:rsidR="00B7049E" w:rsidRDefault="00F432F3">
            <w:pPr>
              <w:jc w:val="right"/>
            </w:pPr>
            <w:r>
              <w:rPr>
                <w:rFonts w:eastAsiaTheme="minorEastAsia"/>
                <w:color w:val="000000"/>
                <w:sz w:val="24"/>
              </w:rPr>
              <w:t>-</w:t>
            </w:r>
          </w:p>
        </w:tc>
        <w:tc>
          <w:tcPr>
            <w:tcW w:w="1950" w:type="dxa"/>
            <w:vAlign w:val="center"/>
          </w:tcPr>
          <w:p w14:paraId="2587EFB2" w14:textId="77777777" w:rsidR="00B7049E" w:rsidRDefault="00F432F3">
            <w:pPr>
              <w:jc w:val="right"/>
            </w:pPr>
            <w:r>
              <w:rPr>
                <w:rFonts w:eastAsiaTheme="minorEastAsia"/>
                <w:color w:val="000000"/>
                <w:sz w:val="24"/>
              </w:rPr>
              <w:t>-</w:t>
            </w:r>
          </w:p>
        </w:tc>
        <w:tc>
          <w:tcPr>
            <w:tcW w:w="1894" w:type="dxa"/>
            <w:vAlign w:val="center"/>
          </w:tcPr>
          <w:p w14:paraId="6B033622" w14:textId="77777777" w:rsidR="00B7049E" w:rsidRDefault="00F432F3">
            <w:pPr>
              <w:jc w:val="right"/>
            </w:pPr>
            <w:r>
              <w:rPr>
                <w:rFonts w:eastAsiaTheme="minorEastAsia"/>
                <w:color w:val="000000"/>
                <w:sz w:val="24"/>
              </w:rPr>
              <w:t>-</w:t>
            </w:r>
          </w:p>
        </w:tc>
        <w:tc>
          <w:tcPr>
            <w:tcW w:w="713" w:type="dxa"/>
            <w:vAlign w:val="center"/>
          </w:tcPr>
          <w:p w14:paraId="7540B893" w14:textId="77777777" w:rsidR="00B7049E" w:rsidRDefault="00F432F3">
            <w:pPr>
              <w:jc w:val="left"/>
            </w:pPr>
            <w:r>
              <w:rPr>
                <w:rFonts w:eastAsiaTheme="minorEastAsia"/>
                <w:color w:val="000000"/>
                <w:sz w:val="24"/>
              </w:rPr>
              <w:t>-</w:t>
            </w:r>
          </w:p>
        </w:tc>
      </w:tr>
      <w:tr w:rsidR="0011070C" w:rsidRPr="00F91294" w14:paraId="1223BA46" w14:textId="77777777" w:rsidTr="004D36CB">
        <w:tc>
          <w:tcPr>
            <w:tcW w:w="1157" w:type="dxa"/>
            <w:vAlign w:val="center"/>
          </w:tcPr>
          <w:p w14:paraId="47CFA33B" w14:textId="77777777" w:rsidR="0011070C" w:rsidRPr="00F91294" w:rsidRDefault="0011070C" w:rsidP="00B85A33">
            <w:pPr>
              <w:widowControl/>
              <w:tabs>
                <w:tab w:val="left" w:pos="1680"/>
              </w:tabs>
              <w:autoSpaceDE w:val="0"/>
              <w:autoSpaceDN w:val="0"/>
              <w:spacing w:line="360" w:lineRule="auto"/>
              <w:jc w:val="center"/>
              <w:textAlignment w:val="bottom"/>
              <w:rPr>
                <w:rFonts w:eastAsiaTheme="minorEastAsia"/>
                <w:color w:val="000000"/>
                <w:sz w:val="24"/>
              </w:rPr>
            </w:pPr>
            <w:r w:rsidRPr="00F91294">
              <w:rPr>
                <w:rFonts w:eastAsiaTheme="minorEastAsia"/>
                <w:color w:val="000000"/>
                <w:sz w:val="24"/>
              </w:rPr>
              <w:t>合计</w:t>
            </w:r>
          </w:p>
        </w:tc>
        <w:tc>
          <w:tcPr>
            <w:tcW w:w="1378" w:type="dxa"/>
            <w:vAlign w:val="center"/>
          </w:tcPr>
          <w:p w14:paraId="03B5E581" w14:textId="77777777" w:rsidR="0011070C" w:rsidRPr="00F91294" w:rsidRDefault="0011070C" w:rsidP="00B85A33">
            <w:pPr>
              <w:spacing w:line="360" w:lineRule="auto"/>
              <w:jc w:val="right"/>
              <w:rPr>
                <w:rFonts w:eastAsiaTheme="minorEastAsia"/>
                <w:sz w:val="24"/>
                <w:lang w:val="en-AU"/>
              </w:rPr>
            </w:pPr>
            <w:r w:rsidRPr="00F91294">
              <w:rPr>
                <w:rFonts w:eastAsiaTheme="minorEastAsia"/>
                <w:sz w:val="24"/>
                <w:lang w:val="en-AU"/>
              </w:rPr>
              <w:t>-</w:t>
            </w:r>
          </w:p>
        </w:tc>
        <w:tc>
          <w:tcPr>
            <w:tcW w:w="1839" w:type="dxa"/>
            <w:vAlign w:val="center"/>
          </w:tcPr>
          <w:p w14:paraId="74323BE2" w14:textId="77777777" w:rsidR="0011070C" w:rsidRPr="00F91294" w:rsidRDefault="0011070C" w:rsidP="00B85A33">
            <w:pPr>
              <w:spacing w:line="360" w:lineRule="auto"/>
              <w:jc w:val="right"/>
              <w:rPr>
                <w:rFonts w:eastAsiaTheme="minorEastAsia"/>
                <w:sz w:val="24"/>
                <w:lang w:val="en-AU"/>
              </w:rPr>
            </w:pPr>
            <w:r w:rsidRPr="00F91294">
              <w:rPr>
                <w:rFonts w:eastAsiaTheme="minorEastAsia"/>
                <w:sz w:val="24"/>
                <w:lang w:val="en-AU"/>
              </w:rPr>
              <w:t>-</w:t>
            </w:r>
          </w:p>
        </w:tc>
        <w:tc>
          <w:tcPr>
            <w:tcW w:w="1950" w:type="dxa"/>
            <w:vAlign w:val="center"/>
          </w:tcPr>
          <w:p w14:paraId="46304BE1" w14:textId="77777777" w:rsidR="0011070C" w:rsidRPr="00F91294" w:rsidRDefault="0011070C" w:rsidP="00B85A33">
            <w:pPr>
              <w:spacing w:line="360" w:lineRule="auto"/>
              <w:jc w:val="right"/>
              <w:rPr>
                <w:rFonts w:eastAsiaTheme="minorEastAsia"/>
                <w:sz w:val="24"/>
                <w:lang w:val="en-AU"/>
              </w:rPr>
            </w:pPr>
            <w:r w:rsidRPr="00F91294">
              <w:rPr>
                <w:rFonts w:eastAsiaTheme="minorEastAsia"/>
                <w:sz w:val="24"/>
                <w:lang w:val="en-AU"/>
              </w:rPr>
              <w:t>-</w:t>
            </w:r>
          </w:p>
        </w:tc>
        <w:tc>
          <w:tcPr>
            <w:tcW w:w="1894" w:type="dxa"/>
            <w:vAlign w:val="center"/>
          </w:tcPr>
          <w:p w14:paraId="45DBDD77" w14:textId="77777777" w:rsidR="0011070C" w:rsidRPr="00F91294" w:rsidRDefault="0011070C" w:rsidP="00B85A33">
            <w:pPr>
              <w:spacing w:line="360" w:lineRule="auto"/>
              <w:jc w:val="right"/>
              <w:rPr>
                <w:rFonts w:eastAsiaTheme="minorEastAsia"/>
                <w:sz w:val="24"/>
                <w:lang w:val="en-AU"/>
              </w:rPr>
            </w:pPr>
            <w:r w:rsidRPr="00F91294">
              <w:rPr>
                <w:rFonts w:eastAsiaTheme="minorEastAsia"/>
                <w:sz w:val="24"/>
                <w:lang w:val="en-AU"/>
              </w:rPr>
              <w:t>-</w:t>
            </w:r>
          </w:p>
        </w:tc>
        <w:tc>
          <w:tcPr>
            <w:tcW w:w="713" w:type="dxa"/>
            <w:vAlign w:val="center"/>
          </w:tcPr>
          <w:p w14:paraId="1ECBF932" w14:textId="77777777" w:rsidR="0011070C" w:rsidRPr="00F91294" w:rsidRDefault="0011070C" w:rsidP="00B85A33">
            <w:pPr>
              <w:spacing w:line="360" w:lineRule="auto"/>
              <w:rPr>
                <w:rFonts w:eastAsiaTheme="minorEastAsia"/>
                <w:sz w:val="24"/>
                <w:lang w:val="en-AU"/>
              </w:rPr>
            </w:pPr>
            <w:r w:rsidRPr="00F91294">
              <w:rPr>
                <w:rFonts w:eastAsiaTheme="minorEastAsia"/>
                <w:sz w:val="24"/>
                <w:lang w:val="en-AU"/>
              </w:rPr>
              <w:t>-</w:t>
            </w:r>
          </w:p>
        </w:tc>
      </w:tr>
    </w:tbl>
    <w:p w14:paraId="7FADD15D" w14:textId="77777777" w:rsidR="001A59F9" w:rsidRPr="005F7196" w:rsidRDefault="001A59F9" w:rsidP="00936ACB">
      <w:pPr>
        <w:pStyle w:val="1"/>
        <w:keepNext/>
        <w:keepLines/>
        <w:widowControl w:val="0"/>
        <w:spacing w:beforeLines="100" w:before="312" w:afterLines="100" w:after="312" w:line="360" w:lineRule="auto"/>
        <w:jc w:val="center"/>
        <w:rPr>
          <w:rFonts w:eastAsiaTheme="minorEastAsia"/>
          <w:b/>
          <w:bCs/>
          <w:szCs w:val="24"/>
          <w:lang w:val="en-US"/>
        </w:rPr>
      </w:pPr>
      <w:bookmarkStart w:id="40" w:name="_Toc225498254"/>
      <w:bookmarkStart w:id="41" w:name="_Toc361324854"/>
      <w:bookmarkStart w:id="42" w:name="_Toc478461810"/>
      <w:r w:rsidRPr="005F7196">
        <w:rPr>
          <w:rFonts w:eastAsiaTheme="minorEastAsia"/>
          <w:b/>
          <w:bCs/>
          <w:szCs w:val="24"/>
          <w:lang w:val="en-US"/>
        </w:rPr>
        <w:t xml:space="preserve">§4  </w:t>
      </w:r>
      <w:r w:rsidRPr="005F7196">
        <w:rPr>
          <w:rFonts w:eastAsiaTheme="minorEastAsia"/>
          <w:b/>
          <w:bCs/>
          <w:szCs w:val="24"/>
          <w:lang w:val="en-US"/>
        </w:rPr>
        <w:t>管理人报告</w:t>
      </w:r>
      <w:bookmarkEnd w:id="40"/>
      <w:bookmarkEnd w:id="41"/>
      <w:bookmarkEnd w:id="42"/>
    </w:p>
    <w:p w14:paraId="4A45D6FE" w14:textId="77777777" w:rsidR="001A59F9" w:rsidRPr="006F1A6C" w:rsidRDefault="001A59F9" w:rsidP="00547B41">
      <w:pPr>
        <w:pStyle w:val="20"/>
        <w:spacing w:before="0" w:after="0"/>
        <w:rPr>
          <w:rFonts w:ascii="Times New Roman" w:eastAsiaTheme="minorEastAsia" w:hAnsi="Times New Roman"/>
          <w:kern w:val="0"/>
          <w:szCs w:val="24"/>
        </w:rPr>
      </w:pPr>
      <w:bookmarkStart w:id="43" w:name="_Toc361324855"/>
      <w:bookmarkStart w:id="44" w:name="_Toc478461811"/>
      <w:r w:rsidRPr="006F1A6C">
        <w:rPr>
          <w:rFonts w:ascii="Times New Roman" w:eastAsiaTheme="minorEastAsia" w:hAnsi="Times New Roman"/>
          <w:kern w:val="0"/>
          <w:szCs w:val="24"/>
        </w:rPr>
        <w:t xml:space="preserve">4.1 </w:t>
      </w:r>
      <w:r w:rsidRPr="006F1A6C">
        <w:rPr>
          <w:rFonts w:ascii="Times New Roman" w:eastAsiaTheme="minorEastAsia" w:hAnsi="Times New Roman"/>
          <w:kern w:val="0"/>
          <w:szCs w:val="24"/>
        </w:rPr>
        <w:t>基金管理人及基金经理情况</w:t>
      </w:r>
      <w:bookmarkEnd w:id="43"/>
      <w:bookmarkEnd w:id="44"/>
    </w:p>
    <w:p w14:paraId="7455B200" w14:textId="77777777" w:rsidR="001A59F9" w:rsidRPr="006F1A6C" w:rsidRDefault="001A59F9" w:rsidP="00547B41">
      <w:pPr>
        <w:autoSpaceDE w:val="0"/>
        <w:autoSpaceDN w:val="0"/>
        <w:adjustRightInd w:val="0"/>
        <w:spacing w:line="360" w:lineRule="auto"/>
        <w:jc w:val="left"/>
        <w:rPr>
          <w:rFonts w:eastAsiaTheme="minorEastAsia"/>
          <w:b/>
          <w:color w:val="000000"/>
          <w:kern w:val="0"/>
          <w:sz w:val="24"/>
        </w:rPr>
      </w:pPr>
      <w:r w:rsidRPr="006F1A6C">
        <w:rPr>
          <w:rFonts w:eastAsiaTheme="minorEastAsia"/>
          <w:b/>
          <w:color w:val="000000"/>
          <w:kern w:val="0"/>
          <w:sz w:val="24"/>
        </w:rPr>
        <w:t>4.1.1</w:t>
      </w:r>
      <w:r w:rsidR="0067271C" w:rsidRPr="006F1A6C">
        <w:rPr>
          <w:rFonts w:eastAsiaTheme="minorEastAsia"/>
          <w:b/>
          <w:color w:val="000000"/>
          <w:kern w:val="0"/>
          <w:sz w:val="24"/>
        </w:rPr>
        <w:t xml:space="preserve"> </w:t>
      </w:r>
      <w:r w:rsidRPr="006F1A6C">
        <w:rPr>
          <w:rFonts w:eastAsiaTheme="minorEastAsia"/>
          <w:b/>
          <w:color w:val="000000"/>
          <w:kern w:val="0"/>
          <w:sz w:val="24"/>
        </w:rPr>
        <w:t>基金管理人及其管理基金的经验</w:t>
      </w:r>
    </w:p>
    <w:p w14:paraId="169AA124"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交银施罗德基金管理有限公司是经中国证监会证监基金字</w:t>
      </w:r>
      <w:r>
        <w:rPr>
          <w:rFonts w:eastAsiaTheme="minorEastAsia"/>
          <w:color w:val="000000"/>
          <w:sz w:val="24"/>
        </w:rPr>
        <w:t>[2005]128</w:t>
      </w:r>
      <w:r>
        <w:rPr>
          <w:rFonts w:eastAsiaTheme="minorEastAsia"/>
          <w:color w:val="000000"/>
          <w:sz w:val="24"/>
        </w:rPr>
        <w:t>号文批准，由交通银行股份有限公司、施罗德投资管理有限公司、中国国际海运集装箱（集团）股份有限公司共同发起设立。公司成立于</w:t>
      </w:r>
      <w:r>
        <w:rPr>
          <w:rFonts w:eastAsiaTheme="minorEastAsia"/>
          <w:color w:val="000000"/>
          <w:sz w:val="24"/>
        </w:rPr>
        <w:t>2005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4</w:t>
      </w:r>
      <w:r>
        <w:rPr>
          <w:rFonts w:eastAsiaTheme="minorEastAsia"/>
          <w:color w:val="000000"/>
          <w:sz w:val="24"/>
        </w:rPr>
        <w:t>日，注册地在中国上海，注册资本金为</w:t>
      </w:r>
      <w:r>
        <w:rPr>
          <w:rFonts w:eastAsiaTheme="minorEastAsia"/>
          <w:color w:val="000000"/>
          <w:sz w:val="24"/>
        </w:rPr>
        <w:t>2</w:t>
      </w:r>
      <w:r>
        <w:rPr>
          <w:rFonts w:eastAsiaTheme="minorEastAsia"/>
          <w:color w:val="000000"/>
          <w:sz w:val="24"/>
        </w:rPr>
        <w:t>亿元人民币。其中，交通银行股份有限公司持有</w:t>
      </w:r>
      <w:r>
        <w:rPr>
          <w:rFonts w:eastAsiaTheme="minorEastAsia"/>
          <w:color w:val="000000"/>
          <w:sz w:val="24"/>
        </w:rPr>
        <w:t>65%</w:t>
      </w:r>
      <w:r>
        <w:rPr>
          <w:rFonts w:eastAsiaTheme="minorEastAsia"/>
          <w:color w:val="000000"/>
          <w:sz w:val="24"/>
        </w:rPr>
        <w:t>的股份，施罗德投资管理有限公司持有</w:t>
      </w:r>
      <w:r>
        <w:rPr>
          <w:rFonts w:eastAsiaTheme="minorEastAsia"/>
          <w:color w:val="000000"/>
          <w:sz w:val="24"/>
        </w:rPr>
        <w:t>30%</w:t>
      </w:r>
      <w:r>
        <w:rPr>
          <w:rFonts w:eastAsiaTheme="minorEastAsia"/>
          <w:color w:val="000000"/>
          <w:sz w:val="24"/>
        </w:rPr>
        <w:t>的股份，中国国际海运集装箱（集团）股份有限公司持有</w:t>
      </w:r>
      <w:r>
        <w:rPr>
          <w:rFonts w:eastAsiaTheme="minorEastAsia"/>
          <w:color w:val="000000"/>
          <w:sz w:val="24"/>
        </w:rPr>
        <w:t>5%</w:t>
      </w:r>
      <w:r>
        <w:rPr>
          <w:rFonts w:eastAsiaTheme="minorEastAsia"/>
          <w:color w:val="000000"/>
          <w:sz w:val="24"/>
        </w:rPr>
        <w:t>的股份。公司并下设交银施罗德资产管理（香港）有限公司和交银施罗德资产管理有限公司。</w:t>
      </w:r>
    </w:p>
    <w:p w14:paraId="45248E5C" w14:textId="77777777" w:rsidR="001A59F9" w:rsidRPr="006F1A6C" w:rsidRDefault="001A59F9" w:rsidP="006F1A6C">
      <w:pPr>
        <w:spacing w:line="360" w:lineRule="auto"/>
        <w:ind w:firstLineChars="200" w:firstLine="480"/>
        <w:rPr>
          <w:rFonts w:eastAsiaTheme="minorEastAsia"/>
          <w:color w:val="000000"/>
          <w:sz w:val="24"/>
        </w:rPr>
      </w:pPr>
      <w:r w:rsidRPr="006F1A6C">
        <w:rPr>
          <w:rFonts w:eastAsiaTheme="minorEastAsia"/>
          <w:color w:val="000000"/>
          <w:sz w:val="24"/>
        </w:rPr>
        <w:t>截至报告期末，公司管理了包括货币型、债券型、保本混合型、普通混合型和股票型在内的</w:t>
      </w:r>
      <w:r w:rsidRPr="006F1A6C">
        <w:rPr>
          <w:rFonts w:eastAsiaTheme="minorEastAsia"/>
          <w:color w:val="000000"/>
          <w:sz w:val="24"/>
        </w:rPr>
        <w:t>69</w:t>
      </w:r>
      <w:r w:rsidRPr="006F1A6C">
        <w:rPr>
          <w:rFonts w:eastAsiaTheme="minorEastAsia"/>
          <w:color w:val="000000"/>
          <w:sz w:val="24"/>
        </w:rPr>
        <w:t>只基金，其中股票型涵盖普通指数型、交易型开放式（</w:t>
      </w:r>
      <w:r w:rsidRPr="006F1A6C">
        <w:rPr>
          <w:rFonts w:eastAsiaTheme="minorEastAsia"/>
          <w:color w:val="000000"/>
          <w:sz w:val="24"/>
        </w:rPr>
        <w:t>ETF</w:t>
      </w:r>
      <w:r w:rsidRPr="006F1A6C">
        <w:rPr>
          <w:rFonts w:eastAsiaTheme="minorEastAsia"/>
          <w:color w:val="000000"/>
          <w:sz w:val="24"/>
        </w:rPr>
        <w:t>）、</w:t>
      </w:r>
      <w:r w:rsidRPr="006F1A6C">
        <w:rPr>
          <w:rFonts w:eastAsiaTheme="minorEastAsia"/>
          <w:color w:val="000000"/>
          <w:sz w:val="24"/>
        </w:rPr>
        <w:t>QDII</w:t>
      </w:r>
      <w:r w:rsidRPr="006F1A6C">
        <w:rPr>
          <w:rFonts w:eastAsiaTheme="minorEastAsia"/>
          <w:color w:val="000000"/>
          <w:sz w:val="24"/>
        </w:rPr>
        <w:t>等不同类型基金。</w:t>
      </w:r>
    </w:p>
    <w:p w14:paraId="267646AD" w14:textId="77777777" w:rsidR="001A59F9" w:rsidRPr="00B14E34"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B14E34">
        <w:rPr>
          <w:rFonts w:eastAsiaTheme="minorEastAsia"/>
          <w:b/>
          <w:color w:val="000000"/>
          <w:kern w:val="0"/>
          <w:sz w:val="24"/>
        </w:rPr>
        <w:t>4.1.2</w:t>
      </w:r>
      <w:r w:rsidR="0067271C" w:rsidRPr="00B14E34">
        <w:rPr>
          <w:rFonts w:eastAsiaTheme="minorEastAsia"/>
          <w:b/>
          <w:color w:val="000000"/>
          <w:kern w:val="0"/>
          <w:sz w:val="24"/>
        </w:rPr>
        <w:t xml:space="preserve"> </w:t>
      </w:r>
      <w:r w:rsidRPr="00B14E34">
        <w:rPr>
          <w:rFonts w:eastAsiaTheme="minorEastAsia"/>
          <w:b/>
          <w:color w:val="000000"/>
          <w:kern w:val="0"/>
          <w:sz w:val="24"/>
        </w:rPr>
        <w:t>基金经理（或基金经理小组）及基金经理助理的简介</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6"/>
        <w:gridCol w:w="1500"/>
        <w:gridCol w:w="1190"/>
        <w:gridCol w:w="1260"/>
        <w:gridCol w:w="1260"/>
        <w:gridCol w:w="2635"/>
      </w:tblGrid>
      <w:tr w:rsidR="001A59F9" w:rsidRPr="00B14E34" w14:paraId="1D7CD554" w14:textId="77777777" w:rsidTr="00B17391">
        <w:trPr>
          <w:cantSplit/>
          <w:jc w:val="center"/>
        </w:trPr>
        <w:tc>
          <w:tcPr>
            <w:tcW w:w="1086" w:type="dxa"/>
            <w:vMerge w:val="restart"/>
            <w:vAlign w:val="center"/>
          </w:tcPr>
          <w:p w14:paraId="228219DD" w14:textId="77777777"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姓名</w:t>
            </w:r>
          </w:p>
        </w:tc>
        <w:tc>
          <w:tcPr>
            <w:tcW w:w="1500" w:type="dxa"/>
            <w:vMerge w:val="restart"/>
            <w:vAlign w:val="center"/>
          </w:tcPr>
          <w:p w14:paraId="742703E8" w14:textId="77777777" w:rsidR="001A59F9" w:rsidRPr="00B14E34" w:rsidRDefault="001A59F9" w:rsidP="00B17391">
            <w:pPr>
              <w:spacing w:line="360" w:lineRule="auto"/>
              <w:jc w:val="center"/>
              <w:rPr>
                <w:rFonts w:eastAsiaTheme="minorEastAsia"/>
                <w:color w:val="000000"/>
                <w:sz w:val="24"/>
              </w:rPr>
            </w:pPr>
            <w:r w:rsidRPr="00B14E34">
              <w:rPr>
                <w:rFonts w:eastAsiaTheme="minorEastAsia"/>
                <w:color w:val="000000"/>
                <w:sz w:val="24"/>
              </w:rPr>
              <w:t>职务</w:t>
            </w:r>
          </w:p>
        </w:tc>
        <w:tc>
          <w:tcPr>
            <w:tcW w:w="2450" w:type="dxa"/>
            <w:gridSpan w:val="2"/>
          </w:tcPr>
          <w:p w14:paraId="17CDC635" w14:textId="77777777"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任本基金的基金经理</w:t>
            </w:r>
            <w:r w:rsidR="00F07263" w:rsidRPr="00B14E34">
              <w:rPr>
                <w:rFonts w:eastAsiaTheme="minorEastAsia"/>
                <w:color w:val="000000"/>
                <w:sz w:val="24"/>
              </w:rPr>
              <w:t>（助理）</w:t>
            </w:r>
            <w:r w:rsidRPr="00B14E34">
              <w:rPr>
                <w:rFonts w:eastAsiaTheme="minorEastAsia"/>
                <w:color w:val="000000"/>
                <w:sz w:val="24"/>
              </w:rPr>
              <w:t>期限</w:t>
            </w:r>
          </w:p>
        </w:tc>
        <w:tc>
          <w:tcPr>
            <w:tcW w:w="1260" w:type="dxa"/>
            <w:vMerge w:val="restart"/>
            <w:vAlign w:val="center"/>
          </w:tcPr>
          <w:p w14:paraId="4C399A86" w14:textId="77777777"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证券从业年限</w:t>
            </w:r>
          </w:p>
        </w:tc>
        <w:tc>
          <w:tcPr>
            <w:tcW w:w="2635" w:type="dxa"/>
            <w:vMerge w:val="restart"/>
            <w:vAlign w:val="center"/>
          </w:tcPr>
          <w:p w14:paraId="58E9D428" w14:textId="77777777"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说明</w:t>
            </w:r>
          </w:p>
        </w:tc>
      </w:tr>
      <w:tr w:rsidR="001A59F9" w:rsidRPr="00B14E34" w14:paraId="2A86B3D6" w14:textId="77777777" w:rsidTr="00B17391">
        <w:trPr>
          <w:cantSplit/>
          <w:jc w:val="center"/>
        </w:trPr>
        <w:tc>
          <w:tcPr>
            <w:tcW w:w="1086" w:type="dxa"/>
            <w:vMerge/>
            <w:vAlign w:val="center"/>
          </w:tcPr>
          <w:p w14:paraId="5910C657" w14:textId="77777777" w:rsidR="001A59F9" w:rsidRPr="00B14E34" w:rsidRDefault="001A59F9" w:rsidP="00026C9C">
            <w:pPr>
              <w:widowControl/>
              <w:spacing w:line="360" w:lineRule="auto"/>
              <w:jc w:val="left"/>
              <w:rPr>
                <w:rFonts w:eastAsiaTheme="minorEastAsia"/>
                <w:color w:val="000000"/>
                <w:sz w:val="24"/>
              </w:rPr>
            </w:pPr>
          </w:p>
        </w:tc>
        <w:tc>
          <w:tcPr>
            <w:tcW w:w="1500" w:type="dxa"/>
            <w:vMerge/>
            <w:vAlign w:val="center"/>
          </w:tcPr>
          <w:p w14:paraId="7395D4BD" w14:textId="77777777" w:rsidR="001A59F9" w:rsidRPr="00B14E34" w:rsidRDefault="001A59F9" w:rsidP="00026C9C">
            <w:pPr>
              <w:widowControl/>
              <w:spacing w:line="360" w:lineRule="auto"/>
              <w:jc w:val="left"/>
              <w:rPr>
                <w:rFonts w:eastAsiaTheme="minorEastAsia"/>
                <w:color w:val="000000"/>
                <w:sz w:val="24"/>
              </w:rPr>
            </w:pPr>
          </w:p>
        </w:tc>
        <w:tc>
          <w:tcPr>
            <w:tcW w:w="1190" w:type="dxa"/>
            <w:vAlign w:val="center"/>
          </w:tcPr>
          <w:p w14:paraId="560F4E65" w14:textId="77777777"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任职日期</w:t>
            </w:r>
          </w:p>
        </w:tc>
        <w:tc>
          <w:tcPr>
            <w:tcW w:w="1260" w:type="dxa"/>
            <w:vAlign w:val="center"/>
          </w:tcPr>
          <w:p w14:paraId="243F5CB9" w14:textId="77777777"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离任日期</w:t>
            </w:r>
          </w:p>
        </w:tc>
        <w:tc>
          <w:tcPr>
            <w:tcW w:w="1260" w:type="dxa"/>
            <w:vMerge/>
            <w:vAlign w:val="center"/>
          </w:tcPr>
          <w:p w14:paraId="2DD4EB7E" w14:textId="77777777" w:rsidR="001A59F9" w:rsidRPr="00B14E34" w:rsidRDefault="001A59F9" w:rsidP="00026C9C">
            <w:pPr>
              <w:widowControl/>
              <w:spacing w:line="360" w:lineRule="auto"/>
              <w:jc w:val="left"/>
              <w:rPr>
                <w:rFonts w:eastAsiaTheme="minorEastAsia"/>
                <w:color w:val="000000"/>
                <w:sz w:val="24"/>
              </w:rPr>
            </w:pPr>
          </w:p>
        </w:tc>
        <w:tc>
          <w:tcPr>
            <w:tcW w:w="2635" w:type="dxa"/>
            <w:vMerge/>
            <w:vAlign w:val="center"/>
          </w:tcPr>
          <w:p w14:paraId="5C5B02C9" w14:textId="77777777" w:rsidR="001A59F9" w:rsidRPr="00B14E34" w:rsidRDefault="001A59F9" w:rsidP="00026C9C">
            <w:pPr>
              <w:widowControl/>
              <w:spacing w:line="360" w:lineRule="auto"/>
              <w:jc w:val="left"/>
              <w:rPr>
                <w:rFonts w:eastAsiaTheme="minorEastAsia"/>
                <w:color w:val="000000"/>
                <w:sz w:val="24"/>
              </w:rPr>
            </w:pPr>
          </w:p>
        </w:tc>
      </w:tr>
      <w:tr w:rsidR="00B7049E" w14:paraId="61FA8574" w14:textId="77777777">
        <w:trPr>
          <w:jc w:val="center"/>
        </w:trPr>
        <w:tc>
          <w:tcPr>
            <w:tcW w:w="1086" w:type="dxa"/>
            <w:vAlign w:val="center"/>
          </w:tcPr>
          <w:p w14:paraId="0CADD1EA" w14:textId="77777777" w:rsidR="00B7049E" w:rsidRDefault="00F432F3">
            <w:pPr>
              <w:jc w:val="center"/>
            </w:pPr>
            <w:r>
              <w:rPr>
                <w:rFonts w:eastAsiaTheme="minorEastAsia"/>
                <w:color w:val="000000"/>
                <w:sz w:val="24"/>
              </w:rPr>
              <w:t>蔡铮</w:t>
            </w:r>
          </w:p>
        </w:tc>
        <w:tc>
          <w:tcPr>
            <w:tcW w:w="1500" w:type="dxa"/>
            <w:vAlign w:val="center"/>
          </w:tcPr>
          <w:p w14:paraId="035AC831" w14:textId="77777777" w:rsidR="00B7049E" w:rsidRDefault="00F432F3">
            <w:pPr>
              <w:jc w:val="center"/>
            </w:pPr>
            <w:r>
              <w:rPr>
                <w:rFonts w:eastAsiaTheme="minorEastAsia"/>
                <w:color w:val="000000"/>
                <w:sz w:val="24"/>
              </w:rPr>
              <w:t>交银环球精选混合</w:t>
            </w:r>
            <w:r>
              <w:rPr>
                <w:rFonts w:eastAsiaTheme="minorEastAsia"/>
                <w:color w:val="000000"/>
                <w:sz w:val="24"/>
              </w:rPr>
              <w:t>(QDII)</w:t>
            </w: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及其联接、交银全球资源混合</w:t>
            </w:r>
            <w:r>
              <w:rPr>
                <w:rFonts w:eastAsiaTheme="minorEastAsia"/>
                <w:color w:val="000000"/>
                <w:sz w:val="24"/>
              </w:rPr>
              <w:t>(QDII)</w:t>
            </w:r>
            <w:r>
              <w:rPr>
                <w:rFonts w:eastAsiaTheme="minorEastAsia"/>
                <w:color w:val="000000"/>
                <w:sz w:val="24"/>
              </w:rPr>
              <w:t>、交银国证新能源指数分级、交银中证海外中国互联网指数（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）的基金经理，公司量化投资部副总经理</w:t>
            </w:r>
          </w:p>
        </w:tc>
        <w:tc>
          <w:tcPr>
            <w:tcW w:w="1190" w:type="dxa"/>
            <w:vAlign w:val="center"/>
          </w:tcPr>
          <w:p w14:paraId="4CBEAC88" w14:textId="77777777" w:rsidR="00B7049E" w:rsidRDefault="00F432F3">
            <w:pPr>
              <w:jc w:val="center"/>
            </w:pPr>
            <w:r>
              <w:rPr>
                <w:rFonts w:eastAsiaTheme="minorEastAsia"/>
                <w:color w:val="000000"/>
                <w:sz w:val="24"/>
              </w:rPr>
              <w:t>2015-06-26</w:t>
            </w:r>
          </w:p>
        </w:tc>
        <w:tc>
          <w:tcPr>
            <w:tcW w:w="1260" w:type="dxa"/>
            <w:vAlign w:val="center"/>
          </w:tcPr>
          <w:p w14:paraId="49EDC81B" w14:textId="77777777" w:rsidR="00B7049E" w:rsidRDefault="00F432F3">
            <w:pPr>
              <w:jc w:val="center"/>
            </w:pPr>
            <w:r>
              <w:rPr>
                <w:rFonts w:eastAsiaTheme="minorEastAsia"/>
                <w:color w:val="000000"/>
                <w:sz w:val="24"/>
              </w:rPr>
              <w:t>-</w:t>
            </w:r>
          </w:p>
        </w:tc>
        <w:tc>
          <w:tcPr>
            <w:tcW w:w="1260" w:type="dxa"/>
            <w:vAlign w:val="center"/>
          </w:tcPr>
          <w:p w14:paraId="42228076" w14:textId="77777777" w:rsidR="00B7049E" w:rsidRDefault="00F432F3">
            <w:pPr>
              <w:jc w:val="center"/>
            </w:pPr>
            <w:r>
              <w:rPr>
                <w:rFonts w:eastAsiaTheme="minorEastAsia"/>
                <w:color w:val="000000"/>
                <w:sz w:val="24"/>
              </w:rPr>
              <w:t>7</w:t>
            </w:r>
            <w:r>
              <w:rPr>
                <w:rFonts w:eastAsiaTheme="minorEastAsia"/>
                <w:color w:val="000000"/>
                <w:sz w:val="24"/>
              </w:rPr>
              <w:t>年</w:t>
            </w:r>
          </w:p>
        </w:tc>
        <w:tc>
          <w:tcPr>
            <w:tcW w:w="2635" w:type="dxa"/>
            <w:vAlign w:val="center"/>
          </w:tcPr>
          <w:p w14:paraId="40A701BD" w14:textId="77777777" w:rsidR="00B7049E" w:rsidRDefault="00F432F3">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14:paraId="62DE8C27" w14:textId="77777777" w:rsidR="00B7049E" w:rsidRDefault="00F432F3" w:rsidP="009A17AE">
      <w:pPr>
        <w:tabs>
          <w:tab w:val="left" w:pos="426"/>
        </w:tabs>
        <w:spacing w:line="360" w:lineRule="auto"/>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、本表所列基金经理（助理）任职日期和离职日期均以基金合同生效日或公司作出决定并公告</w:t>
      </w:r>
      <w:r>
        <w:rPr>
          <w:rFonts w:eastAsiaTheme="minorEastAsia"/>
          <w:kern w:val="0"/>
          <w:sz w:val="24"/>
        </w:rPr>
        <w:t>(</w:t>
      </w:r>
      <w:r>
        <w:rPr>
          <w:rFonts w:eastAsiaTheme="minorEastAsia"/>
          <w:kern w:val="0"/>
          <w:sz w:val="24"/>
        </w:rPr>
        <w:t>如适用</w:t>
      </w:r>
      <w:r>
        <w:rPr>
          <w:rFonts w:eastAsiaTheme="minorEastAsia"/>
          <w:kern w:val="0"/>
          <w:sz w:val="24"/>
        </w:rPr>
        <w:t>)</w:t>
      </w:r>
      <w:r>
        <w:rPr>
          <w:rFonts w:eastAsiaTheme="minorEastAsia"/>
          <w:kern w:val="0"/>
          <w:sz w:val="24"/>
        </w:rPr>
        <w:t>之日为准；</w:t>
      </w:r>
    </w:p>
    <w:p w14:paraId="0EB3AC48" w14:textId="77777777" w:rsidR="00B7049E" w:rsidRDefault="00F432F3">
      <w:pPr>
        <w:tabs>
          <w:tab w:val="left" w:pos="426"/>
        </w:tabs>
        <w:spacing w:line="360" w:lineRule="auto"/>
        <w:ind w:firstLineChars="200" w:firstLine="480"/>
        <w:jc w:val="left"/>
        <w:rPr>
          <w:rFonts w:eastAsiaTheme="minorEastAsia"/>
          <w:kern w:val="0"/>
          <w:sz w:val="24"/>
        </w:rPr>
      </w:pPr>
      <w:r>
        <w:rPr>
          <w:rFonts w:eastAsiaTheme="minorEastAsia"/>
          <w:kern w:val="0"/>
          <w:sz w:val="24"/>
        </w:rPr>
        <w:t>2</w:t>
      </w:r>
      <w:r>
        <w:rPr>
          <w:rFonts w:eastAsiaTheme="minorEastAsia"/>
          <w:kern w:val="0"/>
          <w:sz w:val="24"/>
        </w:rPr>
        <w:t>、本表所列基金经理（助理）证券从业年限中的</w:t>
      </w:r>
      <w:r>
        <w:rPr>
          <w:rFonts w:eastAsiaTheme="minorEastAsia"/>
          <w:kern w:val="0"/>
          <w:sz w:val="24"/>
        </w:rPr>
        <w:t>“</w:t>
      </w:r>
      <w:r>
        <w:rPr>
          <w:rFonts w:eastAsiaTheme="minorEastAsia"/>
          <w:kern w:val="0"/>
          <w:sz w:val="24"/>
        </w:rPr>
        <w:t>证券从业</w:t>
      </w:r>
      <w:r>
        <w:rPr>
          <w:rFonts w:eastAsiaTheme="minorEastAsia"/>
          <w:kern w:val="0"/>
          <w:sz w:val="24"/>
        </w:rPr>
        <w:t>”</w:t>
      </w:r>
      <w:r>
        <w:rPr>
          <w:rFonts w:eastAsiaTheme="minorEastAsia"/>
          <w:kern w:val="0"/>
          <w:sz w:val="24"/>
        </w:rPr>
        <w:t>的含义遵从中国证券业协会《证券业从业人员资格管理办法》的相关规定；</w:t>
      </w:r>
      <w:r>
        <w:rPr>
          <w:rFonts w:eastAsiaTheme="minorEastAsia"/>
          <w:kern w:val="0"/>
          <w:sz w:val="24"/>
        </w:rPr>
        <w:t xml:space="preserve"> </w:t>
      </w:r>
    </w:p>
    <w:p w14:paraId="1DE50027" w14:textId="77777777" w:rsidR="001A59F9" w:rsidRPr="006716E6" w:rsidRDefault="001A59F9" w:rsidP="006716E6">
      <w:pPr>
        <w:tabs>
          <w:tab w:val="left" w:pos="426"/>
        </w:tabs>
        <w:spacing w:line="360" w:lineRule="auto"/>
        <w:ind w:firstLineChars="200" w:firstLine="480"/>
        <w:jc w:val="left"/>
        <w:rPr>
          <w:rFonts w:eastAsiaTheme="minorEastAsia"/>
          <w:kern w:val="0"/>
          <w:sz w:val="24"/>
        </w:rPr>
      </w:pPr>
      <w:r w:rsidRPr="006716E6">
        <w:rPr>
          <w:rFonts w:eastAsiaTheme="minorEastAsia"/>
          <w:kern w:val="0"/>
          <w:sz w:val="24"/>
        </w:rPr>
        <w:t>3</w:t>
      </w:r>
      <w:r w:rsidRPr="006716E6">
        <w:rPr>
          <w:rFonts w:eastAsiaTheme="minorEastAsia"/>
          <w:kern w:val="0"/>
          <w:sz w:val="24"/>
        </w:rPr>
        <w:t>、基金经理（或基金经理小组）期后变动（如有）敬请关注基金管理人发布的相关公告。</w:t>
      </w:r>
    </w:p>
    <w:p w14:paraId="7543A245" w14:textId="77777777" w:rsidR="001A59F9" w:rsidRPr="006716E6" w:rsidRDefault="001A59F9" w:rsidP="00936ACB">
      <w:pPr>
        <w:pStyle w:val="20"/>
        <w:spacing w:beforeLines="100" w:before="312" w:after="0"/>
        <w:rPr>
          <w:rFonts w:ascii="Times New Roman" w:eastAsiaTheme="minorEastAsia" w:hAnsi="Times New Roman"/>
          <w:kern w:val="0"/>
          <w:szCs w:val="24"/>
        </w:rPr>
      </w:pPr>
      <w:bookmarkStart w:id="45" w:name="_Toc225498256"/>
      <w:bookmarkStart w:id="46" w:name="_Toc361324856"/>
      <w:bookmarkStart w:id="47" w:name="_Toc478461812"/>
      <w:r w:rsidRPr="006716E6">
        <w:rPr>
          <w:rFonts w:ascii="Times New Roman" w:eastAsiaTheme="minorEastAsia" w:hAnsi="Times New Roman"/>
          <w:kern w:val="0"/>
          <w:szCs w:val="24"/>
        </w:rPr>
        <w:t xml:space="preserve">4.2 </w:t>
      </w:r>
      <w:r w:rsidRPr="006716E6">
        <w:rPr>
          <w:rFonts w:ascii="Times New Roman" w:eastAsiaTheme="minorEastAsia" w:hAnsi="Times New Roman"/>
          <w:kern w:val="0"/>
          <w:szCs w:val="24"/>
        </w:rPr>
        <w:t>管理人对报告期内本基金运作遵规守信情况的说明</w:t>
      </w:r>
      <w:bookmarkEnd w:id="45"/>
      <w:bookmarkEnd w:id="46"/>
      <w:bookmarkEnd w:id="47"/>
    </w:p>
    <w:p w14:paraId="3EB5238F"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4621ED68" w14:textId="77777777"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1E9D7B10" w14:textId="77777777" w:rsidR="001A59F9" w:rsidRPr="006716E6" w:rsidRDefault="001A59F9" w:rsidP="00936ACB">
      <w:pPr>
        <w:pStyle w:val="20"/>
        <w:spacing w:beforeLines="100" w:before="312" w:after="0"/>
        <w:rPr>
          <w:rFonts w:ascii="Times New Roman" w:eastAsiaTheme="minorEastAsia" w:hAnsi="Times New Roman"/>
          <w:kern w:val="0"/>
          <w:szCs w:val="24"/>
        </w:rPr>
      </w:pPr>
      <w:bookmarkStart w:id="48" w:name="_Toc225498257"/>
      <w:bookmarkStart w:id="49" w:name="_Toc361324857"/>
      <w:bookmarkStart w:id="50" w:name="_Toc478461813"/>
      <w:r w:rsidRPr="006716E6">
        <w:rPr>
          <w:rFonts w:ascii="Times New Roman" w:eastAsiaTheme="minorEastAsia" w:hAnsi="Times New Roman"/>
          <w:kern w:val="0"/>
          <w:szCs w:val="24"/>
        </w:rPr>
        <w:t xml:space="preserve">4.3 </w:t>
      </w:r>
      <w:r w:rsidRPr="006716E6">
        <w:rPr>
          <w:rFonts w:ascii="Times New Roman" w:eastAsiaTheme="minorEastAsia" w:hAnsi="Times New Roman"/>
          <w:kern w:val="0"/>
          <w:szCs w:val="24"/>
        </w:rPr>
        <w:t>管理人对报告期内公平交易情况的专项说明</w:t>
      </w:r>
      <w:bookmarkEnd w:id="48"/>
      <w:bookmarkEnd w:id="49"/>
      <w:bookmarkEnd w:id="50"/>
    </w:p>
    <w:p w14:paraId="1A86C4D8" w14:textId="77777777" w:rsidR="001A59F9" w:rsidRPr="006716E6" w:rsidRDefault="001A59F9" w:rsidP="00BB7FA5">
      <w:pPr>
        <w:autoSpaceDE w:val="0"/>
        <w:autoSpaceDN w:val="0"/>
        <w:adjustRightInd w:val="0"/>
        <w:spacing w:line="360" w:lineRule="auto"/>
        <w:jc w:val="left"/>
        <w:rPr>
          <w:rFonts w:eastAsiaTheme="minorEastAsia"/>
          <w:b/>
          <w:color w:val="000000"/>
          <w:kern w:val="0"/>
          <w:sz w:val="24"/>
        </w:rPr>
      </w:pPr>
      <w:r w:rsidRPr="006716E6">
        <w:rPr>
          <w:rFonts w:eastAsiaTheme="minorEastAsia"/>
          <w:b/>
          <w:color w:val="000000"/>
          <w:kern w:val="0"/>
          <w:sz w:val="24"/>
        </w:rPr>
        <w:t>4.3.1</w:t>
      </w:r>
      <w:r w:rsidR="0067271C" w:rsidRPr="006716E6">
        <w:rPr>
          <w:rFonts w:eastAsiaTheme="minorEastAsia"/>
          <w:b/>
          <w:color w:val="000000"/>
          <w:kern w:val="0"/>
          <w:sz w:val="24"/>
        </w:rPr>
        <w:t xml:space="preserve"> </w:t>
      </w:r>
      <w:r w:rsidRPr="006716E6">
        <w:rPr>
          <w:rFonts w:eastAsiaTheme="minorEastAsia"/>
          <w:b/>
          <w:color w:val="000000"/>
          <w:kern w:val="0"/>
          <w:sz w:val="24"/>
        </w:rPr>
        <w:t>公平交易制度和控制方法</w:t>
      </w:r>
    </w:p>
    <w:p w14:paraId="3F3A5681"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3C156A01"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1</w:t>
      </w:r>
      <w:r>
        <w:rPr>
          <w:rFonts w:eastAsiaTheme="minorEastAsia"/>
          <w:color w:val="000000"/>
          <w:sz w:val="24"/>
        </w:rPr>
        <w:t>）公司建立资源共享的投资研究信息平台，所有研究成果对所有投资组合公平开放，确保各投资组合在获得研究支持和实施投资决策方面享有公平的机会。</w:t>
      </w:r>
    </w:p>
    <w:p w14:paraId="1C908BB8"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2</w:t>
      </w:r>
      <w:r>
        <w:rPr>
          <w:rFonts w:eastAsiaTheme="minorEastAsia"/>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14:paraId="704CE623"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3</w:t>
      </w:r>
      <w:r>
        <w:rPr>
          <w:rFonts w:eastAsiaTheme="minorEastAsia"/>
          <w:color w:val="000000"/>
          <w:sz w:val="24"/>
        </w:rPr>
        <w:t>）公司建立了清晰的投资授权制度，明确各层级投资决策主体的职责和权限划分，组合投资经理充分发挥专业判断能力</w:t>
      </w:r>
      <w:r>
        <w:rPr>
          <w:rFonts w:eastAsiaTheme="minorEastAsia"/>
          <w:color w:val="000000"/>
          <w:sz w:val="24"/>
        </w:rPr>
        <w:t>,</w:t>
      </w:r>
      <w:r>
        <w:rPr>
          <w:rFonts w:eastAsiaTheme="minorEastAsia"/>
          <w:color w:val="000000"/>
          <w:sz w:val="24"/>
        </w:rPr>
        <w:t>不受他人干预</w:t>
      </w:r>
      <w:r>
        <w:rPr>
          <w:rFonts w:eastAsiaTheme="minorEastAsia"/>
          <w:color w:val="000000"/>
          <w:sz w:val="24"/>
        </w:rPr>
        <w:t>,</w:t>
      </w:r>
      <w:r>
        <w:rPr>
          <w:rFonts w:eastAsiaTheme="minorEastAsia"/>
          <w:color w:val="000000"/>
          <w:sz w:val="24"/>
        </w:rPr>
        <w:t>在授权范围内独立行使投资决策权，维护公平的投资管理环境，维护所管理投资组合的合法利益</w:t>
      </w:r>
      <w:r>
        <w:rPr>
          <w:rFonts w:eastAsiaTheme="minorEastAsia"/>
          <w:color w:val="000000"/>
          <w:sz w:val="24"/>
        </w:rPr>
        <w:t>,</w:t>
      </w:r>
      <w:r>
        <w:rPr>
          <w:rFonts w:eastAsiaTheme="minorEastAsia"/>
          <w:color w:val="000000"/>
          <w:sz w:val="24"/>
        </w:rPr>
        <w:t>保证各投资组合交易决策的客观性和独立性，防范不公平及异常交易的发生。</w:t>
      </w:r>
    </w:p>
    <w:p w14:paraId="5125B3D1"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4</w:t>
      </w:r>
      <w:r>
        <w:rPr>
          <w:rFonts w:eastAsiaTheme="minor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2E70305E" w14:textId="77777777"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w:t>
      </w:r>
      <w:r w:rsidRPr="006716E6">
        <w:rPr>
          <w:rFonts w:eastAsiaTheme="minorEastAsia"/>
          <w:color w:val="000000"/>
          <w:sz w:val="24"/>
        </w:rPr>
        <w:t>5</w:t>
      </w:r>
      <w:r w:rsidRPr="006716E6">
        <w:rPr>
          <w:rFonts w:eastAsiaTheme="minor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20FC5F04" w14:textId="77777777" w:rsidR="001A59F9" w:rsidRPr="006716E6"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6716E6">
        <w:rPr>
          <w:rFonts w:eastAsiaTheme="minorEastAsia"/>
          <w:b/>
          <w:color w:val="000000"/>
          <w:kern w:val="0"/>
          <w:sz w:val="24"/>
        </w:rPr>
        <w:t>4.3.2</w:t>
      </w:r>
      <w:r w:rsidR="0067271C" w:rsidRPr="006716E6">
        <w:rPr>
          <w:rFonts w:eastAsiaTheme="minorEastAsia"/>
          <w:b/>
          <w:color w:val="000000"/>
          <w:kern w:val="0"/>
          <w:sz w:val="24"/>
        </w:rPr>
        <w:t xml:space="preserve"> </w:t>
      </w:r>
      <w:r w:rsidRPr="006716E6">
        <w:rPr>
          <w:rFonts w:eastAsiaTheme="minorEastAsia"/>
          <w:b/>
          <w:color w:val="000000"/>
          <w:kern w:val="0"/>
          <w:sz w:val="24"/>
        </w:rPr>
        <w:t>公平交易制度的执行情况</w:t>
      </w:r>
    </w:p>
    <w:p w14:paraId="0CD5E044" w14:textId="77777777"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本报告期内公司严格执行公平交易制度，公平对待旗下各投资组合。通过投资交易监控、交易数据分析、专项稽核检查等，本基金管理人未发现任何违反公平交易制度的行为。</w:t>
      </w:r>
    </w:p>
    <w:p w14:paraId="040952F2" w14:textId="77777777" w:rsidR="001A59F9" w:rsidRPr="006716E6"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6716E6">
        <w:rPr>
          <w:rFonts w:eastAsiaTheme="minorEastAsia"/>
          <w:b/>
          <w:color w:val="000000"/>
          <w:kern w:val="0"/>
          <w:sz w:val="24"/>
        </w:rPr>
        <w:t>4.3.3</w:t>
      </w:r>
      <w:r w:rsidR="0067271C" w:rsidRPr="006716E6">
        <w:rPr>
          <w:rFonts w:eastAsiaTheme="minorEastAsia"/>
          <w:b/>
          <w:color w:val="000000"/>
          <w:kern w:val="0"/>
          <w:sz w:val="24"/>
        </w:rPr>
        <w:t xml:space="preserve"> </w:t>
      </w:r>
      <w:r w:rsidRPr="006716E6">
        <w:rPr>
          <w:rFonts w:eastAsiaTheme="minorEastAsia"/>
          <w:b/>
          <w:color w:val="000000"/>
          <w:kern w:val="0"/>
          <w:sz w:val="24"/>
        </w:rPr>
        <w:t>异常交易行为的专项说明</w:t>
      </w:r>
    </w:p>
    <w:p w14:paraId="74BFB0E7" w14:textId="77777777"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本基金于本报告期内未发现异常交易行为。本报告期内，本公司管理的所有投资组合参与的交易所公开竞价同日反向交易成交较少的单边交易量超过该证券当日总成交量</w:t>
      </w:r>
      <w:r w:rsidRPr="006716E6">
        <w:rPr>
          <w:rFonts w:eastAsiaTheme="minorEastAsia"/>
          <w:color w:val="000000"/>
          <w:sz w:val="24"/>
        </w:rPr>
        <w:t>5%</w:t>
      </w:r>
      <w:r w:rsidRPr="006716E6">
        <w:rPr>
          <w:rFonts w:eastAsiaTheme="minorEastAsia"/>
          <w:color w:val="000000"/>
          <w:sz w:val="24"/>
        </w:rPr>
        <w:t>的情况有</w:t>
      </w:r>
      <w:r w:rsidRPr="006716E6">
        <w:rPr>
          <w:rFonts w:eastAsiaTheme="minorEastAsia"/>
          <w:color w:val="000000"/>
          <w:sz w:val="24"/>
        </w:rPr>
        <w:t>2</w:t>
      </w:r>
      <w:r w:rsidRPr="006716E6">
        <w:rPr>
          <w:rFonts w:eastAsiaTheme="minorEastAsia"/>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6716E6">
        <w:rPr>
          <w:rFonts w:eastAsiaTheme="minorEastAsia"/>
          <w:color w:val="000000"/>
          <w:sz w:val="24"/>
        </w:rPr>
        <w:t>3</w:t>
      </w:r>
      <w:r w:rsidRPr="006716E6">
        <w:rPr>
          <w:rFonts w:eastAsiaTheme="minorEastAsia"/>
          <w:color w:val="000000"/>
          <w:sz w:val="24"/>
        </w:rPr>
        <w:t>日内、</w:t>
      </w:r>
      <w:r w:rsidRPr="006716E6">
        <w:rPr>
          <w:rFonts w:eastAsiaTheme="minorEastAsia"/>
          <w:color w:val="000000"/>
          <w:sz w:val="24"/>
        </w:rPr>
        <w:t>5</w:t>
      </w:r>
      <w:r w:rsidRPr="006716E6">
        <w:rPr>
          <w:rFonts w:eastAsiaTheme="minorEastAsia"/>
          <w:color w:val="000000"/>
          <w:sz w:val="24"/>
        </w:rPr>
        <w:t>日内）同向交易的交易价差未发现异常。</w:t>
      </w:r>
    </w:p>
    <w:p w14:paraId="78F28773" w14:textId="77777777" w:rsidR="001A59F9" w:rsidRPr="006716E6" w:rsidRDefault="001A59F9" w:rsidP="00936ACB">
      <w:pPr>
        <w:pStyle w:val="20"/>
        <w:spacing w:beforeLines="100" w:before="312" w:after="0"/>
        <w:rPr>
          <w:rFonts w:ascii="Times New Roman" w:eastAsiaTheme="minorEastAsia" w:hAnsi="Times New Roman"/>
          <w:kern w:val="0"/>
          <w:szCs w:val="24"/>
        </w:rPr>
      </w:pPr>
      <w:bookmarkStart w:id="51" w:name="_Toc225498258"/>
      <w:bookmarkStart w:id="52" w:name="_Toc361324858"/>
      <w:bookmarkStart w:id="53" w:name="_Toc478461814"/>
      <w:r w:rsidRPr="006716E6">
        <w:rPr>
          <w:rFonts w:ascii="Times New Roman" w:eastAsiaTheme="minorEastAsia" w:hAnsi="Times New Roman"/>
          <w:kern w:val="0"/>
          <w:szCs w:val="24"/>
        </w:rPr>
        <w:t xml:space="preserve">4.4 </w:t>
      </w:r>
      <w:r w:rsidRPr="006716E6">
        <w:rPr>
          <w:rFonts w:ascii="Times New Roman" w:eastAsiaTheme="minorEastAsia" w:hAnsi="Times New Roman"/>
          <w:kern w:val="0"/>
          <w:szCs w:val="24"/>
        </w:rPr>
        <w:t>管理人对报告期内基金的投资策略和业绩表现的说明</w:t>
      </w:r>
      <w:bookmarkEnd w:id="51"/>
      <w:bookmarkEnd w:id="52"/>
      <w:bookmarkEnd w:id="53"/>
    </w:p>
    <w:p w14:paraId="0B433899" w14:textId="77777777" w:rsidR="001A59F9" w:rsidRPr="006716E6" w:rsidRDefault="001A59F9" w:rsidP="00BB7FA5">
      <w:pPr>
        <w:spacing w:line="360" w:lineRule="auto"/>
        <w:rPr>
          <w:rFonts w:eastAsiaTheme="minorEastAsia"/>
          <w:b/>
          <w:sz w:val="24"/>
        </w:rPr>
      </w:pPr>
      <w:r w:rsidRPr="006716E6">
        <w:rPr>
          <w:rFonts w:eastAsiaTheme="minorEastAsia"/>
          <w:b/>
          <w:sz w:val="24"/>
        </w:rPr>
        <w:t>4.4.1</w:t>
      </w:r>
      <w:r w:rsidRPr="006716E6">
        <w:rPr>
          <w:rFonts w:eastAsiaTheme="minorEastAsia"/>
          <w:b/>
          <w:sz w:val="24"/>
        </w:rPr>
        <w:t>报告期内基金投资策略和运作分析</w:t>
      </w:r>
    </w:p>
    <w:p w14:paraId="2CDEF5C3" w14:textId="77777777"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2016</w:t>
      </w:r>
      <w:r w:rsidRPr="006716E6">
        <w:rPr>
          <w:rFonts w:eastAsiaTheme="minorEastAsia"/>
          <w:color w:val="000000"/>
          <w:sz w:val="24"/>
        </w:rPr>
        <w:t>年国内经济增速仍呈现弱企稳的态势，内需疲软，面临一定的不确定性，经济基本面对资本市场的支持力度较为有限。</w:t>
      </w:r>
      <w:r w:rsidRPr="006716E6">
        <w:rPr>
          <w:rFonts w:eastAsiaTheme="minorEastAsia"/>
          <w:color w:val="000000"/>
          <w:sz w:val="24"/>
        </w:rPr>
        <w:t>A</w:t>
      </w:r>
      <w:r w:rsidRPr="006716E6">
        <w:rPr>
          <w:rFonts w:eastAsiaTheme="minorEastAsia"/>
          <w:color w:val="000000"/>
          <w:sz w:val="24"/>
        </w:rPr>
        <w:t>股市场在上半年表现出大幅向下后盘整震荡的格局，</w:t>
      </w:r>
      <w:r w:rsidRPr="006716E6">
        <w:rPr>
          <w:rFonts w:eastAsiaTheme="minorEastAsia"/>
          <w:color w:val="000000"/>
          <w:sz w:val="24"/>
        </w:rPr>
        <w:t>1</w:t>
      </w:r>
      <w:r w:rsidRPr="006716E6">
        <w:rPr>
          <w:rFonts w:eastAsiaTheme="minorEastAsia"/>
          <w:color w:val="000000"/>
          <w:sz w:val="24"/>
        </w:rPr>
        <w:t>月份市场在熔断机制的磁吸效应的影响下、在人民币贬值风险的担忧中大幅快速下跌，此后</w:t>
      </w:r>
      <w:r w:rsidRPr="006716E6">
        <w:rPr>
          <w:rFonts w:eastAsiaTheme="minorEastAsia"/>
          <w:color w:val="000000"/>
          <w:sz w:val="24"/>
        </w:rPr>
        <w:t>2</w:t>
      </w:r>
      <w:r w:rsidRPr="006716E6">
        <w:rPr>
          <w:rFonts w:eastAsiaTheme="minorEastAsia"/>
          <w:color w:val="000000"/>
          <w:sz w:val="24"/>
        </w:rPr>
        <w:t>、</w:t>
      </w:r>
      <w:r w:rsidRPr="006716E6">
        <w:rPr>
          <w:rFonts w:eastAsiaTheme="minorEastAsia"/>
          <w:color w:val="000000"/>
          <w:sz w:val="24"/>
        </w:rPr>
        <w:t>3</w:t>
      </w:r>
      <w:r w:rsidRPr="006716E6">
        <w:rPr>
          <w:rFonts w:eastAsiaTheme="minorEastAsia"/>
          <w:color w:val="000000"/>
          <w:sz w:val="24"/>
        </w:rPr>
        <w:t>月份随着人民币汇率企稳、银行信贷投入加大、经济数据有所好转等利好因素，市场总体表现出震荡格局。</w:t>
      </w:r>
      <w:r w:rsidRPr="006716E6">
        <w:rPr>
          <w:rFonts w:eastAsiaTheme="minorEastAsia"/>
          <w:color w:val="000000"/>
          <w:sz w:val="24"/>
        </w:rPr>
        <w:t>4-6</w:t>
      </w:r>
      <w:r w:rsidRPr="006716E6">
        <w:rPr>
          <w:rFonts w:eastAsiaTheme="minorEastAsia"/>
          <w:color w:val="000000"/>
          <w:sz w:val="24"/>
        </w:rPr>
        <w:t>月份随着美元加息预期的反复、英国脱欧事件以及国内局部流动性和信用违约等宏观风险的释放，整体市场的风险偏好有所修复。第三季度工业增加值和</w:t>
      </w:r>
      <w:r w:rsidRPr="006716E6">
        <w:rPr>
          <w:rFonts w:eastAsiaTheme="minorEastAsia"/>
          <w:color w:val="000000"/>
          <w:sz w:val="24"/>
        </w:rPr>
        <w:t>PPI</w:t>
      </w:r>
      <w:r w:rsidRPr="006716E6">
        <w:rPr>
          <w:rFonts w:eastAsiaTheme="minorEastAsia"/>
          <w:color w:val="000000"/>
          <w:sz w:val="24"/>
        </w:rPr>
        <w:t>继续回落，经济增长和企业盈利下行压力较大，同时货币政策延续宽松。随着监管层扩大清理配资范围以及人民币贬值影响，市场出现大幅下跌。进入到</w:t>
      </w:r>
      <w:r w:rsidRPr="006716E6">
        <w:rPr>
          <w:rFonts w:eastAsiaTheme="minorEastAsia"/>
          <w:color w:val="000000"/>
          <w:sz w:val="24"/>
        </w:rPr>
        <w:t>10</w:t>
      </w:r>
      <w:r w:rsidRPr="006716E6">
        <w:rPr>
          <w:rFonts w:eastAsiaTheme="minorEastAsia"/>
          <w:color w:val="000000"/>
          <w:sz w:val="24"/>
        </w:rPr>
        <w:t>月、</w:t>
      </w:r>
      <w:r w:rsidRPr="006716E6">
        <w:rPr>
          <w:rFonts w:eastAsiaTheme="minorEastAsia"/>
          <w:color w:val="000000"/>
          <w:sz w:val="24"/>
        </w:rPr>
        <w:t>11</w:t>
      </w:r>
      <w:r w:rsidRPr="006716E6">
        <w:rPr>
          <w:rFonts w:eastAsiaTheme="minorEastAsia"/>
          <w:color w:val="000000"/>
          <w:sz w:val="24"/>
        </w:rPr>
        <w:t>月，市场整体表现较强，行至</w:t>
      </w:r>
      <w:r w:rsidRPr="006716E6">
        <w:rPr>
          <w:rFonts w:eastAsiaTheme="minorEastAsia"/>
          <w:color w:val="000000"/>
          <w:sz w:val="24"/>
        </w:rPr>
        <w:t>12</w:t>
      </w:r>
      <w:r w:rsidRPr="006716E6">
        <w:rPr>
          <w:rFonts w:eastAsiaTheme="minorEastAsia"/>
          <w:color w:val="000000"/>
          <w:sz w:val="24"/>
        </w:rPr>
        <w:t>月初房地产结构性调控政策、部分金融领域去杠杆引发了一定短期流动性风险，并对债券市场产生一定扰动，</w:t>
      </w:r>
      <w:r w:rsidRPr="006716E6">
        <w:rPr>
          <w:rFonts w:eastAsiaTheme="minorEastAsia"/>
          <w:color w:val="000000"/>
          <w:sz w:val="24"/>
        </w:rPr>
        <w:t>A</w:t>
      </w:r>
      <w:r w:rsidRPr="006716E6">
        <w:rPr>
          <w:rFonts w:eastAsiaTheme="minorEastAsia"/>
          <w:color w:val="000000"/>
          <w:sz w:val="24"/>
        </w:rPr>
        <w:t>股市场随之出现一定程度的调整。作为跟踪中证互联网金融指数的指数基金，在</w:t>
      </w:r>
      <w:r w:rsidRPr="006716E6">
        <w:rPr>
          <w:rFonts w:eastAsiaTheme="minorEastAsia"/>
          <w:color w:val="000000"/>
          <w:sz w:val="24"/>
        </w:rPr>
        <w:t>2016</w:t>
      </w:r>
      <w:r w:rsidRPr="006716E6">
        <w:rPr>
          <w:rFonts w:eastAsiaTheme="minorEastAsia"/>
          <w:color w:val="000000"/>
          <w:sz w:val="24"/>
        </w:rPr>
        <w:t>年度总体呈现出快速下挫后震荡上行的走势。</w:t>
      </w:r>
    </w:p>
    <w:p w14:paraId="00870BD1" w14:textId="77777777" w:rsidR="001A59F9" w:rsidRPr="00EA4BD2" w:rsidRDefault="001A59F9" w:rsidP="00936ACB">
      <w:pPr>
        <w:autoSpaceDE w:val="0"/>
        <w:autoSpaceDN w:val="0"/>
        <w:adjustRightInd w:val="0"/>
        <w:spacing w:beforeLines="100" w:before="312" w:line="360" w:lineRule="auto"/>
        <w:jc w:val="left"/>
        <w:rPr>
          <w:rFonts w:eastAsiaTheme="minorEastAsia"/>
          <w:b/>
          <w:sz w:val="24"/>
        </w:rPr>
      </w:pPr>
      <w:r w:rsidRPr="00EA4BD2">
        <w:rPr>
          <w:rFonts w:eastAsiaTheme="minorEastAsia"/>
          <w:b/>
          <w:sz w:val="24"/>
        </w:rPr>
        <w:t>4.4.2</w:t>
      </w:r>
      <w:r w:rsidRPr="00EA4BD2">
        <w:rPr>
          <w:rFonts w:eastAsiaTheme="minorEastAsia"/>
          <w:b/>
          <w:color w:val="000000"/>
          <w:kern w:val="0"/>
          <w:sz w:val="24"/>
        </w:rPr>
        <w:t>报告</w:t>
      </w:r>
      <w:r w:rsidRPr="00EA4BD2">
        <w:rPr>
          <w:rFonts w:eastAsiaTheme="minorEastAsia"/>
          <w:b/>
          <w:sz w:val="24"/>
        </w:rPr>
        <w:t>期内基金的业绩表现</w:t>
      </w:r>
    </w:p>
    <w:p w14:paraId="57DCF976" w14:textId="77777777"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截至</w:t>
      </w:r>
      <w:r w:rsidRPr="00EA4BD2">
        <w:rPr>
          <w:rFonts w:eastAsiaTheme="minorEastAsia"/>
          <w:color w:val="000000"/>
          <w:sz w:val="24"/>
        </w:rPr>
        <w:t>2016</w:t>
      </w:r>
      <w:r w:rsidRPr="00EA4BD2">
        <w:rPr>
          <w:rFonts w:eastAsiaTheme="minorEastAsia"/>
          <w:color w:val="000000"/>
          <w:sz w:val="24"/>
        </w:rPr>
        <w:t>年</w:t>
      </w:r>
      <w:r w:rsidRPr="00EA4BD2">
        <w:rPr>
          <w:rFonts w:eastAsiaTheme="minorEastAsia"/>
          <w:color w:val="000000"/>
          <w:sz w:val="24"/>
        </w:rPr>
        <w:t>12</w:t>
      </w:r>
      <w:r w:rsidRPr="00EA4BD2">
        <w:rPr>
          <w:rFonts w:eastAsiaTheme="minorEastAsia"/>
          <w:color w:val="000000"/>
          <w:sz w:val="24"/>
        </w:rPr>
        <w:t>月</w:t>
      </w:r>
      <w:r w:rsidRPr="00EA4BD2">
        <w:rPr>
          <w:rFonts w:eastAsiaTheme="minorEastAsia"/>
          <w:color w:val="000000"/>
          <w:sz w:val="24"/>
        </w:rPr>
        <w:t>31</w:t>
      </w:r>
      <w:r w:rsidRPr="00EA4BD2">
        <w:rPr>
          <w:rFonts w:eastAsiaTheme="minorEastAsia"/>
          <w:color w:val="000000"/>
          <w:sz w:val="24"/>
        </w:rPr>
        <w:t>日，本基金份额净值</w:t>
      </w:r>
      <w:r w:rsidRPr="00EA4BD2">
        <w:rPr>
          <w:rFonts w:eastAsiaTheme="minorEastAsia"/>
          <w:color w:val="000000"/>
          <w:sz w:val="24"/>
        </w:rPr>
        <w:t>1.065</w:t>
      </w:r>
      <w:r w:rsidRPr="00EA4BD2">
        <w:rPr>
          <w:rFonts w:eastAsiaTheme="minorEastAsia"/>
          <w:color w:val="000000"/>
          <w:sz w:val="24"/>
        </w:rPr>
        <w:t>元，本报告期份额净值增长率为</w:t>
      </w:r>
      <w:r w:rsidRPr="00EA4BD2">
        <w:rPr>
          <w:rFonts w:eastAsiaTheme="minorEastAsia"/>
          <w:color w:val="000000"/>
          <w:sz w:val="24"/>
        </w:rPr>
        <w:t>-24.72%</w:t>
      </w:r>
      <w:r w:rsidRPr="00EA4BD2">
        <w:rPr>
          <w:rFonts w:eastAsiaTheme="minorEastAsia"/>
          <w:color w:val="000000"/>
          <w:sz w:val="24"/>
        </w:rPr>
        <w:t>，同期业绩比较基准增长率为</w:t>
      </w:r>
      <w:r w:rsidRPr="00EA4BD2">
        <w:rPr>
          <w:rFonts w:eastAsiaTheme="minorEastAsia"/>
          <w:color w:val="000000"/>
          <w:sz w:val="24"/>
        </w:rPr>
        <w:t>-24.30%</w:t>
      </w:r>
      <w:r w:rsidRPr="00EA4BD2">
        <w:rPr>
          <w:rFonts w:eastAsiaTheme="minorEastAsia"/>
          <w:color w:val="000000"/>
          <w:sz w:val="24"/>
        </w:rPr>
        <w:t>。</w:t>
      </w:r>
    </w:p>
    <w:p w14:paraId="535B07F9" w14:textId="77777777" w:rsidR="001A59F9" w:rsidRPr="00EA4BD2" w:rsidRDefault="001A59F9" w:rsidP="00936ACB">
      <w:pPr>
        <w:pStyle w:val="20"/>
        <w:spacing w:beforeLines="100" w:before="312" w:after="0"/>
        <w:rPr>
          <w:rFonts w:ascii="Times New Roman" w:eastAsiaTheme="minorEastAsia" w:hAnsi="Times New Roman"/>
          <w:kern w:val="0"/>
          <w:szCs w:val="24"/>
        </w:rPr>
      </w:pPr>
      <w:bookmarkStart w:id="54" w:name="_Toc225498259"/>
      <w:bookmarkStart w:id="55" w:name="_Toc361324859"/>
      <w:bookmarkStart w:id="56" w:name="_Toc478461815"/>
      <w:r w:rsidRPr="00EA4BD2">
        <w:rPr>
          <w:rFonts w:ascii="Times New Roman" w:eastAsiaTheme="minorEastAsia" w:hAnsi="Times New Roman"/>
          <w:kern w:val="0"/>
          <w:szCs w:val="24"/>
        </w:rPr>
        <w:t xml:space="preserve">4.5 </w:t>
      </w:r>
      <w:r w:rsidRPr="00EA4BD2">
        <w:rPr>
          <w:rFonts w:ascii="Times New Roman" w:eastAsiaTheme="minorEastAsia" w:hAnsi="Times New Roman"/>
          <w:kern w:val="0"/>
          <w:szCs w:val="24"/>
        </w:rPr>
        <w:t>管理人对宏观经济、证券市场及行业走势的简要展望</w:t>
      </w:r>
      <w:bookmarkEnd w:id="54"/>
      <w:bookmarkEnd w:id="55"/>
      <w:bookmarkEnd w:id="56"/>
    </w:p>
    <w:p w14:paraId="664DB42C" w14:textId="77777777"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展望</w:t>
      </w:r>
      <w:r w:rsidRPr="00EA4BD2">
        <w:rPr>
          <w:rFonts w:eastAsiaTheme="minorEastAsia"/>
          <w:color w:val="000000"/>
          <w:sz w:val="24"/>
        </w:rPr>
        <w:t>2017</w:t>
      </w:r>
      <w:r w:rsidRPr="00EA4BD2">
        <w:rPr>
          <w:rFonts w:eastAsiaTheme="minorEastAsia"/>
          <w:color w:val="000000"/>
          <w:sz w:val="24"/>
        </w:rPr>
        <w:t>年，国内经济已有所企稳，处于阶段性弱复苏期间，预计将继续维持温和增长的态势。我们对经历了调整后的</w:t>
      </w:r>
      <w:r w:rsidRPr="00EA4BD2">
        <w:rPr>
          <w:rFonts w:eastAsiaTheme="minorEastAsia"/>
          <w:color w:val="000000"/>
          <w:sz w:val="24"/>
        </w:rPr>
        <w:t>A</w:t>
      </w:r>
      <w:r w:rsidRPr="00EA4BD2">
        <w:rPr>
          <w:rFonts w:eastAsiaTheme="minorEastAsia"/>
          <w:color w:val="000000"/>
          <w:sz w:val="24"/>
        </w:rPr>
        <w:t>股市场总体维持乐观的看法。</w:t>
      </w:r>
    </w:p>
    <w:p w14:paraId="4E05D838" w14:textId="77777777" w:rsidR="001A59F9" w:rsidRPr="00EA4BD2" w:rsidRDefault="001A59F9" w:rsidP="00936ACB">
      <w:pPr>
        <w:pStyle w:val="20"/>
        <w:spacing w:beforeLines="100" w:before="312" w:after="0"/>
        <w:rPr>
          <w:rFonts w:ascii="Times New Roman" w:eastAsiaTheme="minorEastAsia" w:hAnsi="Times New Roman"/>
          <w:kern w:val="0"/>
          <w:szCs w:val="24"/>
        </w:rPr>
      </w:pPr>
      <w:bookmarkStart w:id="57" w:name="_Toc247959456"/>
      <w:bookmarkStart w:id="58" w:name="_Toc245801806"/>
      <w:bookmarkStart w:id="59" w:name="_Toc361324860"/>
      <w:bookmarkStart w:id="60" w:name="_Toc478461816"/>
      <w:r w:rsidRPr="00EA4BD2">
        <w:rPr>
          <w:rFonts w:ascii="Times New Roman" w:eastAsiaTheme="minorEastAsia" w:hAnsi="Times New Roman"/>
          <w:kern w:val="0"/>
          <w:szCs w:val="24"/>
        </w:rPr>
        <w:t xml:space="preserve">4.6 </w:t>
      </w:r>
      <w:r w:rsidRPr="00EA4BD2">
        <w:rPr>
          <w:rFonts w:ascii="Times New Roman" w:eastAsiaTheme="minorEastAsia" w:hAnsi="Times New Roman"/>
          <w:kern w:val="0"/>
          <w:szCs w:val="24"/>
        </w:rPr>
        <w:t>管理人内部有关本基金的监察稽核工作情况</w:t>
      </w:r>
      <w:bookmarkEnd w:id="57"/>
      <w:bookmarkEnd w:id="58"/>
      <w:bookmarkEnd w:id="59"/>
      <w:bookmarkEnd w:id="60"/>
    </w:p>
    <w:p w14:paraId="5144CD2F"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2016</w:t>
      </w:r>
      <w:r>
        <w:rPr>
          <w:rFonts w:eastAsiaTheme="minorEastAsia"/>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14:paraId="5780730B"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本报告期内，本基金管理人为了确保公司业务的规范运作，主要做了以下工作：</w:t>
      </w:r>
    </w:p>
    <w:p w14:paraId="75CA4735"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（一）持续完善公司内部控制制度和业务流程，推动制度流程的及时更新。</w:t>
      </w:r>
    </w:p>
    <w:p w14:paraId="6C1AB0C4"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14:paraId="56FC3A6D"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（二）全面开展内部监督检查，强化公司内部控制。</w:t>
      </w:r>
    </w:p>
    <w:p w14:paraId="255A3EBE"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1225BC05"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（三）强化培训教育，持续提高全员风险合规意识。</w:t>
      </w:r>
    </w:p>
    <w:p w14:paraId="4CAAB9BF" w14:textId="77777777"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4CA4BB7D" w14:textId="77777777" w:rsidR="001A59F9" w:rsidRPr="00EA4BD2" w:rsidRDefault="001A59F9" w:rsidP="00936ACB">
      <w:pPr>
        <w:pStyle w:val="20"/>
        <w:spacing w:beforeLines="100" w:before="312" w:after="0"/>
        <w:rPr>
          <w:rFonts w:ascii="Times New Roman" w:eastAsiaTheme="minorEastAsia" w:hAnsi="Times New Roman"/>
          <w:kern w:val="0"/>
          <w:szCs w:val="24"/>
        </w:rPr>
      </w:pPr>
      <w:bookmarkStart w:id="61" w:name="_Toc247959457"/>
      <w:bookmarkStart w:id="62" w:name="_Toc225570083"/>
      <w:bookmarkStart w:id="63" w:name="_Toc361324861"/>
      <w:bookmarkStart w:id="64" w:name="_Toc478461817"/>
      <w:r w:rsidRPr="00EA4BD2">
        <w:rPr>
          <w:rFonts w:ascii="Times New Roman" w:eastAsiaTheme="minorEastAsia" w:hAnsi="Times New Roman"/>
          <w:kern w:val="0"/>
          <w:szCs w:val="24"/>
        </w:rPr>
        <w:t xml:space="preserve">4.7 </w:t>
      </w:r>
      <w:r w:rsidRPr="00EA4BD2">
        <w:rPr>
          <w:rFonts w:ascii="Times New Roman" w:eastAsiaTheme="minorEastAsia" w:hAnsi="Times New Roman"/>
          <w:kern w:val="0"/>
          <w:szCs w:val="24"/>
        </w:rPr>
        <w:t>管理人对报告期内基金估值程序等事项的说明</w:t>
      </w:r>
      <w:bookmarkEnd w:id="61"/>
      <w:bookmarkEnd w:id="62"/>
      <w:bookmarkEnd w:id="63"/>
      <w:bookmarkEnd w:id="64"/>
    </w:p>
    <w:p w14:paraId="66B981D9"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75B7610F"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171366A0" w14:textId="77777777"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5E54CA6F" w14:textId="77777777" w:rsidR="001A59F9" w:rsidRPr="00EA4BD2" w:rsidRDefault="009403AE" w:rsidP="00936ACB">
      <w:pPr>
        <w:pStyle w:val="20"/>
        <w:spacing w:beforeLines="100" w:before="312" w:after="0"/>
        <w:rPr>
          <w:rFonts w:ascii="Times New Roman" w:eastAsiaTheme="minorEastAsia" w:hAnsi="Times New Roman"/>
          <w:kern w:val="0"/>
          <w:szCs w:val="24"/>
        </w:rPr>
      </w:pPr>
      <w:bookmarkStart w:id="65" w:name="_Toc247959458"/>
      <w:bookmarkStart w:id="66" w:name="_Toc225570084"/>
      <w:bookmarkStart w:id="67" w:name="_Toc361324862"/>
      <w:bookmarkStart w:id="68" w:name="_Toc478461818"/>
      <w:r w:rsidRPr="00EA4BD2">
        <w:rPr>
          <w:rFonts w:ascii="Times New Roman" w:eastAsiaTheme="minorEastAsia" w:hAnsi="Times New Roman"/>
          <w:kern w:val="0"/>
          <w:szCs w:val="24"/>
        </w:rPr>
        <w:t>4.</w:t>
      </w:r>
      <w:r w:rsidRPr="00EA4BD2">
        <w:rPr>
          <w:rFonts w:ascii="Times New Roman" w:eastAsiaTheme="minorEastAsia" w:hAnsi="Times New Roman" w:hint="eastAsia"/>
          <w:kern w:val="0"/>
          <w:szCs w:val="24"/>
        </w:rPr>
        <w:t>8</w:t>
      </w:r>
      <w:r w:rsidR="001A59F9" w:rsidRPr="00EA4BD2">
        <w:rPr>
          <w:rFonts w:ascii="Times New Roman" w:eastAsiaTheme="minorEastAsia" w:hAnsi="Times New Roman"/>
          <w:kern w:val="0"/>
          <w:szCs w:val="24"/>
        </w:rPr>
        <w:t>管理人对报告期内基金利润分配情况的说明</w:t>
      </w:r>
      <w:bookmarkEnd w:id="65"/>
      <w:bookmarkEnd w:id="66"/>
      <w:bookmarkEnd w:id="67"/>
      <w:bookmarkEnd w:id="68"/>
    </w:p>
    <w:p w14:paraId="75E6FB02" w14:textId="77777777" w:rsidR="001A59F9"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本基金本报告期内未进行利润分配。</w:t>
      </w:r>
    </w:p>
    <w:p w14:paraId="39387124" w14:textId="77777777" w:rsidR="009377A8" w:rsidRPr="000A571D" w:rsidRDefault="009377A8" w:rsidP="00EA4BD2">
      <w:pPr>
        <w:spacing w:line="360" w:lineRule="auto"/>
        <w:ind w:firstLineChars="200" w:firstLine="420"/>
        <w:rPr>
          <w:rFonts w:eastAsiaTheme="minorEastAsia"/>
          <w:color w:val="000000"/>
          <w:szCs w:val="21"/>
        </w:rPr>
      </w:pPr>
    </w:p>
    <w:p w14:paraId="45593DD5" w14:textId="77777777" w:rsidR="0040324D" w:rsidRPr="00D31B1A" w:rsidRDefault="009403AE" w:rsidP="0040324D">
      <w:pPr>
        <w:spacing w:line="360" w:lineRule="auto"/>
        <w:outlineLvl w:val="1"/>
        <w:rPr>
          <w:rFonts w:eastAsiaTheme="minorEastAsia"/>
          <w:color w:val="000000"/>
          <w:sz w:val="24"/>
        </w:rPr>
      </w:pPr>
      <w:bookmarkStart w:id="69" w:name="_Toc478461819"/>
      <w:r w:rsidRPr="00D31B1A">
        <w:rPr>
          <w:rFonts w:eastAsiaTheme="minorEastAsia"/>
          <w:b/>
          <w:kern w:val="0"/>
          <w:sz w:val="24"/>
        </w:rPr>
        <w:t>4.9</w:t>
      </w:r>
      <w:r w:rsidRPr="009403AE">
        <w:rPr>
          <w:rFonts w:eastAsiaTheme="minorEastAsia"/>
          <w:b/>
          <w:color w:val="FF0000"/>
          <w:kern w:val="0"/>
          <w:szCs w:val="21"/>
        </w:rPr>
        <w:t xml:space="preserve"> </w:t>
      </w:r>
      <w:r w:rsidR="0075067F" w:rsidRPr="00D31B1A">
        <w:rPr>
          <w:rFonts w:asciiTheme="minorEastAsia" w:eastAsiaTheme="minorEastAsia" w:hAnsiTheme="minorEastAsia" w:hint="eastAsia"/>
          <w:b/>
          <w:sz w:val="24"/>
        </w:rPr>
        <w:t>报告期内管理人对本基金持有人数或基金资产净值预警情形的说明</w:t>
      </w:r>
      <w:bookmarkEnd w:id="69"/>
    </w:p>
    <w:p w14:paraId="0BA5E05C" w14:textId="77777777" w:rsidR="0040324D" w:rsidRPr="000A571D" w:rsidRDefault="0040324D" w:rsidP="00D31B1A">
      <w:pPr>
        <w:spacing w:line="360" w:lineRule="auto"/>
        <w:ind w:firstLineChars="200" w:firstLine="480"/>
        <w:rPr>
          <w:rFonts w:eastAsiaTheme="minorEastAsia"/>
          <w:color w:val="000000"/>
          <w:szCs w:val="21"/>
        </w:rPr>
      </w:pPr>
      <w:r w:rsidRPr="00D31B1A">
        <w:rPr>
          <w:rFonts w:eastAsiaTheme="minorEastAsia"/>
          <w:color w:val="000000" w:themeColor="text1"/>
          <w:kern w:val="0"/>
          <w:sz w:val="24"/>
        </w:rPr>
        <w:t>本基金本报告期内无需预警说明。</w:t>
      </w:r>
    </w:p>
    <w:p w14:paraId="759CE3F0" w14:textId="77777777" w:rsidR="001A59F9" w:rsidRPr="00FF03FA" w:rsidRDefault="001A59F9" w:rsidP="00936ACB">
      <w:pPr>
        <w:pStyle w:val="1"/>
        <w:keepNext/>
        <w:keepLines/>
        <w:widowControl w:val="0"/>
        <w:spacing w:beforeLines="100" w:before="312" w:afterLines="100" w:after="312" w:line="360" w:lineRule="auto"/>
        <w:jc w:val="center"/>
        <w:rPr>
          <w:rFonts w:eastAsiaTheme="minorEastAsia"/>
          <w:b/>
          <w:bCs/>
          <w:szCs w:val="24"/>
          <w:lang w:val="en-US"/>
        </w:rPr>
      </w:pPr>
      <w:bookmarkStart w:id="70" w:name="_Toc225498263"/>
      <w:bookmarkStart w:id="71" w:name="_Toc361324864"/>
      <w:bookmarkStart w:id="72" w:name="_Toc478461820"/>
      <w:r w:rsidRPr="00FF03FA">
        <w:rPr>
          <w:rFonts w:eastAsiaTheme="minorEastAsia"/>
          <w:b/>
          <w:bCs/>
          <w:szCs w:val="24"/>
          <w:lang w:val="en-US"/>
        </w:rPr>
        <w:t xml:space="preserve">§5  </w:t>
      </w:r>
      <w:r w:rsidRPr="00FF03FA">
        <w:rPr>
          <w:rFonts w:eastAsiaTheme="minorEastAsia"/>
          <w:b/>
          <w:bCs/>
          <w:szCs w:val="24"/>
          <w:lang w:val="en-US"/>
        </w:rPr>
        <w:t>托管人报告</w:t>
      </w:r>
      <w:bookmarkEnd w:id="70"/>
      <w:bookmarkEnd w:id="71"/>
      <w:bookmarkEnd w:id="72"/>
    </w:p>
    <w:p w14:paraId="1EE16912" w14:textId="77777777" w:rsidR="001A59F9" w:rsidRPr="00FF03FA" w:rsidRDefault="001A59F9" w:rsidP="00BB7FA5">
      <w:pPr>
        <w:pStyle w:val="20"/>
        <w:spacing w:before="0" w:after="0"/>
        <w:rPr>
          <w:rFonts w:ascii="Times New Roman" w:eastAsiaTheme="minorEastAsia" w:hAnsi="Times New Roman"/>
          <w:kern w:val="0"/>
          <w:szCs w:val="24"/>
        </w:rPr>
      </w:pPr>
      <w:bookmarkStart w:id="73" w:name="_Toc225498264"/>
      <w:bookmarkStart w:id="74" w:name="_Toc361324865"/>
      <w:bookmarkStart w:id="75" w:name="_Toc478461821"/>
      <w:r w:rsidRPr="00FF03FA">
        <w:rPr>
          <w:rFonts w:ascii="Times New Roman" w:eastAsiaTheme="minorEastAsia" w:hAnsi="Times New Roman"/>
          <w:kern w:val="0"/>
          <w:szCs w:val="24"/>
        </w:rPr>
        <w:t xml:space="preserve">5.1 </w:t>
      </w:r>
      <w:r w:rsidRPr="00FF03FA">
        <w:rPr>
          <w:rFonts w:ascii="Times New Roman" w:eastAsiaTheme="minorEastAsia" w:hAnsi="Times New Roman"/>
          <w:kern w:val="0"/>
          <w:szCs w:val="24"/>
        </w:rPr>
        <w:t>报告期内本基金托管人遵规守信情况声明</w:t>
      </w:r>
      <w:bookmarkEnd w:id="73"/>
      <w:bookmarkEnd w:id="74"/>
      <w:bookmarkEnd w:id="75"/>
    </w:p>
    <w:p w14:paraId="4888AD2F" w14:textId="77777777" w:rsidR="001A59F9" w:rsidRPr="00FF03FA" w:rsidRDefault="001A59F9" w:rsidP="00FF03FA">
      <w:pPr>
        <w:spacing w:line="360" w:lineRule="auto"/>
        <w:ind w:firstLineChars="200" w:firstLine="480"/>
        <w:rPr>
          <w:rFonts w:eastAsiaTheme="minorEastAsia"/>
          <w:color w:val="000000"/>
          <w:sz w:val="24"/>
        </w:rPr>
      </w:pPr>
      <w:r w:rsidRPr="00FF03FA">
        <w:rPr>
          <w:rFonts w:eastAsiaTheme="minorEastAsia"/>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3E68AF27" w14:textId="77777777" w:rsidR="001A59F9" w:rsidRPr="00FF03FA" w:rsidRDefault="001A59F9" w:rsidP="00936ACB">
      <w:pPr>
        <w:pStyle w:val="20"/>
        <w:spacing w:beforeLines="100" w:before="312" w:after="0"/>
        <w:rPr>
          <w:rFonts w:ascii="Times New Roman" w:eastAsiaTheme="minorEastAsia" w:hAnsi="Times New Roman"/>
          <w:kern w:val="0"/>
          <w:szCs w:val="24"/>
        </w:rPr>
      </w:pPr>
      <w:bookmarkStart w:id="76" w:name="_Toc225498265"/>
      <w:bookmarkStart w:id="77" w:name="_Toc361324866"/>
      <w:bookmarkStart w:id="78" w:name="_Toc478461822"/>
      <w:r w:rsidRPr="00FF03FA">
        <w:rPr>
          <w:rFonts w:ascii="Times New Roman" w:eastAsiaTheme="minorEastAsia" w:hAnsi="Times New Roman"/>
          <w:kern w:val="0"/>
          <w:szCs w:val="24"/>
        </w:rPr>
        <w:t xml:space="preserve">5.2 </w:t>
      </w:r>
      <w:r w:rsidRPr="00FF03FA">
        <w:rPr>
          <w:rFonts w:ascii="Times New Roman" w:eastAsiaTheme="minorEastAsia" w:hAnsi="Times New Roman"/>
          <w:kern w:val="0"/>
          <w:szCs w:val="24"/>
        </w:rPr>
        <w:t>托管人对报告期内本基金投资运作遵规守信、净值计算、利润分配等情况的</w:t>
      </w:r>
      <w:bookmarkEnd w:id="76"/>
      <w:r w:rsidRPr="00FF03FA">
        <w:rPr>
          <w:rFonts w:ascii="Times New Roman" w:eastAsiaTheme="minorEastAsia" w:hAnsi="Times New Roman"/>
          <w:kern w:val="0"/>
          <w:szCs w:val="24"/>
        </w:rPr>
        <w:t>说明</w:t>
      </w:r>
      <w:bookmarkEnd w:id="77"/>
      <w:bookmarkEnd w:id="78"/>
    </w:p>
    <w:p w14:paraId="51144528"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11ADEF25" w14:textId="77777777" w:rsidR="001A59F9" w:rsidRPr="00FF03FA" w:rsidRDefault="001A59F9" w:rsidP="00FF03FA">
      <w:pPr>
        <w:spacing w:line="360" w:lineRule="auto"/>
        <w:ind w:firstLineChars="200" w:firstLine="480"/>
        <w:rPr>
          <w:rFonts w:eastAsiaTheme="minorEastAsia"/>
          <w:color w:val="000000"/>
          <w:sz w:val="24"/>
        </w:rPr>
      </w:pPr>
      <w:r w:rsidRPr="00FF03FA">
        <w:rPr>
          <w:rFonts w:eastAsiaTheme="minorEastAsia"/>
          <w:color w:val="000000"/>
          <w:sz w:val="24"/>
        </w:rPr>
        <w:t>本基金本报告期内未进行利润分配。</w:t>
      </w:r>
    </w:p>
    <w:p w14:paraId="58BC0939" w14:textId="77777777" w:rsidR="001A59F9" w:rsidRPr="00FF03FA" w:rsidRDefault="001A59F9" w:rsidP="00936ACB">
      <w:pPr>
        <w:pStyle w:val="20"/>
        <w:spacing w:beforeLines="100" w:before="312" w:after="0"/>
        <w:rPr>
          <w:rFonts w:ascii="Times New Roman" w:eastAsiaTheme="minorEastAsia" w:hAnsi="Times New Roman"/>
          <w:kern w:val="0"/>
          <w:szCs w:val="24"/>
        </w:rPr>
      </w:pPr>
      <w:bookmarkStart w:id="79" w:name="_Toc225498266"/>
      <w:bookmarkStart w:id="80" w:name="_Toc361324867"/>
      <w:bookmarkStart w:id="81" w:name="_Toc478461823"/>
      <w:r w:rsidRPr="00FF03FA">
        <w:rPr>
          <w:rFonts w:ascii="Times New Roman" w:eastAsiaTheme="minorEastAsia" w:hAnsi="Times New Roman"/>
          <w:kern w:val="0"/>
          <w:szCs w:val="24"/>
        </w:rPr>
        <w:t xml:space="preserve">5.3 </w:t>
      </w:r>
      <w:r w:rsidRPr="00FF03FA">
        <w:rPr>
          <w:rFonts w:ascii="Times New Roman" w:eastAsiaTheme="minorEastAsia" w:hAnsi="Times New Roman"/>
          <w:kern w:val="0"/>
          <w:szCs w:val="24"/>
        </w:rPr>
        <w:t>托管人对本年度报告中财务信息等内容的真实、准确和完整发表意见</w:t>
      </w:r>
      <w:bookmarkEnd w:id="79"/>
      <w:bookmarkEnd w:id="80"/>
      <w:bookmarkEnd w:id="81"/>
    </w:p>
    <w:p w14:paraId="40BAC50C" w14:textId="77777777" w:rsidR="001A59F9" w:rsidRDefault="001A59F9" w:rsidP="00FF03FA">
      <w:pPr>
        <w:spacing w:line="360" w:lineRule="auto"/>
        <w:ind w:firstLineChars="200" w:firstLine="480"/>
        <w:rPr>
          <w:rFonts w:eastAsiaTheme="minorEastAsia"/>
          <w:color w:val="000000"/>
          <w:sz w:val="24"/>
        </w:rPr>
      </w:pPr>
      <w:r w:rsidRPr="00FF03FA">
        <w:rPr>
          <w:rFonts w:eastAsiaTheme="minorEastAsia"/>
          <w:color w:val="000000"/>
          <w:sz w:val="24"/>
        </w:rPr>
        <w:t>本托管人复核审查了本报告中的财务指标、净值表现、利润分配情况、财务会计报告、投资组合报告等内容，保证复核内容不存在虚假记载、误导性陈述或者重大遗漏。</w:t>
      </w:r>
    </w:p>
    <w:p w14:paraId="58262211" w14:textId="77777777" w:rsidR="00936ACB" w:rsidRPr="00FF03FA" w:rsidRDefault="00936ACB" w:rsidP="00FF03FA">
      <w:pPr>
        <w:spacing w:line="360" w:lineRule="auto"/>
        <w:ind w:firstLineChars="200" w:firstLine="480"/>
        <w:rPr>
          <w:rFonts w:eastAsiaTheme="minorEastAsia"/>
          <w:color w:val="000000"/>
          <w:sz w:val="24"/>
        </w:rPr>
      </w:pPr>
    </w:p>
    <w:p w14:paraId="49F5D5AB" w14:textId="77777777" w:rsidR="00382D01" w:rsidRPr="00CB401F" w:rsidRDefault="00382D01" w:rsidP="00936ACB">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2" w:name="_Toc374459272"/>
      <w:bookmarkStart w:id="83" w:name="_Toc362424010"/>
      <w:bookmarkStart w:id="84" w:name="_Toc352331232"/>
      <w:bookmarkStart w:id="85" w:name="_Toc352256054"/>
      <w:bookmarkStart w:id="86" w:name="_Toc352255986"/>
      <w:bookmarkStart w:id="87" w:name="_Toc247959464"/>
      <w:bookmarkStart w:id="88" w:name="_Toc245801814"/>
      <w:bookmarkStart w:id="89" w:name="_Toc478461824"/>
      <w:bookmarkStart w:id="90" w:name="_Toc361324872"/>
      <w:r w:rsidRPr="00CB401F">
        <w:rPr>
          <w:rFonts w:eastAsiaTheme="minorEastAsia"/>
          <w:b/>
          <w:bCs/>
          <w:szCs w:val="24"/>
          <w:lang w:val="en-US"/>
        </w:rPr>
        <w:t xml:space="preserve">§6  </w:t>
      </w:r>
      <w:r w:rsidRPr="00CB401F">
        <w:rPr>
          <w:rFonts w:eastAsiaTheme="minorEastAsia"/>
          <w:b/>
          <w:bCs/>
          <w:szCs w:val="24"/>
          <w:lang w:val="en-US"/>
        </w:rPr>
        <w:t>审计报告</w:t>
      </w:r>
      <w:bookmarkEnd w:id="82"/>
      <w:bookmarkEnd w:id="83"/>
      <w:bookmarkEnd w:id="84"/>
      <w:bookmarkEnd w:id="85"/>
      <w:bookmarkEnd w:id="86"/>
      <w:bookmarkEnd w:id="87"/>
      <w:bookmarkEnd w:id="88"/>
      <w:bookmarkEnd w:id="89"/>
    </w:p>
    <w:p w14:paraId="7712E5BF" w14:textId="77777777" w:rsidR="004D074E" w:rsidRPr="00CB401F" w:rsidRDefault="004D074E" w:rsidP="004D074E">
      <w:pPr>
        <w:widowControl/>
        <w:spacing w:line="360" w:lineRule="auto"/>
        <w:jc w:val="right"/>
        <w:rPr>
          <w:rFonts w:eastAsiaTheme="minorEastAsia"/>
          <w:color w:val="000000"/>
          <w:sz w:val="24"/>
        </w:rPr>
      </w:pPr>
      <w:r w:rsidRPr="00CB401F">
        <w:rPr>
          <w:rFonts w:eastAsiaTheme="minorEastAsia"/>
          <w:kern w:val="0"/>
          <w:sz w:val="24"/>
        </w:rPr>
        <w:t>普华永道中天审字</w:t>
      </w:r>
      <w:r w:rsidRPr="00CB401F">
        <w:rPr>
          <w:rFonts w:eastAsiaTheme="minorEastAsia"/>
          <w:kern w:val="0"/>
          <w:sz w:val="24"/>
        </w:rPr>
        <w:t>(2017)</w:t>
      </w:r>
      <w:r w:rsidRPr="00CB401F">
        <w:rPr>
          <w:rFonts w:eastAsiaTheme="minorEastAsia"/>
          <w:kern w:val="0"/>
          <w:sz w:val="24"/>
        </w:rPr>
        <w:t>第</w:t>
      </w:r>
      <w:r w:rsidRPr="00CB401F">
        <w:rPr>
          <w:rFonts w:eastAsiaTheme="minorEastAsia"/>
          <w:kern w:val="0"/>
          <w:sz w:val="24"/>
        </w:rPr>
        <w:t xml:space="preserve">20146 </w:t>
      </w:r>
      <w:r w:rsidRPr="00CB401F">
        <w:rPr>
          <w:rFonts w:eastAsiaTheme="minorEastAsia"/>
          <w:kern w:val="0"/>
          <w:sz w:val="24"/>
        </w:rPr>
        <w:t>号</w:t>
      </w:r>
    </w:p>
    <w:p w14:paraId="2B04CE6B" w14:textId="77777777" w:rsidR="004D074E" w:rsidRPr="00CB401F" w:rsidRDefault="004D074E" w:rsidP="004D074E">
      <w:pPr>
        <w:widowControl/>
        <w:spacing w:line="360" w:lineRule="auto"/>
        <w:jc w:val="left"/>
        <w:rPr>
          <w:rFonts w:eastAsiaTheme="minorEastAsia"/>
          <w:kern w:val="0"/>
          <w:sz w:val="24"/>
        </w:rPr>
      </w:pPr>
      <w:r w:rsidRPr="00CB401F">
        <w:rPr>
          <w:rFonts w:eastAsiaTheme="minorEastAsia"/>
          <w:kern w:val="0"/>
          <w:sz w:val="24"/>
        </w:rPr>
        <w:t>交银施罗德中证互联网金融指数分级证券投资基金全体基金份额持有人</w:t>
      </w:r>
      <w:r w:rsidRPr="00CB401F">
        <w:rPr>
          <w:rFonts w:eastAsiaTheme="minorEastAsia"/>
          <w:color w:val="000000"/>
          <w:sz w:val="24"/>
        </w:rPr>
        <w:t>：</w:t>
      </w:r>
    </w:p>
    <w:p w14:paraId="726FA66D" w14:textId="77777777" w:rsidR="004D074E" w:rsidRPr="00CB401F" w:rsidRDefault="004D074E" w:rsidP="004D074E">
      <w:pPr>
        <w:widowControl/>
        <w:spacing w:line="360" w:lineRule="auto"/>
        <w:jc w:val="left"/>
        <w:rPr>
          <w:rFonts w:eastAsiaTheme="minorEastAsia"/>
          <w:kern w:val="0"/>
          <w:sz w:val="24"/>
        </w:rPr>
      </w:pPr>
      <w:r w:rsidRPr="00CB401F">
        <w:rPr>
          <w:rFonts w:eastAsiaTheme="minorEastAsia"/>
          <w:kern w:val="0"/>
          <w:sz w:val="24"/>
        </w:rPr>
        <w:t>我们审计了后附的交银施罗德中证互联网金融指数分级证券投资基金</w:t>
      </w:r>
      <w:r w:rsidRPr="00CB401F">
        <w:rPr>
          <w:rFonts w:eastAsiaTheme="minorEastAsia"/>
          <w:kern w:val="0"/>
          <w:sz w:val="24"/>
        </w:rPr>
        <w:t>(</w:t>
      </w:r>
      <w:r w:rsidRPr="00CB401F">
        <w:rPr>
          <w:rFonts w:eastAsiaTheme="minorEastAsia"/>
          <w:kern w:val="0"/>
          <w:sz w:val="24"/>
        </w:rPr>
        <w:t>以下简称</w:t>
      </w:r>
      <w:r w:rsidRPr="00CB401F">
        <w:rPr>
          <w:rFonts w:eastAsiaTheme="minorEastAsia"/>
          <w:kern w:val="0"/>
          <w:sz w:val="24"/>
        </w:rPr>
        <w:t>“</w:t>
      </w:r>
      <w:r w:rsidRPr="00CB401F">
        <w:rPr>
          <w:rFonts w:eastAsiaTheme="minorEastAsia"/>
          <w:kern w:val="0"/>
          <w:sz w:val="24"/>
        </w:rPr>
        <w:t>交银施罗德互联网金融基金</w:t>
      </w:r>
      <w:r w:rsidRPr="00CB401F">
        <w:rPr>
          <w:rFonts w:eastAsiaTheme="minorEastAsia"/>
          <w:kern w:val="0"/>
          <w:sz w:val="24"/>
        </w:rPr>
        <w:t>”)</w:t>
      </w:r>
      <w:r w:rsidRPr="00CB401F">
        <w:rPr>
          <w:rFonts w:eastAsiaTheme="minorEastAsia"/>
          <w:kern w:val="0"/>
          <w:sz w:val="24"/>
        </w:rPr>
        <w:t>的财务报表，包括</w:t>
      </w:r>
      <w:r w:rsidRPr="00CB401F">
        <w:rPr>
          <w:rFonts w:eastAsiaTheme="minorEastAsia"/>
          <w:kern w:val="0"/>
          <w:sz w:val="24"/>
        </w:rPr>
        <w:t xml:space="preserve">2016 </w:t>
      </w:r>
      <w:r w:rsidRPr="00CB401F">
        <w:rPr>
          <w:rFonts w:eastAsiaTheme="minorEastAsia"/>
          <w:kern w:val="0"/>
          <w:sz w:val="24"/>
        </w:rPr>
        <w:t>年</w:t>
      </w:r>
      <w:r w:rsidRPr="00CB401F">
        <w:rPr>
          <w:rFonts w:eastAsiaTheme="minorEastAsia"/>
          <w:kern w:val="0"/>
          <w:sz w:val="24"/>
        </w:rPr>
        <w:t xml:space="preserve">12 </w:t>
      </w:r>
      <w:r w:rsidRPr="00CB401F">
        <w:rPr>
          <w:rFonts w:eastAsiaTheme="minorEastAsia"/>
          <w:kern w:val="0"/>
          <w:sz w:val="24"/>
        </w:rPr>
        <w:t>月</w:t>
      </w:r>
      <w:r w:rsidRPr="00CB401F">
        <w:rPr>
          <w:rFonts w:eastAsiaTheme="minorEastAsia"/>
          <w:kern w:val="0"/>
          <w:sz w:val="24"/>
        </w:rPr>
        <w:t xml:space="preserve">31 </w:t>
      </w:r>
      <w:r w:rsidRPr="00CB401F">
        <w:rPr>
          <w:rFonts w:eastAsiaTheme="minorEastAsia"/>
          <w:kern w:val="0"/>
          <w:sz w:val="24"/>
        </w:rPr>
        <w:t>日的资产负债表、</w:t>
      </w:r>
      <w:r w:rsidRPr="00CB401F">
        <w:rPr>
          <w:rFonts w:eastAsiaTheme="minorEastAsia"/>
          <w:kern w:val="0"/>
          <w:sz w:val="24"/>
        </w:rPr>
        <w:t xml:space="preserve">2016 </w:t>
      </w:r>
      <w:r w:rsidRPr="00CB401F">
        <w:rPr>
          <w:rFonts w:eastAsiaTheme="minorEastAsia"/>
          <w:kern w:val="0"/>
          <w:sz w:val="24"/>
        </w:rPr>
        <w:t>年度的利润表和所有者权益</w:t>
      </w:r>
      <w:r w:rsidRPr="00CB401F">
        <w:rPr>
          <w:rFonts w:eastAsiaTheme="minorEastAsia"/>
          <w:kern w:val="0"/>
          <w:sz w:val="24"/>
        </w:rPr>
        <w:t>(</w:t>
      </w:r>
      <w:r w:rsidRPr="00CB401F">
        <w:rPr>
          <w:rFonts w:eastAsiaTheme="minorEastAsia"/>
          <w:kern w:val="0"/>
          <w:sz w:val="24"/>
        </w:rPr>
        <w:t>基金净值</w:t>
      </w:r>
      <w:r w:rsidRPr="00CB401F">
        <w:rPr>
          <w:rFonts w:eastAsiaTheme="minorEastAsia"/>
          <w:kern w:val="0"/>
          <w:sz w:val="24"/>
        </w:rPr>
        <w:t>)</w:t>
      </w:r>
      <w:r w:rsidRPr="00CB401F">
        <w:rPr>
          <w:rFonts w:eastAsiaTheme="minorEastAsia"/>
          <w:kern w:val="0"/>
          <w:sz w:val="24"/>
        </w:rPr>
        <w:t>变动表以及财务报表附注。</w:t>
      </w:r>
    </w:p>
    <w:p w14:paraId="40508F58" w14:textId="77777777" w:rsidR="004D074E" w:rsidRPr="00CB401F" w:rsidRDefault="004D074E" w:rsidP="004D074E">
      <w:pPr>
        <w:pStyle w:val="20"/>
        <w:spacing w:beforeLines="100" w:before="312" w:after="0"/>
        <w:rPr>
          <w:rFonts w:ascii="Times New Roman" w:eastAsiaTheme="minorEastAsia" w:hAnsi="Times New Roman"/>
          <w:kern w:val="0"/>
          <w:szCs w:val="24"/>
        </w:rPr>
      </w:pPr>
      <w:bookmarkStart w:id="91" w:name="_Toc478461825"/>
      <w:r w:rsidRPr="00CB401F">
        <w:rPr>
          <w:rFonts w:ascii="Times New Roman" w:eastAsiaTheme="minorEastAsia" w:hAnsi="Times New Roman"/>
          <w:kern w:val="0"/>
          <w:szCs w:val="24"/>
        </w:rPr>
        <w:t>6.1</w:t>
      </w:r>
      <w:r w:rsidRPr="00CB401F">
        <w:rPr>
          <w:rFonts w:ascii="Times New Roman" w:eastAsiaTheme="minorEastAsia" w:hAnsi="Times New Roman"/>
          <w:kern w:val="0"/>
          <w:szCs w:val="24"/>
        </w:rPr>
        <w:t>管理层对财务报表的责任</w:t>
      </w:r>
      <w:bookmarkEnd w:id="91"/>
    </w:p>
    <w:p w14:paraId="6D980499" w14:textId="77777777" w:rsidR="004D074E" w:rsidRDefault="004D074E" w:rsidP="004D074E">
      <w:pPr>
        <w:spacing w:line="360" w:lineRule="auto"/>
        <w:ind w:firstLineChars="200" w:firstLine="480"/>
        <w:rPr>
          <w:rFonts w:eastAsiaTheme="minorEastAsia"/>
          <w:color w:val="000000"/>
          <w:sz w:val="24"/>
        </w:rPr>
      </w:pPr>
      <w:r>
        <w:rPr>
          <w:rFonts w:eastAsiaTheme="minorEastAsia"/>
          <w:color w:val="000000"/>
          <w:sz w:val="24"/>
        </w:rPr>
        <w:t>编制和公允列报财务报表是交银施罗德互联网金融基金的基金管理人交银施罗德基金管理有限公司管理层的责任。这种责任包括：</w:t>
      </w:r>
    </w:p>
    <w:p w14:paraId="7BF5556B" w14:textId="77777777" w:rsidR="004D074E" w:rsidRDefault="004D074E" w:rsidP="004D074E">
      <w:pPr>
        <w:spacing w:line="360" w:lineRule="auto"/>
        <w:ind w:firstLineChars="200" w:firstLine="480"/>
        <w:rPr>
          <w:rFonts w:eastAsiaTheme="minorEastAsia"/>
          <w:color w:val="000000"/>
          <w:sz w:val="24"/>
        </w:rPr>
      </w:pPr>
      <w:r>
        <w:rPr>
          <w:rFonts w:eastAsiaTheme="minorEastAsia"/>
          <w:color w:val="000000"/>
          <w:sz w:val="24"/>
        </w:rPr>
        <w:t xml:space="preserve">(1) </w:t>
      </w:r>
      <w:r>
        <w:rPr>
          <w:rFonts w:eastAsiaTheme="minorEastAsia"/>
          <w:color w:val="000000"/>
          <w:sz w:val="24"/>
        </w:rPr>
        <w:t>按照企业会计准则和中国证券监督管理委员会</w:t>
      </w:r>
      <w:r>
        <w:rPr>
          <w:rFonts w:eastAsiaTheme="minorEastAsia"/>
          <w:color w:val="000000"/>
          <w:sz w:val="24"/>
        </w:rPr>
        <w:t>(</w:t>
      </w:r>
      <w:r>
        <w:rPr>
          <w:rFonts w:eastAsiaTheme="minorEastAsia"/>
          <w:color w:val="000000"/>
          <w:sz w:val="24"/>
        </w:rPr>
        <w:t>以下简称</w:t>
      </w:r>
      <w:r>
        <w:rPr>
          <w:rFonts w:eastAsiaTheme="minorEastAsia"/>
          <w:color w:val="000000"/>
          <w:sz w:val="24"/>
        </w:rPr>
        <w:t>“</w:t>
      </w:r>
      <w:r>
        <w:rPr>
          <w:rFonts w:eastAsiaTheme="minorEastAsia"/>
          <w:color w:val="000000"/>
          <w:sz w:val="24"/>
        </w:rPr>
        <w:t>中国证监会</w:t>
      </w:r>
      <w:r>
        <w:rPr>
          <w:rFonts w:eastAsiaTheme="minorEastAsia"/>
          <w:color w:val="000000"/>
          <w:sz w:val="24"/>
        </w:rPr>
        <w:t>”)</w:t>
      </w:r>
      <w:r>
        <w:rPr>
          <w:rFonts w:eastAsiaTheme="minorEastAsia"/>
          <w:color w:val="000000"/>
          <w:sz w:val="24"/>
        </w:rPr>
        <w:t>、中国证券投资基金业协会</w:t>
      </w:r>
      <w:r>
        <w:rPr>
          <w:rFonts w:eastAsiaTheme="minorEastAsia"/>
          <w:color w:val="000000"/>
          <w:sz w:val="24"/>
        </w:rPr>
        <w:t>(</w:t>
      </w:r>
      <w:r>
        <w:rPr>
          <w:rFonts w:eastAsiaTheme="minorEastAsia"/>
          <w:color w:val="000000"/>
          <w:sz w:val="24"/>
        </w:rPr>
        <w:t>以下简称</w:t>
      </w:r>
      <w:r>
        <w:rPr>
          <w:rFonts w:eastAsiaTheme="minorEastAsia"/>
          <w:color w:val="000000"/>
          <w:sz w:val="24"/>
        </w:rPr>
        <w:t>“</w:t>
      </w:r>
      <w:r>
        <w:rPr>
          <w:rFonts w:eastAsiaTheme="minorEastAsia"/>
          <w:color w:val="000000"/>
          <w:sz w:val="24"/>
        </w:rPr>
        <w:t>中国基金业协会</w:t>
      </w:r>
      <w:r>
        <w:rPr>
          <w:rFonts w:eastAsiaTheme="minorEastAsia"/>
          <w:color w:val="000000"/>
          <w:sz w:val="24"/>
        </w:rPr>
        <w:t>”)</w:t>
      </w:r>
      <w:r>
        <w:rPr>
          <w:rFonts w:eastAsiaTheme="minorEastAsia"/>
          <w:color w:val="000000"/>
          <w:sz w:val="24"/>
        </w:rPr>
        <w:t>发布的有关规定及允许的基金行业实务操作编制财务报表，并使其实现公允反映；</w:t>
      </w:r>
    </w:p>
    <w:p w14:paraId="0DDAE32F" w14:textId="77777777" w:rsidR="004D074E" w:rsidRPr="00CB401F" w:rsidRDefault="004D074E" w:rsidP="004D074E">
      <w:pPr>
        <w:spacing w:line="360" w:lineRule="auto"/>
        <w:ind w:firstLineChars="200" w:firstLine="480"/>
        <w:rPr>
          <w:rFonts w:eastAsiaTheme="minorEastAsia"/>
          <w:color w:val="000000"/>
          <w:sz w:val="24"/>
        </w:rPr>
      </w:pPr>
      <w:r w:rsidRPr="00CB401F">
        <w:rPr>
          <w:rFonts w:eastAsiaTheme="minorEastAsia"/>
          <w:color w:val="000000"/>
          <w:sz w:val="24"/>
        </w:rPr>
        <w:t xml:space="preserve">(2) </w:t>
      </w:r>
      <w:r w:rsidRPr="00CB401F">
        <w:rPr>
          <w:rFonts w:eastAsiaTheme="minorEastAsia"/>
          <w:color w:val="000000"/>
          <w:sz w:val="24"/>
        </w:rPr>
        <w:t>设计、执行和维护必要的内部控制，以使财务报表不存在由于舞弊或错误导致的重大错报。</w:t>
      </w:r>
    </w:p>
    <w:p w14:paraId="214A388D" w14:textId="77777777" w:rsidR="004D074E" w:rsidRPr="008F0E24" w:rsidRDefault="004D074E" w:rsidP="004D074E">
      <w:pPr>
        <w:pStyle w:val="20"/>
        <w:spacing w:beforeLines="100" w:before="312" w:after="0"/>
        <w:rPr>
          <w:rFonts w:ascii="Times New Roman" w:eastAsiaTheme="minorEastAsia" w:hAnsi="Times New Roman"/>
          <w:kern w:val="0"/>
          <w:szCs w:val="24"/>
        </w:rPr>
      </w:pPr>
      <w:bookmarkStart w:id="92" w:name="_Toc478461826"/>
      <w:r w:rsidRPr="008F0E24">
        <w:rPr>
          <w:rFonts w:ascii="Times New Roman" w:eastAsiaTheme="minorEastAsia" w:hAnsi="Times New Roman"/>
          <w:kern w:val="0"/>
          <w:szCs w:val="24"/>
        </w:rPr>
        <w:t>6.2</w:t>
      </w:r>
      <w:r w:rsidRPr="008F0E24">
        <w:rPr>
          <w:rFonts w:ascii="Times New Roman" w:eastAsiaTheme="minorEastAsia" w:hAnsi="Times New Roman"/>
          <w:kern w:val="0"/>
          <w:szCs w:val="24"/>
        </w:rPr>
        <w:t>注册会计师的责任</w:t>
      </w:r>
      <w:bookmarkEnd w:id="92"/>
    </w:p>
    <w:p w14:paraId="37682EB9" w14:textId="77777777" w:rsidR="004D074E" w:rsidRDefault="004D074E" w:rsidP="004D074E">
      <w:pPr>
        <w:spacing w:line="360" w:lineRule="auto"/>
        <w:ind w:firstLineChars="200" w:firstLine="480"/>
        <w:rPr>
          <w:rFonts w:eastAsiaTheme="minorEastAsia"/>
          <w:color w:val="000000"/>
          <w:sz w:val="24"/>
        </w:rPr>
      </w:pPr>
      <w:r>
        <w:rPr>
          <w:rFonts w:eastAsiaTheme="minor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14:paraId="32D53D35" w14:textId="77777777" w:rsidR="004D074E" w:rsidRDefault="004D074E" w:rsidP="004D074E">
      <w:pPr>
        <w:spacing w:line="360" w:lineRule="auto"/>
        <w:ind w:firstLineChars="200" w:firstLine="480"/>
        <w:rPr>
          <w:rFonts w:eastAsiaTheme="minorEastAsia"/>
          <w:color w:val="000000"/>
          <w:sz w:val="24"/>
        </w:rPr>
      </w:pPr>
      <w:r>
        <w:rPr>
          <w:rFonts w:eastAsiaTheme="minor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14:paraId="3999F777" w14:textId="77777777" w:rsidR="004D074E" w:rsidRPr="008F0E24" w:rsidRDefault="004D074E" w:rsidP="004D074E">
      <w:pPr>
        <w:spacing w:line="360" w:lineRule="auto"/>
        <w:ind w:firstLineChars="200" w:firstLine="480"/>
        <w:rPr>
          <w:rFonts w:eastAsiaTheme="minorEastAsia"/>
          <w:color w:val="000000"/>
          <w:sz w:val="24"/>
        </w:rPr>
      </w:pPr>
      <w:r w:rsidRPr="008F0E24">
        <w:rPr>
          <w:rFonts w:eastAsiaTheme="minorEastAsia"/>
          <w:color w:val="000000"/>
          <w:sz w:val="24"/>
        </w:rPr>
        <w:t>我们相信，我们获取的审计证据是充分、适当的，为发表审计意见提供了基础。</w:t>
      </w:r>
    </w:p>
    <w:p w14:paraId="62B76892" w14:textId="77777777" w:rsidR="004D074E" w:rsidRPr="008F0E24" w:rsidRDefault="004D074E" w:rsidP="004D074E">
      <w:pPr>
        <w:pStyle w:val="20"/>
        <w:spacing w:beforeLines="100" w:before="312" w:after="0"/>
        <w:rPr>
          <w:rFonts w:ascii="Times New Roman" w:eastAsiaTheme="minorEastAsia" w:hAnsi="Times New Roman"/>
          <w:kern w:val="0"/>
          <w:szCs w:val="24"/>
        </w:rPr>
      </w:pPr>
      <w:bookmarkStart w:id="93" w:name="_Toc478461827"/>
      <w:r w:rsidRPr="008F0E24">
        <w:rPr>
          <w:rFonts w:ascii="Times New Roman" w:eastAsiaTheme="minorEastAsia" w:hAnsi="Times New Roman"/>
          <w:kern w:val="0"/>
          <w:szCs w:val="24"/>
        </w:rPr>
        <w:t>6.3</w:t>
      </w:r>
      <w:r w:rsidRPr="008F0E24">
        <w:rPr>
          <w:rFonts w:ascii="Times New Roman" w:eastAsiaTheme="minorEastAsia" w:hAnsi="Times New Roman"/>
          <w:kern w:val="0"/>
          <w:szCs w:val="24"/>
        </w:rPr>
        <w:t>审计意见</w:t>
      </w:r>
      <w:bookmarkEnd w:id="93"/>
    </w:p>
    <w:p w14:paraId="313388CC" w14:textId="77777777" w:rsidR="004D074E" w:rsidRPr="008F0E24" w:rsidRDefault="004D074E" w:rsidP="004D074E">
      <w:pPr>
        <w:widowControl/>
        <w:spacing w:line="360" w:lineRule="auto"/>
        <w:ind w:firstLine="420"/>
        <w:rPr>
          <w:rFonts w:eastAsiaTheme="minorEastAsia"/>
          <w:kern w:val="0"/>
          <w:sz w:val="24"/>
        </w:rPr>
      </w:pPr>
      <w:r w:rsidRPr="008F0E24">
        <w:rPr>
          <w:rFonts w:eastAsiaTheme="minorEastAsia"/>
          <w:kern w:val="0"/>
          <w:sz w:val="24"/>
        </w:rPr>
        <w:t>我们认为，上述交银施罗德互联网金融基金的财务报表在所有重大方面按照企业会计准则和在财务报表附注中所列示的中国证监会、中国基金业协会发布的有关规定及允许的基金行业实务操作编制，公允反映了交银施罗德互联网金融基金</w:t>
      </w:r>
      <w:r w:rsidRPr="008F0E24">
        <w:rPr>
          <w:rFonts w:eastAsiaTheme="minorEastAsia"/>
          <w:kern w:val="0"/>
          <w:sz w:val="24"/>
        </w:rPr>
        <w:t xml:space="preserve">2016 </w:t>
      </w:r>
      <w:r w:rsidRPr="008F0E24">
        <w:rPr>
          <w:rFonts w:eastAsiaTheme="minorEastAsia"/>
          <w:kern w:val="0"/>
          <w:sz w:val="24"/>
        </w:rPr>
        <w:t>年</w:t>
      </w:r>
      <w:r w:rsidRPr="008F0E24">
        <w:rPr>
          <w:rFonts w:eastAsiaTheme="minorEastAsia"/>
          <w:kern w:val="0"/>
          <w:sz w:val="24"/>
        </w:rPr>
        <w:t xml:space="preserve">12 </w:t>
      </w:r>
      <w:r w:rsidRPr="008F0E24">
        <w:rPr>
          <w:rFonts w:eastAsiaTheme="minorEastAsia"/>
          <w:kern w:val="0"/>
          <w:sz w:val="24"/>
        </w:rPr>
        <w:t>月</w:t>
      </w:r>
      <w:r w:rsidRPr="008F0E24">
        <w:rPr>
          <w:rFonts w:eastAsiaTheme="minorEastAsia"/>
          <w:kern w:val="0"/>
          <w:sz w:val="24"/>
        </w:rPr>
        <w:t xml:space="preserve">31 </w:t>
      </w:r>
      <w:r w:rsidRPr="008F0E24">
        <w:rPr>
          <w:rFonts w:eastAsiaTheme="minorEastAsia"/>
          <w:kern w:val="0"/>
          <w:sz w:val="24"/>
        </w:rPr>
        <w:t>日的财务状况以及</w:t>
      </w:r>
      <w:r w:rsidRPr="008F0E24">
        <w:rPr>
          <w:rFonts w:eastAsiaTheme="minorEastAsia"/>
          <w:kern w:val="0"/>
          <w:sz w:val="24"/>
        </w:rPr>
        <w:t xml:space="preserve">2016 </w:t>
      </w:r>
      <w:r w:rsidRPr="008F0E24">
        <w:rPr>
          <w:rFonts w:eastAsiaTheme="minorEastAsia"/>
          <w:kern w:val="0"/>
          <w:sz w:val="24"/>
        </w:rPr>
        <w:t>年度的经营成果和基金净值变动情况。</w:t>
      </w:r>
    </w:p>
    <w:p w14:paraId="2113D932" w14:textId="77777777" w:rsidR="004D074E" w:rsidRPr="008F0E24" w:rsidRDefault="004D074E" w:rsidP="004D074E">
      <w:pPr>
        <w:spacing w:beforeLines="100" w:before="312" w:line="360" w:lineRule="auto"/>
        <w:jc w:val="right"/>
        <w:rPr>
          <w:rFonts w:eastAsiaTheme="minorEastAsia"/>
          <w:color w:val="000000"/>
          <w:sz w:val="24"/>
        </w:rPr>
      </w:pPr>
      <w:r w:rsidRPr="008F0E24">
        <w:rPr>
          <w:rFonts w:eastAsiaTheme="minorEastAsia"/>
          <w:kern w:val="0"/>
          <w:sz w:val="24"/>
        </w:rPr>
        <w:t>普华永道中天会计师事务所</w:t>
      </w:r>
      <w:r w:rsidRPr="008F0E24">
        <w:rPr>
          <w:rFonts w:eastAsiaTheme="minorEastAsia"/>
          <w:kern w:val="0"/>
          <w:sz w:val="24"/>
        </w:rPr>
        <w:t>(</w:t>
      </w:r>
      <w:r w:rsidRPr="008F0E24">
        <w:rPr>
          <w:rFonts w:eastAsiaTheme="minorEastAsia"/>
          <w:kern w:val="0"/>
          <w:sz w:val="24"/>
        </w:rPr>
        <w:t>特殊普通合伙</w:t>
      </w:r>
      <w:r w:rsidRPr="008F0E24">
        <w:rPr>
          <w:rFonts w:eastAsiaTheme="minorEastAsia"/>
          <w:kern w:val="0"/>
          <w:sz w:val="24"/>
        </w:rPr>
        <w:t>)</w:t>
      </w:r>
      <w:r w:rsidRPr="008F0E24">
        <w:rPr>
          <w:rFonts w:eastAsiaTheme="minorEastAsia"/>
          <w:kern w:val="0"/>
          <w:sz w:val="24"/>
        </w:rPr>
        <w:tab/>
      </w:r>
      <w:r w:rsidRPr="008F0E24">
        <w:rPr>
          <w:rFonts w:eastAsiaTheme="minorEastAsia"/>
          <w:kern w:val="0"/>
          <w:sz w:val="24"/>
        </w:rPr>
        <w:tab/>
      </w:r>
      <w:r w:rsidRPr="008F0E24">
        <w:rPr>
          <w:rFonts w:eastAsiaTheme="minorEastAsia"/>
          <w:color w:val="000000"/>
          <w:sz w:val="24"/>
        </w:rPr>
        <w:t>中国注册会计师</w:t>
      </w:r>
    </w:p>
    <w:p w14:paraId="118019E6" w14:textId="77777777" w:rsidR="004D074E" w:rsidRPr="008F0E24" w:rsidRDefault="004D074E" w:rsidP="004D074E">
      <w:pPr>
        <w:spacing w:line="360" w:lineRule="auto"/>
        <w:jc w:val="right"/>
        <w:rPr>
          <w:rFonts w:eastAsiaTheme="minorEastAsia"/>
          <w:kern w:val="0"/>
          <w:sz w:val="24"/>
        </w:rPr>
      </w:pPr>
      <w:r w:rsidRPr="008F0E24">
        <w:rPr>
          <w:rFonts w:eastAsiaTheme="minorEastAsia"/>
          <w:kern w:val="0"/>
          <w:sz w:val="24"/>
        </w:rPr>
        <w:t xml:space="preserve">  </w:t>
      </w:r>
      <w:r w:rsidRPr="008F0E24">
        <w:rPr>
          <w:rFonts w:eastAsiaTheme="minorEastAsia"/>
          <w:kern w:val="0"/>
          <w:sz w:val="24"/>
        </w:rPr>
        <w:t>薛竞</w:t>
      </w:r>
      <w:r w:rsidRPr="008F0E24">
        <w:rPr>
          <w:rFonts w:eastAsiaTheme="minorEastAsia"/>
          <w:kern w:val="0"/>
          <w:sz w:val="24"/>
        </w:rPr>
        <w:t xml:space="preserve">  </w:t>
      </w:r>
      <w:r w:rsidRPr="008F0E24">
        <w:rPr>
          <w:rFonts w:eastAsiaTheme="minorEastAsia"/>
          <w:kern w:val="0"/>
          <w:sz w:val="24"/>
        </w:rPr>
        <w:t>朱宏宇</w:t>
      </w:r>
    </w:p>
    <w:p w14:paraId="7A6E5203" w14:textId="77777777" w:rsidR="004D074E" w:rsidRPr="008F0E24" w:rsidRDefault="004D074E" w:rsidP="004D074E">
      <w:pPr>
        <w:widowControl/>
        <w:spacing w:line="360" w:lineRule="auto"/>
        <w:jc w:val="right"/>
        <w:rPr>
          <w:rFonts w:eastAsiaTheme="minorEastAsia"/>
          <w:color w:val="000000"/>
          <w:sz w:val="24"/>
        </w:rPr>
      </w:pPr>
      <w:r w:rsidRPr="008F0E24">
        <w:rPr>
          <w:rFonts w:eastAsiaTheme="minorEastAsia"/>
          <w:kern w:val="0"/>
          <w:sz w:val="24"/>
        </w:rPr>
        <w:t>上海市湖滨路</w:t>
      </w:r>
      <w:r w:rsidRPr="008F0E24">
        <w:rPr>
          <w:rFonts w:eastAsiaTheme="minorEastAsia"/>
          <w:kern w:val="0"/>
          <w:sz w:val="24"/>
        </w:rPr>
        <w:t>202</w:t>
      </w:r>
      <w:r w:rsidRPr="008F0E24">
        <w:rPr>
          <w:rFonts w:eastAsiaTheme="minorEastAsia"/>
          <w:kern w:val="0"/>
          <w:sz w:val="24"/>
        </w:rPr>
        <w:t>号普华永道中心</w:t>
      </w:r>
      <w:r w:rsidRPr="008F0E24">
        <w:rPr>
          <w:rFonts w:eastAsiaTheme="minorEastAsia"/>
          <w:kern w:val="0"/>
          <w:sz w:val="24"/>
        </w:rPr>
        <w:t>11</w:t>
      </w:r>
      <w:r w:rsidRPr="008F0E24">
        <w:rPr>
          <w:rFonts w:eastAsiaTheme="minorEastAsia"/>
          <w:kern w:val="0"/>
          <w:sz w:val="24"/>
        </w:rPr>
        <w:t>楼</w:t>
      </w:r>
    </w:p>
    <w:p w14:paraId="754D2589" w14:textId="77777777" w:rsidR="004D074E" w:rsidRPr="008F0E24" w:rsidRDefault="004D074E" w:rsidP="004D074E">
      <w:pPr>
        <w:widowControl/>
        <w:spacing w:line="360" w:lineRule="auto"/>
        <w:jc w:val="right"/>
        <w:rPr>
          <w:rFonts w:eastAsiaTheme="minorEastAsia"/>
          <w:color w:val="000000"/>
          <w:sz w:val="24"/>
        </w:rPr>
      </w:pPr>
      <w:r w:rsidRPr="008F0E24">
        <w:rPr>
          <w:rFonts w:eastAsiaTheme="minorEastAsia"/>
          <w:kern w:val="0"/>
          <w:sz w:val="24"/>
        </w:rPr>
        <w:t>2017</w:t>
      </w:r>
      <w:r w:rsidRPr="008F0E24">
        <w:rPr>
          <w:rFonts w:eastAsiaTheme="minorEastAsia"/>
          <w:kern w:val="0"/>
          <w:sz w:val="24"/>
        </w:rPr>
        <w:t>年</w:t>
      </w:r>
      <w:r w:rsidRPr="008F0E24">
        <w:rPr>
          <w:rFonts w:eastAsiaTheme="minorEastAsia"/>
          <w:kern w:val="0"/>
          <w:sz w:val="24"/>
        </w:rPr>
        <w:t>3</w:t>
      </w:r>
      <w:r w:rsidRPr="008F0E24">
        <w:rPr>
          <w:rFonts w:eastAsiaTheme="minorEastAsia"/>
          <w:kern w:val="0"/>
          <w:sz w:val="24"/>
        </w:rPr>
        <w:t>月</w:t>
      </w:r>
      <w:r w:rsidRPr="008F0E24">
        <w:rPr>
          <w:rFonts w:eastAsiaTheme="minorEastAsia"/>
          <w:kern w:val="0"/>
          <w:sz w:val="24"/>
        </w:rPr>
        <w:t>24</w:t>
      </w:r>
      <w:r w:rsidRPr="008F0E24">
        <w:rPr>
          <w:rFonts w:eastAsiaTheme="minorEastAsia"/>
          <w:kern w:val="0"/>
          <w:sz w:val="24"/>
        </w:rPr>
        <w:t>日</w:t>
      </w:r>
    </w:p>
    <w:p w14:paraId="121492D0" w14:textId="77777777" w:rsidR="001A59F9" w:rsidRPr="0043285A" w:rsidRDefault="001A59F9" w:rsidP="00936ACB">
      <w:pPr>
        <w:pStyle w:val="1"/>
        <w:keepNext/>
        <w:keepLines/>
        <w:widowControl w:val="0"/>
        <w:spacing w:beforeLines="100" w:before="312" w:afterLines="100" w:after="312" w:line="360" w:lineRule="auto"/>
        <w:jc w:val="center"/>
        <w:rPr>
          <w:rFonts w:eastAsiaTheme="minorEastAsia"/>
          <w:b/>
          <w:bCs/>
          <w:szCs w:val="24"/>
          <w:lang w:val="en-US"/>
        </w:rPr>
      </w:pPr>
      <w:bookmarkStart w:id="94" w:name="_Toc478461828"/>
      <w:r w:rsidRPr="0043285A">
        <w:rPr>
          <w:rFonts w:eastAsiaTheme="minorEastAsia"/>
          <w:b/>
          <w:bCs/>
          <w:szCs w:val="24"/>
          <w:lang w:val="en-US"/>
        </w:rPr>
        <w:t>§7</w:t>
      </w:r>
      <w:r w:rsidR="009153A3" w:rsidRPr="0043285A">
        <w:rPr>
          <w:rFonts w:eastAsiaTheme="minorEastAsia"/>
          <w:b/>
          <w:bCs/>
          <w:szCs w:val="24"/>
          <w:lang w:val="en-US"/>
        </w:rPr>
        <w:t xml:space="preserve">  </w:t>
      </w:r>
      <w:r w:rsidRPr="0043285A">
        <w:rPr>
          <w:rFonts w:eastAsiaTheme="minorEastAsia"/>
          <w:b/>
          <w:bCs/>
          <w:szCs w:val="24"/>
          <w:lang w:val="en-US"/>
        </w:rPr>
        <w:t>年度财务报表</w:t>
      </w:r>
      <w:bookmarkEnd w:id="90"/>
      <w:bookmarkEnd w:id="94"/>
    </w:p>
    <w:p w14:paraId="3A50E8BD" w14:textId="77777777" w:rsidR="001A59F9" w:rsidRPr="0043285A" w:rsidRDefault="001A59F9" w:rsidP="00DC0F70">
      <w:pPr>
        <w:pStyle w:val="20"/>
        <w:spacing w:before="0" w:after="0"/>
        <w:rPr>
          <w:rFonts w:ascii="Times New Roman" w:eastAsiaTheme="minorEastAsia" w:hAnsi="Times New Roman"/>
          <w:kern w:val="0"/>
          <w:szCs w:val="24"/>
        </w:rPr>
      </w:pPr>
      <w:bookmarkStart w:id="95" w:name="_Toc225498268"/>
      <w:bookmarkStart w:id="96" w:name="_Toc361324873"/>
      <w:bookmarkStart w:id="97" w:name="_Toc478461829"/>
      <w:r w:rsidRPr="0043285A">
        <w:rPr>
          <w:rFonts w:ascii="Times New Roman" w:eastAsiaTheme="minorEastAsia" w:hAnsi="Times New Roman"/>
          <w:kern w:val="0"/>
          <w:szCs w:val="24"/>
        </w:rPr>
        <w:t xml:space="preserve">7.1 </w:t>
      </w:r>
      <w:r w:rsidRPr="0043285A">
        <w:rPr>
          <w:rFonts w:ascii="Times New Roman" w:eastAsiaTheme="minorEastAsia" w:hAnsi="Times New Roman"/>
          <w:kern w:val="0"/>
          <w:szCs w:val="24"/>
        </w:rPr>
        <w:t>资产负债表</w:t>
      </w:r>
      <w:bookmarkEnd w:id="95"/>
      <w:bookmarkEnd w:id="96"/>
      <w:bookmarkEnd w:id="97"/>
    </w:p>
    <w:p w14:paraId="4CFD76D2" w14:textId="77777777" w:rsidR="001A59F9" w:rsidRPr="0043285A" w:rsidRDefault="001A59F9" w:rsidP="00DC0F70">
      <w:pPr>
        <w:spacing w:line="360" w:lineRule="auto"/>
        <w:rPr>
          <w:rFonts w:eastAsiaTheme="minorEastAsia"/>
          <w:color w:val="000000"/>
          <w:sz w:val="24"/>
        </w:rPr>
      </w:pPr>
      <w:r w:rsidRPr="0043285A">
        <w:rPr>
          <w:rFonts w:eastAsiaTheme="minorEastAsia"/>
          <w:color w:val="000000"/>
          <w:sz w:val="24"/>
        </w:rPr>
        <w:t>会计主体：交银施罗德中证互联网金融指数分级证券投资基金</w:t>
      </w:r>
    </w:p>
    <w:p w14:paraId="32C4402A" w14:textId="77777777" w:rsidR="001A59F9" w:rsidRPr="0043285A" w:rsidRDefault="001A59F9" w:rsidP="00DC0F70">
      <w:pPr>
        <w:spacing w:line="360" w:lineRule="auto"/>
        <w:rPr>
          <w:rFonts w:eastAsiaTheme="minorEastAsia"/>
          <w:color w:val="000000"/>
          <w:sz w:val="24"/>
        </w:rPr>
      </w:pPr>
      <w:r w:rsidRPr="0043285A">
        <w:rPr>
          <w:rFonts w:eastAsiaTheme="minorEastAsia"/>
          <w:color w:val="000000"/>
          <w:sz w:val="24"/>
        </w:rPr>
        <w:t>报告截止日：</w:t>
      </w:r>
      <w:r w:rsidR="00F64FAD" w:rsidRPr="0043285A">
        <w:rPr>
          <w:rFonts w:eastAsiaTheme="minorEastAsia"/>
          <w:color w:val="000000"/>
          <w:sz w:val="24"/>
        </w:rPr>
        <w:t>2016</w:t>
      </w:r>
      <w:r w:rsidR="00F64FAD" w:rsidRPr="0043285A">
        <w:rPr>
          <w:rFonts w:eastAsiaTheme="minorEastAsia"/>
          <w:color w:val="000000"/>
          <w:sz w:val="24"/>
        </w:rPr>
        <w:t>年</w:t>
      </w:r>
      <w:r w:rsidR="00F64FAD" w:rsidRPr="0043285A">
        <w:rPr>
          <w:rFonts w:eastAsiaTheme="minorEastAsia"/>
          <w:color w:val="000000"/>
          <w:sz w:val="24"/>
        </w:rPr>
        <w:t>12</w:t>
      </w:r>
      <w:r w:rsidR="00F64FAD" w:rsidRPr="0043285A">
        <w:rPr>
          <w:rFonts w:eastAsiaTheme="minorEastAsia"/>
          <w:color w:val="000000"/>
          <w:sz w:val="24"/>
        </w:rPr>
        <w:t>月</w:t>
      </w:r>
      <w:r w:rsidR="00F64FAD" w:rsidRPr="0043285A">
        <w:rPr>
          <w:rFonts w:eastAsiaTheme="minorEastAsia"/>
          <w:color w:val="000000"/>
          <w:sz w:val="24"/>
        </w:rPr>
        <w:t>31</w:t>
      </w:r>
      <w:r w:rsidR="00F64FAD" w:rsidRPr="0043285A">
        <w:rPr>
          <w:rFonts w:eastAsiaTheme="minorEastAsia"/>
          <w:color w:val="000000"/>
          <w:sz w:val="24"/>
        </w:rPr>
        <w:t>日</w:t>
      </w:r>
    </w:p>
    <w:p w14:paraId="2DDE57FC" w14:textId="77777777" w:rsidR="001A59F9" w:rsidRPr="0043285A" w:rsidRDefault="001A59F9" w:rsidP="00026C9C">
      <w:pPr>
        <w:autoSpaceDE w:val="0"/>
        <w:autoSpaceDN w:val="0"/>
        <w:adjustRightInd w:val="0"/>
        <w:spacing w:before="29" w:line="360" w:lineRule="auto"/>
        <w:ind w:left="15"/>
        <w:jc w:val="right"/>
        <w:rPr>
          <w:rFonts w:eastAsiaTheme="minorEastAsia"/>
          <w:color w:val="000000"/>
          <w:kern w:val="0"/>
          <w:sz w:val="24"/>
        </w:rPr>
      </w:pPr>
      <w:r w:rsidRPr="0043285A">
        <w:rPr>
          <w:rFonts w:eastAsiaTheme="minorEastAsia"/>
          <w:color w:val="000000"/>
          <w:kern w:val="0"/>
          <w:sz w:val="24"/>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43285A" w14:paraId="7C29F9E9" w14:textId="77777777" w:rsidTr="00B17391">
        <w:trPr>
          <w:jc w:val="center"/>
        </w:trPr>
        <w:tc>
          <w:tcPr>
            <w:tcW w:w="2880" w:type="dxa"/>
            <w:vAlign w:val="center"/>
          </w:tcPr>
          <w:p w14:paraId="45E23863" w14:textId="77777777" w:rsidR="001A59F9" w:rsidRPr="0043285A" w:rsidRDefault="001A59F9" w:rsidP="00026C9C">
            <w:pPr>
              <w:pStyle w:val="af6"/>
              <w:spacing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资产</w:t>
            </w:r>
          </w:p>
        </w:tc>
        <w:tc>
          <w:tcPr>
            <w:tcW w:w="1080" w:type="dxa"/>
            <w:vAlign w:val="center"/>
          </w:tcPr>
          <w:p w14:paraId="1299FFA4" w14:textId="77777777" w:rsidR="001A59F9" w:rsidRPr="0043285A" w:rsidRDefault="001A59F9" w:rsidP="00026C9C">
            <w:pPr>
              <w:pStyle w:val="af6"/>
              <w:spacing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附注号</w:t>
            </w:r>
          </w:p>
        </w:tc>
        <w:tc>
          <w:tcPr>
            <w:tcW w:w="2520" w:type="dxa"/>
            <w:vAlign w:val="center"/>
          </w:tcPr>
          <w:p w14:paraId="38F0E99B" w14:textId="77777777" w:rsidR="001A59F9" w:rsidRPr="004328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本期末</w:t>
            </w:r>
          </w:p>
          <w:p w14:paraId="0D3EAD8A" w14:textId="77777777" w:rsidR="001A59F9" w:rsidRPr="0043285A"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kern w:val="2"/>
              </w:rPr>
              <w:t>2016</w:t>
            </w:r>
            <w:r w:rsidRPr="0043285A">
              <w:rPr>
                <w:rFonts w:ascii="Times New Roman" w:eastAsiaTheme="minorEastAsia" w:hAnsi="Times New Roman"/>
                <w:b/>
                <w:color w:val="000000"/>
                <w:kern w:val="2"/>
              </w:rPr>
              <w:t>年</w:t>
            </w:r>
            <w:r w:rsidRPr="0043285A">
              <w:rPr>
                <w:rFonts w:ascii="Times New Roman" w:eastAsiaTheme="minorEastAsia" w:hAnsi="Times New Roman"/>
                <w:b/>
                <w:color w:val="000000"/>
                <w:kern w:val="2"/>
              </w:rPr>
              <w:t>12</w:t>
            </w:r>
            <w:r w:rsidRPr="0043285A">
              <w:rPr>
                <w:rFonts w:ascii="Times New Roman" w:eastAsiaTheme="minorEastAsia" w:hAnsi="Times New Roman"/>
                <w:b/>
                <w:color w:val="000000"/>
                <w:kern w:val="2"/>
              </w:rPr>
              <w:t>月</w:t>
            </w:r>
            <w:r w:rsidRPr="0043285A">
              <w:rPr>
                <w:rFonts w:ascii="Times New Roman" w:eastAsiaTheme="minorEastAsia" w:hAnsi="Times New Roman"/>
                <w:b/>
                <w:color w:val="000000"/>
                <w:kern w:val="2"/>
              </w:rPr>
              <w:t>31</w:t>
            </w:r>
            <w:r w:rsidRPr="0043285A">
              <w:rPr>
                <w:rFonts w:ascii="Times New Roman" w:eastAsiaTheme="minorEastAsia" w:hAnsi="Times New Roman"/>
                <w:b/>
                <w:color w:val="000000"/>
                <w:kern w:val="2"/>
              </w:rPr>
              <w:t>日</w:t>
            </w:r>
          </w:p>
        </w:tc>
        <w:tc>
          <w:tcPr>
            <w:tcW w:w="2520" w:type="dxa"/>
            <w:vAlign w:val="center"/>
          </w:tcPr>
          <w:p w14:paraId="38942C86" w14:textId="77777777" w:rsidR="001A59F9" w:rsidRPr="004328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上年度末</w:t>
            </w:r>
          </w:p>
          <w:p w14:paraId="277CDCA9" w14:textId="77777777" w:rsidR="001A59F9" w:rsidRPr="0043285A" w:rsidRDefault="00955CB7"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2015</w:t>
            </w:r>
            <w:r w:rsidRPr="0043285A">
              <w:rPr>
                <w:rFonts w:ascii="Times New Roman" w:eastAsiaTheme="minorEastAsia" w:hAnsi="Times New Roman"/>
                <w:b/>
                <w:color w:val="000000"/>
              </w:rPr>
              <w:t>年</w:t>
            </w:r>
            <w:r w:rsidRPr="0043285A">
              <w:rPr>
                <w:rFonts w:ascii="Times New Roman" w:eastAsiaTheme="minorEastAsia" w:hAnsi="Times New Roman"/>
                <w:b/>
                <w:color w:val="000000"/>
              </w:rPr>
              <w:t>12</w:t>
            </w:r>
            <w:r w:rsidRPr="0043285A">
              <w:rPr>
                <w:rFonts w:ascii="Times New Roman" w:eastAsiaTheme="minorEastAsia" w:hAnsi="Times New Roman"/>
                <w:b/>
                <w:color w:val="000000"/>
              </w:rPr>
              <w:t>月</w:t>
            </w:r>
            <w:r w:rsidRPr="0043285A">
              <w:rPr>
                <w:rFonts w:ascii="Times New Roman" w:eastAsiaTheme="minorEastAsia" w:hAnsi="Times New Roman"/>
                <w:b/>
                <w:color w:val="000000"/>
              </w:rPr>
              <w:t>31</w:t>
            </w:r>
            <w:r w:rsidRPr="0043285A">
              <w:rPr>
                <w:rFonts w:ascii="Times New Roman" w:eastAsiaTheme="minorEastAsia" w:hAnsi="Times New Roman"/>
                <w:b/>
                <w:color w:val="000000"/>
              </w:rPr>
              <w:t>日</w:t>
            </w:r>
          </w:p>
        </w:tc>
      </w:tr>
      <w:tr w:rsidR="001A59F9" w:rsidRPr="0043285A" w14:paraId="54F28C8D" w14:textId="77777777" w:rsidTr="00B17391">
        <w:trPr>
          <w:jc w:val="center"/>
        </w:trPr>
        <w:tc>
          <w:tcPr>
            <w:tcW w:w="2880" w:type="dxa"/>
            <w:vAlign w:val="center"/>
          </w:tcPr>
          <w:p w14:paraId="71655A86" w14:textId="77777777"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资</w:t>
            </w:r>
            <w:r w:rsidR="009E1A86" w:rsidRPr="0043285A">
              <w:rPr>
                <w:rFonts w:eastAsiaTheme="minorEastAsia"/>
                <w:color w:val="000000"/>
                <w:sz w:val="24"/>
              </w:rPr>
              <w:t xml:space="preserve"> </w:t>
            </w:r>
            <w:r w:rsidRPr="0043285A">
              <w:rPr>
                <w:rFonts w:eastAsiaTheme="minorEastAsia"/>
                <w:color w:val="000000"/>
                <w:sz w:val="24"/>
              </w:rPr>
              <w:t>产：</w:t>
            </w:r>
          </w:p>
        </w:tc>
        <w:tc>
          <w:tcPr>
            <w:tcW w:w="1080" w:type="dxa"/>
            <w:vAlign w:val="center"/>
          </w:tcPr>
          <w:p w14:paraId="584EC2AF" w14:textId="77777777" w:rsidR="001A59F9" w:rsidRPr="0043285A" w:rsidRDefault="001A59F9" w:rsidP="00026C9C">
            <w:pPr>
              <w:widowControl/>
              <w:autoSpaceDE w:val="0"/>
              <w:autoSpaceDN w:val="0"/>
              <w:spacing w:line="360" w:lineRule="auto"/>
              <w:ind w:right="-15"/>
              <w:jc w:val="center"/>
              <w:textAlignment w:val="bottom"/>
              <w:rPr>
                <w:rFonts w:eastAsiaTheme="minorEastAsia"/>
                <w:color w:val="000000"/>
                <w:sz w:val="24"/>
              </w:rPr>
            </w:pPr>
          </w:p>
        </w:tc>
        <w:tc>
          <w:tcPr>
            <w:tcW w:w="2520" w:type="dxa"/>
            <w:vAlign w:val="center"/>
          </w:tcPr>
          <w:p w14:paraId="608FA517"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w:t>
            </w:r>
          </w:p>
        </w:tc>
        <w:tc>
          <w:tcPr>
            <w:tcW w:w="2520" w:type="dxa"/>
            <w:vAlign w:val="center"/>
          </w:tcPr>
          <w:p w14:paraId="01BD4451"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w:t>
            </w:r>
          </w:p>
        </w:tc>
      </w:tr>
      <w:tr w:rsidR="001A59F9" w:rsidRPr="0043285A" w14:paraId="39C4F2D5" w14:textId="77777777" w:rsidTr="00B17391">
        <w:trPr>
          <w:jc w:val="center"/>
        </w:trPr>
        <w:tc>
          <w:tcPr>
            <w:tcW w:w="2880" w:type="dxa"/>
            <w:vAlign w:val="center"/>
          </w:tcPr>
          <w:p w14:paraId="7806CEBE" w14:textId="77777777"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银行存款</w:t>
            </w:r>
          </w:p>
        </w:tc>
        <w:tc>
          <w:tcPr>
            <w:tcW w:w="1080" w:type="dxa"/>
            <w:vAlign w:val="center"/>
          </w:tcPr>
          <w:p w14:paraId="383657D8" w14:textId="77777777" w:rsidR="001A59F9" w:rsidRPr="0043285A" w:rsidRDefault="006B4A4D" w:rsidP="00026C9C">
            <w:pPr>
              <w:widowControl/>
              <w:autoSpaceDE w:val="0"/>
              <w:autoSpaceDN w:val="0"/>
              <w:spacing w:line="360" w:lineRule="auto"/>
              <w:ind w:right="-15"/>
              <w:jc w:val="center"/>
              <w:textAlignment w:val="bottom"/>
              <w:rPr>
                <w:rFonts w:eastAsiaTheme="minorEastAsia"/>
                <w:color w:val="000000"/>
                <w:sz w:val="24"/>
              </w:rPr>
            </w:pPr>
            <w:r w:rsidRPr="0043285A">
              <w:rPr>
                <w:rFonts w:eastAsiaTheme="minorEastAsia"/>
                <w:color w:val="000000"/>
                <w:sz w:val="24"/>
              </w:rPr>
              <w:t>7.4.7.1</w:t>
            </w:r>
          </w:p>
        </w:tc>
        <w:tc>
          <w:tcPr>
            <w:tcW w:w="2520" w:type="dxa"/>
            <w:vAlign w:val="center"/>
          </w:tcPr>
          <w:p w14:paraId="17D4C706"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9,192,088.84</w:t>
            </w:r>
          </w:p>
        </w:tc>
        <w:tc>
          <w:tcPr>
            <w:tcW w:w="2520" w:type="dxa"/>
            <w:vAlign w:val="center"/>
          </w:tcPr>
          <w:p w14:paraId="58E3E494"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18,962,620.60</w:t>
            </w:r>
          </w:p>
        </w:tc>
      </w:tr>
      <w:tr w:rsidR="001A59F9" w:rsidRPr="0043285A" w14:paraId="3415DC3D" w14:textId="77777777" w:rsidTr="00B17391">
        <w:trPr>
          <w:jc w:val="center"/>
        </w:trPr>
        <w:tc>
          <w:tcPr>
            <w:tcW w:w="2880" w:type="dxa"/>
            <w:vAlign w:val="center"/>
          </w:tcPr>
          <w:p w14:paraId="53A4B2E3" w14:textId="77777777"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结算备付金</w:t>
            </w:r>
          </w:p>
        </w:tc>
        <w:tc>
          <w:tcPr>
            <w:tcW w:w="1080" w:type="dxa"/>
            <w:vAlign w:val="center"/>
          </w:tcPr>
          <w:p w14:paraId="706FA2AD" w14:textId="77777777" w:rsidR="001A59F9" w:rsidRPr="0043285A"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05C0BC7D"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w:t>
            </w:r>
          </w:p>
        </w:tc>
        <w:tc>
          <w:tcPr>
            <w:tcW w:w="2520" w:type="dxa"/>
            <w:vAlign w:val="center"/>
          </w:tcPr>
          <w:p w14:paraId="4E0BC1C7"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288,646.96</w:t>
            </w:r>
          </w:p>
        </w:tc>
      </w:tr>
      <w:tr w:rsidR="001A59F9" w:rsidRPr="0043285A" w14:paraId="0A34C6A1" w14:textId="77777777" w:rsidTr="00B17391">
        <w:trPr>
          <w:jc w:val="center"/>
        </w:trPr>
        <w:tc>
          <w:tcPr>
            <w:tcW w:w="2880" w:type="dxa"/>
            <w:vAlign w:val="center"/>
          </w:tcPr>
          <w:p w14:paraId="45AEEE0C" w14:textId="77777777"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存出保证金</w:t>
            </w:r>
          </w:p>
        </w:tc>
        <w:tc>
          <w:tcPr>
            <w:tcW w:w="1080" w:type="dxa"/>
            <w:vAlign w:val="center"/>
          </w:tcPr>
          <w:p w14:paraId="62EF0CB0" w14:textId="77777777" w:rsidR="001A59F9" w:rsidRPr="0043285A"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07C69CF9"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6,529.05</w:t>
            </w:r>
          </w:p>
        </w:tc>
        <w:tc>
          <w:tcPr>
            <w:tcW w:w="2520" w:type="dxa"/>
            <w:vAlign w:val="center"/>
          </w:tcPr>
          <w:p w14:paraId="6980B88C"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200,469.19</w:t>
            </w:r>
          </w:p>
        </w:tc>
      </w:tr>
      <w:tr w:rsidR="001A59F9" w:rsidRPr="0043285A" w14:paraId="2DD3B859" w14:textId="77777777" w:rsidTr="00B17391">
        <w:trPr>
          <w:jc w:val="center"/>
        </w:trPr>
        <w:tc>
          <w:tcPr>
            <w:tcW w:w="2880" w:type="dxa"/>
            <w:vAlign w:val="center"/>
          </w:tcPr>
          <w:p w14:paraId="25B4B3F4" w14:textId="77777777"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交易性金融资产</w:t>
            </w:r>
          </w:p>
        </w:tc>
        <w:tc>
          <w:tcPr>
            <w:tcW w:w="1080" w:type="dxa"/>
            <w:vAlign w:val="center"/>
          </w:tcPr>
          <w:p w14:paraId="20686A97" w14:textId="77777777" w:rsidR="001A59F9" w:rsidRPr="0043285A" w:rsidRDefault="006B4A4D" w:rsidP="00026C9C">
            <w:pPr>
              <w:pStyle w:val="af6"/>
              <w:spacing w:line="360" w:lineRule="auto"/>
              <w:jc w:val="center"/>
              <w:rPr>
                <w:rFonts w:ascii="Times New Roman" w:eastAsiaTheme="minorEastAsia" w:hAnsi="Times New Roman"/>
                <w:color w:val="000000"/>
              </w:rPr>
            </w:pPr>
            <w:r w:rsidRPr="0043285A">
              <w:rPr>
                <w:rFonts w:ascii="Times New Roman" w:eastAsiaTheme="minorEastAsia" w:hAnsi="Times New Roman"/>
                <w:color w:val="000000"/>
              </w:rPr>
              <w:t>7.4.7.2</w:t>
            </w:r>
          </w:p>
        </w:tc>
        <w:tc>
          <w:tcPr>
            <w:tcW w:w="2520" w:type="dxa"/>
            <w:vAlign w:val="center"/>
          </w:tcPr>
          <w:p w14:paraId="60CDD940"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153,275,517.86</w:t>
            </w:r>
          </w:p>
        </w:tc>
        <w:tc>
          <w:tcPr>
            <w:tcW w:w="2520" w:type="dxa"/>
            <w:vAlign w:val="center"/>
          </w:tcPr>
          <w:p w14:paraId="54146782"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285,149,374.40</w:t>
            </w:r>
          </w:p>
        </w:tc>
      </w:tr>
      <w:tr w:rsidR="001A59F9" w:rsidRPr="00E44A03" w14:paraId="06DA5562" w14:textId="77777777" w:rsidTr="00B17391">
        <w:trPr>
          <w:jc w:val="center"/>
        </w:trPr>
        <w:tc>
          <w:tcPr>
            <w:tcW w:w="2880" w:type="dxa"/>
            <w:vAlign w:val="center"/>
          </w:tcPr>
          <w:p w14:paraId="2E540B2B" w14:textId="77777777" w:rsidR="001A59F9" w:rsidRPr="00E44A03" w:rsidRDefault="001A59F9" w:rsidP="00B673C9">
            <w:pPr>
              <w:spacing w:line="360" w:lineRule="auto"/>
              <w:rPr>
                <w:rFonts w:eastAsiaTheme="minorEastAsia"/>
                <w:color w:val="000000"/>
                <w:sz w:val="24"/>
              </w:rPr>
            </w:pPr>
            <w:r w:rsidRPr="00E44A03">
              <w:rPr>
                <w:rFonts w:eastAsiaTheme="minorEastAsia"/>
                <w:color w:val="000000"/>
                <w:sz w:val="24"/>
              </w:rPr>
              <w:t>其中：股票投资</w:t>
            </w:r>
          </w:p>
        </w:tc>
        <w:tc>
          <w:tcPr>
            <w:tcW w:w="1080" w:type="dxa"/>
            <w:vAlign w:val="center"/>
          </w:tcPr>
          <w:p w14:paraId="693D4C7B" w14:textId="77777777"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6FABFF0B" w14:textId="77777777"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153,275,517.86</w:t>
            </w:r>
          </w:p>
        </w:tc>
        <w:tc>
          <w:tcPr>
            <w:tcW w:w="2520" w:type="dxa"/>
            <w:vAlign w:val="center"/>
          </w:tcPr>
          <w:p w14:paraId="34644C92" w14:textId="77777777"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285,149,374.40</w:t>
            </w:r>
          </w:p>
        </w:tc>
      </w:tr>
      <w:tr w:rsidR="001A59F9" w:rsidRPr="00E44A03" w14:paraId="14F58A5D" w14:textId="77777777" w:rsidTr="00B17391">
        <w:trPr>
          <w:jc w:val="center"/>
        </w:trPr>
        <w:tc>
          <w:tcPr>
            <w:tcW w:w="2880" w:type="dxa"/>
            <w:vAlign w:val="center"/>
          </w:tcPr>
          <w:p w14:paraId="010A4A00" w14:textId="77777777" w:rsidR="001A59F9" w:rsidRPr="00E44A03" w:rsidRDefault="001A59F9" w:rsidP="00E44A03">
            <w:pPr>
              <w:pStyle w:val="af6"/>
              <w:spacing w:line="360" w:lineRule="auto"/>
              <w:ind w:firstLineChars="300" w:firstLine="720"/>
              <w:jc w:val="both"/>
              <w:rPr>
                <w:rFonts w:ascii="Times New Roman" w:eastAsiaTheme="minorEastAsia" w:hAnsi="Times New Roman"/>
                <w:color w:val="000000"/>
              </w:rPr>
            </w:pPr>
            <w:r w:rsidRPr="00E44A03">
              <w:rPr>
                <w:rFonts w:ascii="Times New Roman" w:eastAsiaTheme="minorEastAsia" w:hAnsi="Times New Roman"/>
                <w:color w:val="000000"/>
              </w:rPr>
              <w:t>基金投资</w:t>
            </w:r>
          </w:p>
        </w:tc>
        <w:tc>
          <w:tcPr>
            <w:tcW w:w="1080" w:type="dxa"/>
            <w:vAlign w:val="center"/>
          </w:tcPr>
          <w:p w14:paraId="02C59ABA" w14:textId="77777777"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71CD71F0" w14:textId="77777777"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7198FB81" w14:textId="77777777"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r>
      <w:tr w:rsidR="001A59F9" w:rsidRPr="00E44A03" w14:paraId="6E608040" w14:textId="77777777" w:rsidTr="00B17391">
        <w:trPr>
          <w:jc w:val="center"/>
        </w:trPr>
        <w:tc>
          <w:tcPr>
            <w:tcW w:w="2880" w:type="dxa"/>
            <w:vAlign w:val="center"/>
          </w:tcPr>
          <w:p w14:paraId="2AC9C710" w14:textId="77777777" w:rsidR="001A59F9" w:rsidRPr="00E44A03" w:rsidRDefault="001A59F9" w:rsidP="00E44A03">
            <w:pPr>
              <w:spacing w:line="360" w:lineRule="auto"/>
              <w:ind w:firstLineChars="300" w:firstLine="720"/>
              <w:rPr>
                <w:rFonts w:eastAsiaTheme="minorEastAsia"/>
                <w:color w:val="000000"/>
                <w:sz w:val="24"/>
              </w:rPr>
            </w:pPr>
            <w:r w:rsidRPr="00E44A03">
              <w:rPr>
                <w:rFonts w:eastAsiaTheme="minorEastAsia"/>
                <w:color w:val="000000"/>
                <w:sz w:val="24"/>
              </w:rPr>
              <w:t>债券投资</w:t>
            </w:r>
          </w:p>
        </w:tc>
        <w:tc>
          <w:tcPr>
            <w:tcW w:w="1080" w:type="dxa"/>
            <w:vAlign w:val="center"/>
          </w:tcPr>
          <w:p w14:paraId="19E669E9" w14:textId="77777777"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3779D2DB" w14:textId="77777777"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579AF2C6" w14:textId="77777777"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r>
      <w:tr w:rsidR="001A59F9" w:rsidRPr="00E44A03" w14:paraId="1A183A35" w14:textId="77777777" w:rsidTr="00B17391">
        <w:trPr>
          <w:jc w:val="center"/>
        </w:trPr>
        <w:tc>
          <w:tcPr>
            <w:tcW w:w="2880" w:type="dxa"/>
            <w:vAlign w:val="center"/>
          </w:tcPr>
          <w:p w14:paraId="07250DCA" w14:textId="77777777" w:rsidR="001A59F9" w:rsidRPr="00E44A03" w:rsidRDefault="001A59F9" w:rsidP="00E44A03">
            <w:pPr>
              <w:spacing w:line="360" w:lineRule="auto"/>
              <w:ind w:firstLineChars="300" w:firstLine="720"/>
              <w:rPr>
                <w:rFonts w:eastAsiaTheme="minorEastAsia"/>
                <w:color w:val="000000"/>
                <w:sz w:val="24"/>
              </w:rPr>
            </w:pPr>
            <w:r w:rsidRPr="00E44A03">
              <w:rPr>
                <w:rFonts w:eastAsiaTheme="minorEastAsia"/>
                <w:color w:val="000000"/>
                <w:sz w:val="24"/>
              </w:rPr>
              <w:t>资产支持证券投资</w:t>
            </w:r>
          </w:p>
        </w:tc>
        <w:tc>
          <w:tcPr>
            <w:tcW w:w="1080" w:type="dxa"/>
            <w:vAlign w:val="center"/>
          </w:tcPr>
          <w:p w14:paraId="338EBFA5" w14:textId="77777777"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065AFECD" w14:textId="77777777"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6BEDBA7D" w14:textId="77777777"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14:paraId="3D1B6A96" w14:textId="77777777" w:rsidTr="00B17391">
        <w:trPr>
          <w:jc w:val="center"/>
        </w:trPr>
        <w:tc>
          <w:tcPr>
            <w:tcW w:w="2880" w:type="dxa"/>
            <w:vAlign w:val="center"/>
          </w:tcPr>
          <w:p w14:paraId="2E7DD334" w14:textId="77777777" w:rsidR="00A634B7" w:rsidRPr="00E44A03" w:rsidRDefault="00A634B7" w:rsidP="00E44A03">
            <w:pPr>
              <w:spacing w:line="360" w:lineRule="auto"/>
              <w:ind w:firstLineChars="300" w:firstLine="720"/>
              <w:rPr>
                <w:rFonts w:eastAsiaTheme="minorEastAsia"/>
                <w:color w:val="000000"/>
                <w:sz w:val="24"/>
              </w:rPr>
            </w:pPr>
            <w:r w:rsidRPr="00E44A03">
              <w:rPr>
                <w:rFonts w:eastAsiaTheme="minorEastAsia"/>
                <w:sz w:val="24"/>
              </w:rPr>
              <w:t>贵金属投资</w:t>
            </w:r>
          </w:p>
        </w:tc>
        <w:tc>
          <w:tcPr>
            <w:tcW w:w="1080" w:type="dxa"/>
            <w:vAlign w:val="center"/>
          </w:tcPr>
          <w:p w14:paraId="2C1C4477" w14:textId="77777777" w:rsidR="00A634B7" w:rsidRPr="00E44A03" w:rsidRDefault="00A634B7" w:rsidP="0018760F">
            <w:pPr>
              <w:pStyle w:val="af6"/>
              <w:spacing w:line="360" w:lineRule="auto"/>
              <w:jc w:val="center"/>
              <w:rPr>
                <w:rFonts w:ascii="Times New Roman" w:eastAsiaTheme="minorEastAsia" w:hAnsi="Times New Roman"/>
                <w:color w:val="000000"/>
              </w:rPr>
            </w:pPr>
          </w:p>
        </w:tc>
        <w:tc>
          <w:tcPr>
            <w:tcW w:w="2520" w:type="dxa"/>
            <w:vAlign w:val="center"/>
          </w:tcPr>
          <w:p w14:paraId="537B4326" w14:textId="77777777" w:rsidR="00A634B7" w:rsidRPr="00E44A03" w:rsidRDefault="00A634B7" w:rsidP="0018760F">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3ACBF24E" w14:textId="77777777" w:rsidR="00A634B7" w:rsidRPr="00E44A03" w:rsidRDefault="00A634B7" w:rsidP="0018760F">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14:paraId="498C2624" w14:textId="77777777" w:rsidTr="00B17391">
        <w:trPr>
          <w:jc w:val="center"/>
        </w:trPr>
        <w:tc>
          <w:tcPr>
            <w:tcW w:w="2880" w:type="dxa"/>
            <w:vAlign w:val="center"/>
          </w:tcPr>
          <w:p w14:paraId="5FD4C492" w14:textId="77777777"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衍生金融资产</w:t>
            </w:r>
          </w:p>
        </w:tc>
        <w:tc>
          <w:tcPr>
            <w:tcW w:w="1080" w:type="dxa"/>
            <w:vAlign w:val="center"/>
          </w:tcPr>
          <w:p w14:paraId="00860B35" w14:textId="77777777"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7.4.7.3</w:t>
            </w:r>
          </w:p>
        </w:tc>
        <w:tc>
          <w:tcPr>
            <w:tcW w:w="2520" w:type="dxa"/>
            <w:vAlign w:val="center"/>
          </w:tcPr>
          <w:p w14:paraId="31688E87"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13309335"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14:paraId="332F6DC0" w14:textId="77777777" w:rsidTr="00B17391">
        <w:trPr>
          <w:jc w:val="center"/>
        </w:trPr>
        <w:tc>
          <w:tcPr>
            <w:tcW w:w="2880" w:type="dxa"/>
            <w:vAlign w:val="center"/>
          </w:tcPr>
          <w:p w14:paraId="20A01905" w14:textId="77777777"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买入返售金融资产</w:t>
            </w:r>
          </w:p>
        </w:tc>
        <w:tc>
          <w:tcPr>
            <w:tcW w:w="1080" w:type="dxa"/>
            <w:vAlign w:val="center"/>
          </w:tcPr>
          <w:p w14:paraId="38ECA032" w14:textId="77777777"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7.4.7.4</w:t>
            </w:r>
          </w:p>
        </w:tc>
        <w:tc>
          <w:tcPr>
            <w:tcW w:w="2520" w:type="dxa"/>
            <w:vAlign w:val="center"/>
          </w:tcPr>
          <w:p w14:paraId="68CA6DA9"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38DDE1E2"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14:paraId="20A11D1A" w14:textId="77777777" w:rsidTr="00B17391">
        <w:trPr>
          <w:jc w:val="center"/>
        </w:trPr>
        <w:tc>
          <w:tcPr>
            <w:tcW w:w="2880" w:type="dxa"/>
            <w:vAlign w:val="center"/>
          </w:tcPr>
          <w:p w14:paraId="3D921FA3" w14:textId="77777777"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应收证券清算款</w:t>
            </w:r>
          </w:p>
        </w:tc>
        <w:tc>
          <w:tcPr>
            <w:tcW w:w="1080" w:type="dxa"/>
            <w:vAlign w:val="center"/>
          </w:tcPr>
          <w:p w14:paraId="29D49598" w14:textId="77777777"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14:paraId="5B7BB8D7"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346EFB07"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14:paraId="69F1A418" w14:textId="77777777" w:rsidTr="00B17391">
        <w:trPr>
          <w:jc w:val="center"/>
        </w:trPr>
        <w:tc>
          <w:tcPr>
            <w:tcW w:w="2880" w:type="dxa"/>
            <w:vAlign w:val="center"/>
          </w:tcPr>
          <w:p w14:paraId="5FE634F4" w14:textId="77777777"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应收利息</w:t>
            </w:r>
          </w:p>
        </w:tc>
        <w:tc>
          <w:tcPr>
            <w:tcW w:w="1080" w:type="dxa"/>
            <w:vAlign w:val="center"/>
          </w:tcPr>
          <w:p w14:paraId="1D8A4B8F" w14:textId="77777777"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7.4.7.5</w:t>
            </w:r>
          </w:p>
        </w:tc>
        <w:tc>
          <w:tcPr>
            <w:tcW w:w="2520" w:type="dxa"/>
            <w:vAlign w:val="center"/>
          </w:tcPr>
          <w:p w14:paraId="5D817B66"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2,393.77</w:t>
            </w:r>
          </w:p>
        </w:tc>
        <w:tc>
          <w:tcPr>
            <w:tcW w:w="2520" w:type="dxa"/>
            <w:vAlign w:val="center"/>
          </w:tcPr>
          <w:p w14:paraId="4B67D8B6"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4,117.16</w:t>
            </w:r>
          </w:p>
        </w:tc>
      </w:tr>
      <w:tr w:rsidR="00A634B7" w:rsidRPr="00E44A03" w14:paraId="1A204FB5" w14:textId="77777777" w:rsidTr="00B17391">
        <w:trPr>
          <w:jc w:val="center"/>
        </w:trPr>
        <w:tc>
          <w:tcPr>
            <w:tcW w:w="2880" w:type="dxa"/>
            <w:vAlign w:val="center"/>
          </w:tcPr>
          <w:p w14:paraId="76310EB9" w14:textId="77777777"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应收股利</w:t>
            </w:r>
          </w:p>
        </w:tc>
        <w:tc>
          <w:tcPr>
            <w:tcW w:w="1080" w:type="dxa"/>
            <w:vAlign w:val="center"/>
          </w:tcPr>
          <w:p w14:paraId="530EBF86" w14:textId="77777777"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14:paraId="77D65C4E"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75A01A5D"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14:paraId="316B8A6D" w14:textId="77777777" w:rsidTr="00B17391">
        <w:trPr>
          <w:jc w:val="center"/>
        </w:trPr>
        <w:tc>
          <w:tcPr>
            <w:tcW w:w="2880" w:type="dxa"/>
            <w:vAlign w:val="center"/>
          </w:tcPr>
          <w:p w14:paraId="649E9836" w14:textId="77777777"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应收申购款</w:t>
            </w:r>
          </w:p>
        </w:tc>
        <w:tc>
          <w:tcPr>
            <w:tcW w:w="1080" w:type="dxa"/>
            <w:vAlign w:val="center"/>
          </w:tcPr>
          <w:p w14:paraId="33423811" w14:textId="77777777"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14:paraId="0E6DC5F6"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6,462.26</w:t>
            </w:r>
          </w:p>
        </w:tc>
        <w:tc>
          <w:tcPr>
            <w:tcW w:w="2520" w:type="dxa"/>
            <w:vAlign w:val="center"/>
          </w:tcPr>
          <w:p w14:paraId="2450236B"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48,247.49</w:t>
            </w:r>
          </w:p>
        </w:tc>
      </w:tr>
      <w:tr w:rsidR="00A634B7" w:rsidRPr="00E44A03" w14:paraId="211199A9" w14:textId="77777777" w:rsidTr="00B17391">
        <w:trPr>
          <w:jc w:val="center"/>
        </w:trPr>
        <w:tc>
          <w:tcPr>
            <w:tcW w:w="2880" w:type="dxa"/>
            <w:vAlign w:val="center"/>
          </w:tcPr>
          <w:p w14:paraId="05AA472D" w14:textId="77777777"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递延所得税资产</w:t>
            </w:r>
          </w:p>
        </w:tc>
        <w:tc>
          <w:tcPr>
            <w:tcW w:w="1080" w:type="dxa"/>
            <w:vAlign w:val="center"/>
          </w:tcPr>
          <w:p w14:paraId="70793913" w14:textId="77777777"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14:paraId="758F82CA"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1D996703"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14:paraId="2E386E24" w14:textId="77777777" w:rsidTr="00B17391">
        <w:trPr>
          <w:jc w:val="center"/>
        </w:trPr>
        <w:tc>
          <w:tcPr>
            <w:tcW w:w="2880" w:type="dxa"/>
            <w:vAlign w:val="center"/>
          </w:tcPr>
          <w:p w14:paraId="3B40AB62" w14:textId="77777777"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其他资产</w:t>
            </w:r>
          </w:p>
        </w:tc>
        <w:tc>
          <w:tcPr>
            <w:tcW w:w="1080" w:type="dxa"/>
            <w:vAlign w:val="center"/>
          </w:tcPr>
          <w:p w14:paraId="3AFB90EA" w14:textId="77777777"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7.4.7.6</w:t>
            </w:r>
          </w:p>
        </w:tc>
        <w:tc>
          <w:tcPr>
            <w:tcW w:w="2520" w:type="dxa"/>
            <w:vAlign w:val="center"/>
          </w:tcPr>
          <w:p w14:paraId="5FF33154"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0FB858EE"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FE3C24" w14:paraId="38C62F20" w14:textId="77777777" w:rsidTr="00B17391">
        <w:trPr>
          <w:jc w:val="center"/>
        </w:trPr>
        <w:tc>
          <w:tcPr>
            <w:tcW w:w="2880" w:type="dxa"/>
            <w:vAlign w:val="center"/>
          </w:tcPr>
          <w:p w14:paraId="45E62016" w14:textId="77777777" w:rsidR="00A634B7" w:rsidRPr="00FE3C24" w:rsidRDefault="00A634B7" w:rsidP="00B673C9">
            <w:pPr>
              <w:spacing w:line="360" w:lineRule="auto"/>
              <w:rPr>
                <w:rFonts w:eastAsiaTheme="minorEastAsia"/>
                <w:b/>
                <w:color w:val="000000"/>
                <w:sz w:val="24"/>
              </w:rPr>
            </w:pPr>
            <w:r w:rsidRPr="00FE3C24">
              <w:rPr>
                <w:rFonts w:eastAsiaTheme="minorEastAsia"/>
                <w:b/>
                <w:color w:val="000000"/>
                <w:sz w:val="24"/>
              </w:rPr>
              <w:t>资产总计</w:t>
            </w:r>
          </w:p>
        </w:tc>
        <w:tc>
          <w:tcPr>
            <w:tcW w:w="1080" w:type="dxa"/>
            <w:vAlign w:val="center"/>
          </w:tcPr>
          <w:p w14:paraId="2869D0FF" w14:textId="77777777" w:rsidR="00A634B7" w:rsidRPr="00FE3C24" w:rsidRDefault="00A634B7" w:rsidP="00026C9C">
            <w:pPr>
              <w:pStyle w:val="af6"/>
              <w:spacing w:line="360" w:lineRule="auto"/>
              <w:jc w:val="center"/>
              <w:rPr>
                <w:rFonts w:ascii="Times New Roman" w:eastAsiaTheme="minorEastAsia" w:hAnsi="Times New Roman"/>
                <w:b/>
                <w:color w:val="000000"/>
              </w:rPr>
            </w:pPr>
          </w:p>
        </w:tc>
        <w:tc>
          <w:tcPr>
            <w:tcW w:w="2520" w:type="dxa"/>
            <w:vAlign w:val="center"/>
          </w:tcPr>
          <w:p w14:paraId="7E839AC7" w14:textId="77777777" w:rsidR="00A634B7" w:rsidRPr="00FE3C24" w:rsidRDefault="00A634B7" w:rsidP="000847EE">
            <w:pPr>
              <w:spacing w:line="360" w:lineRule="auto"/>
              <w:jc w:val="right"/>
              <w:rPr>
                <w:rFonts w:eastAsiaTheme="minorEastAsia"/>
                <w:b/>
                <w:color w:val="000000"/>
                <w:sz w:val="24"/>
              </w:rPr>
            </w:pPr>
            <w:r w:rsidRPr="00FE3C24">
              <w:rPr>
                <w:rFonts w:eastAsiaTheme="minorEastAsia"/>
                <w:b/>
                <w:color w:val="000000"/>
                <w:sz w:val="24"/>
              </w:rPr>
              <w:t>162,482,991.78</w:t>
            </w:r>
          </w:p>
        </w:tc>
        <w:tc>
          <w:tcPr>
            <w:tcW w:w="2520" w:type="dxa"/>
            <w:vAlign w:val="center"/>
          </w:tcPr>
          <w:p w14:paraId="19D5C3D3" w14:textId="77777777" w:rsidR="00A634B7" w:rsidRPr="00FE3C24" w:rsidRDefault="00A634B7" w:rsidP="000847EE">
            <w:pPr>
              <w:spacing w:line="360" w:lineRule="auto"/>
              <w:jc w:val="right"/>
              <w:rPr>
                <w:rFonts w:eastAsiaTheme="minorEastAsia"/>
                <w:b/>
                <w:color w:val="000000"/>
                <w:sz w:val="24"/>
              </w:rPr>
            </w:pPr>
            <w:r w:rsidRPr="00FE3C24">
              <w:rPr>
                <w:rFonts w:eastAsiaTheme="minorEastAsia"/>
                <w:b/>
                <w:color w:val="000000"/>
                <w:sz w:val="24"/>
              </w:rPr>
              <w:t>304,653,475.80</w:t>
            </w:r>
          </w:p>
        </w:tc>
      </w:tr>
      <w:tr w:rsidR="001A59F9" w:rsidRPr="0086107F" w14:paraId="2C1830F8" w14:textId="77777777" w:rsidTr="00B17391">
        <w:trPr>
          <w:jc w:val="center"/>
        </w:trPr>
        <w:tc>
          <w:tcPr>
            <w:tcW w:w="2880" w:type="dxa"/>
            <w:vAlign w:val="center"/>
          </w:tcPr>
          <w:p w14:paraId="260A9E51" w14:textId="77777777" w:rsidR="001A59F9" w:rsidRPr="0086107F" w:rsidRDefault="001A59F9" w:rsidP="00026C9C">
            <w:pPr>
              <w:pStyle w:val="af6"/>
              <w:spacing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负债和所有者权益</w:t>
            </w:r>
          </w:p>
        </w:tc>
        <w:tc>
          <w:tcPr>
            <w:tcW w:w="1080" w:type="dxa"/>
            <w:vAlign w:val="center"/>
          </w:tcPr>
          <w:p w14:paraId="00684C0B" w14:textId="77777777" w:rsidR="001A59F9" w:rsidRPr="0086107F" w:rsidRDefault="001A59F9" w:rsidP="00026C9C">
            <w:pPr>
              <w:pStyle w:val="af6"/>
              <w:spacing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附注号</w:t>
            </w:r>
          </w:p>
        </w:tc>
        <w:tc>
          <w:tcPr>
            <w:tcW w:w="2520" w:type="dxa"/>
            <w:vAlign w:val="center"/>
          </w:tcPr>
          <w:p w14:paraId="3C39E177" w14:textId="77777777" w:rsidR="001A59F9" w:rsidRPr="0086107F"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本期末</w:t>
            </w:r>
          </w:p>
          <w:p w14:paraId="138B772A" w14:textId="77777777" w:rsidR="001A59F9" w:rsidRPr="0086107F"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kern w:val="2"/>
              </w:rPr>
              <w:t>2016</w:t>
            </w:r>
            <w:r w:rsidRPr="0086107F">
              <w:rPr>
                <w:rFonts w:ascii="Times New Roman" w:eastAsiaTheme="minorEastAsia" w:hAnsi="Times New Roman"/>
                <w:b/>
                <w:color w:val="000000"/>
                <w:kern w:val="2"/>
              </w:rPr>
              <w:t>年</w:t>
            </w:r>
            <w:r w:rsidRPr="0086107F">
              <w:rPr>
                <w:rFonts w:ascii="Times New Roman" w:eastAsiaTheme="minorEastAsia" w:hAnsi="Times New Roman"/>
                <w:b/>
                <w:color w:val="000000"/>
                <w:kern w:val="2"/>
              </w:rPr>
              <w:t>12</w:t>
            </w:r>
            <w:r w:rsidRPr="0086107F">
              <w:rPr>
                <w:rFonts w:ascii="Times New Roman" w:eastAsiaTheme="minorEastAsia" w:hAnsi="Times New Roman"/>
                <w:b/>
                <w:color w:val="000000"/>
                <w:kern w:val="2"/>
              </w:rPr>
              <w:t>月</w:t>
            </w:r>
            <w:r w:rsidRPr="0086107F">
              <w:rPr>
                <w:rFonts w:ascii="Times New Roman" w:eastAsiaTheme="minorEastAsia" w:hAnsi="Times New Roman"/>
                <w:b/>
                <w:color w:val="000000"/>
                <w:kern w:val="2"/>
              </w:rPr>
              <w:t>31</w:t>
            </w:r>
            <w:r w:rsidRPr="0086107F">
              <w:rPr>
                <w:rFonts w:ascii="Times New Roman" w:eastAsiaTheme="minorEastAsia" w:hAnsi="Times New Roman"/>
                <w:b/>
                <w:color w:val="000000"/>
                <w:kern w:val="2"/>
              </w:rPr>
              <w:t>日</w:t>
            </w:r>
          </w:p>
        </w:tc>
        <w:tc>
          <w:tcPr>
            <w:tcW w:w="2520" w:type="dxa"/>
            <w:vAlign w:val="center"/>
          </w:tcPr>
          <w:p w14:paraId="68673B74" w14:textId="77777777" w:rsidR="001A59F9" w:rsidRPr="0086107F"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上年度末</w:t>
            </w:r>
          </w:p>
          <w:p w14:paraId="5B60CFFE" w14:textId="77777777" w:rsidR="001A59F9" w:rsidRPr="0086107F" w:rsidRDefault="00955CB7"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2015</w:t>
            </w:r>
            <w:r w:rsidRPr="0086107F">
              <w:rPr>
                <w:rFonts w:ascii="Times New Roman" w:eastAsiaTheme="minorEastAsia" w:hAnsi="Times New Roman"/>
                <w:b/>
                <w:color w:val="000000"/>
              </w:rPr>
              <w:t>年</w:t>
            </w:r>
            <w:r w:rsidRPr="0086107F">
              <w:rPr>
                <w:rFonts w:ascii="Times New Roman" w:eastAsiaTheme="minorEastAsia" w:hAnsi="Times New Roman"/>
                <w:b/>
                <w:color w:val="000000"/>
              </w:rPr>
              <w:t>12</w:t>
            </w:r>
            <w:r w:rsidRPr="0086107F">
              <w:rPr>
                <w:rFonts w:ascii="Times New Roman" w:eastAsiaTheme="minorEastAsia" w:hAnsi="Times New Roman"/>
                <w:b/>
                <w:color w:val="000000"/>
              </w:rPr>
              <w:t>月</w:t>
            </w:r>
            <w:r w:rsidRPr="0086107F">
              <w:rPr>
                <w:rFonts w:ascii="Times New Roman" w:eastAsiaTheme="minorEastAsia" w:hAnsi="Times New Roman"/>
                <w:b/>
                <w:color w:val="000000"/>
              </w:rPr>
              <w:t>31</w:t>
            </w:r>
            <w:r w:rsidRPr="0086107F">
              <w:rPr>
                <w:rFonts w:ascii="Times New Roman" w:eastAsiaTheme="minorEastAsia" w:hAnsi="Times New Roman"/>
                <w:b/>
                <w:color w:val="000000"/>
              </w:rPr>
              <w:t>日</w:t>
            </w:r>
          </w:p>
        </w:tc>
      </w:tr>
      <w:tr w:rsidR="001A59F9" w:rsidRPr="0086107F" w14:paraId="7DA1770E" w14:textId="77777777" w:rsidTr="00B17391">
        <w:trPr>
          <w:jc w:val="center"/>
        </w:trPr>
        <w:tc>
          <w:tcPr>
            <w:tcW w:w="2880" w:type="dxa"/>
            <w:vAlign w:val="center"/>
          </w:tcPr>
          <w:p w14:paraId="371B70F0"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负</w:t>
            </w:r>
            <w:r w:rsidR="009E1A86" w:rsidRPr="0086107F">
              <w:rPr>
                <w:rFonts w:eastAsiaTheme="minorEastAsia"/>
                <w:color w:val="000000"/>
                <w:sz w:val="24"/>
              </w:rPr>
              <w:t xml:space="preserve"> </w:t>
            </w:r>
            <w:r w:rsidRPr="0086107F">
              <w:rPr>
                <w:rFonts w:eastAsiaTheme="minorEastAsia"/>
                <w:color w:val="000000"/>
                <w:sz w:val="24"/>
              </w:rPr>
              <w:t>债：</w:t>
            </w:r>
          </w:p>
        </w:tc>
        <w:tc>
          <w:tcPr>
            <w:tcW w:w="1080" w:type="dxa"/>
            <w:vAlign w:val="center"/>
          </w:tcPr>
          <w:p w14:paraId="32C86EAC"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4E4A7AE6"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14:paraId="1A59AF29"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14:paraId="752185C3" w14:textId="77777777" w:rsidTr="00B17391">
        <w:trPr>
          <w:jc w:val="center"/>
        </w:trPr>
        <w:tc>
          <w:tcPr>
            <w:tcW w:w="2880" w:type="dxa"/>
            <w:vAlign w:val="center"/>
          </w:tcPr>
          <w:p w14:paraId="36615902"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短期借款</w:t>
            </w:r>
          </w:p>
        </w:tc>
        <w:tc>
          <w:tcPr>
            <w:tcW w:w="1080" w:type="dxa"/>
            <w:vAlign w:val="center"/>
          </w:tcPr>
          <w:p w14:paraId="4FA0848E"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5C0A2BD4"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14:paraId="0D40419B"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14:paraId="5D7BDA8E" w14:textId="77777777" w:rsidTr="00B17391">
        <w:trPr>
          <w:jc w:val="center"/>
        </w:trPr>
        <w:tc>
          <w:tcPr>
            <w:tcW w:w="2880" w:type="dxa"/>
            <w:vAlign w:val="center"/>
          </w:tcPr>
          <w:p w14:paraId="22157B5C"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交易性金融负债</w:t>
            </w:r>
          </w:p>
        </w:tc>
        <w:tc>
          <w:tcPr>
            <w:tcW w:w="1080" w:type="dxa"/>
            <w:vAlign w:val="center"/>
          </w:tcPr>
          <w:p w14:paraId="2D2A3318"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46F6DBD0"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14:paraId="075B87F8"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14:paraId="06F37073" w14:textId="77777777" w:rsidTr="00B17391">
        <w:trPr>
          <w:jc w:val="center"/>
        </w:trPr>
        <w:tc>
          <w:tcPr>
            <w:tcW w:w="2880" w:type="dxa"/>
            <w:vAlign w:val="center"/>
          </w:tcPr>
          <w:p w14:paraId="737C72E4"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衍生金融负债</w:t>
            </w:r>
          </w:p>
        </w:tc>
        <w:tc>
          <w:tcPr>
            <w:tcW w:w="1080" w:type="dxa"/>
            <w:vAlign w:val="center"/>
          </w:tcPr>
          <w:p w14:paraId="085097F5" w14:textId="77777777" w:rsidR="001A59F9" w:rsidRPr="0086107F" w:rsidRDefault="006B4A4D" w:rsidP="00026C9C">
            <w:pPr>
              <w:pStyle w:val="af6"/>
              <w:spacing w:line="360" w:lineRule="auto"/>
              <w:jc w:val="center"/>
              <w:rPr>
                <w:rFonts w:ascii="Times New Roman" w:eastAsiaTheme="minorEastAsia" w:hAnsi="Times New Roman"/>
                <w:color w:val="000000"/>
              </w:rPr>
            </w:pPr>
            <w:r w:rsidRPr="0086107F">
              <w:rPr>
                <w:rFonts w:ascii="Times New Roman" w:eastAsiaTheme="minorEastAsia" w:hAnsi="Times New Roman"/>
                <w:color w:val="000000"/>
              </w:rPr>
              <w:t>7.4.7.3</w:t>
            </w:r>
          </w:p>
        </w:tc>
        <w:tc>
          <w:tcPr>
            <w:tcW w:w="2520" w:type="dxa"/>
            <w:vAlign w:val="center"/>
          </w:tcPr>
          <w:p w14:paraId="16E240B0"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14:paraId="00D859A3"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14:paraId="2BEAE67D" w14:textId="77777777" w:rsidTr="00B17391">
        <w:trPr>
          <w:jc w:val="center"/>
        </w:trPr>
        <w:tc>
          <w:tcPr>
            <w:tcW w:w="2880" w:type="dxa"/>
            <w:vAlign w:val="center"/>
          </w:tcPr>
          <w:p w14:paraId="442DA207"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卖出回购金融资产款</w:t>
            </w:r>
          </w:p>
        </w:tc>
        <w:tc>
          <w:tcPr>
            <w:tcW w:w="1080" w:type="dxa"/>
            <w:vAlign w:val="center"/>
          </w:tcPr>
          <w:p w14:paraId="25ADB901"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149F1E0D"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14:paraId="3750A586"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14:paraId="5D0BB136" w14:textId="77777777" w:rsidTr="00B17391">
        <w:trPr>
          <w:jc w:val="center"/>
        </w:trPr>
        <w:tc>
          <w:tcPr>
            <w:tcW w:w="2880" w:type="dxa"/>
            <w:vAlign w:val="center"/>
          </w:tcPr>
          <w:p w14:paraId="6D9916F5"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应付证券清算款</w:t>
            </w:r>
          </w:p>
        </w:tc>
        <w:tc>
          <w:tcPr>
            <w:tcW w:w="1080" w:type="dxa"/>
            <w:vAlign w:val="center"/>
          </w:tcPr>
          <w:p w14:paraId="2512B522"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59BBA434"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14:paraId="0E974A57"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14:paraId="6FE2E6E1" w14:textId="77777777" w:rsidTr="00B17391">
        <w:trPr>
          <w:jc w:val="center"/>
        </w:trPr>
        <w:tc>
          <w:tcPr>
            <w:tcW w:w="2880" w:type="dxa"/>
            <w:vAlign w:val="center"/>
          </w:tcPr>
          <w:p w14:paraId="249A5B02"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应付赎回款</w:t>
            </w:r>
          </w:p>
        </w:tc>
        <w:tc>
          <w:tcPr>
            <w:tcW w:w="1080" w:type="dxa"/>
            <w:vAlign w:val="center"/>
          </w:tcPr>
          <w:p w14:paraId="50A20EE7"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74229014"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436,444.20</w:t>
            </w:r>
          </w:p>
        </w:tc>
        <w:tc>
          <w:tcPr>
            <w:tcW w:w="2520" w:type="dxa"/>
            <w:vAlign w:val="center"/>
          </w:tcPr>
          <w:p w14:paraId="6CFE3923"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2,203,930.13</w:t>
            </w:r>
          </w:p>
        </w:tc>
      </w:tr>
      <w:tr w:rsidR="001A59F9" w:rsidRPr="0086107F" w14:paraId="5504714E" w14:textId="77777777" w:rsidTr="00B17391">
        <w:trPr>
          <w:jc w:val="center"/>
        </w:trPr>
        <w:tc>
          <w:tcPr>
            <w:tcW w:w="2880" w:type="dxa"/>
            <w:vAlign w:val="center"/>
          </w:tcPr>
          <w:p w14:paraId="6EC0269E"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应付管理人报酬</w:t>
            </w:r>
          </w:p>
        </w:tc>
        <w:tc>
          <w:tcPr>
            <w:tcW w:w="1080" w:type="dxa"/>
            <w:vAlign w:val="center"/>
          </w:tcPr>
          <w:p w14:paraId="5C96765B"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13475DBF"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143,792.79</w:t>
            </w:r>
          </w:p>
        </w:tc>
        <w:tc>
          <w:tcPr>
            <w:tcW w:w="2520" w:type="dxa"/>
            <w:vAlign w:val="center"/>
          </w:tcPr>
          <w:p w14:paraId="33E43650"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277,151.30</w:t>
            </w:r>
          </w:p>
        </w:tc>
      </w:tr>
      <w:tr w:rsidR="001A59F9" w:rsidRPr="0086107F" w14:paraId="612B4759" w14:textId="77777777" w:rsidTr="00B17391">
        <w:trPr>
          <w:jc w:val="center"/>
        </w:trPr>
        <w:tc>
          <w:tcPr>
            <w:tcW w:w="2880" w:type="dxa"/>
            <w:vAlign w:val="center"/>
          </w:tcPr>
          <w:p w14:paraId="267B99CD"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应付托管费</w:t>
            </w:r>
          </w:p>
        </w:tc>
        <w:tc>
          <w:tcPr>
            <w:tcW w:w="1080" w:type="dxa"/>
            <w:vAlign w:val="center"/>
          </w:tcPr>
          <w:p w14:paraId="6EC8067E"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0AADF262"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31,634.43</w:t>
            </w:r>
          </w:p>
        </w:tc>
        <w:tc>
          <w:tcPr>
            <w:tcW w:w="2520" w:type="dxa"/>
            <w:vAlign w:val="center"/>
          </w:tcPr>
          <w:p w14:paraId="4E384E93"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60,973.26</w:t>
            </w:r>
          </w:p>
        </w:tc>
      </w:tr>
      <w:tr w:rsidR="001A59F9" w:rsidRPr="0086107F" w14:paraId="26F5D24A" w14:textId="77777777" w:rsidTr="00B17391">
        <w:trPr>
          <w:jc w:val="center"/>
        </w:trPr>
        <w:tc>
          <w:tcPr>
            <w:tcW w:w="2880" w:type="dxa"/>
            <w:vAlign w:val="center"/>
          </w:tcPr>
          <w:p w14:paraId="545D1B64"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应付销售服务费</w:t>
            </w:r>
          </w:p>
        </w:tc>
        <w:tc>
          <w:tcPr>
            <w:tcW w:w="1080" w:type="dxa"/>
            <w:vAlign w:val="center"/>
          </w:tcPr>
          <w:p w14:paraId="12F0A10D"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345F1B68"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14:paraId="3FAB3AA6"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D3497F" w14:paraId="47BC8D96" w14:textId="77777777" w:rsidTr="00B17391">
        <w:trPr>
          <w:jc w:val="center"/>
        </w:trPr>
        <w:tc>
          <w:tcPr>
            <w:tcW w:w="2880" w:type="dxa"/>
            <w:vAlign w:val="center"/>
          </w:tcPr>
          <w:p w14:paraId="3F912E82" w14:textId="77777777"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应付交易费用</w:t>
            </w:r>
          </w:p>
        </w:tc>
        <w:tc>
          <w:tcPr>
            <w:tcW w:w="1080" w:type="dxa"/>
            <w:vAlign w:val="center"/>
          </w:tcPr>
          <w:p w14:paraId="3FB211F6" w14:textId="77777777"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7.4.7.7</w:t>
            </w:r>
          </w:p>
        </w:tc>
        <w:tc>
          <w:tcPr>
            <w:tcW w:w="2520" w:type="dxa"/>
            <w:vAlign w:val="center"/>
          </w:tcPr>
          <w:p w14:paraId="2D67D0F3"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46,476.24</w:t>
            </w:r>
          </w:p>
        </w:tc>
        <w:tc>
          <w:tcPr>
            <w:tcW w:w="2520" w:type="dxa"/>
            <w:vAlign w:val="center"/>
          </w:tcPr>
          <w:p w14:paraId="02C7D82B"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446,111.04</w:t>
            </w:r>
          </w:p>
        </w:tc>
      </w:tr>
      <w:tr w:rsidR="001A59F9" w:rsidRPr="00D3497F" w14:paraId="5429D5C4" w14:textId="77777777" w:rsidTr="00B17391">
        <w:trPr>
          <w:jc w:val="center"/>
        </w:trPr>
        <w:tc>
          <w:tcPr>
            <w:tcW w:w="2880" w:type="dxa"/>
            <w:vAlign w:val="center"/>
          </w:tcPr>
          <w:p w14:paraId="27909487" w14:textId="77777777"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应交税费</w:t>
            </w:r>
          </w:p>
        </w:tc>
        <w:tc>
          <w:tcPr>
            <w:tcW w:w="1080" w:type="dxa"/>
            <w:vAlign w:val="center"/>
          </w:tcPr>
          <w:p w14:paraId="709ED223" w14:textId="77777777"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17F0736A"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14:paraId="7E887628"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14:paraId="0A1ABF7E" w14:textId="77777777" w:rsidTr="00B17391">
        <w:trPr>
          <w:jc w:val="center"/>
        </w:trPr>
        <w:tc>
          <w:tcPr>
            <w:tcW w:w="2880" w:type="dxa"/>
            <w:vAlign w:val="center"/>
          </w:tcPr>
          <w:p w14:paraId="63FA9625" w14:textId="77777777"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应付利息</w:t>
            </w:r>
          </w:p>
        </w:tc>
        <w:tc>
          <w:tcPr>
            <w:tcW w:w="1080" w:type="dxa"/>
            <w:vAlign w:val="center"/>
          </w:tcPr>
          <w:p w14:paraId="1F5EF065" w14:textId="77777777"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18391C33"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14:paraId="61FB8B45"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14:paraId="1C058B67" w14:textId="77777777" w:rsidTr="00B17391">
        <w:trPr>
          <w:jc w:val="center"/>
        </w:trPr>
        <w:tc>
          <w:tcPr>
            <w:tcW w:w="2880" w:type="dxa"/>
            <w:vAlign w:val="center"/>
          </w:tcPr>
          <w:p w14:paraId="3F310E0E" w14:textId="77777777"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应付利润</w:t>
            </w:r>
          </w:p>
        </w:tc>
        <w:tc>
          <w:tcPr>
            <w:tcW w:w="1080" w:type="dxa"/>
            <w:vAlign w:val="center"/>
          </w:tcPr>
          <w:p w14:paraId="57F4FB49" w14:textId="77777777"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6C59154E"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14:paraId="30933FDB"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14:paraId="426D3D2D" w14:textId="77777777" w:rsidTr="00B17391">
        <w:trPr>
          <w:jc w:val="center"/>
        </w:trPr>
        <w:tc>
          <w:tcPr>
            <w:tcW w:w="2880" w:type="dxa"/>
            <w:vAlign w:val="center"/>
          </w:tcPr>
          <w:p w14:paraId="1BC1B5E7" w14:textId="77777777"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递延所得税负债</w:t>
            </w:r>
          </w:p>
        </w:tc>
        <w:tc>
          <w:tcPr>
            <w:tcW w:w="1080" w:type="dxa"/>
            <w:vAlign w:val="center"/>
          </w:tcPr>
          <w:p w14:paraId="716C1D55" w14:textId="77777777"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5BAE2B7B"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14:paraId="43C6F336"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14:paraId="779F9C6C" w14:textId="77777777" w:rsidTr="00B17391">
        <w:trPr>
          <w:jc w:val="center"/>
        </w:trPr>
        <w:tc>
          <w:tcPr>
            <w:tcW w:w="2880" w:type="dxa"/>
            <w:vAlign w:val="center"/>
          </w:tcPr>
          <w:p w14:paraId="73D0CA06" w14:textId="77777777"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其他负债</w:t>
            </w:r>
          </w:p>
        </w:tc>
        <w:tc>
          <w:tcPr>
            <w:tcW w:w="1080" w:type="dxa"/>
            <w:vAlign w:val="center"/>
          </w:tcPr>
          <w:p w14:paraId="2BE350DA" w14:textId="77777777"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7.4.7.8</w:t>
            </w:r>
          </w:p>
        </w:tc>
        <w:tc>
          <w:tcPr>
            <w:tcW w:w="2520" w:type="dxa"/>
            <w:vAlign w:val="center"/>
          </w:tcPr>
          <w:p w14:paraId="4AA17AA9"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171,009.48</w:t>
            </w:r>
          </w:p>
        </w:tc>
        <w:tc>
          <w:tcPr>
            <w:tcW w:w="2520" w:type="dxa"/>
            <w:vAlign w:val="center"/>
          </w:tcPr>
          <w:p w14:paraId="2FEB7977"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308,306.27</w:t>
            </w:r>
          </w:p>
        </w:tc>
      </w:tr>
      <w:tr w:rsidR="001A59F9" w:rsidRPr="00D3497F" w14:paraId="162728F5" w14:textId="77777777" w:rsidTr="00B17391">
        <w:trPr>
          <w:jc w:val="center"/>
        </w:trPr>
        <w:tc>
          <w:tcPr>
            <w:tcW w:w="2880" w:type="dxa"/>
            <w:vAlign w:val="center"/>
          </w:tcPr>
          <w:p w14:paraId="4140E567" w14:textId="77777777" w:rsidR="001A59F9" w:rsidRPr="00D3497F" w:rsidRDefault="001A59F9" w:rsidP="00B673C9">
            <w:pPr>
              <w:pStyle w:val="af6"/>
              <w:spacing w:line="360" w:lineRule="auto"/>
              <w:jc w:val="both"/>
              <w:rPr>
                <w:rFonts w:ascii="Times New Roman" w:eastAsiaTheme="minorEastAsia" w:hAnsi="Times New Roman"/>
                <w:b/>
                <w:color w:val="000000"/>
              </w:rPr>
            </w:pPr>
            <w:r w:rsidRPr="00D3497F">
              <w:rPr>
                <w:rFonts w:ascii="Times New Roman" w:eastAsiaTheme="minorEastAsia" w:hAnsi="Times New Roman"/>
                <w:b/>
                <w:color w:val="000000"/>
              </w:rPr>
              <w:t>负债合计</w:t>
            </w:r>
          </w:p>
        </w:tc>
        <w:tc>
          <w:tcPr>
            <w:tcW w:w="1080" w:type="dxa"/>
            <w:vAlign w:val="center"/>
          </w:tcPr>
          <w:p w14:paraId="71AD7828" w14:textId="77777777" w:rsidR="001A59F9" w:rsidRPr="00D3497F" w:rsidRDefault="001A59F9" w:rsidP="00026C9C">
            <w:pPr>
              <w:pStyle w:val="af6"/>
              <w:spacing w:line="360" w:lineRule="auto"/>
              <w:jc w:val="center"/>
              <w:rPr>
                <w:rFonts w:ascii="Times New Roman" w:eastAsiaTheme="minorEastAsia" w:hAnsi="Times New Roman"/>
                <w:b/>
                <w:color w:val="000000"/>
              </w:rPr>
            </w:pPr>
          </w:p>
        </w:tc>
        <w:tc>
          <w:tcPr>
            <w:tcW w:w="2520" w:type="dxa"/>
            <w:vAlign w:val="center"/>
          </w:tcPr>
          <w:p w14:paraId="26E78B45" w14:textId="77777777"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829,357.14</w:t>
            </w:r>
          </w:p>
        </w:tc>
        <w:tc>
          <w:tcPr>
            <w:tcW w:w="2520" w:type="dxa"/>
            <w:vAlign w:val="center"/>
          </w:tcPr>
          <w:p w14:paraId="1BD6AFE8" w14:textId="77777777"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3,296,472.00</w:t>
            </w:r>
          </w:p>
        </w:tc>
      </w:tr>
      <w:tr w:rsidR="001A59F9" w:rsidRPr="00D3497F" w14:paraId="164195DA" w14:textId="77777777" w:rsidTr="00B17391">
        <w:trPr>
          <w:jc w:val="center"/>
        </w:trPr>
        <w:tc>
          <w:tcPr>
            <w:tcW w:w="2880" w:type="dxa"/>
            <w:vAlign w:val="center"/>
          </w:tcPr>
          <w:p w14:paraId="775AF207" w14:textId="77777777" w:rsidR="001A59F9" w:rsidRPr="00D3497F" w:rsidRDefault="001A59F9" w:rsidP="00B673C9">
            <w:pPr>
              <w:spacing w:line="360" w:lineRule="auto"/>
              <w:rPr>
                <w:rFonts w:eastAsiaTheme="minorEastAsia"/>
                <w:b/>
                <w:color w:val="000000"/>
                <w:sz w:val="24"/>
              </w:rPr>
            </w:pPr>
            <w:r w:rsidRPr="00D3497F">
              <w:rPr>
                <w:rFonts w:eastAsiaTheme="minorEastAsia"/>
                <w:b/>
                <w:color w:val="000000"/>
                <w:sz w:val="24"/>
              </w:rPr>
              <w:t>所有者权益：</w:t>
            </w:r>
          </w:p>
        </w:tc>
        <w:tc>
          <w:tcPr>
            <w:tcW w:w="1080" w:type="dxa"/>
            <w:vAlign w:val="center"/>
          </w:tcPr>
          <w:p w14:paraId="7703EB21" w14:textId="77777777"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6C60431A" w14:textId="77777777"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w:t>
            </w:r>
          </w:p>
        </w:tc>
        <w:tc>
          <w:tcPr>
            <w:tcW w:w="2520" w:type="dxa"/>
            <w:vAlign w:val="center"/>
          </w:tcPr>
          <w:p w14:paraId="43FB2EDC" w14:textId="77777777"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w:t>
            </w:r>
          </w:p>
        </w:tc>
      </w:tr>
      <w:tr w:rsidR="001A59F9" w:rsidRPr="00D3497F" w14:paraId="7AA364D5" w14:textId="77777777" w:rsidTr="00B17391">
        <w:trPr>
          <w:jc w:val="center"/>
        </w:trPr>
        <w:tc>
          <w:tcPr>
            <w:tcW w:w="2880" w:type="dxa"/>
            <w:vAlign w:val="center"/>
          </w:tcPr>
          <w:p w14:paraId="6D1E7D32" w14:textId="77777777"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实收基金</w:t>
            </w:r>
          </w:p>
        </w:tc>
        <w:tc>
          <w:tcPr>
            <w:tcW w:w="1080" w:type="dxa"/>
            <w:vAlign w:val="center"/>
          </w:tcPr>
          <w:p w14:paraId="45B5DF6D" w14:textId="77777777"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7.4.7.9</w:t>
            </w:r>
          </w:p>
        </w:tc>
        <w:tc>
          <w:tcPr>
            <w:tcW w:w="2520" w:type="dxa"/>
            <w:vAlign w:val="center"/>
          </w:tcPr>
          <w:p w14:paraId="6D49209A"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235,239,773.02</w:t>
            </w:r>
          </w:p>
        </w:tc>
        <w:tc>
          <w:tcPr>
            <w:tcW w:w="2520" w:type="dxa"/>
            <w:vAlign w:val="center"/>
          </w:tcPr>
          <w:p w14:paraId="2974A324"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330,206,889.63</w:t>
            </w:r>
          </w:p>
        </w:tc>
      </w:tr>
      <w:tr w:rsidR="001A59F9" w:rsidRPr="00D3497F" w14:paraId="4D87BD4D" w14:textId="77777777" w:rsidTr="00B17391">
        <w:trPr>
          <w:jc w:val="center"/>
        </w:trPr>
        <w:tc>
          <w:tcPr>
            <w:tcW w:w="2880" w:type="dxa"/>
            <w:vAlign w:val="center"/>
          </w:tcPr>
          <w:p w14:paraId="69602787" w14:textId="77777777"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未分配利润</w:t>
            </w:r>
          </w:p>
        </w:tc>
        <w:tc>
          <w:tcPr>
            <w:tcW w:w="1080" w:type="dxa"/>
            <w:vAlign w:val="center"/>
          </w:tcPr>
          <w:p w14:paraId="28D95277" w14:textId="77777777"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7.4.7.10</w:t>
            </w:r>
          </w:p>
        </w:tc>
        <w:tc>
          <w:tcPr>
            <w:tcW w:w="2520" w:type="dxa"/>
            <w:vAlign w:val="center"/>
          </w:tcPr>
          <w:p w14:paraId="343D72B4"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-73,586,138.38</w:t>
            </w:r>
          </w:p>
        </w:tc>
        <w:tc>
          <w:tcPr>
            <w:tcW w:w="2520" w:type="dxa"/>
            <w:vAlign w:val="center"/>
          </w:tcPr>
          <w:p w14:paraId="34662434"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-28,849,885.83</w:t>
            </w:r>
          </w:p>
        </w:tc>
      </w:tr>
      <w:tr w:rsidR="001A59F9" w:rsidRPr="00D3497F" w14:paraId="76B01332" w14:textId="77777777" w:rsidTr="00B17391">
        <w:trPr>
          <w:jc w:val="center"/>
        </w:trPr>
        <w:tc>
          <w:tcPr>
            <w:tcW w:w="2880" w:type="dxa"/>
            <w:vAlign w:val="center"/>
          </w:tcPr>
          <w:p w14:paraId="6B7607B7" w14:textId="77777777" w:rsidR="001A59F9" w:rsidRPr="00D3497F" w:rsidRDefault="001A59F9" w:rsidP="00B673C9">
            <w:pPr>
              <w:spacing w:line="360" w:lineRule="auto"/>
              <w:rPr>
                <w:rFonts w:eastAsiaTheme="minorEastAsia"/>
                <w:b/>
                <w:color w:val="000000"/>
                <w:sz w:val="24"/>
              </w:rPr>
            </w:pPr>
            <w:r w:rsidRPr="00D3497F">
              <w:rPr>
                <w:rFonts w:eastAsiaTheme="minorEastAsia"/>
                <w:b/>
                <w:color w:val="000000"/>
                <w:sz w:val="24"/>
              </w:rPr>
              <w:t>所有者权益合计</w:t>
            </w:r>
          </w:p>
        </w:tc>
        <w:tc>
          <w:tcPr>
            <w:tcW w:w="1080" w:type="dxa"/>
            <w:vAlign w:val="center"/>
          </w:tcPr>
          <w:p w14:paraId="2A12E208" w14:textId="77777777" w:rsidR="001A59F9" w:rsidRPr="00D3497F" w:rsidRDefault="001A59F9" w:rsidP="00026C9C">
            <w:pPr>
              <w:pStyle w:val="af6"/>
              <w:spacing w:line="360" w:lineRule="auto"/>
              <w:jc w:val="center"/>
              <w:rPr>
                <w:rFonts w:ascii="Times New Roman" w:eastAsiaTheme="minorEastAsia" w:hAnsi="Times New Roman"/>
                <w:b/>
                <w:color w:val="000000"/>
              </w:rPr>
            </w:pPr>
          </w:p>
        </w:tc>
        <w:tc>
          <w:tcPr>
            <w:tcW w:w="2520" w:type="dxa"/>
            <w:vAlign w:val="center"/>
          </w:tcPr>
          <w:p w14:paraId="31760BC6" w14:textId="77777777"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161,653,634.64</w:t>
            </w:r>
          </w:p>
        </w:tc>
        <w:tc>
          <w:tcPr>
            <w:tcW w:w="2520" w:type="dxa"/>
            <w:vAlign w:val="center"/>
          </w:tcPr>
          <w:p w14:paraId="18AE6D9E" w14:textId="77777777"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301,357,003.80</w:t>
            </w:r>
          </w:p>
        </w:tc>
      </w:tr>
      <w:tr w:rsidR="001A59F9" w:rsidRPr="00D3497F" w14:paraId="470B1FD5" w14:textId="77777777" w:rsidTr="00B17391">
        <w:trPr>
          <w:jc w:val="center"/>
        </w:trPr>
        <w:tc>
          <w:tcPr>
            <w:tcW w:w="2880" w:type="dxa"/>
            <w:vAlign w:val="center"/>
          </w:tcPr>
          <w:p w14:paraId="5BDD6C55" w14:textId="77777777" w:rsidR="001A59F9" w:rsidRPr="00D3497F" w:rsidRDefault="001A59F9" w:rsidP="00B673C9">
            <w:pPr>
              <w:spacing w:line="360" w:lineRule="auto"/>
              <w:rPr>
                <w:rFonts w:eastAsiaTheme="minorEastAsia"/>
                <w:b/>
                <w:color w:val="000000"/>
                <w:sz w:val="24"/>
              </w:rPr>
            </w:pPr>
            <w:r w:rsidRPr="00D3497F">
              <w:rPr>
                <w:rFonts w:eastAsiaTheme="minorEastAsia"/>
                <w:b/>
                <w:color w:val="000000"/>
                <w:sz w:val="24"/>
              </w:rPr>
              <w:t>负债和所有者权益总计</w:t>
            </w:r>
          </w:p>
        </w:tc>
        <w:tc>
          <w:tcPr>
            <w:tcW w:w="1080" w:type="dxa"/>
            <w:vAlign w:val="center"/>
          </w:tcPr>
          <w:p w14:paraId="5891ECCB" w14:textId="77777777" w:rsidR="001A59F9" w:rsidRPr="00D3497F" w:rsidRDefault="001A59F9" w:rsidP="00026C9C">
            <w:pPr>
              <w:pStyle w:val="af6"/>
              <w:spacing w:line="360" w:lineRule="auto"/>
              <w:jc w:val="center"/>
              <w:rPr>
                <w:rFonts w:ascii="Times New Roman" w:eastAsiaTheme="minorEastAsia" w:hAnsi="Times New Roman"/>
                <w:b/>
                <w:color w:val="000000"/>
              </w:rPr>
            </w:pPr>
          </w:p>
        </w:tc>
        <w:tc>
          <w:tcPr>
            <w:tcW w:w="2520" w:type="dxa"/>
            <w:vAlign w:val="center"/>
          </w:tcPr>
          <w:p w14:paraId="71360182" w14:textId="77777777"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162,482,991.78</w:t>
            </w:r>
          </w:p>
        </w:tc>
        <w:tc>
          <w:tcPr>
            <w:tcW w:w="2520" w:type="dxa"/>
            <w:vAlign w:val="center"/>
          </w:tcPr>
          <w:p w14:paraId="3FE4C94B" w14:textId="77777777"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304,653,475.80</w:t>
            </w:r>
          </w:p>
        </w:tc>
      </w:tr>
    </w:tbl>
    <w:p w14:paraId="10D10333" w14:textId="77777777" w:rsidR="001A59F9" w:rsidRDefault="001A59F9" w:rsidP="00D3497F">
      <w:pPr>
        <w:tabs>
          <w:tab w:val="left" w:pos="426"/>
        </w:tabs>
        <w:spacing w:line="360" w:lineRule="auto"/>
        <w:ind w:firstLineChars="200" w:firstLine="480"/>
        <w:jc w:val="left"/>
        <w:rPr>
          <w:rFonts w:eastAsiaTheme="minorEastAsia"/>
          <w:kern w:val="0"/>
          <w:sz w:val="24"/>
        </w:rPr>
      </w:pPr>
      <w:r w:rsidRPr="00D3497F">
        <w:rPr>
          <w:rFonts w:eastAsiaTheme="minorEastAsia"/>
          <w:kern w:val="0"/>
          <w:sz w:val="24"/>
        </w:rPr>
        <w:t>注：报告截止日</w:t>
      </w:r>
      <w:r w:rsidRPr="00D3497F">
        <w:rPr>
          <w:rFonts w:eastAsiaTheme="minorEastAsia"/>
          <w:kern w:val="0"/>
          <w:sz w:val="24"/>
        </w:rPr>
        <w:t>2016</w:t>
      </w:r>
      <w:r w:rsidRPr="00D3497F">
        <w:rPr>
          <w:rFonts w:eastAsiaTheme="minorEastAsia"/>
          <w:kern w:val="0"/>
          <w:sz w:val="24"/>
        </w:rPr>
        <w:t>年</w:t>
      </w:r>
      <w:r w:rsidRPr="00D3497F">
        <w:rPr>
          <w:rFonts w:eastAsiaTheme="minorEastAsia"/>
          <w:kern w:val="0"/>
          <w:sz w:val="24"/>
        </w:rPr>
        <w:t>12</w:t>
      </w:r>
      <w:r w:rsidRPr="00D3497F">
        <w:rPr>
          <w:rFonts w:eastAsiaTheme="minorEastAsia"/>
          <w:kern w:val="0"/>
          <w:sz w:val="24"/>
        </w:rPr>
        <w:t>月</w:t>
      </w:r>
      <w:r w:rsidRPr="00D3497F">
        <w:rPr>
          <w:rFonts w:eastAsiaTheme="minorEastAsia"/>
          <w:kern w:val="0"/>
          <w:sz w:val="24"/>
        </w:rPr>
        <w:t>31</w:t>
      </w:r>
      <w:r w:rsidRPr="00D3497F">
        <w:rPr>
          <w:rFonts w:eastAsiaTheme="minorEastAsia"/>
          <w:kern w:val="0"/>
          <w:sz w:val="24"/>
        </w:rPr>
        <w:t>日，基金份额总额</w:t>
      </w:r>
      <w:r w:rsidRPr="00D3497F">
        <w:rPr>
          <w:rFonts w:eastAsiaTheme="minorEastAsia"/>
          <w:kern w:val="0"/>
          <w:sz w:val="24"/>
        </w:rPr>
        <w:t>151,834,196.99</w:t>
      </w:r>
      <w:r w:rsidRPr="00D3497F">
        <w:rPr>
          <w:rFonts w:eastAsiaTheme="minorEastAsia"/>
          <w:kern w:val="0"/>
          <w:sz w:val="24"/>
        </w:rPr>
        <w:t>份，其中交银互联网金融份额净值</w:t>
      </w:r>
      <w:r w:rsidRPr="00D3497F">
        <w:rPr>
          <w:rFonts w:eastAsiaTheme="minorEastAsia"/>
          <w:kern w:val="0"/>
          <w:sz w:val="24"/>
        </w:rPr>
        <w:t>1.065</w:t>
      </w:r>
      <w:r w:rsidRPr="00D3497F">
        <w:rPr>
          <w:rFonts w:eastAsiaTheme="minorEastAsia"/>
          <w:kern w:val="0"/>
          <w:sz w:val="24"/>
        </w:rPr>
        <w:t>元，基金份额</w:t>
      </w:r>
      <w:r w:rsidRPr="00D3497F">
        <w:rPr>
          <w:rFonts w:eastAsiaTheme="minorEastAsia"/>
          <w:kern w:val="0"/>
          <w:sz w:val="24"/>
        </w:rPr>
        <w:t>141,626,408.99</w:t>
      </w:r>
      <w:r w:rsidRPr="00D3497F">
        <w:rPr>
          <w:rFonts w:eastAsiaTheme="minorEastAsia"/>
          <w:kern w:val="0"/>
          <w:sz w:val="24"/>
        </w:rPr>
        <w:t>份；交银互联网金融</w:t>
      </w:r>
      <w:r w:rsidRPr="00D3497F">
        <w:rPr>
          <w:rFonts w:eastAsiaTheme="minorEastAsia"/>
          <w:kern w:val="0"/>
          <w:sz w:val="24"/>
        </w:rPr>
        <w:t>A</w:t>
      </w:r>
      <w:r w:rsidRPr="00D3497F">
        <w:rPr>
          <w:rFonts w:eastAsiaTheme="minorEastAsia"/>
          <w:kern w:val="0"/>
          <w:sz w:val="24"/>
        </w:rPr>
        <w:t>份额参考净值</w:t>
      </w:r>
      <w:r w:rsidRPr="00D3497F">
        <w:rPr>
          <w:rFonts w:eastAsiaTheme="minorEastAsia"/>
          <w:kern w:val="0"/>
          <w:sz w:val="24"/>
        </w:rPr>
        <w:t>1.051</w:t>
      </w:r>
      <w:r w:rsidRPr="00D3497F">
        <w:rPr>
          <w:rFonts w:eastAsiaTheme="minorEastAsia"/>
          <w:kern w:val="0"/>
          <w:sz w:val="24"/>
        </w:rPr>
        <w:t>元，基金份额</w:t>
      </w:r>
      <w:r w:rsidRPr="00D3497F">
        <w:rPr>
          <w:rFonts w:eastAsiaTheme="minorEastAsia"/>
          <w:kern w:val="0"/>
          <w:sz w:val="24"/>
        </w:rPr>
        <w:t>5,103,894.00</w:t>
      </w:r>
      <w:r w:rsidRPr="00D3497F">
        <w:rPr>
          <w:rFonts w:eastAsiaTheme="minorEastAsia"/>
          <w:kern w:val="0"/>
          <w:sz w:val="24"/>
        </w:rPr>
        <w:t>份；交银互联网金融</w:t>
      </w:r>
      <w:r w:rsidRPr="00D3497F">
        <w:rPr>
          <w:rFonts w:eastAsiaTheme="minorEastAsia"/>
          <w:kern w:val="0"/>
          <w:sz w:val="24"/>
        </w:rPr>
        <w:t>B</w:t>
      </w:r>
      <w:r w:rsidRPr="00D3497F">
        <w:rPr>
          <w:rFonts w:eastAsiaTheme="minorEastAsia"/>
          <w:kern w:val="0"/>
          <w:sz w:val="24"/>
        </w:rPr>
        <w:t>份额参考净值</w:t>
      </w:r>
      <w:r w:rsidRPr="00D3497F">
        <w:rPr>
          <w:rFonts w:eastAsiaTheme="minorEastAsia"/>
          <w:kern w:val="0"/>
          <w:sz w:val="24"/>
        </w:rPr>
        <w:t>1.079</w:t>
      </w:r>
      <w:r w:rsidRPr="00D3497F">
        <w:rPr>
          <w:rFonts w:eastAsiaTheme="minorEastAsia"/>
          <w:kern w:val="0"/>
          <w:sz w:val="24"/>
        </w:rPr>
        <w:t>元，基金份额</w:t>
      </w:r>
      <w:r w:rsidRPr="00D3497F">
        <w:rPr>
          <w:rFonts w:eastAsiaTheme="minorEastAsia"/>
          <w:kern w:val="0"/>
          <w:sz w:val="24"/>
        </w:rPr>
        <w:t>5,103,894.00</w:t>
      </w:r>
      <w:r w:rsidRPr="00D3497F">
        <w:rPr>
          <w:rFonts w:eastAsiaTheme="minorEastAsia"/>
          <w:kern w:val="0"/>
          <w:sz w:val="24"/>
        </w:rPr>
        <w:t>份。</w:t>
      </w:r>
    </w:p>
    <w:p w14:paraId="3D7486AE" w14:textId="77777777" w:rsidR="006B5354" w:rsidRPr="00D3497F" w:rsidRDefault="006B5354" w:rsidP="00D3497F">
      <w:pPr>
        <w:tabs>
          <w:tab w:val="left" w:pos="426"/>
        </w:tabs>
        <w:spacing w:line="360" w:lineRule="auto"/>
        <w:ind w:firstLineChars="200" w:firstLine="480"/>
        <w:jc w:val="left"/>
        <w:rPr>
          <w:rFonts w:eastAsiaTheme="minorEastAsia"/>
          <w:kern w:val="0"/>
          <w:sz w:val="24"/>
        </w:rPr>
      </w:pPr>
    </w:p>
    <w:p w14:paraId="3A5FA22B" w14:textId="77777777" w:rsidR="001A59F9" w:rsidRPr="00140D5A" w:rsidRDefault="001A59F9" w:rsidP="00936ACB">
      <w:pPr>
        <w:pStyle w:val="20"/>
        <w:spacing w:beforeLines="100" w:before="312" w:after="0"/>
        <w:rPr>
          <w:rFonts w:ascii="Times New Roman" w:eastAsiaTheme="minorEastAsia" w:hAnsi="Times New Roman"/>
          <w:kern w:val="0"/>
          <w:szCs w:val="24"/>
        </w:rPr>
      </w:pPr>
      <w:bookmarkStart w:id="98" w:name="_Toc225498269"/>
      <w:bookmarkStart w:id="99" w:name="_Toc361324874"/>
      <w:bookmarkStart w:id="100" w:name="_Toc478461830"/>
      <w:r w:rsidRPr="00140D5A">
        <w:rPr>
          <w:rFonts w:ascii="Times New Roman" w:eastAsiaTheme="minorEastAsia" w:hAnsi="Times New Roman"/>
          <w:kern w:val="0"/>
          <w:szCs w:val="24"/>
        </w:rPr>
        <w:t xml:space="preserve">7.2 </w:t>
      </w:r>
      <w:r w:rsidRPr="00140D5A">
        <w:rPr>
          <w:rFonts w:ascii="Times New Roman" w:eastAsiaTheme="minorEastAsia" w:hAnsi="Times New Roman"/>
          <w:kern w:val="0"/>
          <w:szCs w:val="24"/>
        </w:rPr>
        <w:t>利润表</w:t>
      </w:r>
      <w:bookmarkEnd w:id="98"/>
      <w:bookmarkEnd w:id="99"/>
      <w:bookmarkEnd w:id="100"/>
    </w:p>
    <w:p w14:paraId="01DD271D" w14:textId="77777777" w:rsidR="001A59F9" w:rsidRPr="00140D5A" w:rsidRDefault="001A59F9" w:rsidP="00DC0F70">
      <w:pPr>
        <w:spacing w:line="360" w:lineRule="auto"/>
        <w:rPr>
          <w:rFonts w:eastAsiaTheme="minorEastAsia"/>
          <w:kern w:val="0"/>
          <w:sz w:val="24"/>
        </w:rPr>
      </w:pPr>
      <w:r w:rsidRPr="00140D5A">
        <w:rPr>
          <w:rFonts w:eastAsiaTheme="minorEastAsia"/>
          <w:color w:val="000000"/>
          <w:sz w:val="24"/>
        </w:rPr>
        <w:t>会计主体：</w:t>
      </w:r>
      <w:r w:rsidRPr="00140D5A">
        <w:rPr>
          <w:rFonts w:eastAsiaTheme="minorEastAsia"/>
          <w:kern w:val="0"/>
          <w:sz w:val="24"/>
        </w:rPr>
        <w:t>交银施罗德中证互联网金融指数分级证券投资基金</w:t>
      </w:r>
    </w:p>
    <w:p w14:paraId="1C322EB2" w14:textId="77777777" w:rsidR="001A59F9" w:rsidRPr="00140D5A" w:rsidRDefault="001A59F9" w:rsidP="00DC0F70">
      <w:pPr>
        <w:spacing w:line="360" w:lineRule="auto"/>
        <w:rPr>
          <w:rFonts w:eastAsiaTheme="minorEastAsia"/>
          <w:color w:val="000000"/>
          <w:kern w:val="0"/>
          <w:sz w:val="24"/>
        </w:rPr>
      </w:pPr>
      <w:r w:rsidRPr="00140D5A">
        <w:rPr>
          <w:rFonts w:eastAsiaTheme="minorEastAsia"/>
          <w:color w:val="000000"/>
          <w:sz w:val="24"/>
        </w:rPr>
        <w:t>本报告期：</w:t>
      </w:r>
      <w:r w:rsidR="00F64FAD" w:rsidRPr="00140D5A">
        <w:rPr>
          <w:rFonts w:eastAsiaTheme="minorEastAsia"/>
          <w:kern w:val="0"/>
          <w:sz w:val="24"/>
        </w:rPr>
        <w:t>2016</w:t>
      </w:r>
      <w:r w:rsidR="00F64FAD" w:rsidRPr="00140D5A">
        <w:rPr>
          <w:rFonts w:eastAsiaTheme="minorEastAsia"/>
          <w:kern w:val="0"/>
          <w:sz w:val="24"/>
        </w:rPr>
        <w:t>年</w:t>
      </w:r>
      <w:r w:rsidR="00F64FAD" w:rsidRPr="00140D5A">
        <w:rPr>
          <w:rFonts w:eastAsiaTheme="minorEastAsia"/>
          <w:kern w:val="0"/>
          <w:sz w:val="24"/>
        </w:rPr>
        <w:t>1</w:t>
      </w:r>
      <w:r w:rsidR="00F64FAD" w:rsidRPr="00140D5A">
        <w:rPr>
          <w:rFonts w:eastAsiaTheme="minorEastAsia"/>
          <w:kern w:val="0"/>
          <w:sz w:val="24"/>
        </w:rPr>
        <w:t>月</w:t>
      </w:r>
      <w:r w:rsidR="00F64FAD" w:rsidRPr="00140D5A">
        <w:rPr>
          <w:rFonts w:eastAsiaTheme="minorEastAsia"/>
          <w:kern w:val="0"/>
          <w:sz w:val="24"/>
        </w:rPr>
        <w:t>1</w:t>
      </w:r>
      <w:r w:rsidR="00F64FAD" w:rsidRPr="00140D5A">
        <w:rPr>
          <w:rFonts w:eastAsiaTheme="minorEastAsia"/>
          <w:kern w:val="0"/>
          <w:sz w:val="24"/>
        </w:rPr>
        <w:t>日</w:t>
      </w:r>
      <w:r w:rsidRPr="00140D5A">
        <w:rPr>
          <w:rFonts w:eastAsiaTheme="minorEastAsia"/>
          <w:kern w:val="0"/>
          <w:sz w:val="24"/>
        </w:rPr>
        <w:t>至</w:t>
      </w:r>
      <w:r w:rsidR="00F64FAD" w:rsidRPr="00140D5A">
        <w:rPr>
          <w:rFonts w:eastAsiaTheme="minorEastAsia"/>
          <w:kern w:val="0"/>
          <w:sz w:val="24"/>
        </w:rPr>
        <w:t>2016</w:t>
      </w:r>
      <w:r w:rsidR="00F64FAD" w:rsidRPr="00140D5A">
        <w:rPr>
          <w:rFonts w:eastAsiaTheme="minorEastAsia"/>
          <w:kern w:val="0"/>
          <w:sz w:val="24"/>
        </w:rPr>
        <w:t>年</w:t>
      </w:r>
      <w:r w:rsidR="00F64FAD" w:rsidRPr="00140D5A">
        <w:rPr>
          <w:rFonts w:eastAsiaTheme="minorEastAsia"/>
          <w:kern w:val="0"/>
          <w:sz w:val="24"/>
        </w:rPr>
        <w:t>12</w:t>
      </w:r>
      <w:r w:rsidR="00F64FAD" w:rsidRPr="00140D5A">
        <w:rPr>
          <w:rFonts w:eastAsiaTheme="minorEastAsia"/>
          <w:kern w:val="0"/>
          <w:sz w:val="24"/>
        </w:rPr>
        <w:t>月</w:t>
      </w:r>
      <w:r w:rsidR="00F64FAD" w:rsidRPr="00140D5A">
        <w:rPr>
          <w:rFonts w:eastAsiaTheme="minorEastAsia"/>
          <w:kern w:val="0"/>
          <w:sz w:val="24"/>
        </w:rPr>
        <w:t>31</w:t>
      </w:r>
      <w:r w:rsidR="00F64FAD" w:rsidRPr="00140D5A">
        <w:rPr>
          <w:rFonts w:eastAsiaTheme="minorEastAsia"/>
          <w:kern w:val="0"/>
          <w:sz w:val="24"/>
        </w:rPr>
        <w:t>日</w:t>
      </w:r>
    </w:p>
    <w:p w14:paraId="4C362E1E" w14:textId="77777777" w:rsidR="001A59F9" w:rsidRPr="00140D5A" w:rsidRDefault="001A59F9" w:rsidP="00026C9C">
      <w:pPr>
        <w:autoSpaceDE w:val="0"/>
        <w:autoSpaceDN w:val="0"/>
        <w:adjustRightInd w:val="0"/>
        <w:spacing w:before="29" w:line="360" w:lineRule="auto"/>
        <w:ind w:left="15"/>
        <w:jc w:val="right"/>
        <w:rPr>
          <w:rFonts w:eastAsiaTheme="minorEastAsia"/>
          <w:color w:val="000000"/>
          <w:kern w:val="0"/>
          <w:sz w:val="24"/>
        </w:rPr>
      </w:pPr>
      <w:r w:rsidRPr="00140D5A">
        <w:rPr>
          <w:rFonts w:eastAsiaTheme="minorEastAsia"/>
          <w:color w:val="000000"/>
          <w:kern w:val="0"/>
          <w:sz w:val="24"/>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140D5A" w14:paraId="0EAFB12C" w14:textId="77777777" w:rsidTr="00B17391">
        <w:trPr>
          <w:jc w:val="center"/>
        </w:trPr>
        <w:tc>
          <w:tcPr>
            <w:tcW w:w="3420" w:type="dxa"/>
            <w:vAlign w:val="center"/>
          </w:tcPr>
          <w:p w14:paraId="5594225E" w14:textId="77777777" w:rsidR="001A59F9" w:rsidRPr="00140D5A" w:rsidRDefault="001A59F9" w:rsidP="00026C9C">
            <w:pPr>
              <w:pStyle w:val="af6"/>
              <w:spacing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项目</w:t>
            </w:r>
          </w:p>
        </w:tc>
        <w:tc>
          <w:tcPr>
            <w:tcW w:w="1080" w:type="dxa"/>
            <w:vAlign w:val="center"/>
          </w:tcPr>
          <w:p w14:paraId="2EF75873" w14:textId="77777777" w:rsidR="001A59F9" w:rsidRPr="00140D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附注号</w:t>
            </w:r>
          </w:p>
        </w:tc>
        <w:tc>
          <w:tcPr>
            <w:tcW w:w="2250" w:type="dxa"/>
            <w:vAlign w:val="center"/>
          </w:tcPr>
          <w:p w14:paraId="6209079F" w14:textId="77777777" w:rsidR="001A59F9" w:rsidRPr="00140D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本期</w:t>
            </w:r>
          </w:p>
          <w:p w14:paraId="0F76426B" w14:textId="77777777" w:rsidR="001A59F9" w:rsidRPr="00140D5A"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rPr>
              <w:t>2016</w:t>
            </w:r>
            <w:r w:rsidRPr="00140D5A">
              <w:rPr>
                <w:rFonts w:ascii="Times New Roman" w:eastAsiaTheme="minorEastAsia" w:hAnsi="Times New Roman"/>
              </w:rPr>
              <w:t>年</w:t>
            </w:r>
            <w:r w:rsidRPr="00140D5A">
              <w:rPr>
                <w:rFonts w:ascii="Times New Roman" w:eastAsiaTheme="minorEastAsia" w:hAnsi="Times New Roman"/>
              </w:rPr>
              <w:t>1</w:t>
            </w:r>
            <w:r w:rsidRPr="00140D5A">
              <w:rPr>
                <w:rFonts w:ascii="Times New Roman" w:eastAsiaTheme="minorEastAsia" w:hAnsi="Times New Roman"/>
              </w:rPr>
              <w:t>月</w:t>
            </w:r>
            <w:r w:rsidRPr="00140D5A">
              <w:rPr>
                <w:rFonts w:ascii="Times New Roman" w:eastAsiaTheme="minorEastAsia" w:hAnsi="Times New Roman"/>
              </w:rPr>
              <w:t>1</w:t>
            </w:r>
            <w:r w:rsidRPr="00140D5A">
              <w:rPr>
                <w:rFonts w:ascii="Times New Roman" w:eastAsiaTheme="minorEastAsia" w:hAnsi="Times New Roman"/>
              </w:rPr>
              <w:t>日</w:t>
            </w:r>
            <w:r w:rsidR="001A59F9" w:rsidRPr="00140D5A">
              <w:rPr>
                <w:rFonts w:ascii="Times New Roman" w:eastAsiaTheme="minorEastAsia" w:hAnsi="Times New Roman"/>
              </w:rPr>
              <w:t>至</w:t>
            </w:r>
            <w:r w:rsidRPr="00140D5A">
              <w:rPr>
                <w:rFonts w:ascii="Times New Roman" w:eastAsiaTheme="minorEastAsia" w:hAnsi="Times New Roman"/>
              </w:rPr>
              <w:t>2016</w:t>
            </w:r>
            <w:r w:rsidRPr="00140D5A">
              <w:rPr>
                <w:rFonts w:ascii="Times New Roman" w:eastAsiaTheme="minorEastAsia" w:hAnsi="Times New Roman"/>
              </w:rPr>
              <w:t>年</w:t>
            </w:r>
            <w:r w:rsidRPr="00140D5A">
              <w:rPr>
                <w:rFonts w:ascii="Times New Roman" w:eastAsiaTheme="minorEastAsia" w:hAnsi="Times New Roman"/>
              </w:rPr>
              <w:t>12</w:t>
            </w:r>
            <w:r w:rsidRPr="00140D5A">
              <w:rPr>
                <w:rFonts w:ascii="Times New Roman" w:eastAsiaTheme="minorEastAsia" w:hAnsi="Times New Roman"/>
              </w:rPr>
              <w:t>月</w:t>
            </w:r>
            <w:r w:rsidRPr="00140D5A">
              <w:rPr>
                <w:rFonts w:ascii="Times New Roman" w:eastAsiaTheme="minorEastAsia" w:hAnsi="Times New Roman"/>
              </w:rPr>
              <w:t>31</w:t>
            </w:r>
            <w:r w:rsidRPr="00140D5A">
              <w:rPr>
                <w:rFonts w:ascii="Times New Roman" w:eastAsiaTheme="minorEastAsia" w:hAnsi="Times New Roman"/>
              </w:rPr>
              <w:t>日</w:t>
            </w:r>
          </w:p>
        </w:tc>
        <w:tc>
          <w:tcPr>
            <w:tcW w:w="2250" w:type="dxa"/>
            <w:vAlign w:val="center"/>
          </w:tcPr>
          <w:p w14:paraId="46DECCAD" w14:textId="77777777" w:rsidR="001A59F9" w:rsidRPr="00140D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上年度可比期间</w:t>
            </w:r>
          </w:p>
          <w:p w14:paraId="6C5EDF76" w14:textId="77777777" w:rsidR="001A59F9" w:rsidRPr="00140D5A" w:rsidRDefault="007F35DC" w:rsidP="00026C9C">
            <w:pPr>
              <w:pStyle w:val="af6"/>
              <w:spacing w:before="0" w:beforeAutospacing="0" w:after="0" w:afterAutospacing="0"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2015</w:t>
            </w:r>
            <w:r w:rsidRPr="00140D5A">
              <w:rPr>
                <w:rFonts w:ascii="Times New Roman" w:eastAsiaTheme="minorEastAsia" w:hAnsi="Times New Roman"/>
                <w:color w:val="000000"/>
              </w:rPr>
              <w:t>年</w:t>
            </w:r>
            <w:r w:rsidRPr="00140D5A">
              <w:rPr>
                <w:rFonts w:ascii="Times New Roman" w:eastAsiaTheme="minorEastAsia" w:hAnsi="Times New Roman"/>
                <w:color w:val="000000"/>
              </w:rPr>
              <w:t>6</w:t>
            </w:r>
            <w:r w:rsidRPr="00140D5A">
              <w:rPr>
                <w:rFonts w:ascii="Times New Roman" w:eastAsiaTheme="minorEastAsia" w:hAnsi="Times New Roman"/>
                <w:color w:val="000000"/>
              </w:rPr>
              <w:t>月</w:t>
            </w:r>
            <w:r w:rsidRPr="00140D5A">
              <w:rPr>
                <w:rFonts w:ascii="Times New Roman" w:eastAsiaTheme="minorEastAsia" w:hAnsi="Times New Roman"/>
                <w:color w:val="000000"/>
              </w:rPr>
              <w:t>26</w:t>
            </w:r>
            <w:r w:rsidRPr="00140D5A">
              <w:rPr>
                <w:rFonts w:ascii="Times New Roman" w:eastAsiaTheme="minorEastAsia" w:hAnsi="Times New Roman"/>
                <w:color w:val="000000"/>
              </w:rPr>
              <w:t>日（基金合同生效日）至</w:t>
            </w:r>
            <w:r w:rsidRPr="00140D5A">
              <w:rPr>
                <w:rFonts w:ascii="Times New Roman" w:eastAsiaTheme="minorEastAsia" w:hAnsi="Times New Roman"/>
                <w:color w:val="000000"/>
              </w:rPr>
              <w:t>2015</w:t>
            </w:r>
            <w:r w:rsidRPr="00140D5A">
              <w:rPr>
                <w:rFonts w:ascii="Times New Roman" w:eastAsiaTheme="minorEastAsia" w:hAnsi="Times New Roman"/>
                <w:color w:val="000000"/>
              </w:rPr>
              <w:t>年</w:t>
            </w:r>
            <w:r w:rsidRPr="00140D5A">
              <w:rPr>
                <w:rFonts w:ascii="Times New Roman" w:eastAsiaTheme="minorEastAsia" w:hAnsi="Times New Roman"/>
                <w:color w:val="000000"/>
              </w:rPr>
              <w:t>12</w:t>
            </w:r>
            <w:r w:rsidRPr="00140D5A">
              <w:rPr>
                <w:rFonts w:ascii="Times New Roman" w:eastAsiaTheme="minorEastAsia" w:hAnsi="Times New Roman"/>
                <w:color w:val="000000"/>
              </w:rPr>
              <w:t>月</w:t>
            </w:r>
            <w:r w:rsidRPr="00140D5A">
              <w:rPr>
                <w:rFonts w:ascii="Times New Roman" w:eastAsiaTheme="minorEastAsia" w:hAnsi="Times New Roman"/>
                <w:color w:val="000000"/>
              </w:rPr>
              <w:t>31</w:t>
            </w:r>
            <w:r w:rsidRPr="00140D5A">
              <w:rPr>
                <w:rFonts w:ascii="Times New Roman" w:eastAsiaTheme="minorEastAsia" w:hAnsi="Times New Roman"/>
                <w:color w:val="000000"/>
              </w:rPr>
              <w:t>日</w:t>
            </w:r>
          </w:p>
        </w:tc>
      </w:tr>
      <w:tr w:rsidR="001A59F9" w:rsidRPr="00140D5A" w14:paraId="38DABC29" w14:textId="77777777" w:rsidTr="00B17391">
        <w:trPr>
          <w:jc w:val="center"/>
        </w:trPr>
        <w:tc>
          <w:tcPr>
            <w:tcW w:w="3420" w:type="dxa"/>
            <w:vAlign w:val="center"/>
          </w:tcPr>
          <w:p w14:paraId="052CAFD7" w14:textId="77777777" w:rsidR="001A59F9" w:rsidRPr="00140D5A" w:rsidRDefault="001A59F9" w:rsidP="00011850">
            <w:pPr>
              <w:spacing w:line="360" w:lineRule="auto"/>
              <w:rPr>
                <w:rFonts w:eastAsiaTheme="minorEastAsia"/>
                <w:b/>
                <w:color w:val="000000"/>
                <w:sz w:val="24"/>
              </w:rPr>
            </w:pPr>
            <w:r w:rsidRPr="00140D5A">
              <w:rPr>
                <w:rFonts w:eastAsiaTheme="minorEastAsia"/>
                <w:b/>
                <w:color w:val="000000"/>
                <w:sz w:val="24"/>
              </w:rPr>
              <w:t>一、收入</w:t>
            </w:r>
          </w:p>
        </w:tc>
        <w:tc>
          <w:tcPr>
            <w:tcW w:w="1080" w:type="dxa"/>
            <w:vAlign w:val="center"/>
          </w:tcPr>
          <w:p w14:paraId="1E629031" w14:textId="77777777" w:rsidR="001A59F9" w:rsidRPr="00140D5A" w:rsidRDefault="001A59F9" w:rsidP="00026C9C">
            <w:pPr>
              <w:pStyle w:val="af6"/>
              <w:spacing w:line="360" w:lineRule="auto"/>
              <w:jc w:val="center"/>
              <w:rPr>
                <w:rFonts w:ascii="Times New Roman" w:eastAsiaTheme="minorEastAsia" w:hAnsi="Times New Roman"/>
                <w:b/>
                <w:color w:val="000000"/>
              </w:rPr>
            </w:pPr>
          </w:p>
        </w:tc>
        <w:tc>
          <w:tcPr>
            <w:tcW w:w="2250" w:type="dxa"/>
            <w:vAlign w:val="center"/>
          </w:tcPr>
          <w:p w14:paraId="46426D69" w14:textId="77777777" w:rsidR="001A59F9" w:rsidRPr="00140D5A" w:rsidRDefault="001A59F9" w:rsidP="00B673C9">
            <w:pPr>
              <w:spacing w:line="360" w:lineRule="auto"/>
              <w:jc w:val="right"/>
              <w:rPr>
                <w:rFonts w:eastAsiaTheme="minorEastAsia"/>
                <w:b/>
                <w:color w:val="000000"/>
                <w:sz w:val="24"/>
              </w:rPr>
            </w:pPr>
            <w:r w:rsidRPr="00140D5A">
              <w:rPr>
                <w:rFonts w:eastAsiaTheme="minorEastAsia"/>
                <w:b/>
                <w:color w:val="000000"/>
                <w:sz w:val="24"/>
              </w:rPr>
              <w:t>-70,289,770.30</w:t>
            </w:r>
          </w:p>
        </w:tc>
        <w:tc>
          <w:tcPr>
            <w:tcW w:w="2250" w:type="dxa"/>
            <w:vAlign w:val="center"/>
          </w:tcPr>
          <w:p w14:paraId="7D6C252A" w14:textId="77777777" w:rsidR="001A59F9" w:rsidRPr="00140D5A" w:rsidRDefault="001A59F9" w:rsidP="00B673C9">
            <w:pPr>
              <w:spacing w:line="360" w:lineRule="auto"/>
              <w:jc w:val="right"/>
              <w:rPr>
                <w:rFonts w:eastAsiaTheme="minorEastAsia"/>
                <w:b/>
                <w:color w:val="000000"/>
                <w:sz w:val="24"/>
              </w:rPr>
            </w:pPr>
            <w:r w:rsidRPr="00140D5A">
              <w:rPr>
                <w:rFonts w:eastAsiaTheme="minorEastAsia"/>
                <w:b/>
                <w:color w:val="000000"/>
                <w:sz w:val="24"/>
              </w:rPr>
              <w:t>-14,578,632.87</w:t>
            </w:r>
          </w:p>
        </w:tc>
      </w:tr>
      <w:tr w:rsidR="001A59F9" w:rsidRPr="00140D5A" w14:paraId="157EE1FE" w14:textId="77777777" w:rsidTr="00B17391">
        <w:trPr>
          <w:jc w:val="center"/>
        </w:trPr>
        <w:tc>
          <w:tcPr>
            <w:tcW w:w="3420" w:type="dxa"/>
            <w:vAlign w:val="center"/>
          </w:tcPr>
          <w:p w14:paraId="3A714D22" w14:textId="77777777"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1.</w:t>
            </w:r>
            <w:r w:rsidRPr="00140D5A">
              <w:rPr>
                <w:rFonts w:eastAsiaTheme="minorEastAsia"/>
                <w:color w:val="000000"/>
                <w:sz w:val="24"/>
              </w:rPr>
              <w:t>利息收入</w:t>
            </w:r>
          </w:p>
        </w:tc>
        <w:tc>
          <w:tcPr>
            <w:tcW w:w="1080" w:type="dxa"/>
            <w:vAlign w:val="center"/>
          </w:tcPr>
          <w:p w14:paraId="27A8DBD5" w14:textId="77777777"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14:paraId="140642FD" w14:textId="77777777"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87,558.87</w:t>
            </w:r>
          </w:p>
        </w:tc>
        <w:tc>
          <w:tcPr>
            <w:tcW w:w="2250" w:type="dxa"/>
            <w:vAlign w:val="center"/>
          </w:tcPr>
          <w:p w14:paraId="4F4497C3" w14:textId="77777777"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297,260.05</w:t>
            </w:r>
          </w:p>
        </w:tc>
      </w:tr>
      <w:tr w:rsidR="001A59F9" w:rsidRPr="00140D5A" w14:paraId="165D01C3" w14:textId="77777777" w:rsidTr="00B17391">
        <w:trPr>
          <w:jc w:val="center"/>
        </w:trPr>
        <w:tc>
          <w:tcPr>
            <w:tcW w:w="3420" w:type="dxa"/>
            <w:vAlign w:val="center"/>
          </w:tcPr>
          <w:p w14:paraId="3FB0920F" w14:textId="77777777"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其中：存款利息收入</w:t>
            </w:r>
          </w:p>
        </w:tc>
        <w:tc>
          <w:tcPr>
            <w:tcW w:w="1080" w:type="dxa"/>
            <w:vAlign w:val="center"/>
          </w:tcPr>
          <w:p w14:paraId="73E0198B" w14:textId="77777777"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7.4.7.11</w:t>
            </w:r>
          </w:p>
        </w:tc>
        <w:tc>
          <w:tcPr>
            <w:tcW w:w="2250" w:type="dxa"/>
            <w:vAlign w:val="center"/>
          </w:tcPr>
          <w:p w14:paraId="7740F05D" w14:textId="77777777"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87,558.87</w:t>
            </w:r>
          </w:p>
        </w:tc>
        <w:tc>
          <w:tcPr>
            <w:tcW w:w="2250" w:type="dxa"/>
            <w:vAlign w:val="center"/>
          </w:tcPr>
          <w:p w14:paraId="11521E31" w14:textId="77777777"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297,260.05</w:t>
            </w:r>
          </w:p>
        </w:tc>
      </w:tr>
      <w:tr w:rsidR="001A59F9" w:rsidRPr="00140D5A" w14:paraId="0FBAF728" w14:textId="77777777" w:rsidTr="00B17391">
        <w:trPr>
          <w:jc w:val="center"/>
        </w:trPr>
        <w:tc>
          <w:tcPr>
            <w:tcW w:w="3420" w:type="dxa"/>
            <w:vAlign w:val="center"/>
          </w:tcPr>
          <w:p w14:paraId="09196604" w14:textId="77777777"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债券利息收入</w:t>
            </w:r>
          </w:p>
        </w:tc>
        <w:tc>
          <w:tcPr>
            <w:tcW w:w="1080" w:type="dxa"/>
            <w:vAlign w:val="center"/>
          </w:tcPr>
          <w:p w14:paraId="2E6B6891" w14:textId="77777777"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14:paraId="69975698"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6DE1EFD7"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14:paraId="0252D20D" w14:textId="77777777" w:rsidTr="00B17391">
        <w:trPr>
          <w:jc w:val="center"/>
        </w:trPr>
        <w:tc>
          <w:tcPr>
            <w:tcW w:w="3420" w:type="dxa"/>
            <w:vAlign w:val="center"/>
          </w:tcPr>
          <w:p w14:paraId="12A86A50" w14:textId="77777777"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资产支持证券利息收入</w:t>
            </w:r>
          </w:p>
        </w:tc>
        <w:tc>
          <w:tcPr>
            <w:tcW w:w="1080" w:type="dxa"/>
            <w:vAlign w:val="center"/>
          </w:tcPr>
          <w:p w14:paraId="62033C0D" w14:textId="77777777"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14:paraId="3123B962"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428BA557"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14:paraId="6132F9F8" w14:textId="77777777" w:rsidTr="00B17391">
        <w:trPr>
          <w:jc w:val="center"/>
        </w:trPr>
        <w:tc>
          <w:tcPr>
            <w:tcW w:w="3420" w:type="dxa"/>
            <w:vAlign w:val="center"/>
          </w:tcPr>
          <w:p w14:paraId="3E50EF3A" w14:textId="77777777"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买入返售金融资产收入</w:t>
            </w:r>
          </w:p>
        </w:tc>
        <w:tc>
          <w:tcPr>
            <w:tcW w:w="1080" w:type="dxa"/>
            <w:vAlign w:val="center"/>
          </w:tcPr>
          <w:p w14:paraId="41F647E2" w14:textId="77777777"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14:paraId="20308258"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00052A43"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14:paraId="117BD84E" w14:textId="77777777" w:rsidTr="00B17391">
        <w:trPr>
          <w:jc w:val="center"/>
        </w:trPr>
        <w:tc>
          <w:tcPr>
            <w:tcW w:w="3420" w:type="dxa"/>
            <w:vAlign w:val="center"/>
          </w:tcPr>
          <w:p w14:paraId="7BAC90AF" w14:textId="77777777"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其他利息收入</w:t>
            </w:r>
          </w:p>
        </w:tc>
        <w:tc>
          <w:tcPr>
            <w:tcW w:w="1080" w:type="dxa"/>
            <w:vAlign w:val="center"/>
          </w:tcPr>
          <w:p w14:paraId="26377F5D" w14:textId="77777777"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14:paraId="3A1DDAF1"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26652652"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14:paraId="17F68CAE" w14:textId="77777777" w:rsidTr="00B17391">
        <w:trPr>
          <w:jc w:val="center"/>
        </w:trPr>
        <w:tc>
          <w:tcPr>
            <w:tcW w:w="3420" w:type="dxa"/>
            <w:vAlign w:val="center"/>
          </w:tcPr>
          <w:p w14:paraId="5725EADF" w14:textId="77777777"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投资收益（损失以</w:t>
            </w:r>
            <w:r w:rsidRPr="00140D5A">
              <w:rPr>
                <w:rFonts w:eastAsiaTheme="minorEastAsia"/>
                <w:color w:val="000000"/>
                <w:sz w:val="24"/>
              </w:rPr>
              <w:t>“-”</w:t>
            </w:r>
            <w:r w:rsidRPr="00140D5A">
              <w:rPr>
                <w:rFonts w:eastAsiaTheme="minorEastAsia"/>
                <w:color w:val="000000"/>
                <w:sz w:val="24"/>
              </w:rPr>
              <w:t>填列）</w:t>
            </w:r>
          </w:p>
        </w:tc>
        <w:tc>
          <w:tcPr>
            <w:tcW w:w="1080" w:type="dxa"/>
            <w:vAlign w:val="center"/>
          </w:tcPr>
          <w:p w14:paraId="64B0523D" w14:textId="77777777"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14:paraId="5B4FD735"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-18,508,372.95</w:t>
            </w:r>
          </w:p>
        </w:tc>
        <w:tc>
          <w:tcPr>
            <w:tcW w:w="2250" w:type="dxa"/>
            <w:vAlign w:val="center"/>
          </w:tcPr>
          <w:p w14:paraId="20FFFF6C"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-15,955,956.98</w:t>
            </w:r>
          </w:p>
        </w:tc>
      </w:tr>
      <w:tr w:rsidR="001A59F9" w:rsidRPr="00140D5A" w14:paraId="7BA1B4CB" w14:textId="77777777" w:rsidTr="00B17391">
        <w:trPr>
          <w:jc w:val="center"/>
        </w:trPr>
        <w:tc>
          <w:tcPr>
            <w:tcW w:w="3420" w:type="dxa"/>
            <w:vAlign w:val="center"/>
          </w:tcPr>
          <w:p w14:paraId="687FBCC2" w14:textId="77777777"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其中：股票投资收益</w:t>
            </w:r>
          </w:p>
        </w:tc>
        <w:tc>
          <w:tcPr>
            <w:tcW w:w="1080" w:type="dxa"/>
            <w:vAlign w:val="center"/>
          </w:tcPr>
          <w:p w14:paraId="07795E9C" w14:textId="77777777"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7.4.7.12</w:t>
            </w:r>
          </w:p>
        </w:tc>
        <w:tc>
          <w:tcPr>
            <w:tcW w:w="2250" w:type="dxa"/>
            <w:vAlign w:val="center"/>
          </w:tcPr>
          <w:p w14:paraId="562F2B03"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-20,175,476.47</w:t>
            </w:r>
          </w:p>
        </w:tc>
        <w:tc>
          <w:tcPr>
            <w:tcW w:w="2250" w:type="dxa"/>
            <w:vAlign w:val="center"/>
          </w:tcPr>
          <w:p w14:paraId="6A91EF99"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-16,075,415.38</w:t>
            </w:r>
          </w:p>
        </w:tc>
      </w:tr>
      <w:tr w:rsidR="001A59F9" w:rsidRPr="00140D5A" w14:paraId="73FBDA75" w14:textId="77777777" w:rsidTr="00B17391">
        <w:trPr>
          <w:jc w:val="center"/>
        </w:trPr>
        <w:tc>
          <w:tcPr>
            <w:tcW w:w="3420" w:type="dxa"/>
            <w:vAlign w:val="center"/>
          </w:tcPr>
          <w:p w14:paraId="05A1C563" w14:textId="77777777"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基金投资收益</w:t>
            </w:r>
          </w:p>
        </w:tc>
        <w:tc>
          <w:tcPr>
            <w:tcW w:w="1080" w:type="dxa"/>
            <w:vAlign w:val="center"/>
          </w:tcPr>
          <w:p w14:paraId="2A1E2156" w14:textId="77777777"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14:paraId="60F1A6D3"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3199CA8A"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14:paraId="7640A317" w14:textId="77777777" w:rsidTr="00B17391">
        <w:trPr>
          <w:jc w:val="center"/>
        </w:trPr>
        <w:tc>
          <w:tcPr>
            <w:tcW w:w="3420" w:type="dxa"/>
          </w:tcPr>
          <w:p w14:paraId="1FF8C1E7" w14:textId="77777777"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债券投资收益</w:t>
            </w:r>
          </w:p>
        </w:tc>
        <w:tc>
          <w:tcPr>
            <w:tcW w:w="1080" w:type="dxa"/>
            <w:vAlign w:val="center"/>
          </w:tcPr>
          <w:p w14:paraId="25337716" w14:textId="77777777"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7.4.7.13</w:t>
            </w:r>
          </w:p>
        </w:tc>
        <w:tc>
          <w:tcPr>
            <w:tcW w:w="2250" w:type="dxa"/>
            <w:vAlign w:val="center"/>
          </w:tcPr>
          <w:p w14:paraId="426C5B5D"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51F9C67E"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14:paraId="6209DAB1" w14:textId="77777777" w:rsidTr="00B17391">
        <w:trPr>
          <w:jc w:val="center"/>
        </w:trPr>
        <w:tc>
          <w:tcPr>
            <w:tcW w:w="3420" w:type="dxa"/>
          </w:tcPr>
          <w:p w14:paraId="28BDA8F6" w14:textId="77777777"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资产支持证券投资收益</w:t>
            </w:r>
          </w:p>
        </w:tc>
        <w:tc>
          <w:tcPr>
            <w:tcW w:w="1080" w:type="dxa"/>
            <w:vAlign w:val="center"/>
          </w:tcPr>
          <w:p w14:paraId="0F07A5BC" w14:textId="77777777"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7.4.7.14</w:t>
            </w:r>
          </w:p>
        </w:tc>
        <w:tc>
          <w:tcPr>
            <w:tcW w:w="2250" w:type="dxa"/>
            <w:vAlign w:val="center"/>
          </w:tcPr>
          <w:p w14:paraId="336DD1E6"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171A2BAA"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14:paraId="744A897E" w14:textId="77777777" w:rsidTr="00B17391">
        <w:trPr>
          <w:jc w:val="center"/>
        </w:trPr>
        <w:tc>
          <w:tcPr>
            <w:tcW w:w="3420" w:type="dxa"/>
          </w:tcPr>
          <w:p w14:paraId="2F17B283" w14:textId="77777777" w:rsidR="00A634B7" w:rsidRPr="00140D5A" w:rsidRDefault="00A634B7" w:rsidP="00140D5A">
            <w:pPr>
              <w:spacing w:line="360" w:lineRule="auto"/>
              <w:ind w:firstLineChars="300" w:firstLine="720"/>
              <w:rPr>
                <w:rFonts w:eastAsiaTheme="minorEastAsia"/>
                <w:color w:val="000000"/>
                <w:sz w:val="24"/>
              </w:rPr>
            </w:pPr>
            <w:r w:rsidRPr="00140D5A">
              <w:rPr>
                <w:rFonts w:eastAsiaTheme="minorEastAsia"/>
                <w:sz w:val="24"/>
              </w:rPr>
              <w:t>贵金属投资收益</w:t>
            </w:r>
          </w:p>
        </w:tc>
        <w:tc>
          <w:tcPr>
            <w:tcW w:w="1080" w:type="dxa"/>
            <w:vAlign w:val="center"/>
          </w:tcPr>
          <w:p w14:paraId="3B2808E2" w14:textId="77777777" w:rsidR="00A634B7" w:rsidRPr="00140D5A" w:rsidRDefault="00A634B7" w:rsidP="0018760F">
            <w:pPr>
              <w:pStyle w:val="af6"/>
              <w:spacing w:line="360" w:lineRule="auto"/>
              <w:jc w:val="center"/>
              <w:rPr>
                <w:rFonts w:ascii="Times New Roman" w:eastAsiaTheme="minorEastAsia" w:hAnsi="Times New Roman"/>
                <w:color w:val="000000"/>
              </w:rPr>
            </w:pPr>
          </w:p>
        </w:tc>
        <w:tc>
          <w:tcPr>
            <w:tcW w:w="2250" w:type="dxa"/>
            <w:vAlign w:val="center"/>
          </w:tcPr>
          <w:p w14:paraId="09E98FE9" w14:textId="77777777" w:rsidR="00A634B7" w:rsidRPr="00140D5A" w:rsidRDefault="00A634B7" w:rsidP="0018760F">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60428DE6" w14:textId="77777777" w:rsidR="00A634B7" w:rsidRPr="00140D5A" w:rsidRDefault="00A634B7" w:rsidP="0018760F">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14:paraId="1B73BE1D" w14:textId="77777777" w:rsidTr="00B17391">
        <w:trPr>
          <w:jc w:val="center"/>
        </w:trPr>
        <w:tc>
          <w:tcPr>
            <w:tcW w:w="3420" w:type="dxa"/>
            <w:vAlign w:val="center"/>
          </w:tcPr>
          <w:p w14:paraId="6A8997EA" w14:textId="77777777" w:rsidR="00A634B7" w:rsidRPr="00140D5A" w:rsidRDefault="00A634B7" w:rsidP="00140D5A">
            <w:pPr>
              <w:spacing w:line="360" w:lineRule="auto"/>
              <w:ind w:firstLineChars="300" w:firstLine="720"/>
              <w:rPr>
                <w:rFonts w:eastAsiaTheme="minorEastAsia"/>
                <w:color w:val="000000"/>
                <w:sz w:val="24"/>
              </w:rPr>
            </w:pPr>
            <w:r w:rsidRPr="00140D5A">
              <w:rPr>
                <w:rFonts w:eastAsiaTheme="minorEastAsia"/>
                <w:color w:val="000000"/>
                <w:sz w:val="24"/>
              </w:rPr>
              <w:t>衍生工具收益</w:t>
            </w:r>
          </w:p>
        </w:tc>
        <w:tc>
          <w:tcPr>
            <w:tcW w:w="1080" w:type="dxa"/>
            <w:vAlign w:val="center"/>
          </w:tcPr>
          <w:p w14:paraId="3B95D0A3" w14:textId="77777777"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7.4.7.15</w:t>
            </w:r>
          </w:p>
        </w:tc>
        <w:tc>
          <w:tcPr>
            <w:tcW w:w="2250" w:type="dxa"/>
            <w:vAlign w:val="center"/>
          </w:tcPr>
          <w:p w14:paraId="7D71D4E1"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1300A983"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14:paraId="5243CFB1" w14:textId="77777777" w:rsidTr="00B17391">
        <w:trPr>
          <w:jc w:val="center"/>
        </w:trPr>
        <w:tc>
          <w:tcPr>
            <w:tcW w:w="3420" w:type="dxa"/>
            <w:vAlign w:val="center"/>
          </w:tcPr>
          <w:p w14:paraId="425128DD" w14:textId="77777777" w:rsidR="00A634B7" w:rsidRPr="00140D5A" w:rsidRDefault="00A634B7" w:rsidP="00140D5A">
            <w:pPr>
              <w:spacing w:line="360" w:lineRule="auto"/>
              <w:ind w:firstLineChars="300" w:firstLine="720"/>
              <w:rPr>
                <w:rFonts w:eastAsiaTheme="minorEastAsia"/>
                <w:color w:val="000000"/>
                <w:sz w:val="24"/>
              </w:rPr>
            </w:pPr>
            <w:r w:rsidRPr="00140D5A">
              <w:rPr>
                <w:rFonts w:eastAsiaTheme="minorEastAsia"/>
                <w:color w:val="000000"/>
                <w:sz w:val="24"/>
              </w:rPr>
              <w:t>股利收益</w:t>
            </w:r>
          </w:p>
        </w:tc>
        <w:tc>
          <w:tcPr>
            <w:tcW w:w="1080" w:type="dxa"/>
            <w:vAlign w:val="center"/>
          </w:tcPr>
          <w:p w14:paraId="3E998751" w14:textId="77777777"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7.4.7.16</w:t>
            </w:r>
          </w:p>
        </w:tc>
        <w:tc>
          <w:tcPr>
            <w:tcW w:w="2250" w:type="dxa"/>
            <w:vAlign w:val="center"/>
          </w:tcPr>
          <w:p w14:paraId="22E910E2"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1,667,103.52</w:t>
            </w:r>
          </w:p>
        </w:tc>
        <w:tc>
          <w:tcPr>
            <w:tcW w:w="2250" w:type="dxa"/>
            <w:vAlign w:val="center"/>
          </w:tcPr>
          <w:p w14:paraId="62397B80"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119,458.40</w:t>
            </w:r>
          </w:p>
        </w:tc>
      </w:tr>
      <w:tr w:rsidR="00A634B7" w:rsidRPr="00140D5A" w14:paraId="5EA58524" w14:textId="77777777" w:rsidTr="00B17391">
        <w:trPr>
          <w:jc w:val="center"/>
        </w:trPr>
        <w:tc>
          <w:tcPr>
            <w:tcW w:w="3420" w:type="dxa"/>
            <w:vAlign w:val="center"/>
          </w:tcPr>
          <w:p w14:paraId="0E838C40"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3.</w:t>
            </w:r>
            <w:r w:rsidRPr="00140D5A">
              <w:rPr>
                <w:rFonts w:eastAsiaTheme="minorEastAsia"/>
                <w:color w:val="000000"/>
                <w:sz w:val="24"/>
              </w:rPr>
              <w:t>公允价值变动收益（损失以</w:t>
            </w:r>
            <w:r w:rsidRPr="00140D5A">
              <w:rPr>
                <w:rFonts w:eastAsiaTheme="minorEastAsia"/>
                <w:color w:val="000000"/>
                <w:sz w:val="24"/>
              </w:rPr>
              <w:t>“-”</w:t>
            </w:r>
            <w:r w:rsidRPr="00140D5A">
              <w:rPr>
                <w:rFonts w:eastAsiaTheme="minorEastAsia"/>
                <w:color w:val="000000"/>
                <w:sz w:val="24"/>
              </w:rPr>
              <w:t>号填列）</w:t>
            </w:r>
          </w:p>
        </w:tc>
        <w:tc>
          <w:tcPr>
            <w:tcW w:w="1080" w:type="dxa"/>
            <w:vAlign w:val="center"/>
          </w:tcPr>
          <w:p w14:paraId="67A829A5" w14:textId="77777777"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7.4.7.17</w:t>
            </w:r>
          </w:p>
        </w:tc>
        <w:tc>
          <w:tcPr>
            <w:tcW w:w="2250" w:type="dxa"/>
            <w:vAlign w:val="center"/>
          </w:tcPr>
          <w:p w14:paraId="39529A33"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-51,988,361.09</w:t>
            </w:r>
          </w:p>
        </w:tc>
        <w:tc>
          <w:tcPr>
            <w:tcW w:w="2250" w:type="dxa"/>
            <w:vAlign w:val="center"/>
          </w:tcPr>
          <w:p w14:paraId="30F268A6"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510,219.16</w:t>
            </w:r>
          </w:p>
        </w:tc>
      </w:tr>
      <w:tr w:rsidR="00A634B7" w:rsidRPr="00140D5A" w14:paraId="32491185" w14:textId="77777777" w:rsidTr="00B17391">
        <w:trPr>
          <w:jc w:val="center"/>
        </w:trPr>
        <w:tc>
          <w:tcPr>
            <w:tcW w:w="3420" w:type="dxa"/>
            <w:vAlign w:val="center"/>
          </w:tcPr>
          <w:p w14:paraId="0EF191F2" w14:textId="77777777" w:rsidR="00A634B7" w:rsidRPr="00140D5A" w:rsidRDefault="00A634B7" w:rsidP="00011850">
            <w:pPr>
              <w:pStyle w:val="af6"/>
              <w:spacing w:line="360" w:lineRule="auto"/>
              <w:jc w:val="both"/>
              <w:rPr>
                <w:rFonts w:ascii="Times New Roman" w:eastAsiaTheme="minorEastAsia" w:hAnsi="Times New Roman"/>
                <w:color w:val="000000"/>
              </w:rPr>
            </w:pPr>
            <w:r w:rsidRPr="00140D5A">
              <w:rPr>
                <w:rFonts w:ascii="Times New Roman" w:eastAsiaTheme="minorEastAsia" w:hAnsi="Times New Roman"/>
                <w:color w:val="000000"/>
              </w:rPr>
              <w:t>4.</w:t>
            </w:r>
            <w:r w:rsidRPr="00140D5A">
              <w:rPr>
                <w:rFonts w:ascii="Times New Roman" w:eastAsiaTheme="minorEastAsia" w:hAnsi="Times New Roman"/>
                <w:color w:val="000000"/>
              </w:rPr>
              <w:t>汇兑收益（损失以</w:t>
            </w:r>
            <w:r w:rsidRPr="00140D5A">
              <w:rPr>
                <w:rFonts w:ascii="Times New Roman" w:eastAsiaTheme="minorEastAsia" w:hAnsi="Times New Roman"/>
                <w:color w:val="000000"/>
              </w:rPr>
              <w:t>“</w:t>
            </w:r>
            <w:r w:rsidRPr="00140D5A">
              <w:rPr>
                <w:rFonts w:ascii="Times New Roman" w:eastAsiaTheme="minorEastAsia" w:hAnsi="Times New Roman"/>
                <w:color w:val="000000"/>
              </w:rPr>
              <w:t>－</w:t>
            </w:r>
            <w:r w:rsidRPr="00140D5A">
              <w:rPr>
                <w:rFonts w:ascii="Times New Roman" w:eastAsiaTheme="minorEastAsia" w:hAnsi="Times New Roman"/>
                <w:color w:val="000000"/>
              </w:rPr>
              <w:t>”</w:t>
            </w:r>
            <w:r w:rsidRPr="00140D5A">
              <w:rPr>
                <w:rFonts w:ascii="Times New Roman" w:eastAsiaTheme="minorEastAsia" w:hAnsi="Times New Roman"/>
                <w:color w:val="000000"/>
              </w:rPr>
              <w:t>号填列）</w:t>
            </w:r>
          </w:p>
        </w:tc>
        <w:tc>
          <w:tcPr>
            <w:tcW w:w="1080" w:type="dxa"/>
            <w:vAlign w:val="center"/>
          </w:tcPr>
          <w:p w14:paraId="6478988D" w14:textId="77777777"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14:paraId="01813670"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551218AA"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14:paraId="182D6AB8" w14:textId="77777777" w:rsidTr="00B17391">
        <w:trPr>
          <w:jc w:val="center"/>
        </w:trPr>
        <w:tc>
          <w:tcPr>
            <w:tcW w:w="3420" w:type="dxa"/>
            <w:vAlign w:val="center"/>
          </w:tcPr>
          <w:p w14:paraId="3831DF81"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5.</w:t>
            </w:r>
            <w:r w:rsidRPr="00140D5A">
              <w:rPr>
                <w:rFonts w:eastAsiaTheme="minorEastAsia"/>
                <w:color w:val="000000"/>
                <w:sz w:val="24"/>
              </w:rPr>
              <w:t>其他收入（损失以</w:t>
            </w:r>
            <w:r w:rsidRPr="00140D5A">
              <w:rPr>
                <w:rFonts w:eastAsiaTheme="minorEastAsia"/>
                <w:color w:val="000000"/>
                <w:sz w:val="24"/>
              </w:rPr>
              <w:t>“-”</w:t>
            </w:r>
            <w:r w:rsidRPr="00140D5A">
              <w:rPr>
                <w:rFonts w:eastAsiaTheme="minorEastAsia"/>
                <w:color w:val="000000"/>
                <w:sz w:val="24"/>
              </w:rPr>
              <w:t>号填列）</w:t>
            </w:r>
          </w:p>
        </w:tc>
        <w:tc>
          <w:tcPr>
            <w:tcW w:w="1080" w:type="dxa"/>
            <w:vAlign w:val="center"/>
          </w:tcPr>
          <w:p w14:paraId="6C581693" w14:textId="77777777"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7.4.7.18</w:t>
            </w:r>
          </w:p>
        </w:tc>
        <w:tc>
          <w:tcPr>
            <w:tcW w:w="2250" w:type="dxa"/>
            <w:vAlign w:val="center"/>
          </w:tcPr>
          <w:p w14:paraId="0A6706E2"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119,404.87</w:t>
            </w:r>
          </w:p>
        </w:tc>
        <w:tc>
          <w:tcPr>
            <w:tcW w:w="2250" w:type="dxa"/>
            <w:vAlign w:val="center"/>
          </w:tcPr>
          <w:p w14:paraId="2D7FBAC9"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569,844.90</w:t>
            </w:r>
          </w:p>
        </w:tc>
      </w:tr>
      <w:tr w:rsidR="00A634B7" w:rsidRPr="00140D5A" w14:paraId="1BA8F3D1" w14:textId="77777777" w:rsidTr="00B17391">
        <w:trPr>
          <w:jc w:val="center"/>
        </w:trPr>
        <w:tc>
          <w:tcPr>
            <w:tcW w:w="3420" w:type="dxa"/>
            <w:vAlign w:val="center"/>
          </w:tcPr>
          <w:p w14:paraId="2163C314" w14:textId="77777777" w:rsidR="00A634B7" w:rsidRPr="00140D5A" w:rsidRDefault="00A634B7" w:rsidP="00011850">
            <w:pPr>
              <w:spacing w:line="360" w:lineRule="auto"/>
              <w:rPr>
                <w:rFonts w:eastAsiaTheme="minorEastAsia"/>
                <w:b/>
                <w:color w:val="000000"/>
                <w:sz w:val="24"/>
              </w:rPr>
            </w:pPr>
            <w:r w:rsidRPr="00140D5A">
              <w:rPr>
                <w:rFonts w:eastAsiaTheme="minorEastAsia"/>
                <w:b/>
                <w:color w:val="000000"/>
                <w:sz w:val="24"/>
              </w:rPr>
              <w:t>减：二、费用</w:t>
            </w:r>
          </w:p>
        </w:tc>
        <w:tc>
          <w:tcPr>
            <w:tcW w:w="1080" w:type="dxa"/>
            <w:vAlign w:val="center"/>
          </w:tcPr>
          <w:p w14:paraId="0B3F8C84" w14:textId="77777777" w:rsidR="00A634B7" w:rsidRPr="00140D5A" w:rsidRDefault="00A634B7" w:rsidP="00026C9C">
            <w:pPr>
              <w:pStyle w:val="af6"/>
              <w:spacing w:line="360" w:lineRule="auto"/>
              <w:jc w:val="center"/>
              <w:rPr>
                <w:rFonts w:ascii="Times New Roman" w:eastAsiaTheme="minorEastAsia" w:hAnsi="Times New Roman"/>
                <w:b/>
                <w:color w:val="000000"/>
              </w:rPr>
            </w:pPr>
          </w:p>
        </w:tc>
        <w:tc>
          <w:tcPr>
            <w:tcW w:w="2250" w:type="dxa"/>
            <w:vAlign w:val="center"/>
          </w:tcPr>
          <w:p w14:paraId="1FFE6AEA" w14:textId="77777777"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3,009,857.85</w:t>
            </w:r>
          </w:p>
        </w:tc>
        <w:tc>
          <w:tcPr>
            <w:tcW w:w="2250" w:type="dxa"/>
            <w:vAlign w:val="center"/>
          </w:tcPr>
          <w:p w14:paraId="7E584701" w14:textId="77777777"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3,461,361.02</w:t>
            </w:r>
          </w:p>
        </w:tc>
      </w:tr>
      <w:tr w:rsidR="00A634B7" w:rsidRPr="00140D5A" w14:paraId="0E54C2CF" w14:textId="77777777" w:rsidTr="00B17391">
        <w:trPr>
          <w:jc w:val="center"/>
        </w:trPr>
        <w:tc>
          <w:tcPr>
            <w:tcW w:w="3420" w:type="dxa"/>
            <w:vAlign w:val="center"/>
          </w:tcPr>
          <w:p w14:paraId="3B9E558B"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1</w:t>
            </w:r>
            <w:r w:rsidRPr="00140D5A">
              <w:rPr>
                <w:rFonts w:eastAsiaTheme="minorEastAsia"/>
                <w:color w:val="000000"/>
                <w:sz w:val="24"/>
              </w:rPr>
              <w:t>．管理人报酬</w:t>
            </w:r>
          </w:p>
        </w:tc>
        <w:tc>
          <w:tcPr>
            <w:tcW w:w="1080" w:type="dxa"/>
            <w:vAlign w:val="center"/>
          </w:tcPr>
          <w:p w14:paraId="44448D50" w14:textId="77777777"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14:paraId="14EE0B69"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1,962,693.55</w:t>
            </w:r>
          </w:p>
        </w:tc>
        <w:tc>
          <w:tcPr>
            <w:tcW w:w="2250" w:type="dxa"/>
            <w:vAlign w:val="center"/>
          </w:tcPr>
          <w:p w14:paraId="0B386A5A"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1,586,691.07</w:t>
            </w:r>
          </w:p>
        </w:tc>
      </w:tr>
      <w:tr w:rsidR="00A634B7" w:rsidRPr="00140D5A" w14:paraId="63333CF8" w14:textId="77777777" w:rsidTr="00B17391">
        <w:trPr>
          <w:jc w:val="center"/>
        </w:trPr>
        <w:tc>
          <w:tcPr>
            <w:tcW w:w="3420" w:type="dxa"/>
            <w:vAlign w:val="center"/>
          </w:tcPr>
          <w:p w14:paraId="64C236F2"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．托管费</w:t>
            </w:r>
          </w:p>
        </w:tc>
        <w:tc>
          <w:tcPr>
            <w:tcW w:w="1080" w:type="dxa"/>
            <w:vAlign w:val="center"/>
          </w:tcPr>
          <w:p w14:paraId="09C2C127" w14:textId="77777777"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14:paraId="0F78A37A"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431,792.64</w:t>
            </w:r>
          </w:p>
        </w:tc>
        <w:tc>
          <w:tcPr>
            <w:tcW w:w="2250" w:type="dxa"/>
            <w:vAlign w:val="center"/>
          </w:tcPr>
          <w:p w14:paraId="22243C8A"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349,072.09</w:t>
            </w:r>
          </w:p>
        </w:tc>
      </w:tr>
      <w:tr w:rsidR="00A634B7" w:rsidRPr="00140D5A" w14:paraId="5F27523F" w14:textId="77777777" w:rsidTr="00B17391">
        <w:trPr>
          <w:jc w:val="center"/>
        </w:trPr>
        <w:tc>
          <w:tcPr>
            <w:tcW w:w="3420" w:type="dxa"/>
            <w:vAlign w:val="center"/>
          </w:tcPr>
          <w:p w14:paraId="3FB6D0D5"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3</w:t>
            </w:r>
            <w:r w:rsidRPr="00140D5A">
              <w:rPr>
                <w:rFonts w:eastAsiaTheme="minorEastAsia"/>
                <w:color w:val="000000"/>
                <w:sz w:val="24"/>
              </w:rPr>
              <w:t>．销售服务费</w:t>
            </w:r>
          </w:p>
        </w:tc>
        <w:tc>
          <w:tcPr>
            <w:tcW w:w="1080" w:type="dxa"/>
            <w:vAlign w:val="center"/>
          </w:tcPr>
          <w:p w14:paraId="637653F1" w14:textId="77777777"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14:paraId="4D7F3937"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24C2C5B4"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14:paraId="211CD261" w14:textId="77777777" w:rsidTr="00B17391">
        <w:trPr>
          <w:jc w:val="center"/>
        </w:trPr>
        <w:tc>
          <w:tcPr>
            <w:tcW w:w="3420" w:type="dxa"/>
            <w:vAlign w:val="center"/>
          </w:tcPr>
          <w:p w14:paraId="028B1C26"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4</w:t>
            </w:r>
            <w:r w:rsidRPr="00140D5A">
              <w:rPr>
                <w:rFonts w:eastAsiaTheme="minorEastAsia"/>
                <w:color w:val="000000"/>
                <w:sz w:val="24"/>
              </w:rPr>
              <w:t>．交易费用</w:t>
            </w:r>
          </w:p>
        </w:tc>
        <w:tc>
          <w:tcPr>
            <w:tcW w:w="1080" w:type="dxa"/>
            <w:vAlign w:val="center"/>
          </w:tcPr>
          <w:p w14:paraId="2DC38871" w14:textId="77777777"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7.4.7.19</w:t>
            </w:r>
          </w:p>
        </w:tc>
        <w:tc>
          <w:tcPr>
            <w:tcW w:w="2250" w:type="dxa"/>
            <w:vAlign w:val="center"/>
          </w:tcPr>
          <w:p w14:paraId="41561817"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232,419.36</w:t>
            </w:r>
          </w:p>
        </w:tc>
        <w:tc>
          <w:tcPr>
            <w:tcW w:w="2250" w:type="dxa"/>
            <w:vAlign w:val="center"/>
          </w:tcPr>
          <w:p w14:paraId="1EE70E50"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1,109,413.13</w:t>
            </w:r>
          </w:p>
        </w:tc>
      </w:tr>
      <w:tr w:rsidR="00A634B7" w:rsidRPr="00140D5A" w14:paraId="51BC25B8" w14:textId="77777777" w:rsidTr="00B17391">
        <w:trPr>
          <w:jc w:val="center"/>
        </w:trPr>
        <w:tc>
          <w:tcPr>
            <w:tcW w:w="3420" w:type="dxa"/>
            <w:vAlign w:val="center"/>
          </w:tcPr>
          <w:p w14:paraId="69BF995E"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5</w:t>
            </w:r>
            <w:r w:rsidRPr="00140D5A">
              <w:rPr>
                <w:rFonts w:eastAsiaTheme="minorEastAsia"/>
                <w:color w:val="000000"/>
                <w:sz w:val="24"/>
              </w:rPr>
              <w:t>．利息支出</w:t>
            </w:r>
          </w:p>
        </w:tc>
        <w:tc>
          <w:tcPr>
            <w:tcW w:w="1080" w:type="dxa"/>
            <w:vAlign w:val="center"/>
          </w:tcPr>
          <w:p w14:paraId="766BABF2" w14:textId="77777777"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14:paraId="1BB06C56"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5A38D7D0"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14:paraId="71B026B7" w14:textId="77777777" w:rsidTr="00B17391">
        <w:trPr>
          <w:jc w:val="center"/>
        </w:trPr>
        <w:tc>
          <w:tcPr>
            <w:tcW w:w="3420" w:type="dxa"/>
            <w:vAlign w:val="center"/>
          </w:tcPr>
          <w:p w14:paraId="39FFF7E9"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其中：卖出回购金融资产支出</w:t>
            </w:r>
          </w:p>
        </w:tc>
        <w:tc>
          <w:tcPr>
            <w:tcW w:w="1080" w:type="dxa"/>
            <w:vAlign w:val="center"/>
          </w:tcPr>
          <w:p w14:paraId="2BD666FC" w14:textId="77777777"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14:paraId="5B399402"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4AEFEEFC"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14:paraId="32F40985" w14:textId="77777777" w:rsidTr="00B17391">
        <w:trPr>
          <w:jc w:val="center"/>
        </w:trPr>
        <w:tc>
          <w:tcPr>
            <w:tcW w:w="3420" w:type="dxa"/>
            <w:vAlign w:val="center"/>
          </w:tcPr>
          <w:p w14:paraId="0DCA2D46"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6</w:t>
            </w:r>
            <w:r w:rsidRPr="00140D5A">
              <w:rPr>
                <w:rFonts w:eastAsiaTheme="minorEastAsia"/>
                <w:color w:val="000000"/>
                <w:sz w:val="24"/>
              </w:rPr>
              <w:t>．其他费用</w:t>
            </w:r>
          </w:p>
        </w:tc>
        <w:tc>
          <w:tcPr>
            <w:tcW w:w="1080" w:type="dxa"/>
            <w:vAlign w:val="center"/>
          </w:tcPr>
          <w:p w14:paraId="20379466" w14:textId="77777777"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7.4.7.20</w:t>
            </w:r>
          </w:p>
        </w:tc>
        <w:tc>
          <w:tcPr>
            <w:tcW w:w="2250" w:type="dxa"/>
            <w:vAlign w:val="center"/>
          </w:tcPr>
          <w:p w14:paraId="0F44C8DA"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382,952.30</w:t>
            </w:r>
          </w:p>
        </w:tc>
        <w:tc>
          <w:tcPr>
            <w:tcW w:w="2250" w:type="dxa"/>
            <w:vAlign w:val="center"/>
          </w:tcPr>
          <w:p w14:paraId="5CDA04B9"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416,184.73</w:t>
            </w:r>
          </w:p>
        </w:tc>
      </w:tr>
      <w:tr w:rsidR="00A634B7" w:rsidRPr="00140D5A" w14:paraId="69C9EB06" w14:textId="77777777" w:rsidTr="00B17391">
        <w:trPr>
          <w:jc w:val="center"/>
        </w:trPr>
        <w:tc>
          <w:tcPr>
            <w:tcW w:w="3420" w:type="dxa"/>
            <w:vAlign w:val="center"/>
          </w:tcPr>
          <w:p w14:paraId="571E04C3" w14:textId="77777777" w:rsidR="00A634B7" w:rsidRPr="00140D5A" w:rsidRDefault="00A634B7" w:rsidP="00011850">
            <w:pPr>
              <w:spacing w:line="360" w:lineRule="auto"/>
              <w:rPr>
                <w:rFonts w:eastAsiaTheme="minorEastAsia"/>
                <w:b/>
                <w:color w:val="000000"/>
                <w:sz w:val="24"/>
              </w:rPr>
            </w:pPr>
            <w:r w:rsidRPr="00140D5A">
              <w:rPr>
                <w:rFonts w:eastAsiaTheme="minorEastAsia"/>
                <w:b/>
                <w:color w:val="000000"/>
                <w:sz w:val="24"/>
              </w:rPr>
              <w:t>三、利润总额（亏损总额以</w:t>
            </w:r>
            <w:r w:rsidRPr="00140D5A">
              <w:rPr>
                <w:rFonts w:eastAsiaTheme="minorEastAsia"/>
                <w:b/>
                <w:color w:val="000000"/>
                <w:sz w:val="24"/>
              </w:rPr>
              <w:t>“-”</w:t>
            </w:r>
            <w:r w:rsidRPr="00140D5A">
              <w:rPr>
                <w:rFonts w:eastAsiaTheme="minorEastAsia"/>
                <w:b/>
                <w:color w:val="000000"/>
                <w:sz w:val="24"/>
              </w:rPr>
              <w:t>号填列）</w:t>
            </w:r>
          </w:p>
        </w:tc>
        <w:tc>
          <w:tcPr>
            <w:tcW w:w="1080" w:type="dxa"/>
            <w:vAlign w:val="center"/>
          </w:tcPr>
          <w:p w14:paraId="35A997B0" w14:textId="77777777" w:rsidR="00A634B7" w:rsidRPr="00140D5A" w:rsidRDefault="00A634B7" w:rsidP="00026C9C">
            <w:pPr>
              <w:pStyle w:val="af6"/>
              <w:spacing w:line="360" w:lineRule="auto"/>
              <w:jc w:val="center"/>
              <w:rPr>
                <w:rFonts w:ascii="Times New Roman" w:eastAsiaTheme="minorEastAsia" w:hAnsi="Times New Roman"/>
                <w:b/>
                <w:color w:val="000000"/>
              </w:rPr>
            </w:pPr>
          </w:p>
        </w:tc>
        <w:tc>
          <w:tcPr>
            <w:tcW w:w="2250" w:type="dxa"/>
            <w:vAlign w:val="center"/>
          </w:tcPr>
          <w:p w14:paraId="462D1587" w14:textId="77777777"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-73,299,628.15</w:t>
            </w:r>
          </w:p>
        </w:tc>
        <w:tc>
          <w:tcPr>
            <w:tcW w:w="2250" w:type="dxa"/>
            <w:vAlign w:val="center"/>
          </w:tcPr>
          <w:p w14:paraId="4A9FA6AC" w14:textId="77777777"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-18,039,993.89</w:t>
            </w:r>
          </w:p>
        </w:tc>
      </w:tr>
      <w:tr w:rsidR="00A634B7" w:rsidRPr="00140D5A" w14:paraId="399E6421" w14:textId="77777777" w:rsidTr="00B17391">
        <w:trPr>
          <w:jc w:val="center"/>
        </w:trPr>
        <w:tc>
          <w:tcPr>
            <w:tcW w:w="3420" w:type="dxa"/>
            <w:vAlign w:val="center"/>
          </w:tcPr>
          <w:p w14:paraId="024A3D85" w14:textId="77777777" w:rsidR="00A634B7" w:rsidRPr="00140D5A" w:rsidRDefault="00A634B7" w:rsidP="00011850">
            <w:pPr>
              <w:spacing w:line="360" w:lineRule="auto"/>
              <w:rPr>
                <w:rFonts w:eastAsiaTheme="minorEastAsia"/>
                <w:b/>
                <w:color w:val="000000"/>
                <w:sz w:val="24"/>
              </w:rPr>
            </w:pPr>
            <w:r w:rsidRPr="00140D5A">
              <w:rPr>
                <w:rFonts w:eastAsiaTheme="minorEastAsia"/>
                <w:sz w:val="24"/>
              </w:rPr>
              <w:t>减：所得税费用</w:t>
            </w:r>
          </w:p>
        </w:tc>
        <w:tc>
          <w:tcPr>
            <w:tcW w:w="1080" w:type="dxa"/>
            <w:vAlign w:val="center"/>
          </w:tcPr>
          <w:p w14:paraId="7526BFDA" w14:textId="77777777"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14:paraId="6A9AF24D"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554E584D"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14:paraId="1C1AB72F" w14:textId="77777777" w:rsidTr="00B17391">
        <w:trPr>
          <w:jc w:val="center"/>
        </w:trPr>
        <w:tc>
          <w:tcPr>
            <w:tcW w:w="3420" w:type="dxa"/>
            <w:vAlign w:val="center"/>
          </w:tcPr>
          <w:p w14:paraId="0C741DE2" w14:textId="77777777" w:rsidR="00A634B7" w:rsidRPr="00140D5A" w:rsidRDefault="00A634B7" w:rsidP="00011850">
            <w:pPr>
              <w:spacing w:line="360" w:lineRule="auto"/>
              <w:rPr>
                <w:rFonts w:eastAsiaTheme="minorEastAsia"/>
                <w:b/>
                <w:color w:val="000000"/>
                <w:sz w:val="24"/>
              </w:rPr>
            </w:pPr>
            <w:r w:rsidRPr="00140D5A">
              <w:rPr>
                <w:rFonts w:eastAsiaTheme="minorEastAsia"/>
                <w:b/>
                <w:color w:val="000000"/>
                <w:sz w:val="24"/>
              </w:rPr>
              <w:t>四、净利润（净亏损以</w:t>
            </w:r>
            <w:r w:rsidRPr="00140D5A">
              <w:rPr>
                <w:rFonts w:eastAsiaTheme="minorEastAsia"/>
                <w:b/>
                <w:color w:val="000000"/>
                <w:sz w:val="24"/>
              </w:rPr>
              <w:t>“-”</w:t>
            </w:r>
            <w:r w:rsidRPr="00140D5A">
              <w:rPr>
                <w:rFonts w:eastAsiaTheme="minorEastAsia"/>
                <w:b/>
                <w:color w:val="000000"/>
                <w:sz w:val="24"/>
              </w:rPr>
              <w:t>号填列）</w:t>
            </w:r>
          </w:p>
        </w:tc>
        <w:tc>
          <w:tcPr>
            <w:tcW w:w="1080" w:type="dxa"/>
            <w:vAlign w:val="center"/>
          </w:tcPr>
          <w:p w14:paraId="5DAB1D0C" w14:textId="77777777" w:rsidR="00A634B7" w:rsidRPr="00140D5A" w:rsidRDefault="00A634B7" w:rsidP="00026C9C">
            <w:pPr>
              <w:pStyle w:val="af6"/>
              <w:spacing w:line="360" w:lineRule="auto"/>
              <w:jc w:val="center"/>
              <w:rPr>
                <w:rFonts w:ascii="Times New Roman" w:eastAsiaTheme="minorEastAsia" w:hAnsi="Times New Roman"/>
                <w:b/>
                <w:color w:val="000000"/>
              </w:rPr>
            </w:pPr>
          </w:p>
        </w:tc>
        <w:tc>
          <w:tcPr>
            <w:tcW w:w="2250" w:type="dxa"/>
            <w:vAlign w:val="center"/>
          </w:tcPr>
          <w:p w14:paraId="08864D2C" w14:textId="77777777"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-73,299,628.15</w:t>
            </w:r>
          </w:p>
        </w:tc>
        <w:tc>
          <w:tcPr>
            <w:tcW w:w="2250" w:type="dxa"/>
            <w:vAlign w:val="center"/>
          </w:tcPr>
          <w:p w14:paraId="234B5579" w14:textId="77777777"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-18,039,993.89</w:t>
            </w:r>
          </w:p>
        </w:tc>
      </w:tr>
    </w:tbl>
    <w:p w14:paraId="47F250B4" w14:textId="77777777" w:rsidR="006B5354" w:rsidRPr="00140D5A" w:rsidRDefault="006B5354" w:rsidP="00140D5A">
      <w:pPr>
        <w:tabs>
          <w:tab w:val="left" w:pos="426"/>
        </w:tabs>
        <w:spacing w:line="360" w:lineRule="auto"/>
        <w:ind w:firstLineChars="200" w:firstLine="480"/>
        <w:jc w:val="left"/>
        <w:rPr>
          <w:rFonts w:eastAsiaTheme="minorEastAsia"/>
          <w:kern w:val="0"/>
          <w:sz w:val="24"/>
        </w:rPr>
      </w:pPr>
    </w:p>
    <w:p w14:paraId="360EDFEF" w14:textId="77777777" w:rsidR="001A59F9" w:rsidRPr="00140D5A" w:rsidRDefault="001A59F9" w:rsidP="00936ACB">
      <w:pPr>
        <w:pStyle w:val="20"/>
        <w:spacing w:beforeLines="100" w:before="312" w:after="0"/>
        <w:rPr>
          <w:rFonts w:ascii="Times New Roman" w:eastAsiaTheme="minorEastAsia" w:hAnsi="Times New Roman"/>
          <w:kern w:val="0"/>
          <w:szCs w:val="24"/>
        </w:rPr>
      </w:pPr>
      <w:bookmarkStart w:id="101" w:name="_Toc225498270"/>
      <w:bookmarkStart w:id="102" w:name="_Toc361324875"/>
      <w:bookmarkStart w:id="103" w:name="_Toc478461831"/>
      <w:r w:rsidRPr="00140D5A">
        <w:rPr>
          <w:rFonts w:ascii="Times New Roman" w:eastAsiaTheme="minorEastAsia" w:hAnsi="Times New Roman"/>
          <w:kern w:val="0"/>
          <w:szCs w:val="24"/>
        </w:rPr>
        <w:t xml:space="preserve">7.3 </w:t>
      </w:r>
      <w:r w:rsidRPr="00140D5A">
        <w:rPr>
          <w:rFonts w:ascii="Times New Roman" w:eastAsiaTheme="minorEastAsia" w:hAnsi="Times New Roman"/>
          <w:kern w:val="0"/>
          <w:szCs w:val="24"/>
        </w:rPr>
        <w:t>所有者权益（基金净值）变动表</w:t>
      </w:r>
      <w:bookmarkEnd w:id="101"/>
      <w:bookmarkEnd w:id="102"/>
      <w:bookmarkEnd w:id="103"/>
    </w:p>
    <w:p w14:paraId="73B1A5CB" w14:textId="77777777" w:rsidR="001A59F9" w:rsidRPr="00140D5A" w:rsidRDefault="001A59F9" w:rsidP="00DC0F70">
      <w:pPr>
        <w:spacing w:line="360" w:lineRule="auto"/>
        <w:rPr>
          <w:rFonts w:eastAsiaTheme="minorEastAsia"/>
          <w:kern w:val="0"/>
          <w:sz w:val="24"/>
        </w:rPr>
      </w:pPr>
      <w:r w:rsidRPr="00140D5A">
        <w:rPr>
          <w:rFonts w:eastAsiaTheme="minorEastAsia"/>
          <w:color w:val="000000"/>
          <w:sz w:val="24"/>
        </w:rPr>
        <w:t>会计主体：</w:t>
      </w:r>
      <w:r w:rsidRPr="00140D5A">
        <w:rPr>
          <w:rFonts w:eastAsiaTheme="minorEastAsia"/>
          <w:kern w:val="0"/>
          <w:sz w:val="24"/>
        </w:rPr>
        <w:t>交银施罗德中证互联网金融指数分级证券投资基金</w:t>
      </w:r>
    </w:p>
    <w:p w14:paraId="01325203" w14:textId="77777777" w:rsidR="001A59F9" w:rsidRPr="00140D5A" w:rsidRDefault="001A59F9" w:rsidP="00DC0F70">
      <w:pPr>
        <w:spacing w:line="360" w:lineRule="auto"/>
        <w:rPr>
          <w:rFonts w:eastAsiaTheme="minorEastAsia"/>
          <w:kern w:val="0"/>
          <w:sz w:val="24"/>
        </w:rPr>
      </w:pPr>
      <w:r w:rsidRPr="00140D5A">
        <w:rPr>
          <w:rFonts w:eastAsiaTheme="minorEastAsia"/>
          <w:color w:val="000000"/>
          <w:sz w:val="24"/>
        </w:rPr>
        <w:t>本报告期：</w:t>
      </w:r>
      <w:r w:rsidR="00F64FAD" w:rsidRPr="00140D5A">
        <w:rPr>
          <w:rFonts w:eastAsiaTheme="minorEastAsia"/>
          <w:kern w:val="0"/>
          <w:sz w:val="24"/>
        </w:rPr>
        <w:t>2016</w:t>
      </w:r>
      <w:r w:rsidR="00F64FAD" w:rsidRPr="00140D5A">
        <w:rPr>
          <w:rFonts w:eastAsiaTheme="minorEastAsia"/>
          <w:kern w:val="0"/>
          <w:sz w:val="24"/>
        </w:rPr>
        <w:t>年</w:t>
      </w:r>
      <w:r w:rsidR="00F64FAD" w:rsidRPr="00140D5A">
        <w:rPr>
          <w:rFonts w:eastAsiaTheme="minorEastAsia"/>
          <w:kern w:val="0"/>
          <w:sz w:val="24"/>
        </w:rPr>
        <w:t>1</w:t>
      </w:r>
      <w:r w:rsidR="00F64FAD" w:rsidRPr="00140D5A">
        <w:rPr>
          <w:rFonts w:eastAsiaTheme="minorEastAsia"/>
          <w:kern w:val="0"/>
          <w:sz w:val="24"/>
        </w:rPr>
        <w:t>月</w:t>
      </w:r>
      <w:r w:rsidR="00F64FAD" w:rsidRPr="00140D5A">
        <w:rPr>
          <w:rFonts w:eastAsiaTheme="minorEastAsia"/>
          <w:kern w:val="0"/>
          <w:sz w:val="24"/>
        </w:rPr>
        <w:t>1</w:t>
      </w:r>
      <w:r w:rsidR="00F64FAD" w:rsidRPr="00140D5A">
        <w:rPr>
          <w:rFonts w:eastAsiaTheme="minorEastAsia"/>
          <w:kern w:val="0"/>
          <w:sz w:val="24"/>
        </w:rPr>
        <w:t>日</w:t>
      </w:r>
      <w:r w:rsidRPr="00140D5A">
        <w:rPr>
          <w:rFonts w:eastAsiaTheme="minorEastAsia"/>
          <w:kern w:val="0"/>
          <w:sz w:val="24"/>
        </w:rPr>
        <w:t>至</w:t>
      </w:r>
      <w:r w:rsidR="00F64FAD" w:rsidRPr="00140D5A">
        <w:rPr>
          <w:rFonts w:eastAsiaTheme="minorEastAsia"/>
          <w:kern w:val="0"/>
          <w:sz w:val="24"/>
        </w:rPr>
        <w:t>2016</w:t>
      </w:r>
      <w:r w:rsidR="00F64FAD" w:rsidRPr="00140D5A">
        <w:rPr>
          <w:rFonts w:eastAsiaTheme="minorEastAsia"/>
          <w:kern w:val="0"/>
          <w:sz w:val="24"/>
        </w:rPr>
        <w:t>年</w:t>
      </w:r>
      <w:r w:rsidR="00F64FAD" w:rsidRPr="00140D5A">
        <w:rPr>
          <w:rFonts w:eastAsiaTheme="minorEastAsia"/>
          <w:kern w:val="0"/>
          <w:sz w:val="24"/>
        </w:rPr>
        <w:t>12</w:t>
      </w:r>
      <w:r w:rsidR="00F64FAD" w:rsidRPr="00140D5A">
        <w:rPr>
          <w:rFonts w:eastAsiaTheme="minorEastAsia"/>
          <w:kern w:val="0"/>
          <w:sz w:val="24"/>
        </w:rPr>
        <w:t>月</w:t>
      </w:r>
      <w:r w:rsidR="00F64FAD" w:rsidRPr="00140D5A">
        <w:rPr>
          <w:rFonts w:eastAsiaTheme="minorEastAsia"/>
          <w:kern w:val="0"/>
          <w:sz w:val="24"/>
        </w:rPr>
        <w:t>31</w:t>
      </w:r>
      <w:r w:rsidR="00F64FAD" w:rsidRPr="00140D5A">
        <w:rPr>
          <w:rFonts w:eastAsiaTheme="minorEastAsia"/>
          <w:kern w:val="0"/>
          <w:sz w:val="24"/>
        </w:rPr>
        <w:t>日</w:t>
      </w:r>
    </w:p>
    <w:p w14:paraId="0280FAE9" w14:textId="77777777" w:rsidR="001A59F9" w:rsidRPr="00140D5A" w:rsidRDefault="001A59F9" w:rsidP="00026C9C">
      <w:pPr>
        <w:autoSpaceDE w:val="0"/>
        <w:autoSpaceDN w:val="0"/>
        <w:adjustRightInd w:val="0"/>
        <w:spacing w:before="29" w:line="360" w:lineRule="auto"/>
        <w:ind w:left="15"/>
        <w:jc w:val="right"/>
        <w:rPr>
          <w:rFonts w:eastAsiaTheme="minorEastAsia"/>
          <w:color w:val="000000"/>
          <w:kern w:val="0"/>
          <w:sz w:val="24"/>
        </w:rPr>
      </w:pPr>
      <w:r w:rsidRPr="00140D5A">
        <w:rPr>
          <w:rFonts w:eastAsiaTheme="minorEastAsia"/>
          <w:color w:val="000000"/>
          <w:kern w:val="0"/>
          <w:sz w:val="24"/>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140D5A" w14:paraId="2D7D2AF5" w14:textId="77777777" w:rsidTr="00B17391">
        <w:trPr>
          <w:jc w:val="center"/>
        </w:trPr>
        <w:tc>
          <w:tcPr>
            <w:tcW w:w="2410" w:type="dxa"/>
            <w:vMerge w:val="restart"/>
            <w:vAlign w:val="center"/>
          </w:tcPr>
          <w:p w14:paraId="29266A81" w14:textId="77777777"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项目</w:t>
            </w:r>
          </w:p>
        </w:tc>
        <w:tc>
          <w:tcPr>
            <w:tcW w:w="6590" w:type="dxa"/>
            <w:gridSpan w:val="3"/>
            <w:vAlign w:val="center"/>
          </w:tcPr>
          <w:p w14:paraId="41D09C22" w14:textId="77777777"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本期</w:t>
            </w:r>
          </w:p>
          <w:p w14:paraId="7B02978E" w14:textId="77777777" w:rsidR="001A59F9" w:rsidRPr="00140D5A"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rPr>
              <w:t>2016</w:t>
            </w:r>
            <w:r w:rsidRPr="00140D5A">
              <w:rPr>
                <w:rFonts w:ascii="Times New Roman" w:eastAsiaTheme="minorEastAsia" w:hAnsi="Times New Roman"/>
                <w:b/>
              </w:rPr>
              <w:t>年</w:t>
            </w:r>
            <w:r w:rsidRPr="00140D5A">
              <w:rPr>
                <w:rFonts w:ascii="Times New Roman" w:eastAsiaTheme="minorEastAsia" w:hAnsi="Times New Roman"/>
                <w:b/>
              </w:rPr>
              <w:t>1</w:t>
            </w:r>
            <w:r w:rsidRPr="00140D5A">
              <w:rPr>
                <w:rFonts w:ascii="Times New Roman" w:eastAsiaTheme="minorEastAsia" w:hAnsi="Times New Roman"/>
                <w:b/>
              </w:rPr>
              <w:t>月</w:t>
            </w:r>
            <w:r w:rsidRPr="00140D5A">
              <w:rPr>
                <w:rFonts w:ascii="Times New Roman" w:eastAsiaTheme="minorEastAsia" w:hAnsi="Times New Roman"/>
                <w:b/>
              </w:rPr>
              <w:t>1</w:t>
            </w:r>
            <w:r w:rsidRPr="00140D5A">
              <w:rPr>
                <w:rFonts w:ascii="Times New Roman" w:eastAsiaTheme="minorEastAsia" w:hAnsi="Times New Roman"/>
                <w:b/>
              </w:rPr>
              <w:t>日</w:t>
            </w:r>
            <w:r w:rsidR="001A59F9" w:rsidRPr="00140D5A">
              <w:rPr>
                <w:rFonts w:ascii="Times New Roman" w:eastAsiaTheme="minorEastAsia" w:hAnsi="Times New Roman"/>
                <w:b/>
              </w:rPr>
              <w:t>至</w:t>
            </w:r>
            <w:r w:rsidRPr="00140D5A">
              <w:rPr>
                <w:rFonts w:ascii="Times New Roman" w:eastAsiaTheme="minorEastAsia" w:hAnsi="Times New Roman"/>
                <w:b/>
              </w:rPr>
              <w:t>2016</w:t>
            </w:r>
            <w:r w:rsidRPr="00140D5A">
              <w:rPr>
                <w:rFonts w:ascii="Times New Roman" w:eastAsiaTheme="minorEastAsia" w:hAnsi="Times New Roman"/>
                <w:b/>
              </w:rPr>
              <w:t>年</w:t>
            </w:r>
            <w:r w:rsidRPr="00140D5A">
              <w:rPr>
                <w:rFonts w:ascii="Times New Roman" w:eastAsiaTheme="minorEastAsia" w:hAnsi="Times New Roman"/>
                <w:b/>
              </w:rPr>
              <w:t>12</w:t>
            </w:r>
            <w:r w:rsidRPr="00140D5A">
              <w:rPr>
                <w:rFonts w:ascii="Times New Roman" w:eastAsiaTheme="minorEastAsia" w:hAnsi="Times New Roman"/>
                <w:b/>
              </w:rPr>
              <w:t>月</w:t>
            </w:r>
            <w:r w:rsidRPr="00140D5A">
              <w:rPr>
                <w:rFonts w:ascii="Times New Roman" w:eastAsiaTheme="minorEastAsia" w:hAnsi="Times New Roman"/>
                <w:b/>
              </w:rPr>
              <w:t>31</w:t>
            </w:r>
            <w:r w:rsidRPr="00140D5A">
              <w:rPr>
                <w:rFonts w:ascii="Times New Roman" w:eastAsiaTheme="minorEastAsia" w:hAnsi="Times New Roman"/>
                <w:b/>
              </w:rPr>
              <w:t>日</w:t>
            </w:r>
          </w:p>
        </w:tc>
      </w:tr>
      <w:tr w:rsidR="001A59F9" w:rsidRPr="00140D5A" w14:paraId="2297FED1" w14:textId="77777777" w:rsidTr="00B17391">
        <w:trPr>
          <w:jc w:val="center"/>
        </w:trPr>
        <w:tc>
          <w:tcPr>
            <w:tcW w:w="2410" w:type="dxa"/>
            <w:vMerge/>
            <w:vAlign w:val="center"/>
          </w:tcPr>
          <w:p w14:paraId="35E5C2F6" w14:textId="77777777" w:rsidR="001A59F9" w:rsidRPr="00140D5A" w:rsidRDefault="001A59F9" w:rsidP="00026C9C">
            <w:pPr>
              <w:widowControl/>
              <w:spacing w:line="360" w:lineRule="auto"/>
              <w:jc w:val="left"/>
              <w:rPr>
                <w:rFonts w:eastAsiaTheme="minorEastAsia"/>
                <w:b/>
                <w:color w:val="000000"/>
                <w:sz w:val="24"/>
              </w:rPr>
            </w:pPr>
          </w:p>
        </w:tc>
        <w:tc>
          <w:tcPr>
            <w:tcW w:w="2196" w:type="dxa"/>
            <w:vAlign w:val="center"/>
          </w:tcPr>
          <w:p w14:paraId="4A75158F" w14:textId="77777777"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实收基金</w:t>
            </w:r>
          </w:p>
        </w:tc>
        <w:tc>
          <w:tcPr>
            <w:tcW w:w="2197" w:type="dxa"/>
            <w:vAlign w:val="center"/>
          </w:tcPr>
          <w:p w14:paraId="08C8DFA7" w14:textId="77777777"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未分配利润</w:t>
            </w:r>
          </w:p>
        </w:tc>
        <w:tc>
          <w:tcPr>
            <w:tcW w:w="2197" w:type="dxa"/>
            <w:vAlign w:val="center"/>
          </w:tcPr>
          <w:p w14:paraId="1D38AED6" w14:textId="77777777"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所有者权益合计</w:t>
            </w:r>
          </w:p>
        </w:tc>
      </w:tr>
      <w:tr w:rsidR="001A59F9" w:rsidRPr="00140D5A" w14:paraId="0BC9335C" w14:textId="77777777" w:rsidTr="00B17391">
        <w:trPr>
          <w:jc w:val="center"/>
        </w:trPr>
        <w:tc>
          <w:tcPr>
            <w:tcW w:w="2410" w:type="dxa"/>
            <w:vAlign w:val="center"/>
          </w:tcPr>
          <w:p w14:paraId="3C175ECF" w14:textId="77777777"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一、期初所有者权益（基金净值）</w:t>
            </w:r>
          </w:p>
        </w:tc>
        <w:tc>
          <w:tcPr>
            <w:tcW w:w="2196" w:type="dxa"/>
            <w:vAlign w:val="center"/>
          </w:tcPr>
          <w:p w14:paraId="679CFE98"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330,206,889.63</w:t>
            </w:r>
          </w:p>
        </w:tc>
        <w:tc>
          <w:tcPr>
            <w:tcW w:w="2197" w:type="dxa"/>
            <w:vAlign w:val="center"/>
          </w:tcPr>
          <w:p w14:paraId="0CDFED6E"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-28,849,885.83</w:t>
            </w:r>
          </w:p>
        </w:tc>
        <w:tc>
          <w:tcPr>
            <w:tcW w:w="2197" w:type="dxa"/>
            <w:vAlign w:val="center"/>
          </w:tcPr>
          <w:p w14:paraId="05A45122"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301,357,003.80</w:t>
            </w:r>
          </w:p>
        </w:tc>
      </w:tr>
      <w:tr w:rsidR="001A59F9" w:rsidRPr="00140D5A" w14:paraId="5B502D19" w14:textId="77777777" w:rsidTr="00B17391">
        <w:trPr>
          <w:jc w:val="center"/>
        </w:trPr>
        <w:tc>
          <w:tcPr>
            <w:tcW w:w="2410" w:type="dxa"/>
            <w:vAlign w:val="center"/>
          </w:tcPr>
          <w:p w14:paraId="40C41821" w14:textId="77777777"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二、本期经营活动产生的基金净值变动数（本期利润）</w:t>
            </w:r>
          </w:p>
        </w:tc>
        <w:tc>
          <w:tcPr>
            <w:tcW w:w="2196" w:type="dxa"/>
            <w:vAlign w:val="center"/>
          </w:tcPr>
          <w:p w14:paraId="3DDE7D4F"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14:paraId="1B7A18F1"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-73,299,628.15</w:t>
            </w:r>
          </w:p>
        </w:tc>
        <w:tc>
          <w:tcPr>
            <w:tcW w:w="2197" w:type="dxa"/>
            <w:vAlign w:val="center"/>
          </w:tcPr>
          <w:p w14:paraId="361B95D7"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-73,299,628.15</w:t>
            </w:r>
          </w:p>
        </w:tc>
      </w:tr>
      <w:tr w:rsidR="001A59F9" w:rsidRPr="00140D5A" w14:paraId="4F587457" w14:textId="77777777" w:rsidTr="00B17391">
        <w:trPr>
          <w:jc w:val="center"/>
        </w:trPr>
        <w:tc>
          <w:tcPr>
            <w:tcW w:w="2410" w:type="dxa"/>
            <w:vAlign w:val="center"/>
          </w:tcPr>
          <w:p w14:paraId="2DDF09AD" w14:textId="77777777"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三、本期基金份额交易产生的基金净值变动数（净值减少以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14:paraId="6082F369"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-94,967,116.61</w:t>
            </w:r>
          </w:p>
        </w:tc>
        <w:tc>
          <w:tcPr>
            <w:tcW w:w="2197" w:type="dxa"/>
            <w:vAlign w:val="center"/>
          </w:tcPr>
          <w:p w14:paraId="1AC0DA83"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28,563,375.60</w:t>
            </w:r>
          </w:p>
        </w:tc>
        <w:tc>
          <w:tcPr>
            <w:tcW w:w="2197" w:type="dxa"/>
            <w:vAlign w:val="center"/>
          </w:tcPr>
          <w:p w14:paraId="738BA57C"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-66,403,741.01</w:t>
            </w:r>
          </w:p>
        </w:tc>
      </w:tr>
      <w:tr w:rsidR="001A59F9" w:rsidRPr="00140D5A" w14:paraId="3CF1A77D" w14:textId="77777777" w:rsidTr="00B17391">
        <w:trPr>
          <w:jc w:val="center"/>
        </w:trPr>
        <w:tc>
          <w:tcPr>
            <w:tcW w:w="2410" w:type="dxa"/>
            <w:vAlign w:val="center"/>
          </w:tcPr>
          <w:p w14:paraId="0F7415D6" w14:textId="77777777"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其中：</w:t>
            </w:r>
            <w:r w:rsidRPr="00140D5A">
              <w:rPr>
                <w:rFonts w:eastAsiaTheme="minorEastAsia"/>
                <w:color w:val="000000"/>
                <w:sz w:val="24"/>
              </w:rPr>
              <w:t>1.</w:t>
            </w:r>
            <w:r w:rsidRPr="00140D5A">
              <w:rPr>
                <w:rFonts w:eastAsiaTheme="minorEastAsia"/>
                <w:color w:val="000000"/>
                <w:sz w:val="24"/>
              </w:rPr>
              <w:t>基金申购款</w:t>
            </w:r>
          </w:p>
        </w:tc>
        <w:tc>
          <w:tcPr>
            <w:tcW w:w="2196" w:type="dxa"/>
            <w:vAlign w:val="center"/>
          </w:tcPr>
          <w:p w14:paraId="73765941"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55,033,872.51</w:t>
            </w:r>
          </w:p>
        </w:tc>
        <w:tc>
          <w:tcPr>
            <w:tcW w:w="2197" w:type="dxa"/>
            <w:vAlign w:val="center"/>
          </w:tcPr>
          <w:p w14:paraId="1E4AFA64"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-15,492,322.63</w:t>
            </w:r>
          </w:p>
        </w:tc>
        <w:tc>
          <w:tcPr>
            <w:tcW w:w="2197" w:type="dxa"/>
            <w:vAlign w:val="center"/>
          </w:tcPr>
          <w:p w14:paraId="3D7497D5"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39,541,549.88</w:t>
            </w:r>
          </w:p>
        </w:tc>
      </w:tr>
      <w:tr w:rsidR="001A59F9" w:rsidRPr="00140D5A" w14:paraId="4788A2A5" w14:textId="77777777" w:rsidTr="00B17391">
        <w:trPr>
          <w:jc w:val="center"/>
        </w:trPr>
        <w:tc>
          <w:tcPr>
            <w:tcW w:w="2410" w:type="dxa"/>
            <w:vAlign w:val="center"/>
          </w:tcPr>
          <w:p w14:paraId="1DB32979" w14:textId="77777777"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基金赎回款</w:t>
            </w:r>
          </w:p>
        </w:tc>
        <w:tc>
          <w:tcPr>
            <w:tcW w:w="2196" w:type="dxa"/>
            <w:vAlign w:val="center"/>
          </w:tcPr>
          <w:p w14:paraId="7D4AD03C"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-150,000,989.12</w:t>
            </w:r>
          </w:p>
        </w:tc>
        <w:tc>
          <w:tcPr>
            <w:tcW w:w="2197" w:type="dxa"/>
            <w:vAlign w:val="center"/>
          </w:tcPr>
          <w:p w14:paraId="3A23805D"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44,055,698.23</w:t>
            </w:r>
          </w:p>
        </w:tc>
        <w:tc>
          <w:tcPr>
            <w:tcW w:w="2197" w:type="dxa"/>
            <w:vAlign w:val="center"/>
          </w:tcPr>
          <w:p w14:paraId="7F003F48"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-105,945,290.89</w:t>
            </w:r>
          </w:p>
        </w:tc>
      </w:tr>
      <w:tr w:rsidR="001A59F9" w:rsidRPr="00140D5A" w14:paraId="359F836D" w14:textId="77777777" w:rsidTr="00B17391">
        <w:trPr>
          <w:jc w:val="center"/>
        </w:trPr>
        <w:tc>
          <w:tcPr>
            <w:tcW w:w="2410" w:type="dxa"/>
            <w:vAlign w:val="center"/>
          </w:tcPr>
          <w:p w14:paraId="5FD46696" w14:textId="77777777"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四、本期向基金份额持有人分配利润产生的基金净值变动（净值减少以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14:paraId="72706FBE"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14:paraId="5E7BB166"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14:paraId="4A518D1E"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14:paraId="3846C1D9" w14:textId="77777777" w:rsidTr="00B17391">
        <w:trPr>
          <w:jc w:val="center"/>
        </w:trPr>
        <w:tc>
          <w:tcPr>
            <w:tcW w:w="2410" w:type="dxa"/>
            <w:vAlign w:val="center"/>
          </w:tcPr>
          <w:p w14:paraId="4381CA09" w14:textId="77777777"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五、期末所有者权益（基金净值）</w:t>
            </w:r>
          </w:p>
        </w:tc>
        <w:tc>
          <w:tcPr>
            <w:tcW w:w="2196" w:type="dxa"/>
            <w:vAlign w:val="center"/>
          </w:tcPr>
          <w:p w14:paraId="65308226"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235,239,773.02</w:t>
            </w:r>
          </w:p>
        </w:tc>
        <w:tc>
          <w:tcPr>
            <w:tcW w:w="2197" w:type="dxa"/>
            <w:vAlign w:val="center"/>
          </w:tcPr>
          <w:p w14:paraId="10FDE591"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-73,586,138.38</w:t>
            </w:r>
          </w:p>
        </w:tc>
        <w:tc>
          <w:tcPr>
            <w:tcW w:w="2197" w:type="dxa"/>
            <w:vAlign w:val="center"/>
          </w:tcPr>
          <w:p w14:paraId="775CA584"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161,653,634.64</w:t>
            </w:r>
          </w:p>
        </w:tc>
      </w:tr>
      <w:tr w:rsidR="001A59F9" w:rsidRPr="00140D5A" w14:paraId="03BE775D" w14:textId="77777777" w:rsidTr="00B17391">
        <w:trPr>
          <w:jc w:val="center"/>
        </w:trPr>
        <w:tc>
          <w:tcPr>
            <w:tcW w:w="2410" w:type="dxa"/>
            <w:vMerge w:val="restart"/>
            <w:vAlign w:val="center"/>
          </w:tcPr>
          <w:p w14:paraId="0D877648" w14:textId="77777777"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项目</w:t>
            </w:r>
          </w:p>
        </w:tc>
        <w:tc>
          <w:tcPr>
            <w:tcW w:w="6590" w:type="dxa"/>
            <w:gridSpan w:val="3"/>
            <w:vAlign w:val="center"/>
          </w:tcPr>
          <w:p w14:paraId="20D15078" w14:textId="77777777"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上年度可比期间</w:t>
            </w:r>
          </w:p>
          <w:p w14:paraId="1908DACC" w14:textId="77777777" w:rsidR="001A59F9" w:rsidRPr="00140D5A" w:rsidRDefault="007F35DC" w:rsidP="00026C9C">
            <w:pPr>
              <w:pStyle w:val="af6"/>
              <w:spacing w:before="0" w:beforeAutospacing="0" w:after="0" w:afterAutospacing="0"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2015</w:t>
            </w:r>
            <w:r w:rsidRPr="00140D5A">
              <w:rPr>
                <w:rFonts w:ascii="Times New Roman" w:eastAsiaTheme="minorEastAsia" w:hAnsi="Times New Roman"/>
                <w:color w:val="000000"/>
              </w:rPr>
              <w:t>年</w:t>
            </w:r>
            <w:r w:rsidRPr="00140D5A">
              <w:rPr>
                <w:rFonts w:ascii="Times New Roman" w:eastAsiaTheme="minorEastAsia" w:hAnsi="Times New Roman"/>
                <w:color w:val="000000"/>
              </w:rPr>
              <w:t>6</w:t>
            </w:r>
            <w:r w:rsidRPr="00140D5A">
              <w:rPr>
                <w:rFonts w:ascii="Times New Roman" w:eastAsiaTheme="minorEastAsia" w:hAnsi="Times New Roman"/>
                <w:color w:val="000000"/>
              </w:rPr>
              <w:t>月</w:t>
            </w:r>
            <w:r w:rsidRPr="00140D5A">
              <w:rPr>
                <w:rFonts w:ascii="Times New Roman" w:eastAsiaTheme="minorEastAsia" w:hAnsi="Times New Roman"/>
                <w:color w:val="000000"/>
              </w:rPr>
              <w:t>26</w:t>
            </w:r>
            <w:r w:rsidRPr="00140D5A">
              <w:rPr>
                <w:rFonts w:ascii="Times New Roman" w:eastAsiaTheme="minorEastAsia" w:hAnsi="Times New Roman"/>
                <w:color w:val="000000"/>
              </w:rPr>
              <w:t>日（基金合同生效日）至</w:t>
            </w:r>
            <w:r w:rsidRPr="00140D5A">
              <w:rPr>
                <w:rFonts w:ascii="Times New Roman" w:eastAsiaTheme="minorEastAsia" w:hAnsi="Times New Roman"/>
                <w:color w:val="000000"/>
              </w:rPr>
              <w:t>2015</w:t>
            </w:r>
            <w:r w:rsidRPr="00140D5A">
              <w:rPr>
                <w:rFonts w:ascii="Times New Roman" w:eastAsiaTheme="minorEastAsia" w:hAnsi="Times New Roman"/>
                <w:color w:val="000000"/>
              </w:rPr>
              <w:t>年</w:t>
            </w:r>
            <w:r w:rsidRPr="00140D5A">
              <w:rPr>
                <w:rFonts w:ascii="Times New Roman" w:eastAsiaTheme="minorEastAsia" w:hAnsi="Times New Roman"/>
                <w:color w:val="000000"/>
              </w:rPr>
              <w:t>12</w:t>
            </w:r>
            <w:r w:rsidRPr="00140D5A">
              <w:rPr>
                <w:rFonts w:ascii="Times New Roman" w:eastAsiaTheme="minorEastAsia" w:hAnsi="Times New Roman"/>
                <w:color w:val="000000"/>
              </w:rPr>
              <w:t>月</w:t>
            </w:r>
            <w:r w:rsidRPr="00140D5A">
              <w:rPr>
                <w:rFonts w:ascii="Times New Roman" w:eastAsiaTheme="minorEastAsia" w:hAnsi="Times New Roman"/>
                <w:color w:val="000000"/>
              </w:rPr>
              <w:t>31</w:t>
            </w:r>
            <w:r w:rsidRPr="00140D5A">
              <w:rPr>
                <w:rFonts w:ascii="Times New Roman" w:eastAsiaTheme="minorEastAsia" w:hAnsi="Times New Roman"/>
                <w:color w:val="000000"/>
              </w:rPr>
              <w:t>日</w:t>
            </w:r>
          </w:p>
        </w:tc>
      </w:tr>
      <w:tr w:rsidR="001A59F9" w:rsidRPr="00140D5A" w14:paraId="39440A27" w14:textId="77777777" w:rsidTr="00B17391">
        <w:trPr>
          <w:jc w:val="center"/>
        </w:trPr>
        <w:tc>
          <w:tcPr>
            <w:tcW w:w="2410" w:type="dxa"/>
            <w:vMerge/>
            <w:vAlign w:val="center"/>
          </w:tcPr>
          <w:p w14:paraId="3CF5E78D" w14:textId="77777777" w:rsidR="001A59F9" w:rsidRPr="00140D5A" w:rsidRDefault="001A59F9" w:rsidP="00026C9C">
            <w:pPr>
              <w:widowControl/>
              <w:spacing w:line="360" w:lineRule="auto"/>
              <w:jc w:val="left"/>
              <w:rPr>
                <w:rFonts w:eastAsiaTheme="minorEastAsia"/>
                <w:color w:val="000000"/>
                <w:sz w:val="24"/>
              </w:rPr>
            </w:pPr>
          </w:p>
        </w:tc>
        <w:tc>
          <w:tcPr>
            <w:tcW w:w="2196" w:type="dxa"/>
            <w:vAlign w:val="center"/>
          </w:tcPr>
          <w:p w14:paraId="40C0F1FA" w14:textId="77777777"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实收基金</w:t>
            </w:r>
          </w:p>
        </w:tc>
        <w:tc>
          <w:tcPr>
            <w:tcW w:w="2197" w:type="dxa"/>
          </w:tcPr>
          <w:p w14:paraId="450FD0EC" w14:textId="77777777"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未分配利润</w:t>
            </w:r>
          </w:p>
        </w:tc>
        <w:tc>
          <w:tcPr>
            <w:tcW w:w="2197" w:type="dxa"/>
            <w:vAlign w:val="center"/>
          </w:tcPr>
          <w:p w14:paraId="0ACEC40E" w14:textId="77777777"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所有者权益合计</w:t>
            </w:r>
          </w:p>
        </w:tc>
      </w:tr>
      <w:tr w:rsidR="001A59F9" w:rsidRPr="00140D5A" w14:paraId="7A2E26C9" w14:textId="77777777" w:rsidTr="00B17391">
        <w:trPr>
          <w:jc w:val="center"/>
        </w:trPr>
        <w:tc>
          <w:tcPr>
            <w:tcW w:w="2410" w:type="dxa"/>
            <w:vAlign w:val="center"/>
          </w:tcPr>
          <w:p w14:paraId="0246556F" w14:textId="77777777"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一、期初所有者权益（基金净值）</w:t>
            </w:r>
          </w:p>
        </w:tc>
        <w:tc>
          <w:tcPr>
            <w:tcW w:w="2196" w:type="dxa"/>
            <w:vAlign w:val="center"/>
          </w:tcPr>
          <w:p w14:paraId="5F483FF1"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441,570,114.09</w:t>
            </w:r>
          </w:p>
        </w:tc>
        <w:tc>
          <w:tcPr>
            <w:tcW w:w="2197" w:type="dxa"/>
            <w:vAlign w:val="center"/>
          </w:tcPr>
          <w:p w14:paraId="71C9D85E"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14:paraId="677E7A7E"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441,570,114.09</w:t>
            </w:r>
          </w:p>
        </w:tc>
      </w:tr>
      <w:tr w:rsidR="001A59F9" w:rsidRPr="00140D5A" w14:paraId="76844C52" w14:textId="77777777" w:rsidTr="00B17391">
        <w:trPr>
          <w:jc w:val="center"/>
        </w:trPr>
        <w:tc>
          <w:tcPr>
            <w:tcW w:w="2410" w:type="dxa"/>
            <w:vAlign w:val="center"/>
          </w:tcPr>
          <w:p w14:paraId="5792E641" w14:textId="77777777"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二、本期经营活动产生的基金净值变动数（本期利润）</w:t>
            </w:r>
          </w:p>
        </w:tc>
        <w:tc>
          <w:tcPr>
            <w:tcW w:w="2196" w:type="dxa"/>
            <w:vAlign w:val="center"/>
          </w:tcPr>
          <w:p w14:paraId="3998218F"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14:paraId="1C4C2B8A"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-18,039,993.89</w:t>
            </w:r>
          </w:p>
        </w:tc>
        <w:tc>
          <w:tcPr>
            <w:tcW w:w="2197" w:type="dxa"/>
            <w:vAlign w:val="center"/>
          </w:tcPr>
          <w:p w14:paraId="312F16A4"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-18,039,993.89</w:t>
            </w:r>
          </w:p>
        </w:tc>
      </w:tr>
      <w:tr w:rsidR="001A59F9" w:rsidRPr="00140D5A" w14:paraId="2815D518" w14:textId="77777777" w:rsidTr="00B17391">
        <w:trPr>
          <w:jc w:val="center"/>
        </w:trPr>
        <w:tc>
          <w:tcPr>
            <w:tcW w:w="2410" w:type="dxa"/>
            <w:vAlign w:val="center"/>
          </w:tcPr>
          <w:p w14:paraId="4C70CF36" w14:textId="77777777"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三、本期基金份额交易产生的基金净值变动数（净值减少以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14:paraId="1ECA3A56"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-111,363,224.46</w:t>
            </w:r>
          </w:p>
        </w:tc>
        <w:tc>
          <w:tcPr>
            <w:tcW w:w="2197" w:type="dxa"/>
            <w:vAlign w:val="center"/>
          </w:tcPr>
          <w:p w14:paraId="4F2CC869"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-10,809,891.94</w:t>
            </w:r>
          </w:p>
        </w:tc>
        <w:tc>
          <w:tcPr>
            <w:tcW w:w="2197" w:type="dxa"/>
            <w:vAlign w:val="center"/>
          </w:tcPr>
          <w:p w14:paraId="041155D1"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-122,173,116.40</w:t>
            </w:r>
          </w:p>
        </w:tc>
      </w:tr>
      <w:tr w:rsidR="001A59F9" w:rsidRPr="00140D5A" w14:paraId="7B9186F8" w14:textId="77777777" w:rsidTr="00B17391">
        <w:trPr>
          <w:jc w:val="center"/>
        </w:trPr>
        <w:tc>
          <w:tcPr>
            <w:tcW w:w="2410" w:type="dxa"/>
            <w:vAlign w:val="center"/>
          </w:tcPr>
          <w:p w14:paraId="689CCCF6" w14:textId="77777777"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其中：</w:t>
            </w:r>
            <w:r w:rsidRPr="00140D5A">
              <w:rPr>
                <w:rFonts w:eastAsiaTheme="minorEastAsia"/>
                <w:color w:val="000000"/>
                <w:sz w:val="24"/>
              </w:rPr>
              <w:t>1.</w:t>
            </w:r>
            <w:r w:rsidRPr="00140D5A">
              <w:rPr>
                <w:rFonts w:eastAsiaTheme="minorEastAsia"/>
                <w:color w:val="000000"/>
                <w:sz w:val="24"/>
              </w:rPr>
              <w:t>基金申购款</w:t>
            </w:r>
          </w:p>
        </w:tc>
        <w:tc>
          <w:tcPr>
            <w:tcW w:w="2196" w:type="dxa"/>
            <w:vAlign w:val="center"/>
          </w:tcPr>
          <w:p w14:paraId="626FF200"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375,369,501.41</w:t>
            </w:r>
          </w:p>
        </w:tc>
        <w:tc>
          <w:tcPr>
            <w:tcW w:w="2197" w:type="dxa"/>
            <w:vAlign w:val="center"/>
          </w:tcPr>
          <w:p w14:paraId="7BA3D4C5"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-54,420,190.89</w:t>
            </w:r>
          </w:p>
        </w:tc>
        <w:tc>
          <w:tcPr>
            <w:tcW w:w="2197" w:type="dxa"/>
            <w:vAlign w:val="center"/>
          </w:tcPr>
          <w:p w14:paraId="5726838C"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320,949,310.52</w:t>
            </w:r>
          </w:p>
        </w:tc>
      </w:tr>
      <w:tr w:rsidR="001A59F9" w:rsidRPr="00140D5A" w14:paraId="2CBDE012" w14:textId="77777777" w:rsidTr="00B17391">
        <w:trPr>
          <w:jc w:val="center"/>
        </w:trPr>
        <w:tc>
          <w:tcPr>
            <w:tcW w:w="2410" w:type="dxa"/>
            <w:vAlign w:val="center"/>
          </w:tcPr>
          <w:p w14:paraId="18F3D4A1" w14:textId="77777777"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基金赎回款</w:t>
            </w:r>
          </w:p>
        </w:tc>
        <w:tc>
          <w:tcPr>
            <w:tcW w:w="2196" w:type="dxa"/>
            <w:vAlign w:val="center"/>
          </w:tcPr>
          <w:p w14:paraId="5D30D3C4"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-486,732,725.87</w:t>
            </w:r>
          </w:p>
        </w:tc>
        <w:tc>
          <w:tcPr>
            <w:tcW w:w="2197" w:type="dxa"/>
            <w:vAlign w:val="center"/>
          </w:tcPr>
          <w:p w14:paraId="3538F7A5"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43,610,298.95</w:t>
            </w:r>
          </w:p>
        </w:tc>
        <w:tc>
          <w:tcPr>
            <w:tcW w:w="2197" w:type="dxa"/>
            <w:vAlign w:val="center"/>
          </w:tcPr>
          <w:p w14:paraId="65814EEE"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-443,122,426.92</w:t>
            </w:r>
          </w:p>
        </w:tc>
      </w:tr>
      <w:tr w:rsidR="001A59F9" w:rsidRPr="00140D5A" w14:paraId="6987BA15" w14:textId="77777777" w:rsidTr="00B17391">
        <w:trPr>
          <w:jc w:val="center"/>
        </w:trPr>
        <w:tc>
          <w:tcPr>
            <w:tcW w:w="2410" w:type="dxa"/>
            <w:vAlign w:val="center"/>
          </w:tcPr>
          <w:p w14:paraId="0B49E3B1" w14:textId="77777777"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四、本期向基金份额持有人分配利润产生的基金净值变动（净值减少以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14:paraId="2CB0A5EA"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14:paraId="0FD9C6B8"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14:paraId="30A949FA"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14:paraId="5FE2B0E4" w14:textId="77777777" w:rsidTr="00B17391">
        <w:trPr>
          <w:jc w:val="center"/>
        </w:trPr>
        <w:tc>
          <w:tcPr>
            <w:tcW w:w="2410" w:type="dxa"/>
            <w:vAlign w:val="center"/>
          </w:tcPr>
          <w:p w14:paraId="16FAB5A9" w14:textId="77777777"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五、期末所有者权益（基金净值）</w:t>
            </w:r>
          </w:p>
        </w:tc>
        <w:tc>
          <w:tcPr>
            <w:tcW w:w="2196" w:type="dxa"/>
            <w:vAlign w:val="center"/>
          </w:tcPr>
          <w:p w14:paraId="2B17DBCE"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330,206,889.63</w:t>
            </w:r>
          </w:p>
        </w:tc>
        <w:tc>
          <w:tcPr>
            <w:tcW w:w="2197" w:type="dxa"/>
            <w:vAlign w:val="center"/>
          </w:tcPr>
          <w:p w14:paraId="4D582548"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-28,849,885.83</w:t>
            </w:r>
          </w:p>
        </w:tc>
        <w:tc>
          <w:tcPr>
            <w:tcW w:w="2197" w:type="dxa"/>
            <w:vAlign w:val="center"/>
          </w:tcPr>
          <w:p w14:paraId="499B24E1"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301,357,003.80</w:t>
            </w:r>
          </w:p>
        </w:tc>
      </w:tr>
    </w:tbl>
    <w:p w14:paraId="16A8FCE9" w14:textId="77777777" w:rsidR="001F790F" w:rsidRPr="00140D5A" w:rsidRDefault="001F790F" w:rsidP="00936ACB">
      <w:pPr>
        <w:spacing w:beforeLines="100" w:before="312" w:line="360" w:lineRule="auto"/>
        <w:rPr>
          <w:rFonts w:eastAsiaTheme="minorEastAsia"/>
          <w:sz w:val="24"/>
        </w:rPr>
      </w:pPr>
      <w:r w:rsidRPr="00140D5A">
        <w:rPr>
          <w:rFonts w:eastAsiaTheme="minorEastAsia"/>
          <w:sz w:val="24"/>
        </w:rPr>
        <w:t>报表附注为财务报表的组成部分。</w:t>
      </w:r>
    </w:p>
    <w:p w14:paraId="6BFB4791" w14:textId="77777777" w:rsidR="001F790F" w:rsidRPr="00140D5A" w:rsidRDefault="001F790F" w:rsidP="001A2429">
      <w:pPr>
        <w:spacing w:line="360" w:lineRule="auto"/>
        <w:rPr>
          <w:rFonts w:eastAsiaTheme="minorEastAsia"/>
          <w:sz w:val="24"/>
        </w:rPr>
      </w:pPr>
      <w:r w:rsidRPr="00140D5A">
        <w:rPr>
          <w:rFonts w:eastAsiaTheme="minorEastAsia"/>
          <w:sz w:val="24"/>
        </w:rPr>
        <w:t>本报告</w:t>
      </w:r>
      <w:r w:rsidR="00316404" w:rsidRPr="00140D5A">
        <w:rPr>
          <w:rFonts w:eastAsiaTheme="minorEastAsia"/>
          <w:sz w:val="24"/>
        </w:rPr>
        <w:t>页码（序号）从</w:t>
      </w:r>
      <w:r w:rsidRPr="00140D5A">
        <w:rPr>
          <w:rFonts w:eastAsiaTheme="minorEastAsia"/>
          <w:sz w:val="24"/>
        </w:rPr>
        <w:t>7.1</w:t>
      </w:r>
      <w:r w:rsidRPr="00140D5A">
        <w:rPr>
          <w:rFonts w:eastAsiaTheme="minorEastAsia"/>
          <w:sz w:val="24"/>
        </w:rPr>
        <w:t>至</w:t>
      </w:r>
      <w:r w:rsidRPr="00140D5A">
        <w:rPr>
          <w:rFonts w:eastAsiaTheme="minorEastAsia"/>
          <w:sz w:val="24"/>
        </w:rPr>
        <w:t>7.4</w:t>
      </w:r>
      <w:r w:rsidRPr="00140D5A">
        <w:rPr>
          <w:rFonts w:eastAsiaTheme="minorEastAsia"/>
          <w:sz w:val="24"/>
        </w:rPr>
        <w:t>，财务报表由下列负责人签署：</w:t>
      </w:r>
    </w:p>
    <w:p w14:paraId="21F5661C" w14:textId="679E38D3" w:rsidR="001A59F9" w:rsidRPr="00140D5A" w:rsidRDefault="003A53E0" w:rsidP="006D54BA">
      <w:pPr>
        <w:spacing w:line="360" w:lineRule="auto"/>
        <w:rPr>
          <w:rFonts w:eastAsiaTheme="minorEastAsia"/>
          <w:sz w:val="24"/>
        </w:rPr>
      </w:pPr>
      <w:r w:rsidRPr="00140D5A">
        <w:rPr>
          <w:rFonts w:eastAsiaTheme="minorEastAsia"/>
          <w:sz w:val="24"/>
        </w:rPr>
        <w:t>基金管理人</w:t>
      </w:r>
      <w:r w:rsidR="001F790F" w:rsidRPr="00140D5A">
        <w:rPr>
          <w:rFonts w:eastAsiaTheme="minorEastAsia"/>
          <w:sz w:val="24"/>
        </w:rPr>
        <w:t>负责人：阮红，主管会计工作负责人：夏华龙，会计机构负责人：</w:t>
      </w:r>
      <w:r w:rsidR="000F4043">
        <w:rPr>
          <w:rFonts w:hint="eastAsia"/>
          <w:sz w:val="24"/>
        </w:rPr>
        <w:t>单江</w:t>
      </w:r>
    </w:p>
    <w:p w14:paraId="5E5B1151" w14:textId="77777777" w:rsidR="001A59F9" w:rsidRPr="00843218" w:rsidRDefault="001A59F9" w:rsidP="00936ACB">
      <w:pPr>
        <w:pStyle w:val="20"/>
        <w:spacing w:beforeLines="100" w:before="312" w:after="0"/>
        <w:rPr>
          <w:rFonts w:ascii="Times New Roman" w:eastAsiaTheme="minorEastAsia" w:hAnsi="Times New Roman"/>
          <w:kern w:val="0"/>
          <w:szCs w:val="24"/>
        </w:rPr>
      </w:pPr>
      <w:bookmarkStart w:id="104" w:name="_Toc225498271"/>
      <w:bookmarkStart w:id="105" w:name="_Toc361324876"/>
      <w:bookmarkStart w:id="106" w:name="_Toc478461832"/>
      <w:r w:rsidRPr="00843218">
        <w:rPr>
          <w:rFonts w:ascii="Times New Roman" w:eastAsiaTheme="minorEastAsia" w:hAnsi="Times New Roman"/>
          <w:kern w:val="0"/>
          <w:szCs w:val="24"/>
        </w:rPr>
        <w:t xml:space="preserve">7.4 </w:t>
      </w:r>
      <w:r w:rsidRPr="00843218">
        <w:rPr>
          <w:rFonts w:ascii="Times New Roman" w:eastAsiaTheme="minorEastAsia" w:hAnsi="Times New Roman"/>
          <w:kern w:val="0"/>
          <w:szCs w:val="24"/>
        </w:rPr>
        <w:t>报表附注</w:t>
      </w:r>
      <w:bookmarkEnd w:id="104"/>
      <w:bookmarkEnd w:id="105"/>
      <w:bookmarkEnd w:id="106"/>
    </w:p>
    <w:p w14:paraId="66B445C3" w14:textId="77777777" w:rsidR="001A59F9" w:rsidRPr="00843218" w:rsidRDefault="001A59F9" w:rsidP="00DC0F70">
      <w:pPr>
        <w:autoSpaceDE w:val="0"/>
        <w:autoSpaceDN w:val="0"/>
        <w:adjustRightInd w:val="0"/>
        <w:spacing w:line="360" w:lineRule="auto"/>
        <w:jc w:val="left"/>
        <w:rPr>
          <w:rFonts w:eastAsiaTheme="minorEastAsia"/>
          <w:b/>
          <w:color w:val="000000"/>
          <w:kern w:val="0"/>
          <w:sz w:val="24"/>
        </w:rPr>
      </w:pPr>
      <w:r w:rsidRPr="00843218">
        <w:rPr>
          <w:rFonts w:eastAsiaTheme="minorEastAsia"/>
          <w:b/>
          <w:bCs/>
          <w:color w:val="000000"/>
          <w:kern w:val="0"/>
          <w:sz w:val="24"/>
        </w:rPr>
        <w:t>7.4.1</w:t>
      </w:r>
      <w:r w:rsidR="004C2C35" w:rsidRPr="00843218">
        <w:rPr>
          <w:rFonts w:eastAsiaTheme="minorEastAsia"/>
          <w:b/>
          <w:bCs/>
          <w:color w:val="000000"/>
          <w:kern w:val="0"/>
          <w:sz w:val="24"/>
        </w:rPr>
        <w:t xml:space="preserve"> </w:t>
      </w:r>
      <w:r w:rsidRPr="00843218">
        <w:rPr>
          <w:rFonts w:eastAsiaTheme="minorEastAsia"/>
          <w:b/>
          <w:color w:val="000000"/>
          <w:kern w:val="0"/>
          <w:sz w:val="24"/>
        </w:rPr>
        <w:t>基金基本情况</w:t>
      </w:r>
    </w:p>
    <w:p w14:paraId="2CE534EA" w14:textId="77777777" w:rsidR="001237A9" w:rsidRDefault="001237A9" w:rsidP="001237A9">
      <w:pPr>
        <w:widowControl/>
        <w:spacing w:line="360" w:lineRule="auto"/>
        <w:ind w:firstLineChars="200" w:firstLine="480"/>
        <w:rPr>
          <w:rFonts w:eastAsiaTheme="minorEastAsia"/>
          <w:kern w:val="0"/>
          <w:sz w:val="24"/>
        </w:rPr>
      </w:pPr>
      <w:r>
        <w:rPr>
          <w:rFonts w:eastAsiaTheme="minorEastAsia"/>
          <w:kern w:val="0"/>
          <w:sz w:val="24"/>
        </w:rPr>
        <w:t>交银施罗德中证互联网金融指数分级证券投资基金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本基金</w:t>
      </w:r>
      <w:r>
        <w:rPr>
          <w:rFonts w:eastAsiaTheme="minorEastAsia"/>
          <w:kern w:val="0"/>
          <w:sz w:val="24"/>
        </w:rPr>
        <w:t>”)</w:t>
      </w:r>
      <w:r>
        <w:rPr>
          <w:rFonts w:eastAsiaTheme="minorEastAsia"/>
          <w:kern w:val="0"/>
          <w:sz w:val="24"/>
        </w:rPr>
        <w:t>经中国证券监督管理委员会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证监许可</w:t>
      </w:r>
      <w:r>
        <w:rPr>
          <w:rFonts w:eastAsiaTheme="minorEastAsia"/>
          <w:kern w:val="0"/>
          <w:sz w:val="24"/>
        </w:rPr>
        <w:t>[2015]941</w:t>
      </w:r>
      <w:r>
        <w:rPr>
          <w:rFonts w:eastAsiaTheme="minorEastAsia"/>
          <w:kern w:val="0"/>
          <w:sz w:val="24"/>
        </w:rPr>
        <w:t>号文《关于准予交银施罗德中证互联网金融指数分级证券投资基金注册的批复》核准，由交银施罗德基金管理有限公司依照《中华人民共和国证券投资基金法》和《交银施罗德中证互联网金融指数分级证券投资基金基金合同》负责公开募集。本基金为契约型开放式，存续期限不定，首次设立募集不包括认购资金利息共募集人民币</w:t>
      </w:r>
      <w:r>
        <w:rPr>
          <w:rFonts w:eastAsiaTheme="minorEastAsia"/>
          <w:kern w:val="0"/>
          <w:sz w:val="24"/>
        </w:rPr>
        <w:t>441,524,789.06</w:t>
      </w:r>
      <w:r>
        <w:rPr>
          <w:rFonts w:eastAsiaTheme="minorEastAsia"/>
          <w:kern w:val="0"/>
          <w:sz w:val="24"/>
        </w:rPr>
        <w:t>元，业经普华永道中天会计师事务所</w:t>
      </w:r>
      <w:r>
        <w:rPr>
          <w:rFonts w:eastAsiaTheme="minorEastAsia"/>
          <w:kern w:val="0"/>
          <w:sz w:val="24"/>
        </w:rPr>
        <w:t>(</w:t>
      </w:r>
      <w:r>
        <w:rPr>
          <w:rFonts w:eastAsiaTheme="minorEastAsia"/>
          <w:kern w:val="0"/>
          <w:sz w:val="24"/>
        </w:rPr>
        <w:t>特殊普通合伙</w:t>
      </w:r>
      <w:r>
        <w:rPr>
          <w:rFonts w:eastAsiaTheme="minorEastAsia"/>
          <w:kern w:val="0"/>
          <w:sz w:val="24"/>
        </w:rPr>
        <w:t>)</w:t>
      </w:r>
      <w:r>
        <w:rPr>
          <w:rFonts w:eastAsiaTheme="minorEastAsia"/>
          <w:kern w:val="0"/>
          <w:sz w:val="24"/>
        </w:rPr>
        <w:t>普华永道中天验字</w:t>
      </w:r>
      <w:r>
        <w:rPr>
          <w:rFonts w:eastAsiaTheme="minorEastAsia"/>
          <w:kern w:val="0"/>
          <w:sz w:val="24"/>
        </w:rPr>
        <w:t>(2015)</w:t>
      </w:r>
      <w:r>
        <w:rPr>
          <w:rFonts w:eastAsiaTheme="minorEastAsia"/>
          <w:kern w:val="0"/>
          <w:sz w:val="24"/>
        </w:rPr>
        <w:t>第</w:t>
      </w:r>
      <w:r>
        <w:rPr>
          <w:rFonts w:eastAsiaTheme="minorEastAsia"/>
          <w:kern w:val="0"/>
          <w:sz w:val="24"/>
        </w:rPr>
        <w:t>750</w:t>
      </w:r>
      <w:r>
        <w:rPr>
          <w:rFonts w:eastAsiaTheme="minorEastAsia"/>
          <w:kern w:val="0"/>
          <w:sz w:val="24"/>
        </w:rPr>
        <w:t>号验资报告予以验证。经向中国证监会备案，《交银施罗德中证互联网金融指数分级证券投资基金基金合同》于</w:t>
      </w:r>
      <w:r>
        <w:rPr>
          <w:rFonts w:eastAsiaTheme="minorEastAsia"/>
          <w:kern w:val="0"/>
          <w:sz w:val="24"/>
        </w:rPr>
        <w:t>2015</w:t>
      </w:r>
      <w:r>
        <w:rPr>
          <w:rFonts w:eastAsiaTheme="minorEastAsia"/>
          <w:kern w:val="0"/>
          <w:sz w:val="24"/>
        </w:rPr>
        <w:t>年</w:t>
      </w:r>
      <w:r>
        <w:rPr>
          <w:rFonts w:eastAsiaTheme="minorEastAsia"/>
          <w:kern w:val="0"/>
          <w:sz w:val="24"/>
        </w:rPr>
        <w:t>6</w:t>
      </w:r>
      <w:r>
        <w:rPr>
          <w:rFonts w:eastAsiaTheme="minorEastAsia"/>
          <w:kern w:val="0"/>
          <w:sz w:val="24"/>
        </w:rPr>
        <w:t>月</w:t>
      </w:r>
      <w:r>
        <w:rPr>
          <w:rFonts w:eastAsiaTheme="minorEastAsia"/>
          <w:kern w:val="0"/>
          <w:sz w:val="24"/>
        </w:rPr>
        <w:t>26</w:t>
      </w:r>
      <w:r>
        <w:rPr>
          <w:rFonts w:eastAsiaTheme="minorEastAsia"/>
          <w:kern w:val="0"/>
          <w:sz w:val="24"/>
        </w:rPr>
        <w:t>日正式生效，基金合同生效日的基金份额总额为</w:t>
      </w:r>
      <w:r>
        <w:rPr>
          <w:rFonts w:eastAsiaTheme="minorEastAsia"/>
          <w:kern w:val="0"/>
          <w:sz w:val="24"/>
        </w:rPr>
        <w:t>441,570,114.09</w:t>
      </w:r>
      <w:r>
        <w:rPr>
          <w:rFonts w:eastAsiaTheme="minorEastAsia"/>
          <w:kern w:val="0"/>
          <w:sz w:val="24"/>
        </w:rPr>
        <w:t>份基金份额，其中认购资金利息折合</w:t>
      </w:r>
      <w:r>
        <w:rPr>
          <w:rFonts w:eastAsiaTheme="minorEastAsia"/>
          <w:kern w:val="0"/>
          <w:sz w:val="24"/>
        </w:rPr>
        <w:t>45,325.03</w:t>
      </w:r>
      <w:r>
        <w:rPr>
          <w:rFonts w:eastAsiaTheme="minorEastAsia"/>
          <w:kern w:val="0"/>
          <w:sz w:val="24"/>
        </w:rPr>
        <w:t>份基金份额。本基金的基金管理人为交银施罗德基金管理有限公司，基金托管人为中国建设银行股份有限公司。</w:t>
      </w:r>
    </w:p>
    <w:p w14:paraId="702BBE23" w14:textId="77777777" w:rsidR="001237A9" w:rsidRPr="000A5BF8" w:rsidRDefault="001237A9" w:rsidP="001237A9">
      <w:pPr>
        <w:widowControl/>
        <w:spacing w:line="360" w:lineRule="auto"/>
        <w:ind w:firstLineChars="200" w:firstLine="480"/>
        <w:rPr>
          <w:rFonts w:eastAsiaTheme="minorEastAsia"/>
          <w:kern w:val="0"/>
          <w:sz w:val="24"/>
        </w:rPr>
      </w:pPr>
      <w:r w:rsidRPr="000A5BF8">
        <w:rPr>
          <w:rFonts w:eastAsiaTheme="minorEastAsia" w:hint="eastAsia"/>
          <w:kern w:val="0"/>
          <w:sz w:val="24"/>
        </w:rPr>
        <w:t>根据《交银施罗德中证互联网金融指数分级证券投资基金基金合同》的相关规定，本基金的基金份额包括交银施罗德中证互联网金融指数分级证券投资基金之基础份额</w:t>
      </w:r>
      <w:r w:rsidRPr="000A5BF8">
        <w:rPr>
          <w:rFonts w:eastAsiaTheme="minorEastAsia"/>
          <w:kern w:val="0"/>
          <w:sz w:val="24"/>
        </w:rPr>
        <w:t>(</w:t>
      </w:r>
      <w:r w:rsidRPr="000A5BF8">
        <w:rPr>
          <w:rFonts w:eastAsiaTheme="minorEastAsia" w:hint="eastAsia"/>
          <w:kern w:val="0"/>
          <w:sz w:val="24"/>
        </w:rPr>
        <w:t>以下简称“交银互联网金融份额”</w:t>
      </w:r>
      <w:r w:rsidRPr="000A5BF8">
        <w:rPr>
          <w:rFonts w:eastAsiaTheme="minorEastAsia"/>
          <w:kern w:val="0"/>
          <w:sz w:val="24"/>
        </w:rPr>
        <w:t>)</w:t>
      </w:r>
      <w:r w:rsidRPr="000A5BF8">
        <w:rPr>
          <w:rFonts w:eastAsiaTheme="minorEastAsia" w:hint="eastAsia"/>
          <w:kern w:val="0"/>
          <w:sz w:val="24"/>
        </w:rPr>
        <w:t>、稳健收益类份额</w:t>
      </w:r>
      <w:r w:rsidRPr="000A5BF8">
        <w:rPr>
          <w:rFonts w:eastAsiaTheme="minorEastAsia"/>
          <w:kern w:val="0"/>
          <w:sz w:val="24"/>
        </w:rPr>
        <w:t>(</w:t>
      </w:r>
      <w:r w:rsidRPr="000A5BF8">
        <w:rPr>
          <w:rFonts w:eastAsiaTheme="minorEastAsia" w:hint="eastAsia"/>
          <w:kern w:val="0"/>
          <w:sz w:val="24"/>
        </w:rPr>
        <w:t>以下简称“交银互联网金融</w:t>
      </w:r>
      <w:r w:rsidRPr="000A5BF8">
        <w:rPr>
          <w:rFonts w:eastAsiaTheme="minorEastAsia"/>
          <w:kern w:val="0"/>
          <w:sz w:val="24"/>
        </w:rPr>
        <w:t>A</w:t>
      </w:r>
      <w:r w:rsidRPr="000A5BF8">
        <w:rPr>
          <w:rFonts w:eastAsiaTheme="minorEastAsia" w:hint="eastAsia"/>
          <w:kern w:val="0"/>
          <w:sz w:val="24"/>
        </w:rPr>
        <w:t>份额”</w:t>
      </w:r>
      <w:r w:rsidRPr="000A5BF8">
        <w:rPr>
          <w:rFonts w:eastAsiaTheme="minorEastAsia"/>
          <w:kern w:val="0"/>
          <w:sz w:val="24"/>
        </w:rPr>
        <w:t>)</w:t>
      </w:r>
      <w:r w:rsidRPr="000A5BF8">
        <w:rPr>
          <w:rFonts w:eastAsiaTheme="minorEastAsia" w:hint="eastAsia"/>
          <w:kern w:val="0"/>
          <w:sz w:val="24"/>
        </w:rPr>
        <w:t>与积极收益类份额</w:t>
      </w:r>
      <w:r w:rsidRPr="000A5BF8">
        <w:rPr>
          <w:rFonts w:eastAsiaTheme="minorEastAsia"/>
          <w:kern w:val="0"/>
          <w:sz w:val="24"/>
        </w:rPr>
        <w:t>(</w:t>
      </w:r>
      <w:r w:rsidRPr="000A5BF8">
        <w:rPr>
          <w:rFonts w:eastAsiaTheme="minorEastAsia" w:hint="eastAsia"/>
          <w:kern w:val="0"/>
          <w:sz w:val="24"/>
        </w:rPr>
        <w:t>以下简称“交银互联网金融</w:t>
      </w:r>
      <w:r w:rsidRPr="000A5BF8">
        <w:rPr>
          <w:rFonts w:eastAsiaTheme="minorEastAsia"/>
          <w:kern w:val="0"/>
          <w:sz w:val="24"/>
        </w:rPr>
        <w:t>B</w:t>
      </w:r>
      <w:r w:rsidRPr="000A5BF8">
        <w:rPr>
          <w:rFonts w:eastAsiaTheme="minorEastAsia" w:hint="eastAsia"/>
          <w:kern w:val="0"/>
          <w:sz w:val="24"/>
        </w:rPr>
        <w:t>份额”</w:t>
      </w:r>
      <w:r w:rsidRPr="000A5BF8">
        <w:rPr>
          <w:rFonts w:eastAsiaTheme="minorEastAsia"/>
          <w:kern w:val="0"/>
          <w:sz w:val="24"/>
        </w:rPr>
        <w:t>)</w:t>
      </w:r>
      <w:r w:rsidRPr="000A5BF8">
        <w:rPr>
          <w:rFonts w:eastAsiaTheme="minorEastAsia" w:hint="eastAsia"/>
          <w:kern w:val="0"/>
          <w:sz w:val="24"/>
        </w:rPr>
        <w:t>。本基金通过场外、场内两种方式公开发售交银互联网金融份额。投资人场外认购所得的交银互联网金融份额，不进行自动分离或分拆。投资人场内认购所得的交银互联网金融份额，将按</w:t>
      </w:r>
      <w:r w:rsidRPr="000A5BF8">
        <w:rPr>
          <w:rFonts w:eastAsiaTheme="minorEastAsia"/>
          <w:kern w:val="0"/>
          <w:sz w:val="24"/>
        </w:rPr>
        <w:t>1</w:t>
      </w:r>
      <w:r w:rsidRPr="000A5BF8">
        <w:rPr>
          <w:rFonts w:eastAsiaTheme="minorEastAsia" w:hint="eastAsia"/>
          <w:kern w:val="0"/>
          <w:sz w:val="24"/>
        </w:rPr>
        <w:t>∶</w:t>
      </w:r>
      <w:r w:rsidRPr="000A5BF8">
        <w:rPr>
          <w:rFonts w:eastAsiaTheme="minorEastAsia"/>
          <w:kern w:val="0"/>
          <w:sz w:val="24"/>
        </w:rPr>
        <w:t>1</w:t>
      </w:r>
      <w:r w:rsidRPr="000A5BF8">
        <w:rPr>
          <w:rFonts w:eastAsiaTheme="minorEastAsia" w:hint="eastAsia"/>
          <w:kern w:val="0"/>
          <w:sz w:val="24"/>
        </w:rPr>
        <w:t>的基金份额配比自动分离为交银互联网金融</w:t>
      </w:r>
      <w:r w:rsidRPr="000A5BF8">
        <w:rPr>
          <w:rFonts w:eastAsiaTheme="minorEastAsia"/>
          <w:kern w:val="0"/>
          <w:sz w:val="24"/>
        </w:rPr>
        <w:t>A</w:t>
      </w:r>
      <w:r w:rsidRPr="000A5BF8">
        <w:rPr>
          <w:rFonts w:eastAsiaTheme="minorEastAsia" w:hint="eastAsia"/>
          <w:kern w:val="0"/>
          <w:sz w:val="24"/>
        </w:rPr>
        <w:t>份额和交银互联网金融</w:t>
      </w:r>
      <w:r w:rsidRPr="000A5BF8">
        <w:rPr>
          <w:rFonts w:eastAsiaTheme="minorEastAsia"/>
          <w:kern w:val="0"/>
          <w:sz w:val="24"/>
        </w:rPr>
        <w:t>B</w:t>
      </w:r>
      <w:r w:rsidRPr="000A5BF8">
        <w:rPr>
          <w:rFonts w:eastAsiaTheme="minorEastAsia" w:hint="eastAsia"/>
          <w:kern w:val="0"/>
          <w:sz w:val="24"/>
        </w:rPr>
        <w:t>份额。交银互联网金融</w:t>
      </w:r>
      <w:r w:rsidRPr="000A5BF8">
        <w:rPr>
          <w:rFonts w:eastAsiaTheme="minorEastAsia"/>
          <w:kern w:val="0"/>
          <w:sz w:val="24"/>
        </w:rPr>
        <w:t>A</w:t>
      </w:r>
      <w:r w:rsidRPr="000A5BF8">
        <w:rPr>
          <w:rFonts w:eastAsiaTheme="minorEastAsia" w:hint="eastAsia"/>
          <w:kern w:val="0"/>
          <w:sz w:val="24"/>
        </w:rPr>
        <w:t>份额和交银互联网金融</w:t>
      </w:r>
      <w:r w:rsidRPr="000A5BF8">
        <w:rPr>
          <w:rFonts w:eastAsiaTheme="minorEastAsia"/>
          <w:kern w:val="0"/>
          <w:sz w:val="24"/>
        </w:rPr>
        <w:t>B</w:t>
      </w:r>
      <w:r w:rsidRPr="000A5BF8">
        <w:rPr>
          <w:rFonts w:eastAsiaTheme="minorEastAsia" w:hint="eastAsia"/>
          <w:kern w:val="0"/>
          <w:sz w:val="24"/>
        </w:rPr>
        <w:t>份额的数量保持</w:t>
      </w:r>
      <w:r w:rsidRPr="000A5BF8">
        <w:rPr>
          <w:rFonts w:eastAsiaTheme="minorEastAsia"/>
          <w:kern w:val="0"/>
          <w:sz w:val="24"/>
        </w:rPr>
        <w:t>1</w:t>
      </w:r>
      <w:r w:rsidRPr="000A5BF8">
        <w:rPr>
          <w:rFonts w:eastAsiaTheme="minorEastAsia" w:hint="eastAsia"/>
          <w:kern w:val="0"/>
          <w:sz w:val="24"/>
        </w:rPr>
        <w:t>：</w:t>
      </w:r>
      <w:r w:rsidRPr="000A5BF8">
        <w:rPr>
          <w:rFonts w:eastAsiaTheme="minorEastAsia"/>
          <w:kern w:val="0"/>
          <w:sz w:val="24"/>
        </w:rPr>
        <w:t>1</w:t>
      </w:r>
      <w:r w:rsidRPr="000A5BF8">
        <w:rPr>
          <w:rFonts w:eastAsiaTheme="minorEastAsia" w:hint="eastAsia"/>
          <w:kern w:val="0"/>
          <w:sz w:val="24"/>
        </w:rPr>
        <w:t>的比例不变。基金合同生效后，交银互联网金融份额将根据基金合同约定分别开放场外和场内申购、赎回，但是不进行上市交易。在满足上市条件的情况下，交银互联网金融</w:t>
      </w:r>
      <w:r w:rsidRPr="000A5BF8">
        <w:rPr>
          <w:rFonts w:eastAsiaTheme="minorEastAsia"/>
          <w:kern w:val="0"/>
          <w:sz w:val="24"/>
        </w:rPr>
        <w:t>A</w:t>
      </w:r>
      <w:r w:rsidRPr="000A5BF8">
        <w:rPr>
          <w:rFonts w:eastAsiaTheme="minorEastAsia" w:hint="eastAsia"/>
          <w:kern w:val="0"/>
          <w:sz w:val="24"/>
        </w:rPr>
        <w:t>份额和交银互联网金融</w:t>
      </w:r>
      <w:r w:rsidRPr="000A5BF8">
        <w:rPr>
          <w:rFonts w:eastAsiaTheme="minorEastAsia"/>
          <w:kern w:val="0"/>
          <w:sz w:val="24"/>
        </w:rPr>
        <w:t>B</w:t>
      </w:r>
      <w:r w:rsidRPr="000A5BF8">
        <w:rPr>
          <w:rFonts w:eastAsiaTheme="minorEastAsia" w:hint="eastAsia"/>
          <w:kern w:val="0"/>
          <w:sz w:val="24"/>
        </w:rPr>
        <w:t>份额将申请上市交易但是不开放申购和赎回等业务。场内交银互联网金融份额与交银互联网金融</w:t>
      </w:r>
      <w:r w:rsidRPr="000A5BF8">
        <w:rPr>
          <w:rFonts w:eastAsiaTheme="minorEastAsia"/>
          <w:kern w:val="0"/>
          <w:sz w:val="24"/>
        </w:rPr>
        <w:t>A</w:t>
      </w:r>
      <w:r w:rsidRPr="000A5BF8">
        <w:rPr>
          <w:rFonts w:eastAsiaTheme="minorEastAsia" w:hint="eastAsia"/>
          <w:kern w:val="0"/>
          <w:sz w:val="24"/>
        </w:rPr>
        <w:t>份额和交银互联网金融</w:t>
      </w:r>
      <w:r w:rsidRPr="000A5BF8">
        <w:rPr>
          <w:rFonts w:eastAsiaTheme="minorEastAsia"/>
          <w:kern w:val="0"/>
          <w:sz w:val="24"/>
        </w:rPr>
        <w:t>B</w:t>
      </w:r>
      <w:r w:rsidRPr="000A5BF8">
        <w:rPr>
          <w:rFonts w:eastAsiaTheme="minorEastAsia" w:hint="eastAsia"/>
          <w:kern w:val="0"/>
          <w:sz w:val="24"/>
        </w:rPr>
        <w:t>份额之间可以按照约定的规则进行场内份额的配对转换，包括分拆与合并。分拆指基金份额持有人将其持有的每</w:t>
      </w:r>
      <w:r w:rsidRPr="000A5BF8">
        <w:rPr>
          <w:rFonts w:eastAsiaTheme="minorEastAsia"/>
          <w:kern w:val="0"/>
          <w:sz w:val="24"/>
        </w:rPr>
        <w:t>2</w:t>
      </w:r>
      <w:r w:rsidRPr="000A5BF8">
        <w:rPr>
          <w:rFonts w:eastAsiaTheme="minorEastAsia" w:hint="eastAsia"/>
          <w:kern w:val="0"/>
          <w:sz w:val="24"/>
        </w:rPr>
        <w:t>份场内交银互联网金融份额按照</w:t>
      </w:r>
      <w:r w:rsidRPr="000A5BF8">
        <w:rPr>
          <w:rFonts w:eastAsiaTheme="minorEastAsia"/>
          <w:kern w:val="0"/>
          <w:sz w:val="24"/>
        </w:rPr>
        <w:t>1</w:t>
      </w:r>
      <w:r w:rsidRPr="000A5BF8">
        <w:rPr>
          <w:rFonts w:eastAsiaTheme="minorEastAsia" w:hint="eastAsia"/>
          <w:kern w:val="0"/>
          <w:sz w:val="24"/>
        </w:rPr>
        <w:t>∶</w:t>
      </w:r>
      <w:r w:rsidRPr="000A5BF8">
        <w:rPr>
          <w:rFonts w:eastAsiaTheme="minorEastAsia"/>
          <w:kern w:val="0"/>
          <w:sz w:val="24"/>
        </w:rPr>
        <w:t>1</w:t>
      </w:r>
      <w:r w:rsidRPr="000A5BF8">
        <w:rPr>
          <w:rFonts w:eastAsiaTheme="minorEastAsia" w:hint="eastAsia"/>
          <w:kern w:val="0"/>
          <w:sz w:val="24"/>
        </w:rPr>
        <w:t>的份额配比转换成</w:t>
      </w:r>
      <w:r w:rsidRPr="000A5BF8">
        <w:rPr>
          <w:rFonts w:eastAsiaTheme="minorEastAsia"/>
          <w:kern w:val="0"/>
          <w:sz w:val="24"/>
        </w:rPr>
        <w:t>1</w:t>
      </w:r>
      <w:r w:rsidRPr="000A5BF8">
        <w:rPr>
          <w:rFonts w:eastAsiaTheme="minorEastAsia" w:hint="eastAsia"/>
          <w:kern w:val="0"/>
          <w:sz w:val="24"/>
        </w:rPr>
        <w:t>份交银互联网金融</w:t>
      </w:r>
      <w:r w:rsidRPr="000A5BF8">
        <w:rPr>
          <w:rFonts w:eastAsiaTheme="minorEastAsia"/>
          <w:kern w:val="0"/>
          <w:sz w:val="24"/>
        </w:rPr>
        <w:t>A</w:t>
      </w:r>
      <w:r w:rsidRPr="000A5BF8">
        <w:rPr>
          <w:rFonts w:eastAsiaTheme="minorEastAsia" w:hint="eastAsia"/>
          <w:kern w:val="0"/>
          <w:sz w:val="24"/>
        </w:rPr>
        <w:t>份额与</w:t>
      </w:r>
      <w:r w:rsidRPr="000A5BF8">
        <w:rPr>
          <w:rFonts w:eastAsiaTheme="minorEastAsia"/>
          <w:kern w:val="0"/>
          <w:sz w:val="24"/>
        </w:rPr>
        <w:t>1</w:t>
      </w:r>
      <w:r w:rsidRPr="000A5BF8">
        <w:rPr>
          <w:rFonts w:eastAsiaTheme="minorEastAsia" w:hint="eastAsia"/>
          <w:kern w:val="0"/>
          <w:sz w:val="24"/>
        </w:rPr>
        <w:t>份交银互联网金融</w:t>
      </w:r>
      <w:r w:rsidRPr="000A5BF8">
        <w:rPr>
          <w:rFonts w:eastAsiaTheme="minorEastAsia"/>
          <w:kern w:val="0"/>
          <w:sz w:val="24"/>
        </w:rPr>
        <w:t>B</w:t>
      </w:r>
      <w:r w:rsidRPr="000A5BF8">
        <w:rPr>
          <w:rFonts w:eastAsiaTheme="minorEastAsia" w:hint="eastAsia"/>
          <w:kern w:val="0"/>
          <w:sz w:val="24"/>
        </w:rPr>
        <w:t>份额的行为。合并指基金份额持有人将其持有的每</w:t>
      </w:r>
      <w:r w:rsidRPr="000A5BF8">
        <w:rPr>
          <w:rFonts w:eastAsiaTheme="minorEastAsia"/>
          <w:kern w:val="0"/>
          <w:sz w:val="24"/>
        </w:rPr>
        <w:t>1</w:t>
      </w:r>
      <w:r w:rsidRPr="000A5BF8">
        <w:rPr>
          <w:rFonts w:eastAsiaTheme="minorEastAsia" w:hint="eastAsia"/>
          <w:kern w:val="0"/>
          <w:sz w:val="24"/>
        </w:rPr>
        <w:t>份交银互联网金融</w:t>
      </w:r>
      <w:r w:rsidRPr="000A5BF8">
        <w:rPr>
          <w:rFonts w:eastAsiaTheme="minorEastAsia"/>
          <w:kern w:val="0"/>
          <w:sz w:val="24"/>
        </w:rPr>
        <w:t>A</w:t>
      </w:r>
      <w:r w:rsidRPr="000A5BF8">
        <w:rPr>
          <w:rFonts w:eastAsiaTheme="minorEastAsia" w:hint="eastAsia"/>
          <w:kern w:val="0"/>
          <w:sz w:val="24"/>
        </w:rPr>
        <w:t>份额与</w:t>
      </w:r>
      <w:r w:rsidRPr="000A5BF8">
        <w:rPr>
          <w:rFonts w:eastAsiaTheme="minorEastAsia"/>
          <w:kern w:val="0"/>
          <w:sz w:val="24"/>
        </w:rPr>
        <w:t>1</w:t>
      </w:r>
      <w:r w:rsidRPr="000A5BF8">
        <w:rPr>
          <w:rFonts w:eastAsiaTheme="minorEastAsia" w:hint="eastAsia"/>
          <w:kern w:val="0"/>
          <w:sz w:val="24"/>
        </w:rPr>
        <w:t>份交银互联网金融</w:t>
      </w:r>
      <w:r w:rsidRPr="000A5BF8">
        <w:rPr>
          <w:rFonts w:eastAsiaTheme="minorEastAsia"/>
          <w:kern w:val="0"/>
          <w:sz w:val="24"/>
        </w:rPr>
        <w:t>B</w:t>
      </w:r>
      <w:r w:rsidRPr="000A5BF8">
        <w:rPr>
          <w:rFonts w:eastAsiaTheme="minorEastAsia" w:hint="eastAsia"/>
          <w:kern w:val="0"/>
          <w:sz w:val="24"/>
        </w:rPr>
        <w:t>份额按照</w:t>
      </w:r>
      <w:r w:rsidRPr="000A5BF8">
        <w:rPr>
          <w:rFonts w:eastAsiaTheme="minorEastAsia"/>
          <w:kern w:val="0"/>
          <w:sz w:val="24"/>
        </w:rPr>
        <w:t>1</w:t>
      </w:r>
      <w:r w:rsidRPr="000A5BF8">
        <w:rPr>
          <w:rFonts w:eastAsiaTheme="minorEastAsia" w:hint="eastAsia"/>
          <w:kern w:val="0"/>
          <w:sz w:val="24"/>
        </w:rPr>
        <w:t>∶</w:t>
      </w:r>
      <w:r w:rsidRPr="000A5BF8">
        <w:rPr>
          <w:rFonts w:eastAsiaTheme="minorEastAsia"/>
          <w:kern w:val="0"/>
          <w:sz w:val="24"/>
        </w:rPr>
        <w:t>1</w:t>
      </w:r>
      <w:r w:rsidRPr="000A5BF8">
        <w:rPr>
          <w:rFonts w:eastAsiaTheme="minorEastAsia" w:hint="eastAsia"/>
          <w:kern w:val="0"/>
          <w:sz w:val="24"/>
        </w:rPr>
        <w:t>的基金份额配比转换成</w:t>
      </w:r>
      <w:r w:rsidRPr="000A5BF8">
        <w:rPr>
          <w:rFonts w:eastAsiaTheme="minorEastAsia"/>
          <w:kern w:val="0"/>
          <w:sz w:val="24"/>
        </w:rPr>
        <w:t>2</w:t>
      </w:r>
      <w:r w:rsidRPr="000A5BF8">
        <w:rPr>
          <w:rFonts w:eastAsiaTheme="minorEastAsia" w:hint="eastAsia"/>
          <w:kern w:val="0"/>
          <w:sz w:val="24"/>
        </w:rPr>
        <w:t>份场内交银互联网金融份额的行为。</w:t>
      </w:r>
    </w:p>
    <w:p w14:paraId="592A2958" w14:textId="7EDEA799" w:rsidR="001237A9" w:rsidRPr="000A5BF8" w:rsidRDefault="001237A9" w:rsidP="001237A9">
      <w:pPr>
        <w:widowControl/>
        <w:spacing w:line="360" w:lineRule="auto"/>
        <w:ind w:firstLineChars="200" w:firstLine="480"/>
        <w:rPr>
          <w:rFonts w:eastAsiaTheme="minorEastAsia"/>
          <w:kern w:val="0"/>
          <w:sz w:val="24"/>
        </w:rPr>
      </w:pPr>
      <w:r w:rsidRPr="000A5BF8">
        <w:rPr>
          <w:rFonts w:eastAsiaTheme="minorEastAsia" w:hint="eastAsia"/>
          <w:kern w:val="0"/>
          <w:sz w:val="24"/>
        </w:rPr>
        <w:t>基金份额的净值按如下原则计算：交银互联网金融份额的基金份额净值为净值计算日的基金资产净值除以基金份额总数，其中基金份额总数为交银互联网金融份额、交银互联网金融</w:t>
      </w:r>
      <w:r w:rsidRPr="000A5BF8">
        <w:rPr>
          <w:rFonts w:eastAsiaTheme="minorEastAsia"/>
          <w:kern w:val="0"/>
          <w:sz w:val="24"/>
        </w:rPr>
        <w:t>A</w:t>
      </w:r>
      <w:r w:rsidRPr="000A5BF8">
        <w:rPr>
          <w:rFonts w:eastAsiaTheme="minorEastAsia" w:hint="eastAsia"/>
          <w:kern w:val="0"/>
          <w:sz w:val="24"/>
        </w:rPr>
        <w:t>份额和交银互联网金融</w:t>
      </w:r>
      <w:r w:rsidRPr="000A5BF8">
        <w:rPr>
          <w:rFonts w:eastAsiaTheme="minorEastAsia"/>
          <w:kern w:val="0"/>
          <w:sz w:val="24"/>
        </w:rPr>
        <w:t>B</w:t>
      </w:r>
      <w:r w:rsidRPr="000A5BF8">
        <w:rPr>
          <w:rFonts w:eastAsiaTheme="minorEastAsia" w:hint="eastAsia"/>
          <w:kern w:val="0"/>
          <w:sz w:val="24"/>
        </w:rPr>
        <w:t>份额数量的总和。本基金每份交银互联网金融</w:t>
      </w:r>
      <w:r w:rsidRPr="000A5BF8">
        <w:rPr>
          <w:rFonts w:eastAsiaTheme="minorEastAsia"/>
          <w:kern w:val="0"/>
          <w:sz w:val="24"/>
        </w:rPr>
        <w:t>A</w:t>
      </w:r>
      <w:r w:rsidRPr="000A5BF8">
        <w:rPr>
          <w:rFonts w:eastAsiaTheme="minorEastAsia" w:hint="eastAsia"/>
          <w:kern w:val="0"/>
          <w:sz w:val="24"/>
        </w:rPr>
        <w:t>份额与每份交银互联网金融</w:t>
      </w:r>
      <w:r w:rsidRPr="000A5BF8">
        <w:rPr>
          <w:rFonts w:eastAsiaTheme="minorEastAsia"/>
          <w:kern w:val="0"/>
          <w:sz w:val="24"/>
        </w:rPr>
        <w:t>B</w:t>
      </w:r>
      <w:r w:rsidRPr="000A5BF8">
        <w:rPr>
          <w:rFonts w:eastAsiaTheme="minorEastAsia" w:hint="eastAsia"/>
          <w:kern w:val="0"/>
          <w:sz w:val="24"/>
        </w:rPr>
        <w:t>份额构成一对份额组合，该份额组合的基金份额</w:t>
      </w:r>
      <w:r w:rsidR="00B73394">
        <w:rPr>
          <w:rFonts w:eastAsiaTheme="minorEastAsia" w:hint="eastAsia"/>
          <w:kern w:val="0"/>
          <w:sz w:val="24"/>
        </w:rPr>
        <w:t>参考</w:t>
      </w:r>
      <w:r w:rsidRPr="000A5BF8">
        <w:rPr>
          <w:rFonts w:eastAsiaTheme="minorEastAsia" w:hint="eastAsia"/>
          <w:kern w:val="0"/>
          <w:sz w:val="24"/>
        </w:rPr>
        <w:t>净值之和等于</w:t>
      </w:r>
      <w:r w:rsidRPr="000A5BF8">
        <w:rPr>
          <w:rFonts w:eastAsiaTheme="minorEastAsia"/>
          <w:kern w:val="0"/>
          <w:sz w:val="24"/>
        </w:rPr>
        <w:t>2</w:t>
      </w:r>
      <w:r w:rsidRPr="000A5BF8">
        <w:rPr>
          <w:rFonts w:eastAsiaTheme="minorEastAsia" w:hint="eastAsia"/>
          <w:kern w:val="0"/>
          <w:sz w:val="24"/>
        </w:rPr>
        <w:t>份交银互联网金融份额的基金份额净值之和。交银互联网金融</w:t>
      </w:r>
      <w:r w:rsidRPr="000A5BF8">
        <w:rPr>
          <w:rFonts w:eastAsiaTheme="minorEastAsia"/>
          <w:kern w:val="0"/>
          <w:sz w:val="24"/>
        </w:rPr>
        <w:t>A</w:t>
      </w:r>
      <w:r w:rsidRPr="000A5BF8">
        <w:rPr>
          <w:rFonts w:eastAsiaTheme="minorEastAsia" w:hint="eastAsia"/>
          <w:kern w:val="0"/>
          <w:sz w:val="24"/>
        </w:rPr>
        <w:t>份额的约定年收益率为同期中国人民银行公布的金融机构人民币一年期定期存款利率</w:t>
      </w:r>
      <w:r w:rsidRPr="000A5BF8">
        <w:rPr>
          <w:rFonts w:eastAsiaTheme="minorEastAsia"/>
          <w:kern w:val="0"/>
          <w:sz w:val="24"/>
        </w:rPr>
        <w:t>(</w:t>
      </w:r>
      <w:r w:rsidRPr="000A5BF8">
        <w:rPr>
          <w:rFonts w:eastAsiaTheme="minorEastAsia" w:hint="eastAsia"/>
          <w:kern w:val="0"/>
          <w:sz w:val="24"/>
        </w:rPr>
        <w:t>税后</w:t>
      </w:r>
      <w:r w:rsidRPr="000A5BF8">
        <w:rPr>
          <w:rFonts w:eastAsiaTheme="minorEastAsia"/>
          <w:kern w:val="0"/>
          <w:sz w:val="24"/>
        </w:rPr>
        <w:t>)+4%</w:t>
      </w:r>
      <w:r w:rsidRPr="000A5BF8">
        <w:rPr>
          <w:rFonts w:eastAsiaTheme="minorEastAsia" w:hint="eastAsia"/>
          <w:kern w:val="0"/>
          <w:sz w:val="24"/>
        </w:rPr>
        <w:t>，交银互联网金融</w:t>
      </w:r>
      <w:r w:rsidRPr="000A5BF8">
        <w:rPr>
          <w:rFonts w:eastAsiaTheme="minorEastAsia"/>
          <w:kern w:val="0"/>
          <w:sz w:val="24"/>
        </w:rPr>
        <w:t>A</w:t>
      </w:r>
      <w:r w:rsidRPr="000A5BF8">
        <w:rPr>
          <w:rFonts w:eastAsiaTheme="minorEastAsia" w:hint="eastAsia"/>
          <w:kern w:val="0"/>
          <w:sz w:val="24"/>
        </w:rPr>
        <w:t>份额的份额</w:t>
      </w:r>
      <w:r w:rsidR="00B73394">
        <w:rPr>
          <w:rFonts w:eastAsiaTheme="minorEastAsia" w:hint="eastAsia"/>
          <w:kern w:val="0"/>
          <w:sz w:val="24"/>
        </w:rPr>
        <w:t>参考</w:t>
      </w:r>
      <w:r w:rsidRPr="000A5BF8">
        <w:rPr>
          <w:rFonts w:eastAsiaTheme="minorEastAsia" w:hint="eastAsia"/>
          <w:kern w:val="0"/>
          <w:sz w:val="24"/>
        </w:rPr>
        <w:t>净值每日按该约定年收益率逐日计算，计算出交银互联网金融</w:t>
      </w:r>
      <w:r w:rsidRPr="000A5BF8">
        <w:rPr>
          <w:rFonts w:eastAsiaTheme="minorEastAsia"/>
          <w:kern w:val="0"/>
          <w:sz w:val="24"/>
        </w:rPr>
        <w:t>A</w:t>
      </w:r>
      <w:r w:rsidRPr="000A5BF8">
        <w:rPr>
          <w:rFonts w:eastAsiaTheme="minorEastAsia" w:hint="eastAsia"/>
          <w:kern w:val="0"/>
          <w:sz w:val="24"/>
        </w:rPr>
        <w:t>份额的基金份额参考净值后，根据交银互联网金融份额的基金份额净值与交银互联网金融</w:t>
      </w:r>
      <w:r w:rsidRPr="000A5BF8">
        <w:rPr>
          <w:rFonts w:eastAsiaTheme="minorEastAsia"/>
          <w:kern w:val="0"/>
          <w:sz w:val="24"/>
        </w:rPr>
        <w:t>A</w:t>
      </w:r>
      <w:r w:rsidRPr="000A5BF8">
        <w:rPr>
          <w:rFonts w:eastAsiaTheme="minorEastAsia" w:hint="eastAsia"/>
          <w:kern w:val="0"/>
          <w:sz w:val="24"/>
        </w:rPr>
        <w:t>份额、交银互联网金融</w:t>
      </w:r>
      <w:r w:rsidRPr="000A5BF8">
        <w:rPr>
          <w:rFonts w:eastAsiaTheme="minorEastAsia"/>
          <w:kern w:val="0"/>
          <w:sz w:val="24"/>
        </w:rPr>
        <w:t>B</w:t>
      </w:r>
      <w:r w:rsidRPr="000A5BF8">
        <w:rPr>
          <w:rFonts w:eastAsiaTheme="minorEastAsia" w:hint="eastAsia"/>
          <w:kern w:val="0"/>
          <w:sz w:val="24"/>
        </w:rPr>
        <w:t>份额之间的基金份额参考净值关系，可以计算出交银互联网金融</w:t>
      </w:r>
      <w:r w:rsidRPr="000A5BF8">
        <w:rPr>
          <w:rFonts w:eastAsiaTheme="minorEastAsia"/>
          <w:kern w:val="0"/>
          <w:sz w:val="24"/>
        </w:rPr>
        <w:t>B</w:t>
      </w:r>
      <w:r w:rsidRPr="000A5BF8">
        <w:rPr>
          <w:rFonts w:eastAsiaTheme="minorEastAsia" w:hint="eastAsia"/>
          <w:kern w:val="0"/>
          <w:sz w:val="24"/>
        </w:rPr>
        <w:t>份额的基金份额参考净值。</w:t>
      </w:r>
    </w:p>
    <w:p w14:paraId="4180ECB6" w14:textId="77777777" w:rsidR="001237A9" w:rsidRPr="000A5BF8" w:rsidRDefault="001237A9" w:rsidP="001237A9">
      <w:pPr>
        <w:widowControl/>
        <w:spacing w:line="360" w:lineRule="auto"/>
        <w:ind w:firstLineChars="200" w:firstLine="480"/>
        <w:rPr>
          <w:rFonts w:eastAsiaTheme="minorEastAsia"/>
          <w:kern w:val="0"/>
          <w:sz w:val="24"/>
        </w:rPr>
      </w:pPr>
      <w:r w:rsidRPr="000A5BF8">
        <w:rPr>
          <w:rFonts w:eastAsiaTheme="minorEastAsia" w:hint="eastAsia"/>
          <w:kern w:val="0"/>
          <w:sz w:val="24"/>
        </w:rPr>
        <w:t>本基金进行定期份额折算。在本基金存续期内每个会计年度</w:t>
      </w:r>
      <w:r w:rsidRPr="000A5BF8">
        <w:rPr>
          <w:rFonts w:eastAsiaTheme="minorEastAsia"/>
          <w:kern w:val="0"/>
          <w:sz w:val="24"/>
        </w:rPr>
        <w:t>(</w:t>
      </w:r>
      <w:r w:rsidRPr="000A5BF8">
        <w:rPr>
          <w:rFonts w:eastAsiaTheme="minorEastAsia" w:hint="eastAsia"/>
          <w:kern w:val="0"/>
          <w:sz w:val="24"/>
        </w:rPr>
        <w:t>除基金合同生效日所在会计年度外</w:t>
      </w:r>
      <w:r w:rsidRPr="000A5BF8">
        <w:rPr>
          <w:rFonts w:eastAsiaTheme="minorEastAsia"/>
          <w:kern w:val="0"/>
          <w:sz w:val="24"/>
        </w:rPr>
        <w:t>)</w:t>
      </w:r>
      <w:r w:rsidRPr="000A5BF8">
        <w:rPr>
          <w:rFonts w:eastAsiaTheme="minorEastAsia" w:hint="eastAsia"/>
          <w:kern w:val="0"/>
          <w:sz w:val="24"/>
        </w:rPr>
        <w:t>的第一个工作日，本基金将进行基金的定期份额折算：定期份额折算后交银互联网金融</w:t>
      </w:r>
      <w:r w:rsidRPr="000A5BF8">
        <w:rPr>
          <w:rFonts w:eastAsiaTheme="minorEastAsia"/>
          <w:kern w:val="0"/>
          <w:sz w:val="24"/>
        </w:rPr>
        <w:t>A</w:t>
      </w:r>
      <w:r w:rsidRPr="000A5BF8">
        <w:rPr>
          <w:rFonts w:eastAsiaTheme="minorEastAsia" w:hint="eastAsia"/>
          <w:kern w:val="0"/>
          <w:sz w:val="24"/>
        </w:rPr>
        <w:t>份额的基金份额参考净值调整为</w:t>
      </w:r>
      <w:r w:rsidRPr="000A5BF8">
        <w:rPr>
          <w:rFonts w:eastAsiaTheme="minorEastAsia"/>
          <w:kern w:val="0"/>
          <w:sz w:val="24"/>
        </w:rPr>
        <w:t>1.000</w:t>
      </w:r>
      <w:r w:rsidRPr="000A5BF8">
        <w:rPr>
          <w:rFonts w:eastAsiaTheme="minorEastAsia" w:hint="eastAsia"/>
          <w:kern w:val="0"/>
          <w:sz w:val="24"/>
        </w:rPr>
        <w:t>元，基金份额折算基准日折算前交银互联网金融</w:t>
      </w:r>
      <w:r w:rsidRPr="000A5BF8">
        <w:rPr>
          <w:rFonts w:eastAsiaTheme="minorEastAsia"/>
          <w:kern w:val="0"/>
          <w:sz w:val="24"/>
        </w:rPr>
        <w:t>A</w:t>
      </w:r>
      <w:r w:rsidRPr="000A5BF8">
        <w:rPr>
          <w:rFonts w:eastAsiaTheme="minorEastAsia" w:hint="eastAsia"/>
          <w:kern w:val="0"/>
          <w:sz w:val="24"/>
        </w:rPr>
        <w:t>份额的基金份额参考净值超出</w:t>
      </w:r>
      <w:r w:rsidRPr="000A5BF8">
        <w:rPr>
          <w:rFonts w:eastAsiaTheme="minorEastAsia"/>
          <w:kern w:val="0"/>
          <w:sz w:val="24"/>
        </w:rPr>
        <w:t>1.000</w:t>
      </w:r>
      <w:r w:rsidRPr="000A5BF8">
        <w:rPr>
          <w:rFonts w:eastAsiaTheme="minorEastAsia" w:hint="eastAsia"/>
          <w:kern w:val="0"/>
          <w:sz w:val="24"/>
        </w:rPr>
        <w:t>元的部分将折算为场内交银互联网金融份额分配给交银互联网金融</w:t>
      </w:r>
      <w:r w:rsidRPr="000A5BF8">
        <w:rPr>
          <w:rFonts w:eastAsiaTheme="minorEastAsia"/>
          <w:kern w:val="0"/>
          <w:sz w:val="24"/>
        </w:rPr>
        <w:t>A</w:t>
      </w:r>
      <w:r w:rsidRPr="000A5BF8">
        <w:rPr>
          <w:rFonts w:eastAsiaTheme="minorEastAsia" w:hint="eastAsia"/>
          <w:kern w:val="0"/>
          <w:sz w:val="24"/>
        </w:rPr>
        <w:t>份额持有人。交银互联网金融份额持有人持有的每</w:t>
      </w:r>
      <w:r w:rsidRPr="000A5BF8">
        <w:rPr>
          <w:rFonts w:eastAsiaTheme="minorEastAsia"/>
          <w:kern w:val="0"/>
          <w:sz w:val="24"/>
        </w:rPr>
        <w:t>2</w:t>
      </w:r>
      <w:r w:rsidRPr="000A5BF8">
        <w:rPr>
          <w:rFonts w:eastAsiaTheme="minorEastAsia" w:hint="eastAsia"/>
          <w:kern w:val="0"/>
          <w:sz w:val="24"/>
        </w:rPr>
        <w:t>份交银互联网金融份额将按</w:t>
      </w:r>
      <w:r w:rsidRPr="000A5BF8">
        <w:rPr>
          <w:rFonts w:eastAsiaTheme="minorEastAsia"/>
          <w:kern w:val="0"/>
          <w:sz w:val="24"/>
        </w:rPr>
        <w:t>1</w:t>
      </w:r>
      <w:r w:rsidRPr="000A5BF8">
        <w:rPr>
          <w:rFonts w:eastAsiaTheme="minorEastAsia" w:hint="eastAsia"/>
          <w:kern w:val="0"/>
          <w:sz w:val="24"/>
        </w:rPr>
        <w:t>份交银互联网金融</w:t>
      </w:r>
      <w:r w:rsidRPr="000A5BF8">
        <w:rPr>
          <w:rFonts w:eastAsiaTheme="minorEastAsia"/>
          <w:kern w:val="0"/>
          <w:sz w:val="24"/>
        </w:rPr>
        <w:t>A</w:t>
      </w:r>
      <w:r w:rsidRPr="000A5BF8">
        <w:rPr>
          <w:rFonts w:eastAsiaTheme="minorEastAsia" w:hint="eastAsia"/>
          <w:kern w:val="0"/>
          <w:sz w:val="24"/>
        </w:rPr>
        <w:t>份额获得新增交银互联网金融份额的分配。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经过上述份额折算后，交银互联网金融份额的基金份额净值将相应调整。在基金份额折算前与折算后，交银互联网金融</w:t>
      </w:r>
      <w:r w:rsidRPr="000A5BF8">
        <w:rPr>
          <w:rFonts w:eastAsiaTheme="minorEastAsia"/>
          <w:kern w:val="0"/>
          <w:sz w:val="24"/>
        </w:rPr>
        <w:t>A</w:t>
      </w:r>
      <w:r w:rsidRPr="000A5BF8">
        <w:rPr>
          <w:rFonts w:eastAsiaTheme="minorEastAsia" w:hint="eastAsia"/>
          <w:kern w:val="0"/>
          <w:sz w:val="24"/>
        </w:rPr>
        <w:t>份额和交银互联网金融</w:t>
      </w:r>
      <w:r w:rsidRPr="000A5BF8">
        <w:rPr>
          <w:rFonts w:eastAsiaTheme="minorEastAsia"/>
          <w:kern w:val="0"/>
          <w:sz w:val="24"/>
        </w:rPr>
        <w:t>B</w:t>
      </w:r>
      <w:r w:rsidRPr="000A5BF8">
        <w:rPr>
          <w:rFonts w:eastAsiaTheme="minorEastAsia" w:hint="eastAsia"/>
          <w:kern w:val="0"/>
          <w:sz w:val="24"/>
        </w:rPr>
        <w:t>份额的份额配比保持</w:t>
      </w:r>
      <w:r w:rsidRPr="000A5BF8">
        <w:rPr>
          <w:rFonts w:eastAsiaTheme="minorEastAsia"/>
          <w:kern w:val="0"/>
          <w:sz w:val="24"/>
        </w:rPr>
        <w:t>1</w:t>
      </w:r>
      <w:r w:rsidRPr="000A5BF8">
        <w:rPr>
          <w:rFonts w:eastAsiaTheme="minorEastAsia" w:hint="eastAsia"/>
          <w:kern w:val="0"/>
          <w:sz w:val="24"/>
        </w:rPr>
        <w:t>：</w:t>
      </w:r>
      <w:r w:rsidRPr="000A5BF8">
        <w:rPr>
          <w:rFonts w:eastAsiaTheme="minorEastAsia"/>
          <w:kern w:val="0"/>
          <w:sz w:val="24"/>
        </w:rPr>
        <w:t>1</w:t>
      </w:r>
      <w:r w:rsidRPr="000A5BF8">
        <w:rPr>
          <w:rFonts w:eastAsiaTheme="minorEastAsia" w:hint="eastAsia"/>
          <w:kern w:val="0"/>
          <w:sz w:val="24"/>
        </w:rPr>
        <w:t>的比例。交银互联网金融</w:t>
      </w:r>
      <w:r w:rsidRPr="000A5BF8">
        <w:rPr>
          <w:rFonts w:eastAsiaTheme="minorEastAsia"/>
          <w:kern w:val="0"/>
          <w:sz w:val="24"/>
        </w:rPr>
        <w:t>B</w:t>
      </w:r>
      <w:r w:rsidRPr="000A5BF8">
        <w:rPr>
          <w:rFonts w:eastAsiaTheme="minorEastAsia" w:hint="eastAsia"/>
          <w:kern w:val="0"/>
          <w:sz w:val="24"/>
        </w:rPr>
        <w:t>份额不参与定期份额折算，每次定期份额折算不改变交银互联网金融</w:t>
      </w:r>
      <w:r w:rsidRPr="000A5BF8">
        <w:rPr>
          <w:rFonts w:eastAsiaTheme="minorEastAsia"/>
          <w:kern w:val="0"/>
          <w:sz w:val="24"/>
        </w:rPr>
        <w:t>B</w:t>
      </w:r>
      <w:r w:rsidRPr="000A5BF8">
        <w:rPr>
          <w:rFonts w:eastAsiaTheme="minorEastAsia" w:hint="eastAsia"/>
          <w:kern w:val="0"/>
          <w:sz w:val="24"/>
        </w:rPr>
        <w:t>份额的基金份额参考净值及其份额数。</w:t>
      </w:r>
    </w:p>
    <w:p w14:paraId="0A05D07F" w14:textId="3BF6E266" w:rsidR="001237A9" w:rsidRPr="000A5BF8" w:rsidRDefault="001237A9" w:rsidP="001237A9">
      <w:pPr>
        <w:widowControl/>
        <w:spacing w:line="360" w:lineRule="auto"/>
        <w:ind w:firstLineChars="200" w:firstLine="480"/>
        <w:rPr>
          <w:rFonts w:eastAsiaTheme="minorEastAsia"/>
          <w:kern w:val="0"/>
          <w:sz w:val="24"/>
        </w:rPr>
      </w:pPr>
      <w:r w:rsidRPr="000A5BF8">
        <w:rPr>
          <w:rFonts w:eastAsiaTheme="minorEastAsia" w:hint="eastAsia"/>
          <w:kern w:val="0"/>
          <w:sz w:val="24"/>
        </w:rPr>
        <w:t>除以上的定期份额折算外，当交银互联网金融份额的基金份额净值大于或等于</w:t>
      </w:r>
      <w:r w:rsidR="00F602E1">
        <w:rPr>
          <w:rFonts w:eastAsiaTheme="minorEastAsia"/>
          <w:kern w:val="0"/>
          <w:sz w:val="24"/>
        </w:rPr>
        <w:t>1.500</w:t>
      </w:r>
      <w:r w:rsidRPr="000A5BF8">
        <w:rPr>
          <w:rFonts w:eastAsiaTheme="minorEastAsia" w:hint="eastAsia"/>
          <w:kern w:val="0"/>
          <w:sz w:val="24"/>
        </w:rPr>
        <w:t>元时，或当交银互联网金融</w:t>
      </w:r>
      <w:r w:rsidRPr="000A5BF8">
        <w:rPr>
          <w:rFonts w:eastAsiaTheme="minorEastAsia"/>
          <w:kern w:val="0"/>
          <w:sz w:val="24"/>
        </w:rPr>
        <w:t>B</w:t>
      </w:r>
      <w:r w:rsidRPr="000A5BF8">
        <w:rPr>
          <w:rFonts w:eastAsiaTheme="minorEastAsia" w:hint="eastAsia"/>
          <w:kern w:val="0"/>
          <w:sz w:val="24"/>
        </w:rPr>
        <w:t>份额的基金份额参考净值小于或等于</w:t>
      </w:r>
      <w:r w:rsidRPr="000A5BF8">
        <w:rPr>
          <w:rFonts w:eastAsiaTheme="minorEastAsia"/>
          <w:kern w:val="0"/>
          <w:sz w:val="24"/>
        </w:rPr>
        <w:t>0.250</w:t>
      </w:r>
      <w:r w:rsidRPr="000A5BF8">
        <w:rPr>
          <w:rFonts w:eastAsiaTheme="minorEastAsia" w:hint="eastAsia"/>
          <w:kern w:val="0"/>
          <w:sz w:val="24"/>
        </w:rPr>
        <w:t>元时，</w:t>
      </w:r>
      <w:r w:rsidR="00CD5211" w:rsidRPr="00CA363C">
        <w:rPr>
          <w:rFonts w:ascii="Arial" w:hAnsi="Arial" w:cs="Arial" w:hint="eastAsia"/>
          <w:sz w:val="24"/>
        </w:rPr>
        <w:t>基金管理人可根据市场情况确定不定期折算基准日</w:t>
      </w:r>
      <w:r w:rsidRPr="000A5BF8">
        <w:rPr>
          <w:rFonts w:eastAsiaTheme="minorEastAsia" w:hint="eastAsia"/>
          <w:kern w:val="0"/>
          <w:sz w:val="24"/>
        </w:rPr>
        <w:t>，进行不定期份额折算：份额折算后本基金将确保交银互联网金融</w:t>
      </w:r>
      <w:r w:rsidRPr="000A5BF8">
        <w:rPr>
          <w:rFonts w:eastAsiaTheme="minorEastAsia"/>
          <w:kern w:val="0"/>
          <w:sz w:val="24"/>
        </w:rPr>
        <w:t>A</w:t>
      </w:r>
      <w:r w:rsidRPr="000A5BF8">
        <w:rPr>
          <w:rFonts w:eastAsiaTheme="minorEastAsia" w:hint="eastAsia"/>
          <w:kern w:val="0"/>
          <w:sz w:val="24"/>
        </w:rPr>
        <w:t>份额和交银互联网金融</w:t>
      </w:r>
      <w:r w:rsidRPr="000A5BF8">
        <w:rPr>
          <w:rFonts w:eastAsiaTheme="minorEastAsia"/>
          <w:kern w:val="0"/>
          <w:sz w:val="24"/>
        </w:rPr>
        <w:t>B</w:t>
      </w:r>
      <w:r w:rsidRPr="000A5BF8">
        <w:rPr>
          <w:rFonts w:eastAsiaTheme="minorEastAsia" w:hint="eastAsia"/>
          <w:kern w:val="0"/>
          <w:sz w:val="24"/>
        </w:rPr>
        <w:t>份额的比例为</w:t>
      </w:r>
      <w:r w:rsidRPr="000A5BF8">
        <w:rPr>
          <w:rFonts w:eastAsiaTheme="minorEastAsia"/>
          <w:kern w:val="0"/>
          <w:sz w:val="24"/>
        </w:rPr>
        <w:t xml:space="preserve"> 1</w:t>
      </w:r>
      <w:r w:rsidRPr="000A5BF8">
        <w:rPr>
          <w:rFonts w:eastAsiaTheme="minorEastAsia" w:hint="eastAsia"/>
          <w:kern w:val="0"/>
          <w:sz w:val="24"/>
        </w:rPr>
        <w:t>：</w:t>
      </w:r>
      <w:r w:rsidRPr="000A5BF8">
        <w:rPr>
          <w:rFonts w:eastAsiaTheme="minorEastAsia"/>
          <w:kern w:val="0"/>
          <w:sz w:val="24"/>
        </w:rPr>
        <w:t>1</w:t>
      </w:r>
      <w:r w:rsidRPr="000A5BF8">
        <w:rPr>
          <w:rFonts w:eastAsiaTheme="minorEastAsia" w:hint="eastAsia"/>
          <w:kern w:val="0"/>
          <w:sz w:val="24"/>
        </w:rPr>
        <w:t>，份额折算后交银互联网金融</w:t>
      </w:r>
      <w:r w:rsidRPr="000A5BF8">
        <w:rPr>
          <w:rFonts w:eastAsiaTheme="minorEastAsia"/>
          <w:kern w:val="0"/>
          <w:sz w:val="24"/>
        </w:rPr>
        <w:t>A</w:t>
      </w:r>
      <w:r w:rsidRPr="000A5BF8">
        <w:rPr>
          <w:rFonts w:eastAsiaTheme="minorEastAsia" w:hint="eastAsia"/>
          <w:kern w:val="0"/>
          <w:sz w:val="24"/>
        </w:rPr>
        <w:t>份额的基金份额参考净值、交银互联网金融</w:t>
      </w:r>
      <w:r w:rsidRPr="000A5BF8">
        <w:rPr>
          <w:rFonts w:eastAsiaTheme="minorEastAsia"/>
          <w:kern w:val="0"/>
          <w:sz w:val="24"/>
        </w:rPr>
        <w:t>B</w:t>
      </w:r>
      <w:r w:rsidRPr="000A5BF8">
        <w:rPr>
          <w:rFonts w:eastAsiaTheme="minorEastAsia" w:hint="eastAsia"/>
          <w:kern w:val="0"/>
          <w:sz w:val="24"/>
        </w:rPr>
        <w:t>份额的基金份额参考净值和交银互联网金融份额的基金份额净值均调整为</w:t>
      </w:r>
      <w:r w:rsidRPr="000A5BF8">
        <w:rPr>
          <w:rFonts w:eastAsiaTheme="minorEastAsia"/>
          <w:kern w:val="0"/>
          <w:sz w:val="24"/>
        </w:rPr>
        <w:t>1.000</w:t>
      </w:r>
      <w:r w:rsidRPr="000A5BF8">
        <w:rPr>
          <w:rFonts w:eastAsiaTheme="minorEastAsia" w:hint="eastAsia"/>
          <w:kern w:val="0"/>
          <w:sz w:val="24"/>
        </w:rPr>
        <w:t>元。当交银互联网金融份额的基金份额净值大于或等于</w:t>
      </w:r>
      <w:r w:rsidRPr="000A5BF8">
        <w:rPr>
          <w:rFonts w:eastAsiaTheme="minorEastAsia"/>
          <w:kern w:val="0"/>
          <w:sz w:val="24"/>
        </w:rPr>
        <w:t>1.500</w:t>
      </w:r>
      <w:r w:rsidRPr="000A5BF8">
        <w:rPr>
          <w:rFonts w:eastAsiaTheme="minorEastAsia" w:hint="eastAsia"/>
          <w:kern w:val="0"/>
          <w:sz w:val="24"/>
        </w:rPr>
        <w:t>元时，基金份额折算基准日折算前交银互联网金融份额的基金份额净值及交银互联网金融</w:t>
      </w:r>
      <w:r w:rsidRPr="000A5BF8">
        <w:rPr>
          <w:rFonts w:eastAsiaTheme="minorEastAsia"/>
          <w:kern w:val="0"/>
          <w:sz w:val="24"/>
        </w:rPr>
        <w:t>A</w:t>
      </w:r>
      <w:r w:rsidRPr="000A5BF8">
        <w:rPr>
          <w:rFonts w:eastAsiaTheme="minorEastAsia" w:hint="eastAsia"/>
          <w:kern w:val="0"/>
          <w:sz w:val="24"/>
        </w:rPr>
        <w:t>份额、交银互联网金融</w:t>
      </w:r>
      <w:r w:rsidRPr="000A5BF8">
        <w:rPr>
          <w:rFonts w:eastAsiaTheme="minorEastAsia"/>
          <w:kern w:val="0"/>
          <w:sz w:val="24"/>
        </w:rPr>
        <w:t>B</w:t>
      </w:r>
      <w:r w:rsidRPr="000A5BF8">
        <w:rPr>
          <w:rFonts w:eastAsiaTheme="minorEastAsia" w:hint="eastAsia"/>
          <w:kern w:val="0"/>
          <w:sz w:val="24"/>
        </w:rPr>
        <w:t>份额的基金份额参考净值超出</w:t>
      </w:r>
      <w:r w:rsidRPr="000A5BF8">
        <w:rPr>
          <w:rFonts w:eastAsiaTheme="minorEastAsia"/>
          <w:kern w:val="0"/>
          <w:sz w:val="24"/>
        </w:rPr>
        <w:t>1.000</w:t>
      </w:r>
      <w:r w:rsidRPr="000A5BF8">
        <w:rPr>
          <w:rFonts w:eastAsiaTheme="minorEastAsia" w:hint="eastAsia"/>
          <w:kern w:val="0"/>
          <w:sz w:val="24"/>
        </w:rPr>
        <w:t>元的部分均将折算为交银互联网金融份额分别分配给交银互联网金融份额、交银互联网金融</w:t>
      </w:r>
      <w:r w:rsidRPr="000A5BF8">
        <w:rPr>
          <w:rFonts w:eastAsiaTheme="minorEastAsia"/>
          <w:kern w:val="0"/>
          <w:sz w:val="24"/>
        </w:rPr>
        <w:t>A</w:t>
      </w:r>
      <w:r w:rsidRPr="000A5BF8">
        <w:rPr>
          <w:rFonts w:eastAsiaTheme="minorEastAsia" w:hint="eastAsia"/>
          <w:kern w:val="0"/>
          <w:sz w:val="24"/>
        </w:rPr>
        <w:t>份额和交银互联网金融</w:t>
      </w:r>
      <w:r w:rsidRPr="000A5BF8">
        <w:rPr>
          <w:rFonts w:eastAsiaTheme="minorEastAsia"/>
          <w:kern w:val="0"/>
          <w:sz w:val="24"/>
        </w:rPr>
        <w:t>B</w:t>
      </w:r>
      <w:r w:rsidRPr="000A5BF8">
        <w:rPr>
          <w:rFonts w:eastAsiaTheme="minorEastAsia" w:hint="eastAsia"/>
          <w:kern w:val="0"/>
          <w:sz w:val="24"/>
        </w:rPr>
        <w:t>份额的持有人。当交银互联网金融</w:t>
      </w:r>
      <w:r w:rsidRPr="000A5BF8">
        <w:rPr>
          <w:rFonts w:eastAsiaTheme="minorEastAsia"/>
          <w:kern w:val="0"/>
          <w:sz w:val="24"/>
        </w:rPr>
        <w:t>B</w:t>
      </w:r>
      <w:r w:rsidRPr="000A5BF8">
        <w:rPr>
          <w:rFonts w:eastAsiaTheme="minorEastAsia" w:hint="eastAsia"/>
          <w:kern w:val="0"/>
          <w:sz w:val="24"/>
        </w:rPr>
        <w:t>份额的基金份额参考净值小于或等于</w:t>
      </w:r>
      <w:r w:rsidRPr="000A5BF8">
        <w:rPr>
          <w:rFonts w:eastAsiaTheme="minorEastAsia"/>
          <w:kern w:val="0"/>
          <w:sz w:val="24"/>
        </w:rPr>
        <w:t>0.250</w:t>
      </w:r>
      <w:r w:rsidRPr="000A5BF8">
        <w:rPr>
          <w:rFonts w:eastAsiaTheme="minorEastAsia" w:hint="eastAsia"/>
          <w:kern w:val="0"/>
          <w:sz w:val="24"/>
        </w:rPr>
        <w:t>元时，交银互联网金融份额、交银互联网金融</w:t>
      </w:r>
      <w:r w:rsidRPr="000A5BF8">
        <w:rPr>
          <w:rFonts w:eastAsiaTheme="minorEastAsia"/>
          <w:kern w:val="0"/>
          <w:sz w:val="24"/>
        </w:rPr>
        <w:t>A</w:t>
      </w:r>
      <w:r w:rsidRPr="000A5BF8">
        <w:rPr>
          <w:rFonts w:eastAsiaTheme="minorEastAsia" w:hint="eastAsia"/>
          <w:kern w:val="0"/>
          <w:sz w:val="24"/>
        </w:rPr>
        <w:t>份额和交银互联网金融</w:t>
      </w:r>
      <w:r w:rsidRPr="000A5BF8">
        <w:rPr>
          <w:rFonts w:eastAsiaTheme="minorEastAsia"/>
          <w:kern w:val="0"/>
          <w:sz w:val="24"/>
        </w:rPr>
        <w:t>B</w:t>
      </w:r>
      <w:r w:rsidRPr="000A5BF8">
        <w:rPr>
          <w:rFonts w:eastAsiaTheme="minorEastAsia" w:hint="eastAsia"/>
          <w:kern w:val="0"/>
          <w:sz w:val="24"/>
        </w:rPr>
        <w:t>份额的份额数将相应缩减。</w:t>
      </w:r>
    </w:p>
    <w:p w14:paraId="1C1C4B77" w14:textId="77777777" w:rsidR="001237A9" w:rsidRDefault="001237A9" w:rsidP="001237A9">
      <w:pPr>
        <w:widowControl/>
        <w:spacing w:line="360" w:lineRule="auto"/>
        <w:ind w:firstLineChars="200" w:firstLine="480"/>
        <w:rPr>
          <w:rFonts w:ascii="Arial" w:hAnsi="Arial" w:cs="Arial"/>
          <w:sz w:val="24"/>
        </w:rPr>
      </w:pPr>
      <w:r w:rsidRPr="000A5BF8">
        <w:rPr>
          <w:rFonts w:eastAsiaTheme="minorEastAsia" w:hint="eastAsia"/>
          <w:kern w:val="0"/>
          <w:sz w:val="24"/>
        </w:rPr>
        <w:t>经深圳证券交易所</w:t>
      </w:r>
      <w:r w:rsidRPr="000A5BF8">
        <w:rPr>
          <w:rFonts w:eastAsiaTheme="minorEastAsia"/>
          <w:kern w:val="0"/>
          <w:sz w:val="24"/>
        </w:rPr>
        <w:t>(</w:t>
      </w:r>
      <w:r w:rsidRPr="000A5BF8">
        <w:rPr>
          <w:rFonts w:eastAsiaTheme="minorEastAsia"/>
          <w:kern w:val="0"/>
          <w:sz w:val="24"/>
        </w:rPr>
        <w:t>以下简称</w:t>
      </w:r>
      <w:r w:rsidRPr="000A5BF8">
        <w:rPr>
          <w:rFonts w:eastAsiaTheme="minorEastAsia" w:hint="eastAsia"/>
          <w:kern w:val="0"/>
          <w:sz w:val="24"/>
        </w:rPr>
        <w:t>“</w:t>
      </w:r>
      <w:r w:rsidRPr="000A5BF8">
        <w:rPr>
          <w:rFonts w:eastAsiaTheme="minorEastAsia"/>
          <w:kern w:val="0"/>
          <w:sz w:val="24"/>
        </w:rPr>
        <w:t>深交所</w:t>
      </w:r>
      <w:r w:rsidRPr="000A5BF8">
        <w:rPr>
          <w:rFonts w:eastAsiaTheme="minorEastAsia" w:hint="eastAsia"/>
          <w:kern w:val="0"/>
          <w:sz w:val="24"/>
        </w:rPr>
        <w:t>”</w:t>
      </w:r>
      <w:r w:rsidRPr="000A5BF8">
        <w:rPr>
          <w:rFonts w:eastAsiaTheme="minorEastAsia"/>
          <w:kern w:val="0"/>
          <w:sz w:val="24"/>
        </w:rPr>
        <w:t>)</w:t>
      </w:r>
      <w:r w:rsidRPr="000A5BF8">
        <w:rPr>
          <w:rFonts w:eastAsiaTheme="minorEastAsia"/>
          <w:kern w:val="0"/>
          <w:sz w:val="24"/>
        </w:rPr>
        <w:t>深证上字</w:t>
      </w:r>
      <w:r w:rsidRPr="000A5BF8">
        <w:rPr>
          <w:rFonts w:eastAsiaTheme="minorEastAsia"/>
          <w:kern w:val="0"/>
          <w:sz w:val="24"/>
        </w:rPr>
        <w:t>[2015]</w:t>
      </w:r>
      <w:r w:rsidRPr="000A5BF8">
        <w:rPr>
          <w:rFonts w:eastAsiaTheme="minorEastAsia"/>
          <w:kern w:val="0"/>
          <w:sz w:val="24"/>
        </w:rPr>
        <w:t>第</w:t>
      </w:r>
      <w:r w:rsidRPr="000A5BF8">
        <w:rPr>
          <w:rFonts w:eastAsiaTheme="minorEastAsia"/>
          <w:kern w:val="0"/>
          <w:sz w:val="24"/>
        </w:rPr>
        <w:t>331</w:t>
      </w:r>
      <w:r w:rsidRPr="000A5BF8">
        <w:rPr>
          <w:rFonts w:eastAsiaTheme="minorEastAsia"/>
          <w:kern w:val="0"/>
          <w:sz w:val="24"/>
        </w:rPr>
        <w:t>号文审核同意，本基金交银互联网金融</w:t>
      </w:r>
      <w:r w:rsidRPr="000A5BF8">
        <w:rPr>
          <w:rFonts w:eastAsiaTheme="minorEastAsia"/>
          <w:kern w:val="0"/>
          <w:sz w:val="24"/>
        </w:rPr>
        <w:t>A</w:t>
      </w:r>
      <w:r w:rsidRPr="000A5BF8">
        <w:rPr>
          <w:rFonts w:eastAsiaTheme="minorEastAsia"/>
          <w:kern w:val="0"/>
          <w:sz w:val="24"/>
        </w:rPr>
        <w:t>份额</w:t>
      </w:r>
      <w:r w:rsidRPr="000A5BF8">
        <w:rPr>
          <w:rFonts w:eastAsiaTheme="minorEastAsia"/>
          <w:kern w:val="0"/>
          <w:sz w:val="24"/>
        </w:rPr>
        <w:t>(150317)59,000,681.00</w:t>
      </w:r>
      <w:r w:rsidRPr="000A5BF8">
        <w:rPr>
          <w:rFonts w:eastAsiaTheme="minorEastAsia"/>
          <w:kern w:val="0"/>
          <w:sz w:val="24"/>
        </w:rPr>
        <w:t>份基金份额和交银互联网金融</w:t>
      </w:r>
      <w:r w:rsidRPr="000A5BF8">
        <w:rPr>
          <w:rFonts w:eastAsiaTheme="minorEastAsia"/>
          <w:kern w:val="0"/>
          <w:sz w:val="24"/>
        </w:rPr>
        <w:t>B</w:t>
      </w:r>
      <w:r w:rsidRPr="000A5BF8">
        <w:rPr>
          <w:rFonts w:eastAsiaTheme="minorEastAsia"/>
          <w:kern w:val="0"/>
          <w:sz w:val="24"/>
        </w:rPr>
        <w:t>份额</w:t>
      </w:r>
      <w:r w:rsidRPr="000A5BF8">
        <w:rPr>
          <w:rFonts w:eastAsiaTheme="minorEastAsia"/>
          <w:kern w:val="0"/>
          <w:sz w:val="24"/>
        </w:rPr>
        <w:t>(150318) 59,000,681.00</w:t>
      </w:r>
      <w:r w:rsidRPr="000A5BF8">
        <w:rPr>
          <w:rFonts w:eastAsiaTheme="minorEastAsia"/>
          <w:kern w:val="0"/>
          <w:sz w:val="24"/>
        </w:rPr>
        <w:t>份基金份额于</w:t>
      </w:r>
      <w:r w:rsidRPr="000A5BF8">
        <w:rPr>
          <w:rFonts w:eastAsiaTheme="minorEastAsia"/>
          <w:kern w:val="0"/>
          <w:sz w:val="24"/>
        </w:rPr>
        <w:t>2015</w:t>
      </w:r>
      <w:r w:rsidRPr="000A5BF8">
        <w:rPr>
          <w:rFonts w:eastAsiaTheme="minorEastAsia"/>
          <w:kern w:val="0"/>
          <w:sz w:val="24"/>
        </w:rPr>
        <w:t>年</w:t>
      </w:r>
      <w:r w:rsidRPr="000A5BF8">
        <w:rPr>
          <w:rFonts w:eastAsiaTheme="minorEastAsia"/>
          <w:kern w:val="0"/>
          <w:sz w:val="24"/>
        </w:rPr>
        <w:t>7</w:t>
      </w:r>
      <w:r w:rsidRPr="000A5BF8">
        <w:rPr>
          <w:rFonts w:eastAsiaTheme="minorEastAsia"/>
          <w:kern w:val="0"/>
          <w:sz w:val="24"/>
        </w:rPr>
        <w:t>月</w:t>
      </w:r>
      <w:r w:rsidRPr="000A5BF8">
        <w:rPr>
          <w:rFonts w:eastAsiaTheme="minorEastAsia"/>
          <w:kern w:val="0"/>
          <w:sz w:val="24"/>
        </w:rPr>
        <w:t>8</w:t>
      </w:r>
      <w:r w:rsidRPr="000A5BF8">
        <w:rPr>
          <w:rFonts w:eastAsiaTheme="minorEastAsia"/>
          <w:kern w:val="0"/>
          <w:sz w:val="24"/>
        </w:rPr>
        <w:t>日在深交所挂牌交易。对于托管在场内的交银互联网金融份额，基金份额持有人在符合相关办理条件的前提下，将其分拆为交银互联网金融</w:t>
      </w:r>
      <w:r w:rsidRPr="000A5BF8">
        <w:rPr>
          <w:rFonts w:eastAsiaTheme="minorEastAsia"/>
          <w:kern w:val="0"/>
          <w:sz w:val="24"/>
        </w:rPr>
        <w:t>A</w:t>
      </w:r>
      <w:r w:rsidRPr="000A5BF8">
        <w:rPr>
          <w:rFonts w:eastAsiaTheme="minorEastAsia"/>
          <w:kern w:val="0"/>
          <w:sz w:val="24"/>
        </w:rPr>
        <w:t>份额和交银互联网金融</w:t>
      </w:r>
      <w:r w:rsidRPr="000A5BF8">
        <w:rPr>
          <w:rFonts w:eastAsiaTheme="minorEastAsia"/>
          <w:kern w:val="0"/>
          <w:sz w:val="24"/>
        </w:rPr>
        <w:t>B</w:t>
      </w:r>
      <w:r w:rsidRPr="000A5BF8">
        <w:rPr>
          <w:rFonts w:eastAsiaTheme="minorEastAsia"/>
          <w:kern w:val="0"/>
          <w:sz w:val="24"/>
        </w:rPr>
        <w:t>份额即可上市流通；对于托管在场外的交银互联网金融份额，基金份额持有人在符合相关办理条件的前提下，将其跨系统转托管至</w:t>
      </w:r>
      <w:r w:rsidRPr="000A5BF8">
        <w:rPr>
          <w:rFonts w:eastAsiaTheme="minorEastAsia" w:hint="eastAsia"/>
          <w:kern w:val="0"/>
          <w:sz w:val="24"/>
        </w:rPr>
        <w:t>深圳证券交易所场内后分拆为交银互联网金融</w:t>
      </w:r>
      <w:r w:rsidRPr="000A5BF8">
        <w:rPr>
          <w:rFonts w:eastAsiaTheme="minorEastAsia"/>
          <w:kern w:val="0"/>
          <w:sz w:val="24"/>
        </w:rPr>
        <w:t>A</w:t>
      </w:r>
      <w:r w:rsidRPr="000A5BF8">
        <w:rPr>
          <w:rFonts w:eastAsiaTheme="minorEastAsia"/>
          <w:kern w:val="0"/>
          <w:sz w:val="24"/>
        </w:rPr>
        <w:t>份额和交银互联网金融</w:t>
      </w:r>
      <w:r w:rsidRPr="000A5BF8">
        <w:rPr>
          <w:rFonts w:eastAsiaTheme="minorEastAsia"/>
          <w:kern w:val="0"/>
          <w:sz w:val="24"/>
        </w:rPr>
        <w:t>B</w:t>
      </w:r>
      <w:r w:rsidRPr="000A5BF8">
        <w:rPr>
          <w:rFonts w:eastAsiaTheme="minorEastAsia"/>
          <w:kern w:val="0"/>
          <w:sz w:val="24"/>
        </w:rPr>
        <w:t>份额即可上市流通。</w:t>
      </w:r>
    </w:p>
    <w:p w14:paraId="0487D7F8" w14:textId="77777777" w:rsidR="001237A9" w:rsidRDefault="001237A9" w:rsidP="001237A9">
      <w:pPr>
        <w:widowControl/>
        <w:spacing w:line="360" w:lineRule="auto"/>
        <w:ind w:firstLineChars="200" w:firstLine="480"/>
        <w:rPr>
          <w:rFonts w:eastAsiaTheme="minorEastAsia"/>
          <w:kern w:val="0"/>
          <w:sz w:val="24"/>
        </w:rPr>
      </w:pPr>
      <w:r>
        <w:rPr>
          <w:rFonts w:eastAsiaTheme="minorEastAsia"/>
          <w:kern w:val="0"/>
          <w:sz w:val="24"/>
        </w:rPr>
        <w:t>根据《中华人民共和国证券投资基金法》和《交银施罗德中证互联网金融指数分级证券投资基金基金合同》的有关规定，本基金的投资范围为具有良好流动性的金融工具，以中证互联网金融指数的成份股及其备选成份股</w:t>
      </w:r>
      <w:r>
        <w:rPr>
          <w:rFonts w:eastAsiaTheme="minorEastAsia"/>
          <w:kern w:val="0"/>
          <w:sz w:val="24"/>
        </w:rPr>
        <w:t>(</w:t>
      </w:r>
      <w:r>
        <w:rPr>
          <w:rFonts w:eastAsiaTheme="minorEastAsia"/>
          <w:kern w:val="0"/>
          <w:sz w:val="24"/>
        </w:rPr>
        <w:t>含中小板、创业板及其他经中国证监会核准的上市股票</w:t>
      </w:r>
      <w:r>
        <w:rPr>
          <w:rFonts w:eastAsiaTheme="minorEastAsia"/>
          <w:kern w:val="0"/>
          <w:sz w:val="24"/>
        </w:rPr>
        <w:t>)</w:t>
      </w:r>
      <w:r>
        <w:rPr>
          <w:rFonts w:eastAsiaTheme="minorEastAsia"/>
          <w:kern w:val="0"/>
          <w:sz w:val="24"/>
        </w:rPr>
        <w:t>为主要投资对象。为更好地实现投资目标，本基金也可少量投资于其他股票</w:t>
      </w:r>
      <w:r>
        <w:rPr>
          <w:rFonts w:eastAsiaTheme="minorEastAsia"/>
          <w:kern w:val="0"/>
          <w:sz w:val="24"/>
        </w:rPr>
        <w:t>(</w:t>
      </w:r>
      <w:r>
        <w:rPr>
          <w:rFonts w:eastAsiaTheme="minorEastAsia"/>
          <w:kern w:val="0"/>
          <w:sz w:val="24"/>
        </w:rPr>
        <w:t>非标的指数成份股及其备选成份股</w:t>
      </w:r>
      <w:r>
        <w:rPr>
          <w:rFonts w:eastAsiaTheme="minorEastAsia"/>
          <w:kern w:val="0"/>
          <w:sz w:val="24"/>
        </w:rPr>
        <w:t>)</w:t>
      </w:r>
      <w:r>
        <w:rPr>
          <w:rFonts w:eastAsiaTheme="minorEastAsia"/>
          <w:kern w:val="0"/>
          <w:sz w:val="24"/>
        </w:rPr>
        <w:t>、债券、中期票据、货币市场工具、债券回购、权证、资产支持证券、股指期货以及法律法规或中国证监会允许基金投资的其他金融工具</w:t>
      </w:r>
      <w:r>
        <w:rPr>
          <w:rFonts w:eastAsiaTheme="minorEastAsia"/>
          <w:kern w:val="0"/>
          <w:sz w:val="24"/>
        </w:rPr>
        <w:t>(</w:t>
      </w:r>
      <w:r>
        <w:rPr>
          <w:rFonts w:eastAsiaTheme="minorEastAsia"/>
          <w:kern w:val="0"/>
          <w:sz w:val="24"/>
        </w:rPr>
        <w:t>但须符合中国证监会相关规定</w:t>
      </w:r>
      <w:r>
        <w:rPr>
          <w:rFonts w:eastAsiaTheme="minorEastAsia"/>
          <w:kern w:val="0"/>
          <w:sz w:val="24"/>
        </w:rPr>
        <w:t>)</w:t>
      </w:r>
      <w:r>
        <w:rPr>
          <w:rFonts w:eastAsiaTheme="minorEastAsia"/>
          <w:kern w:val="0"/>
          <w:sz w:val="24"/>
        </w:rPr>
        <w:t>。如法律法规或监管机构以后允许基金投资其他品种，基金管理人在履行适当程序后，可以将其纳入投资范围。基金的投资组合比例为：股票资产投资比例不低于基金资产的</w:t>
      </w:r>
      <w:r>
        <w:rPr>
          <w:rFonts w:eastAsiaTheme="minorEastAsia"/>
          <w:kern w:val="0"/>
          <w:sz w:val="24"/>
        </w:rPr>
        <w:t>90%</w:t>
      </w:r>
      <w:r>
        <w:rPr>
          <w:rFonts w:eastAsiaTheme="minorEastAsia"/>
          <w:kern w:val="0"/>
          <w:sz w:val="24"/>
        </w:rPr>
        <w:t>，本基金投资于中证互联网金融指数的成份股及其备选成份股的比例不低于非现金基金资产的</w:t>
      </w:r>
      <w:r>
        <w:rPr>
          <w:rFonts w:eastAsiaTheme="minorEastAsia"/>
          <w:kern w:val="0"/>
          <w:sz w:val="24"/>
        </w:rPr>
        <w:t>90%</w:t>
      </w:r>
      <w:r>
        <w:rPr>
          <w:rFonts w:eastAsiaTheme="minorEastAsia"/>
          <w:kern w:val="0"/>
          <w:sz w:val="24"/>
        </w:rPr>
        <w:t>，投资于权证的比例不得超过基金资产净值的</w:t>
      </w:r>
      <w:r>
        <w:rPr>
          <w:rFonts w:eastAsiaTheme="minorEastAsia"/>
          <w:kern w:val="0"/>
          <w:sz w:val="24"/>
        </w:rPr>
        <w:t>3%</w:t>
      </w:r>
      <w:r>
        <w:rPr>
          <w:rFonts w:eastAsiaTheme="minorEastAsia"/>
          <w:kern w:val="0"/>
          <w:sz w:val="24"/>
        </w:rPr>
        <w:t>，每个交易日日终在扣除股指期货合约需缴纳的交易保证金以后，持有现金或到期日在一年以内的政府债券的比例不低于基金资产净值的</w:t>
      </w:r>
      <w:r>
        <w:rPr>
          <w:rFonts w:eastAsiaTheme="minorEastAsia"/>
          <w:kern w:val="0"/>
          <w:sz w:val="24"/>
        </w:rPr>
        <w:t>5%</w:t>
      </w:r>
      <w:r>
        <w:rPr>
          <w:rFonts w:eastAsiaTheme="minorEastAsia"/>
          <w:kern w:val="0"/>
          <w:sz w:val="24"/>
        </w:rPr>
        <w:t>。本基金的业绩比较基准为中证互联网金融指数收益率</w:t>
      </w:r>
      <w:r>
        <w:rPr>
          <w:rFonts w:eastAsiaTheme="minorEastAsia"/>
          <w:kern w:val="0"/>
          <w:sz w:val="24"/>
        </w:rPr>
        <w:t>×95%</w:t>
      </w:r>
      <w:r>
        <w:rPr>
          <w:rFonts w:eastAsiaTheme="minorEastAsia"/>
          <w:kern w:val="0"/>
          <w:sz w:val="24"/>
        </w:rPr>
        <w:t>＋银行活期存款利率（税后）</w:t>
      </w:r>
      <w:r>
        <w:rPr>
          <w:rFonts w:eastAsiaTheme="minorEastAsia"/>
          <w:kern w:val="0"/>
          <w:sz w:val="24"/>
        </w:rPr>
        <w:t>×5%</w:t>
      </w:r>
      <w:r>
        <w:rPr>
          <w:rFonts w:eastAsiaTheme="minorEastAsia"/>
          <w:kern w:val="0"/>
          <w:sz w:val="24"/>
        </w:rPr>
        <w:t>。</w:t>
      </w:r>
    </w:p>
    <w:p w14:paraId="6A75005C" w14:textId="77777777" w:rsidR="001237A9" w:rsidRPr="00843218" w:rsidRDefault="001237A9" w:rsidP="001237A9">
      <w:pPr>
        <w:widowControl/>
        <w:spacing w:line="360" w:lineRule="auto"/>
        <w:ind w:firstLineChars="200" w:firstLine="480"/>
        <w:rPr>
          <w:rFonts w:eastAsiaTheme="minorEastAsia"/>
          <w:kern w:val="0"/>
          <w:sz w:val="24"/>
        </w:rPr>
      </w:pPr>
      <w:r w:rsidRPr="00843218">
        <w:rPr>
          <w:rFonts w:eastAsiaTheme="minorEastAsia"/>
          <w:kern w:val="0"/>
          <w:sz w:val="24"/>
        </w:rPr>
        <w:t>本财务报表由本基金的基金管理人交银施罗德基金管理有限公司于</w:t>
      </w:r>
      <w:r w:rsidRPr="00843218">
        <w:rPr>
          <w:rFonts w:eastAsiaTheme="minorEastAsia"/>
          <w:kern w:val="0"/>
          <w:sz w:val="24"/>
        </w:rPr>
        <w:t>201</w:t>
      </w:r>
      <w:r>
        <w:rPr>
          <w:rFonts w:eastAsiaTheme="minorEastAsia"/>
          <w:kern w:val="0"/>
          <w:sz w:val="24"/>
        </w:rPr>
        <w:t>7</w:t>
      </w:r>
      <w:r w:rsidRPr="00843218">
        <w:rPr>
          <w:rFonts w:eastAsiaTheme="minorEastAsia"/>
          <w:kern w:val="0"/>
          <w:sz w:val="24"/>
        </w:rPr>
        <w:t>年</w:t>
      </w:r>
      <w:r w:rsidRPr="00843218">
        <w:rPr>
          <w:rFonts w:eastAsiaTheme="minorEastAsia"/>
          <w:kern w:val="0"/>
          <w:sz w:val="24"/>
        </w:rPr>
        <w:t>3</w:t>
      </w:r>
      <w:r w:rsidRPr="00843218">
        <w:rPr>
          <w:rFonts w:eastAsiaTheme="minorEastAsia"/>
          <w:kern w:val="0"/>
          <w:sz w:val="24"/>
        </w:rPr>
        <w:t>月</w:t>
      </w:r>
      <w:r w:rsidRPr="00843218">
        <w:rPr>
          <w:rFonts w:eastAsiaTheme="minorEastAsia"/>
          <w:kern w:val="0"/>
          <w:sz w:val="24"/>
        </w:rPr>
        <w:t>2</w:t>
      </w:r>
      <w:r>
        <w:rPr>
          <w:rFonts w:eastAsiaTheme="minorEastAsia"/>
          <w:kern w:val="0"/>
          <w:sz w:val="24"/>
        </w:rPr>
        <w:t>4</w:t>
      </w:r>
      <w:r w:rsidRPr="00843218">
        <w:rPr>
          <w:rFonts w:eastAsiaTheme="minorEastAsia"/>
          <w:kern w:val="0"/>
          <w:sz w:val="24"/>
        </w:rPr>
        <w:t>日批准报出。</w:t>
      </w:r>
    </w:p>
    <w:p w14:paraId="177DFE92" w14:textId="77777777" w:rsidR="001A59F9" w:rsidRPr="00843218"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7.4.2</w:t>
      </w:r>
      <w:r w:rsidR="004C2C35" w:rsidRPr="00843218">
        <w:rPr>
          <w:rFonts w:eastAsiaTheme="minorEastAsia"/>
          <w:b/>
          <w:bCs/>
          <w:color w:val="000000"/>
          <w:kern w:val="0"/>
          <w:sz w:val="24"/>
        </w:rPr>
        <w:t xml:space="preserve"> </w:t>
      </w:r>
      <w:r w:rsidRPr="00843218">
        <w:rPr>
          <w:rFonts w:eastAsiaTheme="minorEastAsia"/>
          <w:b/>
          <w:color w:val="000000"/>
          <w:kern w:val="0"/>
          <w:sz w:val="24"/>
        </w:rPr>
        <w:t>会计报表的编制基础</w:t>
      </w:r>
    </w:p>
    <w:p w14:paraId="579BDF62" w14:textId="77777777"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本基金的财务报表按照财政部于</w:t>
      </w:r>
      <w:r w:rsidRPr="00843218">
        <w:rPr>
          <w:rFonts w:eastAsiaTheme="minorEastAsia"/>
          <w:kern w:val="0"/>
          <w:sz w:val="24"/>
        </w:rPr>
        <w:t>2006</w:t>
      </w:r>
      <w:r w:rsidRPr="00843218">
        <w:rPr>
          <w:rFonts w:eastAsiaTheme="minorEastAsia"/>
          <w:kern w:val="0"/>
          <w:sz w:val="24"/>
        </w:rPr>
        <w:t>年</w:t>
      </w:r>
      <w:r w:rsidRPr="00843218">
        <w:rPr>
          <w:rFonts w:eastAsiaTheme="minorEastAsia"/>
          <w:kern w:val="0"/>
          <w:sz w:val="24"/>
        </w:rPr>
        <w:t>2</w:t>
      </w:r>
      <w:r w:rsidRPr="00843218">
        <w:rPr>
          <w:rFonts w:eastAsiaTheme="minorEastAsia"/>
          <w:kern w:val="0"/>
          <w:sz w:val="24"/>
        </w:rPr>
        <w:t>月</w:t>
      </w:r>
      <w:r w:rsidRPr="00843218">
        <w:rPr>
          <w:rFonts w:eastAsiaTheme="minorEastAsia"/>
          <w:kern w:val="0"/>
          <w:sz w:val="24"/>
        </w:rPr>
        <w:t>15</w:t>
      </w:r>
      <w:r w:rsidRPr="00843218">
        <w:rPr>
          <w:rFonts w:eastAsiaTheme="minorEastAsia"/>
          <w:kern w:val="0"/>
          <w:sz w:val="24"/>
        </w:rPr>
        <w:t>日及以后期间颁布的《企业会计准则－基本准则》、各项具体会计准则及相关规定</w:t>
      </w:r>
      <w:r w:rsidRPr="00843218">
        <w:rPr>
          <w:rFonts w:eastAsiaTheme="minorEastAsia"/>
          <w:kern w:val="0"/>
          <w:sz w:val="24"/>
        </w:rPr>
        <w:t>(</w:t>
      </w:r>
      <w:r w:rsidRPr="00843218">
        <w:rPr>
          <w:rFonts w:eastAsiaTheme="minorEastAsia"/>
          <w:kern w:val="0"/>
          <w:sz w:val="24"/>
        </w:rPr>
        <w:t>以下合称</w:t>
      </w:r>
      <w:r w:rsidRPr="00843218">
        <w:rPr>
          <w:rFonts w:eastAsiaTheme="minorEastAsia"/>
          <w:kern w:val="0"/>
          <w:sz w:val="24"/>
        </w:rPr>
        <w:t>“</w:t>
      </w:r>
      <w:r w:rsidRPr="00843218">
        <w:rPr>
          <w:rFonts w:eastAsiaTheme="minorEastAsia"/>
          <w:kern w:val="0"/>
          <w:sz w:val="24"/>
        </w:rPr>
        <w:t>企业会计准则</w:t>
      </w:r>
      <w:r w:rsidRPr="00843218">
        <w:rPr>
          <w:rFonts w:eastAsiaTheme="minorEastAsia"/>
          <w:kern w:val="0"/>
          <w:sz w:val="24"/>
        </w:rPr>
        <w:t>”)</w:t>
      </w:r>
      <w:r w:rsidRPr="00843218">
        <w:rPr>
          <w:rFonts w:eastAsiaTheme="minorEastAsia"/>
          <w:kern w:val="0"/>
          <w:sz w:val="24"/>
        </w:rPr>
        <w:t>、中国证监会颁布的《证券投资基金信息披露</w:t>
      </w:r>
      <w:r w:rsidRPr="00843218">
        <w:rPr>
          <w:rFonts w:eastAsiaTheme="minorEastAsia"/>
          <w:kern w:val="0"/>
          <w:sz w:val="24"/>
        </w:rPr>
        <w:t>XBRL</w:t>
      </w:r>
      <w:r w:rsidRPr="00843218">
        <w:rPr>
          <w:rFonts w:eastAsiaTheme="minorEastAsia"/>
          <w:kern w:val="0"/>
          <w:sz w:val="24"/>
        </w:rPr>
        <w:t>模板第</w:t>
      </w:r>
      <w:r w:rsidRPr="00843218">
        <w:rPr>
          <w:rFonts w:eastAsiaTheme="minorEastAsia"/>
          <w:kern w:val="0"/>
          <w:sz w:val="24"/>
        </w:rPr>
        <w:t>3</w:t>
      </w:r>
      <w:r w:rsidRPr="00843218">
        <w:rPr>
          <w:rFonts w:eastAsiaTheme="minorEastAsia"/>
          <w:kern w:val="0"/>
          <w:sz w:val="24"/>
        </w:rPr>
        <w:t>号</w:t>
      </w:r>
      <w:r w:rsidRPr="00843218">
        <w:rPr>
          <w:rFonts w:eastAsiaTheme="minorEastAsia"/>
          <w:kern w:val="0"/>
          <w:sz w:val="24"/>
        </w:rPr>
        <w:t>&lt;</w:t>
      </w:r>
      <w:r w:rsidRPr="00843218">
        <w:rPr>
          <w:rFonts w:eastAsiaTheme="minorEastAsia"/>
          <w:kern w:val="0"/>
          <w:sz w:val="24"/>
        </w:rPr>
        <w:t>年度报告和半年度报告</w:t>
      </w:r>
      <w:r w:rsidRPr="00843218">
        <w:rPr>
          <w:rFonts w:eastAsiaTheme="minorEastAsia"/>
          <w:kern w:val="0"/>
          <w:sz w:val="24"/>
        </w:rPr>
        <w:t>&gt;</w:t>
      </w:r>
      <w:r w:rsidRPr="00843218">
        <w:rPr>
          <w:rFonts w:eastAsiaTheme="minorEastAsia"/>
          <w:kern w:val="0"/>
          <w:sz w:val="24"/>
        </w:rPr>
        <w:t>》、中国证券投资基金业协会</w:t>
      </w:r>
      <w:r w:rsidRPr="00843218">
        <w:rPr>
          <w:rFonts w:eastAsiaTheme="minorEastAsia"/>
          <w:kern w:val="0"/>
          <w:sz w:val="24"/>
        </w:rPr>
        <w:t>(</w:t>
      </w:r>
      <w:r w:rsidRPr="00843218">
        <w:rPr>
          <w:rFonts w:eastAsiaTheme="minorEastAsia"/>
          <w:kern w:val="0"/>
          <w:sz w:val="24"/>
        </w:rPr>
        <w:t>以下简称</w:t>
      </w:r>
      <w:r w:rsidRPr="00843218">
        <w:rPr>
          <w:rFonts w:eastAsiaTheme="minorEastAsia"/>
          <w:kern w:val="0"/>
          <w:sz w:val="24"/>
        </w:rPr>
        <w:t>“</w:t>
      </w:r>
      <w:r w:rsidRPr="00843218">
        <w:rPr>
          <w:rFonts w:eastAsiaTheme="minorEastAsia"/>
          <w:kern w:val="0"/>
          <w:sz w:val="24"/>
        </w:rPr>
        <w:t>中国基金业协会</w:t>
      </w:r>
      <w:r w:rsidRPr="00843218">
        <w:rPr>
          <w:rFonts w:eastAsiaTheme="minorEastAsia"/>
          <w:kern w:val="0"/>
          <w:sz w:val="24"/>
        </w:rPr>
        <w:t>”)</w:t>
      </w:r>
      <w:r w:rsidRPr="00843218">
        <w:rPr>
          <w:rFonts w:eastAsiaTheme="minorEastAsia"/>
          <w:kern w:val="0"/>
          <w:sz w:val="24"/>
        </w:rPr>
        <w:t>颁布的《证券投资基金会计核算业务指引》、《交银施罗德中证互联网金融指数分级证券投资基金基金合同》和在财务报表附注</w:t>
      </w:r>
      <w:r w:rsidRPr="00843218">
        <w:rPr>
          <w:rFonts w:eastAsiaTheme="minorEastAsia"/>
          <w:kern w:val="0"/>
          <w:sz w:val="24"/>
        </w:rPr>
        <w:t>7.4.4</w:t>
      </w:r>
      <w:r w:rsidRPr="00843218">
        <w:rPr>
          <w:rFonts w:eastAsiaTheme="minorEastAsia"/>
          <w:kern w:val="0"/>
          <w:sz w:val="24"/>
        </w:rPr>
        <w:t>所列示的中国证监会、中国基金业协会发布的有关规定及允许的基金行业实务操作编制。</w:t>
      </w:r>
    </w:p>
    <w:p w14:paraId="11D5A339" w14:textId="77777777" w:rsidR="001A59F9" w:rsidRPr="00843218"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7.4.3</w:t>
      </w:r>
      <w:r w:rsidR="004C2C35" w:rsidRPr="00843218">
        <w:rPr>
          <w:rFonts w:eastAsiaTheme="minorEastAsia"/>
          <w:b/>
          <w:bCs/>
          <w:color w:val="000000"/>
          <w:kern w:val="0"/>
          <w:sz w:val="24"/>
        </w:rPr>
        <w:t xml:space="preserve"> </w:t>
      </w:r>
      <w:r w:rsidRPr="00843218">
        <w:rPr>
          <w:rFonts w:eastAsiaTheme="minorEastAsia"/>
          <w:b/>
          <w:color w:val="000000"/>
          <w:kern w:val="0"/>
          <w:sz w:val="24"/>
        </w:rPr>
        <w:t>遵循企业会计准则及其他有关规定的声明</w:t>
      </w:r>
    </w:p>
    <w:p w14:paraId="4BE37568" w14:textId="3B00CD4F" w:rsidR="00D300D2" w:rsidRPr="00D300D2" w:rsidRDefault="00D300D2">
      <w:pPr>
        <w:widowControl/>
        <w:spacing w:line="360" w:lineRule="auto"/>
        <w:ind w:firstLineChars="200" w:firstLine="480"/>
        <w:rPr>
          <w:rFonts w:eastAsiaTheme="minorEastAsia"/>
          <w:kern w:val="0"/>
          <w:sz w:val="24"/>
        </w:rPr>
      </w:pPr>
      <w:r w:rsidRPr="009A17AE">
        <w:rPr>
          <w:rFonts w:eastAsiaTheme="minorEastAsia" w:hint="eastAsia"/>
          <w:kern w:val="0"/>
          <w:sz w:val="24"/>
        </w:rPr>
        <w:t>本基金</w:t>
      </w:r>
      <w:r w:rsidRPr="009A17AE">
        <w:rPr>
          <w:rFonts w:eastAsiaTheme="minorEastAsia"/>
          <w:kern w:val="0"/>
          <w:sz w:val="24"/>
        </w:rPr>
        <w:t>2016</w:t>
      </w:r>
      <w:r w:rsidRPr="009A17AE">
        <w:rPr>
          <w:rFonts w:eastAsiaTheme="minorEastAsia" w:hint="eastAsia"/>
          <w:kern w:val="0"/>
          <w:sz w:val="24"/>
        </w:rPr>
        <w:t>年度财务报表符合企业会计准则的要求，真实、完整地反映了本基金</w:t>
      </w:r>
      <w:r w:rsidRPr="009A17AE">
        <w:rPr>
          <w:rFonts w:eastAsiaTheme="minorEastAsia"/>
          <w:kern w:val="0"/>
          <w:sz w:val="24"/>
        </w:rPr>
        <w:t>2016</w:t>
      </w:r>
      <w:r w:rsidRPr="009A17AE">
        <w:rPr>
          <w:rFonts w:eastAsiaTheme="minorEastAsia" w:hint="eastAsia"/>
          <w:kern w:val="0"/>
          <w:sz w:val="24"/>
        </w:rPr>
        <w:t>年</w:t>
      </w:r>
      <w:r w:rsidRPr="009A17AE">
        <w:rPr>
          <w:rFonts w:eastAsiaTheme="minorEastAsia"/>
          <w:kern w:val="0"/>
          <w:sz w:val="24"/>
        </w:rPr>
        <w:t>12</w:t>
      </w:r>
      <w:r w:rsidRPr="009A17AE">
        <w:rPr>
          <w:rFonts w:eastAsiaTheme="minorEastAsia" w:hint="eastAsia"/>
          <w:kern w:val="0"/>
          <w:sz w:val="24"/>
        </w:rPr>
        <w:t>月</w:t>
      </w:r>
      <w:r w:rsidRPr="009A17AE">
        <w:rPr>
          <w:rFonts w:eastAsiaTheme="minorEastAsia"/>
          <w:kern w:val="0"/>
          <w:sz w:val="24"/>
        </w:rPr>
        <w:t>31</w:t>
      </w:r>
      <w:r w:rsidRPr="009A17AE">
        <w:rPr>
          <w:rFonts w:eastAsiaTheme="minorEastAsia" w:hint="eastAsia"/>
          <w:kern w:val="0"/>
          <w:sz w:val="24"/>
        </w:rPr>
        <w:t>日的财务状况以及</w:t>
      </w:r>
      <w:r w:rsidRPr="009A17AE">
        <w:rPr>
          <w:rFonts w:eastAsiaTheme="minorEastAsia"/>
          <w:kern w:val="0"/>
          <w:sz w:val="24"/>
        </w:rPr>
        <w:t>2016</w:t>
      </w:r>
      <w:r w:rsidRPr="009A17AE">
        <w:rPr>
          <w:rFonts w:eastAsiaTheme="minorEastAsia" w:hint="eastAsia"/>
          <w:kern w:val="0"/>
          <w:sz w:val="24"/>
        </w:rPr>
        <w:t>年度的经营成果和基金净值变动情况等有关信息。</w:t>
      </w:r>
    </w:p>
    <w:p w14:paraId="701BFD5B" w14:textId="77777777" w:rsidR="001A59F9" w:rsidRPr="00843218"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w:t>
      </w:r>
      <w:r w:rsidR="004C2C35" w:rsidRPr="00843218">
        <w:rPr>
          <w:rFonts w:eastAsiaTheme="minorEastAsia"/>
          <w:b/>
          <w:bCs/>
          <w:color w:val="000000"/>
          <w:kern w:val="0"/>
          <w:sz w:val="24"/>
        </w:rPr>
        <w:t xml:space="preserve"> </w:t>
      </w:r>
      <w:r w:rsidRPr="00843218">
        <w:rPr>
          <w:rFonts w:eastAsiaTheme="minorEastAsia"/>
          <w:b/>
          <w:color w:val="000000"/>
          <w:kern w:val="0"/>
          <w:sz w:val="24"/>
        </w:rPr>
        <w:t>重要会计政策和会计估计</w:t>
      </w:r>
    </w:p>
    <w:p w14:paraId="7CD37F72" w14:textId="77777777" w:rsidR="001A59F9" w:rsidRPr="00843218" w:rsidRDefault="001A59F9" w:rsidP="00DC0F70">
      <w:pPr>
        <w:autoSpaceDE w:val="0"/>
        <w:autoSpaceDN w:val="0"/>
        <w:adjustRightInd w:val="0"/>
        <w:spacing w:line="360" w:lineRule="auto"/>
        <w:jc w:val="left"/>
        <w:rPr>
          <w:rFonts w:eastAsiaTheme="minorEastAsia"/>
          <w:b/>
          <w:color w:val="000000"/>
          <w:kern w:val="0"/>
          <w:sz w:val="24"/>
        </w:rPr>
      </w:pPr>
      <w:r w:rsidRPr="00843218">
        <w:rPr>
          <w:rFonts w:eastAsiaTheme="minorEastAsia"/>
          <w:b/>
          <w:bCs/>
          <w:color w:val="000000"/>
          <w:kern w:val="0"/>
          <w:sz w:val="24"/>
        </w:rPr>
        <w:t>7.4.4.1</w:t>
      </w:r>
      <w:r w:rsidRPr="00843218">
        <w:rPr>
          <w:rFonts w:eastAsiaTheme="minorEastAsia"/>
          <w:b/>
          <w:color w:val="000000"/>
          <w:kern w:val="0"/>
          <w:sz w:val="24"/>
        </w:rPr>
        <w:t>会计年度</w:t>
      </w:r>
    </w:p>
    <w:p w14:paraId="58CD2E20" w14:textId="3060C0EE" w:rsidR="00D300D2" w:rsidRPr="00D300D2" w:rsidRDefault="00D300D2">
      <w:pPr>
        <w:spacing w:before="29" w:line="288" w:lineRule="auto"/>
        <w:ind w:firstLineChars="200" w:firstLine="480"/>
        <w:rPr>
          <w:kern w:val="0"/>
          <w:sz w:val="24"/>
        </w:rPr>
      </w:pPr>
      <w:r w:rsidRPr="009A17AE">
        <w:rPr>
          <w:rFonts w:hint="eastAsia"/>
          <w:kern w:val="0"/>
          <w:sz w:val="24"/>
        </w:rPr>
        <w:t>本基金会计年度为公历</w:t>
      </w:r>
      <w:r w:rsidRPr="009A17AE">
        <w:rPr>
          <w:kern w:val="0"/>
          <w:sz w:val="24"/>
        </w:rPr>
        <w:t>1</w:t>
      </w:r>
      <w:r w:rsidRPr="009A17AE">
        <w:rPr>
          <w:rFonts w:hint="eastAsia"/>
          <w:kern w:val="0"/>
          <w:sz w:val="24"/>
        </w:rPr>
        <w:t>月</w:t>
      </w:r>
      <w:r w:rsidRPr="009A17AE">
        <w:rPr>
          <w:kern w:val="0"/>
          <w:sz w:val="24"/>
        </w:rPr>
        <w:t>1</w:t>
      </w:r>
      <w:r w:rsidRPr="009A17AE">
        <w:rPr>
          <w:rFonts w:hint="eastAsia"/>
          <w:kern w:val="0"/>
          <w:sz w:val="24"/>
        </w:rPr>
        <w:t>日起至</w:t>
      </w:r>
      <w:r w:rsidRPr="009A17AE">
        <w:rPr>
          <w:kern w:val="0"/>
          <w:sz w:val="24"/>
        </w:rPr>
        <w:t>12</w:t>
      </w:r>
      <w:r w:rsidRPr="009A17AE">
        <w:rPr>
          <w:rFonts w:hint="eastAsia"/>
          <w:kern w:val="0"/>
          <w:sz w:val="24"/>
        </w:rPr>
        <w:t>月</w:t>
      </w:r>
      <w:r w:rsidRPr="009A17AE">
        <w:rPr>
          <w:kern w:val="0"/>
          <w:sz w:val="24"/>
        </w:rPr>
        <w:t>31</w:t>
      </w:r>
      <w:r w:rsidRPr="009A17AE">
        <w:rPr>
          <w:rFonts w:hint="eastAsia"/>
          <w:kern w:val="0"/>
          <w:sz w:val="24"/>
        </w:rPr>
        <w:t>日止。比较财务报表的实际编制期间为</w:t>
      </w:r>
      <w:r w:rsidRPr="009A17AE">
        <w:rPr>
          <w:kern w:val="0"/>
          <w:sz w:val="24"/>
        </w:rPr>
        <w:t>2015</w:t>
      </w:r>
      <w:r w:rsidRPr="009A17AE">
        <w:rPr>
          <w:rFonts w:hint="eastAsia"/>
          <w:kern w:val="0"/>
          <w:sz w:val="24"/>
        </w:rPr>
        <w:t>年</w:t>
      </w:r>
      <w:r w:rsidRPr="009A17AE">
        <w:rPr>
          <w:kern w:val="0"/>
          <w:sz w:val="24"/>
        </w:rPr>
        <w:t>6</w:t>
      </w:r>
      <w:r w:rsidRPr="009A17AE">
        <w:rPr>
          <w:rFonts w:hint="eastAsia"/>
          <w:kern w:val="0"/>
          <w:sz w:val="24"/>
        </w:rPr>
        <w:t>月</w:t>
      </w:r>
      <w:r w:rsidRPr="009A17AE">
        <w:rPr>
          <w:kern w:val="0"/>
          <w:sz w:val="24"/>
        </w:rPr>
        <w:t>26</w:t>
      </w:r>
      <w:r w:rsidRPr="009A17AE">
        <w:rPr>
          <w:rFonts w:hint="eastAsia"/>
          <w:kern w:val="0"/>
          <w:sz w:val="24"/>
        </w:rPr>
        <w:t>日</w:t>
      </w:r>
      <w:r w:rsidRPr="009A17AE">
        <w:rPr>
          <w:kern w:val="0"/>
          <w:sz w:val="24"/>
        </w:rPr>
        <w:t>(</w:t>
      </w:r>
      <w:r w:rsidRPr="009A17AE">
        <w:rPr>
          <w:rFonts w:hint="eastAsia"/>
          <w:kern w:val="0"/>
          <w:sz w:val="24"/>
        </w:rPr>
        <w:t>基金合同生效日</w:t>
      </w:r>
      <w:r w:rsidRPr="009A17AE">
        <w:rPr>
          <w:kern w:val="0"/>
          <w:sz w:val="24"/>
        </w:rPr>
        <w:t>)</w:t>
      </w:r>
      <w:r w:rsidRPr="009A17AE">
        <w:rPr>
          <w:rFonts w:hint="eastAsia"/>
          <w:kern w:val="0"/>
          <w:sz w:val="24"/>
        </w:rPr>
        <w:t>至</w:t>
      </w:r>
      <w:r w:rsidRPr="009A17AE">
        <w:rPr>
          <w:kern w:val="0"/>
          <w:sz w:val="24"/>
        </w:rPr>
        <w:t>2015</w:t>
      </w:r>
      <w:r w:rsidRPr="009A17AE">
        <w:rPr>
          <w:rFonts w:hint="eastAsia"/>
          <w:kern w:val="0"/>
          <w:sz w:val="24"/>
        </w:rPr>
        <w:t>年</w:t>
      </w:r>
      <w:r w:rsidRPr="009A17AE">
        <w:rPr>
          <w:kern w:val="0"/>
          <w:sz w:val="24"/>
        </w:rPr>
        <w:t>12</w:t>
      </w:r>
      <w:r w:rsidRPr="009A17AE">
        <w:rPr>
          <w:rFonts w:hint="eastAsia"/>
          <w:kern w:val="0"/>
          <w:sz w:val="24"/>
        </w:rPr>
        <w:t>月</w:t>
      </w:r>
      <w:r w:rsidRPr="009A17AE">
        <w:rPr>
          <w:kern w:val="0"/>
          <w:sz w:val="24"/>
        </w:rPr>
        <w:t>31</w:t>
      </w:r>
      <w:r w:rsidRPr="009A17AE">
        <w:rPr>
          <w:rFonts w:hint="eastAsia"/>
          <w:kern w:val="0"/>
          <w:sz w:val="24"/>
        </w:rPr>
        <w:t>日止期间。</w:t>
      </w:r>
    </w:p>
    <w:p w14:paraId="526F6940" w14:textId="77777777" w:rsidR="001A59F9" w:rsidRPr="00843218"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7.4.4.2</w:t>
      </w:r>
      <w:r w:rsidRPr="00843218">
        <w:rPr>
          <w:rFonts w:eastAsiaTheme="minorEastAsia"/>
          <w:b/>
          <w:color w:val="000000"/>
          <w:kern w:val="0"/>
          <w:sz w:val="24"/>
        </w:rPr>
        <w:t xml:space="preserve"> </w:t>
      </w:r>
      <w:r w:rsidRPr="00843218">
        <w:rPr>
          <w:rFonts w:eastAsiaTheme="minorEastAsia"/>
          <w:b/>
          <w:color w:val="000000"/>
          <w:kern w:val="0"/>
          <w:sz w:val="24"/>
        </w:rPr>
        <w:t>记账本位币</w:t>
      </w:r>
    </w:p>
    <w:p w14:paraId="17259E1C" w14:textId="77777777"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本基金的记账本位币为人民币。</w:t>
      </w:r>
    </w:p>
    <w:p w14:paraId="192F5431" w14:textId="77777777" w:rsidR="001A59F9" w:rsidRPr="00843218"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7.4.4.3</w:t>
      </w:r>
      <w:r w:rsidRPr="00843218">
        <w:rPr>
          <w:rFonts w:eastAsiaTheme="minorEastAsia"/>
          <w:b/>
          <w:color w:val="000000"/>
          <w:kern w:val="0"/>
          <w:sz w:val="24"/>
        </w:rPr>
        <w:t xml:space="preserve"> </w:t>
      </w:r>
      <w:r w:rsidRPr="00843218">
        <w:rPr>
          <w:rFonts w:eastAsiaTheme="minorEastAsia"/>
          <w:b/>
          <w:color w:val="000000"/>
          <w:kern w:val="0"/>
          <w:sz w:val="24"/>
        </w:rPr>
        <w:t>金融资产和金融负债的分类</w:t>
      </w:r>
    </w:p>
    <w:p w14:paraId="47BDA23C"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 xml:space="preserve">(1) </w:t>
      </w:r>
      <w:r>
        <w:rPr>
          <w:rFonts w:eastAsiaTheme="minorEastAsia"/>
          <w:kern w:val="0"/>
          <w:sz w:val="24"/>
        </w:rPr>
        <w:t>金融资产的分类</w:t>
      </w:r>
    </w:p>
    <w:p w14:paraId="5105A7BF"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61011CF5" w14:textId="0AD637DE" w:rsidR="00B7049E" w:rsidRDefault="00F432F3">
      <w:pPr>
        <w:widowControl/>
        <w:spacing w:line="360" w:lineRule="auto"/>
        <w:ind w:firstLineChars="200" w:firstLine="480"/>
        <w:rPr>
          <w:rFonts w:eastAsiaTheme="minorEastAsia"/>
          <w:kern w:val="0"/>
          <w:sz w:val="24"/>
        </w:rPr>
      </w:pPr>
      <w:r>
        <w:rPr>
          <w:rFonts w:eastAsiaTheme="minorEastAsia"/>
          <w:kern w:val="0"/>
          <w:sz w:val="24"/>
        </w:rPr>
        <w:t>本基金以交易目的持有的股票投资、债券投资、资产支持证券投资和衍生工具</w:t>
      </w:r>
      <w:r>
        <w:rPr>
          <w:rFonts w:eastAsiaTheme="minorEastAsia"/>
          <w:kern w:val="0"/>
          <w:sz w:val="24"/>
        </w:rPr>
        <w:t>(</w:t>
      </w:r>
      <w:r>
        <w:rPr>
          <w:rFonts w:eastAsiaTheme="minorEastAsia"/>
          <w:kern w:val="0"/>
          <w:sz w:val="24"/>
        </w:rPr>
        <w:t>主要为</w:t>
      </w:r>
      <w:r w:rsidR="00D300D2">
        <w:rPr>
          <w:rFonts w:eastAsiaTheme="minorEastAsia" w:hint="eastAsia"/>
          <w:kern w:val="0"/>
          <w:sz w:val="24"/>
        </w:rPr>
        <w:t>股指期货</w:t>
      </w:r>
      <w:r w:rsidR="00D300D2">
        <w:rPr>
          <w:rFonts w:eastAsiaTheme="minorEastAsia"/>
          <w:kern w:val="0"/>
          <w:sz w:val="24"/>
        </w:rPr>
        <w:t>投资</w:t>
      </w:r>
      <w:r>
        <w:rPr>
          <w:rFonts w:eastAsiaTheme="minorEastAsia"/>
          <w:kern w:val="0"/>
          <w:sz w:val="24"/>
        </w:rPr>
        <w:t>)</w:t>
      </w:r>
      <w:r>
        <w:rPr>
          <w:rFonts w:eastAsiaTheme="minorEastAsia"/>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02C0C34A"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3810B105"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 xml:space="preserve">(2) </w:t>
      </w:r>
      <w:r>
        <w:rPr>
          <w:rFonts w:eastAsiaTheme="minorEastAsia"/>
          <w:kern w:val="0"/>
          <w:sz w:val="24"/>
        </w:rPr>
        <w:t>金融负债的分类</w:t>
      </w:r>
    </w:p>
    <w:p w14:paraId="7363DD10" w14:textId="77777777"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5924B442" w14:textId="77777777" w:rsidR="001A59F9" w:rsidRPr="00843218"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7.4.4.4</w:t>
      </w:r>
      <w:r w:rsidRPr="00843218">
        <w:rPr>
          <w:rFonts w:eastAsiaTheme="minorEastAsia"/>
          <w:b/>
          <w:color w:val="000000"/>
          <w:kern w:val="0"/>
          <w:sz w:val="24"/>
        </w:rPr>
        <w:t xml:space="preserve"> </w:t>
      </w:r>
      <w:r w:rsidRPr="00843218">
        <w:rPr>
          <w:rFonts w:eastAsiaTheme="minorEastAsia"/>
          <w:b/>
          <w:color w:val="000000"/>
          <w:kern w:val="0"/>
          <w:sz w:val="24"/>
        </w:rPr>
        <w:t>金融资产和金融负债的初始确认、后续计量和终止确认</w:t>
      </w:r>
    </w:p>
    <w:p w14:paraId="70243525"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3817BF3B"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对于以公允价值计量且其变动计入当期损益的金融资产，按照公允价值进行后续计量；对于应收款项和其他金融负债采用实际利率法，以摊余成本进行后续计量。</w:t>
      </w:r>
    </w:p>
    <w:p w14:paraId="02101EC4"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14:paraId="3F7900FF"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金融资产满足下列条件之一的，予以终止确认：</w:t>
      </w:r>
      <w:r>
        <w:rPr>
          <w:rFonts w:eastAsiaTheme="minorEastAsia"/>
          <w:kern w:val="0"/>
          <w:sz w:val="24"/>
        </w:rPr>
        <w:t xml:space="preserve">(1) </w:t>
      </w:r>
      <w:r>
        <w:rPr>
          <w:rFonts w:eastAsiaTheme="minorEastAsia"/>
          <w:kern w:val="0"/>
          <w:sz w:val="24"/>
        </w:rPr>
        <w:t>收取该金融资产现金流量的合同权利终止；</w:t>
      </w:r>
      <w:r>
        <w:rPr>
          <w:rFonts w:eastAsiaTheme="minorEastAsia"/>
          <w:kern w:val="0"/>
          <w:sz w:val="24"/>
        </w:rPr>
        <w:t xml:space="preserve">(2) </w:t>
      </w:r>
      <w:r>
        <w:rPr>
          <w:rFonts w:eastAsiaTheme="minorEastAsia"/>
          <w:kern w:val="0"/>
          <w:sz w:val="24"/>
        </w:rPr>
        <w:t>该金融资产已转移，且本基金将金融资产所有权上几乎所有的风险和报酬转移给转入方；或者</w:t>
      </w:r>
      <w:r>
        <w:rPr>
          <w:rFonts w:eastAsiaTheme="minorEastAsia"/>
          <w:kern w:val="0"/>
          <w:sz w:val="24"/>
        </w:rPr>
        <w:t xml:space="preserve">(3) </w:t>
      </w:r>
      <w:r>
        <w:rPr>
          <w:rFonts w:eastAsiaTheme="minorEastAsia"/>
          <w:kern w:val="0"/>
          <w:sz w:val="24"/>
        </w:rPr>
        <w:t>该金融资产已转移，虽然本基金既没有转移也没有保留金融资产所有权上几乎所有的风险和报酬，但是放弃了对该金融资产控制。</w:t>
      </w:r>
    </w:p>
    <w:p w14:paraId="20280E88"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金融资产终止确认时，其账面价值与收到的对价的差额，计入当期损益。</w:t>
      </w:r>
    </w:p>
    <w:p w14:paraId="3BC2445C" w14:textId="77777777"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当金融负债的现时义务全部或部分已经解除时，终止确认该金融负债或义务已解除的部分。终止确认部分的账面价值与支付的对价之间的差额，计入当期损益。</w:t>
      </w:r>
    </w:p>
    <w:p w14:paraId="26C545CE" w14:textId="77777777" w:rsidR="001A59F9" w:rsidRPr="00843218"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7.4.4.5</w:t>
      </w:r>
      <w:r w:rsidRPr="00843218">
        <w:rPr>
          <w:rFonts w:eastAsiaTheme="minorEastAsia"/>
          <w:b/>
          <w:color w:val="000000"/>
          <w:kern w:val="0"/>
          <w:sz w:val="24"/>
        </w:rPr>
        <w:t xml:space="preserve"> </w:t>
      </w:r>
      <w:r w:rsidRPr="00843218">
        <w:rPr>
          <w:rFonts w:eastAsiaTheme="minorEastAsia"/>
          <w:b/>
          <w:color w:val="000000"/>
          <w:kern w:val="0"/>
          <w:sz w:val="24"/>
        </w:rPr>
        <w:t>金融资产和金融负债的估值原则</w:t>
      </w:r>
    </w:p>
    <w:p w14:paraId="7913B524" w14:textId="5729E51D" w:rsidR="00B7049E" w:rsidRDefault="00F432F3">
      <w:pPr>
        <w:widowControl/>
        <w:spacing w:line="360" w:lineRule="auto"/>
        <w:ind w:firstLineChars="200" w:firstLine="480"/>
        <w:rPr>
          <w:rFonts w:eastAsiaTheme="minorEastAsia"/>
          <w:kern w:val="0"/>
          <w:sz w:val="24"/>
        </w:rPr>
      </w:pPr>
      <w:r>
        <w:rPr>
          <w:rFonts w:eastAsiaTheme="minorEastAsia"/>
          <w:kern w:val="0"/>
          <w:sz w:val="24"/>
        </w:rPr>
        <w:t>本基金持有的股票投资、债券投资、资产支持证券投资和衍生工具</w:t>
      </w:r>
      <w:r>
        <w:rPr>
          <w:rFonts w:eastAsiaTheme="minorEastAsia"/>
          <w:kern w:val="0"/>
          <w:sz w:val="24"/>
        </w:rPr>
        <w:t>(</w:t>
      </w:r>
      <w:r>
        <w:rPr>
          <w:rFonts w:eastAsiaTheme="minorEastAsia"/>
          <w:kern w:val="0"/>
          <w:sz w:val="24"/>
        </w:rPr>
        <w:t>主要为</w:t>
      </w:r>
      <w:r w:rsidR="004E134A">
        <w:rPr>
          <w:rFonts w:eastAsiaTheme="minorEastAsia" w:hint="eastAsia"/>
          <w:kern w:val="0"/>
          <w:sz w:val="24"/>
        </w:rPr>
        <w:t>股指期货</w:t>
      </w:r>
      <w:r w:rsidR="004E134A">
        <w:rPr>
          <w:rFonts w:eastAsiaTheme="minorEastAsia"/>
          <w:kern w:val="0"/>
          <w:sz w:val="24"/>
        </w:rPr>
        <w:t>投资</w:t>
      </w:r>
      <w:r>
        <w:rPr>
          <w:rFonts w:eastAsiaTheme="minorEastAsia"/>
          <w:kern w:val="0"/>
          <w:sz w:val="24"/>
        </w:rPr>
        <w:t>)</w:t>
      </w:r>
      <w:r>
        <w:rPr>
          <w:rFonts w:eastAsiaTheme="minorEastAsia"/>
          <w:kern w:val="0"/>
          <w:sz w:val="24"/>
        </w:rPr>
        <w:t>按如下原则确定公允价值并进行估值：</w:t>
      </w:r>
    </w:p>
    <w:p w14:paraId="041926F5"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 xml:space="preserve">(1) </w:t>
      </w:r>
      <w:r>
        <w:rPr>
          <w:rFonts w:eastAsiaTheme="minorEastAsia"/>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14:paraId="53F848AA"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 xml:space="preserve">(2) </w:t>
      </w:r>
      <w:r>
        <w:rPr>
          <w:rFonts w:eastAsiaTheme="minorEastAsia"/>
          <w:kern w:val="0"/>
          <w:sz w:val="24"/>
        </w:rPr>
        <w:t>存在活跃市场的金融工具，如估值日无交易且最近交易日后经济环境发生了重大变化，参考类似投资品种的现行市价及重大变化等因素，调整最近交易市价以确定公允价值。</w:t>
      </w:r>
    </w:p>
    <w:p w14:paraId="77087C6B" w14:textId="77777777"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 xml:space="preserve">(3) </w:t>
      </w:r>
      <w:r w:rsidRPr="00843218">
        <w:rPr>
          <w:rFonts w:eastAsiaTheme="minorEastAsia"/>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1B9A0CD5" w14:textId="77777777" w:rsidR="001A59F9" w:rsidRPr="00854568"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7.4.4.6</w:t>
      </w:r>
      <w:r w:rsidRPr="00854568">
        <w:rPr>
          <w:rFonts w:eastAsiaTheme="minorEastAsia"/>
          <w:b/>
          <w:color w:val="000000"/>
          <w:kern w:val="0"/>
          <w:sz w:val="24"/>
        </w:rPr>
        <w:t xml:space="preserve"> </w:t>
      </w:r>
      <w:r w:rsidRPr="00854568">
        <w:rPr>
          <w:rFonts w:eastAsiaTheme="minorEastAsia"/>
          <w:b/>
          <w:color w:val="000000"/>
          <w:kern w:val="0"/>
          <w:sz w:val="24"/>
        </w:rPr>
        <w:t>金融资产和金融负债的抵销</w:t>
      </w:r>
    </w:p>
    <w:p w14:paraId="7FEB19DF"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本基金持有的资产和承担的负债基本为金融资产和金融负债。当本基金</w:t>
      </w:r>
      <w:r w:rsidRPr="00854568">
        <w:rPr>
          <w:rFonts w:eastAsiaTheme="minorEastAsia"/>
          <w:kern w:val="0"/>
          <w:sz w:val="24"/>
        </w:rPr>
        <w:t xml:space="preserve">1) </w:t>
      </w:r>
      <w:r w:rsidRPr="00854568">
        <w:rPr>
          <w:rFonts w:eastAsiaTheme="minorEastAsia"/>
          <w:kern w:val="0"/>
          <w:sz w:val="24"/>
        </w:rPr>
        <w:t>具有抵销已确认金额的法定权利且该种法定权利现在是可执行的；且</w:t>
      </w:r>
      <w:r w:rsidRPr="00854568">
        <w:rPr>
          <w:rFonts w:eastAsiaTheme="minorEastAsia"/>
          <w:kern w:val="0"/>
          <w:sz w:val="24"/>
        </w:rPr>
        <w:t xml:space="preserve">2) </w:t>
      </w:r>
      <w:r w:rsidRPr="00854568">
        <w:rPr>
          <w:rFonts w:eastAsiaTheme="minorEastAsia"/>
          <w:kern w:val="0"/>
          <w:sz w:val="24"/>
        </w:rPr>
        <w:t>交易双方准备按净额结算时，金融资产与金融负债按抵销后的净额在资产负债表中列示。</w:t>
      </w:r>
    </w:p>
    <w:p w14:paraId="794C7FB0" w14:textId="77777777" w:rsidR="001A59F9" w:rsidRPr="00854568"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7.4.4.7</w:t>
      </w:r>
      <w:r w:rsidRPr="00854568">
        <w:rPr>
          <w:rFonts w:eastAsiaTheme="minorEastAsia"/>
          <w:b/>
          <w:color w:val="000000"/>
          <w:kern w:val="0"/>
          <w:sz w:val="24"/>
        </w:rPr>
        <w:t xml:space="preserve"> </w:t>
      </w:r>
      <w:r w:rsidRPr="00854568">
        <w:rPr>
          <w:rFonts w:eastAsiaTheme="minorEastAsia"/>
          <w:b/>
          <w:color w:val="000000"/>
          <w:kern w:val="0"/>
          <w:sz w:val="24"/>
        </w:rPr>
        <w:t>实收基金</w:t>
      </w:r>
    </w:p>
    <w:p w14:paraId="06CB7090"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实收基金为对外发行基金份额所募集的总金额在扣除损益平准金分摊部分后的余额。由于申购和赎回引起的实收基金变动分别于基金申购确认日及基金赎回确认日认列。</w:t>
      </w:r>
    </w:p>
    <w:p w14:paraId="45A9EDE6" w14:textId="77777777" w:rsidR="001A59F9" w:rsidRPr="00854568"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7.4.4.8</w:t>
      </w:r>
      <w:r w:rsidRPr="00854568">
        <w:rPr>
          <w:rFonts w:eastAsiaTheme="minorEastAsia"/>
          <w:b/>
          <w:color w:val="000000"/>
          <w:kern w:val="0"/>
          <w:sz w:val="24"/>
        </w:rPr>
        <w:t xml:space="preserve"> </w:t>
      </w:r>
      <w:r w:rsidRPr="00854568">
        <w:rPr>
          <w:rFonts w:eastAsiaTheme="minorEastAsia"/>
          <w:b/>
          <w:color w:val="000000"/>
          <w:kern w:val="0"/>
          <w:sz w:val="24"/>
        </w:rPr>
        <w:t>损益平准金</w:t>
      </w:r>
    </w:p>
    <w:p w14:paraId="23186321"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854568">
        <w:rPr>
          <w:rFonts w:eastAsiaTheme="minorEastAsia"/>
          <w:kern w:val="0"/>
          <w:sz w:val="24"/>
        </w:rPr>
        <w:t>/(</w:t>
      </w:r>
      <w:r w:rsidRPr="00854568">
        <w:rPr>
          <w:rFonts w:eastAsiaTheme="minorEastAsia"/>
          <w:kern w:val="0"/>
          <w:sz w:val="24"/>
        </w:rPr>
        <w:t>累计亏损</w:t>
      </w:r>
      <w:r w:rsidRPr="00854568">
        <w:rPr>
          <w:rFonts w:eastAsiaTheme="minorEastAsia"/>
          <w:kern w:val="0"/>
          <w:sz w:val="24"/>
        </w:rPr>
        <w:t>)</w:t>
      </w:r>
      <w:r w:rsidRPr="00854568">
        <w:rPr>
          <w:rFonts w:eastAsiaTheme="minorEastAsia"/>
          <w:kern w:val="0"/>
          <w:sz w:val="24"/>
        </w:rPr>
        <w:t>。</w:t>
      </w:r>
    </w:p>
    <w:p w14:paraId="799FA2E8" w14:textId="77777777" w:rsidR="001A59F9" w:rsidRPr="00854568"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7.4.4.9</w:t>
      </w:r>
      <w:r w:rsidRPr="00854568">
        <w:rPr>
          <w:rFonts w:eastAsiaTheme="minorEastAsia"/>
          <w:b/>
          <w:color w:val="000000"/>
          <w:kern w:val="0"/>
          <w:sz w:val="24"/>
        </w:rPr>
        <w:t xml:space="preserve"> </w:t>
      </w:r>
      <w:r w:rsidRPr="00854568">
        <w:rPr>
          <w:rFonts w:eastAsiaTheme="minorEastAsia"/>
          <w:b/>
          <w:color w:val="000000"/>
          <w:kern w:val="0"/>
          <w:sz w:val="24"/>
        </w:rPr>
        <w:t>收入</w:t>
      </w:r>
      <w:r w:rsidRPr="00854568">
        <w:rPr>
          <w:rFonts w:eastAsiaTheme="minorEastAsia"/>
          <w:b/>
          <w:color w:val="000000"/>
          <w:kern w:val="0"/>
          <w:sz w:val="24"/>
        </w:rPr>
        <w:t>/(</w:t>
      </w:r>
      <w:r w:rsidRPr="00854568">
        <w:rPr>
          <w:rFonts w:eastAsiaTheme="minorEastAsia"/>
          <w:b/>
          <w:color w:val="000000"/>
          <w:kern w:val="0"/>
          <w:sz w:val="24"/>
        </w:rPr>
        <w:t>损失</w:t>
      </w:r>
      <w:r w:rsidRPr="00854568">
        <w:rPr>
          <w:rFonts w:eastAsiaTheme="minorEastAsia"/>
          <w:b/>
          <w:color w:val="000000"/>
          <w:kern w:val="0"/>
          <w:sz w:val="24"/>
        </w:rPr>
        <w:t>)</w:t>
      </w:r>
      <w:r w:rsidRPr="00854568">
        <w:rPr>
          <w:rFonts w:eastAsiaTheme="minorEastAsia"/>
          <w:b/>
          <w:color w:val="000000"/>
          <w:kern w:val="0"/>
          <w:sz w:val="24"/>
        </w:rPr>
        <w:t>的确认和计量</w:t>
      </w:r>
    </w:p>
    <w:p w14:paraId="7C3987C7"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461AD3E8"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0E403371"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应收款项在持有期间确认的利息收入按实际利率法计算，实际利率法与直线法差异较小的则按直线法计算。</w:t>
      </w:r>
    </w:p>
    <w:p w14:paraId="50022674" w14:textId="77777777" w:rsidR="001A59F9" w:rsidRPr="00854568"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7.4.4.10</w:t>
      </w:r>
      <w:r w:rsidRPr="00854568">
        <w:rPr>
          <w:rFonts w:eastAsiaTheme="minorEastAsia"/>
          <w:b/>
          <w:color w:val="000000"/>
          <w:kern w:val="0"/>
          <w:sz w:val="24"/>
        </w:rPr>
        <w:t xml:space="preserve"> </w:t>
      </w:r>
      <w:r w:rsidRPr="00854568">
        <w:rPr>
          <w:rFonts w:eastAsiaTheme="minorEastAsia"/>
          <w:b/>
          <w:color w:val="000000"/>
          <w:kern w:val="0"/>
          <w:sz w:val="24"/>
        </w:rPr>
        <w:t>费用的确认和计量</w:t>
      </w:r>
    </w:p>
    <w:p w14:paraId="7D8A1704"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本基金的管理人报酬和托管费在费用涵盖期间按基金合同约定的费率和计算方法逐日确认。</w:t>
      </w:r>
    </w:p>
    <w:p w14:paraId="35A1DD5B"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其他金融负债在持有期间确认的利息支出按实际利率法计算，实际利率法与直线法差异较小的则按直线法计算。</w:t>
      </w:r>
    </w:p>
    <w:p w14:paraId="1DB5AAED" w14:textId="77777777" w:rsidR="001A59F9" w:rsidRPr="00854568"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7.4.4.11</w:t>
      </w:r>
      <w:r w:rsidRPr="00854568">
        <w:rPr>
          <w:rFonts w:eastAsiaTheme="minorEastAsia"/>
          <w:b/>
          <w:color w:val="000000"/>
          <w:kern w:val="0"/>
          <w:sz w:val="24"/>
        </w:rPr>
        <w:t xml:space="preserve"> </w:t>
      </w:r>
      <w:r w:rsidRPr="00854568">
        <w:rPr>
          <w:rFonts w:eastAsiaTheme="minorEastAsia"/>
          <w:b/>
          <w:color w:val="000000"/>
          <w:kern w:val="0"/>
          <w:sz w:val="24"/>
        </w:rPr>
        <w:t>基金的收益分配政策</w:t>
      </w:r>
    </w:p>
    <w:p w14:paraId="5D6B08C8"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w:t>
      </w:r>
      <w:r w:rsidRPr="00854568">
        <w:rPr>
          <w:rFonts w:eastAsiaTheme="minorEastAsia"/>
          <w:kern w:val="0"/>
          <w:sz w:val="24"/>
        </w:rPr>
        <w:t>(</w:t>
      </w:r>
      <w:r w:rsidRPr="00854568">
        <w:rPr>
          <w:rFonts w:eastAsiaTheme="minorEastAsia"/>
          <w:kern w:val="0"/>
          <w:sz w:val="24"/>
        </w:rPr>
        <w:t>包括交银互联网金融份额、交银互联网金融</w:t>
      </w:r>
      <w:r w:rsidRPr="00854568">
        <w:rPr>
          <w:rFonts w:eastAsiaTheme="minorEastAsia"/>
          <w:kern w:val="0"/>
          <w:sz w:val="24"/>
        </w:rPr>
        <w:t>A</w:t>
      </w:r>
      <w:r w:rsidRPr="00854568">
        <w:rPr>
          <w:rFonts w:eastAsiaTheme="minorEastAsia"/>
          <w:kern w:val="0"/>
          <w:sz w:val="24"/>
        </w:rPr>
        <w:t>份额和交银互联网金融</w:t>
      </w:r>
      <w:r w:rsidRPr="00854568">
        <w:rPr>
          <w:rFonts w:eastAsiaTheme="minorEastAsia"/>
          <w:kern w:val="0"/>
          <w:sz w:val="24"/>
        </w:rPr>
        <w:t>B</w:t>
      </w:r>
      <w:r w:rsidRPr="00854568">
        <w:rPr>
          <w:rFonts w:eastAsiaTheme="minorEastAsia"/>
          <w:kern w:val="0"/>
          <w:sz w:val="24"/>
        </w:rPr>
        <w:t>份额</w:t>
      </w:r>
      <w:r w:rsidRPr="00854568">
        <w:rPr>
          <w:rFonts w:eastAsiaTheme="minorEastAsia"/>
          <w:kern w:val="0"/>
          <w:sz w:val="24"/>
        </w:rPr>
        <w:t>)</w:t>
      </w:r>
      <w:r w:rsidRPr="00854568">
        <w:rPr>
          <w:rFonts w:eastAsiaTheme="minorEastAsia"/>
          <w:kern w:val="0"/>
          <w:sz w:val="24"/>
        </w:rPr>
        <w:t>存续期内不进行收益分配。</w:t>
      </w:r>
    </w:p>
    <w:p w14:paraId="6E3CD3D2" w14:textId="77777777" w:rsidR="001A59F9" w:rsidRPr="00854568"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7.4.4.12</w:t>
      </w:r>
      <w:r w:rsidRPr="00854568">
        <w:rPr>
          <w:rFonts w:eastAsiaTheme="minorEastAsia"/>
          <w:b/>
          <w:color w:val="000000"/>
          <w:kern w:val="0"/>
          <w:sz w:val="24"/>
        </w:rPr>
        <w:t xml:space="preserve"> </w:t>
      </w:r>
      <w:r w:rsidRPr="00854568">
        <w:rPr>
          <w:rFonts w:eastAsiaTheme="minorEastAsia"/>
          <w:b/>
          <w:color w:val="000000"/>
          <w:kern w:val="0"/>
          <w:sz w:val="24"/>
        </w:rPr>
        <w:t>分部报告</w:t>
      </w:r>
    </w:p>
    <w:p w14:paraId="2E970019"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本基金以内部组织结构、管理要求、内部报告制度为依据确定经营分部，以经营分部为基础确定报告分部并披露分部信息。经营分部是指本基金内同时满足下列条件的组成部分：</w:t>
      </w:r>
      <w:r>
        <w:rPr>
          <w:rFonts w:eastAsiaTheme="minorEastAsia"/>
          <w:kern w:val="0"/>
          <w:sz w:val="24"/>
        </w:rPr>
        <w:t>(1)</w:t>
      </w:r>
      <w:r>
        <w:rPr>
          <w:rFonts w:eastAsiaTheme="minorEastAsia"/>
          <w:kern w:val="0"/>
          <w:sz w:val="24"/>
        </w:rPr>
        <w:t>该组成部分能够在日常活动中产生收入、发生费用；</w:t>
      </w:r>
      <w:r>
        <w:rPr>
          <w:rFonts w:eastAsiaTheme="minorEastAsia"/>
          <w:kern w:val="0"/>
          <w:sz w:val="24"/>
        </w:rPr>
        <w:t>(2)</w:t>
      </w:r>
      <w:r>
        <w:rPr>
          <w:rFonts w:eastAsiaTheme="minorEastAsia"/>
          <w:kern w:val="0"/>
          <w:sz w:val="24"/>
        </w:rPr>
        <w:t>本基金的基金管理人能够定期评价该组成部分的经营成果，以决定向其配置资源、评价其业绩；</w:t>
      </w:r>
      <w:r>
        <w:rPr>
          <w:rFonts w:eastAsiaTheme="minorEastAsia"/>
          <w:kern w:val="0"/>
          <w:sz w:val="24"/>
        </w:rPr>
        <w:t>(3)</w:t>
      </w:r>
      <w:r>
        <w:rPr>
          <w:rFonts w:eastAsiaTheme="minorEastAsia"/>
          <w:kern w:val="0"/>
          <w:sz w:val="24"/>
        </w:rPr>
        <w:t>本基金能够取得该组成部分的财务状况、经营成果和现金流量等有关会计信息。如果两个或多个经营分部具有相似的经济特征，并且满足一定条件的，则合并为一个经营分部。</w:t>
      </w:r>
    </w:p>
    <w:p w14:paraId="71EB8CA1"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本基金目前以一个单一的经营分部运作，不需要进行分部报告的披露。</w:t>
      </w:r>
    </w:p>
    <w:p w14:paraId="747EFC9D" w14:textId="77777777" w:rsidR="001A59F9" w:rsidRPr="00854568"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7.4.4.13</w:t>
      </w:r>
      <w:r w:rsidRPr="00854568">
        <w:rPr>
          <w:rFonts w:eastAsiaTheme="minorEastAsia"/>
          <w:b/>
          <w:color w:val="000000"/>
          <w:kern w:val="0"/>
          <w:sz w:val="24"/>
        </w:rPr>
        <w:t xml:space="preserve"> </w:t>
      </w:r>
      <w:r w:rsidRPr="00854568">
        <w:rPr>
          <w:rFonts w:eastAsiaTheme="minorEastAsia"/>
          <w:b/>
          <w:color w:val="000000"/>
          <w:kern w:val="0"/>
          <w:sz w:val="24"/>
        </w:rPr>
        <w:t>其他重要的会计政策和会计估计</w:t>
      </w:r>
    </w:p>
    <w:p w14:paraId="46AE0440" w14:textId="77777777" w:rsidR="006401E2" w:rsidRDefault="006401E2" w:rsidP="006401E2">
      <w:pPr>
        <w:widowControl/>
        <w:spacing w:line="360" w:lineRule="auto"/>
        <w:ind w:firstLineChars="200" w:firstLine="480"/>
        <w:rPr>
          <w:rFonts w:eastAsiaTheme="minorEastAsia"/>
          <w:kern w:val="0"/>
          <w:sz w:val="24"/>
        </w:rPr>
      </w:pPr>
      <w:r>
        <w:rPr>
          <w:rFonts w:eastAsiaTheme="minorEastAsia"/>
          <w:kern w:val="0"/>
          <w:sz w:val="24"/>
        </w:rPr>
        <w:t>根据本基金的估值原则和中国证监会允许的基金行业估值实务操作，本基金确定以下类别股票投资和债券投资的公允价值时采用的估值方法及其关键假设如下：</w:t>
      </w:r>
      <w:r>
        <w:rPr>
          <w:rFonts w:eastAsiaTheme="minorEastAsia"/>
          <w:kern w:val="0"/>
          <w:sz w:val="24"/>
        </w:rPr>
        <w:t xml:space="preserve"> </w:t>
      </w:r>
    </w:p>
    <w:p w14:paraId="1CE5F6C6" w14:textId="77777777" w:rsidR="006401E2" w:rsidRDefault="006401E2" w:rsidP="006401E2">
      <w:pPr>
        <w:widowControl/>
        <w:spacing w:line="360" w:lineRule="auto"/>
        <w:ind w:firstLineChars="200" w:firstLine="480"/>
        <w:rPr>
          <w:rFonts w:eastAsiaTheme="minorEastAsia"/>
          <w:kern w:val="0"/>
          <w:sz w:val="24"/>
        </w:rPr>
      </w:pPr>
      <w:r>
        <w:rPr>
          <w:rFonts w:eastAsiaTheme="minorEastAsia"/>
          <w:kern w:val="0"/>
          <w:sz w:val="24"/>
        </w:rPr>
        <w:t>(1)</w:t>
      </w:r>
      <w:r>
        <w:rPr>
          <w:rFonts w:eastAsiaTheme="minorEastAsia"/>
          <w:kern w:val="0"/>
          <w:sz w:val="24"/>
        </w:rPr>
        <w:t>对于证券交易所上市的股票和债券，若出现重大事项停牌或交易不活跃</w:t>
      </w:r>
      <w:r>
        <w:rPr>
          <w:rFonts w:eastAsiaTheme="minorEastAsia"/>
          <w:kern w:val="0"/>
          <w:sz w:val="24"/>
        </w:rPr>
        <w:t>(</w:t>
      </w:r>
      <w:r>
        <w:rPr>
          <w:rFonts w:eastAsiaTheme="minorEastAsia"/>
          <w:kern w:val="0"/>
          <w:sz w:val="24"/>
        </w:rPr>
        <w:t>包括涨跌停时的交易不活跃</w:t>
      </w:r>
      <w:r>
        <w:rPr>
          <w:rFonts w:eastAsiaTheme="minorEastAsia"/>
          <w:kern w:val="0"/>
          <w:sz w:val="24"/>
        </w:rPr>
        <w:t>)</w:t>
      </w:r>
      <w:r>
        <w:rPr>
          <w:rFonts w:eastAsiaTheme="minorEastAsia"/>
          <w:kern w:val="0"/>
          <w:sz w:val="24"/>
        </w:rPr>
        <w:t>等情况，本基金根据中国证监会公告</w:t>
      </w:r>
      <w:r>
        <w:rPr>
          <w:rFonts w:eastAsiaTheme="minorEastAsia"/>
          <w:kern w:val="0"/>
          <w:sz w:val="24"/>
        </w:rPr>
        <w:t>[2008]38</w:t>
      </w:r>
      <w:r>
        <w:rPr>
          <w:rFonts w:eastAsiaTheme="minorEastAsia"/>
          <w:kern w:val="0"/>
          <w:sz w:val="24"/>
        </w:rPr>
        <w:t>号《关于进一步规范证券投资基金估值业务的指导意见》，根据具体情况采用《关于发布中基协</w:t>
      </w:r>
      <w:r>
        <w:rPr>
          <w:rFonts w:eastAsiaTheme="minorEastAsia"/>
          <w:kern w:val="0"/>
          <w:sz w:val="24"/>
        </w:rPr>
        <w:t>(AMAC)</w:t>
      </w:r>
      <w:r>
        <w:rPr>
          <w:rFonts w:eastAsiaTheme="minorEastAsia"/>
          <w:kern w:val="0"/>
          <w:sz w:val="24"/>
        </w:rPr>
        <w:t>基金行业股票估值指数的通知》提供的指数收益法等估值技术进行估值。</w:t>
      </w:r>
      <w:r>
        <w:rPr>
          <w:rFonts w:eastAsiaTheme="minorEastAsia"/>
          <w:kern w:val="0"/>
          <w:sz w:val="24"/>
        </w:rPr>
        <w:t xml:space="preserve"> </w:t>
      </w:r>
    </w:p>
    <w:p w14:paraId="3D38D682" w14:textId="77777777" w:rsidR="006401E2" w:rsidRDefault="006401E2" w:rsidP="006401E2">
      <w:pPr>
        <w:widowControl/>
        <w:spacing w:line="360" w:lineRule="auto"/>
        <w:ind w:firstLineChars="200" w:firstLine="480"/>
        <w:rPr>
          <w:rFonts w:eastAsiaTheme="minorEastAsia"/>
          <w:kern w:val="0"/>
          <w:sz w:val="24"/>
        </w:rPr>
      </w:pPr>
      <w:r>
        <w:rPr>
          <w:rFonts w:eastAsiaTheme="minorEastAsia"/>
          <w:kern w:val="0"/>
          <w:sz w:val="24"/>
        </w:rPr>
        <w:t>(2)</w:t>
      </w:r>
      <w:r>
        <w:rPr>
          <w:rFonts w:eastAsiaTheme="minorEastAsia"/>
          <w:kern w:val="0"/>
          <w:sz w:val="24"/>
        </w:rPr>
        <w:t>对于在锁定期内的非公开发行股票，根据中国证监会证监会计字</w:t>
      </w:r>
      <w:r>
        <w:rPr>
          <w:rFonts w:eastAsiaTheme="minorEastAsia"/>
          <w:kern w:val="0"/>
          <w:sz w:val="24"/>
        </w:rPr>
        <w:t>[2007]21</w:t>
      </w:r>
      <w:r>
        <w:rPr>
          <w:rFonts w:eastAsiaTheme="minorEastAsia"/>
          <w:kern w:val="0"/>
          <w:sz w:val="24"/>
        </w:rPr>
        <w:t>号《关于证券投资基金执行</w:t>
      </w:r>
      <w:r>
        <w:rPr>
          <w:rFonts w:eastAsiaTheme="minorEastAsia"/>
          <w:kern w:val="0"/>
          <w:sz w:val="24"/>
        </w:rPr>
        <w:t>&lt;</w:t>
      </w:r>
      <w:r>
        <w:rPr>
          <w:rFonts w:eastAsiaTheme="minorEastAsia"/>
          <w:kern w:val="0"/>
          <w:sz w:val="24"/>
        </w:rPr>
        <w:t>企业会计准则</w:t>
      </w:r>
      <w:r>
        <w:rPr>
          <w:rFonts w:eastAsiaTheme="minorEastAsia"/>
          <w:kern w:val="0"/>
          <w:sz w:val="24"/>
        </w:rPr>
        <w:t>&gt;</w:t>
      </w:r>
      <w:r>
        <w:rPr>
          <w:rFonts w:eastAsiaTheme="minorEastAsia"/>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r>
        <w:rPr>
          <w:rFonts w:eastAsiaTheme="minorEastAsia"/>
          <w:kern w:val="0"/>
          <w:sz w:val="24"/>
        </w:rPr>
        <w:t xml:space="preserve"> </w:t>
      </w:r>
    </w:p>
    <w:p w14:paraId="488A0521" w14:textId="77777777" w:rsidR="006401E2" w:rsidRDefault="006401E2" w:rsidP="006401E2">
      <w:pPr>
        <w:widowControl/>
        <w:spacing w:line="360" w:lineRule="auto"/>
        <w:ind w:firstLineChars="200" w:firstLine="480"/>
        <w:rPr>
          <w:rFonts w:eastAsiaTheme="minorEastAsia"/>
          <w:kern w:val="0"/>
          <w:sz w:val="24"/>
        </w:rPr>
      </w:pPr>
      <w:r>
        <w:rPr>
          <w:rFonts w:eastAsiaTheme="minorEastAsia"/>
          <w:kern w:val="0"/>
          <w:sz w:val="24"/>
        </w:rPr>
        <w:t>(3)</w:t>
      </w:r>
      <w:r>
        <w:rPr>
          <w:rFonts w:eastAsiaTheme="minorEastAsia"/>
          <w:kern w:val="0"/>
          <w:sz w:val="24"/>
        </w:rPr>
        <w:t>在银行间同业市场交易的债券品种，根据中国证监会证监会计字</w:t>
      </w:r>
      <w:r>
        <w:rPr>
          <w:rFonts w:eastAsiaTheme="minorEastAsia"/>
          <w:kern w:val="0"/>
          <w:sz w:val="24"/>
        </w:rPr>
        <w:t>[2007]21</w:t>
      </w:r>
      <w:r>
        <w:rPr>
          <w:rFonts w:eastAsiaTheme="minorEastAsia"/>
          <w:kern w:val="0"/>
          <w:sz w:val="24"/>
        </w:rPr>
        <w:t>号《关于证券投资基金执行</w:t>
      </w:r>
      <w:r>
        <w:rPr>
          <w:rFonts w:eastAsiaTheme="minorEastAsia"/>
          <w:kern w:val="0"/>
          <w:sz w:val="24"/>
        </w:rPr>
        <w:t>&lt;</w:t>
      </w:r>
      <w:r>
        <w:rPr>
          <w:rFonts w:eastAsiaTheme="minorEastAsia"/>
          <w:kern w:val="0"/>
          <w:sz w:val="24"/>
        </w:rPr>
        <w:t>企业会计准则</w:t>
      </w:r>
      <w:r>
        <w:rPr>
          <w:rFonts w:eastAsiaTheme="minorEastAsia"/>
          <w:kern w:val="0"/>
          <w:sz w:val="24"/>
        </w:rPr>
        <w:t>&gt;</w:t>
      </w:r>
      <w:r>
        <w:rPr>
          <w:rFonts w:eastAsiaTheme="minorEastAsia"/>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r>
        <w:rPr>
          <w:rFonts w:eastAsiaTheme="minorEastAsia"/>
          <w:kern w:val="0"/>
          <w:sz w:val="24"/>
        </w:rPr>
        <w:t xml:space="preserve"> </w:t>
      </w:r>
    </w:p>
    <w:p w14:paraId="71F39CE6" w14:textId="77777777" w:rsidR="006401E2" w:rsidRPr="00854568" w:rsidRDefault="006401E2" w:rsidP="006401E2">
      <w:pPr>
        <w:widowControl/>
        <w:spacing w:line="360" w:lineRule="auto"/>
        <w:ind w:firstLineChars="200" w:firstLine="480"/>
        <w:rPr>
          <w:rFonts w:eastAsiaTheme="minorEastAsia"/>
          <w:kern w:val="0"/>
          <w:sz w:val="24"/>
        </w:rPr>
      </w:pPr>
      <w:r w:rsidRPr="00854568">
        <w:rPr>
          <w:rFonts w:eastAsiaTheme="minorEastAsia"/>
          <w:kern w:val="0"/>
          <w:sz w:val="24"/>
        </w:rPr>
        <w:t xml:space="preserve">(4) </w:t>
      </w:r>
      <w:r w:rsidRPr="00854568">
        <w:rPr>
          <w:rFonts w:eastAsiaTheme="minorEastAsia"/>
          <w:kern w:val="0"/>
          <w:sz w:val="24"/>
        </w:rPr>
        <w:t>对于在证券交易所上市或挂牌转让的固定收益品种</w:t>
      </w:r>
      <w:r w:rsidRPr="00854568">
        <w:rPr>
          <w:rFonts w:eastAsiaTheme="minorEastAsia"/>
          <w:kern w:val="0"/>
          <w:sz w:val="24"/>
        </w:rPr>
        <w:t>(</w:t>
      </w:r>
      <w:r w:rsidRPr="00854568">
        <w:rPr>
          <w:rFonts w:eastAsiaTheme="minorEastAsia"/>
          <w:kern w:val="0"/>
          <w:sz w:val="24"/>
        </w:rPr>
        <w:t>可转换债券、资产支持证券和中小企业私募债券除外</w:t>
      </w:r>
      <w:r w:rsidRPr="00854568">
        <w:rPr>
          <w:rFonts w:eastAsiaTheme="minorEastAsia"/>
          <w:kern w:val="0"/>
          <w:sz w:val="24"/>
        </w:rPr>
        <w:t>)</w:t>
      </w:r>
      <w:r w:rsidRPr="00854568">
        <w:rPr>
          <w:rFonts w:eastAsiaTheme="minorEastAsia"/>
          <w:kern w:val="0"/>
          <w:sz w:val="24"/>
        </w:rPr>
        <w:t>，按照中证指数有限公司根据《中国证券投资基金业协会估值核算工作小组关于</w:t>
      </w:r>
      <w:r w:rsidRPr="00854568">
        <w:rPr>
          <w:rFonts w:eastAsiaTheme="minorEastAsia"/>
          <w:kern w:val="0"/>
          <w:sz w:val="24"/>
        </w:rPr>
        <w:t>2015</w:t>
      </w:r>
      <w:r w:rsidRPr="00854568">
        <w:rPr>
          <w:rFonts w:eastAsiaTheme="minorEastAsia"/>
          <w:kern w:val="0"/>
          <w:sz w:val="24"/>
        </w:rPr>
        <w:t>年</w:t>
      </w:r>
      <w:r w:rsidRPr="00854568">
        <w:rPr>
          <w:rFonts w:eastAsiaTheme="minorEastAsia"/>
          <w:kern w:val="0"/>
          <w:sz w:val="24"/>
        </w:rPr>
        <w:t>1</w:t>
      </w:r>
      <w:r w:rsidRPr="00854568">
        <w:rPr>
          <w:rFonts w:eastAsiaTheme="minorEastAsia"/>
          <w:kern w:val="0"/>
          <w:sz w:val="24"/>
        </w:rPr>
        <w:t>季度固定收益品种的估值处理标准》所独立提供的债券估值结果确定公允价值。</w:t>
      </w:r>
    </w:p>
    <w:p w14:paraId="18801BD1" w14:textId="77777777" w:rsidR="001A59F9" w:rsidRPr="00854568"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7.4.5</w:t>
      </w:r>
      <w:r w:rsidR="004C2C35" w:rsidRPr="00854568">
        <w:rPr>
          <w:rFonts w:eastAsiaTheme="minorEastAsia"/>
          <w:b/>
          <w:bCs/>
          <w:color w:val="000000"/>
          <w:kern w:val="0"/>
          <w:sz w:val="24"/>
        </w:rPr>
        <w:t xml:space="preserve"> </w:t>
      </w:r>
      <w:r w:rsidRPr="00854568">
        <w:rPr>
          <w:rFonts w:eastAsiaTheme="minorEastAsia"/>
          <w:b/>
          <w:color w:val="000000"/>
          <w:kern w:val="0"/>
          <w:sz w:val="24"/>
        </w:rPr>
        <w:t>会计政策和会计估计变更以及差错更正的说明</w:t>
      </w:r>
    </w:p>
    <w:p w14:paraId="05B7E50A" w14:textId="77777777" w:rsidR="001A59F9" w:rsidRPr="00854568" w:rsidRDefault="001A59F9" w:rsidP="00DC0F70">
      <w:pPr>
        <w:autoSpaceDE w:val="0"/>
        <w:autoSpaceDN w:val="0"/>
        <w:adjustRightInd w:val="0"/>
        <w:spacing w:line="360" w:lineRule="auto"/>
        <w:jc w:val="left"/>
        <w:rPr>
          <w:rFonts w:eastAsiaTheme="minorEastAsia"/>
          <w:b/>
          <w:color w:val="000000"/>
          <w:kern w:val="0"/>
          <w:sz w:val="24"/>
        </w:rPr>
      </w:pPr>
      <w:r w:rsidRPr="00854568">
        <w:rPr>
          <w:rFonts w:eastAsiaTheme="minorEastAsia"/>
          <w:b/>
          <w:bCs/>
          <w:color w:val="000000"/>
          <w:kern w:val="0"/>
          <w:sz w:val="24"/>
        </w:rPr>
        <w:t>7.4.5.1</w:t>
      </w:r>
      <w:r w:rsidRPr="00854568">
        <w:rPr>
          <w:rFonts w:eastAsiaTheme="minorEastAsia"/>
          <w:b/>
          <w:color w:val="000000"/>
          <w:kern w:val="0"/>
          <w:sz w:val="24"/>
        </w:rPr>
        <w:t xml:space="preserve"> </w:t>
      </w:r>
      <w:r w:rsidRPr="00854568">
        <w:rPr>
          <w:rFonts w:eastAsiaTheme="minorEastAsia"/>
          <w:b/>
          <w:color w:val="000000"/>
          <w:kern w:val="0"/>
          <w:sz w:val="24"/>
        </w:rPr>
        <w:t>会计政策变更的说明</w:t>
      </w:r>
    </w:p>
    <w:p w14:paraId="7ADA6860"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本基金本报告期未发生会计政策变更。</w:t>
      </w:r>
    </w:p>
    <w:p w14:paraId="27E33079" w14:textId="77777777" w:rsidR="001A59F9" w:rsidRPr="00854568"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7.4.5.2</w:t>
      </w:r>
      <w:r w:rsidRPr="00854568">
        <w:rPr>
          <w:rFonts w:eastAsiaTheme="minorEastAsia"/>
          <w:b/>
          <w:color w:val="000000"/>
          <w:kern w:val="0"/>
          <w:sz w:val="24"/>
        </w:rPr>
        <w:t xml:space="preserve"> </w:t>
      </w:r>
      <w:r w:rsidRPr="00854568">
        <w:rPr>
          <w:rFonts w:eastAsiaTheme="minorEastAsia"/>
          <w:b/>
          <w:color w:val="000000"/>
          <w:kern w:val="0"/>
          <w:sz w:val="24"/>
        </w:rPr>
        <w:t>会计估计变更的说明</w:t>
      </w:r>
    </w:p>
    <w:p w14:paraId="51C766B3"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本基金本报告期未发生会计估计变更。</w:t>
      </w:r>
    </w:p>
    <w:p w14:paraId="69BBCB93" w14:textId="77777777" w:rsidR="001A59F9" w:rsidRPr="00854568"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7.4.5.3</w:t>
      </w:r>
      <w:r w:rsidRPr="00854568">
        <w:rPr>
          <w:rFonts w:eastAsiaTheme="minorEastAsia"/>
          <w:b/>
          <w:color w:val="000000"/>
          <w:kern w:val="0"/>
          <w:sz w:val="24"/>
        </w:rPr>
        <w:t xml:space="preserve"> </w:t>
      </w:r>
      <w:r w:rsidRPr="00854568">
        <w:rPr>
          <w:rFonts w:eastAsiaTheme="minorEastAsia"/>
          <w:b/>
          <w:color w:val="000000"/>
          <w:kern w:val="0"/>
          <w:sz w:val="24"/>
        </w:rPr>
        <w:t>差错更正的说明</w:t>
      </w:r>
    </w:p>
    <w:p w14:paraId="647DAB7B"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本基金在本报告期间无需说明的会计差错更正。</w:t>
      </w:r>
    </w:p>
    <w:p w14:paraId="442868CC" w14:textId="77777777" w:rsidR="001A59F9" w:rsidRPr="00854568"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7.4.6</w:t>
      </w:r>
      <w:r w:rsidR="004C2C35" w:rsidRPr="00854568">
        <w:rPr>
          <w:rFonts w:eastAsiaTheme="minorEastAsia"/>
          <w:b/>
          <w:bCs/>
          <w:color w:val="000000"/>
          <w:kern w:val="0"/>
          <w:sz w:val="24"/>
        </w:rPr>
        <w:t xml:space="preserve"> </w:t>
      </w:r>
      <w:r w:rsidRPr="00854568">
        <w:rPr>
          <w:rFonts w:eastAsiaTheme="minorEastAsia"/>
          <w:b/>
          <w:color w:val="000000"/>
          <w:kern w:val="0"/>
          <w:sz w:val="24"/>
        </w:rPr>
        <w:t>税项</w:t>
      </w:r>
    </w:p>
    <w:p w14:paraId="5D492F27" w14:textId="77777777" w:rsidR="00836F2D" w:rsidRPr="000A5BF8" w:rsidRDefault="00836F2D" w:rsidP="00836F2D">
      <w:pPr>
        <w:widowControl/>
        <w:spacing w:line="360" w:lineRule="auto"/>
        <w:ind w:firstLineChars="200" w:firstLine="480"/>
        <w:rPr>
          <w:rFonts w:eastAsiaTheme="minorEastAsia"/>
          <w:kern w:val="0"/>
          <w:sz w:val="24"/>
        </w:rPr>
      </w:pPr>
      <w:r w:rsidRPr="000A5BF8">
        <w:rPr>
          <w:rFonts w:eastAsiaTheme="minorEastAsia"/>
          <w:kern w:val="0"/>
          <w:sz w:val="24"/>
        </w:rPr>
        <w:t>根据财政部、国家税务总局财税</w:t>
      </w:r>
      <w:r w:rsidRPr="000A5BF8">
        <w:rPr>
          <w:rFonts w:eastAsiaTheme="minorEastAsia"/>
          <w:kern w:val="0"/>
          <w:sz w:val="24"/>
        </w:rPr>
        <w:t>[2004]78</w:t>
      </w:r>
      <w:r w:rsidRPr="000A5BF8">
        <w:rPr>
          <w:rFonts w:eastAsiaTheme="minorEastAsia"/>
          <w:kern w:val="0"/>
          <w:sz w:val="24"/>
        </w:rPr>
        <w:t>号《财政部、国家税务总局关于证券投资基金税收政策的通知》、财税</w:t>
      </w:r>
      <w:r w:rsidRPr="000A5BF8">
        <w:rPr>
          <w:rFonts w:eastAsiaTheme="minorEastAsia"/>
          <w:kern w:val="0"/>
          <w:sz w:val="24"/>
        </w:rPr>
        <w:t>[2008]1</w:t>
      </w:r>
      <w:r w:rsidRPr="000A5BF8">
        <w:rPr>
          <w:rFonts w:eastAsiaTheme="minorEastAsia"/>
          <w:kern w:val="0"/>
          <w:sz w:val="24"/>
        </w:rPr>
        <w:t>号《关于企业所得税若干优惠政策的通知》、财税</w:t>
      </w:r>
      <w:r w:rsidRPr="000A5BF8">
        <w:rPr>
          <w:rFonts w:eastAsiaTheme="minorEastAsia"/>
          <w:kern w:val="0"/>
          <w:sz w:val="24"/>
        </w:rPr>
        <w:t>[2012]85</w:t>
      </w:r>
      <w:r w:rsidRPr="000A5BF8">
        <w:rPr>
          <w:rFonts w:eastAsiaTheme="minorEastAsia"/>
          <w:kern w:val="0"/>
          <w:sz w:val="24"/>
        </w:rPr>
        <w:t>号《关于实施上市公司股息红利差别化个人所得税政策有关问题的通知》、财税</w:t>
      </w:r>
      <w:r w:rsidRPr="000A5BF8">
        <w:rPr>
          <w:rFonts w:eastAsiaTheme="minorEastAsia"/>
          <w:kern w:val="0"/>
          <w:sz w:val="24"/>
        </w:rPr>
        <w:t>[2015]101</w:t>
      </w:r>
      <w:r w:rsidRPr="000A5BF8">
        <w:rPr>
          <w:rFonts w:eastAsiaTheme="minorEastAsia"/>
          <w:kern w:val="0"/>
          <w:sz w:val="24"/>
        </w:rPr>
        <w:t>号《关于上市公司股息红利差别化个人所得税政策有关问题的通知》、财税</w:t>
      </w:r>
      <w:r w:rsidRPr="000A5BF8">
        <w:rPr>
          <w:rFonts w:eastAsiaTheme="minorEastAsia"/>
          <w:kern w:val="0"/>
          <w:sz w:val="24"/>
        </w:rPr>
        <w:t>[2016]36</w:t>
      </w:r>
      <w:r w:rsidRPr="000A5BF8">
        <w:rPr>
          <w:rFonts w:eastAsiaTheme="minorEastAsia"/>
          <w:kern w:val="0"/>
          <w:sz w:val="24"/>
        </w:rPr>
        <w:t>号《关于全面推开营业税改征增值税试点的通知》、财税</w:t>
      </w:r>
      <w:r w:rsidRPr="000A5BF8">
        <w:rPr>
          <w:rFonts w:eastAsiaTheme="minorEastAsia"/>
          <w:kern w:val="0"/>
          <w:sz w:val="24"/>
        </w:rPr>
        <w:t>[2016]46</w:t>
      </w:r>
      <w:r w:rsidRPr="000A5BF8">
        <w:rPr>
          <w:rFonts w:eastAsiaTheme="minorEastAsia"/>
          <w:kern w:val="0"/>
          <w:sz w:val="24"/>
        </w:rPr>
        <w:t>号《关于进一步明确全面推开营改增试点金融业有关政策的通知》、财税</w:t>
      </w:r>
      <w:r w:rsidRPr="000A5BF8">
        <w:rPr>
          <w:rFonts w:eastAsiaTheme="minorEastAsia"/>
          <w:kern w:val="0"/>
          <w:sz w:val="24"/>
        </w:rPr>
        <w:t>[2016]70</w:t>
      </w:r>
      <w:r w:rsidRPr="000A5BF8">
        <w:rPr>
          <w:rFonts w:eastAsiaTheme="minorEastAsia"/>
          <w:kern w:val="0"/>
          <w:sz w:val="24"/>
        </w:rPr>
        <w:t>号《关于金融机构同业往来等增值税政策的补充通知》、及其他相关财税法规和实务操作，主要税项列示如下：</w:t>
      </w:r>
    </w:p>
    <w:p w14:paraId="5BA2CB3A" w14:textId="77777777" w:rsidR="00836F2D" w:rsidRPr="000A5BF8" w:rsidRDefault="00836F2D" w:rsidP="00836F2D">
      <w:pPr>
        <w:widowControl/>
        <w:spacing w:line="360" w:lineRule="auto"/>
        <w:ind w:firstLineChars="200" w:firstLine="480"/>
        <w:rPr>
          <w:rFonts w:eastAsiaTheme="minorEastAsia"/>
          <w:kern w:val="0"/>
          <w:sz w:val="24"/>
        </w:rPr>
      </w:pPr>
      <w:r w:rsidRPr="000A5BF8">
        <w:rPr>
          <w:rFonts w:eastAsiaTheme="minorEastAsia"/>
          <w:kern w:val="0"/>
          <w:sz w:val="24"/>
        </w:rPr>
        <w:t xml:space="preserve">(1) </w:t>
      </w:r>
      <w:r w:rsidRPr="000A5BF8">
        <w:rPr>
          <w:rFonts w:eastAsiaTheme="minorEastAsia"/>
          <w:kern w:val="0"/>
          <w:sz w:val="24"/>
        </w:rPr>
        <w:t>于</w:t>
      </w:r>
      <w:r w:rsidRPr="000A5BF8">
        <w:rPr>
          <w:rFonts w:eastAsiaTheme="minorEastAsia"/>
          <w:kern w:val="0"/>
          <w:sz w:val="24"/>
        </w:rPr>
        <w:t>2016</w:t>
      </w:r>
      <w:r w:rsidRPr="000A5BF8">
        <w:rPr>
          <w:rFonts w:eastAsiaTheme="minorEastAsia"/>
          <w:kern w:val="0"/>
          <w:sz w:val="24"/>
        </w:rPr>
        <w:t>年</w:t>
      </w:r>
      <w:r w:rsidRPr="000A5BF8">
        <w:rPr>
          <w:rFonts w:eastAsiaTheme="minorEastAsia"/>
          <w:kern w:val="0"/>
          <w:sz w:val="24"/>
        </w:rPr>
        <w:t>5</w:t>
      </w:r>
      <w:r w:rsidRPr="000A5BF8">
        <w:rPr>
          <w:rFonts w:eastAsiaTheme="minorEastAsia"/>
          <w:kern w:val="0"/>
          <w:sz w:val="24"/>
        </w:rPr>
        <w:t>月</w:t>
      </w:r>
      <w:r w:rsidRPr="000A5BF8">
        <w:rPr>
          <w:rFonts w:eastAsiaTheme="minorEastAsia"/>
          <w:kern w:val="0"/>
          <w:sz w:val="24"/>
        </w:rPr>
        <w:t>1</w:t>
      </w:r>
      <w:r w:rsidRPr="000A5BF8">
        <w:rPr>
          <w:rFonts w:eastAsiaTheme="minorEastAsia"/>
          <w:kern w:val="0"/>
          <w:sz w:val="24"/>
        </w:rPr>
        <w:t>日前，以发行基金方式募集资金不属于营业税征收范围，不征收营业税。对证券投资基金管理人运用基金买卖股票、债券的差价收入免征营业税。自</w:t>
      </w:r>
      <w:r w:rsidRPr="000A5BF8">
        <w:rPr>
          <w:rFonts w:eastAsiaTheme="minorEastAsia"/>
          <w:kern w:val="0"/>
          <w:sz w:val="24"/>
        </w:rPr>
        <w:t>2016</w:t>
      </w:r>
      <w:r w:rsidRPr="000A5BF8">
        <w:rPr>
          <w:rFonts w:eastAsiaTheme="minorEastAsia"/>
          <w:kern w:val="0"/>
          <w:sz w:val="24"/>
        </w:rPr>
        <w:t>年</w:t>
      </w:r>
      <w:r w:rsidRPr="000A5BF8">
        <w:rPr>
          <w:rFonts w:eastAsiaTheme="minorEastAsia"/>
          <w:kern w:val="0"/>
          <w:sz w:val="24"/>
        </w:rPr>
        <w:t>5</w:t>
      </w:r>
      <w:r w:rsidRPr="000A5BF8">
        <w:rPr>
          <w:rFonts w:eastAsiaTheme="minorEastAsia"/>
          <w:kern w:val="0"/>
          <w:sz w:val="24"/>
        </w:rPr>
        <w:t>月</w:t>
      </w:r>
      <w:r w:rsidRPr="000A5BF8">
        <w:rPr>
          <w:rFonts w:eastAsiaTheme="minorEastAsia"/>
          <w:kern w:val="0"/>
          <w:sz w:val="24"/>
        </w:rPr>
        <w:t>1</w:t>
      </w:r>
      <w:r w:rsidRPr="000A5BF8">
        <w:rPr>
          <w:rFonts w:eastAsiaTheme="minorEastAsia"/>
          <w:kern w:val="0"/>
          <w:sz w:val="24"/>
        </w:rPr>
        <w:t>日起，金融业由缴纳营业税改为缴纳增值税。对证券投资基金管理人运用基金买卖股票、债券的转让收入免征增值税，对国债、地方政府债以及金融同业往来利息收入亦免征增值税</w:t>
      </w:r>
      <w:r w:rsidRPr="000A5BF8">
        <w:rPr>
          <w:rFonts w:eastAsiaTheme="minorEastAsia"/>
          <w:kern w:val="0"/>
          <w:sz w:val="24"/>
        </w:rPr>
        <w:t xml:space="preserve"> </w:t>
      </w:r>
      <w:r w:rsidRPr="000A5BF8">
        <w:rPr>
          <w:rFonts w:eastAsiaTheme="minorEastAsia"/>
          <w:kern w:val="0"/>
          <w:sz w:val="24"/>
        </w:rPr>
        <w:t>。</w:t>
      </w:r>
    </w:p>
    <w:p w14:paraId="0F5B44AB" w14:textId="77777777" w:rsidR="00836F2D" w:rsidRPr="000A5BF8" w:rsidRDefault="00836F2D" w:rsidP="00836F2D">
      <w:pPr>
        <w:widowControl/>
        <w:spacing w:line="360" w:lineRule="auto"/>
        <w:ind w:firstLineChars="200" w:firstLine="480"/>
        <w:rPr>
          <w:rFonts w:eastAsiaTheme="minorEastAsia"/>
          <w:kern w:val="0"/>
          <w:sz w:val="24"/>
        </w:rPr>
      </w:pPr>
      <w:r w:rsidRPr="000A5BF8">
        <w:rPr>
          <w:rFonts w:eastAsiaTheme="minorEastAsia"/>
          <w:kern w:val="0"/>
          <w:sz w:val="24"/>
        </w:rPr>
        <w:t xml:space="preserve">(2) </w:t>
      </w:r>
      <w:r w:rsidRPr="000A5BF8">
        <w:rPr>
          <w:rFonts w:eastAsiaTheme="minorEastAsia"/>
          <w:kern w:val="0"/>
          <w:sz w:val="24"/>
        </w:rPr>
        <w:t>对基金从证券市场中取得的收入，包括买卖股票、债券的差价收入，股票的股息、红利收入，债券的利息收入及其他收入，暂不征收企业所得税。</w:t>
      </w:r>
    </w:p>
    <w:p w14:paraId="3B660A5F" w14:textId="77777777" w:rsidR="00836F2D" w:rsidRPr="000A5BF8" w:rsidRDefault="00836F2D" w:rsidP="00836F2D">
      <w:pPr>
        <w:widowControl/>
        <w:spacing w:line="360" w:lineRule="auto"/>
        <w:ind w:firstLineChars="200" w:firstLine="480"/>
        <w:rPr>
          <w:rFonts w:eastAsiaTheme="minorEastAsia"/>
          <w:kern w:val="0"/>
          <w:sz w:val="24"/>
        </w:rPr>
      </w:pPr>
      <w:r w:rsidRPr="000A5BF8">
        <w:rPr>
          <w:rFonts w:eastAsiaTheme="minorEastAsia"/>
          <w:kern w:val="0"/>
          <w:sz w:val="24"/>
        </w:rPr>
        <w:t xml:space="preserve">(3) </w:t>
      </w:r>
      <w:r w:rsidRPr="000A5BF8">
        <w:rPr>
          <w:rFonts w:eastAsiaTheme="minorEastAsia"/>
          <w:kern w:val="0"/>
          <w:sz w:val="24"/>
        </w:rPr>
        <w:t>对基金取得的企业债券利息收入，应由发行债券的企业在向基金支付利息时代扣代缴</w:t>
      </w:r>
      <w:r w:rsidRPr="000A5BF8">
        <w:rPr>
          <w:rFonts w:eastAsiaTheme="minorEastAsia"/>
          <w:kern w:val="0"/>
          <w:sz w:val="24"/>
        </w:rPr>
        <w:t>20%</w:t>
      </w:r>
      <w:r w:rsidRPr="000A5BF8">
        <w:rPr>
          <w:rFonts w:eastAsiaTheme="minorEastAsia"/>
          <w:kern w:val="0"/>
          <w:sz w:val="24"/>
        </w:rPr>
        <w:t>的个人所得税。对基金从上市公司取得的股息红利所得，持股期限在</w:t>
      </w:r>
      <w:r w:rsidRPr="000A5BF8">
        <w:rPr>
          <w:rFonts w:eastAsiaTheme="minorEastAsia"/>
          <w:kern w:val="0"/>
          <w:sz w:val="24"/>
        </w:rPr>
        <w:t>1</w:t>
      </w:r>
      <w:r w:rsidRPr="000A5BF8">
        <w:rPr>
          <w:rFonts w:eastAsiaTheme="minorEastAsia"/>
          <w:kern w:val="0"/>
          <w:sz w:val="24"/>
        </w:rPr>
        <w:t>个月以内</w:t>
      </w:r>
      <w:r w:rsidRPr="000A5BF8">
        <w:rPr>
          <w:rFonts w:eastAsiaTheme="minorEastAsia"/>
          <w:kern w:val="0"/>
          <w:sz w:val="24"/>
        </w:rPr>
        <w:t>(</w:t>
      </w:r>
      <w:r w:rsidRPr="000A5BF8">
        <w:rPr>
          <w:rFonts w:eastAsiaTheme="minorEastAsia"/>
          <w:kern w:val="0"/>
          <w:sz w:val="24"/>
        </w:rPr>
        <w:t>含</w:t>
      </w:r>
      <w:r w:rsidRPr="000A5BF8">
        <w:rPr>
          <w:rFonts w:eastAsiaTheme="minorEastAsia"/>
          <w:kern w:val="0"/>
          <w:sz w:val="24"/>
        </w:rPr>
        <w:t>1</w:t>
      </w:r>
      <w:r w:rsidRPr="000A5BF8">
        <w:rPr>
          <w:rFonts w:eastAsiaTheme="minorEastAsia"/>
          <w:kern w:val="0"/>
          <w:sz w:val="24"/>
        </w:rPr>
        <w:t>个月</w:t>
      </w:r>
      <w:r w:rsidRPr="000A5BF8">
        <w:rPr>
          <w:rFonts w:eastAsiaTheme="minorEastAsia"/>
          <w:kern w:val="0"/>
          <w:sz w:val="24"/>
        </w:rPr>
        <w:t>)</w:t>
      </w:r>
      <w:r w:rsidRPr="000A5BF8">
        <w:rPr>
          <w:rFonts w:eastAsiaTheme="minorEastAsia"/>
          <w:kern w:val="0"/>
          <w:sz w:val="24"/>
        </w:rPr>
        <w:t>的，其股息红利所得全额计入应纳税所得额；持股期限在</w:t>
      </w:r>
      <w:r w:rsidRPr="000A5BF8">
        <w:rPr>
          <w:rFonts w:eastAsiaTheme="minorEastAsia"/>
          <w:kern w:val="0"/>
          <w:sz w:val="24"/>
        </w:rPr>
        <w:t>1</w:t>
      </w:r>
      <w:r w:rsidRPr="000A5BF8">
        <w:rPr>
          <w:rFonts w:eastAsiaTheme="minorEastAsia"/>
          <w:kern w:val="0"/>
          <w:sz w:val="24"/>
        </w:rPr>
        <w:t>个月以上至</w:t>
      </w:r>
      <w:r w:rsidRPr="000A5BF8">
        <w:rPr>
          <w:rFonts w:eastAsiaTheme="minorEastAsia"/>
          <w:kern w:val="0"/>
          <w:sz w:val="24"/>
        </w:rPr>
        <w:t>1</w:t>
      </w:r>
      <w:r w:rsidRPr="000A5BF8">
        <w:rPr>
          <w:rFonts w:eastAsiaTheme="minorEastAsia"/>
          <w:kern w:val="0"/>
          <w:sz w:val="24"/>
        </w:rPr>
        <w:t>年</w:t>
      </w:r>
      <w:r w:rsidRPr="000A5BF8">
        <w:rPr>
          <w:rFonts w:eastAsiaTheme="minorEastAsia"/>
          <w:kern w:val="0"/>
          <w:sz w:val="24"/>
        </w:rPr>
        <w:t>(</w:t>
      </w:r>
      <w:r w:rsidRPr="000A5BF8">
        <w:rPr>
          <w:rFonts w:eastAsiaTheme="minorEastAsia"/>
          <w:kern w:val="0"/>
          <w:sz w:val="24"/>
        </w:rPr>
        <w:t>含</w:t>
      </w:r>
      <w:r w:rsidRPr="000A5BF8">
        <w:rPr>
          <w:rFonts w:eastAsiaTheme="minorEastAsia"/>
          <w:kern w:val="0"/>
          <w:sz w:val="24"/>
        </w:rPr>
        <w:t>1</w:t>
      </w:r>
      <w:r w:rsidRPr="000A5BF8">
        <w:rPr>
          <w:rFonts w:eastAsiaTheme="minorEastAsia"/>
          <w:kern w:val="0"/>
          <w:sz w:val="24"/>
        </w:rPr>
        <w:t>年</w:t>
      </w:r>
      <w:r w:rsidRPr="000A5BF8">
        <w:rPr>
          <w:rFonts w:eastAsiaTheme="minorEastAsia"/>
          <w:kern w:val="0"/>
          <w:sz w:val="24"/>
        </w:rPr>
        <w:t>)</w:t>
      </w:r>
      <w:r w:rsidRPr="000A5BF8">
        <w:rPr>
          <w:rFonts w:eastAsiaTheme="minorEastAsia"/>
          <w:kern w:val="0"/>
          <w:sz w:val="24"/>
        </w:rPr>
        <w:t>的，暂减按</w:t>
      </w:r>
      <w:r w:rsidRPr="000A5BF8">
        <w:rPr>
          <w:rFonts w:eastAsiaTheme="minorEastAsia"/>
          <w:kern w:val="0"/>
          <w:sz w:val="24"/>
        </w:rPr>
        <w:t>50%</w:t>
      </w:r>
      <w:r w:rsidRPr="000A5BF8">
        <w:rPr>
          <w:rFonts w:eastAsiaTheme="minorEastAsia"/>
          <w:kern w:val="0"/>
          <w:sz w:val="24"/>
        </w:rPr>
        <w:t>计入应纳税所得额；持股期限超过</w:t>
      </w:r>
      <w:r w:rsidRPr="000A5BF8">
        <w:rPr>
          <w:rFonts w:eastAsiaTheme="minorEastAsia"/>
          <w:kern w:val="0"/>
          <w:sz w:val="24"/>
        </w:rPr>
        <w:t>1</w:t>
      </w:r>
      <w:r w:rsidRPr="000A5BF8">
        <w:rPr>
          <w:rFonts w:eastAsiaTheme="minorEastAsia"/>
          <w:kern w:val="0"/>
          <w:sz w:val="24"/>
        </w:rPr>
        <w:t>年的，暂免征收个人所得税。对基金持有的上市公司限售股，解禁后取得的股息、红利收入，按照上述规定计算纳税，持股时间自解禁日起计算；解禁前取得的股息、红利收入继续暂减按</w:t>
      </w:r>
      <w:r w:rsidRPr="000A5BF8">
        <w:rPr>
          <w:rFonts w:eastAsiaTheme="minorEastAsia"/>
          <w:kern w:val="0"/>
          <w:sz w:val="24"/>
        </w:rPr>
        <w:t>50%</w:t>
      </w:r>
      <w:r w:rsidRPr="000A5BF8">
        <w:rPr>
          <w:rFonts w:eastAsiaTheme="minorEastAsia"/>
          <w:kern w:val="0"/>
          <w:sz w:val="24"/>
        </w:rPr>
        <w:t>计入应纳税所得额。上述所得统一适用</w:t>
      </w:r>
      <w:r w:rsidRPr="000A5BF8">
        <w:rPr>
          <w:rFonts w:eastAsiaTheme="minorEastAsia"/>
          <w:kern w:val="0"/>
          <w:sz w:val="24"/>
        </w:rPr>
        <w:t>20%</w:t>
      </w:r>
      <w:r w:rsidRPr="000A5BF8">
        <w:rPr>
          <w:rFonts w:eastAsiaTheme="minorEastAsia"/>
          <w:kern w:val="0"/>
          <w:sz w:val="24"/>
        </w:rPr>
        <w:t>的税率计征个人所得税。</w:t>
      </w:r>
    </w:p>
    <w:p w14:paraId="54A8A578" w14:textId="77777777" w:rsidR="00836F2D" w:rsidRPr="000A5BF8" w:rsidRDefault="00836F2D" w:rsidP="00836F2D">
      <w:pPr>
        <w:widowControl/>
        <w:spacing w:line="360" w:lineRule="auto"/>
        <w:ind w:firstLineChars="200" w:firstLine="480"/>
        <w:rPr>
          <w:rFonts w:eastAsiaTheme="minorEastAsia"/>
          <w:kern w:val="0"/>
          <w:sz w:val="24"/>
        </w:rPr>
      </w:pPr>
      <w:r w:rsidRPr="000A5BF8">
        <w:rPr>
          <w:rFonts w:eastAsiaTheme="minorEastAsia"/>
          <w:kern w:val="0"/>
          <w:sz w:val="24"/>
        </w:rPr>
        <w:t xml:space="preserve">(4) </w:t>
      </w:r>
      <w:r w:rsidRPr="000A5BF8">
        <w:rPr>
          <w:rFonts w:eastAsiaTheme="minorEastAsia"/>
          <w:kern w:val="0"/>
          <w:sz w:val="24"/>
        </w:rPr>
        <w:t>基金卖出股票按</w:t>
      </w:r>
      <w:r w:rsidRPr="000A5BF8">
        <w:rPr>
          <w:rFonts w:eastAsiaTheme="minorEastAsia"/>
          <w:kern w:val="0"/>
          <w:sz w:val="24"/>
        </w:rPr>
        <w:t>0.1%</w:t>
      </w:r>
      <w:r w:rsidRPr="000A5BF8">
        <w:rPr>
          <w:rFonts w:eastAsiaTheme="minorEastAsia"/>
          <w:kern w:val="0"/>
          <w:sz w:val="24"/>
        </w:rPr>
        <w:t>的税率缴纳股票交易印花税，买入股票不征收股票交易印花税。</w:t>
      </w:r>
    </w:p>
    <w:p w14:paraId="5C6B021C" w14:textId="77777777" w:rsidR="001A59F9" w:rsidRPr="00854568"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7.4.7</w:t>
      </w:r>
      <w:r w:rsidR="004C2C35" w:rsidRPr="00854568">
        <w:rPr>
          <w:rFonts w:eastAsiaTheme="minorEastAsia"/>
          <w:b/>
          <w:bCs/>
          <w:color w:val="000000"/>
          <w:kern w:val="0"/>
          <w:sz w:val="24"/>
        </w:rPr>
        <w:t xml:space="preserve"> </w:t>
      </w:r>
      <w:r w:rsidRPr="00854568">
        <w:rPr>
          <w:rFonts w:eastAsiaTheme="minorEastAsia"/>
          <w:b/>
          <w:color w:val="000000"/>
          <w:kern w:val="0"/>
          <w:sz w:val="24"/>
        </w:rPr>
        <w:t>重要财务报表项目的说明</w:t>
      </w:r>
    </w:p>
    <w:p w14:paraId="103CDA2B" w14:textId="77777777" w:rsidR="001A59F9" w:rsidRPr="00854568" w:rsidRDefault="001A59F9" w:rsidP="00DC0F70">
      <w:pPr>
        <w:spacing w:line="360" w:lineRule="auto"/>
        <w:rPr>
          <w:rFonts w:eastAsiaTheme="minorEastAsia"/>
          <w:b/>
          <w:color w:val="000000"/>
          <w:sz w:val="24"/>
        </w:rPr>
      </w:pPr>
      <w:r w:rsidRPr="00854568">
        <w:rPr>
          <w:rFonts w:eastAsiaTheme="minorEastAsia"/>
          <w:b/>
          <w:bCs/>
          <w:color w:val="000000"/>
          <w:kern w:val="0"/>
          <w:sz w:val="24"/>
        </w:rPr>
        <w:t>7.4.7.1</w:t>
      </w:r>
      <w:r w:rsidR="004C2C35" w:rsidRPr="00854568">
        <w:rPr>
          <w:rFonts w:eastAsiaTheme="minorEastAsia"/>
          <w:b/>
          <w:bCs/>
          <w:color w:val="000000"/>
          <w:kern w:val="0"/>
          <w:sz w:val="24"/>
        </w:rPr>
        <w:t xml:space="preserve"> </w:t>
      </w:r>
      <w:r w:rsidRPr="00854568">
        <w:rPr>
          <w:rFonts w:eastAsiaTheme="minorEastAsia"/>
          <w:b/>
          <w:color w:val="000000"/>
          <w:sz w:val="24"/>
        </w:rPr>
        <w:t>银行存款</w:t>
      </w:r>
    </w:p>
    <w:p w14:paraId="098A6FFA" w14:textId="77777777" w:rsidR="001A59F9" w:rsidRPr="00854568" w:rsidRDefault="001A59F9" w:rsidP="00026C9C">
      <w:pPr>
        <w:autoSpaceDE w:val="0"/>
        <w:autoSpaceDN w:val="0"/>
        <w:adjustRightInd w:val="0"/>
        <w:spacing w:line="360" w:lineRule="auto"/>
        <w:ind w:left="15"/>
        <w:jc w:val="right"/>
        <w:rPr>
          <w:rFonts w:eastAsiaTheme="minorEastAsia"/>
          <w:b/>
          <w:color w:val="000000"/>
          <w:kern w:val="0"/>
          <w:sz w:val="24"/>
        </w:rPr>
      </w:pPr>
      <w:r w:rsidRPr="00854568">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854568" w14:paraId="4C000D1E" w14:textId="77777777" w:rsidTr="00B17391">
        <w:trPr>
          <w:trHeight w:val="345"/>
          <w:jc w:val="center"/>
        </w:trPr>
        <w:tc>
          <w:tcPr>
            <w:tcW w:w="2634" w:type="dxa"/>
            <w:tcMar>
              <w:top w:w="15" w:type="dxa"/>
              <w:left w:w="15" w:type="dxa"/>
              <w:bottom w:w="0" w:type="dxa"/>
              <w:right w:w="15" w:type="dxa"/>
            </w:tcMar>
            <w:vAlign w:val="center"/>
          </w:tcPr>
          <w:p w14:paraId="1EF680D2" w14:textId="77777777" w:rsidR="001A59F9" w:rsidRPr="00854568" w:rsidRDefault="001A59F9" w:rsidP="00026C9C">
            <w:pPr>
              <w:spacing w:line="360" w:lineRule="auto"/>
              <w:jc w:val="center"/>
              <w:rPr>
                <w:rFonts w:eastAsiaTheme="minorEastAsia"/>
                <w:sz w:val="24"/>
              </w:rPr>
            </w:pPr>
            <w:r w:rsidRPr="00854568">
              <w:rPr>
                <w:rFonts w:eastAsiaTheme="minorEastAsia"/>
                <w:kern w:val="0"/>
                <w:sz w:val="24"/>
              </w:rPr>
              <w:t>项目</w:t>
            </w:r>
          </w:p>
        </w:tc>
        <w:tc>
          <w:tcPr>
            <w:tcW w:w="3157" w:type="dxa"/>
            <w:tcMar>
              <w:top w:w="15" w:type="dxa"/>
              <w:left w:w="15" w:type="dxa"/>
              <w:bottom w:w="0" w:type="dxa"/>
              <w:right w:w="15" w:type="dxa"/>
            </w:tcMar>
          </w:tcPr>
          <w:p w14:paraId="71B8B833" w14:textId="77777777" w:rsidR="001A59F9" w:rsidRPr="00854568" w:rsidRDefault="001A59F9" w:rsidP="00026C9C">
            <w:pPr>
              <w:spacing w:line="360" w:lineRule="auto"/>
              <w:jc w:val="center"/>
              <w:rPr>
                <w:rFonts w:eastAsiaTheme="minorEastAsia"/>
                <w:kern w:val="0"/>
                <w:sz w:val="24"/>
              </w:rPr>
            </w:pPr>
            <w:r w:rsidRPr="00854568">
              <w:rPr>
                <w:rFonts w:eastAsiaTheme="minorEastAsia"/>
                <w:kern w:val="0"/>
                <w:sz w:val="24"/>
              </w:rPr>
              <w:t>本期末</w:t>
            </w:r>
          </w:p>
          <w:p w14:paraId="567F7A68" w14:textId="77777777" w:rsidR="001A59F9" w:rsidRPr="00854568" w:rsidRDefault="00F64FAD" w:rsidP="00026C9C">
            <w:pPr>
              <w:spacing w:line="360" w:lineRule="auto"/>
              <w:jc w:val="center"/>
              <w:rPr>
                <w:rFonts w:eastAsiaTheme="minorEastAsia"/>
                <w:sz w:val="24"/>
              </w:rPr>
            </w:pPr>
            <w:r w:rsidRPr="00854568">
              <w:rPr>
                <w:rFonts w:eastAsiaTheme="minorEastAsia"/>
                <w:sz w:val="24"/>
              </w:rPr>
              <w:t>2016</w:t>
            </w:r>
            <w:r w:rsidRPr="00854568">
              <w:rPr>
                <w:rFonts w:eastAsiaTheme="minorEastAsia"/>
                <w:sz w:val="24"/>
              </w:rPr>
              <w:t>年</w:t>
            </w:r>
            <w:r w:rsidRPr="00854568">
              <w:rPr>
                <w:rFonts w:eastAsiaTheme="minorEastAsia"/>
                <w:sz w:val="24"/>
              </w:rPr>
              <w:t>12</w:t>
            </w:r>
            <w:r w:rsidRPr="00854568">
              <w:rPr>
                <w:rFonts w:eastAsiaTheme="minorEastAsia"/>
                <w:sz w:val="24"/>
              </w:rPr>
              <w:t>月</w:t>
            </w:r>
            <w:r w:rsidRPr="00854568">
              <w:rPr>
                <w:rFonts w:eastAsiaTheme="minorEastAsia"/>
                <w:sz w:val="24"/>
              </w:rPr>
              <w:t>31</w:t>
            </w:r>
            <w:r w:rsidRPr="00854568">
              <w:rPr>
                <w:rFonts w:eastAsiaTheme="minorEastAsia"/>
                <w:sz w:val="24"/>
              </w:rPr>
              <w:t>日</w:t>
            </w:r>
          </w:p>
        </w:tc>
        <w:tc>
          <w:tcPr>
            <w:tcW w:w="3158" w:type="dxa"/>
            <w:tcMar>
              <w:top w:w="15" w:type="dxa"/>
              <w:left w:w="15" w:type="dxa"/>
              <w:bottom w:w="0" w:type="dxa"/>
              <w:right w:w="15" w:type="dxa"/>
            </w:tcMar>
          </w:tcPr>
          <w:p w14:paraId="7387C79D" w14:textId="77777777" w:rsidR="001A59F9" w:rsidRPr="00854568" w:rsidRDefault="001A59F9" w:rsidP="00026C9C">
            <w:pPr>
              <w:spacing w:line="360" w:lineRule="auto"/>
              <w:jc w:val="center"/>
              <w:rPr>
                <w:rFonts w:eastAsiaTheme="minorEastAsia"/>
                <w:kern w:val="0"/>
                <w:sz w:val="24"/>
              </w:rPr>
            </w:pPr>
            <w:r w:rsidRPr="00854568">
              <w:rPr>
                <w:rFonts w:eastAsiaTheme="minorEastAsia"/>
                <w:kern w:val="0"/>
                <w:sz w:val="24"/>
              </w:rPr>
              <w:t>上年度末</w:t>
            </w:r>
          </w:p>
          <w:p w14:paraId="3B01B817" w14:textId="77777777" w:rsidR="001A59F9" w:rsidRPr="00854568" w:rsidRDefault="00955CB7" w:rsidP="00045D10">
            <w:pPr>
              <w:spacing w:line="360" w:lineRule="auto"/>
              <w:jc w:val="center"/>
              <w:rPr>
                <w:rFonts w:eastAsiaTheme="minorEastAsia"/>
                <w:kern w:val="0"/>
                <w:sz w:val="24"/>
              </w:rPr>
            </w:pPr>
            <w:r w:rsidRPr="00854568">
              <w:rPr>
                <w:rFonts w:eastAsiaTheme="minorEastAsia"/>
                <w:sz w:val="24"/>
              </w:rPr>
              <w:t>2015</w:t>
            </w:r>
            <w:r w:rsidRPr="00854568">
              <w:rPr>
                <w:rFonts w:eastAsiaTheme="minorEastAsia"/>
                <w:sz w:val="24"/>
              </w:rPr>
              <w:t>年</w:t>
            </w:r>
            <w:r w:rsidRPr="00854568">
              <w:rPr>
                <w:rFonts w:eastAsiaTheme="minorEastAsia"/>
                <w:sz w:val="24"/>
              </w:rPr>
              <w:t>12</w:t>
            </w:r>
            <w:r w:rsidRPr="00854568">
              <w:rPr>
                <w:rFonts w:eastAsiaTheme="minorEastAsia"/>
                <w:sz w:val="24"/>
              </w:rPr>
              <w:t>月</w:t>
            </w:r>
            <w:r w:rsidRPr="00854568">
              <w:rPr>
                <w:rFonts w:eastAsiaTheme="minorEastAsia"/>
                <w:sz w:val="24"/>
              </w:rPr>
              <w:t>31</w:t>
            </w:r>
            <w:r w:rsidRPr="00854568">
              <w:rPr>
                <w:rFonts w:eastAsiaTheme="minorEastAsia"/>
                <w:sz w:val="24"/>
              </w:rPr>
              <w:t>日</w:t>
            </w:r>
          </w:p>
        </w:tc>
      </w:tr>
      <w:tr w:rsidR="001A59F9" w:rsidRPr="00854568" w14:paraId="10BEDBDF" w14:textId="77777777" w:rsidTr="00B17391">
        <w:trPr>
          <w:trHeight w:val="315"/>
          <w:jc w:val="center"/>
        </w:trPr>
        <w:tc>
          <w:tcPr>
            <w:tcW w:w="2634" w:type="dxa"/>
            <w:tcMar>
              <w:top w:w="15" w:type="dxa"/>
              <w:left w:w="15" w:type="dxa"/>
              <w:bottom w:w="0" w:type="dxa"/>
              <w:right w:w="15" w:type="dxa"/>
            </w:tcMar>
            <w:vAlign w:val="center"/>
          </w:tcPr>
          <w:p w14:paraId="39040BAB" w14:textId="77777777" w:rsidR="001A59F9" w:rsidRPr="00854568" w:rsidRDefault="001A59F9" w:rsidP="00F40F15">
            <w:pPr>
              <w:spacing w:line="360" w:lineRule="auto"/>
              <w:rPr>
                <w:rFonts w:eastAsiaTheme="minorEastAsia"/>
                <w:kern w:val="0"/>
                <w:sz w:val="24"/>
              </w:rPr>
            </w:pPr>
            <w:r w:rsidRPr="00854568">
              <w:rPr>
                <w:rFonts w:eastAsiaTheme="minorEastAsia"/>
                <w:kern w:val="0"/>
                <w:sz w:val="24"/>
              </w:rPr>
              <w:t>活期存款</w:t>
            </w:r>
          </w:p>
        </w:tc>
        <w:tc>
          <w:tcPr>
            <w:tcW w:w="3157" w:type="dxa"/>
            <w:tcMar>
              <w:top w:w="15" w:type="dxa"/>
              <w:left w:w="15" w:type="dxa"/>
              <w:bottom w:w="0" w:type="dxa"/>
              <w:right w:w="15" w:type="dxa"/>
            </w:tcMar>
            <w:vAlign w:val="center"/>
          </w:tcPr>
          <w:p w14:paraId="6B407BCE" w14:textId="77777777" w:rsidR="001A59F9" w:rsidRPr="00854568" w:rsidRDefault="001A59F9" w:rsidP="00F40F15">
            <w:pPr>
              <w:spacing w:line="360" w:lineRule="auto"/>
              <w:jc w:val="right"/>
              <w:rPr>
                <w:rFonts w:eastAsiaTheme="minorEastAsia"/>
                <w:kern w:val="0"/>
                <w:sz w:val="24"/>
              </w:rPr>
            </w:pPr>
            <w:r w:rsidRPr="00854568">
              <w:rPr>
                <w:rFonts w:eastAsiaTheme="minorEastAsia"/>
                <w:kern w:val="0"/>
                <w:sz w:val="24"/>
              </w:rPr>
              <w:t>9,192,088.84</w:t>
            </w:r>
          </w:p>
        </w:tc>
        <w:tc>
          <w:tcPr>
            <w:tcW w:w="3158" w:type="dxa"/>
            <w:tcMar>
              <w:top w:w="15" w:type="dxa"/>
              <w:left w:w="15" w:type="dxa"/>
              <w:bottom w:w="0" w:type="dxa"/>
              <w:right w:w="15" w:type="dxa"/>
            </w:tcMar>
            <w:vAlign w:val="center"/>
          </w:tcPr>
          <w:p w14:paraId="23DA8220" w14:textId="77777777" w:rsidR="001A59F9" w:rsidRPr="00854568" w:rsidRDefault="001A59F9" w:rsidP="00F40F15">
            <w:pPr>
              <w:spacing w:line="360" w:lineRule="auto"/>
              <w:jc w:val="right"/>
              <w:rPr>
                <w:rFonts w:eastAsiaTheme="minorEastAsia"/>
                <w:kern w:val="0"/>
                <w:sz w:val="24"/>
              </w:rPr>
            </w:pPr>
            <w:r w:rsidRPr="00854568">
              <w:rPr>
                <w:rFonts w:eastAsiaTheme="minorEastAsia"/>
                <w:kern w:val="0"/>
                <w:sz w:val="24"/>
              </w:rPr>
              <w:t>18,962,620.60</w:t>
            </w:r>
          </w:p>
        </w:tc>
      </w:tr>
      <w:tr w:rsidR="001A59F9" w:rsidRPr="00854568" w14:paraId="2C493E24" w14:textId="77777777" w:rsidTr="00B17391">
        <w:trPr>
          <w:trHeight w:val="315"/>
          <w:jc w:val="center"/>
        </w:trPr>
        <w:tc>
          <w:tcPr>
            <w:tcW w:w="2634" w:type="dxa"/>
            <w:tcMar>
              <w:top w:w="15" w:type="dxa"/>
              <w:left w:w="15" w:type="dxa"/>
              <w:bottom w:w="0" w:type="dxa"/>
              <w:right w:w="15" w:type="dxa"/>
            </w:tcMar>
            <w:vAlign w:val="center"/>
          </w:tcPr>
          <w:p w14:paraId="0505B01D" w14:textId="77777777" w:rsidR="001A59F9" w:rsidRPr="00854568" w:rsidRDefault="001A59F9" w:rsidP="00F40F15">
            <w:pPr>
              <w:spacing w:line="360" w:lineRule="auto"/>
              <w:rPr>
                <w:rFonts w:eastAsiaTheme="minorEastAsia"/>
                <w:kern w:val="0"/>
                <w:sz w:val="24"/>
              </w:rPr>
            </w:pPr>
            <w:r w:rsidRPr="00854568">
              <w:rPr>
                <w:rFonts w:eastAsiaTheme="minorEastAsia"/>
                <w:kern w:val="0"/>
                <w:sz w:val="24"/>
              </w:rPr>
              <w:t>定期存款</w:t>
            </w:r>
          </w:p>
        </w:tc>
        <w:tc>
          <w:tcPr>
            <w:tcW w:w="3157" w:type="dxa"/>
            <w:tcMar>
              <w:top w:w="15" w:type="dxa"/>
              <w:left w:w="15" w:type="dxa"/>
              <w:bottom w:w="0" w:type="dxa"/>
              <w:right w:w="15" w:type="dxa"/>
            </w:tcMar>
            <w:vAlign w:val="center"/>
          </w:tcPr>
          <w:p w14:paraId="4642018E" w14:textId="77777777" w:rsidR="001A59F9" w:rsidRPr="00854568" w:rsidRDefault="001A59F9" w:rsidP="00F40F15">
            <w:pPr>
              <w:spacing w:line="360" w:lineRule="auto"/>
              <w:jc w:val="right"/>
              <w:rPr>
                <w:rFonts w:eastAsiaTheme="minorEastAsia"/>
                <w:kern w:val="0"/>
                <w:sz w:val="24"/>
              </w:rPr>
            </w:pPr>
            <w:r w:rsidRPr="00854568">
              <w:rPr>
                <w:rFonts w:eastAsiaTheme="minorEastAsia"/>
                <w:kern w:val="0"/>
                <w:sz w:val="24"/>
              </w:rPr>
              <w:t>-</w:t>
            </w:r>
          </w:p>
        </w:tc>
        <w:tc>
          <w:tcPr>
            <w:tcW w:w="3158" w:type="dxa"/>
            <w:tcMar>
              <w:top w:w="15" w:type="dxa"/>
              <w:left w:w="15" w:type="dxa"/>
              <w:bottom w:w="0" w:type="dxa"/>
              <w:right w:w="15" w:type="dxa"/>
            </w:tcMar>
            <w:vAlign w:val="center"/>
          </w:tcPr>
          <w:p w14:paraId="6D428730" w14:textId="77777777" w:rsidR="001A59F9" w:rsidRPr="00854568" w:rsidRDefault="001A59F9" w:rsidP="00F40F15">
            <w:pPr>
              <w:spacing w:line="360" w:lineRule="auto"/>
              <w:jc w:val="right"/>
              <w:rPr>
                <w:rFonts w:eastAsiaTheme="minorEastAsia"/>
                <w:kern w:val="0"/>
                <w:sz w:val="24"/>
              </w:rPr>
            </w:pPr>
            <w:r w:rsidRPr="00854568">
              <w:rPr>
                <w:rFonts w:eastAsiaTheme="minorEastAsia"/>
                <w:kern w:val="0"/>
                <w:sz w:val="24"/>
              </w:rPr>
              <w:t>-</w:t>
            </w:r>
          </w:p>
        </w:tc>
      </w:tr>
      <w:tr w:rsidR="001A59F9" w:rsidRPr="00854568" w14:paraId="0DE1F02D" w14:textId="77777777" w:rsidTr="00B17391">
        <w:trPr>
          <w:trHeight w:val="315"/>
          <w:jc w:val="center"/>
        </w:trPr>
        <w:tc>
          <w:tcPr>
            <w:tcW w:w="2634" w:type="dxa"/>
            <w:tcMar>
              <w:top w:w="15" w:type="dxa"/>
              <w:left w:w="15" w:type="dxa"/>
              <w:bottom w:w="0" w:type="dxa"/>
              <w:right w:w="15" w:type="dxa"/>
            </w:tcMar>
            <w:vAlign w:val="center"/>
          </w:tcPr>
          <w:p w14:paraId="10E1AEBE" w14:textId="77777777" w:rsidR="001A59F9" w:rsidRPr="00854568" w:rsidRDefault="001A59F9" w:rsidP="00337FC0">
            <w:pPr>
              <w:spacing w:line="360" w:lineRule="auto"/>
              <w:rPr>
                <w:rFonts w:eastAsiaTheme="minorEastAsia"/>
                <w:color w:val="000000"/>
                <w:kern w:val="0"/>
                <w:sz w:val="24"/>
              </w:rPr>
            </w:pPr>
            <w:r w:rsidRPr="00854568">
              <w:rPr>
                <w:rFonts w:eastAsiaTheme="minorEastAsia"/>
                <w:kern w:val="0"/>
                <w:sz w:val="24"/>
              </w:rPr>
              <w:t>其他存款</w:t>
            </w:r>
          </w:p>
        </w:tc>
        <w:tc>
          <w:tcPr>
            <w:tcW w:w="3157" w:type="dxa"/>
            <w:tcMar>
              <w:top w:w="15" w:type="dxa"/>
              <w:left w:w="15" w:type="dxa"/>
              <w:bottom w:w="0" w:type="dxa"/>
              <w:right w:w="15" w:type="dxa"/>
            </w:tcMar>
            <w:vAlign w:val="center"/>
          </w:tcPr>
          <w:p w14:paraId="3CF96353" w14:textId="77777777" w:rsidR="001A59F9" w:rsidRPr="00854568" w:rsidRDefault="001A59F9" w:rsidP="00337FC0">
            <w:pPr>
              <w:spacing w:line="360" w:lineRule="auto"/>
              <w:jc w:val="right"/>
              <w:rPr>
                <w:rFonts w:eastAsiaTheme="minorEastAsia"/>
                <w:kern w:val="0"/>
                <w:sz w:val="24"/>
              </w:rPr>
            </w:pPr>
            <w:r w:rsidRPr="00854568">
              <w:rPr>
                <w:rFonts w:eastAsiaTheme="minorEastAsia"/>
                <w:kern w:val="0"/>
                <w:sz w:val="24"/>
              </w:rPr>
              <w:t>-</w:t>
            </w:r>
          </w:p>
        </w:tc>
        <w:tc>
          <w:tcPr>
            <w:tcW w:w="3158" w:type="dxa"/>
            <w:tcMar>
              <w:top w:w="15" w:type="dxa"/>
              <w:left w:w="15" w:type="dxa"/>
              <w:bottom w:w="0" w:type="dxa"/>
              <w:right w:w="15" w:type="dxa"/>
            </w:tcMar>
            <w:vAlign w:val="center"/>
          </w:tcPr>
          <w:p w14:paraId="466438C0" w14:textId="77777777" w:rsidR="001A59F9" w:rsidRPr="00854568" w:rsidRDefault="001A59F9" w:rsidP="00337FC0">
            <w:pPr>
              <w:spacing w:line="360" w:lineRule="auto"/>
              <w:jc w:val="right"/>
              <w:rPr>
                <w:rFonts w:eastAsiaTheme="minorEastAsia"/>
                <w:kern w:val="0"/>
                <w:sz w:val="24"/>
              </w:rPr>
            </w:pPr>
            <w:r w:rsidRPr="00854568">
              <w:rPr>
                <w:rFonts w:eastAsiaTheme="minorEastAsia"/>
                <w:kern w:val="0"/>
                <w:sz w:val="24"/>
              </w:rPr>
              <w:t>-</w:t>
            </w:r>
          </w:p>
        </w:tc>
      </w:tr>
      <w:tr w:rsidR="001A59F9" w:rsidRPr="00854568" w14:paraId="3699E872" w14:textId="77777777" w:rsidTr="00B17391">
        <w:trPr>
          <w:trHeight w:val="315"/>
          <w:jc w:val="center"/>
        </w:trPr>
        <w:tc>
          <w:tcPr>
            <w:tcW w:w="2634" w:type="dxa"/>
            <w:tcMar>
              <w:top w:w="15" w:type="dxa"/>
              <w:left w:w="15" w:type="dxa"/>
              <w:bottom w:w="0" w:type="dxa"/>
              <w:right w:w="15" w:type="dxa"/>
            </w:tcMar>
            <w:vAlign w:val="center"/>
          </w:tcPr>
          <w:p w14:paraId="2FC79A55" w14:textId="77777777" w:rsidR="001A59F9" w:rsidRPr="00854568" w:rsidRDefault="001A59F9" w:rsidP="00337FC0">
            <w:pPr>
              <w:spacing w:line="360" w:lineRule="auto"/>
              <w:rPr>
                <w:rFonts w:eastAsiaTheme="minorEastAsia"/>
                <w:color w:val="000000"/>
                <w:kern w:val="0"/>
                <w:sz w:val="24"/>
              </w:rPr>
            </w:pPr>
            <w:r w:rsidRPr="00854568">
              <w:rPr>
                <w:rFonts w:eastAsiaTheme="minorEastAsia"/>
                <w:kern w:val="0"/>
                <w:sz w:val="24"/>
              </w:rPr>
              <w:t>合计</w:t>
            </w:r>
          </w:p>
        </w:tc>
        <w:tc>
          <w:tcPr>
            <w:tcW w:w="3157" w:type="dxa"/>
            <w:tcMar>
              <w:top w:w="15" w:type="dxa"/>
              <w:left w:w="15" w:type="dxa"/>
              <w:bottom w:w="0" w:type="dxa"/>
              <w:right w:w="15" w:type="dxa"/>
            </w:tcMar>
            <w:vAlign w:val="center"/>
          </w:tcPr>
          <w:p w14:paraId="17787A42" w14:textId="77777777" w:rsidR="001A59F9" w:rsidRPr="00854568" w:rsidRDefault="001A59F9" w:rsidP="00337FC0">
            <w:pPr>
              <w:spacing w:line="360" w:lineRule="auto"/>
              <w:jc w:val="right"/>
              <w:rPr>
                <w:rFonts w:eastAsiaTheme="minorEastAsia"/>
                <w:kern w:val="0"/>
                <w:sz w:val="24"/>
              </w:rPr>
            </w:pPr>
            <w:r w:rsidRPr="00854568">
              <w:rPr>
                <w:rFonts w:eastAsiaTheme="minorEastAsia"/>
                <w:kern w:val="0"/>
                <w:sz w:val="24"/>
              </w:rPr>
              <w:t>9,192,088.84</w:t>
            </w:r>
          </w:p>
        </w:tc>
        <w:tc>
          <w:tcPr>
            <w:tcW w:w="3158" w:type="dxa"/>
            <w:tcMar>
              <w:top w:w="15" w:type="dxa"/>
              <w:left w:w="15" w:type="dxa"/>
              <w:bottom w:w="0" w:type="dxa"/>
              <w:right w:w="15" w:type="dxa"/>
            </w:tcMar>
            <w:vAlign w:val="center"/>
          </w:tcPr>
          <w:p w14:paraId="03F7057B" w14:textId="77777777" w:rsidR="001A59F9" w:rsidRPr="00854568" w:rsidRDefault="001A59F9" w:rsidP="00337FC0">
            <w:pPr>
              <w:spacing w:line="360" w:lineRule="auto"/>
              <w:jc w:val="right"/>
              <w:rPr>
                <w:rFonts w:eastAsiaTheme="minorEastAsia"/>
                <w:kern w:val="0"/>
                <w:sz w:val="24"/>
              </w:rPr>
            </w:pPr>
            <w:r w:rsidRPr="00854568">
              <w:rPr>
                <w:rFonts w:eastAsiaTheme="minorEastAsia"/>
                <w:kern w:val="0"/>
                <w:sz w:val="24"/>
              </w:rPr>
              <w:t>18,962,620.60</w:t>
            </w:r>
          </w:p>
        </w:tc>
      </w:tr>
    </w:tbl>
    <w:p w14:paraId="4977300F" w14:textId="77777777" w:rsidR="001A59F9" w:rsidRPr="00352A5D" w:rsidRDefault="001A59F9" w:rsidP="00936ACB">
      <w:pPr>
        <w:spacing w:beforeLines="100" w:before="312" w:line="360" w:lineRule="auto"/>
        <w:rPr>
          <w:rFonts w:eastAsiaTheme="minorEastAsia"/>
          <w:b/>
          <w:color w:val="000000"/>
          <w:sz w:val="24"/>
        </w:rPr>
      </w:pPr>
      <w:r w:rsidRPr="00352A5D">
        <w:rPr>
          <w:rFonts w:eastAsiaTheme="minorEastAsia"/>
          <w:b/>
          <w:bCs/>
          <w:color w:val="000000"/>
          <w:kern w:val="0"/>
          <w:sz w:val="24"/>
        </w:rPr>
        <w:t>7.4.7.2</w:t>
      </w:r>
      <w:r w:rsidR="004C2C35" w:rsidRPr="00352A5D">
        <w:rPr>
          <w:rFonts w:eastAsiaTheme="minorEastAsia"/>
          <w:b/>
          <w:bCs/>
          <w:color w:val="000000"/>
          <w:kern w:val="0"/>
          <w:sz w:val="24"/>
        </w:rPr>
        <w:t xml:space="preserve"> </w:t>
      </w:r>
      <w:r w:rsidRPr="00352A5D">
        <w:rPr>
          <w:rFonts w:eastAsiaTheme="minorEastAsia"/>
          <w:b/>
          <w:color w:val="000000"/>
          <w:sz w:val="24"/>
        </w:rPr>
        <w:t>交易性金融资产</w:t>
      </w:r>
    </w:p>
    <w:p w14:paraId="7C7B96B2" w14:textId="77777777" w:rsidR="00CC732A" w:rsidRPr="00352A5D" w:rsidRDefault="00CC732A" w:rsidP="00CC732A">
      <w:pPr>
        <w:autoSpaceDE w:val="0"/>
        <w:autoSpaceDN w:val="0"/>
        <w:adjustRightInd w:val="0"/>
        <w:spacing w:before="29" w:line="360" w:lineRule="auto"/>
        <w:ind w:left="15"/>
        <w:jc w:val="right"/>
        <w:rPr>
          <w:rFonts w:eastAsiaTheme="minorEastAsia"/>
          <w:color w:val="000000"/>
          <w:sz w:val="24"/>
        </w:rPr>
      </w:pPr>
      <w:r w:rsidRPr="00352A5D">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440"/>
        <w:gridCol w:w="2339"/>
        <w:gridCol w:w="2339"/>
        <w:gridCol w:w="2093"/>
      </w:tblGrid>
      <w:tr w:rsidR="00CC732A" w:rsidRPr="00352A5D" w14:paraId="44692B0E" w14:textId="77777777" w:rsidTr="00B17391">
        <w:trPr>
          <w:trHeight w:val="255"/>
          <w:jc w:val="center"/>
        </w:trPr>
        <w:tc>
          <w:tcPr>
            <w:tcW w:w="2160" w:type="dxa"/>
            <w:gridSpan w:val="2"/>
            <w:vMerge w:val="restart"/>
            <w:vAlign w:val="center"/>
          </w:tcPr>
          <w:p w14:paraId="2C513668" w14:textId="77777777"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项目</w:t>
            </w:r>
          </w:p>
        </w:tc>
        <w:tc>
          <w:tcPr>
            <w:tcW w:w="6771" w:type="dxa"/>
            <w:gridSpan w:val="3"/>
            <w:vAlign w:val="center"/>
          </w:tcPr>
          <w:p w14:paraId="42A1047B" w14:textId="77777777"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本期末</w:t>
            </w:r>
          </w:p>
          <w:p w14:paraId="3635AE36" w14:textId="77777777"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2016</w:t>
            </w:r>
            <w:r w:rsidRPr="00352A5D">
              <w:rPr>
                <w:rFonts w:eastAsiaTheme="minorEastAsia"/>
                <w:color w:val="000000"/>
                <w:kern w:val="0"/>
                <w:sz w:val="24"/>
              </w:rPr>
              <w:t>年</w:t>
            </w:r>
            <w:r w:rsidRPr="00352A5D">
              <w:rPr>
                <w:rFonts w:eastAsiaTheme="minorEastAsia"/>
                <w:color w:val="000000"/>
                <w:kern w:val="0"/>
                <w:sz w:val="24"/>
              </w:rPr>
              <w:t>12</w:t>
            </w:r>
            <w:r w:rsidRPr="00352A5D">
              <w:rPr>
                <w:rFonts w:eastAsiaTheme="minorEastAsia"/>
                <w:color w:val="000000"/>
                <w:kern w:val="0"/>
                <w:sz w:val="24"/>
              </w:rPr>
              <w:t>月</w:t>
            </w:r>
            <w:r w:rsidRPr="00352A5D">
              <w:rPr>
                <w:rFonts w:eastAsiaTheme="minorEastAsia"/>
                <w:color w:val="000000"/>
                <w:kern w:val="0"/>
                <w:sz w:val="24"/>
              </w:rPr>
              <w:t>31</w:t>
            </w:r>
            <w:r w:rsidRPr="00352A5D">
              <w:rPr>
                <w:rFonts w:eastAsiaTheme="minorEastAsia"/>
                <w:color w:val="000000"/>
                <w:kern w:val="0"/>
                <w:sz w:val="24"/>
              </w:rPr>
              <w:t>日</w:t>
            </w:r>
          </w:p>
        </w:tc>
      </w:tr>
      <w:tr w:rsidR="00CC732A" w:rsidRPr="000A571D" w14:paraId="0561F3E9" w14:textId="77777777" w:rsidTr="00B17391">
        <w:trPr>
          <w:trHeight w:val="270"/>
          <w:jc w:val="center"/>
        </w:trPr>
        <w:tc>
          <w:tcPr>
            <w:tcW w:w="2160" w:type="dxa"/>
            <w:gridSpan w:val="2"/>
            <w:vMerge/>
            <w:vAlign w:val="center"/>
          </w:tcPr>
          <w:p w14:paraId="11A57EF9" w14:textId="77777777" w:rsidR="00CC732A" w:rsidRPr="000A571D" w:rsidRDefault="00CC732A" w:rsidP="00FF3621">
            <w:pPr>
              <w:widowControl/>
              <w:spacing w:line="360" w:lineRule="auto"/>
              <w:jc w:val="left"/>
              <w:rPr>
                <w:rFonts w:eastAsiaTheme="minorEastAsia"/>
                <w:color w:val="000000"/>
                <w:kern w:val="0"/>
                <w:szCs w:val="21"/>
              </w:rPr>
            </w:pPr>
          </w:p>
        </w:tc>
        <w:tc>
          <w:tcPr>
            <w:tcW w:w="2339" w:type="dxa"/>
            <w:vAlign w:val="center"/>
          </w:tcPr>
          <w:p w14:paraId="1504C37E" w14:textId="77777777"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成本</w:t>
            </w:r>
          </w:p>
        </w:tc>
        <w:tc>
          <w:tcPr>
            <w:tcW w:w="2339" w:type="dxa"/>
            <w:vAlign w:val="center"/>
          </w:tcPr>
          <w:p w14:paraId="72CC729E" w14:textId="77777777"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公允价值</w:t>
            </w:r>
          </w:p>
        </w:tc>
        <w:tc>
          <w:tcPr>
            <w:tcW w:w="2093" w:type="dxa"/>
            <w:vAlign w:val="center"/>
          </w:tcPr>
          <w:p w14:paraId="2855F9EE" w14:textId="77777777"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公允价值变动</w:t>
            </w:r>
          </w:p>
        </w:tc>
      </w:tr>
      <w:tr w:rsidR="00CC732A" w:rsidRPr="00A64564" w14:paraId="6EB77C06" w14:textId="77777777" w:rsidTr="00B17391">
        <w:trPr>
          <w:trHeight w:val="270"/>
          <w:jc w:val="center"/>
        </w:trPr>
        <w:tc>
          <w:tcPr>
            <w:tcW w:w="2160" w:type="dxa"/>
            <w:gridSpan w:val="2"/>
            <w:vAlign w:val="center"/>
          </w:tcPr>
          <w:p w14:paraId="19D6D9F5" w14:textId="77777777" w:rsidR="00CC732A" w:rsidRPr="00A64564" w:rsidRDefault="00CC732A" w:rsidP="00FF3621">
            <w:pPr>
              <w:widowControl/>
              <w:spacing w:line="360" w:lineRule="auto"/>
              <w:rPr>
                <w:rFonts w:eastAsiaTheme="minorEastAsia"/>
                <w:color w:val="000000"/>
                <w:kern w:val="0"/>
                <w:sz w:val="24"/>
              </w:rPr>
            </w:pPr>
            <w:r w:rsidRPr="00A64564">
              <w:rPr>
                <w:rFonts w:eastAsiaTheme="minorEastAsia"/>
                <w:color w:val="000000"/>
                <w:kern w:val="0"/>
                <w:sz w:val="24"/>
              </w:rPr>
              <w:t>股票</w:t>
            </w:r>
          </w:p>
        </w:tc>
        <w:tc>
          <w:tcPr>
            <w:tcW w:w="2339" w:type="dxa"/>
            <w:vAlign w:val="center"/>
          </w:tcPr>
          <w:p w14:paraId="62745B34" w14:textId="77777777" w:rsidR="00CC732A" w:rsidRPr="00A64564" w:rsidRDefault="00CC732A" w:rsidP="00FF3621">
            <w:pPr>
              <w:spacing w:line="360" w:lineRule="auto"/>
              <w:jc w:val="right"/>
              <w:rPr>
                <w:rFonts w:eastAsiaTheme="minorEastAsia"/>
                <w:color w:val="000000"/>
                <w:kern w:val="0"/>
                <w:sz w:val="24"/>
              </w:rPr>
            </w:pPr>
            <w:r w:rsidRPr="00A64564">
              <w:rPr>
                <w:rFonts w:eastAsiaTheme="minorEastAsia"/>
                <w:color w:val="000000"/>
                <w:kern w:val="0"/>
                <w:sz w:val="24"/>
              </w:rPr>
              <w:t>204,753,659.79</w:t>
            </w:r>
          </w:p>
        </w:tc>
        <w:tc>
          <w:tcPr>
            <w:tcW w:w="2339" w:type="dxa"/>
            <w:vAlign w:val="center"/>
          </w:tcPr>
          <w:p w14:paraId="24DBB382" w14:textId="77777777" w:rsidR="00CC732A" w:rsidRPr="00A64564" w:rsidRDefault="00CC732A" w:rsidP="00FF3621">
            <w:pPr>
              <w:spacing w:line="360" w:lineRule="auto"/>
              <w:jc w:val="right"/>
              <w:rPr>
                <w:rFonts w:eastAsiaTheme="minorEastAsia"/>
                <w:color w:val="000000"/>
                <w:kern w:val="0"/>
                <w:sz w:val="24"/>
              </w:rPr>
            </w:pPr>
            <w:r w:rsidRPr="00A64564">
              <w:rPr>
                <w:rFonts w:eastAsiaTheme="minorEastAsia"/>
                <w:color w:val="000000"/>
                <w:kern w:val="0"/>
                <w:sz w:val="24"/>
              </w:rPr>
              <w:t>153,275,517.86</w:t>
            </w:r>
          </w:p>
        </w:tc>
        <w:tc>
          <w:tcPr>
            <w:tcW w:w="2093" w:type="dxa"/>
            <w:vAlign w:val="center"/>
          </w:tcPr>
          <w:p w14:paraId="1B823EFF" w14:textId="77777777" w:rsidR="00CC732A" w:rsidRPr="00A64564" w:rsidRDefault="00CC732A" w:rsidP="00FF3621">
            <w:pPr>
              <w:spacing w:line="360" w:lineRule="auto"/>
              <w:jc w:val="right"/>
              <w:rPr>
                <w:rFonts w:eastAsiaTheme="minorEastAsia"/>
                <w:color w:val="000000"/>
                <w:kern w:val="0"/>
                <w:sz w:val="24"/>
              </w:rPr>
            </w:pPr>
            <w:r w:rsidRPr="00A64564">
              <w:rPr>
                <w:rFonts w:eastAsiaTheme="minorEastAsia"/>
                <w:color w:val="000000"/>
                <w:kern w:val="0"/>
                <w:sz w:val="24"/>
              </w:rPr>
              <w:t>-51,478,141.93</w:t>
            </w:r>
          </w:p>
        </w:tc>
      </w:tr>
      <w:tr w:rsidR="00400D2A" w:rsidRPr="00A64564" w14:paraId="1F09EA2E" w14:textId="77777777" w:rsidTr="00B17391">
        <w:trPr>
          <w:trHeight w:val="270"/>
          <w:jc w:val="center"/>
        </w:trPr>
        <w:tc>
          <w:tcPr>
            <w:tcW w:w="2160" w:type="dxa"/>
            <w:gridSpan w:val="2"/>
            <w:vAlign w:val="center"/>
          </w:tcPr>
          <w:p w14:paraId="101DE5A6" w14:textId="77777777" w:rsidR="00400D2A" w:rsidRPr="00A64564" w:rsidRDefault="00400D2A" w:rsidP="0018760F">
            <w:pPr>
              <w:widowControl/>
              <w:spacing w:line="360" w:lineRule="auto"/>
              <w:rPr>
                <w:rFonts w:eastAsiaTheme="minorEastAsia"/>
                <w:color w:val="000000"/>
                <w:kern w:val="0"/>
                <w:sz w:val="24"/>
              </w:rPr>
            </w:pPr>
            <w:r w:rsidRPr="00A64564">
              <w:rPr>
                <w:rFonts w:eastAsiaTheme="minorEastAsia"/>
                <w:color w:val="000000"/>
                <w:kern w:val="0"/>
                <w:sz w:val="24"/>
              </w:rPr>
              <w:t>贵金属投资</w:t>
            </w:r>
            <w:r w:rsidRPr="00A64564">
              <w:rPr>
                <w:rFonts w:eastAsiaTheme="minorEastAsia"/>
                <w:color w:val="000000"/>
                <w:kern w:val="0"/>
                <w:sz w:val="24"/>
              </w:rPr>
              <w:t>-</w:t>
            </w:r>
            <w:r w:rsidRPr="00A64564">
              <w:rPr>
                <w:rFonts w:eastAsiaTheme="minorEastAsia"/>
                <w:color w:val="000000"/>
                <w:kern w:val="0"/>
                <w:sz w:val="24"/>
              </w:rPr>
              <w:t>金交所黄金合约</w:t>
            </w:r>
          </w:p>
        </w:tc>
        <w:tc>
          <w:tcPr>
            <w:tcW w:w="2339" w:type="dxa"/>
            <w:vAlign w:val="center"/>
          </w:tcPr>
          <w:p w14:paraId="65FFC155" w14:textId="77777777"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14:paraId="1FA8C448" w14:textId="77777777"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14:paraId="287EAEF0" w14:textId="77777777"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14:paraId="79F72C34" w14:textId="77777777" w:rsidTr="00B17391">
        <w:trPr>
          <w:trHeight w:val="285"/>
          <w:jc w:val="center"/>
        </w:trPr>
        <w:tc>
          <w:tcPr>
            <w:tcW w:w="720" w:type="dxa"/>
            <w:vMerge w:val="restart"/>
            <w:vAlign w:val="center"/>
          </w:tcPr>
          <w:p w14:paraId="5A69BB01" w14:textId="77777777"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债券</w:t>
            </w:r>
          </w:p>
        </w:tc>
        <w:tc>
          <w:tcPr>
            <w:tcW w:w="1440" w:type="dxa"/>
            <w:vAlign w:val="center"/>
          </w:tcPr>
          <w:p w14:paraId="2537FC77" w14:textId="77777777" w:rsidR="00400D2A" w:rsidRPr="00A64564" w:rsidRDefault="00400D2A" w:rsidP="00FF3621">
            <w:pPr>
              <w:spacing w:line="360" w:lineRule="auto"/>
              <w:jc w:val="left"/>
              <w:rPr>
                <w:rFonts w:eastAsiaTheme="minorEastAsia"/>
                <w:color w:val="000000"/>
                <w:kern w:val="0"/>
                <w:sz w:val="24"/>
              </w:rPr>
            </w:pPr>
            <w:r w:rsidRPr="00A64564">
              <w:rPr>
                <w:rFonts w:eastAsiaTheme="minorEastAsia"/>
                <w:color w:val="000000"/>
                <w:kern w:val="0"/>
                <w:sz w:val="24"/>
              </w:rPr>
              <w:t>交易所市场</w:t>
            </w:r>
          </w:p>
        </w:tc>
        <w:tc>
          <w:tcPr>
            <w:tcW w:w="2339" w:type="dxa"/>
            <w:vAlign w:val="center"/>
          </w:tcPr>
          <w:p w14:paraId="6FDD38AB"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14:paraId="14D3F75A"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14:paraId="22C4FBA8"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14:paraId="22C37E78" w14:textId="77777777" w:rsidTr="00B17391">
        <w:trPr>
          <w:trHeight w:val="103"/>
          <w:jc w:val="center"/>
        </w:trPr>
        <w:tc>
          <w:tcPr>
            <w:tcW w:w="720" w:type="dxa"/>
            <w:vMerge/>
            <w:vAlign w:val="center"/>
          </w:tcPr>
          <w:p w14:paraId="1A67AE5F" w14:textId="77777777" w:rsidR="00400D2A" w:rsidRPr="00A64564" w:rsidRDefault="00400D2A" w:rsidP="00FF3621">
            <w:pPr>
              <w:widowControl/>
              <w:spacing w:line="360" w:lineRule="auto"/>
              <w:jc w:val="left"/>
              <w:rPr>
                <w:rFonts w:eastAsiaTheme="minorEastAsia"/>
                <w:color w:val="000000"/>
                <w:kern w:val="0"/>
                <w:sz w:val="24"/>
              </w:rPr>
            </w:pPr>
          </w:p>
        </w:tc>
        <w:tc>
          <w:tcPr>
            <w:tcW w:w="1440" w:type="dxa"/>
            <w:vAlign w:val="center"/>
          </w:tcPr>
          <w:p w14:paraId="16992025" w14:textId="77777777" w:rsidR="00400D2A" w:rsidRPr="00A64564" w:rsidRDefault="00400D2A" w:rsidP="00FF3621">
            <w:pPr>
              <w:widowControl/>
              <w:spacing w:line="360" w:lineRule="auto"/>
              <w:jc w:val="left"/>
              <w:rPr>
                <w:rFonts w:eastAsiaTheme="minorEastAsia"/>
                <w:color w:val="000000"/>
                <w:kern w:val="0"/>
                <w:sz w:val="24"/>
              </w:rPr>
            </w:pPr>
            <w:r w:rsidRPr="00A64564">
              <w:rPr>
                <w:rFonts w:eastAsiaTheme="minorEastAsia"/>
                <w:color w:val="000000"/>
                <w:kern w:val="0"/>
                <w:sz w:val="24"/>
              </w:rPr>
              <w:t>银行间市场</w:t>
            </w:r>
          </w:p>
        </w:tc>
        <w:tc>
          <w:tcPr>
            <w:tcW w:w="2339" w:type="dxa"/>
            <w:vAlign w:val="center"/>
          </w:tcPr>
          <w:p w14:paraId="0B72F6AC"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14:paraId="546DE60C"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14:paraId="171F31BB"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0A571D" w14:paraId="7815E820" w14:textId="77777777" w:rsidTr="00B17391">
        <w:trPr>
          <w:trHeight w:val="103"/>
          <w:jc w:val="center"/>
        </w:trPr>
        <w:tc>
          <w:tcPr>
            <w:tcW w:w="720" w:type="dxa"/>
            <w:vMerge/>
            <w:vAlign w:val="center"/>
          </w:tcPr>
          <w:p w14:paraId="40D78986" w14:textId="77777777" w:rsidR="00400D2A" w:rsidRPr="000A571D" w:rsidRDefault="00400D2A" w:rsidP="00FF3621">
            <w:pPr>
              <w:widowControl/>
              <w:spacing w:line="360" w:lineRule="auto"/>
              <w:jc w:val="left"/>
              <w:rPr>
                <w:rFonts w:eastAsiaTheme="minorEastAsia"/>
                <w:color w:val="000000"/>
                <w:kern w:val="0"/>
                <w:szCs w:val="21"/>
              </w:rPr>
            </w:pPr>
          </w:p>
        </w:tc>
        <w:tc>
          <w:tcPr>
            <w:tcW w:w="1440" w:type="dxa"/>
            <w:vAlign w:val="center"/>
          </w:tcPr>
          <w:p w14:paraId="27C3C1E8"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14:paraId="1BF2AE29" w14:textId="77777777"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c>
          <w:tcPr>
            <w:tcW w:w="2339" w:type="dxa"/>
            <w:vAlign w:val="center"/>
          </w:tcPr>
          <w:p w14:paraId="48101C4F" w14:textId="77777777"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c>
          <w:tcPr>
            <w:tcW w:w="2093" w:type="dxa"/>
            <w:vAlign w:val="center"/>
          </w:tcPr>
          <w:p w14:paraId="2D1ACC21" w14:textId="77777777"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r>
      <w:tr w:rsidR="00400D2A" w:rsidRPr="00A64564" w14:paraId="1C735A32" w14:textId="77777777" w:rsidTr="00B17391">
        <w:trPr>
          <w:trHeight w:val="270"/>
          <w:jc w:val="center"/>
        </w:trPr>
        <w:tc>
          <w:tcPr>
            <w:tcW w:w="2160" w:type="dxa"/>
            <w:gridSpan w:val="2"/>
            <w:vAlign w:val="center"/>
          </w:tcPr>
          <w:p w14:paraId="7B77012B"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资产支持证券</w:t>
            </w:r>
          </w:p>
        </w:tc>
        <w:tc>
          <w:tcPr>
            <w:tcW w:w="2339" w:type="dxa"/>
            <w:vAlign w:val="center"/>
          </w:tcPr>
          <w:p w14:paraId="1F74BE0B"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14:paraId="5CAB635E"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14:paraId="360FEFE8"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14:paraId="33247956" w14:textId="77777777" w:rsidTr="00B17391">
        <w:trPr>
          <w:trHeight w:val="270"/>
          <w:jc w:val="center"/>
        </w:trPr>
        <w:tc>
          <w:tcPr>
            <w:tcW w:w="2160" w:type="dxa"/>
            <w:gridSpan w:val="2"/>
            <w:vAlign w:val="center"/>
          </w:tcPr>
          <w:p w14:paraId="1057EB83"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基金</w:t>
            </w:r>
          </w:p>
        </w:tc>
        <w:tc>
          <w:tcPr>
            <w:tcW w:w="2339" w:type="dxa"/>
            <w:vAlign w:val="center"/>
          </w:tcPr>
          <w:p w14:paraId="17F2AEAC"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14:paraId="5423CB28"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14:paraId="7C35B317"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14:paraId="1464B9AD" w14:textId="77777777" w:rsidTr="00B17391">
        <w:trPr>
          <w:trHeight w:val="270"/>
          <w:jc w:val="center"/>
        </w:trPr>
        <w:tc>
          <w:tcPr>
            <w:tcW w:w="2160" w:type="dxa"/>
            <w:gridSpan w:val="2"/>
            <w:vAlign w:val="center"/>
          </w:tcPr>
          <w:p w14:paraId="194F9503"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其他</w:t>
            </w:r>
          </w:p>
        </w:tc>
        <w:tc>
          <w:tcPr>
            <w:tcW w:w="2339" w:type="dxa"/>
            <w:vAlign w:val="center"/>
          </w:tcPr>
          <w:p w14:paraId="1D14537B"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14:paraId="2FD362C9"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14:paraId="5B818F56"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14:paraId="5490425C" w14:textId="77777777" w:rsidTr="00B17391">
        <w:trPr>
          <w:trHeight w:val="270"/>
          <w:jc w:val="center"/>
        </w:trPr>
        <w:tc>
          <w:tcPr>
            <w:tcW w:w="2160" w:type="dxa"/>
            <w:gridSpan w:val="2"/>
            <w:vAlign w:val="center"/>
          </w:tcPr>
          <w:p w14:paraId="7733D6BE" w14:textId="77777777" w:rsidR="00400D2A" w:rsidRPr="00A64564" w:rsidRDefault="00400D2A" w:rsidP="00FF3621">
            <w:pPr>
              <w:widowControl/>
              <w:spacing w:line="360" w:lineRule="auto"/>
              <w:jc w:val="center"/>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14:paraId="1AC2405F"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204,753,659.79</w:t>
            </w:r>
          </w:p>
        </w:tc>
        <w:tc>
          <w:tcPr>
            <w:tcW w:w="2339" w:type="dxa"/>
            <w:vAlign w:val="center"/>
          </w:tcPr>
          <w:p w14:paraId="292C2E0B"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153,275,517.86</w:t>
            </w:r>
          </w:p>
        </w:tc>
        <w:tc>
          <w:tcPr>
            <w:tcW w:w="2093" w:type="dxa"/>
            <w:vAlign w:val="center"/>
          </w:tcPr>
          <w:p w14:paraId="1EEF11F2"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-51,478,141.93</w:t>
            </w:r>
          </w:p>
        </w:tc>
      </w:tr>
      <w:tr w:rsidR="00400D2A" w:rsidRPr="00A64564" w14:paraId="2276C3F0" w14:textId="77777777" w:rsidTr="00B17391">
        <w:trPr>
          <w:trHeight w:val="255"/>
          <w:jc w:val="center"/>
        </w:trPr>
        <w:tc>
          <w:tcPr>
            <w:tcW w:w="2160" w:type="dxa"/>
            <w:gridSpan w:val="2"/>
            <w:vMerge w:val="restart"/>
            <w:vAlign w:val="center"/>
          </w:tcPr>
          <w:p w14:paraId="3D4EAE45" w14:textId="77777777"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项目</w:t>
            </w:r>
          </w:p>
        </w:tc>
        <w:tc>
          <w:tcPr>
            <w:tcW w:w="6771" w:type="dxa"/>
            <w:gridSpan w:val="3"/>
            <w:vAlign w:val="center"/>
          </w:tcPr>
          <w:p w14:paraId="0E8067A8" w14:textId="77777777"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上年度末</w:t>
            </w:r>
          </w:p>
          <w:p w14:paraId="6F1562A8" w14:textId="77777777"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2015</w:t>
            </w:r>
            <w:r w:rsidRPr="00A64564">
              <w:rPr>
                <w:rFonts w:eastAsiaTheme="minorEastAsia"/>
                <w:color w:val="000000"/>
                <w:kern w:val="0"/>
                <w:sz w:val="24"/>
              </w:rPr>
              <w:t>年</w:t>
            </w:r>
            <w:r w:rsidRPr="00A64564">
              <w:rPr>
                <w:rFonts w:eastAsiaTheme="minorEastAsia"/>
                <w:color w:val="000000"/>
                <w:kern w:val="0"/>
                <w:sz w:val="24"/>
              </w:rPr>
              <w:t>12</w:t>
            </w:r>
            <w:r w:rsidRPr="00A64564">
              <w:rPr>
                <w:rFonts w:eastAsiaTheme="minorEastAsia"/>
                <w:color w:val="000000"/>
                <w:kern w:val="0"/>
                <w:sz w:val="24"/>
              </w:rPr>
              <w:t>月</w:t>
            </w:r>
            <w:r w:rsidRPr="00A64564">
              <w:rPr>
                <w:rFonts w:eastAsiaTheme="minorEastAsia"/>
                <w:color w:val="000000"/>
                <w:kern w:val="0"/>
                <w:sz w:val="24"/>
              </w:rPr>
              <w:t>31</w:t>
            </w:r>
            <w:r w:rsidRPr="00A64564">
              <w:rPr>
                <w:rFonts w:eastAsiaTheme="minorEastAsia"/>
                <w:color w:val="000000"/>
                <w:kern w:val="0"/>
                <w:sz w:val="24"/>
              </w:rPr>
              <w:t>日</w:t>
            </w:r>
          </w:p>
        </w:tc>
      </w:tr>
      <w:tr w:rsidR="00400D2A" w:rsidRPr="00A64564" w14:paraId="3B7AAEE9" w14:textId="77777777" w:rsidTr="00B17391">
        <w:trPr>
          <w:trHeight w:val="270"/>
          <w:jc w:val="center"/>
        </w:trPr>
        <w:tc>
          <w:tcPr>
            <w:tcW w:w="2160" w:type="dxa"/>
            <w:gridSpan w:val="2"/>
            <w:vMerge/>
            <w:vAlign w:val="center"/>
          </w:tcPr>
          <w:p w14:paraId="4147A03C" w14:textId="77777777" w:rsidR="00400D2A" w:rsidRPr="00A64564" w:rsidRDefault="00400D2A" w:rsidP="00FF3621">
            <w:pPr>
              <w:widowControl/>
              <w:spacing w:line="360" w:lineRule="auto"/>
              <w:jc w:val="left"/>
              <w:rPr>
                <w:rFonts w:eastAsiaTheme="minorEastAsia"/>
                <w:color w:val="000000"/>
                <w:kern w:val="0"/>
                <w:sz w:val="24"/>
              </w:rPr>
            </w:pPr>
          </w:p>
        </w:tc>
        <w:tc>
          <w:tcPr>
            <w:tcW w:w="2339" w:type="dxa"/>
            <w:vAlign w:val="center"/>
          </w:tcPr>
          <w:p w14:paraId="73DAF3A9" w14:textId="77777777"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成本</w:t>
            </w:r>
          </w:p>
        </w:tc>
        <w:tc>
          <w:tcPr>
            <w:tcW w:w="2339" w:type="dxa"/>
            <w:vAlign w:val="center"/>
          </w:tcPr>
          <w:p w14:paraId="31C2A0BE" w14:textId="77777777"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公允价值</w:t>
            </w:r>
          </w:p>
        </w:tc>
        <w:tc>
          <w:tcPr>
            <w:tcW w:w="2093" w:type="dxa"/>
            <w:vAlign w:val="center"/>
          </w:tcPr>
          <w:p w14:paraId="129D66BA" w14:textId="77777777"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公允价值变动</w:t>
            </w:r>
          </w:p>
        </w:tc>
      </w:tr>
      <w:tr w:rsidR="00400D2A" w:rsidRPr="00A64564" w14:paraId="2CC30ABD" w14:textId="77777777" w:rsidTr="00B17391">
        <w:trPr>
          <w:trHeight w:val="270"/>
          <w:jc w:val="center"/>
        </w:trPr>
        <w:tc>
          <w:tcPr>
            <w:tcW w:w="2160" w:type="dxa"/>
            <w:gridSpan w:val="2"/>
            <w:vAlign w:val="center"/>
          </w:tcPr>
          <w:p w14:paraId="6C94E31B"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股票</w:t>
            </w:r>
          </w:p>
        </w:tc>
        <w:tc>
          <w:tcPr>
            <w:tcW w:w="2339" w:type="dxa"/>
            <w:vAlign w:val="center"/>
          </w:tcPr>
          <w:p w14:paraId="26D96112"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284,639,155.24</w:t>
            </w:r>
          </w:p>
        </w:tc>
        <w:tc>
          <w:tcPr>
            <w:tcW w:w="2339" w:type="dxa"/>
            <w:vAlign w:val="center"/>
          </w:tcPr>
          <w:p w14:paraId="7C6DB67E"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285,149,374.40</w:t>
            </w:r>
          </w:p>
        </w:tc>
        <w:tc>
          <w:tcPr>
            <w:tcW w:w="2093" w:type="dxa"/>
            <w:vAlign w:val="center"/>
          </w:tcPr>
          <w:p w14:paraId="17FF0081"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510,219.16</w:t>
            </w:r>
          </w:p>
        </w:tc>
      </w:tr>
      <w:tr w:rsidR="00400D2A" w:rsidRPr="00A64564" w14:paraId="56F4EEA1" w14:textId="77777777" w:rsidTr="00B17391">
        <w:trPr>
          <w:trHeight w:val="270"/>
          <w:jc w:val="center"/>
        </w:trPr>
        <w:tc>
          <w:tcPr>
            <w:tcW w:w="2160" w:type="dxa"/>
            <w:gridSpan w:val="2"/>
            <w:vAlign w:val="center"/>
          </w:tcPr>
          <w:p w14:paraId="517FBF23" w14:textId="77777777" w:rsidR="00400D2A" w:rsidRPr="00A64564" w:rsidRDefault="00400D2A" w:rsidP="0018760F">
            <w:pPr>
              <w:widowControl/>
              <w:spacing w:line="360" w:lineRule="auto"/>
              <w:rPr>
                <w:rFonts w:eastAsiaTheme="minorEastAsia"/>
                <w:color w:val="000000"/>
                <w:kern w:val="0"/>
                <w:sz w:val="24"/>
              </w:rPr>
            </w:pPr>
            <w:r w:rsidRPr="00A64564">
              <w:rPr>
                <w:rFonts w:eastAsiaTheme="minorEastAsia"/>
                <w:color w:val="000000"/>
                <w:kern w:val="0"/>
                <w:sz w:val="24"/>
              </w:rPr>
              <w:t>贵金属投资</w:t>
            </w:r>
            <w:r w:rsidRPr="00A64564">
              <w:rPr>
                <w:rFonts w:eastAsiaTheme="minorEastAsia"/>
                <w:color w:val="000000"/>
                <w:kern w:val="0"/>
                <w:sz w:val="24"/>
              </w:rPr>
              <w:t>-</w:t>
            </w:r>
            <w:r w:rsidRPr="00A64564">
              <w:rPr>
                <w:rFonts w:eastAsiaTheme="minorEastAsia"/>
                <w:color w:val="000000"/>
                <w:kern w:val="0"/>
                <w:sz w:val="24"/>
              </w:rPr>
              <w:t>金交所黄金合约</w:t>
            </w:r>
          </w:p>
        </w:tc>
        <w:tc>
          <w:tcPr>
            <w:tcW w:w="2339" w:type="dxa"/>
            <w:vAlign w:val="center"/>
          </w:tcPr>
          <w:p w14:paraId="2CD490AF" w14:textId="77777777"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14:paraId="71BF63C9" w14:textId="77777777"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14:paraId="56640A88" w14:textId="77777777"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14:paraId="4E08F73B" w14:textId="77777777" w:rsidTr="00B17391">
        <w:trPr>
          <w:trHeight w:val="285"/>
          <w:jc w:val="center"/>
        </w:trPr>
        <w:tc>
          <w:tcPr>
            <w:tcW w:w="720" w:type="dxa"/>
            <w:vMerge w:val="restart"/>
            <w:vAlign w:val="center"/>
          </w:tcPr>
          <w:p w14:paraId="0D736D8F" w14:textId="77777777"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债券</w:t>
            </w:r>
          </w:p>
        </w:tc>
        <w:tc>
          <w:tcPr>
            <w:tcW w:w="1440" w:type="dxa"/>
            <w:vAlign w:val="center"/>
          </w:tcPr>
          <w:p w14:paraId="203EBCFA" w14:textId="77777777" w:rsidR="00400D2A" w:rsidRPr="00A64564" w:rsidRDefault="00400D2A" w:rsidP="00FF3621">
            <w:pPr>
              <w:spacing w:line="360" w:lineRule="auto"/>
              <w:jc w:val="left"/>
              <w:rPr>
                <w:rFonts w:eastAsiaTheme="minorEastAsia"/>
                <w:color w:val="000000"/>
                <w:kern w:val="0"/>
                <w:sz w:val="24"/>
              </w:rPr>
            </w:pPr>
            <w:r w:rsidRPr="00A64564">
              <w:rPr>
                <w:rFonts w:eastAsiaTheme="minorEastAsia"/>
                <w:color w:val="000000"/>
                <w:kern w:val="0"/>
                <w:sz w:val="24"/>
              </w:rPr>
              <w:t>交易所市场</w:t>
            </w:r>
          </w:p>
        </w:tc>
        <w:tc>
          <w:tcPr>
            <w:tcW w:w="2339" w:type="dxa"/>
            <w:vAlign w:val="center"/>
          </w:tcPr>
          <w:p w14:paraId="21E474E0"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14:paraId="546475BD"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14:paraId="2D05AEA0"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14:paraId="71DFEA9F" w14:textId="77777777" w:rsidTr="00B17391">
        <w:trPr>
          <w:trHeight w:val="103"/>
          <w:jc w:val="center"/>
        </w:trPr>
        <w:tc>
          <w:tcPr>
            <w:tcW w:w="720" w:type="dxa"/>
            <w:vMerge/>
            <w:vAlign w:val="center"/>
          </w:tcPr>
          <w:p w14:paraId="49017ABC" w14:textId="77777777" w:rsidR="00400D2A" w:rsidRPr="00A64564" w:rsidRDefault="00400D2A" w:rsidP="00FF3621">
            <w:pPr>
              <w:widowControl/>
              <w:spacing w:line="360" w:lineRule="auto"/>
              <w:jc w:val="left"/>
              <w:rPr>
                <w:rFonts w:eastAsiaTheme="minorEastAsia"/>
                <w:color w:val="000000"/>
                <w:kern w:val="0"/>
                <w:sz w:val="24"/>
              </w:rPr>
            </w:pPr>
          </w:p>
        </w:tc>
        <w:tc>
          <w:tcPr>
            <w:tcW w:w="1440" w:type="dxa"/>
            <w:vAlign w:val="center"/>
          </w:tcPr>
          <w:p w14:paraId="58CE5224" w14:textId="77777777" w:rsidR="00400D2A" w:rsidRPr="00A64564" w:rsidRDefault="00400D2A" w:rsidP="00FF3621">
            <w:pPr>
              <w:widowControl/>
              <w:spacing w:line="360" w:lineRule="auto"/>
              <w:jc w:val="left"/>
              <w:rPr>
                <w:rFonts w:eastAsiaTheme="minorEastAsia"/>
                <w:color w:val="000000"/>
                <w:kern w:val="0"/>
                <w:sz w:val="24"/>
              </w:rPr>
            </w:pPr>
            <w:r w:rsidRPr="00A64564">
              <w:rPr>
                <w:rFonts w:eastAsiaTheme="minorEastAsia"/>
                <w:color w:val="000000"/>
                <w:kern w:val="0"/>
                <w:sz w:val="24"/>
              </w:rPr>
              <w:t>银行间市场</w:t>
            </w:r>
          </w:p>
        </w:tc>
        <w:tc>
          <w:tcPr>
            <w:tcW w:w="2339" w:type="dxa"/>
            <w:vAlign w:val="center"/>
          </w:tcPr>
          <w:p w14:paraId="7E3212BB"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14:paraId="62058019"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14:paraId="08103C24"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14:paraId="125B5DFF" w14:textId="77777777" w:rsidTr="00B17391">
        <w:trPr>
          <w:trHeight w:val="103"/>
          <w:jc w:val="center"/>
        </w:trPr>
        <w:tc>
          <w:tcPr>
            <w:tcW w:w="720" w:type="dxa"/>
            <w:vMerge/>
            <w:vAlign w:val="center"/>
          </w:tcPr>
          <w:p w14:paraId="3638C2C9" w14:textId="77777777" w:rsidR="00400D2A" w:rsidRPr="00A64564" w:rsidRDefault="00400D2A" w:rsidP="00FF3621">
            <w:pPr>
              <w:widowControl/>
              <w:spacing w:line="360" w:lineRule="auto"/>
              <w:jc w:val="left"/>
              <w:rPr>
                <w:rFonts w:eastAsiaTheme="minorEastAsia"/>
                <w:color w:val="000000"/>
                <w:kern w:val="0"/>
                <w:sz w:val="24"/>
              </w:rPr>
            </w:pPr>
          </w:p>
        </w:tc>
        <w:tc>
          <w:tcPr>
            <w:tcW w:w="1440" w:type="dxa"/>
            <w:vAlign w:val="center"/>
          </w:tcPr>
          <w:p w14:paraId="3A955796"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14:paraId="0E4DE2AC" w14:textId="77777777"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c>
          <w:tcPr>
            <w:tcW w:w="2339" w:type="dxa"/>
            <w:vAlign w:val="center"/>
          </w:tcPr>
          <w:p w14:paraId="5CFD9768" w14:textId="77777777"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c>
          <w:tcPr>
            <w:tcW w:w="2093" w:type="dxa"/>
            <w:vAlign w:val="center"/>
          </w:tcPr>
          <w:p w14:paraId="07A65018" w14:textId="77777777"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r>
      <w:tr w:rsidR="00400D2A" w:rsidRPr="00A64564" w14:paraId="19374D0D" w14:textId="77777777" w:rsidTr="00B17391">
        <w:trPr>
          <w:trHeight w:val="270"/>
          <w:jc w:val="center"/>
        </w:trPr>
        <w:tc>
          <w:tcPr>
            <w:tcW w:w="2160" w:type="dxa"/>
            <w:gridSpan w:val="2"/>
            <w:vAlign w:val="center"/>
          </w:tcPr>
          <w:p w14:paraId="5631B8BB"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资产支持证券</w:t>
            </w:r>
          </w:p>
        </w:tc>
        <w:tc>
          <w:tcPr>
            <w:tcW w:w="2339" w:type="dxa"/>
            <w:vAlign w:val="center"/>
          </w:tcPr>
          <w:p w14:paraId="4C88C782"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14:paraId="365A9D72"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14:paraId="4D56E260"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14:paraId="451FE9A4" w14:textId="77777777" w:rsidTr="00B17391">
        <w:trPr>
          <w:trHeight w:val="270"/>
          <w:jc w:val="center"/>
        </w:trPr>
        <w:tc>
          <w:tcPr>
            <w:tcW w:w="2160" w:type="dxa"/>
            <w:gridSpan w:val="2"/>
            <w:vAlign w:val="center"/>
          </w:tcPr>
          <w:p w14:paraId="7993ACD5"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基金</w:t>
            </w:r>
          </w:p>
        </w:tc>
        <w:tc>
          <w:tcPr>
            <w:tcW w:w="2339" w:type="dxa"/>
            <w:vAlign w:val="center"/>
          </w:tcPr>
          <w:p w14:paraId="315A61AA"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14:paraId="73617B04"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14:paraId="7DB9347F"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14:paraId="3C67E837" w14:textId="77777777" w:rsidTr="00B17391">
        <w:trPr>
          <w:trHeight w:val="270"/>
          <w:jc w:val="center"/>
        </w:trPr>
        <w:tc>
          <w:tcPr>
            <w:tcW w:w="2160" w:type="dxa"/>
            <w:gridSpan w:val="2"/>
            <w:vAlign w:val="center"/>
          </w:tcPr>
          <w:p w14:paraId="74531C01"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其他</w:t>
            </w:r>
          </w:p>
        </w:tc>
        <w:tc>
          <w:tcPr>
            <w:tcW w:w="2339" w:type="dxa"/>
            <w:vAlign w:val="center"/>
          </w:tcPr>
          <w:p w14:paraId="336653FE"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14:paraId="77B0F40A"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14:paraId="5A8F0962"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14:paraId="3E8F6153" w14:textId="77777777" w:rsidTr="00B17391">
        <w:trPr>
          <w:trHeight w:val="270"/>
          <w:jc w:val="center"/>
        </w:trPr>
        <w:tc>
          <w:tcPr>
            <w:tcW w:w="2160" w:type="dxa"/>
            <w:gridSpan w:val="2"/>
            <w:vAlign w:val="center"/>
          </w:tcPr>
          <w:p w14:paraId="79446A3B" w14:textId="77777777" w:rsidR="00400D2A" w:rsidRPr="00A64564" w:rsidRDefault="00400D2A" w:rsidP="00FF3621">
            <w:pPr>
              <w:widowControl/>
              <w:spacing w:line="360" w:lineRule="auto"/>
              <w:jc w:val="center"/>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14:paraId="50AC5AFC"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284,639,155.24</w:t>
            </w:r>
          </w:p>
        </w:tc>
        <w:tc>
          <w:tcPr>
            <w:tcW w:w="2339" w:type="dxa"/>
            <w:vAlign w:val="center"/>
          </w:tcPr>
          <w:p w14:paraId="7F2B51A1"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285,149,374.40</w:t>
            </w:r>
          </w:p>
        </w:tc>
        <w:tc>
          <w:tcPr>
            <w:tcW w:w="2093" w:type="dxa"/>
            <w:vAlign w:val="center"/>
          </w:tcPr>
          <w:p w14:paraId="3BE796C2"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510,219.16</w:t>
            </w:r>
          </w:p>
        </w:tc>
      </w:tr>
    </w:tbl>
    <w:p w14:paraId="1D95869F" w14:textId="77777777" w:rsidR="00CC732A" w:rsidRPr="00A64564" w:rsidRDefault="00CC732A" w:rsidP="00936ACB">
      <w:pPr>
        <w:spacing w:beforeLines="100" w:before="312" w:line="360" w:lineRule="auto"/>
        <w:rPr>
          <w:rFonts w:eastAsiaTheme="minorEastAsia"/>
          <w:b/>
          <w:color w:val="000000"/>
          <w:sz w:val="24"/>
        </w:rPr>
      </w:pPr>
      <w:r w:rsidRPr="00A64564">
        <w:rPr>
          <w:rFonts w:eastAsiaTheme="minorEastAsia"/>
          <w:b/>
          <w:bCs/>
          <w:color w:val="000000"/>
          <w:kern w:val="0"/>
          <w:sz w:val="24"/>
        </w:rPr>
        <w:t xml:space="preserve">7.4.7.3 </w:t>
      </w:r>
      <w:r w:rsidRPr="00A64564">
        <w:rPr>
          <w:rFonts w:eastAsiaTheme="minorEastAsia"/>
          <w:b/>
          <w:color w:val="000000"/>
          <w:sz w:val="24"/>
        </w:rPr>
        <w:t>衍生金融资产</w:t>
      </w:r>
      <w:r w:rsidRPr="00A64564">
        <w:rPr>
          <w:rFonts w:eastAsiaTheme="minorEastAsia"/>
          <w:b/>
          <w:color w:val="000000"/>
          <w:sz w:val="24"/>
        </w:rPr>
        <w:t>/</w:t>
      </w:r>
      <w:r w:rsidRPr="00A64564">
        <w:rPr>
          <w:rFonts w:eastAsiaTheme="minorEastAsia"/>
          <w:b/>
          <w:color w:val="000000"/>
          <w:sz w:val="24"/>
        </w:rPr>
        <w:t>负债</w:t>
      </w:r>
    </w:p>
    <w:p w14:paraId="0C5A3098" w14:textId="77777777" w:rsidR="002A15BC" w:rsidRPr="00A434CB" w:rsidRDefault="002A15BC" w:rsidP="002A15BC">
      <w:pPr>
        <w:adjustRightInd w:val="0"/>
        <w:snapToGrid w:val="0"/>
        <w:spacing w:line="360" w:lineRule="auto"/>
        <w:ind w:firstLineChars="200" w:firstLine="480"/>
        <w:jc w:val="left"/>
        <w:rPr>
          <w:rFonts w:eastAsiaTheme="minorEastAsia"/>
          <w:color w:val="000000"/>
          <w:sz w:val="24"/>
        </w:rPr>
      </w:pPr>
      <w:r w:rsidRPr="00A434CB">
        <w:rPr>
          <w:rFonts w:eastAsiaTheme="minorEastAsia"/>
          <w:color w:val="000000"/>
          <w:sz w:val="24"/>
        </w:rPr>
        <w:t>本基金本报告期末</w:t>
      </w:r>
      <w:r>
        <w:rPr>
          <w:rFonts w:eastAsiaTheme="minorEastAsia" w:hint="eastAsia"/>
          <w:color w:val="000000"/>
          <w:sz w:val="24"/>
        </w:rPr>
        <w:t>及</w:t>
      </w:r>
      <w:r>
        <w:rPr>
          <w:rFonts w:eastAsiaTheme="minorEastAsia"/>
          <w:color w:val="000000"/>
          <w:sz w:val="24"/>
        </w:rPr>
        <w:t>上年度末</w:t>
      </w:r>
      <w:r w:rsidRPr="00A434CB">
        <w:rPr>
          <w:rFonts w:eastAsiaTheme="minorEastAsia"/>
          <w:color w:val="000000"/>
          <w:sz w:val="24"/>
        </w:rPr>
        <w:t>未持有衍生金融工具。</w:t>
      </w:r>
    </w:p>
    <w:p w14:paraId="566BBD8C" w14:textId="77777777" w:rsidR="001A59F9" w:rsidRPr="00A434CB" w:rsidRDefault="001A59F9" w:rsidP="00936ACB">
      <w:pPr>
        <w:spacing w:beforeLines="100" w:before="312" w:line="360" w:lineRule="auto"/>
        <w:rPr>
          <w:rFonts w:eastAsiaTheme="minorEastAsia"/>
          <w:b/>
          <w:color w:val="000000"/>
          <w:sz w:val="24"/>
        </w:rPr>
      </w:pPr>
      <w:r w:rsidRPr="00A434CB">
        <w:rPr>
          <w:rFonts w:eastAsiaTheme="minorEastAsia"/>
          <w:b/>
          <w:bCs/>
          <w:color w:val="000000"/>
          <w:kern w:val="0"/>
          <w:sz w:val="24"/>
        </w:rPr>
        <w:t>7.4.7.4</w:t>
      </w:r>
      <w:r w:rsidR="004C2C35" w:rsidRPr="00A434CB">
        <w:rPr>
          <w:rFonts w:eastAsiaTheme="minorEastAsia"/>
          <w:b/>
          <w:bCs/>
          <w:color w:val="000000"/>
          <w:kern w:val="0"/>
          <w:sz w:val="24"/>
        </w:rPr>
        <w:t xml:space="preserve"> </w:t>
      </w:r>
      <w:r w:rsidRPr="00A434CB">
        <w:rPr>
          <w:rFonts w:eastAsiaTheme="minorEastAsia"/>
          <w:b/>
          <w:color w:val="000000"/>
          <w:sz w:val="24"/>
        </w:rPr>
        <w:t>买入返售金融资产</w:t>
      </w:r>
    </w:p>
    <w:p w14:paraId="7E53814B" w14:textId="77777777" w:rsidR="00EA179A" w:rsidRPr="00A434CB" w:rsidRDefault="00EA179A" w:rsidP="00EA179A">
      <w:pPr>
        <w:adjustRightInd w:val="0"/>
        <w:snapToGrid w:val="0"/>
        <w:spacing w:line="360" w:lineRule="auto"/>
        <w:ind w:firstLineChars="200" w:firstLine="480"/>
        <w:jc w:val="left"/>
        <w:rPr>
          <w:rFonts w:eastAsiaTheme="minorEastAsia"/>
          <w:color w:val="000000"/>
          <w:sz w:val="24"/>
        </w:rPr>
      </w:pPr>
      <w:r w:rsidRPr="00A434CB">
        <w:rPr>
          <w:rFonts w:eastAsiaTheme="minorEastAsia"/>
          <w:color w:val="000000"/>
          <w:sz w:val="24"/>
        </w:rPr>
        <w:t>本基金本报告期末</w:t>
      </w:r>
      <w:r>
        <w:rPr>
          <w:rFonts w:eastAsiaTheme="minorEastAsia" w:hint="eastAsia"/>
          <w:color w:val="000000"/>
          <w:sz w:val="24"/>
        </w:rPr>
        <w:t>及</w:t>
      </w:r>
      <w:r>
        <w:rPr>
          <w:rFonts w:eastAsiaTheme="minorEastAsia"/>
          <w:color w:val="000000"/>
          <w:sz w:val="24"/>
        </w:rPr>
        <w:t>上年度末</w:t>
      </w:r>
      <w:r w:rsidRPr="00A434CB">
        <w:rPr>
          <w:rFonts w:eastAsiaTheme="minorEastAsia"/>
          <w:color w:val="000000"/>
          <w:sz w:val="24"/>
        </w:rPr>
        <w:t>未持有买入返售金融资产。</w:t>
      </w:r>
    </w:p>
    <w:p w14:paraId="1DF04052" w14:textId="77777777" w:rsidR="001A59F9" w:rsidRPr="00A434CB" w:rsidRDefault="001A59F9" w:rsidP="00936ACB">
      <w:pPr>
        <w:spacing w:beforeLines="100" w:before="312" w:line="360" w:lineRule="auto"/>
        <w:rPr>
          <w:rFonts w:eastAsiaTheme="minorEastAsia"/>
          <w:b/>
          <w:color w:val="000000"/>
          <w:sz w:val="24"/>
        </w:rPr>
      </w:pPr>
      <w:r w:rsidRPr="00A434CB">
        <w:rPr>
          <w:rFonts w:eastAsiaTheme="minorEastAsia"/>
          <w:b/>
          <w:bCs/>
          <w:color w:val="000000"/>
          <w:kern w:val="0"/>
          <w:sz w:val="24"/>
        </w:rPr>
        <w:t>7.4.7.5</w:t>
      </w:r>
      <w:r w:rsidR="004C2C35" w:rsidRPr="00A434CB">
        <w:rPr>
          <w:rFonts w:eastAsiaTheme="minorEastAsia"/>
          <w:b/>
          <w:bCs/>
          <w:color w:val="000000"/>
          <w:kern w:val="0"/>
          <w:sz w:val="24"/>
        </w:rPr>
        <w:t xml:space="preserve"> </w:t>
      </w:r>
      <w:r w:rsidRPr="00A434CB">
        <w:rPr>
          <w:rFonts w:eastAsiaTheme="minorEastAsia"/>
          <w:b/>
          <w:color w:val="000000"/>
          <w:sz w:val="24"/>
        </w:rPr>
        <w:t>应收利息</w:t>
      </w:r>
    </w:p>
    <w:p w14:paraId="24E05193" w14:textId="77777777" w:rsidR="001A59F9" w:rsidRPr="00A434CB" w:rsidRDefault="001A59F9" w:rsidP="00026C9C">
      <w:pPr>
        <w:spacing w:line="360" w:lineRule="auto"/>
        <w:jc w:val="right"/>
        <w:rPr>
          <w:rFonts w:eastAsiaTheme="minorEastAsia"/>
          <w:color w:val="000000"/>
          <w:sz w:val="24"/>
        </w:rPr>
      </w:pPr>
      <w:r w:rsidRPr="00A434CB">
        <w:rPr>
          <w:rFonts w:eastAsiaTheme="minorEastAsia"/>
          <w:color w:val="000000"/>
          <w:sz w:val="24"/>
        </w:rPr>
        <w:t>单位：人民币元</w:t>
      </w:r>
    </w:p>
    <w:tbl>
      <w:tblPr>
        <w:tblW w:w="89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360"/>
      </w:tblGrid>
      <w:tr w:rsidR="001A59F9" w:rsidRPr="00A434CB" w14:paraId="46D16D7C" w14:textId="77777777" w:rsidTr="0024435F">
        <w:trPr>
          <w:trHeight w:val="330"/>
          <w:jc w:val="center"/>
        </w:trPr>
        <w:tc>
          <w:tcPr>
            <w:tcW w:w="2351" w:type="dxa"/>
            <w:vAlign w:val="center"/>
          </w:tcPr>
          <w:p w14:paraId="4CA62854" w14:textId="77777777" w:rsidR="001A59F9" w:rsidRPr="00A434CB" w:rsidRDefault="001A59F9" w:rsidP="00026C9C">
            <w:pPr>
              <w:spacing w:line="360" w:lineRule="auto"/>
              <w:jc w:val="center"/>
              <w:rPr>
                <w:rFonts w:eastAsiaTheme="minorEastAsia"/>
                <w:sz w:val="24"/>
              </w:rPr>
            </w:pPr>
            <w:r w:rsidRPr="00A434CB">
              <w:rPr>
                <w:rFonts w:eastAsiaTheme="minorEastAsia"/>
                <w:sz w:val="24"/>
              </w:rPr>
              <w:t>项目</w:t>
            </w:r>
          </w:p>
        </w:tc>
        <w:tc>
          <w:tcPr>
            <w:tcW w:w="3258" w:type="dxa"/>
            <w:vAlign w:val="bottom"/>
          </w:tcPr>
          <w:p w14:paraId="1D65F3A3" w14:textId="77777777" w:rsidR="001A59F9" w:rsidRPr="00A434CB" w:rsidRDefault="001A59F9" w:rsidP="00026C9C">
            <w:pPr>
              <w:spacing w:line="360" w:lineRule="auto"/>
              <w:jc w:val="center"/>
              <w:rPr>
                <w:rFonts w:eastAsiaTheme="minorEastAsia"/>
                <w:kern w:val="0"/>
                <w:sz w:val="24"/>
              </w:rPr>
            </w:pPr>
            <w:r w:rsidRPr="00A434CB">
              <w:rPr>
                <w:rFonts w:eastAsiaTheme="minorEastAsia"/>
                <w:kern w:val="0"/>
                <w:sz w:val="24"/>
              </w:rPr>
              <w:t>本期末</w:t>
            </w:r>
          </w:p>
          <w:p w14:paraId="6B4074E0" w14:textId="77777777" w:rsidR="001A59F9" w:rsidRPr="00A434CB" w:rsidRDefault="00F64FAD" w:rsidP="00026C9C">
            <w:pPr>
              <w:spacing w:line="360" w:lineRule="auto"/>
              <w:jc w:val="center"/>
              <w:rPr>
                <w:rFonts w:eastAsiaTheme="minorEastAsia"/>
                <w:sz w:val="24"/>
              </w:rPr>
            </w:pPr>
            <w:r w:rsidRPr="00A434CB">
              <w:rPr>
                <w:rFonts w:eastAsiaTheme="minorEastAsia"/>
                <w:sz w:val="24"/>
              </w:rPr>
              <w:t>2016</w:t>
            </w:r>
            <w:r w:rsidRPr="00A434CB">
              <w:rPr>
                <w:rFonts w:eastAsiaTheme="minorEastAsia"/>
                <w:sz w:val="24"/>
              </w:rPr>
              <w:t>年</w:t>
            </w:r>
            <w:r w:rsidRPr="00A434CB">
              <w:rPr>
                <w:rFonts w:eastAsiaTheme="minorEastAsia"/>
                <w:sz w:val="24"/>
              </w:rPr>
              <w:t>12</w:t>
            </w:r>
            <w:r w:rsidRPr="00A434CB">
              <w:rPr>
                <w:rFonts w:eastAsiaTheme="minorEastAsia"/>
                <w:sz w:val="24"/>
              </w:rPr>
              <w:t>月</w:t>
            </w:r>
            <w:r w:rsidRPr="00A434CB">
              <w:rPr>
                <w:rFonts w:eastAsiaTheme="minorEastAsia"/>
                <w:sz w:val="24"/>
              </w:rPr>
              <w:t>31</w:t>
            </w:r>
            <w:r w:rsidRPr="00A434CB">
              <w:rPr>
                <w:rFonts w:eastAsiaTheme="minorEastAsia"/>
                <w:sz w:val="24"/>
              </w:rPr>
              <w:t>日</w:t>
            </w:r>
          </w:p>
        </w:tc>
        <w:tc>
          <w:tcPr>
            <w:tcW w:w="3360" w:type="dxa"/>
          </w:tcPr>
          <w:p w14:paraId="22D0AC37" w14:textId="77777777" w:rsidR="001A59F9" w:rsidRPr="00A434CB" w:rsidRDefault="001A59F9" w:rsidP="00026C9C">
            <w:pPr>
              <w:spacing w:line="360" w:lineRule="auto"/>
              <w:jc w:val="center"/>
              <w:rPr>
                <w:rFonts w:eastAsiaTheme="minorEastAsia"/>
                <w:kern w:val="0"/>
                <w:sz w:val="24"/>
              </w:rPr>
            </w:pPr>
            <w:r w:rsidRPr="00A434CB">
              <w:rPr>
                <w:rFonts w:eastAsiaTheme="minorEastAsia"/>
                <w:kern w:val="0"/>
                <w:sz w:val="24"/>
              </w:rPr>
              <w:t>上年度末</w:t>
            </w:r>
          </w:p>
          <w:p w14:paraId="3A6B70C1" w14:textId="77777777" w:rsidR="001A59F9" w:rsidRPr="00A434CB" w:rsidRDefault="00955CB7" w:rsidP="00026C9C">
            <w:pPr>
              <w:spacing w:line="360" w:lineRule="auto"/>
              <w:jc w:val="center"/>
              <w:rPr>
                <w:rFonts w:eastAsiaTheme="minorEastAsia"/>
                <w:sz w:val="24"/>
              </w:rPr>
            </w:pPr>
            <w:r w:rsidRPr="00A434CB">
              <w:rPr>
                <w:rFonts w:eastAsiaTheme="minorEastAsia"/>
                <w:sz w:val="24"/>
              </w:rPr>
              <w:t>2015</w:t>
            </w:r>
            <w:r w:rsidRPr="00A434CB">
              <w:rPr>
                <w:rFonts w:eastAsiaTheme="minorEastAsia"/>
                <w:sz w:val="24"/>
              </w:rPr>
              <w:t>年</w:t>
            </w:r>
            <w:r w:rsidRPr="00A434CB">
              <w:rPr>
                <w:rFonts w:eastAsiaTheme="minorEastAsia"/>
                <w:sz w:val="24"/>
              </w:rPr>
              <w:t>12</w:t>
            </w:r>
            <w:r w:rsidRPr="00A434CB">
              <w:rPr>
                <w:rFonts w:eastAsiaTheme="minorEastAsia"/>
                <w:sz w:val="24"/>
              </w:rPr>
              <w:t>月</w:t>
            </w:r>
            <w:r w:rsidRPr="00A434CB">
              <w:rPr>
                <w:rFonts w:eastAsiaTheme="minorEastAsia"/>
                <w:sz w:val="24"/>
              </w:rPr>
              <w:t>31</w:t>
            </w:r>
            <w:r w:rsidRPr="00A434CB">
              <w:rPr>
                <w:rFonts w:eastAsiaTheme="minorEastAsia"/>
                <w:sz w:val="24"/>
              </w:rPr>
              <w:t>日</w:t>
            </w:r>
          </w:p>
        </w:tc>
      </w:tr>
      <w:tr w:rsidR="001A59F9" w:rsidRPr="00A434CB" w14:paraId="634BB634" w14:textId="77777777" w:rsidTr="0024435F">
        <w:trPr>
          <w:trHeight w:val="257"/>
          <w:jc w:val="center"/>
        </w:trPr>
        <w:tc>
          <w:tcPr>
            <w:tcW w:w="2351" w:type="dxa"/>
            <w:vAlign w:val="center"/>
          </w:tcPr>
          <w:p w14:paraId="6B6211ED" w14:textId="77777777" w:rsidR="001A59F9" w:rsidRPr="00A434CB" w:rsidRDefault="001A59F9" w:rsidP="00026C9C">
            <w:pPr>
              <w:spacing w:line="360" w:lineRule="auto"/>
              <w:rPr>
                <w:rFonts w:eastAsiaTheme="minorEastAsia"/>
                <w:sz w:val="24"/>
              </w:rPr>
            </w:pPr>
            <w:r w:rsidRPr="00A434CB">
              <w:rPr>
                <w:rFonts w:eastAsiaTheme="minorEastAsia"/>
                <w:sz w:val="24"/>
              </w:rPr>
              <w:t>应收活期存款利息</w:t>
            </w:r>
          </w:p>
        </w:tc>
        <w:tc>
          <w:tcPr>
            <w:tcW w:w="3258" w:type="dxa"/>
            <w:vAlign w:val="center"/>
          </w:tcPr>
          <w:p w14:paraId="2C568FCF"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2,390.58</w:t>
            </w:r>
          </w:p>
        </w:tc>
        <w:tc>
          <w:tcPr>
            <w:tcW w:w="3360" w:type="dxa"/>
            <w:noWrap/>
            <w:vAlign w:val="center"/>
          </w:tcPr>
          <w:p w14:paraId="0FD7C275"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3,874.17</w:t>
            </w:r>
          </w:p>
        </w:tc>
      </w:tr>
      <w:tr w:rsidR="001A59F9" w:rsidRPr="00A434CB" w14:paraId="001E63BA" w14:textId="77777777" w:rsidTr="0024435F">
        <w:trPr>
          <w:trHeight w:val="223"/>
          <w:jc w:val="center"/>
        </w:trPr>
        <w:tc>
          <w:tcPr>
            <w:tcW w:w="2351" w:type="dxa"/>
            <w:vAlign w:val="center"/>
          </w:tcPr>
          <w:p w14:paraId="6A99CF77" w14:textId="77777777" w:rsidR="001A59F9" w:rsidRPr="00A434CB" w:rsidRDefault="001A59F9" w:rsidP="00026C9C">
            <w:pPr>
              <w:spacing w:line="360" w:lineRule="auto"/>
              <w:rPr>
                <w:rFonts w:eastAsiaTheme="minorEastAsia"/>
                <w:sz w:val="24"/>
              </w:rPr>
            </w:pPr>
            <w:r w:rsidRPr="00A434CB">
              <w:rPr>
                <w:rFonts w:eastAsiaTheme="minorEastAsia"/>
                <w:sz w:val="24"/>
              </w:rPr>
              <w:t>应收定期存款利息</w:t>
            </w:r>
          </w:p>
        </w:tc>
        <w:tc>
          <w:tcPr>
            <w:tcW w:w="3258" w:type="dxa"/>
            <w:vAlign w:val="center"/>
          </w:tcPr>
          <w:p w14:paraId="29B8FB9F"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w:t>
            </w:r>
          </w:p>
        </w:tc>
        <w:tc>
          <w:tcPr>
            <w:tcW w:w="3360" w:type="dxa"/>
            <w:noWrap/>
            <w:vAlign w:val="center"/>
          </w:tcPr>
          <w:p w14:paraId="3899D21D"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w:t>
            </w:r>
          </w:p>
        </w:tc>
      </w:tr>
      <w:tr w:rsidR="001A59F9" w:rsidRPr="00A434CB" w14:paraId="36B597D8" w14:textId="77777777" w:rsidTr="0024435F">
        <w:trPr>
          <w:trHeight w:val="223"/>
          <w:jc w:val="center"/>
        </w:trPr>
        <w:tc>
          <w:tcPr>
            <w:tcW w:w="2351" w:type="dxa"/>
            <w:vAlign w:val="center"/>
          </w:tcPr>
          <w:p w14:paraId="28E48B19" w14:textId="77777777" w:rsidR="001A59F9" w:rsidRPr="00A434CB" w:rsidRDefault="001A59F9" w:rsidP="00026C9C">
            <w:pPr>
              <w:spacing w:line="360" w:lineRule="auto"/>
              <w:rPr>
                <w:rFonts w:eastAsiaTheme="minorEastAsia"/>
                <w:sz w:val="24"/>
              </w:rPr>
            </w:pPr>
            <w:r w:rsidRPr="00A434CB">
              <w:rPr>
                <w:rFonts w:eastAsiaTheme="minorEastAsia"/>
                <w:sz w:val="24"/>
              </w:rPr>
              <w:t>应收其他存款利息</w:t>
            </w:r>
          </w:p>
        </w:tc>
        <w:tc>
          <w:tcPr>
            <w:tcW w:w="3258" w:type="dxa"/>
            <w:vAlign w:val="center"/>
          </w:tcPr>
          <w:p w14:paraId="62B8FE38"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w:t>
            </w:r>
          </w:p>
        </w:tc>
        <w:tc>
          <w:tcPr>
            <w:tcW w:w="3360" w:type="dxa"/>
            <w:noWrap/>
            <w:vAlign w:val="center"/>
          </w:tcPr>
          <w:p w14:paraId="6DFDA526"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w:t>
            </w:r>
          </w:p>
        </w:tc>
      </w:tr>
      <w:tr w:rsidR="001A59F9" w:rsidRPr="00A434CB" w14:paraId="1B753780" w14:textId="77777777" w:rsidTr="0024435F">
        <w:trPr>
          <w:trHeight w:val="223"/>
          <w:jc w:val="center"/>
        </w:trPr>
        <w:tc>
          <w:tcPr>
            <w:tcW w:w="2351" w:type="dxa"/>
            <w:vAlign w:val="center"/>
          </w:tcPr>
          <w:p w14:paraId="6F8F08D1" w14:textId="77777777" w:rsidR="001A59F9" w:rsidRPr="00A434CB" w:rsidRDefault="001A59F9" w:rsidP="00026C9C">
            <w:pPr>
              <w:spacing w:line="360" w:lineRule="auto"/>
              <w:rPr>
                <w:rFonts w:eastAsiaTheme="minorEastAsia"/>
                <w:sz w:val="24"/>
              </w:rPr>
            </w:pPr>
            <w:r w:rsidRPr="00A434CB">
              <w:rPr>
                <w:rFonts w:eastAsiaTheme="minorEastAsia"/>
                <w:sz w:val="24"/>
              </w:rPr>
              <w:t>应收结算备付金利息</w:t>
            </w:r>
          </w:p>
        </w:tc>
        <w:tc>
          <w:tcPr>
            <w:tcW w:w="3258" w:type="dxa"/>
            <w:vAlign w:val="center"/>
          </w:tcPr>
          <w:p w14:paraId="5D52217A"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w:t>
            </w:r>
          </w:p>
        </w:tc>
        <w:tc>
          <w:tcPr>
            <w:tcW w:w="3360" w:type="dxa"/>
            <w:noWrap/>
            <w:vAlign w:val="center"/>
          </w:tcPr>
          <w:p w14:paraId="32DB205C"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142.78</w:t>
            </w:r>
          </w:p>
        </w:tc>
      </w:tr>
      <w:tr w:rsidR="001A59F9" w:rsidRPr="00A434CB" w14:paraId="7A5C1876" w14:textId="77777777" w:rsidTr="0024435F">
        <w:trPr>
          <w:trHeight w:val="269"/>
          <w:jc w:val="center"/>
        </w:trPr>
        <w:tc>
          <w:tcPr>
            <w:tcW w:w="2351" w:type="dxa"/>
            <w:vAlign w:val="center"/>
          </w:tcPr>
          <w:p w14:paraId="7ADEE750" w14:textId="77777777" w:rsidR="001A59F9" w:rsidRPr="00A434CB" w:rsidRDefault="001A59F9" w:rsidP="00026C9C">
            <w:pPr>
              <w:spacing w:line="360" w:lineRule="auto"/>
              <w:rPr>
                <w:rFonts w:eastAsiaTheme="minorEastAsia"/>
                <w:sz w:val="24"/>
              </w:rPr>
            </w:pPr>
            <w:r w:rsidRPr="00A434CB">
              <w:rPr>
                <w:rFonts w:eastAsiaTheme="minorEastAsia"/>
                <w:sz w:val="24"/>
              </w:rPr>
              <w:t>应收债券利息</w:t>
            </w:r>
          </w:p>
        </w:tc>
        <w:tc>
          <w:tcPr>
            <w:tcW w:w="3258" w:type="dxa"/>
            <w:vAlign w:val="center"/>
          </w:tcPr>
          <w:p w14:paraId="545CE2A5"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w:t>
            </w:r>
          </w:p>
        </w:tc>
        <w:tc>
          <w:tcPr>
            <w:tcW w:w="3360" w:type="dxa"/>
            <w:noWrap/>
            <w:vAlign w:val="center"/>
          </w:tcPr>
          <w:p w14:paraId="0A6FB414"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w:t>
            </w:r>
          </w:p>
        </w:tc>
      </w:tr>
      <w:tr w:rsidR="001A59F9" w:rsidRPr="00A434CB" w14:paraId="20231532" w14:textId="77777777" w:rsidTr="0024435F">
        <w:trPr>
          <w:trHeight w:val="287"/>
          <w:jc w:val="center"/>
        </w:trPr>
        <w:tc>
          <w:tcPr>
            <w:tcW w:w="2351" w:type="dxa"/>
            <w:vAlign w:val="center"/>
          </w:tcPr>
          <w:p w14:paraId="3A2365B9" w14:textId="77777777" w:rsidR="001A59F9" w:rsidRPr="00A434CB" w:rsidRDefault="001A59F9" w:rsidP="00026C9C">
            <w:pPr>
              <w:spacing w:line="360" w:lineRule="auto"/>
              <w:rPr>
                <w:rFonts w:eastAsiaTheme="minorEastAsia"/>
                <w:sz w:val="24"/>
              </w:rPr>
            </w:pPr>
            <w:r w:rsidRPr="00A434CB">
              <w:rPr>
                <w:rFonts w:eastAsiaTheme="minorEastAsia"/>
                <w:sz w:val="24"/>
              </w:rPr>
              <w:t>应收买入返售证券利息</w:t>
            </w:r>
          </w:p>
        </w:tc>
        <w:tc>
          <w:tcPr>
            <w:tcW w:w="3258" w:type="dxa"/>
            <w:vAlign w:val="center"/>
          </w:tcPr>
          <w:p w14:paraId="7B02319C"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w:t>
            </w:r>
          </w:p>
        </w:tc>
        <w:tc>
          <w:tcPr>
            <w:tcW w:w="3360" w:type="dxa"/>
            <w:noWrap/>
            <w:vAlign w:val="center"/>
          </w:tcPr>
          <w:p w14:paraId="1E3631D9"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w:t>
            </w:r>
          </w:p>
        </w:tc>
      </w:tr>
      <w:tr w:rsidR="001A59F9" w:rsidRPr="00A434CB" w14:paraId="2AA3A74B" w14:textId="77777777" w:rsidTr="0024435F">
        <w:trPr>
          <w:trHeight w:val="305"/>
          <w:jc w:val="center"/>
        </w:trPr>
        <w:tc>
          <w:tcPr>
            <w:tcW w:w="2351" w:type="dxa"/>
            <w:vAlign w:val="center"/>
          </w:tcPr>
          <w:p w14:paraId="7CF0DDF3" w14:textId="77777777" w:rsidR="001A59F9" w:rsidRPr="00A434CB" w:rsidRDefault="001A59F9" w:rsidP="00026C9C">
            <w:pPr>
              <w:spacing w:line="360" w:lineRule="auto"/>
              <w:rPr>
                <w:rFonts w:eastAsiaTheme="minorEastAsia"/>
                <w:sz w:val="24"/>
              </w:rPr>
            </w:pPr>
            <w:r w:rsidRPr="00A434CB">
              <w:rPr>
                <w:rFonts w:eastAsiaTheme="minorEastAsia"/>
                <w:sz w:val="24"/>
              </w:rPr>
              <w:t>应收申购款利息</w:t>
            </w:r>
          </w:p>
        </w:tc>
        <w:tc>
          <w:tcPr>
            <w:tcW w:w="3258" w:type="dxa"/>
            <w:vAlign w:val="center"/>
          </w:tcPr>
          <w:p w14:paraId="3F7FBBB9"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w:t>
            </w:r>
          </w:p>
        </w:tc>
        <w:tc>
          <w:tcPr>
            <w:tcW w:w="3360" w:type="dxa"/>
            <w:noWrap/>
            <w:vAlign w:val="center"/>
          </w:tcPr>
          <w:p w14:paraId="22517935"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0.99</w:t>
            </w:r>
          </w:p>
        </w:tc>
      </w:tr>
      <w:tr w:rsidR="00074919" w:rsidRPr="00A434CB" w14:paraId="0F575328" w14:textId="77777777" w:rsidTr="0024435F">
        <w:trPr>
          <w:trHeight w:val="305"/>
          <w:jc w:val="center"/>
        </w:trPr>
        <w:tc>
          <w:tcPr>
            <w:tcW w:w="2351" w:type="dxa"/>
            <w:vAlign w:val="center"/>
          </w:tcPr>
          <w:p w14:paraId="6355B532" w14:textId="77777777" w:rsidR="00074919" w:rsidRPr="00A434CB" w:rsidRDefault="00074919" w:rsidP="0018760F">
            <w:pPr>
              <w:spacing w:line="360" w:lineRule="auto"/>
              <w:rPr>
                <w:rFonts w:eastAsiaTheme="minorEastAsia"/>
                <w:sz w:val="24"/>
              </w:rPr>
            </w:pPr>
            <w:r w:rsidRPr="00A434CB">
              <w:rPr>
                <w:rFonts w:eastAsiaTheme="minorEastAsia"/>
                <w:sz w:val="24"/>
              </w:rPr>
              <w:t>应收黄金合约拆借孳息</w:t>
            </w:r>
          </w:p>
        </w:tc>
        <w:tc>
          <w:tcPr>
            <w:tcW w:w="3258" w:type="dxa"/>
            <w:vAlign w:val="center"/>
          </w:tcPr>
          <w:p w14:paraId="6A152DE8" w14:textId="77777777" w:rsidR="00074919" w:rsidRPr="00A434CB" w:rsidRDefault="00074919" w:rsidP="0018760F">
            <w:pPr>
              <w:spacing w:line="360" w:lineRule="auto"/>
              <w:jc w:val="right"/>
              <w:rPr>
                <w:rFonts w:eastAsiaTheme="minorEastAsia"/>
                <w:sz w:val="24"/>
              </w:rPr>
            </w:pPr>
            <w:r w:rsidRPr="00A434CB">
              <w:rPr>
                <w:rFonts w:eastAsiaTheme="minorEastAsia"/>
                <w:sz w:val="24"/>
              </w:rPr>
              <w:t>-</w:t>
            </w:r>
          </w:p>
        </w:tc>
        <w:tc>
          <w:tcPr>
            <w:tcW w:w="3360" w:type="dxa"/>
            <w:noWrap/>
            <w:vAlign w:val="center"/>
          </w:tcPr>
          <w:p w14:paraId="498F08F4" w14:textId="77777777" w:rsidR="00074919" w:rsidRPr="00A434CB" w:rsidRDefault="00074919" w:rsidP="0018760F">
            <w:pPr>
              <w:spacing w:line="360" w:lineRule="auto"/>
              <w:jc w:val="right"/>
              <w:rPr>
                <w:rFonts w:eastAsiaTheme="minorEastAsia"/>
                <w:sz w:val="24"/>
              </w:rPr>
            </w:pPr>
            <w:r w:rsidRPr="00A434CB">
              <w:rPr>
                <w:rFonts w:eastAsiaTheme="minorEastAsia"/>
                <w:sz w:val="24"/>
              </w:rPr>
              <w:t>-</w:t>
            </w:r>
          </w:p>
        </w:tc>
      </w:tr>
      <w:tr w:rsidR="00074919" w:rsidRPr="00A434CB" w14:paraId="1955B470" w14:textId="77777777" w:rsidTr="0024435F">
        <w:trPr>
          <w:trHeight w:val="305"/>
          <w:jc w:val="center"/>
        </w:trPr>
        <w:tc>
          <w:tcPr>
            <w:tcW w:w="2351" w:type="dxa"/>
            <w:vAlign w:val="center"/>
          </w:tcPr>
          <w:p w14:paraId="241DE932" w14:textId="77777777" w:rsidR="00074919" w:rsidRPr="00A434CB" w:rsidRDefault="00074919" w:rsidP="00026C9C">
            <w:pPr>
              <w:spacing w:line="360" w:lineRule="auto"/>
              <w:rPr>
                <w:rFonts w:eastAsiaTheme="minorEastAsia"/>
                <w:sz w:val="24"/>
              </w:rPr>
            </w:pPr>
            <w:r w:rsidRPr="00A434CB">
              <w:rPr>
                <w:rFonts w:eastAsiaTheme="minorEastAsia"/>
                <w:sz w:val="24"/>
              </w:rPr>
              <w:t>其他</w:t>
            </w:r>
          </w:p>
        </w:tc>
        <w:tc>
          <w:tcPr>
            <w:tcW w:w="3258" w:type="dxa"/>
            <w:vAlign w:val="center"/>
          </w:tcPr>
          <w:p w14:paraId="2A87D777" w14:textId="77777777" w:rsidR="00074919" w:rsidRPr="00A434CB" w:rsidRDefault="00074919" w:rsidP="004067B4">
            <w:pPr>
              <w:spacing w:line="360" w:lineRule="auto"/>
              <w:jc w:val="right"/>
              <w:rPr>
                <w:rFonts w:eastAsiaTheme="minorEastAsia"/>
                <w:sz w:val="24"/>
              </w:rPr>
            </w:pPr>
            <w:r w:rsidRPr="00A434CB">
              <w:rPr>
                <w:rFonts w:eastAsiaTheme="minorEastAsia"/>
                <w:sz w:val="24"/>
              </w:rPr>
              <w:t>3.19</w:t>
            </w:r>
          </w:p>
        </w:tc>
        <w:tc>
          <w:tcPr>
            <w:tcW w:w="3360" w:type="dxa"/>
            <w:noWrap/>
            <w:vAlign w:val="center"/>
          </w:tcPr>
          <w:p w14:paraId="3861C1D4" w14:textId="77777777" w:rsidR="00074919" w:rsidRPr="00A434CB" w:rsidRDefault="00074919" w:rsidP="004067B4">
            <w:pPr>
              <w:spacing w:line="360" w:lineRule="auto"/>
              <w:jc w:val="right"/>
              <w:rPr>
                <w:rFonts w:eastAsiaTheme="minorEastAsia"/>
                <w:sz w:val="24"/>
              </w:rPr>
            </w:pPr>
            <w:r w:rsidRPr="00A434CB">
              <w:rPr>
                <w:rFonts w:eastAsiaTheme="minorEastAsia"/>
                <w:sz w:val="24"/>
              </w:rPr>
              <w:t>99.22</w:t>
            </w:r>
          </w:p>
        </w:tc>
      </w:tr>
      <w:tr w:rsidR="00074919" w:rsidRPr="00A434CB" w14:paraId="2E947FF6" w14:textId="77777777" w:rsidTr="0024435F">
        <w:trPr>
          <w:trHeight w:val="330"/>
          <w:jc w:val="center"/>
        </w:trPr>
        <w:tc>
          <w:tcPr>
            <w:tcW w:w="2351" w:type="dxa"/>
            <w:vAlign w:val="center"/>
          </w:tcPr>
          <w:p w14:paraId="07F7FF0A" w14:textId="77777777" w:rsidR="00074919" w:rsidRPr="00A434CB" w:rsidRDefault="00074919" w:rsidP="00576FEE">
            <w:pPr>
              <w:spacing w:line="360" w:lineRule="auto"/>
              <w:jc w:val="center"/>
              <w:rPr>
                <w:rFonts w:eastAsiaTheme="minorEastAsia"/>
                <w:sz w:val="24"/>
              </w:rPr>
            </w:pPr>
            <w:r w:rsidRPr="00A434CB">
              <w:rPr>
                <w:rFonts w:eastAsiaTheme="minorEastAsia"/>
                <w:sz w:val="24"/>
              </w:rPr>
              <w:t>合计</w:t>
            </w:r>
          </w:p>
        </w:tc>
        <w:tc>
          <w:tcPr>
            <w:tcW w:w="3258" w:type="dxa"/>
            <w:vAlign w:val="center"/>
          </w:tcPr>
          <w:p w14:paraId="4FFFC7A6" w14:textId="77777777" w:rsidR="00074919" w:rsidRPr="00A434CB" w:rsidRDefault="00074919" w:rsidP="004067B4">
            <w:pPr>
              <w:spacing w:line="360" w:lineRule="auto"/>
              <w:jc w:val="right"/>
              <w:rPr>
                <w:rFonts w:eastAsiaTheme="minorEastAsia"/>
                <w:sz w:val="24"/>
              </w:rPr>
            </w:pPr>
            <w:r w:rsidRPr="00A434CB">
              <w:rPr>
                <w:rFonts w:eastAsiaTheme="minorEastAsia"/>
                <w:sz w:val="24"/>
              </w:rPr>
              <w:t>2,393.77</w:t>
            </w:r>
          </w:p>
        </w:tc>
        <w:tc>
          <w:tcPr>
            <w:tcW w:w="3360" w:type="dxa"/>
            <w:noWrap/>
            <w:vAlign w:val="center"/>
          </w:tcPr>
          <w:p w14:paraId="229AFACE" w14:textId="77777777" w:rsidR="00074919" w:rsidRPr="00A434CB" w:rsidRDefault="00074919" w:rsidP="004067B4">
            <w:pPr>
              <w:spacing w:line="360" w:lineRule="auto"/>
              <w:jc w:val="right"/>
              <w:rPr>
                <w:rFonts w:eastAsiaTheme="minorEastAsia"/>
                <w:sz w:val="24"/>
              </w:rPr>
            </w:pPr>
            <w:r w:rsidRPr="00A434CB">
              <w:rPr>
                <w:rFonts w:eastAsiaTheme="minorEastAsia"/>
                <w:sz w:val="24"/>
              </w:rPr>
              <w:t>4,117.16</w:t>
            </w:r>
          </w:p>
        </w:tc>
      </w:tr>
    </w:tbl>
    <w:p w14:paraId="11FDD304" w14:textId="77777777" w:rsidR="001A59F9" w:rsidRPr="008F0151" w:rsidRDefault="001A59F9" w:rsidP="00936ACB">
      <w:pPr>
        <w:spacing w:beforeLines="100" w:before="312" w:line="360" w:lineRule="auto"/>
        <w:rPr>
          <w:rFonts w:eastAsiaTheme="minorEastAsia"/>
          <w:b/>
          <w:color w:val="000000"/>
          <w:sz w:val="24"/>
        </w:rPr>
      </w:pPr>
      <w:r w:rsidRPr="008F0151">
        <w:rPr>
          <w:rFonts w:eastAsiaTheme="minorEastAsia"/>
          <w:b/>
          <w:bCs/>
          <w:color w:val="000000"/>
          <w:kern w:val="0"/>
          <w:sz w:val="24"/>
        </w:rPr>
        <w:t>7.4.7.6</w:t>
      </w:r>
      <w:r w:rsidR="004C2C35" w:rsidRPr="008F0151">
        <w:rPr>
          <w:rFonts w:eastAsiaTheme="minorEastAsia"/>
          <w:b/>
          <w:bCs/>
          <w:color w:val="000000"/>
          <w:kern w:val="0"/>
          <w:sz w:val="24"/>
        </w:rPr>
        <w:t xml:space="preserve"> </w:t>
      </w:r>
      <w:r w:rsidRPr="008F0151">
        <w:rPr>
          <w:rFonts w:eastAsiaTheme="minorEastAsia"/>
          <w:b/>
          <w:color w:val="000000"/>
          <w:sz w:val="24"/>
        </w:rPr>
        <w:t>其他资产</w:t>
      </w:r>
    </w:p>
    <w:p w14:paraId="51950157" w14:textId="77777777" w:rsidR="000C0A9C" w:rsidRPr="008F0151" w:rsidRDefault="000C0A9C" w:rsidP="000C0A9C">
      <w:pPr>
        <w:tabs>
          <w:tab w:val="left" w:pos="426"/>
        </w:tabs>
        <w:spacing w:line="360" w:lineRule="auto"/>
        <w:ind w:firstLineChars="200" w:firstLine="480"/>
        <w:jc w:val="left"/>
        <w:rPr>
          <w:rFonts w:eastAsiaTheme="minorEastAsia"/>
          <w:kern w:val="0"/>
          <w:sz w:val="24"/>
        </w:rPr>
      </w:pPr>
      <w:r w:rsidRPr="008F0151">
        <w:rPr>
          <w:rFonts w:eastAsiaTheme="minorEastAsia"/>
          <w:kern w:val="0"/>
          <w:sz w:val="24"/>
        </w:rPr>
        <w:t>本基金本报告期末</w:t>
      </w:r>
      <w:r>
        <w:rPr>
          <w:rFonts w:eastAsiaTheme="minorEastAsia" w:hint="eastAsia"/>
          <w:kern w:val="0"/>
          <w:sz w:val="24"/>
        </w:rPr>
        <w:t>及</w:t>
      </w:r>
      <w:r>
        <w:rPr>
          <w:rFonts w:eastAsiaTheme="minorEastAsia"/>
          <w:kern w:val="0"/>
          <w:sz w:val="24"/>
        </w:rPr>
        <w:t>上年度末</w:t>
      </w:r>
      <w:r w:rsidRPr="008F0151">
        <w:rPr>
          <w:rFonts w:eastAsiaTheme="minorEastAsia"/>
          <w:kern w:val="0"/>
          <w:sz w:val="24"/>
        </w:rPr>
        <w:t>未持有其他资产。</w:t>
      </w:r>
    </w:p>
    <w:p w14:paraId="1BACD32C" w14:textId="77777777" w:rsidR="001A59F9" w:rsidRPr="008F0151" w:rsidRDefault="001A59F9" w:rsidP="00936ACB">
      <w:pPr>
        <w:spacing w:beforeLines="100" w:before="312" w:line="360" w:lineRule="auto"/>
        <w:rPr>
          <w:rFonts w:eastAsiaTheme="minorEastAsia"/>
          <w:b/>
          <w:color w:val="000000"/>
          <w:sz w:val="24"/>
        </w:rPr>
      </w:pPr>
      <w:r w:rsidRPr="008F0151">
        <w:rPr>
          <w:rFonts w:eastAsiaTheme="minorEastAsia"/>
          <w:b/>
          <w:bCs/>
          <w:color w:val="000000"/>
          <w:kern w:val="0"/>
          <w:sz w:val="24"/>
        </w:rPr>
        <w:t>7.4.7.7</w:t>
      </w:r>
      <w:r w:rsidR="004C2C35" w:rsidRPr="008F0151">
        <w:rPr>
          <w:rFonts w:eastAsiaTheme="minorEastAsia"/>
          <w:b/>
          <w:bCs/>
          <w:color w:val="000000"/>
          <w:kern w:val="0"/>
          <w:sz w:val="24"/>
        </w:rPr>
        <w:t xml:space="preserve"> </w:t>
      </w:r>
      <w:r w:rsidRPr="008F0151">
        <w:rPr>
          <w:rFonts w:eastAsiaTheme="minorEastAsia"/>
          <w:b/>
          <w:color w:val="000000"/>
          <w:sz w:val="24"/>
        </w:rPr>
        <w:t>应付交易费用</w:t>
      </w:r>
    </w:p>
    <w:p w14:paraId="502E038B" w14:textId="77777777" w:rsidR="001A59F9" w:rsidRPr="008F0151" w:rsidRDefault="001A59F9" w:rsidP="00026C9C">
      <w:pPr>
        <w:autoSpaceDE w:val="0"/>
        <w:autoSpaceDN w:val="0"/>
        <w:adjustRightInd w:val="0"/>
        <w:spacing w:before="29" w:line="360" w:lineRule="auto"/>
        <w:ind w:left="15"/>
        <w:jc w:val="right"/>
        <w:rPr>
          <w:rFonts w:eastAsiaTheme="minorEastAsia"/>
          <w:color w:val="000000"/>
          <w:kern w:val="0"/>
          <w:sz w:val="24"/>
        </w:rPr>
      </w:pPr>
      <w:r w:rsidRPr="008F0151">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1A59F9" w:rsidRPr="008F0151" w14:paraId="7318B8FC" w14:textId="77777777" w:rsidTr="0024435F">
        <w:trPr>
          <w:trHeight w:val="285"/>
          <w:jc w:val="center"/>
        </w:trPr>
        <w:tc>
          <w:tcPr>
            <w:tcW w:w="2765" w:type="dxa"/>
            <w:vAlign w:val="center"/>
          </w:tcPr>
          <w:p w14:paraId="104ACD0E" w14:textId="77777777" w:rsidR="001A59F9" w:rsidRPr="008F0151" w:rsidRDefault="001A59F9" w:rsidP="00026C9C">
            <w:pPr>
              <w:spacing w:line="360" w:lineRule="auto"/>
              <w:jc w:val="center"/>
              <w:rPr>
                <w:rFonts w:eastAsiaTheme="minorEastAsia"/>
                <w:sz w:val="24"/>
              </w:rPr>
            </w:pPr>
            <w:r w:rsidRPr="008F0151">
              <w:rPr>
                <w:rFonts w:eastAsiaTheme="minorEastAsia"/>
                <w:sz w:val="24"/>
              </w:rPr>
              <w:t>项目</w:t>
            </w:r>
          </w:p>
        </w:tc>
        <w:tc>
          <w:tcPr>
            <w:tcW w:w="3150" w:type="dxa"/>
            <w:vAlign w:val="bottom"/>
          </w:tcPr>
          <w:p w14:paraId="20A95898" w14:textId="77777777" w:rsidR="001A59F9" w:rsidRPr="008F0151" w:rsidRDefault="001A59F9" w:rsidP="00026C9C">
            <w:pPr>
              <w:spacing w:line="360" w:lineRule="auto"/>
              <w:jc w:val="center"/>
              <w:rPr>
                <w:rFonts w:eastAsiaTheme="minorEastAsia"/>
                <w:sz w:val="24"/>
              </w:rPr>
            </w:pPr>
            <w:r w:rsidRPr="008F0151">
              <w:rPr>
                <w:rFonts w:eastAsiaTheme="minorEastAsia"/>
                <w:sz w:val="24"/>
              </w:rPr>
              <w:t>本期末</w:t>
            </w:r>
          </w:p>
          <w:p w14:paraId="1BB89623" w14:textId="77777777" w:rsidR="001A59F9" w:rsidRPr="008F0151" w:rsidRDefault="00F64FAD" w:rsidP="00026C9C">
            <w:pPr>
              <w:spacing w:line="360" w:lineRule="auto"/>
              <w:jc w:val="center"/>
              <w:rPr>
                <w:rFonts w:eastAsiaTheme="minorEastAsia"/>
                <w:sz w:val="24"/>
              </w:rPr>
            </w:pPr>
            <w:r w:rsidRPr="008F0151">
              <w:rPr>
                <w:rFonts w:eastAsiaTheme="minorEastAsia"/>
                <w:sz w:val="24"/>
              </w:rPr>
              <w:t>2016</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3150" w:type="dxa"/>
          </w:tcPr>
          <w:p w14:paraId="13648B2B" w14:textId="77777777" w:rsidR="001A59F9" w:rsidRPr="008F0151" w:rsidRDefault="001A59F9" w:rsidP="00026C9C">
            <w:pPr>
              <w:spacing w:line="360" w:lineRule="auto"/>
              <w:jc w:val="center"/>
              <w:rPr>
                <w:rFonts w:eastAsiaTheme="minorEastAsia"/>
                <w:sz w:val="24"/>
              </w:rPr>
            </w:pPr>
            <w:r w:rsidRPr="008F0151">
              <w:rPr>
                <w:rFonts w:eastAsiaTheme="minorEastAsia"/>
                <w:sz w:val="24"/>
              </w:rPr>
              <w:t>上年度末</w:t>
            </w:r>
          </w:p>
          <w:p w14:paraId="133BAAEB" w14:textId="77777777" w:rsidR="001A59F9" w:rsidRPr="008F0151" w:rsidRDefault="00955CB7" w:rsidP="00026C9C">
            <w:pPr>
              <w:spacing w:line="360" w:lineRule="auto"/>
              <w:jc w:val="center"/>
              <w:rPr>
                <w:rFonts w:eastAsiaTheme="minorEastAsia"/>
                <w:sz w:val="24"/>
              </w:rPr>
            </w:pPr>
            <w:r w:rsidRPr="008F0151">
              <w:rPr>
                <w:rFonts w:eastAsiaTheme="minorEastAsia"/>
                <w:sz w:val="24"/>
              </w:rPr>
              <w:t>2015</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1A59F9" w:rsidRPr="008F0151" w14:paraId="166D04A3" w14:textId="77777777" w:rsidTr="0024435F">
        <w:trPr>
          <w:trHeight w:val="211"/>
          <w:jc w:val="center"/>
        </w:trPr>
        <w:tc>
          <w:tcPr>
            <w:tcW w:w="2765" w:type="dxa"/>
            <w:vAlign w:val="center"/>
          </w:tcPr>
          <w:p w14:paraId="167D7D8E" w14:textId="77777777" w:rsidR="001A59F9" w:rsidRPr="008F0151" w:rsidRDefault="001A59F9" w:rsidP="00AD1D73">
            <w:pPr>
              <w:spacing w:line="360" w:lineRule="auto"/>
              <w:rPr>
                <w:rFonts w:eastAsiaTheme="minorEastAsia"/>
                <w:sz w:val="24"/>
              </w:rPr>
            </w:pPr>
            <w:r w:rsidRPr="008F0151">
              <w:rPr>
                <w:rFonts w:eastAsiaTheme="minorEastAsia"/>
                <w:sz w:val="24"/>
              </w:rPr>
              <w:t>交易所市场应付交易费用</w:t>
            </w:r>
          </w:p>
        </w:tc>
        <w:tc>
          <w:tcPr>
            <w:tcW w:w="3150" w:type="dxa"/>
            <w:vAlign w:val="center"/>
          </w:tcPr>
          <w:p w14:paraId="67467A8A"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46,476.24</w:t>
            </w:r>
          </w:p>
        </w:tc>
        <w:tc>
          <w:tcPr>
            <w:tcW w:w="3150" w:type="dxa"/>
            <w:vAlign w:val="center"/>
          </w:tcPr>
          <w:p w14:paraId="15D7E4B1"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446,111.04</w:t>
            </w:r>
          </w:p>
        </w:tc>
      </w:tr>
      <w:tr w:rsidR="001A59F9" w:rsidRPr="008F0151" w14:paraId="6BA3DC03" w14:textId="77777777" w:rsidTr="0024435F">
        <w:trPr>
          <w:trHeight w:val="296"/>
          <w:jc w:val="center"/>
        </w:trPr>
        <w:tc>
          <w:tcPr>
            <w:tcW w:w="2765" w:type="dxa"/>
            <w:vAlign w:val="center"/>
          </w:tcPr>
          <w:p w14:paraId="6F57ACBD" w14:textId="77777777" w:rsidR="001A59F9" w:rsidRPr="008F0151" w:rsidRDefault="001A59F9" w:rsidP="00AD1D73">
            <w:pPr>
              <w:spacing w:line="360" w:lineRule="auto"/>
              <w:rPr>
                <w:rFonts w:eastAsiaTheme="minorEastAsia"/>
                <w:sz w:val="24"/>
              </w:rPr>
            </w:pPr>
            <w:r w:rsidRPr="008F0151">
              <w:rPr>
                <w:rFonts w:eastAsiaTheme="minorEastAsia"/>
                <w:sz w:val="24"/>
              </w:rPr>
              <w:t>银行间市场应付交易费用</w:t>
            </w:r>
          </w:p>
        </w:tc>
        <w:tc>
          <w:tcPr>
            <w:tcW w:w="3150" w:type="dxa"/>
            <w:vAlign w:val="center"/>
          </w:tcPr>
          <w:p w14:paraId="118AD276"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w:t>
            </w:r>
          </w:p>
        </w:tc>
        <w:tc>
          <w:tcPr>
            <w:tcW w:w="3150" w:type="dxa"/>
            <w:vAlign w:val="center"/>
          </w:tcPr>
          <w:p w14:paraId="15B8BFD4"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w:t>
            </w:r>
          </w:p>
        </w:tc>
      </w:tr>
      <w:tr w:rsidR="001A59F9" w:rsidRPr="008F0151" w14:paraId="09D6800B" w14:textId="77777777" w:rsidTr="0024435F">
        <w:trPr>
          <w:trHeight w:val="285"/>
          <w:jc w:val="center"/>
        </w:trPr>
        <w:tc>
          <w:tcPr>
            <w:tcW w:w="2765" w:type="dxa"/>
            <w:vAlign w:val="center"/>
          </w:tcPr>
          <w:p w14:paraId="083C618B" w14:textId="77777777" w:rsidR="001A59F9" w:rsidRPr="008F0151" w:rsidRDefault="001A59F9" w:rsidP="00AD1D73">
            <w:pPr>
              <w:spacing w:line="360" w:lineRule="auto"/>
              <w:jc w:val="center"/>
              <w:rPr>
                <w:rFonts w:eastAsiaTheme="minorEastAsia"/>
                <w:sz w:val="24"/>
              </w:rPr>
            </w:pPr>
            <w:r w:rsidRPr="008F0151">
              <w:rPr>
                <w:rFonts w:eastAsiaTheme="minorEastAsia"/>
                <w:sz w:val="24"/>
              </w:rPr>
              <w:t>合计</w:t>
            </w:r>
          </w:p>
        </w:tc>
        <w:tc>
          <w:tcPr>
            <w:tcW w:w="3150" w:type="dxa"/>
            <w:vAlign w:val="center"/>
          </w:tcPr>
          <w:p w14:paraId="0F76CE1E"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46,476.24</w:t>
            </w:r>
          </w:p>
        </w:tc>
        <w:tc>
          <w:tcPr>
            <w:tcW w:w="3150" w:type="dxa"/>
            <w:vAlign w:val="center"/>
          </w:tcPr>
          <w:p w14:paraId="5BCE065A"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446,111.04</w:t>
            </w:r>
          </w:p>
        </w:tc>
      </w:tr>
    </w:tbl>
    <w:p w14:paraId="04FAD534" w14:textId="77777777" w:rsidR="001A59F9" w:rsidRPr="008F0151" w:rsidRDefault="001A59F9" w:rsidP="00936ACB">
      <w:pPr>
        <w:spacing w:beforeLines="100" w:before="312" w:line="360" w:lineRule="auto"/>
        <w:rPr>
          <w:rFonts w:eastAsiaTheme="minorEastAsia"/>
          <w:b/>
          <w:color w:val="000000"/>
          <w:sz w:val="24"/>
        </w:rPr>
      </w:pPr>
      <w:r w:rsidRPr="008F0151">
        <w:rPr>
          <w:rFonts w:eastAsiaTheme="minorEastAsia"/>
          <w:b/>
          <w:bCs/>
          <w:color w:val="000000"/>
          <w:kern w:val="0"/>
          <w:sz w:val="24"/>
        </w:rPr>
        <w:t>7.4.7.8</w:t>
      </w:r>
      <w:r w:rsidR="004C2C35" w:rsidRPr="008F0151">
        <w:rPr>
          <w:rFonts w:eastAsiaTheme="minorEastAsia"/>
          <w:b/>
          <w:bCs/>
          <w:color w:val="000000"/>
          <w:kern w:val="0"/>
          <w:sz w:val="24"/>
        </w:rPr>
        <w:t xml:space="preserve"> </w:t>
      </w:r>
      <w:r w:rsidRPr="008F0151">
        <w:rPr>
          <w:rFonts w:eastAsiaTheme="minorEastAsia"/>
          <w:b/>
          <w:color w:val="000000"/>
          <w:sz w:val="24"/>
        </w:rPr>
        <w:t>其他负债</w:t>
      </w:r>
    </w:p>
    <w:p w14:paraId="25D1F001" w14:textId="77777777" w:rsidR="001A59F9" w:rsidRPr="008F0151" w:rsidRDefault="001A59F9" w:rsidP="00026C9C">
      <w:pPr>
        <w:spacing w:line="360" w:lineRule="auto"/>
        <w:jc w:val="right"/>
        <w:rPr>
          <w:rFonts w:eastAsiaTheme="minorEastAsia"/>
          <w:color w:val="000000"/>
          <w:sz w:val="24"/>
        </w:rPr>
      </w:pPr>
      <w:r w:rsidRPr="008F0151">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18"/>
        <w:gridCol w:w="3150"/>
        <w:gridCol w:w="3104"/>
      </w:tblGrid>
      <w:tr w:rsidR="001A59F9" w:rsidRPr="008F0151" w14:paraId="5113D726" w14:textId="77777777" w:rsidTr="004E4558">
        <w:trPr>
          <w:trHeight w:val="330"/>
          <w:jc w:val="center"/>
        </w:trPr>
        <w:tc>
          <w:tcPr>
            <w:tcW w:w="2818" w:type="dxa"/>
            <w:vAlign w:val="center"/>
          </w:tcPr>
          <w:p w14:paraId="01F10E1D" w14:textId="77777777" w:rsidR="001A59F9" w:rsidRPr="008F0151" w:rsidRDefault="001A59F9" w:rsidP="00026C9C">
            <w:pPr>
              <w:spacing w:line="360" w:lineRule="auto"/>
              <w:jc w:val="center"/>
              <w:rPr>
                <w:rFonts w:eastAsiaTheme="minorEastAsia"/>
                <w:sz w:val="24"/>
              </w:rPr>
            </w:pPr>
            <w:r w:rsidRPr="008F0151">
              <w:rPr>
                <w:rFonts w:eastAsiaTheme="minorEastAsia"/>
                <w:sz w:val="24"/>
              </w:rPr>
              <w:t>项目</w:t>
            </w:r>
          </w:p>
        </w:tc>
        <w:tc>
          <w:tcPr>
            <w:tcW w:w="3150" w:type="dxa"/>
            <w:vAlign w:val="center"/>
          </w:tcPr>
          <w:p w14:paraId="17B72769" w14:textId="77777777" w:rsidR="001A59F9" w:rsidRPr="008F0151" w:rsidRDefault="001A59F9" w:rsidP="00026C9C">
            <w:pPr>
              <w:spacing w:line="360" w:lineRule="auto"/>
              <w:jc w:val="center"/>
              <w:rPr>
                <w:rFonts w:eastAsiaTheme="minorEastAsia"/>
                <w:kern w:val="0"/>
                <w:sz w:val="24"/>
              </w:rPr>
            </w:pPr>
            <w:r w:rsidRPr="008F0151">
              <w:rPr>
                <w:rFonts w:eastAsiaTheme="minorEastAsia"/>
                <w:kern w:val="0"/>
                <w:sz w:val="24"/>
              </w:rPr>
              <w:t>本期末</w:t>
            </w:r>
          </w:p>
          <w:p w14:paraId="686F9573" w14:textId="77777777" w:rsidR="001A59F9" w:rsidRPr="008F0151" w:rsidRDefault="00F64FAD" w:rsidP="00026C9C">
            <w:pPr>
              <w:spacing w:line="360" w:lineRule="auto"/>
              <w:jc w:val="center"/>
              <w:rPr>
                <w:rFonts w:eastAsiaTheme="minorEastAsia"/>
                <w:sz w:val="24"/>
              </w:rPr>
            </w:pPr>
            <w:r w:rsidRPr="008F0151">
              <w:rPr>
                <w:rFonts w:eastAsiaTheme="minorEastAsia"/>
                <w:sz w:val="24"/>
              </w:rPr>
              <w:t>2016</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3104" w:type="dxa"/>
            <w:vAlign w:val="center"/>
          </w:tcPr>
          <w:p w14:paraId="1BC5575D" w14:textId="77777777" w:rsidR="001A59F9" w:rsidRPr="008F0151" w:rsidRDefault="001A59F9" w:rsidP="00026C9C">
            <w:pPr>
              <w:spacing w:line="360" w:lineRule="auto"/>
              <w:jc w:val="center"/>
              <w:rPr>
                <w:rFonts w:eastAsiaTheme="minorEastAsia"/>
                <w:kern w:val="0"/>
                <w:sz w:val="24"/>
              </w:rPr>
            </w:pPr>
            <w:r w:rsidRPr="008F0151">
              <w:rPr>
                <w:rFonts w:eastAsiaTheme="minorEastAsia"/>
                <w:kern w:val="0"/>
                <w:sz w:val="24"/>
              </w:rPr>
              <w:t>上年度末</w:t>
            </w:r>
          </w:p>
          <w:p w14:paraId="7CB5448D" w14:textId="77777777" w:rsidR="001A59F9" w:rsidRPr="008F0151" w:rsidRDefault="00955CB7" w:rsidP="00026C9C">
            <w:pPr>
              <w:spacing w:line="360" w:lineRule="auto"/>
              <w:jc w:val="center"/>
              <w:rPr>
                <w:rFonts w:eastAsiaTheme="minorEastAsia"/>
                <w:sz w:val="24"/>
              </w:rPr>
            </w:pPr>
            <w:r w:rsidRPr="008F0151">
              <w:rPr>
                <w:rFonts w:eastAsiaTheme="minorEastAsia"/>
                <w:sz w:val="24"/>
              </w:rPr>
              <w:t>2015</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1A59F9" w:rsidRPr="008F0151" w14:paraId="07906D0C" w14:textId="77777777" w:rsidTr="004E4558">
        <w:trPr>
          <w:trHeight w:val="325"/>
          <w:jc w:val="center"/>
        </w:trPr>
        <w:tc>
          <w:tcPr>
            <w:tcW w:w="2818" w:type="dxa"/>
            <w:vAlign w:val="center"/>
          </w:tcPr>
          <w:p w14:paraId="0131A573" w14:textId="77777777" w:rsidR="001A59F9" w:rsidRPr="008F0151" w:rsidRDefault="001A59F9" w:rsidP="00026C9C">
            <w:pPr>
              <w:spacing w:line="360" w:lineRule="auto"/>
              <w:rPr>
                <w:rFonts w:eastAsiaTheme="minorEastAsia"/>
                <w:sz w:val="24"/>
              </w:rPr>
            </w:pPr>
            <w:r w:rsidRPr="008F0151">
              <w:rPr>
                <w:rFonts w:eastAsiaTheme="minorEastAsia"/>
                <w:sz w:val="24"/>
              </w:rPr>
              <w:t>应付券商交易单元保证金</w:t>
            </w:r>
          </w:p>
        </w:tc>
        <w:tc>
          <w:tcPr>
            <w:tcW w:w="3150" w:type="dxa"/>
            <w:vAlign w:val="center"/>
          </w:tcPr>
          <w:p w14:paraId="68A4DBAE"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w:t>
            </w:r>
          </w:p>
        </w:tc>
        <w:tc>
          <w:tcPr>
            <w:tcW w:w="3104" w:type="dxa"/>
            <w:vAlign w:val="center"/>
          </w:tcPr>
          <w:p w14:paraId="178C972E"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w:t>
            </w:r>
          </w:p>
        </w:tc>
      </w:tr>
      <w:tr w:rsidR="001A59F9" w:rsidRPr="008F0151" w14:paraId="4A15ACC7" w14:textId="77777777" w:rsidTr="004E4558">
        <w:trPr>
          <w:trHeight w:val="325"/>
          <w:jc w:val="center"/>
        </w:trPr>
        <w:tc>
          <w:tcPr>
            <w:tcW w:w="2818" w:type="dxa"/>
            <w:vAlign w:val="center"/>
          </w:tcPr>
          <w:p w14:paraId="4AB414B7" w14:textId="77777777" w:rsidR="001A59F9" w:rsidRPr="008F0151" w:rsidRDefault="001A59F9" w:rsidP="00026C9C">
            <w:pPr>
              <w:spacing w:line="360" w:lineRule="auto"/>
              <w:rPr>
                <w:rFonts w:eastAsiaTheme="minorEastAsia"/>
                <w:sz w:val="24"/>
              </w:rPr>
            </w:pPr>
            <w:r w:rsidRPr="008F0151">
              <w:rPr>
                <w:rFonts w:eastAsiaTheme="minorEastAsia"/>
                <w:sz w:val="24"/>
              </w:rPr>
              <w:t>应付赎回费</w:t>
            </w:r>
          </w:p>
        </w:tc>
        <w:tc>
          <w:tcPr>
            <w:tcW w:w="3150" w:type="dxa"/>
            <w:vAlign w:val="center"/>
          </w:tcPr>
          <w:p w14:paraId="798B8286"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1,009.48</w:t>
            </w:r>
          </w:p>
        </w:tc>
        <w:tc>
          <w:tcPr>
            <w:tcW w:w="3104" w:type="dxa"/>
            <w:vAlign w:val="center"/>
          </w:tcPr>
          <w:p w14:paraId="781B4AE8"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8,306.27</w:t>
            </w:r>
          </w:p>
        </w:tc>
      </w:tr>
      <w:tr w:rsidR="00B7049E" w14:paraId="2F901922" w14:textId="77777777">
        <w:trPr>
          <w:jc w:val="center"/>
        </w:trPr>
        <w:tc>
          <w:tcPr>
            <w:tcW w:w="2818" w:type="dxa"/>
            <w:vAlign w:val="center"/>
          </w:tcPr>
          <w:p w14:paraId="3C9229EE" w14:textId="77777777" w:rsidR="00B7049E" w:rsidRDefault="00F432F3">
            <w:pPr>
              <w:jc w:val="left"/>
            </w:pPr>
            <w:r>
              <w:rPr>
                <w:rFonts w:eastAsiaTheme="minorEastAsia"/>
                <w:sz w:val="24"/>
              </w:rPr>
              <w:t>预提信息披露费</w:t>
            </w:r>
          </w:p>
        </w:tc>
        <w:tc>
          <w:tcPr>
            <w:tcW w:w="3150" w:type="dxa"/>
            <w:vAlign w:val="center"/>
          </w:tcPr>
          <w:p w14:paraId="4E5F6EEB" w14:textId="77777777" w:rsidR="00B7049E" w:rsidRDefault="00F432F3">
            <w:pPr>
              <w:jc w:val="right"/>
            </w:pPr>
            <w:r>
              <w:rPr>
                <w:rFonts w:eastAsiaTheme="minorEastAsia"/>
                <w:sz w:val="24"/>
              </w:rPr>
              <w:t>70,000.00</w:t>
            </w:r>
          </w:p>
        </w:tc>
        <w:tc>
          <w:tcPr>
            <w:tcW w:w="3104" w:type="dxa"/>
            <w:vAlign w:val="center"/>
          </w:tcPr>
          <w:p w14:paraId="3E2F16F2" w14:textId="77777777" w:rsidR="00B7049E" w:rsidRDefault="00F432F3">
            <w:pPr>
              <w:jc w:val="right"/>
            </w:pPr>
            <w:r>
              <w:rPr>
                <w:rFonts w:eastAsiaTheme="minorEastAsia"/>
                <w:sz w:val="24"/>
              </w:rPr>
              <w:t>200,000.00</w:t>
            </w:r>
          </w:p>
        </w:tc>
      </w:tr>
      <w:tr w:rsidR="00B7049E" w14:paraId="78C82C6C" w14:textId="77777777">
        <w:trPr>
          <w:jc w:val="center"/>
        </w:trPr>
        <w:tc>
          <w:tcPr>
            <w:tcW w:w="2818" w:type="dxa"/>
            <w:vAlign w:val="center"/>
          </w:tcPr>
          <w:p w14:paraId="4620F150" w14:textId="77777777" w:rsidR="00B7049E" w:rsidRDefault="00F432F3">
            <w:pPr>
              <w:jc w:val="left"/>
            </w:pPr>
            <w:r>
              <w:rPr>
                <w:rFonts w:eastAsiaTheme="minorEastAsia"/>
                <w:sz w:val="24"/>
              </w:rPr>
              <w:t>预提审计费</w:t>
            </w:r>
          </w:p>
        </w:tc>
        <w:tc>
          <w:tcPr>
            <w:tcW w:w="3150" w:type="dxa"/>
            <w:vAlign w:val="center"/>
          </w:tcPr>
          <w:p w14:paraId="78D65A3C" w14:textId="77777777" w:rsidR="00B7049E" w:rsidRDefault="00F432F3">
            <w:pPr>
              <w:jc w:val="right"/>
            </w:pPr>
            <w:r>
              <w:rPr>
                <w:rFonts w:eastAsiaTheme="minorEastAsia"/>
                <w:sz w:val="24"/>
              </w:rPr>
              <w:t>50,000.00</w:t>
            </w:r>
          </w:p>
        </w:tc>
        <w:tc>
          <w:tcPr>
            <w:tcW w:w="3104" w:type="dxa"/>
            <w:vAlign w:val="center"/>
          </w:tcPr>
          <w:p w14:paraId="52509746" w14:textId="77777777" w:rsidR="00B7049E" w:rsidRDefault="00F432F3">
            <w:pPr>
              <w:jc w:val="right"/>
            </w:pPr>
            <w:r>
              <w:rPr>
                <w:rFonts w:eastAsiaTheme="minorEastAsia"/>
                <w:sz w:val="24"/>
              </w:rPr>
              <w:t>50,000.00</w:t>
            </w:r>
          </w:p>
        </w:tc>
      </w:tr>
      <w:tr w:rsidR="00B7049E" w14:paraId="261D7D40" w14:textId="77777777">
        <w:trPr>
          <w:jc w:val="center"/>
        </w:trPr>
        <w:tc>
          <w:tcPr>
            <w:tcW w:w="2818" w:type="dxa"/>
            <w:vAlign w:val="center"/>
          </w:tcPr>
          <w:p w14:paraId="325D1CD4" w14:textId="77777777" w:rsidR="00B7049E" w:rsidRDefault="00F432F3">
            <w:pPr>
              <w:jc w:val="left"/>
            </w:pPr>
            <w:r>
              <w:rPr>
                <w:rFonts w:eastAsiaTheme="minorEastAsia"/>
                <w:sz w:val="24"/>
              </w:rPr>
              <w:t>应付指数使用费</w:t>
            </w:r>
          </w:p>
        </w:tc>
        <w:tc>
          <w:tcPr>
            <w:tcW w:w="3150" w:type="dxa"/>
            <w:vAlign w:val="center"/>
          </w:tcPr>
          <w:p w14:paraId="3927B294" w14:textId="77777777" w:rsidR="00B7049E" w:rsidRDefault="00F432F3">
            <w:pPr>
              <w:jc w:val="right"/>
            </w:pPr>
            <w:r>
              <w:rPr>
                <w:rFonts w:eastAsiaTheme="minorEastAsia"/>
                <w:sz w:val="24"/>
              </w:rPr>
              <w:t>50,000.00</w:t>
            </w:r>
          </w:p>
        </w:tc>
        <w:tc>
          <w:tcPr>
            <w:tcW w:w="3104" w:type="dxa"/>
            <w:vAlign w:val="center"/>
          </w:tcPr>
          <w:p w14:paraId="42FAAF22" w14:textId="77777777" w:rsidR="00B7049E" w:rsidRDefault="00F432F3">
            <w:pPr>
              <w:jc w:val="right"/>
            </w:pPr>
            <w:r>
              <w:rPr>
                <w:rFonts w:eastAsiaTheme="minorEastAsia"/>
                <w:sz w:val="24"/>
              </w:rPr>
              <w:t>50,000.00</w:t>
            </w:r>
          </w:p>
        </w:tc>
      </w:tr>
      <w:tr w:rsidR="001A59F9" w:rsidRPr="008F0151" w14:paraId="370B9597" w14:textId="77777777" w:rsidTr="004E4558">
        <w:trPr>
          <w:trHeight w:val="325"/>
          <w:jc w:val="center"/>
        </w:trPr>
        <w:tc>
          <w:tcPr>
            <w:tcW w:w="2818" w:type="dxa"/>
            <w:vAlign w:val="center"/>
          </w:tcPr>
          <w:p w14:paraId="545AC82E" w14:textId="77777777" w:rsidR="001A59F9" w:rsidRPr="008F0151" w:rsidRDefault="001A59F9" w:rsidP="00AD1D73">
            <w:pPr>
              <w:spacing w:line="360" w:lineRule="auto"/>
              <w:jc w:val="center"/>
              <w:rPr>
                <w:rFonts w:eastAsiaTheme="minorEastAsia"/>
                <w:sz w:val="24"/>
              </w:rPr>
            </w:pPr>
            <w:r w:rsidRPr="008F0151">
              <w:rPr>
                <w:rFonts w:eastAsiaTheme="minorEastAsia"/>
                <w:sz w:val="24"/>
              </w:rPr>
              <w:t>合计</w:t>
            </w:r>
          </w:p>
        </w:tc>
        <w:tc>
          <w:tcPr>
            <w:tcW w:w="3150" w:type="dxa"/>
            <w:vAlign w:val="center"/>
          </w:tcPr>
          <w:p w14:paraId="39BE74F0"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171,009.48</w:t>
            </w:r>
          </w:p>
        </w:tc>
        <w:tc>
          <w:tcPr>
            <w:tcW w:w="3104" w:type="dxa"/>
            <w:vAlign w:val="center"/>
          </w:tcPr>
          <w:p w14:paraId="5A98E810"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308,306.27</w:t>
            </w:r>
          </w:p>
        </w:tc>
      </w:tr>
    </w:tbl>
    <w:p w14:paraId="52768B49" w14:textId="77777777" w:rsidR="001A59F9" w:rsidRPr="008F0151" w:rsidRDefault="001A59F9" w:rsidP="00936ACB">
      <w:pPr>
        <w:spacing w:beforeLines="100" w:before="312" w:line="360" w:lineRule="auto"/>
        <w:rPr>
          <w:rFonts w:eastAsiaTheme="minorEastAsia"/>
          <w:b/>
          <w:color w:val="000000"/>
          <w:sz w:val="24"/>
        </w:rPr>
      </w:pPr>
      <w:r w:rsidRPr="008F0151">
        <w:rPr>
          <w:rFonts w:eastAsiaTheme="minorEastAsia"/>
          <w:b/>
          <w:bCs/>
          <w:color w:val="000000"/>
          <w:kern w:val="0"/>
          <w:sz w:val="24"/>
        </w:rPr>
        <w:t>7.4.7.9</w:t>
      </w:r>
      <w:r w:rsidR="004C2C35" w:rsidRPr="008F0151">
        <w:rPr>
          <w:rFonts w:eastAsiaTheme="minorEastAsia"/>
          <w:b/>
          <w:bCs/>
          <w:color w:val="000000"/>
          <w:kern w:val="0"/>
          <w:sz w:val="24"/>
        </w:rPr>
        <w:t xml:space="preserve"> </w:t>
      </w:r>
      <w:r w:rsidRPr="008F0151">
        <w:rPr>
          <w:rFonts w:eastAsiaTheme="minorEastAsia"/>
          <w:b/>
          <w:color w:val="000000"/>
          <w:sz w:val="24"/>
        </w:rPr>
        <w:t>实收基金</w:t>
      </w:r>
    </w:p>
    <w:p w14:paraId="28CA49A9" w14:textId="77777777" w:rsidR="0064421E" w:rsidRPr="008F0151" w:rsidRDefault="0064421E" w:rsidP="0064421E">
      <w:pPr>
        <w:spacing w:line="360" w:lineRule="auto"/>
        <w:jc w:val="right"/>
        <w:rPr>
          <w:rFonts w:eastAsiaTheme="minorEastAsia"/>
          <w:color w:val="000000"/>
          <w:sz w:val="24"/>
        </w:rPr>
      </w:pPr>
      <w:r w:rsidRPr="008F0151">
        <w:rPr>
          <w:rFonts w:eastAsiaTheme="minorEastAsia"/>
          <w:color w:val="000000"/>
          <w:sz w:val="24"/>
        </w:rPr>
        <w:t>金额单位：人民币元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080"/>
      </w:tblGrid>
      <w:tr w:rsidR="00FB1027" w:rsidRPr="005D4C15" w14:paraId="6504743A" w14:textId="77777777" w:rsidTr="00084697">
        <w:trPr>
          <w:jc w:val="center"/>
        </w:trPr>
        <w:tc>
          <w:tcPr>
            <w:tcW w:w="3119" w:type="dxa"/>
            <w:vMerge w:val="restart"/>
            <w:vAlign w:val="center"/>
          </w:tcPr>
          <w:p w14:paraId="73789F93" w14:textId="77777777" w:rsidR="00FB1027" w:rsidRPr="005D4C15" w:rsidRDefault="00FB1027" w:rsidP="00084697">
            <w:pPr>
              <w:spacing w:line="360" w:lineRule="auto"/>
              <w:jc w:val="center"/>
              <w:rPr>
                <w:rFonts w:eastAsiaTheme="minorEastAsia"/>
                <w:color w:val="000000"/>
                <w:sz w:val="24"/>
              </w:rPr>
            </w:pPr>
            <w:r w:rsidRPr="005D4C15">
              <w:rPr>
                <w:rFonts w:eastAsiaTheme="minorEastAsia"/>
                <w:color w:val="000000"/>
                <w:kern w:val="0"/>
                <w:sz w:val="24"/>
              </w:rPr>
              <w:t>项目</w:t>
            </w:r>
          </w:p>
        </w:tc>
        <w:tc>
          <w:tcPr>
            <w:tcW w:w="5953" w:type="dxa"/>
            <w:gridSpan w:val="2"/>
            <w:vAlign w:val="center"/>
          </w:tcPr>
          <w:p w14:paraId="758EB9AB" w14:textId="77777777" w:rsidR="00FB1027" w:rsidRPr="005D4C15" w:rsidRDefault="00FB1027" w:rsidP="00084697">
            <w:pPr>
              <w:spacing w:line="360" w:lineRule="auto"/>
              <w:jc w:val="center"/>
              <w:rPr>
                <w:rFonts w:eastAsiaTheme="minorEastAsia"/>
                <w:color w:val="000000"/>
                <w:sz w:val="24"/>
              </w:rPr>
            </w:pPr>
            <w:r w:rsidRPr="005D4C15">
              <w:rPr>
                <w:rFonts w:eastAsiaTheme="minorEastAsia"/>
                <w:color w:val="000000"/>
                <w:sz w:val="24"/>
              </w:rPr>
              <w:t>本期</w:t>
            </w:r>
          </w:p>
          <w:p w14:paraId="7F75CB48" w14:textId="77777777" w:rsidR="00FB1027" w:rsidRPr="005D4C15" w:rsidRDefault="00FB1027" w:rsidP="00084697">
            <w:pPr>
              <w:spacing w:line="360" w:lineRule="auto"/>
              <w:jc w:val="center"/>
              <w:rPr>
                <w:rFonts w:eastAsiaTheme="minorEastAsia"/>
                <w:color w:val="000000"/>
                <w:sz w:val="24"/>
              </w:rPr>
            </w:pPr>
            <w:r w:rsidRPr="005D4C15">
              <w:rPr>
                <w:rFonts w:eastAsiaTheme="minorEastAsia"/>
                <w:sz w:val="24"/>
              </w:rPr>
              <w:t>2016</w:t>
            </w:r>
            <w:r w:rsidRPr="005D4C15">
              <w:rPr>
                <w:rFonts w:eastAsiaTheme="minorEastAsia"/>
                <w:sz w:val="24"/>
              </w:rPr>
              <w:t>年</w:t>
            </w:r>
            <w:r w:rsidRPr="005D4C15">
              <w:rPr>
                <w:rFonts w:eastAsiaTheme="minorEastAsia"/>
                <w:sz w:val="24"/>
              </w:rPr>
              <w:t>1</w:t>
            </w:r>
            <w:r w:rsidRPr="005D4C15">
              <w:rPr>
                <w:rFonts w:eastAsiaTheme="minorEastAsia"/>
                <w:sz w:val="24"/>
              </w:rPr>
              <w:t>月</w:t>
            </w:r>
            <w:r w:rsidRPr="005D4C15">
              <w:rPr>
                <w:rFonts w:eastAsiaTheme="minorEastAsia"/>
                <w:sz w:val="24"/>
              </w:rPr>
              <w:t>1</w:t>
            </w:r>
            <w:r w:rsidRPr="005D4C15">
              <w:rPr>
                <w:rFonts w:eastAsiaTheme="minorEastAsia"/>
                <w:sz w:val="24"/>
              </w:rPr>
              <w:t>日至</w:t>
            </w:r>
            <w:r w:rsidRPr="005D4C15">
              <w:rPr>
                <w:rFonts w:eastAsiaTheme="minorEastAsia"/>
                <w:sz w:val="24"/>
              </w:rPr>
              <w:t>2016</w:t>
            </w:r>
            <w:r w:rsidRPr="005D4C15">
              <w:rPr>
                <w:rFonts w:eastAsiaTheme="minorEastAsia"/>
                <w:sz w:val="24"/>
              </w:rPr>
              <w:t>年</w:t>
            </w:r>
            <w:r w:rsidRPr="005D4C15">
              <w:rPr>
                <w:rFonts w:eastAsiaTheme="minorEastAsia"/>
                <w:sz w:val="24"/>
              </w:rPr>
              <w:t>12</w:t>
            </w:r>
            <w:r w:rsidRPr="005D4C15">
              <w:rPr>
                <w:rFonts w:eastAsiaTheme="minorEastAsia"/>
                <w:sz w:val="24"/>
              </w:rPr>
              <w:t>月</w:t>
            </w:r>
            <w:r w:rsidRPr="005D4C15">
              <w:rPr>
                <w:rFonts w:eastAsiaTheme="minorEastAsia"/>
                <w:sz w:val="24"/>
              </w:rPr>
              <w:t>31</w:t>
            </w:r>
            <w:r w:rsidRPr="005D4C15">
              <w:rPr>
                <w:rFonts w:eastAsiaTheme="minorEastAsia"/>
                <w:sz w:val="24"/>
              </w:rPr>
              <w:t>日</w:t>
            </w:r>
          </w:p>
        </w:tc>
      </w:tr>
      <w:tr w:rsidR="00FB1027" w:rsidRPr="005D4C15" w14:paraId="1BEB88F5" w14:textId="77777777" w:rsidTr="00084697">
        <w:trPr>
          <w:jc w:val="center"/>
        </w:trPr>
        <w:tc>
          <w:tcPr>
            <w:tcW w:w="3119" w:type="dxa"/>
            <w:vMerge/>
            <w:vAlign w:val="center"/>
          </w:tcPr>
          <w:p w14:paraId="76EBC4A3" w14:textId="77777777" w:rsidR="00FB1027" w:rsidRPr="005D4C15" w:rsidRDefault="00FB1027" w:rsidP="00084697">
            <w:pPr>
              <w:widowControl/>
              <w:spacing w:line="360" w:lineRule="auto"/>
              <w:jc w:val="left"/>
              <w:rPr>
                <w:rFonts w:eastAsiaTheme="minorEastAsia"/>
                <w:color w:val="000000"/>
                <w:sz w:val="24"/>
              </w:rPr>
            </w:pPr>
          </w:p>
        </w:tc>
        <w:tc>
          <w:tcPr>
            <w:tcW w:w="2873" w:type="dxa"/>
            <w:vAlign w:val="center"/>
          </w:tcPr>
          <w:p w14:paraId="4DE38CD0" w14:textId="77777777" w:rsidR="00FB1027" w:rsidRPr="005D4C15" w:rsidRDefault="00FB1027" w:rsidP="00084697">
            <w:pPr>
              <w:spacing w:line="360" w:lineRule="auto"/>
              <w:jc w:val="center"/>
              <w:rPr>
                <w:rFonts w:eastAsiaTheme="minorEastAsia"/>
                <w:color w:val="000000"/>
                <w:sz w:val="24"/>
              </w:rPr>
            </w:pPr>
            <w:r w:rsidRPr="005D4C15">
              <w:rPr>
                <w:rFonts w:eastAsiaTheme="minorEastAsia"/>
                <w:color w:val="000000"/>
                <w:sz w:val="24"/>
              </w:rPr>
              <w:t>基金份额（份）</w:t>
            </w:r>
          </w:p>
        </w:tc>
        <w:tc>
          <w:tcPr>
            <w:tcW w:w="3080" w:type="dxa"/>
            <w:vAlign w:val="center"/>
          </w:tcPr>
          <w:p w14:paraId="2D9DDB1C" w14:textId="77777777" w:rsidR="00FB1027" w:rsidRPr="005D4C15" w:rsidRDefault="00FB1027" w:rsidP="00084697">
            <w:pPr>
              <w:spacing w:line="360" w:lineRule="auto"/>
              <w:jc w:val="center"/>
              <w:rPr>
                <w:rFonts w:eastAsiaTheme="minorEastAsia"/>
                <w:color w:val="000000"/>
                <w:sz w:val="24"/>
              </w:rPr>
            </w:pPr>
            <w:r w:rsidRPr="005D4C15">
              <w:rPr>
                <w:rFonts w:eastAsiaTheme="minorEastAsia"/>
                <w:color w:val="000000"/>
                <w:sz w:val="24"/>
              </w:rPr>
              <w:t>账面金额</w:t>
            </w:r>
          </w:p>
        </w:tc>
      </w:tr>
      <w:tr w:rsidR="00FB1027" w:rsidRPr="005D4C15" w14:paraId="23815139" w14:textId="77777777" w:rsidTr="00084697">
        <w:trPr>
          <w:jc w:val="center"/>
        </w:trPr>
        <w:tc>
          <w:tcPr>
            <w:tcW w:w="3119" w:type="dxa"/>
            <w:vAlign w:val="center"/>
          </w:tcPr>
          <w:p w14:paraId="35F1D2EE" w14:textId="77777777" w:rsidR="00FB1027" w:rsidRPr="005D4C15" w:rsidRDefault="00FB1027" w:rsidP="00084697">
            <w:pPr>
              <w:spacing w:line="360" w:lineRule="auto"/>
              <w:rPr>
                <w:rFonts w:eastAsiaTheme="minorEastAsia"/>
                <w:color w:val="000000"/>
                <w:sz w:val="24"/>
              </w:rPr>
            </w:pPr>
            <w:r w:rsidRPr="005D4C15">
              <w:rPr>
                <w:rFonts w:eastAsiaTheme="minorEastAsia"/>
                <w:color w:val="000000"/>
                <w:sz w:val="24"/>
              </w:rPr>
              <w:t>上年度末</w:t>
            </w:r>
          </w:p>
        </w:tc>
        <w:tc>
          <w:tcPr>
            <w:tcW w:w="2873" w:type="dxa"/>
            <w:vAlign w:val="center"/>
          </w:tcPr>
          <w:p w14:paraId="1935C995" w14:textId="77777777" w:rsidR="00FB1027" w:rsidRPr="005D4C15" w:rsidRDefault="00FB1027" w:rsidP="00084697">
            <w:pPr>
              <w:spacing w:line="360" w:lineRule="auto"/>
              <w:jc w:val="right"/>
              <w:rPr>
                <w:rFonts w:eastAsiaTheme="minorEastAsia"/>
                <w:color w:val="000000"/>
                <w:sz w:val="24"/>
              </w:rPr>
            </w:pPr>
            <w:r w:rsidRPr="005D4C15">
              <w:rPr>
                <w:rFonts w:eastAsiaTheme="minorEastAsia"/>
                <w:color w:val="000000"/>
                <w:sz w:val="24"/>
              </w:rPr>
              <w:t>330,206,889.63</w:t>
            </w:r>
          </w:p>
        </w:tc>
        <w:tc>
          <w:tcPr>
            <w:tcW w:w="3080" w:type="dxa"/>
            <w:vAlign w:val="center"/>
          </w:tcPr>
          <w:p w14:paraId="3F8319CB" w14:textId="77777777" w:rsidR="00FB1027" w:rsidRPr="005D4C15" w:rsidRDefault="00FB1027" w:rsidP="00084697">
            <w:pPr>
              <w:spacing w:line="360" w:lineRule="auto"/>
              <w:jc w:val="right"/>
              <w:rPr>
                <w:rFonts w:eastAsiaTheme="minorEastAsia"/>
                <w:color w:val="000000"/>
                <w:sz w:val="24"/>
              </w:rPr>
            </w:pPr>
            <w:r w:rsidRPr="005D4C15">
              <w:rPr>
                <w:rFonts w:eastAsiaTheme="minorEastAsia"/>
                <w:color w:val="000000"/>
                <w:sz w:val="24"/>
              </w:rPr>
              <w:t>330,206,889.63</w:t>
            </w:r>
          </w:p>
        </w:tc>
      </w:tr>
      <w:tr w:rsidR="00FB1027" w:rsidRPr="005D4C15" w14:paraId="19987409" w14:textId="77777777" w:rsidTr="00084697">
        <w:trPr>
          <w:jc w:val="center"/>
        </w:trPr>
        <w:tc>
          <w:tcPr>
            <w:tcW w:w="3119" w:type="dxa"/>
            <w:vAlign w:val="center"/>
          </w:tcPr>
          <w:p w14:paraId="3315AE55" w14:textId="77777777" w:rsidR="00FB1027" w:rsidRPr="005D4C15" w:rsidRDefault="00FB1027" w:rsidP="00084697">
            <w:pPr>
              <w:spacing w:line="360" w:lineRule="auto"/>
              <w:rPr>
                <w:rFonts w:eastAsiaTheme="minorEastAsia"/>
                <w:color w:val="000000"/>
                <w:sz w:val="24"/>
              </w:rPr>
            </w:pPr>
            <w:r w:rsidRPr="005D4C15">
              <w:rPr>
                <w:rFonts w:eastAsiaTheme="minorEastAsia"/>
                <w:color w:val="000000"/>
                <w:sz w:val="24"/>
              </w:rPr>
              <w:t>本期申购</w:t>
            </w:r>
          </w:p>
        </w:tc>
        <w:tc>
          <w:tcPr>
            <w:tcW w:w="2873" w:type="dxa"/>
            <w:vAlign w:val="center"/>
          </w:tcPr>
          <w:p w14:paraId="61CDB650" w14:textId="77777777" w:rsidR="00FB1027" w:rsidRPr="005D4C15" w:rsidRDefault="00FB1027" w:rsidP="00084697">
            <w:pPr>
              <w:spacing w:line="360" w:lineRule="auto"/>
              <w:jc w:val="right"/>
              <w:rPr>
                <w:rFonts w:eastAsiaTheme="minorEastAsia"/>
                <w:color w:val="000000"/>
                <w:sz w:val="24"/>
              </w:rPr>
            </w:pPr>
            <w:r w:rsidRPr="005D4C15">
              <w:rPr>
                <w:rFonts w:eastAsiaTheme="minorEastAsia"/>
                <w:color w:val="000000"/>
                <w:sz w:val="24"/>
              </w:rPr>
              <w:t>124,867.17</w:t>
            </w:r>
          </w:p>
        </w:tc>
        <w:tc>
          <w:tcPr>
            <w:tcW w:w="3080" w:type="dxa"/>
            <w:vAlign w:val="center"/>
          </w:tcPr>
          <w:p w14:paraId="2BD80730" w14:textId="77777777" w:rsidR="00FB1027" w:rsidRPr="005D4C15" w:rsidRDefault="00FB1027" w:rsidP="00084697">
            <w:pPr>
              <w:spacing w:line="360" w:lineRule="auto"/>
              <w:jc w:val="right"/>
              <w:rPr>
                <w:rFonts w:eastAsiaTheme="minorEastAsia"/>
                <w:color w:val="000000"/>
                <w:sz w:val="24"/>
              </w:rPr>
            </w:pPr>
            <w:r w:rsidRPr="005D4C15">
              <w:rPr>
                <w:rFonts w:eastAsiaTheme="minorEastAsia"/>
                <w:color w:val="000000"/>
                <w:sz w:val="24"/>
              </w:rPr>
              <w:t>124,867.17</w:t>
            </w:r>
          </w:p>
        </w:tc>
      </w:tr>
      <w:tr w:rsidR="00FB1027" w:rsidRPr="005D4C15" w14:paraId="299D1809" w14:textId="77777777" w:rsidTr="00084697">
        <w:trPr>
          <w:jc w:val="center"/>
        </w:trPr>
        <w:tc>
          <w:tcPr>
            <w:tcW w:w="3119" w:type="dxa"/>
            <w:vAlign w:val="center"/>
          </w:tcPr>
          <w:p w14:paraId="08A84E92" w14:textId="77777777" w:rsidR="00FB1027" w:rsidRPr="005D4C15" w:rsidRDefault="00FB1027" w:rsidP="00084697">
            <w:pPr>
              <w:spacing w:line="360" w:lineRule="auto"/>
              <w:rPr>
                <w:rFonts w:eastAsiaTheme="minorEastAsia"/>
                <w:color w:val="000000"/>
                <w:sz w:val="24"/>
              </w:rPr>
            </w:pPr>
            <w:r w:rsidRPr="005D4C15">
              <w:rPr>
                <w:rFonts w:eastAsiaTheme="minorEastAsia"/>
                <w:color w:val="000000"/>
                <w:sz w:val="24"/>
              </w:rPr>
              <w:t>本期赎回</w:t>
            </w:r>
            <w:r w:rsidRPr="005D4C15">
              <w:rPr>
                <w:rFonts w:eastAsiaTheme="minorEastAsia"/>
                <w:sz w:val="24"/>
              </w:rPr>
              <w:t>（以</w:t>
            </w:r>
            <w:r w:rsidRPr="005D4C15">
              <w:rPr>
                <w:rFonts w:eastAsiaTheme="minorEastAsia"/>
                <w:sz w:val="24"/>
              </w:rPr>
              <w:t>“-”</w:t>
            </w:r>
            <w:r w:rsidRPr="005D4C15">
              <w:rPr>
                <w:rFonts w:eastAsiaTheme="minorEastAsia"/>
                <w:sz w:val="24"/>
              </w:rPr>
              <w:t>号填列）</w:t>
            </w:r>
          </w:p>
        </w:tc>
        <w:tc>
          <w:tcPr>
            <w:tcW w:w="2873" w:type="dxa"/>
            <w:vAlign w:val="center"/>
          </w:tcPr>
          <w:p w14:paraId="3BDAED96" w14:textId="77777777" w:rsidR="00FB1027" w:rsidRPr="005D4C15" w:rsidRDefault="00FB1027" w:rsidP="00084697">
            <w:pPr>
              <w:spacing w:line="360" w:lineRule="auto"/>
              <w:jc w:val="right"/>
              <w:rPr>
                <w:rFonts w:eastAsiaTheme="minorEastAsia"/>
                <w:color w:val="000000"/>
                <w:sz w:val="24"/>
              </w:rPr>
            </w:pPr>
            <w:r w:rsidRPr="005D4C15">
              <w:rPr>
                <w:rFonts w:eastAsiaTheme="minorEastAsia"/>
                <w:color w:val="000000"/>
                <w:sz w:val="24"/>
              </w:rPr>
              <w:t>-2,061,661.10</w:t>
            </w:r>
          </w:p>
        </w:tc>
        <w:tc>
          <w:tcPr>
            <w:tcW w:w="3080" w:type="dxa"/>
            <w:vAlign w:val="center"/>
          </w:tcPr>
          <w:p w14:paraId="58D97652" w14:textId="77777777" w:rsidR="00FB1027" w:rsidRPr="005D4C15" w:rsidRDefault="00FB1027" w:rsidP="00084697">
            <w:pPr>
              <w:spacing w:line="360" w:lineRule="auto"/>
              <w:jc w:val="right"/>
              <w:rPr>
                <w:rFonts w:eastAsiaTheme="minorEastAsia"/>
                <w:color w:val="000000"/>
                <w:sz w:val="24"/>
              </w:rPr>
            </w:pPr>
            <w:r w:rsidRPr="005D4C15">
              <w:rPr>
                <w:rFonts w:eastAsiaTheme="minorEastAsia"/>
                <w:color w:val="000000"/>
                <w:sz w:val="24"/>
              </w:rPr>
              <w:t>-2,061,661.10</w:t>
            </w:r>
          </w:p>
        </w:tc>
      </w:tr>
      <w:tr w:rsidR="00FB1027" w:rsidRPr="005D4C15" w14:paraId="1FA5F579" w14:textId="77777777" w:rsidTr="00084697">
        <w:trPr>
          <w:jc w:val="center"/>
        </w:trPr>
        <w:tc>
          <w:tcPr>
            <w:tcW w:w="3119" w:type="dxa"/>
            <w:vAlign w:val="center"/>
          </w:tcPr>
          <w:p w14:paraId="0AAFC87F" w14:textId="77777777" w:rsidR="00FB1027" w:rsidRPr="005D4C15" w:rsidRDefault="00FB1027" w:rsidP="00084697">
            <w:pPr>
              <w:spacing w:line="288" w:lineRule="auto"/>
              <w:rPr>
                <w:sz w:val="24"/>
              </w:rPr>
            </w:pPr>
            <w:r w:rsidRPr="005D4C15">
              <w:rPr>
                <w:rFonts w:hint="eastAsia"/>
                <w:sz w:val="24"/>
              </w:rPr>
              <w:t>2016</w:t>
            </w:r>
            <w:r w:rsidRPr="005D4C15">
              <w:rPr>
                <w:rFonts w:hint="eastAsia"/>
                <w:sz w:val="24"/>
              </w:rPr>
              <w:t>年</w:t>
            </w:r>
            <w:r w:rsidRPr="005D4C15">
              <w:rPr>
                <w:rFonts w:hint="eastAsia"/>
                <w:sz w:val="24"/>
              </w:rPr>
              <w:t>1</w:t>
            </w:r>
            <w:r w:rsidRPr="005D4C15">
              <w:rPr>
                <w:rFonts w:hint="eastAsia"/>
                <w:sz w:val="24"/>
              </w:rPr>
              <w:t>月</w:t>
            </w:r>
            <w:r w:rsidRPr="005D4C15">
              <w:rPr>
                <w:rFonts w:hint="eastAsia"/>
                <w:sz w:val="24"/>
              </w:rPr>
              <w:t>4</w:t>
            </w:r>
            <w:r w:rsidRPr="005D4C15">
              <w:rPr>
                <w:rFonts w:hint="eastAsia"/>
                <w:sz w:val="24"/>
              </w:rPr>
              <w:t>日</w:t>
            </w:r>
            <w:r w:rsidRPr="005D4C15">
              <w:rPr>
                <w:sz w:val="24"/>
              </w:rPr>
              <w:t>基金拆分</w:t>
            </w:r>
            <w:r w:rsidRPr="005D4C15">
              <w:rPr>
                <w:sz w:val="24"/>
              </w:rPr>
              <w:t>/</w:t>
            </w:r>
            <w:r w:rsidRPr="005D4C15">
              <w:rPr>
                <w:sz w:val="24"/>
              </w:rPr>
              <w:t>份额折算前</w:t>
            </w:r>
          </w:p>
        </w:tc>
        <w:tc>
          <w:tcPr>
            <w:tcW w:w="2873" w:type="dxa"/>
            <w:vAlign w:val="center"/>
          </w:tcPr>
          <w:p w14:paraId="14AB5E98" w14:textId="77777777" w:rsidR="00FB1027" w:rsidRPr="005D4C15" w:rsidRDefault="00FB1027" w:rsidP="00084697">
            <w:pPr>
              <w:spacing w:line="360" w:lineRule="auto"/>
              <w:jc w:val="right"/>
              <w:rPr>
                <w:rFonts w:eastAsiaTheme="minorEastAsia"/>
                <w:color w:val="000000"/>
                <w:sz w:val="24"/>
              </w:rPr>
            </w:pPr>
            <w:r w:rsidRPr="005D4C15">
              <w:rPr>
                <w:rFonts w:eastAsiaTheme="minorEastAsia"/>
                <w:color w:val="000000"/>
                <w:sz w:val="24"/>
              </w:rPr>
              <w:t>328,270,095.70</w:t>
            </w:r>
          </w:p>
        </w:tc>
        <w:tc>
          <w:tcPr>
            <w:tcW w:w="3080" w:type="dxa"/>
            <w:vAlign w:val="center"/>
          </w:tcPr>
          <w:p w14:paraId="0D58B860" w14:textId="77777777" w:rsidR="00FB1027" w:rsidRPr="005D4C15" w:rsidRDefault="00FB1027" w:rsidP="00084697">
            <w:pPr>
              <w:spacing w:line="360" w:lineRule="auto"/>
              <w:jc w:val="right"/>
              <w:rPr>
                <w:rFonts w:eastAsiaTheme="minorEastAsia"/>
                <w:color w:val="000000"/>
                <w:sz w:val="24"/>
              </w:rPr>
            </w:pPr>
            <w:r w:rsidRPr="005D4C15">
              <w:rPr>
                <w:rFonts w:eastAsiaTheme="minorEastAsia"/>
                <w:color w:val="000000"/>
                <w:sz w:val="24"/>
              </w:rPr>
              <w:t>328,270,095.70</w:t>
            </w:r>
          </w:p>
        </w:tc>
      </w:tr>
      <w:tr w:rsidR="00FB1027" w:rsidRPr="005D4C15" w14:paraId="17A2083B" w14:textId="77777777" w:rsidTr="00084697">
        <w:trPr>
          <w:jc w:val="center"/>
        </w:trPr>
        <w:tc>
          <w:tcPr>
            <w:tcW w:w="3119" w:type="dxa"/>
            <w:vAlign w:val="center"/>
          </w:tcPr>
          <w:p w14:paraId="3CC6D815" w14:textId="77777777" w:rsidR="00FB1027" w:rsidRPr="005D4C15" w:rsidRDefault="00FB1027" w:rsidP="00084697">
            <w:pPr>
              <w:spacing w:line="288" w:lineRule="auto"/>
              <w:rPr>
                <w:sz w:val="24"/>
              </w:rPr>
            </w:pPr>
            <w:r w:rsidRPr="005D4C15">
              <w:rPr>
                <w:sz w:val="24"/>
              </w:rPr>
              <w:t>基金拆分</w:t>
            </w:r>
            <w:r w:rsidRPr="005D4C15">
              <w:rPr>
                <w:sz w:val="24"/>
              </w:rPr>
              <w:t>/</w:t>
            </w:r>
            <w:r w:rsidRPr="005D4C15">
              <w:rPr>
                <w:sz w:val="24"/>
              </w:rPr>
              <w:t>份额折算调整</w:t>
            </w:r>
          </w:p>
        </w:tc>
        <w:tc>
          <w:tcPr>
            <w:tcW w:w="2873" w:type="dxa"/>
            <w:vAlign w:val="center"/>
          </w:tcPr>
          <w:p w14:paraId="335C6F27" w14:textId="77777777" w:rsidR="00FB1027" w:rsidRPr="005D4C15" w:rsidRDefault="00FB1027" w:rsidP="00084697">
            <w:pPr>
              <w:spacing w:line="360" w:lineRule="auto"/>
              <w:jc w:val="right"/>
              <w:rPr>
                <w:rFonts w:eastAsiaTheme="minorEastAsia"/>
                <w:color w:val="000000"/>
                <w:sz w:val="24"/>
              </w:rPr>
            </w:pPr>
            <w:r w:rsidRPr="005D4C15">
              <w:rPr>
                <w:rFonts w:eastAsiaTheme="minorEastAsia"/>
                <w:color w:val="000000"/>
                <w:sz w:val="24"/>
              </w:rPr>
              <w:t>6,527,026.83</w:t>
            </w:r>
          </w:p>
        </w:tc>
        <w:tc>
          <w:tcPr>
            <w:tcW w:w="3080" w:type="dxa"/>
            <w:vAlign w:val="center"/>
          </w:tcPr>
          <w:p w14:paraId="7C20F69E" w14:textId="77777777" w:rsidR="00FB1027" w:rsidRPr="005D4C15" w:rsidRDefault="00FB1027" w:rsidP="00084697">
            <w:pPr>
              <w:spacing w:line="360" w:lineRule="auto"/>
              <w:jc w:val="right"/>
              <w:rPr>
                <w:rFonts w:eastAsiaTheme="minorEastAsia"/>
                <w:color w:val="000000"/>
                <w:sz w:val="24"/>
              </w:rPr>
            </w:pPr>
            <w:r w:rsidRPr="005D4C15">
              <w:rPr>
                <w:rFonts w:eastAsiaTheme="minorEastAsia" w:hint="eastAsia"/>
                <w:color w:val="000000"/>
                <w:sz w:val="24"/>
              </w:rPr>
              <w:t>-</w:t>
            </w:r>
          </w:p>
        </w:tc>
      </w:tr>
      <w:tr w:rsidR="00FB1027" w:rsidRPr="005D4C15" w14:paraId="2ADD823A" w14:textId="77777777" w:rsidTr="00084697">
        <w:trPr>
          <w:jc w:val="center"/>
        </w:trPr>
        <w:tc>
          <w:tcPr>
            <w:tcW w:w="3119" w:type="dxa"/>
            <w:vAlign w:val="center"/>
          </w:tcPr>
          <w:p w14:paraId="3E228A96" w14:textId="77777777" w:rsidR="00FB1027" w:rsidRPr="005D4C15" w:rsidRDefault="00FB1027" w:rsidP="00084697">
            <w:pPr>
              <w:spacing w:line="288" w:lineRule="auto"/>
              <w:rPr>
                <w:sz w:val="24"/>
              </w:rPr>
            </w:pPr>
            <w:r w:rsidRPr="005D4C15">
              <w:rPr>
                <w:sz w:val="24"/>
              </w:rPr>
              <w:t>本期申购</w:t>
            </w:r>
          </w:p>
        </w:tc>
        <w:tc>
          <w:tcPr>
            <w:tcW w:w="2873" w:type="dxa"/>
            <w:vAlign w:val="center"/>
          </w:tcPr>
          <w:p w14:paraId="4E2B7D73" w14:textId="77777777" w:rsidR="00FB1027" w:rsidRPr="005D4C15" w:rsidRDefault="00FB1027" w:rsidP="00084697">
            <w:pPr>
              <w:spacing w:line="360" w:lineRule="auto"/>
              <w:jc w:val="right"/>
              <w:rPr>
                <w:rFonts w:eastAsiaTheme="minorEastAsia"/>
                <w:color w:val="000000"/>
                <w:sz w:val="24"/>
              </w:rPr>
            </w:pPr>
            <w:r w:rsidRPr="005D4C15">
              <w:rPr>
                <w:rFonts w:eastAsiaTheme="minorEastAsia"/>
                <w:color w:val="000000"/>
                <w:sz w:val="24"/>
              </w:rPr>
              <w:t>6,234,677.28</w:t>
            </w:r>
          </w:p>
        </w:tc>
        <w:tc>
          <w:tcPr>
            <w:tcW w:w="3080" w:type="dxa"/>
            <w:vAlign w:val="center"/>
          </w:tcPr>
          <w:p w14:paraId="75788043" w14:textId="77777777" w:rsidR="00FB1027" w:rsidRPr="005D4C15" w:rsidRDefault="00FB1027" w:rsidP="00084697">
            <w:pPr>
              <w:spacing w:line="360" w:lineRule="auto"/>
              <w:jc w:val="right"/>
              <w:rPr>
                <w:rFonts w:eastAsiaTheme="minorEastAsia"/>
                <w:color w:val="000000"/>
                <w:sz w:val="24"/>
              </w:rPr>
            </w:pPr>
            <w:r w:rsidRPr="005D4C15">
              <w:rPr>
                <w:rFonts w:eastAsiaTheme="minorEastAsia" w:hint="eastAsia"/>
                <w:color w:val="000000"/>
                <w:sz w:val="24"/>
              </w:rPr>
              <w:t xml:space="preserve"> </w:t>
            </w:r>
            <w:r w:rsidRPr="005D4C15">
              <w:rPr>
                <w:rFonts w:eastAsiaTheme="minorEastAsia"/>
                <w:color w:val="000000"/>
                <w:sz w:val="24"/>
              </w:rPr>
              <w:t xml:space="preserve">6,112,839.82 </w:t>
            </w:r>
          </w:p>
        </w:tc>
      </w:tr>
      <w:tr w:rsidR="00FB1027" w:rsidRPr="005D4C15" w14:paraId="0112F539" w14:textId="77777777" w:rsidTr="00084697">
        <w:trPr>
          <w:jc w:val="center"/>
        </w:trPr>
        <w:tc>
          <w:tcPr>
            <w:tcW w:w="3119" w:type="dxa"/>
            <w:vAlign w:val="center"/>
          </w:tcPr>
          <w:p w14:paraId="0ED9B687" w14:textId="77777777" w:rsidR="00FB1027" w:rsidRPr="005D4C15" w:rsidRDefault="00FB1027" w:rsidP="00084697">
            <w:pPr>
              <w:spacing w:line="288" w:lineRule="auto"/>
              <w:rPr>
                <w:sz w:val="24"/>
              </w:rPr>
            </w:pPr>
            <w:r w:rsidRPr="005D4C15">
              <w:rPr>
                <w:sz w:val="24"/>
              </w:rPr>
              <w:t>本期赎回（以</w:t>
            </w:r>
            <w:r w:rsidRPr="005D4C15">
              <w:rPr>
                <w:sz w:val="24"/>
              </w:rPr>
              <w:t>“-”</w:t>
            </w:r>
            <w:r w:rsidRPr="005D4C15">
              <w:rPr>
                <w:sz w:val="24"/>
              </w:rPr>
              <w:t>号填列）</w:t>
            </w:r>
          </w:p>
        </w:tc>
        <w:tc>
          <w:tcPr>
            <w:tcW w:w="2873" w:type="dxa"/>
            <w:vAlign w:val="center"/>
          </w:tcPr>
          <w:p w14:paraId="513C0925" w14:textId="77777777" w:rsidR="00FB1027" w:rsidRPr="005D4C15" w:rsidRDefault="00FB1027" w:rsidP="00084697">
            <w:pPr>
              <w:spacing w:line="288" w:lineRule="auto"/>
              <w:jc w:val="right"/>
              <w:rPr>
                <w:sz w:val="24"/>
              </w:rPr>
            </w:pPr>
            <w:r w:rsidRPr="005D4C15">
              <w:rPr>
                <w:sz w:val="24"/>
              </w:rPr>
              <w:t xml:space="preserve">         -2,416,072.59</w:t>
            </w:r>
          </w:p>
        </w:tc>
        <w:tc>
          <w:tcPr>
            <w:tcW w:w="3080" w:type="dxa"/>
            <w:vAlign w:val="center"/>
          </w:tcPr>
          <w:p w14:paraId="0737C1D0" w14:textId="77777777" w:rsidR="00FB1027" w:rsidRPr="005D4C15" w:rsidRDefault="00FB1027" w:rsidP="00084697">
            <w:pPr>
              <w:spacing w:line="288" w:lineRule="auto"/>
              <w:jc w:val="right"/>
              <w:rPr>
                <w:sz w:val="24"/>
              </w:rPr>
            </w:pPr>
            <w:r w:rsidRPr="005D4C15">
              <w:rPr>
                <w:sz w:val="24"/>
              </w:rPr>
              <w:t xml:space="preserve">           -2,368,597.53 </w:t>
            </w:r>
          </w:p>
        </w:tc>
      </w:tr>
      <w:tr w:rsidR="00FB1027" w:rsidRPr="005D4C15" w14:paraId="4107567F" w14:textId="77777777" w:rsidTr="00084697">
        <w:trPr>
          <w:jc w:val="center"/>
        </w:trPr>
        <w:tc>
          <w:tcPr>
            <w:tcW w:w="3119" w:type="dxa"/>
            <w:vAlign w:val="center"/>
          </w:tcPr>
          <w:p w14:paraId="4F564913" w14:textId="77777777" w:rsidR="00FB1027" w:rsidRPr="005D4C15" w:rsidRDefault="00FB1027" w:rsidP="00084697">
            <w:pPr>
              <w:spacing w:line="288" w:lineRule="auto"/>
              <w:rPr>
                <w:sz w:val="24"/>
              </w:rPr>
            </w:pPr>
            <w:r w:rsidRPr="005D4C15">
              <w:rPr>
                <w:rFonts w:hint="eastAsia"/>
                <w:sz w:val="24"/>
              </w:rPr>
              <w:t>2016</w:t>
            </w:r>
            <w:r w:rsidRPr="005D4C15">
              <w:rPr>
                <w:rFonts w:hint="eastAsia"/>
                <w:sz w:val="24"/>
              </w:rPr>
              <w:t>年</w:t>
            </w:r>
            <w:r w:rsidRPr="005D4C15">
              <w:rPr>
                <w:rFonts w:hint="eastAsia"/>
                <w:sz w:val="24"/>
              </w:rPr>
              <w:t>1</w:t>
            </w:r>
            <w:r w:rsidRPr="005D4C15">
              <w:rPr>
                <w:rFonts w:hint="eastAsia"/>
                <w:sz w:val="24"/>
              </w:rPr>
              <w:t>月</w:t>
            </w:r>
            <w:r w:rsidRPr="005D4C15">
              <w:rPr>
                <w:rFonts w:hint="eastAsia"/>
                <w:sz w:val="24"/>
              </w:rPr>
              <w:t>29</w:t>
            </w:r>
            <w:r w:rsidRPr="005D4C15">
              <w:rPr>
                <w:rFonts w:hint="eastAsia"/>
                <w:sz w:val="24"/>
              </w:rPr>
              <w:t>日</w:t>
            </w:r>
            <w:r w:rsidRPr="005D4C15">
              <w:rPr>
                <w:sz w:val="24"/>
              </w:rPr>
              <w:t>基金拆分</w:t>
            </w:r>
            <w:r w:rsidRPr="005D4C15">
              <w:rPr>
                <w:sz w:val="24"/>
              </w:rPr>
              <w:t>/</w:t>
            </w:r>
            <w:r w:rsidRPr="005D4C15">
              <w:rPr>
                <w:sz w:val="24"/>
              </w:rPr>
              <w:t>份额折算前</w:t>
            </w:r>
          </w:p>
        </w:tc>
        <w:tc>
          <w:tcPr>
            <w:tcW w:w="2873" w:type="dxa"/>
            <w:vAlign w:val="center"/>
          </w:tcPr>
          <w:p w14:paraId="3C3E2EAD" w14:textId="77777777" w:rsidR="00FB1027" w:rsidRPr="005D4C15" w:rsidRDefault="00FB1027" w:rsidP="00084697">
            <w:pPr>
              <w:spacing w:line="360" w:lineRule="auto"/>
              <w:jc w:val="right"/>
              <w:rPr>
                <w:rFonts w:eastAsiaTheme="minorEastAsia"/>
                <w:color w:val="000000"/>
                <w:sz w:val="24"/>
              </w:rPr>
            </w:pPr>
            <w:r w:rsidRPr="005D4C15">
              <w:rPr>
                <w:rFonts w:eastAsiaTheme="minorEastAsia"/>
                <w:color w:val="000000"/>
                <w:sz w:val="24"/>
              </w:rPr>
              <w:t>338,615,727.22</w:t>
            </w:r>
          </w:p>
        </w:tc>
        <w:tc>
          <w:tcPr>
            <w:tcW w:w="3080" w:type="dxa"/>
            <w:vAlign w:val="center"/>
          </w:tcPr>
          <w:p w14:paraId="389180CF" w14:textId="77777777" w:rsidR="00FB1027" w:rsidRPr="005D4C15" w:rsidRDefault="00FB1027" w:rsidP="00084697">
            <w:pPr>
              <w:spacing w:line="360" w:lineRule="auto"/>
              <w:jc w:val="right"/>
              <w:rPr>
                <w:rFonts w:eastAsiaTheme="minorEastAsia"/>
                <w:color w:val="000000"/>
                <w:sz w:val="24"/>
              </w:rPr>
            </w:pPr>
            <w:r w:rsidRPr="005D4C15">
              <w:rPr>
                <w:rFonts w:eastAsiaTheme="minorEastAsia"/>
                <w:color w:val="000000"/>
                <w:sz w:val="24"/>
              </w:rPr>
              <w:t>332,014,337.99</w:t>
            </w:r>
          </w:p>
        </w:tc>
      </w:tr>
      <w:tr w:rsidR="00FB1027" w:rsidRPr="005D4C15" w14:paraId="113603CD" w14:textId="77777777" w:rsidTr="00084697">
        <w:trPr>
          <w:jc w:val="center"/>
        </w:trPr>
        <w:tc>
          <w:tcPr>
            <w:tcW w:w="3119" w:type="dxa"/>
            <w:vAlign w:val="center"/>
          </w:tcPr>
          <w:p w14:paraId="518E230C" w14:textId="77777777" w:rsidR="00FB1027" w:rsidRPr="005D4C15" w:rsidRDefault="00FB1027" w:rsidP="00084697">
            <w:pPr>
              <w:spacing w:line="288" w:lineRule="auto"/>
              <w:rPr>
                <w:sz w:val="24"/>
              </w:rPr>
            </w:pPr>
            <w:r w:rsidRPr="005D4C15">
              <w:rPr>
                <w:sz w:val="24"/>
              </w:rPr>
              <w:t>基金拆分</w:t>
            </w:r>
            <w:r w:rsidRPr="005D4C15">
              <w:rPr>
                <w:sz w:val="24"/>
              </w:rPr>
              <w:t>/</w:t>
            </w:r>
            <w:r w:rsidRPr="005D4C15">
              <w:rPr>
                <w:sz w:val="24"/>
              </w:rPr>
              <w:t>份额折算调整</w:t>
            </w:r>
          </w:p>
        </w:tc>
        <w:tc>
          <w:tcPr>
            <w:tcW w:w="2873" w:type="dxa"/>
            <w:vAlign w:val="center"/>
          </w:tcPr>
          <w:p w14:paraId="54E36630" w14:textId="77777777" w:rsidR="00FB1027" w:rsidRPr="005D4C15" w:rsidRDefault="00FB1027" w:rsidP="00084697">
            <w:pPr>
              <w:spacing w:line="360" w:lineRule="auto"/>
              <w:jc w:val="right"/>
              <w:rPr>
                <w:rFonts w:eastAsiaTheme="minorEastAsia"/>
                <w:color w:val="000000"/>
                <w:sz w:val="24"/>
              </w:rPr>
            </w:pPr>
            <w:r w:rsidRPr="005D4C15">
              <w:rPr>
                <w:rFonts w:eastAsiaTheme="minorEastAsia"/>
                <w:color w:val="000000"/>
                <w:sz w:val="24"/>
              </w:rPr>
              <w:t>-124,314,018.77</w:t>
            </w:r>
          </w:p>
        </w:tc>
        <w:tc>
          <w:tcPr>
            <w:tcW w:w="3080" w:type="dxa"/>
            <w:vAlign w:val="center"/>
          </w:tcPr>
          <w:p w14:paraId="32D42FAE" w14:textId="77777777" w:rsidR="00FB1027" w:rsidRPr="005D4C15" w:rsidRDefault="00FB1027" w:rsidP="00084697">
            <w:pPr>
              <w:spacing w:line="360" w:lineRule="auto"/>
              <w:jc w:val="right"/>
              <w:rPr>
                <w:rFonts w:eastAsiaTheme="minorEastAsia"/>
                <w:color w:val="000000"/>
                <w:sz w:val="24"/>
              </w:rPr>
            </w:pPr>
            <w:r w:rsidRPr="005D4C15">
              <w:rPr>
                <w:rFonts w:eastAsiaTheme="minorEastAsia"/>
                <w:color w:val="000000"/>
                <w:sz w:val="24"/>
              </w:rPr>
              <w:t xml:space="preserve">　</w:t>
            </w:r>
          </w:p>
        </w:tc>
      </w:tr>
      <w:tr w:rsidR="00FB1027" w:rsidRPr="005D4C15" w14:paraId="72F9A4C2" w14:textId="77777777" w:rsidTr="00084697">
        <w:trPr>
          <w:jc w:val="center"/>
        </w:trPr>
        <w:tc>
          <w:tcPr>
            <w:tcW w:w="3119" w:type="dxa"/>
            <w:vAlign w:val="center"/>
          </w:tcPr>
          <w:p w14:paraId="603C7DED" w14:textId="77777777" w:rsidR="00FB1027" w:rsidRPr="005D4C15" w:rsidRDefault="00FB1027" w:rsidP="00084697">
            <w:pPr>
              <w:spacing w:line="288" w:lineRule="auto"/>
              <w:rPr>
                <w:sz w:val="24"/>
              </w:rPr>
            </w:pPr>
            <w:r w:rsidRPr="005D4C15">
              <w:rPr>
                <w:sz w:val="24"/>
              </w:rPr>
              <w:t>本期申购</w:t>
            </w:r>
          </w:p>
        </w:tc>
        <w:tc>
          <w:tcPr>
            <w:tcW w:w="2873" w:type="dxa"/>
            <w:vAlign w:val="center"/>
          </w:tcPr>
          <w:p w14:paraId="0BB7DE9E" w14:textId="77777777" w:rsidR="00FB1027" w:rsidRPr="005D4C15" w:rsidRDefault="00FB1027" w:rsidP="00084697">
            <w:pPr>
              <w:spacing w:line="360" w:lineRule="auto"/>
              <w:jc w:val="right"/>
              <w:rPr>
                <w:rFonts w:eastAsiaTheme="minorEastAsia"/>
                <w:color w:val="000000"/>
                <w:sz w:val="24"/>
              </w:rPr>
            </w:pPr>
            <w:r w:rsidRPr="005D4C15">
              <w:rPr>
                <w:rFonts w:eastAsiaTheme="minorEastAsia"/>
                <w:color w:val="000000"/>
                <w:sz w:val="24"/>
              </w:rPr>
              <w:t>31,492,159.56</w:t>
            </w:r>
          </w:p>
        </w:tc>
        <w:tc>
          <w:tcPr>
            <w:tcW w:w="3080" w:type="dxa"/>
            <w:vAlign w:val="center"/>
          </w:tcPr>
          <w:p w14:paraId="27E40DFF" w14:textId="5C463274" w:rsidR="00FB1027" w:rsidRPr="005D4C15" w:rsidRDefault="0057122F" w:rsidP="00084697">
            <w:pPr>
              <w:spacing w:line="360" w:lineRule="auto"/>
              <w:jc w:val="right"/>
              <w:rPr>
                <w:rFonts w:eastAsiaTheme="minorEastAsia"/>
                <w:color w:val="000000"/>
                <w:sz w:val="24"/>
              </w:rPr>
            </w:pPr>
            <w:r w:rsidRPr="005D4C15">
              <w:rPr>
                <w:rFonts w:eastAsiaTheme="minorEastAsia"/>
                <w:color w:val="000000"/>
                <w:sz w:val="24"/>
              </w:rPr>
              <w:t>48</w:t>
            </w:r>
            <w:r>
              <w:rPr>
                <w:rFonts w:eastAsiaTheme="minorEastAsia"/>
                <w:color w:val="000000"/>
                <w:sz w:val="24"/>
              </w:rPr>
              <w:t>,</w:t>
            </w:r>
            <w:r w:rsidRPr="005D4C15">
              <w:rPr>
                <w:rFonts w:eastAsiaTheme="minorEastAsia"/>
                <w:color w:val="000000"/>
                <w:sz w:val="24"/>
              </w:rPr>
              <w:t>796</w:t>
            </w:r>
            <w:r>
              <w:rPr>
                <w:rFonts w:eastAsiaTheme="minorEastAsia"/>
                <w:color w:val="000000"/>
                <w:sz w:val="24"/>
              </w:rPr>
              <w:t>,</w:t>
            </w:r>
            <w:r w:rsidRPr="005D4C15">
              <w:rPr>
                <w:rFonts w:eastAsiaTheme="minorEastAsia"/>
                <w:color w:val="000000"/>
                <w:sz w:val="24"/>
              </w:rPr>
              <w:t>165.52</w:t>
            </w:r>
          </w:p>
        </w:tc>
      </w:tr>
      <w:tr w:rsidR="00FB1027" w:rsidRPr="005D4C15" w14:paraId="2AB8865D" w14:textId="77777777" w:rsidTr="00084697">
        <w:trPr>
          <w:jc w:val="center"/>
        </w:trPr>
        <w:tc>
          <w:tcPr>
            <w:tcW w:w="3119" w:type="dxa"/>
            <w:vAlign w:val="center"/>
          </w:tcPr>
          <w:p w14:paraId="6E329E5C" w14:textId="77777777" w:rsidR="00FB1027" w:rsidRPr="005D4C15" w:rsidRDefault="00FB1027" w:rsidP="00084697">
            <w:pPr>
              <w:spacing w:line="288" w:lineRule="auto"/>
              <w:rPr>
                <w:sz w:val="24"/>
              </w:rPr>
            </w:pPr>
            <w:r w:rsidRPr="005D4C15">
              <w:rPr>
                <w:sz w:val="24"/>
              </w:rPr>
              <w:t>本期赎回（以</w:t>
            </w:r>
            <w:r w:rsidRPr="005D4C15">
              <w:rPr>
                <w:sz w:val="24"/>
              </w:rPr>
              <w:t>“-”</w:t>
            </w:r>
            <w:r w:rsidRPr="005D4C15">
              <w:rPr>
                <w:sz w:val="24"/>
              </w:rPr>
              <w:t>号填列）</w:t>
            </w:r>
          </w:p>
        </w:tc>
        <w:tc>
          <w:tcPr>
            <w:tcW w:w="2873" w:type="dxa"/>
            <w:vAlign w:val="center"/>
          </w:tcPr>
          <w:p w14:paraId="26F2213D" w14:textId="77777777" w:rsidR="00FB1027" w:rsidRPr="005D4C15" w:rsidRDefault="00FB1027" w:rsidP="00084697">
            <w:pPr>
              <w:spacing w:line="360" w:lineRule="auto"/>
              <w:jc w:val="right"/>
              <w:rPr>
                <w:rFonts w:eastAsiaTheme="minorEastAsia"/>
                <w:color w:val="000000"/>
                <w:sz w:val="24"/>
              </w:rPr>
            </w:pPr>
            <w:r w:rsidRPr="005D4C15">
              <w:rPr>
                <w:rFonts w:eastAsiaTheme="minorEastAsia"/>
                <w:color w:val="000000"/>
                <w:sz w:val="24"/>
              </w:rPr>
              <w:t>-93,959,671.02</w:t>
            </w:r>
          </w:p>
        </w:tc>
        <w:tc>
          <w:tcPr>
            <w:tcW w:w="3080" w:type="dxa"/>
            <w:vAlign w:val="center"/>
          </w:tcPr>
          <w:p w14:paraId="31F1F7B4" w14:textId="77777777" w:rsidR="00FB1027" w:rsidRPr="005D4C15" w:rsidRDefault="00FB1027" w:rsidP="00084697">
            <w:pPr>
              <w:spacing w:line="360" w:lineRule="auto"/>
              <w:jc w:val="right"/>
              <w:rPr>
                <w:rFonts w:eastAsiaTheme="minorEastAsia"/>
                <w:color w:val="000000"/>
                <w:sz w:val="24"/>
              </w:rPr>
            </w:pPr>
            <w:r w:rsidRPr="005D4C15">
              <w:rPr>
                <w:rFonts w:eastAsiaTheme="minorEastAsia"/>
                <w:color w:val="000000"/>
                <w:sz w:val="24"/>
              </w:rPr>
              <w:t>-145,570,730.49</w:t>
            </w:r>
          </w:p>
        </w:tc>
      </w:tr>
      <w:tr w:rsidR="00FB1027" w:rsidRPr="008F0151" w14:paraId="7721D41E" w14:textId="77777777" w:rsidTr="00084697">
        <w:trPr>
          <w:jc w:val="center"/>
        </w:trPr>
        <w:tc>
          <w:tcPr>
            <w:tcW w:w="3119" w:type="dxa"/>
            <w:vAlign w:val="center"/>
          </w:tcPr>
          <w:p w14:paraId="04076CB0" w14:textId="77777777" w:rsidR="00FB1027" w:rsidRPr="005D4C15" w:rsidRDefault="00FB1027" w:rsidP="00084697">
            <w:pPr>
              <w:spacing w:line="360" w:lineRule="auto"/>
              <w:rPr>
                <w:rFonts w:eastAsiaTheme="minorEastAsia"/>
                <w:color w:val="000000"/>
                <w:sz w:val="24"/>
              </w:rPr>
            </w:pPr>
            <w:r w:rsidRPr="005D4C15">
              <w:rPr>
                <w:rFonts w:eastAsiaTheme="minorEastAsia"/>
                <w:sz w:val="24"/>
              </w:rPr>
              <w:t>本期末</w:t>
            </w:r>
          </w:p>
        </w:tc>
        <w:tc>
          <w:tcPr>
            <w:tcW w:w="2873" w:type="dxa"/>
            <w:vAlign w:val="center"/>
          </w:tcPr>
          <w:p w14:paraId="2BE159AE" w14:textId="77777777" w:rsidR="00FB1027" w:rsidRPr="005D4C15" w:rsidRDefault="00FB1027" w:rsidP="00084697">
            <w:pPr>
              <w:spacing w:line="360" w:lineRule="auto"/>
              <w:jc w:val="right"/>
              <w:rPr>
                <w:rFonts w:eastAsiaTheme="minorEastAsia"/>
                <w:color w:val="000000"/>
                <w:sz w:val="24"/>
              </w:rPr>
            </w:pPr>
            <w:r w:rsidRPr="005D4C15">
              <w:rPr>
                <w:rFonts w:eastAsiaTheme="minorEastAsia"/>
                <w:color w:val="000000"/>
                <w:sz w:val="24"/>
              </w:rPr>
              <w:t>151,834,196.99</w:t>
            </w:r>
          </w:p>
        </w:tc>
        <w:tc>
          <w:tcPr>
            <w:tcW w:w="3080" w:type="dxa"/>
            <w:vAlign w:val="center"/>
          </w:tcPr>
          <w:p w14:paraId="7F3A3575" w14:textId="77777777" w:rsidR="00FB1027" w:rsidRPr="005D4C15" w:rsidRDefault="00FB1027" w:rsidP="00084697">
            <w:pPr>
              <w:spacing w:line="360" w:lineRule="auto"/>
              <w:jc w:val="right"/>
              <w:rPr>
                <w:rFonts w:eastAsiaTheme="minorEastAsia"/>
                <w:color w:val="000000"/>
                <w:sz w:val="24"/>
              </w:rPr>
            </w:pPr>
            <w:r w:rsidRPr="005D4C15">
              <w:rPr>
                <w:rFonts w:eastAsiaTheme="minorEastAsia"/>
                <w:color w:val="000000"/>
                <w:sz w:val="24"/>
              </w:rPr>
              <w:t>235,239,773.02</w:t>
            </w:r>
          </w:p>
        </w:tc>
      </w:tr>
    </w:tbl>
    <w:p w14:paraId="67D38499" w14:textId="77777777" w:rsidR="00B7049E" w:rsidRDefault="00F432F3">
      <w:pPr>
        <w:tabs>
          <w:tab w:val="left" w:pos="426"/>
        </w:tabs>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、本基金的基金份额包括交银互联网金融份额、交银互联网金融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份额不可进行申购和赎回。</w:t>
      </w:r>
    </w:p>
    <w:p w14:paraId="3892CB9B" w14:textId="77777777" w:rsidR="00A425CC" w:rsidRDefault="00F432F3" w:rsidP="00A425CC">
      <w:pPr>
        <w:tabs>
          <w:tab w:val="left" w:pos="426"/>
        </w:tabs>
        <w:spacing w:line="360" w:lineRule="auto"/>
        <w:ind w:firstLineChars="200" w:firstLine="480"/>
        <w:jc w:val="left"/>
        <w:rPr>
          <w:rFonts w:ascii="Arial" w:hAnsi="Arial" w:cs="Arial"/>
          <w:color w:val="000000"/>
          <w:sz w:val="24"/>
        </w:rPr>
      </w:pPr>
      <w:r>
        <w:rPr>
          <w:rFonts w:eastAsiaTheme="minorEastAsia"/>
          <w:kern w:val="0"/>
          <w:sz w:val="24"/>
        </w:rPr>
        <w:t xml:space="preserve">  </w:t>
      </w:r>
      <w:r w:rsidR="00A425CC">
        <w:rPr>
          <w:rFonts w:ascii="Arial" w:hAnsi="Arial" w:cs="Arial"/>
          <w:color w:val="000000"/>
          <w:sz w:val="24"/>
        </w:rPr>
        <w:t>2</w:t>
      </w:r>
      <w:r w:rsidR="00A425CC">
        <w:rPr>
          <w:rFonts w:eastAsiaTheme="minorEastAsia"/>
          <w:kern w:val="0"/>
          <w:sz w:val="24"/>
        </w:rPr>
        <w:t>、</w:t>
      </w:r>
      <w:r w:rsidR="00A425CC" w:rsidRPr="00730175">
        <w:rPr>
          <w:rFonts w:ascii="Arial" w:hAnsi="Arial" w:cs="Arial" w:hint="eastAsia"/>
          <w:color w:val="000000"/>
          <w:sz w:val="24"/>
        </w:rPr>
        <w:t>根据《交银施罗德中证互联网金融指数分级证券投资基金基金合同》的相关规定，于每个会计年度</w:t>
      </w:r>
      <w:r w:rsidR="00A425CC" w:rsidRPr="00730175">
        <w:rPr>
          <w:rFonts w:ascii="Arial" w:hAnsi="Arial" w:cs="Arial"/>
          <w:color w:val="000000"/>
          <w:sz w:val="24"/>
        </w:rPr>
        <w:t>(</w:t>
      </w:r>
      <w:r w:rsidR="00A425CC" w:rsidRPr="00730175">
        <w:rPr>
          <w:rFonts w:ascii="Arial" w:hAnsi="Arial" w:cs="Arial"/>
          <w:color w:val="000000"/>
          <w:sz w:val="24"/>
        </w:rPr>
        <w:t>除基金合同生效日所在会计年度外</w:t>
      </w:r>
      <w:r w:rsidR="00A425CC" w:rsidRPr="00730175">
        <w:rPr>
          <w:rFonts w:ascii="Arial" w:hAnsi="Arial" w:cs="Arial"/>
          <w:color w:val="000000"/>
          <w:sz w:val="24"/>
        </w:rPr>
        <w:t>)</w:t>
      </w:r>
      <w:r w:rsidR="00A425CC" w:rsidRPr="00730175">
        <w:rPr>
          <w:rFonts w:ascii="Arial" w:hAnsi="Arial" w:cs="Arial"/>
          <w:color w:val="000000"/>
          <w:sz w:val="24"/>
        </w:rPr>
        <w:t>的第一个工作日</w:t>
      </w:r>
      <w:r w:rsidR="00A425CC">
        <w:rPr>
          <w:rFonts w:ascii="Arial" w:hAnsi="Arial" w:cs="Arial" w:hint="eastAsia"/>
          <w:color w:val="000000"/>
          <w:sz w:val="24"/>
        </w:rPr>
        <w:t>，本基金将对</w:t>
      </w:r>
      <w:r w:rsidR="00A425CC" w:rsidRPr="00825BCA">
        <w:rPr>
          <w:rFonts w:ascii="Arial" w:hAnsi="Arial" w:cs="Arial" w:hint="eastAsia"/>
          <w:color w:val="000000"/>
          <w:sz w:val="24"/>
        </w:rPr>
        <w:t>交银互联网金融份额的场外份额、场内份额和交银互联网金融</w:t>
      </w:r>
      <w:r w:rsidR="00A425CC" w:rsidRPr="00825BCA">
        <w:rPr>
          <w:rFonts w:ascii="Arial" w:hAnsi="Arial" w:cs="Arial"/>
          <w:color w:val="000000"/>
          <w:sz w:val="24"/>
        </w:rPr>
        <w:t>A</w:t>
      </w:r>
      <w:r w:rsidR="00A425CC" w:rsidRPr="00825BCA">
        <w:rPr>
          <w:rFonts w:ascii="Arial" w:hAnsi="Arial" w:cs="Arial"/>
          <w:color w:val="000000"/>
          <w:sz w:val="24"/>
        </w:rPr>
        <w:t>份额</w:t>
      </w:r>
      <w:r w:rsidR="00A425CC" w:rsidRPr="00825BCA">
        <w:rPr>
          <w:rFonts w:ascii="Arial" w:hAnsi="Arial" w:cs="Arial" w:hint="eastAsia"/>
          <w:color w:val="000000"/>
          <w:sz w:val="24"/>
        </w:rPr>
        <w:t>实施</w:t>
      </w:r>
      <w:r w:rsidR="00A425CC">
        <w:rPr>
          <w:rFonts w:ascii="Arial" w:hAnsi="Arial" w:cs="Arial" w:hint="eastAsia"/>
          <w:color w:val="000000"/>
          <w:sz w:val="24"/>
        </w:rPr>
        <w:t>定期份额</w:t>
      </w:r>
      <w:r w:rsidR="00A425CC" w:rsidRPr="00AC02CF">
        <w:rPr>
          <w:rFonts w:ascii="Arial" w:hAnsi="Arial" w:cs="Arial" w:hint="eastAsia"/>
          <w:color w:val="000000"/>
          <w:sz w:val="24"/>
        </w:rPr>
        <w:t>折算</w:t>
      </w:r>
      <w:r w:rsidR="00A425CC">
        <w:rPr>
          <w:rFonts w:ascii="Arial" w:hAnsi="Arial" w:cs="Arial" w:hint="eastAsia"/>
          <w:color w:val="000000"/>
          <w:sz w:val="24"/>
        </w:rPr>
        <w:t>。根据</w:t>
      </w:r>
      <w:r w:rsidR="00A425CC">
        <w:rPr>
          <w:rFonts w:ascii="Arial" w:hAnsi="Arial" w:cs="Arial" w:hint="eastAsia"/>
          <w:sz w:val="24"/>
        </w:rPr>
        <w:t>《</w:t>
      </w:r>
      <w:r w:rsidR="00A425CC" w:rsidRPr="00730175">
        <w:rPr>
          <w:rFonts w:ascii="Arial" w:hAnsi="Arial" w:cs="Arial" w:hint="eastAsia"/>
          <w:sz w:val="24"/>
        </w:rPr>
        <w:t>关于交银施罗德中证互联网金融指数分级证券投资基金定期份额折算结果及恢复交易的公告</w:t>
      </w:r>
      <w:r w:rsidR="00A425CC">
        <w:rPr>
          <w:rFonts w:ascii="Arial" w:hAnsi="Arial" w:cs="Arial" w:hint="eastAsia"/>
          <w:sz w:val="24"/>
        </w:rPr>
        <w:t>》，本</w:t>
      </w:r>
      <w:r w:rsidR="00A425CC" w:rsidRPr="000A5BF8">
        <w:rPr>
          <w:rFonts w:eastAsiaTheme="minorEastAsia" w:hint="eastAsia"/>
          <w:kern w:val="0"/>
          <w:sz w:val="24"/>
        </w:rPr>
        <w:t>基金</w:t>
      </w:r>
      <w:r w:rsidR="00A425CC">
        <w:rPr>
          <w:rFonts w:ascii="Arial" w:hAnsi="Arial" w:cs="Arial" w:hint="eastAsia"/>
          <w:sz w:val="24"/>
        </w:rPr>
        <w:t>的基金管理人确定</w:t>
      </w:r>
      <w:r w:rsidR="00A425CC">
        <w:rPr>
          <w:rFonts w:ascii="Arial" w:hAnsi="Arial" w:cs="Arial"/>
          <w:sz w:val="24"/>
        </w:rPr>
        <w:t>2016</w:t>
      </w:r>
      <w:r w:rsidR="00A425CC">
        <w:rPr>
          <w:rFonts w:ascii="Arial" w:hAnsi="Arial" w:cs="Arial" w:hint="eastAsia"/>
          <w:sz w:val="24"/>
        </w:rPr>
        <w:t>年</w:t>
      </w:r>
      <w:r w:rsidR="00A425CC">
        <w:rPr>
          <w:rFonts w:ascii="Arial" w:hAnsi="Arial" w:cs="Arial"/>
          <w:sz w:val="24"/>
        </w:rPr>
        <w:t>1</w:t>
      </w:r>
      <w:r w:rsidR="00A425CC">
        <w:rPr>
          <w:rFonts w:ascii="Arial" w:hAnsi="Arial" w:cs="Arial" w:hint="eastAsia"/>
          <w:sz w:val="24"/>
        </w:rPr>
        <w:t>月</w:t>
      </w:r>
      <w:r w:rsidR="00A425CC">
        <w:rPr>
          <w:rFonts w:ascii="Arial" w:hAnsi="Arial" w:cs="Arial"/>
          <w:sz w:val="24"/>
        </w:rPr>
        <w:t>4</w:t>
      </w:r>
      <w:r w:rsidR="00A425CC">
        <w:rPr>
          <w:rFonts w:ascii="Arial" w:hAnsi="Arial" w:cs="Arial" w:hint="eastAsia"/>
          <w:sz w:val="24"/>
        </w:rPr>
        <w:t>日为份额折算基准日实施定期份额折算</w:t>
      </w:r>
      <w:r w:rsidR="00A425CC">
        <w:rPr>
          <w:rFonts w:ascii="Arial" w:hAnsi="Arial" w:cs="Arial" w:hint="eastAsia"/>
          <w:color w:val="000000"/>
          <w:sz w:val="24"/>
        </w:rPr>
        <w:t>。</w:t>
      </w:r>
      <w:r w:rsidR="00A425CC" w:rsidRPr="00825BCA">
        <w:rPr>
          <w:rFonts w:ascii="Arial" w:hAnsi="Arial" w:cs="Arial" w:hint="eastAsia"/>
          <w:color w:val="000000"/>
          <w:sz w:val="24"/>
        </w:rPr>
        <w:t>折算前，交银互联网金融份额场外和场内份额分别为</w:t>
      </w:r>
      <w:r w:rsidR="00A425CC" w:rsidRPr="00825BCA">
        <w:rPr>
          <w:rFonts w:ascii="Arial" w:hAnsi="Arial" w:cs="Arial"/>
          <w:color w:val="000000"/>
          <w:sz w:val="24"/>
        </w:rPr>
        <w:t>243,871,948.70</w:t>
      </w:r>
      <w:r w:rsidR="00A425CC" w:rsidRPr="00825BCA">
        <w:rPr>
          <w:rFonts w:ascii="Arial" w:hAnsi="Arial" w:cs="Arial"/>
          <w:color w:val="000000"/>
          <w:sz w:val="24"/>
        </w:rPr>
        <w:t>份和</w:t>
      </w:r>
      <w:r w:rsidR="00A425CC" w:rsidRPr="00825BCA">
        <w:rPr>
          <w:rFonts w:ascii="Arial" w:hAnsi="Arial" w:cs="Arial"/>
          <w:color w:val="000000"/>
          <w:sz w:val="24"/>
        </w:rPr>
        <w:t>20,773,437.00</w:t>
      </w:r>
      <w:r w:rsidR="00A425CC" w:rsidRPr="00825BCA">
        <w:rPr>
          <w:rFonts w:ascii="Arial" w:hAnsi="Arial" w:cs="Arial"/>
          <w:color w:val="000000"/>
          <w:sz w:val="24"/>
        </w:rPr>
        <w:t>份，根据基金份额折算公式，份额折算比例为</w:t>
      </w:r>
      <w:r w:rsidR="00A425CC" w:rsidRPr="00825BCA">
        <w:rPr>
          <w:rFonts w:ascii="Arial" w:hAnsi="Arial" w:cs="Arial"/>
          <w:color w:val="000000"/>
          <w:sz w:val="24"/>
        </w:rPr>
        <w:t>0.019883102</w:t>
      </w:r>
      <w:r w:rsidR="00A425CC" w:rsidRPr="00825BCA">
        <w:rPr>
          <w:rFonts w:ascii="Arial" w:hAnsi="Arial" w:cs="Arial"/>
          <w:color w:val="000000"/>
          <w:sz w:val="24"/>
        </w:rPr>
        <w:t>，折算后交银互联网金融份额场外份额总额和场内份额总额分别为</w:t>
      </w:r>
      <w:r w:rsidR="00A425CC" w:rsidRPr="00825BCA">
        <w:rPr>
          <w:rFonts w:ascii="Arial" w:hAnsi="Arial" w:cs="Arial"/>
          <w:color w:val="000000"/>
          <w:sz w:val="24"/>
        </w:rPr>
        <w:t>248,720,879.53</w:t>
      </w:r>
      <w:r w:rsidR="00A425CC" w:rsidRPr="00825BCA">
        <w:rPr>
          <w:rFonts w:ascii="Arial" w:hAnsi="Arial" w:cs="Arial"/>
          <w:color w:val="000000"/>
          <w:sz w:val="24"/>
        </w:rPr>
        <w:t>份和</w:t>
      </w:r>
      <w:r w:rsidR="00A425CC" w:rsidRPr="00825BCA">
        <w:rPr>
          <w:rFonts w:ascii="Arial" w:hAnsi="Arial" w:cs="Arial"/>
          <w:color w:val="000000"/>
          <w:sz w:val="24"/>
        </w:rPr>
        <w:t>22,451,533.00</w:t>
      </w:r>
      <w:r w:rsidR="00A425CC" w:rsidRPr="00825BCA">
        <w:rPr>
          <w:rFonts w:ascii="Arial" w:hAnsi="Arial" w:cs="Arial"/>
          <w:color w:val="000000"/>
          <w:sz w:val="24"/>
        </w:rPr>
        <w:t>份</w:t>
      </w:r>
      <w:r w:rsidR="00A425CC">
        <w:rPr>
          <w:rFonts w:ascii="Arial" w:hAnsi="Arial" w:cs="Arial" w:hint="eastAsia"/>
          <w:color w:val="000000"/>
          <w:sz w:val="24"/>
        </w:rPr>
        <w:t>，</w:t>
      </w:r>
      <w:r w:rsidR="00A425CC" w:rsidRPr="00825BCA">
        <w:rPr>
          <w:rFonts w:ascii="Arial" w:hAnsi="Arial" w:cs="Arial" w:hint="eastAsia"/>
          <w:color w:val="000000"/>
          <w:sz w:val="24"/>
        </w:rPr>
        <w:t>份额净值为</w:t>
      </w:r>
      <w:r w:rsidR="00A425CC">
        <w:rPr>
          <w:rFonts w:ascii="Arial" w:hAnsi="Arial" w:cs="Arial"/>
          <w:color w:val="000000"/>
          <w:sz w:val="24"/>
        </w:rPr>
        <w:t>0.817</w:t>
      </w:r>
      <w:r w:rsidR="00A425CC" w:rsidRPr="00825BCA">
        <w:rPr>
          <w:rFonts w:ascii="Arial" w:hAnsi="Arial" w:cs="Arial"/>
          <w:color w:val="000000"/>
          <w:sz w:val="24"/>
        </w:rPr>
        <w:t>元</w:t>
      </w:r>
      <w:r w:rsidR="00A425CC">
        <w:rPr>
          <w:rFonts w:ascii="Arial" w:hAnsi="Arial" w:cs="Arial" w:hint="eastAsia"/>
          <w:color w:val="000000"/>
          <w:sz w:val="24"/>
        </w:rPr>
        <w:t>；</w:t>
      </w:r>
      <w:r w:rsidR="00A425CC" w:rsidRPr="00825BCA">
        <w:rPr>
          <w:rFonts w:ascii="Arial" w:hAnsi="Arial" w:cs="Arial" w:hint="eastAsia"/>
          <w:color w:val="000000"/>
          <w:sz w:val="24"/>
        </w:rPr>
        <w:t>折算前，交银互联网金融</w:t>
      </w:r>
      <w:r w:rsidR="00A425CC" w:rsidRPr="00825BCA">
        <w:rPr>
          <w:rFonts w:ascii="Arial" w:hAnsi="Arial" w:cs="Arial"/>
          <w:color w:val="000000"/>
          <w:sz w:val="24"/>
        </w:rPr>
        <w:t>A</w:t>
      </w:r>
      <w:r w:rsidR="00A425CC" w:rsidRPr="00825BCA">
        <w:rPr>
          <w:rFonts w:ascii="Arial" w:hAnsi="Arial" w:cs="Arial"/>
          <w:color w:val="000000"/>
          <w:sz w:val="24"/>
        </w:rPr>
        <w:t>份额总额为</w:t>
      </w:r>
      <w:r w:rsidR="00A425CC" w:rsidRPr="00825BCA">
        <w:rPr>
          <w:rFonts w:ascii="Arial" w:hAnsi="Arial" w:cs="Arial"/>
          <w:color w:val="000000"/>
          <w:sz w:val="24"/>
        </w:rPr>
        <w:t>31,812,355.00</w:t>
      </w:r>
      <w:r w:rsidR="00A425CC" w:rsidRPr="00825BCA">
        <w:rPr>
          <w:rFonts w:ascii="Arial" w:hAnsi="Arial" w:cs="Arial"/>
          <w:color w:val="000000"/>
          <w:sz w:val="24"/>
        </w:rPr>
        <w:t>份，份额参考净值为</w:t>
      </w:r>
      <w:r w:rsidR="00A425CC">
        <w:rPr>
          <w:rFonts w:ascii="Arial" w:hAnsi="Arial" w:cs="Arial"/>
          <w:color w:val="000000"/>
          <w:sz w:val="24"/>
        </w:rPr>
        <w:t>1.032</w:t>
      </w:r>
      <w:r w:rsidR="00A425CC" w:rsidRPr="00825BCA">
        <w:rPr>
          <w:rFonts w:ascii="Arial" w:hAnsi="Arial" w:cs="Arial"/>
          <w:color w:val="000000"/>
          <w:sz w:val="24"/>
        </w:rPr>
        <w:t>元，根据基金份额折算公式，交银互联网金融</w:t>
      </w:r>
      <w:r w:rsidR="00A425CC" w:rsidRPr="00825BCA">
        <w:rPr>
          <w:rFonts w:ascii="Arial" w:hAnsi="Arial" w:cs="Arial"/>
          <w:color w:val="000000"/>
          <w:sz w:val="24"/>
        </w:rPr>
        <w:t>A</w:t>
      </w:r>
      <w:r w:rsidR="00A425CC" w:rsidRPr="00825BCA">
        <w:rPr>
          <w:rFonts w:ascii="Arial" w:hAnsi="Arial" w:cs="Arial"/>
          <w:color w:val="000000"/>
          <w:sz w:val="24"/>
        </w:rPr>
        <w:t>份额折算比例为</w:t>
      </w:r>
      <w:r w:rsidR="00A425CC" w:rsidRPr="00825BCA">
        <w:rPr>
          <w:rFonts w:ascii="Arial" w:hAnsi="Arial" w:cs="Arial"/>
          <w:color w:val="000000"/>
          <w:sz w:val="24"/>
        </w:rPr>
        <w:t>0.039766204</w:t>
      </w:r>
      <w:r w:rsidR="00A425CC" w:rsidRPr="00825BCA">
        <w:rPr>
          <w:rFonts w:ascii="Arial" w:hAnsi="Arial" w:cs="Arial"/>
          <w:color w:val="000000"/>
          <w:sz w:val="24"/>
        </w:rPr>
        <w:t>，折算后交银互联网金融</w:t>
      </w:r>
      <w:r w:rsidR="00A425CC" w:rsidRPr="00825BCA">
        <w:rPr>
          <w:rFonts w:ascii="Arial" w:hAnsi="Arial" w:cs="Arial"/>
          <w:color w:val="000000"/>
          <w:sz w:val="24"/>
        </w:rPr>
        <w:t>A</w:t>
      </w:r>
      <w:r w:rsidR="00A425CC" w:rsidRPr="00825BCA">
        <w:rPr>
          <w:rFonts w:ascii="Arial" w:hAnsi="Arial" w:cs="Arial"/>
          <w:color w:val="000000"/>
          <w:sz w:val="24"/>
        </w:rPr>
        <w:t>份额总额为</w:t>
      </w:r>
      <w:r w:rsidR="00A425CC" w:rsidRPr="00825BCA">
        <w:rPr>
          <w:rFonts w:ascii="Arial" w:hAnsi="Arial" w:cs="Arial"/>
          <w:color w:val="000000"/>
          <w:sz w:val="24"/>
        </w:rPr>
        <w:t>31,812,355.00</w:t>
      </w:r>
      <w:r w:rsidR="00A425CC" w:rsidRPr="00825BCA">
        <w:rPr>
          <w:rFonts w:ascii="Arial" w:hAnsi="Arial" w:cs="Arial"/>
          <w:color w:val="000000"/>
          <w:sz w:val="24"/>
        </w:rPr>
        <w:t>份，份额参考净值为</w:t>
      </w:r>
      <w:r w:rsidR="00A425CC" w:rsidRPr="00825BCA">
        <w:rPr>
          <w:rFonts w:ascii="Arial" w:hAnsi="Arial" w:cs="Arial"/>
          <w:color w:val="000000"/>
          <w:sz w:val="24"/>
        </w:rPr>
        <w:t>1.000</w:t>
      </w:r>
      <w:r w:rsidR="00A425CC" w:rsidRPr="00825BCA">
        <w:rPr>
          <w:rFonts w:ascii="Arial" w:hAnsi="Arial" w:cs="Arial"/>
          <w:color w:val="000000"/>
          <w:sz w:val="24"/>
        </w:rPr>
        <w:t>元</w:t>
      </w:r>
      <w:r w:rsidR="00A425CC">
        <w:rPr>
          <w:rFonts w:ascii="Arial" w:hAnsi="Arial" w:cs="Arial" w:hint="eastAsia"/>
          <w:color w:val="000000"/>
          <w:sz w:val="24"/>
        </w:rPr>
        <w:t>。</w:t>
      </w:r>
      <w:r w:rsidR="00A425CC" w:rsidRPr="00825BCA">
        <w:rPr>
          <w:rFonts w:ascii="Arial" w:hAnsi="Arial" w:cs="Arial" w:hint="eastAsia"/>
          <w:color w:val="000000"/>
          <w:sz w:val="24"/>
        </w:rPr>
        <w:t>交银互联网金融场外份额经份额折算后产生新增的交银互联网金融场外份额；交银互联网金融场内份额经份额折算后产生新增的交银互联网金融场内份额；交银互联网金融</w:t>
      </w:r>
      <w:r w:rsidR="00A425CC" w:rsidRPr="00825BCA">
        <w:rPr>
          <w:rFonts w:ascii="Arial" w:hAnsi="Arial" w:cs="Arial"/>
          <w:color w:val="000000"/>
          <w:sz w:val="24"/>
        </w:rPr>
        <w:t>A</w:t>
      </w:r>
      <w:r w:rsidR="00A425CC" w:rsidRPr="00825BCA">
        <w:rPr>
          <w:rFonts w:ascii="Arial" w:hAnsi="Arial" w:cs="Arial"/>
          <w:color w:val="000000"/>
          <w:sz w:val="24"/>
        </w:rPr>
        <w:t>份额经份额折算后产生新增的</w:t>
      </w:r>
      <w:r w:rsidR="00A425CC" w:rsidRPr="00825BCA">
        <w:rPr>
          <w:rFonts w:ascii="Arial" w:hAnsi="Arial" w:cs="Arial" w:hint="eastAsia"/>
          <w:color w:val="000000"/>
          <w:sz w:val="24"/>
        </w:rPr>
        <w:t>交银互联网金融</w:t>
      </w:r>
      <w:r w:rsidR="00A425CC" w:rsidRPr="00825BCA">
        <w:rPr>
          <w:rFonts w:ascii="Arial" w:hAnsi="Arial" w:cs="Arial"/>
          <w:color w:val="000000"/>
          <w:sz w:val="24"/>
        </w:rPr>
        <w:t>场内份额。</w:t>
      </w:r>
    </w:p>
    <w:p w14:paraId="7299D3F8" w14:textId="77777777" w:rsidR="00A425CC" w:rsidRDefault="00A425CC" w:rsidP="009A17AE">
      <w:pPr>
        <w:tabs>
          <w:tab w:val="left" w:pos="426"/>
        </w:tabs>
        <w:spacing w:line="360" w:lineRule="auto"/>
        <w:ind w:firstLineChars="300" w:firstLine="720"/>
        <w:jc w:val="left"/>
        <w:rPr>
          <w:rFonts w:ascii="Arial" w:hAnsi="Arial" w:cs="Arial"/>
          <w:color w:val="000000"/>
          <w:sz w:val="24"/>
        </w:rPr>
      </w:pPr>
      <w:r>
        <w:rPr>
          <w:rFonts w:ascii="Arial" w:hAnsi="Arial" w:cs="Arial"/>
          <w:color w:val="000000"/>
          <w:sz w:val="24"/>
        </w:rPr>
        <w:t>3</w:t>
      </w:r>
      <w:r>
        <w:rPr>
          <w:rFonts w:eastAsiaTheme="minorEastAsia"/>
          <w:kern w:val="0"/>
          <w:sz w:val="24"/>
        </w:rPr>
        <w:t>、</w:t>
      </w:r>
      <w:r>
        <w:rPr>
          <w:rFonts w:ascii="Arial" w:hAnsi="Arial" w:cs="Arial" w:hint="eastAsia"/>
          <w:color w:val="000000"/>
          <w:sz w:val="24"/>
        </w:rPr>
        <w:t>根据</w:t>
      </w:r>
      <w:r w:rsidRPr="000A5BF8">
        <w:rPr>
          <w:rFonts w:ascii="Arial" w:hAnsi="Arial" w:cs="Arial" w:hint="eastAsia"/>
          <w:color w:val="000000"/>
          <w:sz w:val="24"/>
        </w:rPr>
        <w:t>《交银施罗德中证互联网金融指数分级证券投资基金</w:t>
      </w:r>
      <w:r>
        <w:rPr>
          <w:rFonts w:ascii="Arial" w:hAnsi="Arial" w:cs="Arial" w:hint="eastAsia"/>
          <w:color w:val="000000"/>
          <w:sz w:val="24"/>
        </w:rPr>
        <w:t>基金合同</w:t>
      </w:r>
      <w:r w:rsidRPr="000A5BF8">
        <w:rPr>
          <w:rFonts w:ascii="Arial" w:hAnsi="Arial" w:cs="Arial" w:hint="eastAsia"/>
          <w:color w:val="000000"/>
          <w:sz w:val="24"/>
        </w:rPr>
        <w:t>》的</w:t>
      </w:r>
      <w:r>
        <w:rPr>
          <w:rFonts w:ascii="Arial" w:hAnsi="Arial" w:cs="Arial" w:hint="eastAsia"/>
          <w:color w:val="000000"/>
          <w:sz w:val="24"/>
        </w:rPr>
        <w:t>相关规定，当交银互联网金融</w:t>
      </w:r>
      <w:r>
        <w:rPr>
          <w:rFonts w:ascii="Arial" w:hAnsi="Arial" w:cs="Arial"/>
          <w:color w:val="000000"/>
          <w:sz w:val="24"/>
        </w:rPr>
        <w:t>B</w:t>
      </w:r>
      <w:r>
        <w:rPr>
          <w:rFonts w:ascii="Arial" w:hAnsi="Arial" w:cs="Arial" w:hint="eastAsia"/>
          <w:color w:val="000000"/>
          <w:sz w:val="24"/>
        </w:rPr>
        <w:t>份额的基金份额参考净值小于或等于</w:t>
      </w:r>
      <w:r>
        <w:rPr>
          <w:rFonts w:ascii="Arial" w:hAnsi="Arial" w:cs="Arial"/>
          <w:color w:val="000000"/>
          <w:sz w:val="24"/>
        </w:rPr>
        <w:t>0.250</w:t>
      </w:r>
      <w:r>
        <w:rPr>
          <w:rFonts w:ascii="Arial" w:hAnsi="Arial" w:cs="Arial" w:hint="eastAsia"/>
          <w:color w:val="000000"/>
          <w:sz w:val="24"/>
        </w:rPr>
        <w:t>元时，本基金将进行不定期份额</w:t>
      </w:r>
      <w:r w:rsidRPr="00AC02CF">
        <w:rPr>
          <w:rFonts w:ascii="Arial" w:hAnsi="Arial" w:cs="Arial" w:hint="eastAsia"/>
          <w:color w:val="000000"/>
          <w:sz w:val="24"/>
        </w:rPr>
        <w:t>折算。于</w:t>
      </w:r>
      <w:r w:rsidRPr="00AC02CF">
        <w:rPr>
          <w:rFonts w:ascii="Arial" w:hAnsi="Arial" w:cs="Arial"/>
          <w:color w:val="000000"/>
          <w:sz w:val="24"/>
        </w:rPr>
        <w:t>2016</w:t>
      </w:r>
      <w:r w:rsidRPr="00AC02CF">
        <w:rPr>
          <w:rFonts w:ascii="Arial" w:hAnsi="Arial" w:cs="Arial" w:hint="eastAsia"/>
          <w:color w:val="000000"/>
          <w:sz w:val="24"/>
        </w:rPr>
        <w:t>年</w:t>
      </w:r>
      <w:r w:rsidRPr="00AC02CF">
        <w:rPr>
          <w:rFonts w:ascii="Arial" w:hAnsi="Arial" w:cs="Arial" w:hint="eastAsia"/>
          <w:color w:val="000000"/>
          <w:sz w:val="24"/>
        </w:rPr>
        <w:t>1</w:t>
      </w:r>
      <w:r w:rsidRPr="00AC02CF">
        <w:rPr>
          <w:rFonts w:ascii="Arial" w:hAnsi="Arial" w:cs="Arial" w:hint="eastAsia"/>
          <w:color w:val="000000"/>
          <w:sz w:val="24"/>
        </w:rPr>
        <w:t>月</w:t>
      </w:r>
      <w:r w:rsidRPr="00AC02CF">
        <w:rPr>
          <w:rFonts w:ascii="Arial" w:hAnsi="Arial" w:cs="Arial" w:hint="eastAsia"/>
          <w:color w:val="000000"/>
          <w:sz w:val="24"/>
        </w:rPr>
        <w:t>28</w:t>
      </w:r>
      <w:r w:rsidRPr="00AC02CF">
        <w:rPr>
          <w:rFonts w:ascii="Arial" w:hAnsi="Arial" w:cs="Arial" w:hint="eastAsia"/>
          <w:color w:val="000000"/>
          <w:sz w:val="24"/>
        </w:rPr>
        <w:t>日，本基金交银互联网金融</w:t>
      </w:r>
      <w:r w:rsidRPr="00AC02CF">
        <w:rPr>
          <w:rFonts w:ascii="Arial" w:hAnsi="Arial" w:cs="Arial"/>
          <w:color w:val="000000"/>
          <w:sz w:val="24"/>
        </w:rPr>
        <w:t>B</w:t>
      </w:r>
      <w:r w:rsidRPr="00AC02CF">
        <w:rPr>
          <w:rFonts w:ascii="Arial" w:hAnsi="Arial" w:cs="Arial" w:hint="eastAsia"/>
          <w:color w:val="000000"/>
          <w:sz w:val="24"/>
        </w:rPr>
        <w:t>份额的基金份额参考净值为</w:t>
      </w:r>
      <w:r w:rsidRPr="00AC02CF">
        <w:rPr>
          <w:rFonts w:ascii="Arial" w:hAnsi="Arial" w:cs="Arial"/>
          <w:color w:val="000000"/>
          <w:sz w:val="24"/>
        </w:rPr>
        <w:t>0.210</w:t>
      </w:r>
      <w:r w:rsidRPr="00AC02CF">
        <w:rPr>
          <w:rFonts w:ascii="Arial" w:hAnsi="Arial" w:cs="Arial" w:hint="eastAsia"/>
          <w:color w:val="000000"/>
          <w:sz w:val="24"/>
        </w:rPr>
        <w:t>元</w:t>
      </w:r>
      <w:r>
        <w:rPr>
          <w:rFonts w:ascii="Arial" w:hAnsi="Arial" w:cs="Arial" w:hint="eastAsia"/>
          <w:color w:val="000000"/>
          <w:sz w:val="24"/>
        </w:rPr>
        <w:t>，达到基金合同规定的不定期份额折算阀值。根据</w:t>
      </w:r>
      <w:r w:rsidRPr="000A5BF8">
        <w:rPr>
          <w:rFonts w:ascii="Arial" w:hAnsi="Arial" w:cs="Arial" w:hint="eastAsia"/>
          <w:color w:val="000000"/>
          <w:sz w:val="24"/>
        </w:rPr>
        <w:t>《关于交银施罗德中证互联网金融指数分级证券投资基金不定期份额折算结果及恢复交易的公告》，本基金的基金管理人确定</w:t>
      </w:r>
      <w:r w:rsidRPr="000A5BF8">
        <w:rPr>
          <w:rFonts w:ascii="Arial" w:hAnsi="Arial" w:cs="Arial"/>
          <w:color w:val="000000"/>
          <w:sz w:val="24"/>
        </w:rPr>
        <w:t>2016</w:t>
      </w:r>
      <w:r w:rsidRPr="000A5BF8">
        <w:rPr>
          <w:rFonts w:ascii="Arial" w:hAnsi="Arial" w:cs="Arial" w:hint="eastAsia"/>
          <w:color w:val="000000"/>
          <w:sz w:val="24"/>
        </w:rPr>
        <w:t>年</w:t>
      </w:r>
      <w:r w:rsidRPr="000A5BF8">
        <w:rPr>
          <w:rFonts w:ascii="Arial" w:hAnsi="Arial" w:cs="Arial"/>
          <w:color w:val="000000"/>
          <w:sz w:val="24"/>
        </w:rPr>
        <w:t>1</w:t>
      </w:r>
      <w:r w:rsidRPr="000A5BF8">
        <w:rPr>
          <w:rFonts w:ascii="Arial" w:hAnsi="Arial" w:cs="Arial" w:hint="eastAsia"/>
          <w:color w:val="000000"/>
          <w:sz w:val="24"/>
        </w:rPr>
        <w:t>月</w:t>
      </w:r>
      <w:r w:rsidRPr="000A5BF8">
        <w:rPr>
          <w:rFonts w:ascii="Arial" w:hAnsi="Arial" w:cs="Arial"/>
          <w:color w:val="000000"/>
          <w:sz w:val="24"/>
        </w:rPr>
        <w:t>29</w:t>
      </w:r>
      <w:r w:rsidRPr="000A5BF8">
        <w:rPr>
          <w:rFonts w:ascii="Arial" w:hAnsi="Arial" w:cs="Arial" w:hint="eastAsia"/>
          <w:color w:val="000000"/>
          <w:sz w:val="24"/>
        </w:rPr>
        <w:t>日为份额折算基准日实施不定期份额折算</w:t>
      </w:r>
      <w:r>
        <w:rPr>
          <w:rFonts w:ascii="Arial" w:hAnsi="Arial" w:cs="Arial" w:hint="eastAsia"/>
          <w:color w:val="000000"/>
          <w:sz w:val="24"/>
        </w:rPr>
        <w:t>。折算前，交银互联网金融</w:t>
      </w:r>
      <w:r>
        <w:rPr>
          <w:rFonts w:ascii="Arial" w:hAnsi="Arial" w:cs="Arial"/>
          <w:color w:val="000000"/>
          <w:sz w:val="24"/>
        </w:rPr>
        <w:t>B</w:t>
      </w:r>
      <w:r>
        <w:rPr>
          <w:rFonts w:ascii="Arial" w:hAnsi="Arial" w:cs="Arial" w:hint="eastAsia"/>
          <w:color w:val="000000"/>
          <w:sz w:val="24"/>
        </w:rPr>
        <w:t>份额总额为</w:t>
      </w:r>
      <w:r w:rsidRPr="00AC02CF">
        <w:rPr>
          <w:rFonts w:ascii="Arial" w:hAnsi="Arial" w:cs="Arial"/>
          <w:color w:val="000000"/>
          <w:sz w:val="24"/>
        </w:rPr>
        <w:t>39,309,926.00</w:t>
      </w:r>
      <w:r>
        <w:rPr>
          <w:rFonts w:ascii="Arial" w:hAnsi="Arial" w:cs="Arial" w:hint="eastAsia"/>
          <w:color w:val="000000"/>
          <w:sz w:val="24"/>
        </w:rPr>
        <w:t>份，份额参考净值为</w:t>
      </w:r>
      <w:r>
        <w:rPr>
          <w:rFonts w:ascii="Arial" w:hAnsi="Arial" w:cs="Arial"/>
          <w:color w:val="000000"/>
          <w:sz w:val="24"/>
        </w:rPr>
        <w:t>0.262</w:t>
      </w:r>
      <w:r>
        <w:rPr>
          <w:rFonts w:ascii="Arial" w:hAnsi="Arial" w:cs="Arial" w:hint="eastAsia"/>
          <w:color w:val="000000"/>
          <w:sz w:val="24"/>
        </w:rPr>
        <w:t>元，根据基金份额折算公式，份额折算比例为</w:t>
      </w:r>
      <w:r w:rsidRPr="00AC02CF">
        <w:rPr>
          <w:rFonts w:ascii="Arial" w:hAnsi="Arial" w:cs="Arial"/>
          <w:color w:val="000000"/>
          <w:sz w:val="24"/>
        </w:rPr>
        <w:t>0.262087823</w:t>
      </w:r>
      <w:r>
        <w:rPr>
          <w:rFonts w:ascii="Arial" w:hAnsi="Arial" w:cs="Arial" w:hint="eastAsia"/>
          <w:color w:val="000000"/>
          <w:sz w:val="24"/>
        </w:rPr>
        <w:t>，折算后交银互联网金融</w:t>
      </w:r>
      <w:r>
        <w:rPr>
          <w:rFonts w:ascii="Arial" w:hAnsi="Arial" w:cs="Arial"/>
          <w:color w:val="000000"/>
          <w:sz w:val="24"/>
        </w:rPr>
        <w:t>B</w:t>
      </w:r>
      <w:r>
        <w:rPr>
          <w:rFonts w:ascii="Arial" w:hAnsi="Arial" w:cs="Arial" w:hint="eastAsia"/>
          <w:color w:val="000000"/>
          <w:sz w:val="24"/>
        </w:rPr>
        <w:t>份额总额为</w:t>
      </w:r>
      <w:r w:rsidRPr="00AC02CF">
        <w:rPr>
          <w:rFonts w:ascii="Arial" w:hAnsi="Arial" w:cs="Arial"/>
          <w:color w:val="000000"/>
          <w:sz w:val="24"/>
        </w:rPr>
        <w:t>10,302,652.00</w:t>
      </w:r>
      <w:r>
        <w:rPr>
          <w:rFonts w:ascii="Arial" w:hAnsi="Arial" w:cs="Arial" w:hint="eastAsia"/>
          <w:color w:val="000000"/>
          <w:sz w:val="24"/>
        </w:rPr>
        <w:t>份，份额参考净值为</w:t>
      </w:r>
      <w:r>
        <w:rPr>
          <w:rFonts w:ascii="Arial" w:hAnsi="Arial" w:cs="Arial"/>
          <w:color w:val="000000"/>
          <w:sz w:val="24"/>
        </w:rPr>
        <w:t>1.000</w:t>
      </w:r>
      <w:r>
        <w:rPr>
          <w:rFonts w:ascii="Arial" w:hAnsi="Arial" w:cs="Arial" w:hint="eastAsia"/>
          <w:color w:val="000000"/>
          <w:sz w:val="24"/>
        </w:rPr>
        <w:t>元；折算前，交银互联网金融</w:t>
      </w:r>
      <w:r>
        <w:rPr>
          <w:rFonts w:ascii="Arial" w:hAnsi="Arial" w:cs="Arial"/>
          <w:color w:val="000000"/>
          <w:sz w:val="24"/>
        </w:rPr>
        <w:t>A</w:t>
      </w:r>
      <w:r>
        <w:rPr>
          <w:rFonts w:ascii="Arial" w:hAnsi="Arial" w:cs="Arial" w:hint="eastAsia"/>
          <w:color w:val="000000"/>
          <w:sz w:val="24"/>
        </w:rPr>
        <w:t>份额总额为</w:t>
      </w:r>
      <w:r w:rsidRPr="00AC02CF">
        <w:rPr>
          <w:rFonts w:ascii="Arial" w:hAnsi="Arial" w:cs="Arial"/>
          <w:color w:val="000000"/>
          <w:sz w:val="24"/>
        </w:rPr>
        <w:t>39,309,926.00</w:t>
      </w:r>
      <w:r>
        <w:rPr>
          <w:rFonts w:ascii="Arial" w:hAnsi="Arial" w:cs="Arial" w:hint="eastAsia"/>
          <w:color w:val="000000"/>
          <w:sz w:val="24"/>
        </w:rPr>
        <w:t>份，份额参考净值为</w:t>
      </w:r>
      <w:r>
        <w:rPr>
          <w:rFonts w:ascii="Arial" w:hAnsi="Arial" w:cs="Arial"/>
          <w:color w:val="000000"/>
          <w:sz w:val="24"/>
        </w:rPr>
        <w:t>1.004</w:t>
      </w:r>
      <w:r>
        <w:rPr>
          <w:rFonts w:ascii="Arial" w:hAnsi="Arial" w:cs="Arial" w:hint="eastAsia"/>
          <w:color w:val="000000"/>
          <w:sz w:val="24"/>
        </w:rPr>
        <w:t>元，根据基金份额折算公式，交银互联网金融</w:t>
      </w:r>
      <w:r>
        <w:rPr>
          <w:rFonts w:ascii="Arial" w:hAnsi="Arial" w:cs="Arial"/>
          <w:color w:val="000000"/>
          <w:sz w:val="24"/>
        </w:rPr>
        <w:t>A</w:t>
      </w:r>
      <w:r>
        <w:rPr>
          <w:rFonts w:ascii="Arial" w:hAnsi="Arial" w:cs="Arial" w:hint="eastAsia"/>
          <w:color w:val="000000"/>
          <w:sz w:val="24"/>
        </w:rPr>
        <w:t>份额折算比例为</w:t>
      </w:r>
      <w:r w:rsidRPr="00AC02CF">
        <w:rPr>
          <w:rFonts w:ascii="Arial" w:hAnsi="Arial" w:cs="Arial"/>
          <w:color w:val="000000"/>
          <w:sz w:val="24"/>
        </w:rPr>
        <w:t>0.262087823</w:t>
      </w:r>
      <w:r>
        <w:rPr>
          <w:rFonts w:ascii="Arial" w:hAnsi="Arial" w:cs="Arial" w:hint="eastAsia"/>
          <w:color w:val="000000"/>
          <w:sz w:val="24"/>
        </w:rPr>
        <w:t>，折算后交银互联网金融</w:t>
      </w:r>
      <w:r>
        <w:rPr>
          <w:rFonts w:ascii="Arial" w:hAnsi="Arial" w:cs="Arial"/>
          <w:color w:val="000000"/>
          <w:sz w:val="24"/>
        </w:rPr>
        <w:t>A</w:t>
      </w:r>
      <w:r>
        <w:rPr>
          <w:rFonts w:ascii="Arial" w:hAnsi="Arial" w:cs="Arial" w:hint="eastAsia"/>
          <w:color w:val="000000"/>
          <w:sz w:val="24"/>
        </w:rPr>
        <w:t>份额总额为</w:t>
      </w:r>
      <w:r>
        <w:rPr>
          <w:rFonts w:ascii="Arial" w:hAnsi="Arial" w:cs="Arial"/>
          <w:color w:val="000000"/>
          <w:sz w:val="24"/>
        </w:rPr>
        <w:t>10,302,652.00</w:t>
      </w:r>
      <w:r>
        <w:rPr>
          <w:rFonts w:ascii="Arial" w:hAnsi="Arial" w:cs="Arial" w:hint="eastAsia"/>
          <w:color w:val="000000"/>
          <w:sz w:val="24"/>
        </w:rPr>
        <w:t>份，份额参考净值为</w:t>
      </w:r>
      <w:r>
        <w:rPr>
          <w:rFonts w:ascii="Arial" w:hAnsi="Arial" w:cs="Arial"/>
          <w:color w:val="000000"/>
          <w:sz w:val="24"/>
        </w:rPr>
        <w:t>1.000</w:t>
      </w:r>
      <w:r>
        <w:rPr>
          <w:rFonts w:ascii="Arial" w:hAnsi="Arial" w:cs="Arial" w:hint="eastAsia"/>
          <w:color w:val="000000"/>
          <w:sz w:val="24"/>
        </w:rPr>
        <w:t>元，并折算产生交银互联网金融场内份额</w:t>
      </w:r>
      <w:r w:rsidRPr="00AC02CF">
        <w:rPr>
          <w:rFonts w:ascii="Arial" w:hAnsi="Arial" w:cs="Arial"/>
          <w:color w:val="000000"/>
          <w:sz w:val="24"/>
        </w:rPr>
        <w:t>29,151,298.00</w:t>
      </w:r>
      <w:r>
        <w:rPr>
          <w:rFonts w:ascii="Arial" w:hAnsi="Arial" w:cs="Arial" w:hint="eastAsia"/>
          <w:color w:val="000000"/>
          <w:sz w:val="24"/>
        </w:rPr>
        <w:t>份，折算比例为</w:t>
      </w:r>
      <w:r w:rsidRPr="00AC02CF">
        <w:rPr>
          <w:rFonts w:ascii="Arial" w:hAnsi="Arial" w:cs="Arial"/>
          <w:color w:val="000000"/>
          <w:sz w:val="24"/>
        </w:rPr>
        <w:t>0.741576028</w:t>
      </w:r>
      <w:r>
        <w:rPr>
          <w:rFonts w:ascii="Arial" w:hAnsi="Arial" w:cs="Arial" w:hint="eastAsia"/>
          <w:color w:val="000000"/>
          <w:sz w:val="24"/>
        </w:rPr>
        <w:t>；折算前，交银互联网金融份额场外和场内份额分别为</w:t>
      </w:r>
      <w:r w:rsidRPr="00AC02CF">
        <w:rPr>
          <w:rFonts w:ascii="Arial" w:hAnsi="Arial" w:cs="Arial"/>
          <w:color w:val="000000"/>
          <w:sz w:val="24"/>
        </w:rPr>
        <w:t>251,891,172.22</w:t>
      </w:r>
      <w:r>
        <w:rPr>
          <w:rFonts w:ascii="Arial" w:hAnsi="Arial" w:cs="Arial" w:hint="eastAsia"/>
          <w:color w:val="000000"/>
          <w:sz w:val="24"/>
        </w:rPr>
        <w:t>份和</w:t>
      </w:r>
      <w:r w:rsidRPr="00AC02CF">
        <w:rPr>
          <w:rFonts w:ascii="Arial" w:hAnsi="Arial" w:cs="Arial"/>
          <w:color w:val="000000"/>
          <w:sz w:val="24"/>
        </w:rPr>
        <w:t>8,104,703.00</w:t>
      </w:r>
      <w:r>
        <w:rPr>
          <w:rFonts w:ascii="Arial" w:hAnsi="Arial" w:cs="Arial" w:hint="eastAsia"/>
          <w:color w:val="000000"/>
          <w:sz w:val="24"/>
        </w:rPr>
        <w:t>份，根据基金份额折算公式，份额折算比例为</w:t>
      </w:r>
      <w:r w:rsidRPr="00AC02CF">
        <w:rPr>
          <w:rFonts w:ascii="Arial" w:hAnsi="Arial" w:cs="Arial"/>
          <w:color w:val="000000"/>
          <w:sz w:val="24"/>
        </w:rPr>
        <w:t>0.632875837</w:t>
      </w:r>
      <w:r>
        <w:rPr>
          <w:rFonts w:ascii="Arial" w:hAnsi="Arial" w:cs="Arial" w:hint="eastAsia"/>
          <w:color w:val="000000"/>
          <w:sz w:val="24"/>
        </w:rPr>
        <w:t>，折算后交银互联网金融份额场外份额总额和场内份额总额分别为</w:t>
      </w:r>
      <w:r w:rsidRPr="00AC02CF">
        <w:rPr>
          <w:rFonts w:ascii="Arial" w:hAnsi="Arial" w:cs="Arial"/>
          <w:color w:val="000000"/>
          <w:sz w:val="24"/>
        </w:rPr>
        <w:t>159,415,836.45</w:t>
      </w:r>
      <w:r>
        <w:rPr>
          <w:rFonts w:ascii="Arial" w:hAnsi="Arial" w:cs="Arial" w:hint="eastAsia"/>
          <w:color w:val="000000"/>
          <w:sz w:val="24"/>
        </w:rPr>
        <w:t>份和</w:t>
      </w:r>
      <w:r w:rsidRPr="00AC02CF">
        <w:rPr>
          <w:rFonts w:ascii="Arial" w:hAnsi="Arial" w:cs="Arial"/>
          <w:color w:val="000000"/>
          <w:sz w:val="24"/>
        </w:rPr>
        <w:t>34,280,568.00</w:t>
      </w:r>
      <w:r>
        <w:rPr>
          <w:rFonts w:ascii="Arial" w:hAnsi="Arial" w:cs="Arial" w:hint="eastAsia"/>
          <w:color w:val="000000"/>
          <w:sz w:val="24"/>
        </w:rPr>
        <w:t>份，场内份额包括交银互联网金融</w:t>
      </w:r>
      <w:r>
        <w:rPr>
          <w:rFonts w:ascii="Arial" w:hAnsi="Arial" w:cs="Arial"/>
          <w:color w:val="000000"/>
          <w:sz w:val="24"/>
        </w:rPr>
        <w:t>A</w:t>
      </w:r>
      <w:r>
        <w:rPr>
          <w:rFonts w:ascii="Arial" w:hAnsi="Arial" w:cs="Arial" w:hint="eastAsia"/>
          <w:color w:val="000000"/>
          <w:sz w:val="24"/>
        </w:rPr>
        <w:t>份额折算产生新增份额</w:t>
      </w:r>
      <w:r w:rsidRPr="00AC02CF">
        <w:rPr>
          <w:rFonts w:ascii="Arial" w:hAnsi="Arial" w:cs="Arial"/>
          <w:color w:val="000000"/>
          <w:sz w:val="24"/>
        </w:rPr>
        <w:t>29,151,298.00</w:t>
      </w:r>
      <w:r>
        <w:rPr>
          <w:rFonts w:ascii="Arial" w:hAnsi="Arial" w:cs="Arial" w:hint="eastAsia"/>
          <w:color w:val="000000"/>
          <w:sz w:val="24"/>
        </w:rPr>
        <w:t>份，份额净值为</w:t>
      </w:r>
      <w:r>
        <w:rPr>
          <w:rFonts w:ascii="Arial" w:hAnsi="Arial" w:cs="Arial"/>
          <w:color w:val="000000"/>
          <w:sz w:val="24"/>
        </w:rPr>
        <w:t>1.000</w:t>
      </w:r>
      <w:r>
        <w:rPr>
          <w:rFonts w:ascii="Arial" w:hAnsi="Arial" w:cs="Arial" w:hint="eastAsia"/>
          <w:color w:val="000000"/>
          <w:sz w:val="24"/>
        </w:rPr>
        <w:t>元。</w:t>
      </w:r>
    </w:p>
    <w:p w14:paraId="1265C90F" w14:textId="77777777" w:rsidR="00A425CC" w:rsidRPr="000A5BF8" w:rsidRDefault="00A425CC" w:rsidP="009A17AE">
      <w:pPr>
        <w:tabs>
          <w:tab w:val="left" w:pos="426"/>
        </w:tabs>
        <w:spacing w:line="360" w:lineRule="auto"/>
        <w:ind w:firstLineChars="300" w:firstLine="720"/>
        <w:jc w:val="left"/>
        <w:rPr>
          <w:rFonts w:ascii="Arial" w:hAnsi="Arial" w:cs="Arial"/>
          <w:color w:val="000000"/>
          <w:sz w:val="24"/>
        </w:rPr>
      </w:pPr>
      <w:r w:rsidRPr="000A5BF8">
        <w:rPr>
          <w:rFonts w:ascii="Arial" w:hAnsi="Arial" w:cs="Arial"/>
          <w:color w:val="000000"/>
          <w:sz w:val="24"/>
        </w:rPr>
        <w:t>4</w:t>
      </w:r>
      <w:r>
        <w:rPr>
          <w:rFonts w:eastAsiaTheme="minorEastAsia"/>
          <w:kern w:val="0"/>
          <w:sz w:val="24"/>
        </w:rPr>
        <w:t>、</w:t>
      </w:r>
      <w:r>
        <w:rPr>
          <w:rFonts w:eastAsiaTheme="minorEastAsia" w:hint="eastAsia"/>
          <w:kern w:val="0"/>
          <w:sz w:val="24"/>
        </w:rPr>
        <w:t xml:space="preserve"> </w:t>
      </w:r>
      <w:r w:rsidRPr="000A5BF8">
        <w:rPr>
          <w:rFonts w:ascii="Arial" w:hAnsi="Arial" w:cs="Arial"/>
          <w:color w:val="000000"/>
          <w:sz w:val="24"/>
        </w:rPr>
        <w:t>截至</w:t>
      </w:r>
      <w:r w:rsidRPr="000A5BF8">
        <w:rPr>
          <w:rFonts w:ascii="Arial" w:hAnsi="Arial" w:cs="Arial"/>
          <w:color w:val="000000"/>
          <w:sz w:val="24"/>
        </w:rPr>
        <w:t>2016</w:t>
      </w:r>
      <w:r w:rsidRPr="000A5BF8">
        <w:rPr>
          <w:rFonts w:ascii="Arial" w:hAnsi="Arial" w:cs="Arial"/>
          <w:color w:val="000000"/>
          <w:sz w:val="24"/>
        </w:rPr>
        <w:t>年</w:t>
      </w:r>
      <w:r w:rsidRPr="000A5BF8">
        <w:rPr>
          <w:rFonts w:ascii="Arial" w:hAnsi="Arial" w:cs="Arial"/>
          <w:color w:val="000000"/>
          <w:sz w:val="24"/>
        </w:rPr>
        <w:t>12</w:t>
      </w:r>
      <w:r w:rsidRPr="000A5BF8">
        <w:rPr>
          <w:rFonts w:ascii="Arial" w:hAnsi="Arial" w:cs="Arial"/>
          <w:color w:val="000000"/>
          <w:sz w:val="24"/>
        </w:rPr>
        <w:t>月</w:t>
      </w:r>
      <w:r w:rsidRPr="000A5BF8">
        <w:rPr>
          <w:rFonts w:ascii="Arial" w:hAnsi="Arial" w:cs="Arial"/>
          <w:color w:val="000000"/>
          <w:sz w:val="24"/>
        </w:rPr>
        <w:t>31</w:t>
      </w:r>
      <w:r w:rsidRPr="000A5BF8">
        <w:rPr>
          <w:rFonts w:ascii="Arial" w:hAnsi="Arial" w:cs="Arial"/>
          <w:color w:val="000000"/>
          <w:sz w:val="24"/>
        </w:rPr>
        <w:t>日止，本基金于深交所上市的基金份额为</w:t>
      </w:r>
      <w:r w:rsidRPr="000A5BF8">
        <w:rPr>
          <w:rFonts w:ascii="Arial" w:hAnsi="Arial" w:cs="Arial"/>
          <w:color w:val="000000"/>
          <w:sz w:val="24"/>
        </w:rPr>
        <w:t>10,207,788.00</w:t>
      </w:r>
      <w:r w:rsidRPr="000A5BF8">
        <w:rPr>
          <w:rFonts w:ascii="Arial" w:hAnsi="Arial" w:cs="Arial"/>
          <w:color w:val="000000"/>
          <w:sz w:val="24"/>
        </w:rPr>
        <w:t>份</w:t>
      </w:r>
      <w:r w:rsidRPr="000A5BF8">
        <w:rPr>
          <w:rFonts w:ascii="Arial" w:hAnsi="Arial" w:cs="Arial"/>
          <w:color w:val="000000"/>
          <w:sz w:val="24"/>
        </w:rPr>
        <w:t>(</w:t>
      </w:r>
      <w:r w:rsidRPr="000A5BF8">
        <w:rPr>
          <w:rFonts w:ascii="Arial" w:hAnsi="Arial" w:cs="Arial"/>
          <w:color w:val="000000"/>
          <w:sz w:val="24"/>
        </w:rPr>
        <w:t>其中</w:t>
      </w:r>
      <w:r w:rsidRPr="000A5BF8">
        <w:rPr>
          <w:rFonts w:ascii="Arial" w:hAnsi="Arial" w:cs="Arial" w:hint="eastAsia"/>
          <w:color w:val="000000"/>
          <w:sz w:val="24"/>
        </w:rPr>
        <w:t>交银互联网金融</w:t>
      </w:r>
      <w:r w:rsidRPr="000A5BF8">
        <w:rPr>
          <w:rFonts w:ascii="Arial" w:hAnsi="Arial" w:cs="Arial"/>
          <w:color w:val="000000"/>
          <w:sz w:val="24"/>
        </w:rPr>
        <w:t>A</w:t>
      </w:r>
      <w:r w:rsidRPr="000A5BF8">
        <w:rPr>
          <w:rFonts w:ascii="Arial" w:hAnsi="Arial" w:cs="Arial"/>
          <w:color w:val="000000"/>
          <w:sz w:val="24"/>
        </w:rPr>
        <w:t>份额</w:t>
      </w:r>
      <w:r w:rsidRPr="000A5BF8">
        <w:rPr>
          <w:rFonts w:ascii="Arial" w:hAnsi="Arial" w:cs="Arial"/>
          <w:color w:val="000000"/>
          <w:sz w:val="24"/>
        </w:rPr>
        <w:t>5,103,894.00</w:t>
      </w:r>
      <w:r w:rsidRPr="000A5BF8">
        <w:rPr>
          <w:rFonts w:ascii="Arial" w:hAnsi="Arial" w:cs="Arial"/>
          <w:color w:val="000000"/>
          <w:sz w:val="24"/>
        </w:rPr>
        <w:t>份，</w:t>
      </w:r>
      <w:r w:rsidRPr="000A5BF8">
        <w:rPr>
          <w:rFonts w:ascii="Arial" w:hAnsi="Arial" w:cs="Arial" w:hint="eastAsia"/>
          <w:color w:val="000000"/>
          <w:sz w:val="24"/>
        </w:rPr>
        <w:t>交银互联网金融</w:t>
      </w:r>
      <w:r w:rsidRPr="000A5BF8">
        <w:rPr>
          <w:rFonts w:ascii="Arial" w:hAnsi="Arial" w:cs="Arial"/>
          <w:color w:val="000000"/>
          <w:sz w:val="24"/>
        </w:rPr>
        <w:t>B</w:t>
      </w:r>
      <w:r w:rsidRPr="000A5BF8">
        <w:rPr>
          <w:rFonts w:ascii="Arial" w:hAnsi="Arial" w:cs="Arial"/>
          <w:color w:val="000000"/>
          <w:sz w:val="24"/>
        </w:rPr>
        <w:t>份额</w:t>
      </w:r>
      <w:r w:rsidRPr="000A5BF8">
        <w:rPr>
          <w:rFonts w:ascii="Arial" w:hAnsi="Arial" w:cs="Arial"/>
          <w:color w:val="000000"/>
          <w:sz w:val="24"/>
        </w:rPr>
        <w:t>5,103,894.00</w:t>
      </w:r>
      <w:r w:rsidRPr="000A5BF8">
        <w:rPr>
          <w:rFonts w:ascii="Arial" w:hAnsi="Arial" w:cs="Arial"/>
          <w:color w:val="000000"/>
          <w:sz w:val="24"/>
        </w:rPr>
        <w:t>份</w:t>
      </w:r>
      <w:r w:rsidRPr="000A5BF8">
        <w:rPr>
          <w:rFonts w:ascii="Arial" w:hAnsi="Arial" w:cs="Arial"/>
          <w:color w:val="000000"/>
          <w:sz w:val="24"/>
        </w:rPr>
        <w:t>)</w:t>
      </w:r>
      <w:r w:rsidRPr="000A5BF8">
        <w:rPr>
          <w:rFonts w:ascii="Arial" w:hAnsi="Arial" w:cs="Arial"/>
          <w:color w:val="000000"/>
          <w:sz w:val="24"/>
        </w:rPr>
        <w:t>，托管在场内未上市交易的基金份额为</w:t>
      </w:r>
      <w:r w:rsidRPr="000A5BF8">
        <w:rPr>
          <w:rFonts w:ascii="Arial" w:hAnsi="Arial" w:cs="Arial"/>
          <w:color w:val="000000"/>
          <w:sz w:val="24"/>
        </w:rPr>
        <w:t>3,181,160.00</w:t>
      </w:r>
      <w:r w:rsidRPr="000A5BF8">
        <w:rPr>
          <w:rFonts w:ascii="Arial" w:hAnsi="Arial" w:cs="Arial"/>
          <w:color w:val="000000"/>
          <w:sz w:val="24"/>
        </w:rPr>
        <w:t>份，托管在场外未上市交易的基金份额为</w:t>
      </w:r>
      <w:r w:rsidRPr="000A5BF8">
        <w:rPr>
          <w:rFonts w:ascii="Arial" w:hAnsi="Arial" w:cs="Arial"/>
          <w:color w:val="000000"/>
          <w:sz w:val="24"/>
        </w:rPr>
        <w:t>138,445,248.99</w:t>
      </w:r>
      <w:r w:rsidRPr="000A5BF8">
        <w:rPr>
          <w:rFonts w:ascii="Arial" w:hAnsi="Arial" w:cs="Arial"/>
          <w:color w:val="000000"/>
          <w:sz w:val="24"/>
        </w:rPr>
        <w:t>份，均为</w:t>
      </w:r>
      <w:r w:rsidRPr="000A5BF8">
        <w:rPr>
          <w:rFonts w:ascii="Arial" w:hAnsi="Arial" w:cs="Arial" w:hint="eastAsia"/>
          <w:color w:val="000000"/>
          <w:sz w:val="24"/>
        </w:rPr>
        <w:t>交银互联网金融</w:t>
      </w:r>
      <w:r w:rsidRPr="000A5BF8">
        <w:rPr>
          <w:rFonts w:ascii="Arial" w:hAnsi="Arial" w:cs="Arial"/>
          <w:color w:val="000000"/>
          <w:sz w:val="24"/>
        </w:rPr>
        <w:t>份额。上市的基金份额登记在证券登记结算系统，可选择按市价流通或按基金份额净值申购或赎回；未上市的基金份额登记在注册登记系统，按基金份额净值申购或赎回。通过跨系统转登记可实现基金份额在两个系统之间的转换。</w:t>
      </w:r>
    </w:p>
    <w:p w14:paraId="65DEF094" w14:textId="77777777" w:rsidR="009377A8" w:rsidRDefault="009377A8" w:rsidP="00A425CC">
      <w:pPr>
        <w:tabs>
          <w:tab w:val="left" w:pos="426"/>
        </w:tabs>
        <w:spacing w:line="360" w:lineRule="auto"/>
        <w:ind w:firstLineChars="200" w:firstLine="480"/>
        <w:jc w:val="left"/>
        <w:rPr>
          <w:rFonts w:eastAsiaTheme="minorEastAsia"/>
          <w:kern w:val="0"/>
          <w:sz w:val="24"/>
        </w:rPr>
      </w:pPr>
    </w:p>
    <w:p w14:paraId="3659875C" w14:textId="77777777" w:rsidR="001A59F9" w:rsidRPr="008F0151" w:rsidRDefault="001A59F9" w:rsidP="00A425CC">
      <w:pPr>
        <w:tabs>
          <w:tab w:val="left" w:pos="426"/>
        </w:tabs>
        <w:spacing w:line="360" w:lineRule="auto"/>
        <w:ind w:firstLineChars="200" w:firstLine="482"/>
        <w:jc w:val="left"/>
        <w:rPr>
          <w:rFonts w:eastAsiaTheme="minorEastAsia"/>
          <w:b/>
          <w:color w:val="000000"/>
          <w:sz w:val="24"/>
        </w:rPr>
      </w:pPr>
      <w:r w:rsidRPr="008F0151">
        <w:rPr>
          <w:rFonts w:eastAsiaTheme="minorEastAsia"/>
          <w:b/>
          <w:bCs/>
          <w:color w:val="000000"/>
          <w:kern w:val="0"/>
          <w:sz w:val="24"/>
        </w:rPr>
        <w:t>7.4.7.10</w:t>
      </w:r>
      <w:r w:rsidR="004C2C35" w:rsidRPr="008F0151">
        <w:rPr>
          <w:rFonts w:eastAsiaTheme="minorEastAsia"/>
          <w:b/>
          <w:bCs/>
          <w:color w:val="000000"/>
          <w:kern w:val="0"/>
          <w:sz w:val="24"/>
        </w:rPr>
        <w:t xml:space="preserve"> </w:t>
      </w:r>
      <w:r w:rsidRPr="008F0151">
        <w:rPr>
          <w:rFonts w:eastAsiaTheme="minorEastAsia"/>
          <w:b/>
          <w:color w:val="000000"/>
          <w:sz w:val="24"/>
        </w:rPr>
        <w:t>未分配利润</w:t>
      </w:r>
    </w:p>
    <w:p w14:paraId="23AAA007" w14:textId="77777777" w:rsidR="001A59F9" w:rsidRPr="008F0151" w:rsidRDefault="001A59F9" w:rsidP="00026C9C">
      <w:pPr>
        <w:spacing w:line="360" w:lineRule="auto"/>
        <w:jc w:val="right"/>
        <w:rPr>
          <w:rFonts w:eastAsiaTheme="minorEastAsia"/>
          <w:color w:val="000000"/>
          <w:sz w:val="24"/>
        </w:rPr>
      </w:pPr>
      <w:r w:rsidRPr="008F0151">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72"/>
      </w:tblGrid>
      <w:tr w:rsidR="001A59F9" w:rsidRPr="008F0151" w14:paraId="72FCD4CE" w14:textId="77777777" w:rsidTr="004E4558">
        <w:trPr>
          <w:jc w:val="center"/>
        </w:trPr>
        <w:tc>
          <w:tcPr>
            <w:tcW w:w="2700" w:type="dxa"/>
            <w:vAlign w:val="center"/>
          </w:tcPr>
          <w:p w14:paraId="63C9EA95" w14:textId="77777777"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项目</w:t>
            </w:r>
          </w:p>
        </w:tc>
        <w:tc>
          <w:tcPr>
            <w:tcW w:w="2100" w:type="dxa"/>
            <w:vAlign w:val="center"/>
          </w:tcPr>
          <w:p w14:paraId="54393F41" w14:textId="77777777"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已实现部分</w:t>
            </w:r>
          </w:p>
        </w:tc>
        <w:tc>
          <w:tcPr>
            <w:tcW w:w="2100" w:type="dxa"/>
            <w:vAlign w:val="center"/>
          </w:tcPr>
          <w:p w14:paraId="333C7462" w14:textId="77777777"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未实现部分</w:t>
            </w:r>
          </w:p>
        </w:tc>
        <w:tc>
          <w:tcPr>
            <w:tcW w:w="2172" w:type="dxa"/>
            <w:vAlign w:val="center"/>
          </w:tcPr>
          <w:p w14:paraId="3149B04A" w14:textId="77777777"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未分配利润合计</w:t>
            </w:r>
          </w:p>
        </w:tc>
      </w:tr>
      <w:tr w:rsidR="001A59F9" w:rsidRPr="008F0151" w14:paraId="49069E6D" w14:textId="77777777" w:rsidTr="004E4558">
        <w:trPr>
          <w:jc w:val="center"/>
        </w:trPr>
        <w:tc>
          <w:tcPr>
            <w:tcW w:w="2700" w:type="dxa"/>
            <w:vAlign w:val="center"/>
          </w:tcPr>
          <w:p w14:paraId="687CDF71" w14:textId="77777777" w:rsidR="001A59F9" w:rsidRPr="008F0151" w:rsidRDefault="00761D02" w:rsidP="00FF2470">
            <w:pPr>
              <w:spacing w:line="360" w:lineRule="auto"/>
              <w:rPr>
                <w:rFonts w:eastAsiaTheme="minorEastAsia"/>
                <w:color w:val="000000"/>
                <w:sz w:val="24"/>
              </w:rPr>
            </w:pPr>
            <w:r w:rsidRPr="008F0151">
              <w:rPr>
                <w:rFonts w:eastAsiaTheme="minorEastAsia"/>
                <w:color w:val="000000"/>
                <w:sz w:val="24"/>
              </w:rPr>
              <w:t>上年度末</w:t>
            </w:r>
          </w:p>
        </w:tc>
        <w:tc>
          <w:tcPr>
            <w:tcW w:w="2100" w:type="dxa"/>
            <w:vAlign w:val="center"/>
          </w:tcPr>
          <w:p w14:paraId="1994CE97"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-18,280,854.57</w:t>
            </w:r>
          </w:p>
        </w:tc>
        <w:tc>
          <w:tcPr>
            <w:tcW w:w="2100" w:type="dxa"/>
            <w:vAlign w:val="center"/>
          </w:tcPr>
          <w:p w14:paraId="7CC636D7"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-10,569,031.26</w:t>
            </w:r>
          </w:p>
        </w:tc>
        <w:tc>
          <w:tcPr>
            <w:tcW w:w="2172" w:type="dxa"/>
            <w:vAlign w:val="center"/>
          </w:tcPr>
          <w:p w14:paraId="5B32DAF4"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-28,849,885.83</w:t>
            </w:r>
          </w:p>
        </w:tc>
      </w:tr>
      <w:tr w:rsidR="001A59F9" w:rsidRPr="008F0151" w14:paraId="4461F272" w14:textId="77777777" w:rsidTr="004E4558">
        <w:trPr>
          <w:jc w:val="center"/>
        </w:trPr>
        <w:tc>
          <w:tcPr>
            <w:tcW w:w="2700" w:type="dxa"/>
            <w:vAlign w:val="center"/>
          </w:tcPr>
          <w:p w14:paraId="1DF8A8FF" w14:textId="77777777"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本期利润</w:t>
            </w:r>
          </w:p>
        </w:tc>
        <w:tc>
          <w:tcPr>
            <w:tcW w:w="2100" w:type="dxa"/>
            <w:vAlign w:val="center"/>
          </w:tcPr>
          <w:p w14:paraId="6777F99A"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-21,311,267.06</w:t>
            </w:r>
          </w:p>
        </w:tc>
        <w:tc>
          <w:tcPr>
            <w:tcW w:w="2100" w:type="dxa"/>
            <w:vAlign w:val="center"/>
          </w:tcPr>
          <w:p w14:paraId="00AF8747"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-51,988,361.09</w:t>
            </w:r>
          </w:p>
        </w:tc>
        <w:tc>
          <w:tcPr>
            <w:tcW w:w="2172" w:type="dxa"/>
            <w:vAlign w:val="center"/>
          </w:tcPr>
          <w:p w14:paraId="68E56BB5"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-73,299,628.15</w:t>
            </w:r>
          </w:p>
        </w:tc>
      </w:tr>
      <w:tr w:rsidR="001A59F9" w:rsidRPr="008F0151" w14:paraId="4C8B45AA" w14:textId="77777777" w:rsidTr="004E4558">
        <w:trPr>
          <w:jc w:val="center"/>
        </w:trPr>
        <w:tc>
          <w:tcPr>
            <w:tcW w:w="2700" w:type="dxa"/>
            <w:vAlign w:val="center"/>
          </w:tcPr>
          <w:p w14:paraId="7C9ECFBC" w14:textId="77777777"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本期基金份额交易产生的变动数</w:t>
            </w:r>
          </w:p>
        </w:tc>
        <w:tc>
          <w:tcPr>
            <w:tcW w:w="2100" w:type="dxa"/>
            <w:vAlign w:val="center"/>
          </w:tcPr>
          <w:p w14:paraId="739454B5"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8,803,703.49</w:t>
            </w:r>
          </w:p>
        </w:tc>
        <w:tc>
          <w:tcPr>
            <w:tcW w:w="2100" w:type="dxa"/>
            <w:vAlign w:val="center"/>
          </w:tcPr>
          <w:p w14:paraId="1C8295DF"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19,759,672.11</w:t>
            </w:r>
          </w:p>
        </w:tc>
        <w:tc>
          <w:tcPr>
            <w:tcW w:w="2172" w:type="dxa"/>
            <w:vAlign w:val="center"/>
          </w:tcPr>
          <w:p w14:paraId="58BC5810"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28,563,375.60</w:t>
            </w:r>
          </w:p>
        </w:tc>
      </w:tr>
      <w:tr w:rsidR="001A59F9" w:rsidRPr="008F0151" w14:paraId="1451FE1E" w14:textId="77777777" w:rsidTr="004E4558">
        <w:trPr>
          <w:jc w:val="center"/>
        </w:trPr>
        <w:tc>
          <w:tcPr>
            <w:tcW w:w="2700" w:type="dxa"/>
            <w:vAlign w:val="center"/>
          </w:tcPr>
          <w:p w14:paraId="15FC5B29" w14:textId="77777777"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其中：基金申购款</w:t>
            </w:r>
          </w:p>
        </w:tc>
        <w:tc>
          <w:tcPr>
            <w:tcW w:w="2100" w:type="dxa"/>
            <w:vAlign w:val="center"/>
          </w:tcPr>
          <w:p w14:paraId="0D41E38D"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-4,911,403.05</w:t>
            </w:r>
          </w:p>
        </w:tc>
        <w:tc>
          <w:tcPr>
            <w:tcW w:w="2100" w:type="dxa"/>
            <w:vAlign w:val="center"/>
          </w:tcPr>
          <w:p w14:paraId="33C35FC8"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-10,580,919.58</w:t>
            </w:r>
          </w:p>
        </w:tc>
        <w:tc>
          <w:tcPr>
            <w:tcW w:w="2172" w:type="dxa"/>
            <w:vAlign w:val="center"/>
          </w:tcPr>
          <w:p w14:paraId="693E410A"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-15,492,322.63</w:t>
            </w:r>
          </w:p>
        </w:tc>
      </w:tr>
      <w:tr w:rsidR="001A59F9" w:rsidRPr="008F0151" w14:paraId="76406738" w14:textId="77777777" w:rsidTr="004E4558">
        <w:trPr>
          <w:jc w:val="center"/>
        </w:trPr>
        <w:tc>
          <w:tcPr>
            <w:tcW w:w="2700" w:type="dxa"/>
            <w:vAlign w:val="center"/>
          </w:tcPr>
          <w:p w14:paraId="288E8470" w14:textId="77777777" w:rsidR="001A59F9" w:rsidRPr="008F0151" w:rsidRDefault="001A59F9" w:rsidP="008F0151">
            <w:pPr>
              <w:spacing w:line="360" w:lineRule="auto"/>
              <w:ind w:firstLineChars="294" w:firstLine="706"/>
              <w:rPr>
                <w:rFonts w:eastAsiaTheme="minorEastAsia"/>
                <w:color w:val="000000"/>
                <w:sz w:val="24"/>
              </w:rPr>
            </w:pPr>
            <w:r w:rsidRPr="008F0151">
              <w:rPr>
                <w:rFonts w:eastAsiaTheme="minorEastAsia"/>
                <w:color w:val="000000"/>
                <w:sz w:val="24"/>
              </w:rPr>
              <w:t>基金赎回款</w:t>
            </w:r>
          </w:p>
        </w:tc>
        <w:tc>
          <w:tcPr>
            <w:tcW w:w="2100" w:type="dxa"/>
            <w:vAlign w:val="center"/>
          </w:tcPr>
          <w:p w14:paraId="7E7B97B9"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13,715,106.54</w:t>
            </w:r>
          </w:p>
        </w:tc>
        <w:tc>
          <w:tcPr>
            <w:tcW w:w="2100" w:type="dxa"/>
            <w:vAlign w:val="center"/>
          </w:tcPr>
          <w:p w14:paraId="667888A5"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30,340,591.69</w:t>
            </w:r>
          </w:p>
        </w:tc>
        <w:tc>
          <w:tcPr>
            <w:tcW w:w="2172" w:type="dxa"/>
            <w:vAlign w:val="center"/>
          </w:tcPr>
          <w:p w14:paraId="391F0645"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44,055,698.23</w:t>
            </w:r>
          </w:p>
        </w:tc>
      </w:tr>
      <w:tr w:rsidR="001A59F9" w:rsidRPr="008F0151" w14:paraId="6DF984AD" w14:textId="77777777" w:rsidTr="004E4558">
        <w:trPr>
          <w:jc w:val="center"/>
        </w:trPr>
        <w:tc>
          <w:tcPr>
            <w:tcW w:w="2700" w:type="dxa"/>
            <w:vAlign w:val="center"/>
          </w:tcPr>
          <w:p w14:paraId="1FC4CD9A" w14:textId="77777777"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本期已分配利润</w:t>
            </w:r>
          </w:p>
        </w:tc>
        <w:tc>
          <w:tcPr>
            <w:tcW w:w="2100" w:type="dxa"/>
            <w:vAlign w:val="center"/>
          </w:tcPr>
          <w:p w14:paraId="5C1042F8"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w:t>
            </w:r>
          </w:p>
        </w:tc>
        <w:tc>
          <w:tcPr>
            <w:tcW w:w="2100" w:type="dxa"/>
            <w:vAlign w:val="center"/>
          </w:tcPr>
          <w:p w14:paraId="76E5FC82"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w:t>
            </w:r>
          </w:p>
        </w:tc>
        <w:tc>
          <w:tcPr>
            <w:tcW w:w="2172" w:type="dxa"/>
            <w:vAlign w:val="center"/>
          </w:tcPr>
          <w:p w14:paraId="7014EDF3"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w:t>
            </w:r>
          </w:p>
        </w:tc>
      </w:tr>
      <w:tr w:rsidR="001A59F9" w:rsidRPr="008F0151" w14:paraId="12D457F4" w14:textId="77777777" w:rsidTr="004E4558">
        <w:trPr>
          <w:jc w:val="center"/>
        </w:trPr>
        <w:tc>
          <w:tcPr>
            <w:tcW w:w="2700" w:type="dxa"/>
            <w:vAlign w:val="center"/>
          </w:tcPr>
          <w:p w14:paraId="1863D55D" w14:textId="77777777"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本期末</w:t>
            </w:r>
          </w:p>
        </w:tc>
        <w:tc>
          <w:tcPr>
            <w:tcW w:w="2100" w:type="dxa"/>
            <w:vAlign w:val="center"/>
          </w:tcPr>
          <w:p w14:paraId="48FD15A5"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-30,788,418.14</w:t>
            </w:r>
          </w:p>
        </w:tc>
        <w:tc>
          <w:tcPr>
            <w:tcW w:w="2100" w:type="dxa"/>
            <w:vAlign w:val="center"/>
          </w:tcPr>
          <w:p w14:paraId="30343202"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-42,797,720.24</w:t>
            </w:r>
          </w:p>
        </w:tc>
        <w:tc>
          <w:tcPr>
            <w:tcW w:w="2172" w:type="dxa"/>
            <w:vAlign w:val="center"/>
          </w:tcPr>
          <w:p w14:paraId="5D6F531D"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-73,586,138.38</w:t>
            </w:r>
          </w:p>
        </w:tc>
      </w:tr>
    </w:tbl>
    <w:p w14:paraId="773EEC00" w14:textId="77777777" w:rsidR="001A59F9" w:rsidRPr="008F0151" w:rsidRDefault="001A59F9" w:rsidP="00936ACB">
      <w:pPr>
        <w:spacing w:beforeLines="100" w:before="312" w:line="360" w:lineRule="auto"/>
        <w:rPr>
          <w:rFonts w:eastAsiaTheme="minorEastAsia"/>
          <w:b/>
          <w:color w:val="000000"/>
          <w:sz w:val="24"/>
        </w:rPr>
      </w:pPr>
      <w:r w:rsidRPr="008F0151">
        <w:rPr>
          <w:rFonts w:eastAsiaTheme="minorEastAsia"/>
          <w:b/>
          <w:bCs/>
          <w:color w:val="000000"/>
          <w:kern w:val="0"/>
          <w:sz w:val="24"/>
        </w:rPr>
        <w:t>7.4.7.11</w:t>
      </w:r>
      <w:r w:rsidR="004C2C35" w:rsidRPr="008F0151">
        <w:rPr>
          <w:rFonts w:eastAsiaTheme="minorEastAsia"/>
          <w:b/>
          <w:bCs/>
          <w:color w:val="000000"/>
          <w:kern w:val="0"/>
          <w:sz w:val="24"/>
        </w:rPr>
        <w:t xml:space="preserve"> </w:t>
      </w:r>
      <w:r w:rsidRPr="008F0151">
        <w:rPr>
          <w:rFonts w:eastAsiaTheme="minorEastAsia"/>
          <w:b/>
          <w:color w:val="000000"/>
          <w:sz w:val="24"/>
        </w:rPr>
        <w:t>存款利息收入</w:t>
      </w:r>
    </w:p>
    <w:p w14:paraId="43F0BD54" w14:textId="77777777" w:rsidR="001A59F9" w:rsidRPr="008F0151" w:rsidRDefault="001A59F9" w:rsidP="00026C9C">
      <w:pPr>
        <w:spacing w:line="360" w:lineRule="auto"/>
        <w:jc w:val="right"/>
        <w:rPr>
          <w:rFonts w:eastAsiaTheme="minorEastAsia"/>
          <w:color w:val="000000"/>
          <w:sz w:val="24"/>
        </w:rPr>
      </w:pPr>
      <w:r w:rsidRPr="008F0151">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952"/>
      </w:tblGrid>
      <w:tr w:rsidR="001A59F9" w:rsidRPr="008F0151" w14:paraId="65477174" w14:textId="77777777" w:rsidTr="004E4558">
        <w:trPr>
          <w:jc w:val="center"/>
        </w:trPr>
        <w:tc>
          <w:tcPr>
            <w:tcW w:w="2912" w:type="dxa"/>
            <w:vAlign w:val="center"/>
          </w:tcPr>
          <w:p w14:paraId="059C06C7" w14:textId="77777777" w:rsidR="001A59F9" w:rsidRPr="008F0151" w:rsidRDefault="001A59F9" w:rsidP="00026C9C">
            <w:pPr>
              <w:spacing w:line="360" w:lineRule="auto"/>
              <w:jc w:val="center"/>
              <w:rPr>
                <w:rFonts w:eastAsiaTheme="minorEastAsia"/>
                <w:sz w:val="24"/>
              </w:rPr>
            </w:pPr>
            <w:r w:rsidRPr="008F0151">
              <w:rPr>
                <w:rFonts w:eastAsiaTheme="minorEastAsia"/>
                <w:sz w:val="24"/>
              </w:rPr>
              <w:t>项目</w:t>
            </w:r>
          </w:p>
        </w:tc>
        <w:tc>
          <w:tcPr>
            <w:tcW w:w="3208" w:type="dxa"/>
            <w:vAlign w:val="center"/>
          </w:tcPr>
          <w:p w14:paraId="4DBCA9CE" w14:textId="77777777" w:rsidR="001A59F9" w:rsidRPr="008F0151" w:rsidRDefault="001A59F9" w:rsidP="00026C9C">
            <w:pPr>
              <w:spacing w:line="360" w:lineRule="auto"/>
              <w:jc w:val="center"/>
              <w:rPr>
                <w:rFonts w:eastAsiaTheme="minorEastAsia"/>
                <w:sz w:val="24"/>
              </w:rPr>
            </w:pPr>
            <w:r w:rsidRPr="008F0151">
              <w:rPr>
                <w:rFonts w:eastAsiaTheme="minorEastAsia"/>
                <w:sz w:val="24"/>
              </w:rPr>
              <w:t>本期</w:t>
            </w:r>
          </w:p>
          <w:p w14:paraId="59CB0F70" w14:textId="77777777" w:rsidR="001A59F9" w:rsidRPr="008F0151" w:rsidRDefault="00F64FAD" w:rsidP="00026C9C">
            <w:pPr>
              <w:spacing w:line="360" w:lineRule="auto"/>
              <w:jc w:val="center"/>
              <w:rPr>
                <w:rFonts w:eastAsiaTheme="minorEastAsia"/>
                <w:b/>
                <w:sz w:val="24"/>
              </w:rPr>
            </w:pPr>
            <w:r w:rsidRPr="008F0151">
              <w:rPr>
                <w:rFonts w:eastAsiaTheme="minorEastAsia"/>
                <w:sz w:val="24"/>
              </w:rPr>
              <w:t>2016</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w:t>
            </w:r>
            <w:r w:rsidR="001A59F9" w:rsidRPr="008F0151">
              <w:rPr>
                <w:rFonts w:eastAsiaTheme="minorEastAsia"/>
                <w:sz w:val="24"/>
              </w:rPr>
              <w:t>至</w:t>
            </w:r>
            <w:r w:rsidRPr="008F0151">
              <w:rPr>
                <w:rFonts w:eastAsiaTheme="minorEastAsia"/>
                <w:sz w:val="24"/>
              </w:rPr>
              <w:t>2016</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2952" w:type="dxa"/>
            <w:vAlign w:val="center"/>
          </w:tcPr>
          <w:p w14:paraId="5E1C2017" w14:textId="77777777" w:rsidR="001A59F9" w:rsidRPr="008F0151" w:rsidRDefault="001A59F9" w:rsidP="00026C9C">
            <w:pPr>
              <w:spacing w:line="360" w:lineRule="auto"/>
              <w:jc w:val="center"/>
              <w:rPr>
                <w:rFonts w:eastAsiaTheme="minorEastAsia"/>
                <w:sz w:val="24"/>
              </w:rPr>
            </w:pPr>
            <w:r w:rsidRPr="008F0151">
              <w:rPr>
                <w:rFonts w:eastAsiaTheme="minorEastAsia"/>
                <w:sz w:val="24"/>
              </w:rPr>
              <w:t>上年度可比期间</w:t>
            </w:r>
          </w:p>
          <w:p w14:paraId="7807FB7A" w14:textId="77777777" w:rsidR="001A59F9" w:rsidRPr="008F0151" w:rsidRDefault="007F35DC" w:rsidP="00026C9C">
            <w:pPr>
              <w:spacing w:line="360" w:lineRule="auto"/>
              <w:jc w:val="center"/>
              <w:rPr>
                <w:rFonts w:eastAsiaTheme="minorEastAsia"/>
                <w:b/>
                <w:sz w:val="24"/>
              </w:rPr>
            </w:pPr>
            <w:r w:rsidRPr="008F0151">
              <w:rPr>
                <w:rFonts w:eastAsiaTheme="minorEastAsia"/>
                <w:sz w:val="24"/>
              </w:rPr>
              <w:t>2015</w:t>
            </w:r>
            <w:r w:rsidRPr="008F0151">
              <w:rPr>
                <w:rFonts w:eastAsiaTheme="minorEastAsia"/>
                <w:sz w:val="24"/>
              </w:rPr>
              <w:t>年</w:t>
            </w:r>
            <w:r w:rsidRPr="008F0151">
              <w:rPr>
                <w:rFonts w:eastAsiaTheme="minorEastAsia"/>
                <w:sz w:val="24"/>
              </w:rPr>
              <w:t>6</w:t>
            </w:r>
            <w:r w:rsidRPr="008F0151">
              <w:rPr>
                <w:rFonts w:eastAsiaTheme="minorEastAsia"/>
                <w:sz w:val="24"/>
              </w:rPr>
              <w:t>月</w:t>
            </w:r>
            <w:r w:rsidRPr="008F0151">
              <w:rPr>
                <w:rFonts w:eastAsiaTheme="minorEastAsia"/>
                <w:sz w:val="24"/>
              </w:rPr>
              <w:t>26</w:t>
            </w:r>
            <w:r w:rsidRPr="008F0151">
              <w:rPr>
                <w:rFonts w:eastAsiaTheme="minorEastAsia"/>
                <w:sz w:val="24"/>
              </w:rPr>
              <w:t>日（基金合同生效日）至</w:t>
            </w:r>
            <w:r w:rsidRPr="008F0151">
              <w:rPr>
                <w:rFonts w:eastAsiaTheme="minorEastAsia"/>
                <w:sz w:val="24"/>
              </w:rPr>
              <w:t>2015</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1A59F9" w:rsidRPr="008F0151" w14:paraId="4238541C" w14:textId="77777777" w:rsidTr="004E4558">
        <w:trPr>
          <w:jc w:val="center"/>
        </w:trPr>
        <w:tc>
          <w:tcPr>
            <w:tcW w:w="2912" w:type="dxa"/>
            <w:vAlign w:val="center"/>
          </w:tcPr>
          <w:p w14:paraId="00D84BFB" w14:textId="77777777" w:rsidR="001A59F9" w:rsidRPr="008F0151" w:rsidRDefault="001A59F9" w:rsidP="00026C9C">
            <w:pPr>
              <w:spacing w:line="360" w:lineRule="auto"/>
              <w:rPr>
                <w:rFonts w:eastAsiaTheme="minorEastAsia"/>
                <w:sz w:val="24"/>
              </w:rPr>
            </w:pPr>
            <w:r w:rsidRPr="008F0151">
              <w:rPr>
                <w:rFonts w:eastAsiaTheme="minorEastAsia"/>
                <w:sz w:val="24"/>
              </w:rPr>
              <w:t>活期存款利息收入</w:t>
            </w:r>
          </w:p>
        </w:tc>
        <w:tc>
          <w:tcPr>
            <w:tcW w:w="3208" w:type="dxa"/>
            <w:vAlign w:val="center"/>
          </w:tcPr>
          <w:p w14:paraId="04E791B0"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85,791.08</w:t>
            </w:r>
          </w:p>
        </w:tc>
        <w:tc>
          <w:tcPr>
            <w:tcW w:w="2952" w:type="dxa"/>
            <w:vAlign w:val="center"/>
          </w:tcPr>
          <w:p w14:paraId="42CCB493"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289,784.49</w:t>
            </w:r>
          </w:p>
        </w:tc>
      </w:tr>
      <w:tr w:rsidR="001A59F9" w:rsidRPr="008F0151" w14:paraId="673592A9" w14:textId="77777777" w:rsidTr="004E4558">
        <w:trPr>
          <w:jc w:val="center"/>
        </w:trPr>
        <w:tc>
          <w:tcPr>
            <w:tcW w:w="2912" w:type="dxa"/>
            <w:vAlign w:val="center"/>
          </w:tcPr>
          <w:p w14:paraId="05FF958F" w14:textId="77777777" w:rsidR="001A59F9" w:rsidRPr="008F0151" w:rsidRDefault="001A59F9" w:rsidP="00026C9C">
            <w:pPr>
              <w:spacing w:line="360" w:lineRule="auto"/>
              <w:rPr>
                <w:rFonts w:eastAsiaTheme="minorEastAsia"/>
                <w:sz w:val="24"/>
              </w:rPr>
            </w:pPr>
            <w:r w:rsidRPr="008F0151">
              <w:rPr>
                <w:rFonts w:eastAsiaTheme="minorEastAsia"/>
                <w:sz w:val="24"/>
              </w:rPr>
              <w:t>定期存款利息收入</w:t>
            </w:r>
          </w:p>
        </w:tc>
        <w:tc>
          <w:tcPr>
            <w:tcW w:w="3208" w:type="dxa"/>
            <w:vAlign w:val="center"/>
          </w:tcPr>
          <w:p w14:paraId="39194B31"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w:t>
            </w:r>
          </w:p>
        </w:tc>
        <w:tc>
          <w:tcPr>
            <w:tcW w:w="2952" w:type="dxa"/>
            <w:vAlign w:val="center"/>
          </w:tcPr>
          <w:p w14:paraId="1A667224"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w:t>
            </w:r>
          </w:p>
        </w:tc>
      </w:tr>
      <w:tr w:rsidR="001A59F9" w:rsidRPr="008F0151" w14:paraId="645FE6F6" w14:textId="77777777" w:rsidTr="004E4558">
        <w:trPr>
          <w:jc w:val="center"/>
        </w:trPr>
        <w:tc>
          <w:tcPr>
            <w:tcW w:w="2912" w:type="dxa"/>
            <w:vAlign w:val="center"/>
          </w:tcPr>
          <w:p w14:paraId="0D485775" w14:textId="77777777" w:rsidR="001A59F9" w:rsidRPr="008F0151" w:rsidRDefault="001A59F9" w:rsidP="00026C9C">
            <w:pPr>
              <w:spacing w:line="360" w:lineRule="auto"/>
              <w:rPr>
                <w:rFonts w:eastAsiaTheme="minorEastAsia"/>
                <w:sz w:val="24"/>
              </w:rPr>
            </w:pPr>
            <w:r w:rsidRPr="008F0151">
              <w:rPr>
                <w:rFonts w:eastAsiaTheme="minorEastAsia"/>
                <w:sz w:val="24"/>
              </w:rPr>
              <w:t>其他存款利息收入</w:t>
            </w:r>
          </w:p>
        </w:tc>
        <w:tc>
          <w:tcPr>
            <w:tcW w:w="3208" w:type="dxa"/>
            <w:vAlign w:val="center"/>
          </w:tcPr>
          <w:p w14:paraId="2B4FD2DC" w14:textId="66749272" w:rsidR="001A59F9" w:rsidRPr="008F0151" w:rsidRDefault="009F131E" w:rsidP="00946437">
            <w:pPr>
              <w:spacing w:line="360" w:lineRule="auto"/>
              <w:jc w:val="right"/>
              <w:rPr>
                <w:rFonts w:eastAsiaTheme="minorEastAsia"/>
                <w:sz w:val="24"/>
              </w:rPr>
            </w:pPr>
            <w:r>
              <w:rPr>
                <w:rFonts w:eastAsiaTheme="minorEastAsia"/>
                <w:sz w:val="24"/>
              </w:rPr>
              <w:t>-</w:t>
            </w:r>
          </w:p>
        </w:tc>
        <w:tc>
          <w:tcPr>
            <w:tcW w:w="2952" w:type="dxa"/>
            <w:vAlign w:val="center"/>
          </w:tcPr>
          <w:p w14:paraId="305913F8"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w:t>
            </w:r>
          </w:p>
        </w:tc>
      </w:tr>
      <w:tr w:rsidR="001A59F9" w:rsidRPr="008F0151" w14:paraId="083CAE44" w14:textId="77777777" w:rsidTr="004E4558">
        <w:trPr>
          <w:jc w:val="center"/>
        </w:trPr>
        <w:tc>
          <w:tcPr>
            <w:tcW w:w="2912" w:type="dxa"/>
            <w:vAlign w:val="center"/>
          </w:tcPr>
          <w:p w14:paraId="4E2C4B5A" w14:textId="77777777" w:rsidR="001A59F9" w:rsidRPr="008F0151" w:rsidRDefault="001A59F9" w:rsidP="00026C9C">
            <w:pPr>
              <w:spacing w:line="360" w:lineRule="auto"/>
              <w:rPr>
                <w:rFonts w:eastAsiaTheme="minorEastAsia"/>
                <w:sz w:val="24"/>
              </w:rPr>
            </w:pPr>
            <w:r w:rsidRPr="008F0151">
              <w:rPr>
                <w:rFonts w:eastAsiaTheme="minorEastAsia"/>
                <w:sz w:val="24"/>
              </w:rPr>
              <w:t>结算备付金利息收入</w:t>
            </w:r>
          </w:p>
        </w:tc>
        <w:tc>
          <w:tcPr>
            <w:tcW w:w="3208" w:type="dxa"/>
            <w:vAlign w:val="center"/>
          </w:tcPr>
          <w:p w14:paraId="14538953"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860.95</w:t>
            </w:r>
          </w:p>
        </w:tc>
        <w:tc>
          <w:tcPr>
            <w:tcW w:w="2952" w:type="dxa"/>
            <w:vAlign w:val="center"/>
          </w:tcPr>
          <w:p w14:paraId="63C7EF85"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6,624.29</w:t>
            </w:r>
          </w:p>
        </w:tc>
      </w:tr>
      <w:tr w:rsidR="001A59F9" w:rsidRPr="008F0151" w14:paraId="0F729987" w14:textId="77777777" w:rsidTr="004E4558">
        <w:trPr>
          <w:jc w:val="center"/>
        </w:trPr>
        <w:tc>
          <w:tcPr>
            <w:tcW w:w="2912" w:type="dxa"/>
            <w:vAlign w:val="center"/>
          </w:tcPr>
          <w:p w14:paraId="1AF61E3A" w14:textId="77777777" w:rsidR="001A59F9" w:rsidRPr="008F0151" w:rsidRDefault="001A59F9" w:rsidP="00026C9C">
            <w:pPr>
              <w:spacing w:line="360" w:lineRule="auto"/>
              <w:rPr>
                <w:rFonts w:eastAsiaTheme="minorEastAsia"/>
                <w:sz w:val="24"/>
              </w:rPr>
            </w:pPr>
            <w:r w:rsidRPr="008F0151">
              <w:rPr>
                <w:rFonts w:eastAsiaTheme="minorEastAsia"/>
                <w:sz w:val="24"/>
              </w:rPr>
              <w:t>其他</w:t>
            </w:r>
          </w:p>
        </w:tc>
        <w:tc>
          <w:tcPr>
            <w:tcW w:w="3208" w:type="dxa"/>
            <w:vAlign w:val="center"/>
          </w:tcPr>
          <w:p w14:paraId="6EF26166"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906.84</w:t>
            </w:r>
          </w:p>
        </w:tc>
        <w:tc>
          <w:tcPr>
            <w:tcW w:w="2952" w:type="dxa"/>
            <w:vAlign w:val="center"/>
          </w:tcPr>
          <w:p w14:paraId="638F6716"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851.27</w:t>
            </w:r>
          </w:p>
        </w:tc>
      </w:tr>
      <w:tr w:rsidR="001A59F9" w:rsidRPr="008F0151" w14:paraId="5323D665" w14:textId="77777777" w:rsidTr="004E4558">
        <w:trPr>
          <w:jc w:val="center"/>
        </w:trPr>
        <w:tc>
          <w:tcPr>
            <w:tcW w:w="2912" w:type="dxa"/>
            <w:vAlign w:val="center"/>
          </w:tcPr>
          <w:p w14:paraId="3A787E0D" w14:textId="77777777" w:rsidR="001A59F9" w:rsidRPr="008F0151" w:rsidRDefault="001A59F9" w:rsidP="00026C9C">
            <w:pPr>
              <w:spacing w:line="360" w:lineRule="auto"/>
              <w:rPr>
                <w:rFonts w:eastAsiaTheme="minorEastAsia"/>
                <w:sz w:val="24"/>
              </w:rPr>
            </w:pPr>
            <w:r w:rsidRPr="008F0151">
              <w:rPr>
                <w:rFonts w:eastAsiaTheme="minorEastAsia"/>
                <w:sz w:val="24"/>
              </w:rPr>
              <w:t>合计</w:t>
            </w:r>
          </w:p>
        </w:tc>
        <w:tc>
          <w:tcPr>
            <w:tcW w:w="3208" w:type="dxa"/>
            <w:vAlign w:val="center"/>
          </w:tcPr>
          <w:p w14:paraId="3B88806E"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87,558.87</w:t>
            </w:r>
          </w:p>
        </w:tc>
        <w:tc>
          <w:tcPr>
            <w:tcW w:w="2952" w:type="dxa"/>
            <w:vAlign w:val="center"/>
          </w:tcPr>
          <w:p w14:paraId="7EB3CF47"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297,260.05</w:t>
            </w:r>
          </w:p>
        </w:tc>
      </w:tr>
    </w:tbl>
    <w:p w14:paraId="20E4C76C" w14:textId="77777777" w:rsidR="00BA65F8" w:rsidRPr="008F0151" w:rsidRDefault="00BA65F8" w:rsidP="00936ACB">
      <w:pPr>
        <w:spacing w:beforeLines="100" w:before="312" w:line="360" w:lineRule="auto"/>
        <w:rPr>
          <w:rFonts w:eastAsiaTheme="minorEastAsia"/>
          <w:b/>
          <w:sz w:val="24"/>
        </w:rPr>
      </w:pPr>
      <w:r w:rsidRPr="008F0151">
        <w:rPr>
          <w:rFonts w:eastAsiaTheme="minorEastAsia"/>
          <w:b/>
          <w:bCs/>
          <w:kern w:val="0"/>
          <w:sz w:val="24"/>
        </w:rPr>
        <w:t xml:space="preserve">7.4.7.12 </w:t>
      </w:r>
      <w:r w:rsidRPr="008F0151">
        <w:rPr>
          <w:rFonts w:eastAsiaTheme="minorEastAsia"/>
          <w:b/>
          <w:sz w:val="24"/>
        </w:rPr>
        <w:t>股票投资收益</w:t>
      </w:r>
    </w:p>
    <w:p w14:paraId="03C32ED7" w14:textId="77777777" w:rsidR="00BA65F8" w:rsidRPr="008F0151" w:rsidRDefault="00BA65F8" w:rsidP="00BA65F8">
      <w:pPr>
        <w:autoSpaceDE w:val="0"/>
        <w:autoSpaceDN w:val="0"/>
        <w:adjustRightInd w:val="0"/>
        <w:spacing w:before="29" w:line="288" w:lineRule="auto"/>
        <w:ind w:left="15"/>
        <w:jc w:val="right"/>
        <w:rPr>
          <w:rFonts w:eastAsiaTheme="minorEastAsia"/>
          <w:kern w:val="0"/>
          <w:sz w:val="24"/>
        </w:rPr>
      </w:pPr>
      <w:r w:rsidRPr="008F0151">
        <w:rPr>
          <w:rFonts w:eastAsiaTheme="minorEastAsia"/>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48"/>
        <w:gridCol w:w="2726"/>
        <w:gridCol w:w="2498"/>
      </w:tblGrid>
      <w:tr w:rsidR="00312990" w:rsidRPr="008F0151" w14:paraId="203E19A3" w14:textId="77777777" w:rsidTr="004E4558">
        <w:trPr>
          <w:trHeight w:val="300"/>
          <w:jc w:val="center"/>
        </w:trPr>
        <w:tc>
          <w:tcPr>
            <w:tcW w:w="3848" w:type="dxa"/>
            <w:tcMar>
              <w:top w:w="15" w:type="dxa"/>
              <w:left w:w="15" w:type="dxa"/>
              <w:bottom w:w="0" w:type="dxa"/>
              <w:right w:w="15" w:type="dxa"/>
            </w:tcMar>
            <w:vAlign w:val="center"/>
          </w:tcPr>
          <w:p w14:paraId="71E88ED9" w14:textId="77777777" w:rsidR="00BA65F8" w:rsidRPr="008F0151" w:rsidRDefault="00BA65F8" w:rsidP="00A64564">
            <w:pPr>
              <w:jc w:val="center"/>
              <w:rPr>
                <w:rFonts w:eastAsiaTheme="minorEastAsia"/>
                <w:sz w:val="24"/>
              </w:rPr>
            </w:pPr>
            <w:r w:rsidRPr="008F0151">
              <w:rPr>
                <w:rFonts w:eastAsiaTheme="minorEastAsia"/>
                <w:sz w:val="24"/>
              </w:rPr>
              <w:t>项目</w:t>
            </w:r>
          </w:p>
        </w:tc>
        <w:tc>
          <w:tcPr>
            <w:tcW w:w="2726" w:type="dxa"/>
            <w:tcMar>
              <w:top w:w="15" w:type="dxa"/>
              <w:left w:w="15" w:type="dxa"/>
              <w:bottom w:w="0" w:type="dxa"/>
              <w:right w:w="15" w:type="dxa"/>
            </w:tcMar>
            <w:vAlign w:val="center"/>
          </w:tcPr>
          <w:p w14:paraId="01BD0323" w14:textId="77777777" w:rsidR="00BA65F8" w:rsidRPr="008F0151" w:rsidRDefault="00BA65F8" w:rsidP="00A64564">
            <w:pPr>
              <w:jc w:val="center"/>
              <w:rPr>
                <w:rFonts w:eastAsiaTheme="minorEastAsia"/>
                <w:sz w:val="24"/>
              </w:rPr>
            </w:pPr>
            <w:r w:rsidRPr="008F0151">
              <w:rPr>
                <w:rFonts w:eastAsiaTheme="minorEastAsia"/>
                <w:sz w:val="24"/>
              </w:rPr>
              <w:t>本期</w:t>
            </w:r>
          </w:p>
          <w:p w14:paraId="4B2E0332" w14:textId="77777777" w:rsidR="00BA65F8" w:rsidRPr="008F0151" w:rsidRDefault="00BA65F8" w:rsidP="00A64564">
            <w:pPr>
              <w:jc w:val="center"/>
              <w:rPr>
                <w:rFonts w:eastAsiaTheme="minorEastAsia"/>
                <w:sz w:val="24"/>
              </w:rPr>
            </w:pPr>
            <w:r w:rsidRPr="008F0151">
              <w:rPr>
                <w:rFonts w:eastAsiaTheme="minorEastAsia"/>
                <w:sz w:val="24"/>
              </w:rPr>
              <w:t>2016</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日至</w:t>
            </w:r>
            <w:r w:rsidRPr="008F0151">
              <w:rPr>
                <w:rFonts w:eastAsiaTheme="minorEastAsia"/>
                <w:sz w:val="24"/>
              </w:rPr>
              <w:t>2016</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2498" w:type="dxa"/>
            <w:vAlign w:val="center"/>
          </w:tcPr>
          <w:p w14:paraId="3F3D78D2" w14:textId="77777777" w:rsidR="00BA65F8" w:rsidRPr="008F0151" w:rsidRDefault="00BA65F8" w:rsidP="00A64564">
            <w:pPr>
              <w:spacing w:line="360" w:lineRule="auto"/>
              <w:jc w:val="center"/>
              <w:rPr>
                <w:rFonts w:eastAsiaTheme="minorEastAsia"/>
                <w:sz w:val="24"/>
              </w:rPr>
            </w:pPr>
            <w:r w:rsidRPr="008F0151">
              <w:rPr>
                <w:rFonts w:eastAsiaTheme="minorEastAsia"/>
                <w:sz w:val="24"/>
              </w:rPr>
              <w:t>上年度可比期间</w:t>
            </w:r>
          </w:p>
          <w:p w14:paraId="3450F119" w14:textId="77777777" w:rsidR="00BA65F8" w:rsidRPr="008F0151" w:rsidRDefault="00BA65F8" w:rsidP="00A64564">
            <w:pPr>
              <w:jc w:val="center"/>
              <w:rPr>
                <w:rFonts w:eastAsiaTheme="minorEastAsia"/>
                <w:b/>
                <w:sz w:val="24"/>
              </w:rPr>
            </w:pPr>
            <w:r w:rsidRPr="008F0151">
              <w:rPr>
                <w:rFonts w:eastAsiaTheme="minorEastAsia"/>
                <w:sz w:val="24"/>
              </w:rPr>
              <w:t>2015</w:t>
            </w:r>
            <w:r w:rsidRPr="008F0151">
              <w:rPr>
                <w:rFonts w:eastAsiaTheme="minorEastAsia"/>
                <w:sz w:val="24"/>
              </w:rPr>
              <w:t>年</w:t>
            </w:r>
            <w:r w:rsidRPr="008F0151">
              <w:rPr>
                <w:rFonts w:eastAsiaTheme="minorEastAsia"/>
                <w:sz w:val="24"/>
              </w:rPr>
              <w:t>6</w:t>
            </w:r>
            <w:r w:rsidRPr="008F0151">
              <w:rPr>
                <w:rFonts w:eastAsiaTheme="minorEastAsia"/>
                <w:sz w:val="24"/>
              </w:rPr>
              <w:t>月</w:t>
            </w:r>
            <w:r w:rsidRPr="008F0151">
              <w:rPr>
                <w:rFonts w:eastAsiaTheme="minorEastAsia"/>
                <w:sz w:val="24"/>
              </w:rPr>
              <w:t>26</w:t>
            </w:r>
            <w:r w:rsidRPr="008F0151">
              <w:rPr>
                <w:rFonts w:eastAsiaTheme="minorEastAsia"/>
                <w:sz w:val="24"/>
              </w:rPr>
              <w:t>日（基金合同生效日）至</w:t>
            </w:r>
            <w:r w:rsidRPr="008F0151">
              <w:rPr>
                <w:rFonts w:eastAsiaTheme="minorEastAsia"/>
                <w:sz w:val="24"/>
              </w:rPr>
              <w:t>2015</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312990" w:rsidRPr="008F0151" w14:paraId="08C93FDC" w14:textId="77777777" w:rsidTr="004E4558">
        <w:trPr>
          <w:trHeight w:val="300"/>
          <w:jc w:val="center"/>
        </w:trPr>
        <w:tc>
          <w:tcPr>
            <w:tcW w:w="3848" w:type="dxa"/>
            <w:tcMar>
              <w:top w:w="15" w:type="dxa"/>
              <w:left w:w="15" w:type="dxa"/>
              <w:bottom w:w="0" w:type="dxa"/>
              <w:right w:w="15" w:type="dxa"/>
            </w:tcMar>
            <w:vAlign w:val="center"/>
          </w:tcPr>
          <w:p w14:paraId="096A359F" w14:textId="77777777" w:rsidR="00BA65F8" w:rsidRPr="008F0151" w:rsidRDefault="00BA65F8" w:rsidP="00A64564">
            <w:pPr>
              <w:rPr>
                <w:rFonts w:eastAsiaTheme="minorEastAsia"/>
                <w:sz w:val="24"/>
              </w:rPr>
            </w:pPr>
            <w:r w:rsidRPr="008F0151">
              <w:rPr>
                <w:rFonts w:eastAsiaTheme="minorEastAsia"/>
                <w:sz w:val="24"/>
              </w:rPr>
              <w:t>卖出股票成交总额</w:t>
            </w:r>
          </w:p>
        </w:tc>
        <w:tc>
          <w:tcPr>
            <w:tcW w:w="2726" w:type="dxa"/>
            <w:tcMar>
              <w:top w:w="15" w:type="dxa"/>
              <w:left w:w="15" w:type="dxa"/>
              <w:bottom w:w="0" w:type="dxa"/>
              <w:right w:w="15" w:type="dxa"/>
            </w:tcMar>
            <w:vAlign w:val="bottom"/>
          </w:tcPr>
          <w:p w14:paraId="4A97B91A" w14:textId="77777777" w:rsidR="00BA65F8" w:rsidRPr="008F0151" w:rsidRDefault="00BA65F8" w:rsidP="00A64564">
            <w:pPr>
              <w:jc w:val="right"/>
              <w:rPr>
                <w:rFonts w:eastAsiaTheme="minorEastAsia"/>
                <w:sz w:val="24"/>
              </w:rPr>
            </w:pPr>
            <w:r w:rsidRPr="008F0151">
              <w:rPr>
                <w:rFonts w:eastAsiaTheme="minorEastAsia"/>
                <w:sz w:val="24"/>
              </w:rPr>
              <w:t>96,484,578.55</w:t>
            </w:r>
          </w:p>
        </w:tc>
        <w:tc>
          <w:tcPr>
            <w:tcW w:w="2498" w:type="dxa"/>
            <w:vAlign w:val="bottom"/>
          </w:tcPr>
          <w:p w14:paraId="39A4F7F5" w14:textId="77777777" w:rsidR="00BA65F8" w:rsidRPr="008F0151" w:rsidRDefault="00BA65F8" w:rsidP="00A64564">
            <w:pPr>
              <w:jc w:val="right"/>
              <w:rPr>
                <w:rFonts w:eastAsiaTheme="minorEastAsia"/>
                <w:sz w:val="24"/>
              </w:rPr>
            </w:pPr>
            <w:r w:rsidRPr="008F0151">
              <w:rPr>
                <w:rFonts w:eastAsiaTheme="minorEastAsia"/>
                <w:sz w:val="24"/>
              </w:rPr>
              <w:t>264,011,669.64</w:t>
            </w:r>
          </w:p>
        </w:tc>
      </w:tr>
      <w:tr w:rsidR="00312990" w:rsidRPr="008F0151" w14:paraId="4CA88700" w14:textId="77777777" w:rsidTr="004E4558">
        <w:trPr>
          <w:trHeight w:val="300"/>
          <w:jc w:val="center"/>
        </w:trPr>
        <w:tc>
          <w:tcPr>
            <w:tcW w:w="3848" w:type="dxa"/>
            <w:tcMar>
              <w:top w:w="15" w:type="dxa"/>
              <w:left w:w="15" w:type="dxa"/>
              <w:bottom w:w="0" w:type="dxa"/>
              <w:right w:w="15" w:type="dxa"/>
            </w:tcMar>
            <w:vAlign w:val="center"/>
          </w:tcPr>
          <w:p w14:paraId="2BA383D6" w14:textId="77777777" w:rsidR="00BA65F8" w:rsidRPr="008F0151" w:rsidRDefault="00BA65F8" w:rsidP="00A64564">
            <w:pPr>
              <w:rPr>
                <w:rFonts w:eastAsiaTheme="minorEastAsia"/>
                <w:sz w:val="24"/>
              </w:rPr>
            </w:pPr>
            <w:r w:rsidRPr="008F0151">
              <w:rPr>
                <w:rFonts w:eastAsiaTheme="minorEastAsia"/>
                <w:sz w:val="24"/>
              </w:rPr>
              <w:t>减：卖出股票成本总额</w:t>
            </w:r>
          </w:p>
        </w:tc>
        <w:tc>
          <w:tcPr>
            <w:tcW w:w="2726" w:type="dxa"/>
            <w:tcMar>
              <w:top w:w="15" w:type="dxa"/>
              <w:left w:w="15" w:type="dxa"/>
              <w:bottom w:w="0" w:type="dxa"/>
              <w:right w:w="15" w:type="dxa"/>
            </w:tcMar>
            <w:vAlign w:val="bottom"/>
          </w:tcPr>
          <w:p w14:paraId="3B0562F6" w14:textId="77777777" w:rsidR="00BA65F8" w:rsidRPr="008F0151" w:rsidRDefault="00BA65F8" w:rsidP="00A64564">
            <w:pPr>
              <w:jc w:val="right"/>
              <w:rPr>
                <w:rFonts w:eastAsiaTheme="minorEastAsia"/>
                <w:sz w:val="24"/>
              </w:rPr>
            </w:pPr>
            <w:r w:rsidRPr="008F0151">
              <w:rPr>
                <w:rFonts w:eastAsiaTheme="minorEastAsia"/>
                <w:sz w:val="24"/>
              </w:rPr>
              <w:t>116,660,055.02</w:t>
            </w:r>
          </w:p>
        </w:tc>
        <w:tc>
          <w:tcPr>
            <w:tcW w:w="2498" w:type="dxa"/>
            <w:vAlign w:val="bottom"/>
          </w:tcPr>
          <w:p w14:paraId="58B25660" w14:textId="77777777" w:rsidR="00BA65F8" w:rsidRPr="008F0151" w:rsidRDefault="00BA65F8" w:rsidP="00A64564">
            <w:pPr>
              <w:jc w:val="right"/>
              <w:rPr>
                <w:rFonts w:eastAsiaTheme="minorEastAsia"/>
                <w:sz w:val="24"/>
              </w:rPr>
            </w:pPr>
            <w:r w:rsidRPr="008F0151">
              <w:rPr>
                <w:rFonts w:eastAsiaTheme="minorEastAsia"/>
                <w:sz w:val="24"/>
              </w:rPr>
              <w:t>280,087,085.02</w:t>
            </w:r>
          </w:p>
        </w:tc>
      </w:tr>
      <w:tr w:rsidR="00312990" w:rsidRPr="008F0151" w14:paraId="18ACF77D" w14:textId="77777777" w:rsidTr="004E4558">
        <w:trPr>
          <w:trHeight w:val="300"/>
          <w:jc w:val="center"/>
        </w:trPr>
        <w:tc>
          <w:tcPr>
            <w:tcW w:w="3848" w:type="dxa"/>
            <w:tcMar>
              <w:top w:w="15" w:type="dxa"/>
              <w:left w:w="15" w:type="dxa"/>
              <w:bottom w:w="0" w:type="dxa"/>
              <w:right w:w="15" w:type="dxa"/>
            </w:tcMar>
            <w:vAlign w:val="center"/>
          </w:tcPr>
          <w:p w14:paraId="784FFAF1" w14:textId="77777777" w:rsidR="00BA65F8" w:rsidRPr="008F0151" w:rsidRDefault="00BA65F8" w:rsidP="00A64564">
            <w:pPr>
              <w:rPr>
                <w:rFonts w:eastAsiaTheme="minorEastAsia"/>
                <w:sz w:val="24"/>
              </w:rPr>
            </w:pPr>
            <w:r w:rsidRPr="008F0151">
              <w:rPr>
                <w:rFonts w:eastAsiaTheme="minorEastAsia"/>
                <w:sz w:val="24"/>
              </w:rPr>
              <w:t>买卖股票差价收入</w:t>
            </w:r>
          </w:p>
        </w:tc>
        <w:tc>
          <w:tcPr>
            <w:tcW w:w="2726" w:type="dxa"/>
            <w:tcMar>
              <w:top w:w="15" w:type="dxa"/>
              <w:left w:w="15" w:type="dxa"/>
              <w:bottom w:w="0" w:type="dxa"/>
              <w:right w:w="15" w:type="dxa"/>
            </w:tcMar>
            <w:vAlign w:val="bottom"/>
          </w:tcPr>
          <w:p w14:paraId="2F5AD7A1" w14:textId="77777777" w:rsidR="00BA65F8" w:rsidRPr="008F0151" w:rsidRDefault="00BA65F8" w:rsidP="00A64564">
            <w:pPr>
              <w:jc w:val="right"/>
              <w:rPr>
                <w:rFonts w:eastAsiaTheme="minorEastAsia"/>
                <w:sz w:val="24"/>
              </w:rPr>
            </w:pPr>
            <w:r w:rsidRPr="008F0151">
              <w:rPr>
                <w:rFonts w:eastAsiaTheme="minorEastAsia"/>
                <w:sz w:val="24"/>
              </w:rPr>
              <w:t>-20,175,476.47</w:t>
            </w:r>
          </w:p>
        </w:tc>
        <w:tc>
          <w:tcPr>
            <w:tcW w:w="2498" w:type="dxa"/>
            <w:vAlign w:val="bottom"/>
          </w:tcPr>
          <w:p w14:paraId="4B0EFA81" w14:textId="77777777" w:rsidR="00BA65F8" w:rsidRPr="008F0151" w:rsidRDefault="00BA65F8" w:rsidP="00A64564">
            <w:pPr>
              <w:jc w:val="right"/>
              <w:rPr>
                <w:rFonts w:eastAsiaTheme="minorEastAsia"/>
                <w:sz w:val="24"/>
              </w:rPr>
            </w:pPr>
            <w:r w:rsidRPr="008F0151">
              <w:rPr>
                <w:rFonts w:eastAsiaTheme="minorEastAsia"/>
                <w:sz w:val="24"/>
              </w:rPr>
              <w:t>-16,075,415.38</w:t>
            </w:r>
          </w:p>
        </w:tc>
      </w:tr>
    </w:tbl>
    <w:p w14:paraId="3E9F3AF8" w14:textId="77777777" w:rsidR="009377A8" w:rsidRDefault="009377A8" w:rsidP="00064D1E">
      <w:pPr>
        <w:spacing w:line="360" w:lineRule="auto"/>
        <w:rPr>
          <w:rFonts w:eastAsiaTheme="minorEastAsia"/>
          <w:b/>
          <w:bCs/>
          <w:color w:val="000000"/>
          <w:kern w:val="0"/>
          <w:sz w:val="24"/>
        </w:rPr>
      </w:pPr>
    </w:p>
    <w:p w14:paraId="7DA61DA6" w14:textId="77777777" w:rsidR="00064D1E" w:rsidRPr="00672298" w:rsidRDefault="00064D1E" w:rsidP="00064D1E">
      <w:pPr>
        <w:spacing w:line="360" w:lineRule="auto"/>
        <w:rPr>
          <w:b/>
          <w:sz w:val="24"/>
        </w:rPr>
      </w:pPr>
      <w:r w:rsidRPr="00672298">
        <w:rPr>
          <w:rFonts w:eastAsiaTheme="minorEastAsia"/>
          <w:b/>
          <w:bCs/>
          <w:color w:val="000000"/>
          <w:kern w:val="0"/>
          <w:sz w:val="24"/>
        </w:rPr>
        <w:t>7.4.7.13</w:t>
      </w:r>
      <w:r w:rsidRPr="00672298">
        <w:rPr>
          <w:b/>
          <w:sz w:val="24"/>
        </w:rPr>
        <w:t>债券投资收益</w:t>
      </w:r>
    </w:p>
    <w:p w14:paraId="68CC562C" w14:textId="77777777" w:rsidR="00064D1E" w:rsidRPr="00672298" w:rsidRDefault="00064D1E" w:rsidP="00064D1E">
      <w:pPr>
        <w:spacing w:line="360" w:lineRule="auto"/>
        <w:ind w:firstLineChars="200" w:firstLine="480"/>
        <w:rPr>
          <w:sz w:val="24"/>
        </w:rPr>
      </w:pPr>
      <w:r w:rsidRPr="00672298">
        <w:rPr>
          <w:rFonts w:hint="eastAsia"/>
          <w:kern w:val="0"/>
          <w:sz w:val="24"/>
        </w:rPr>
        <w:t>本基金本报告期内</w:t>
      </w:r>
      <w:r>
        <w:rPr>
          <w:rFonts w:hint="eastAsia"/>
          <w:kern w:val="0"/>
          <w:sz w:val="24"/>
        </w:rPr>
        <w:t>及</w:t>
      </w:r>
      <w:r>
        <w:rPr>
          <w:kern w:val="0"/>
          <w:sz w:val="24"/>
        </w:rPr>
        <w:t>上年度可比期间</w:t>
      </w:r>
      <w:r w:rsidRPr="00672298">
        <w:rPr>
          <w:rFonts w:hint="eastAsia"/>
          <w:kern w:val="0"/>
          <w:sz w:val="24"/>
        </w:rPr>
        <w:t>无债券投资收益。</w:t>
      </w:r>
    </w:p>
    <w:p w14:paraId="0212D358" w14:textId="77777777" w:rsidR="00064D1E" w:rsidRPr="006B71F7" w:rsidRDefault="00064D1E" w:rsidP="00064D1E">
      <w:pPr>
        <w:spacing w:beforeLines="100" w:before="312" w:line="360" w:lineRule="auto"/>
        <w:rPr>
          <w:rFonts w:eastAsiaTheme="minorEastAsia"/>
          <w:b/>
          <w:bCs/>
          <w:color w:val="000000"/>
          <w:sz w:val="24"/>
        </w:rPr>
      </w:pPr>
      <w:r w:rsidRPr="006B71F7">
        <w:rPr>
          <w:rFonts w:eastAsiaTheme="minorEastAsia"/>
          <w:b/>
          <w:bCs/>
          <w:color w:val="000000"/>
          <w:kern w:val="0"/>
          <w:sz w:val="24"/>
        </w:rPr>
        <w:t>7.4.7.1</w:t>
      </w:r>
      <w:r>
        <w:rPr>
          <w:rFonts w:eastAsiaTheme="minorEastAsia"/>
          <w:b/>
          <w:bCs/>
          <w:color w:val="000000"/>
          <w:kern w:val="0"/>
          <w:sz w:val="24"/>
        </w:rPr>
        <w:t>4</w:t>
      </w:r>
      <w:r w:rsidRPr="006B71F7">
        <w:rPr>
          <w:rFonts w:eastAsiaTheme="minorEastAsia"/>
          <w:b/>
          <w:color w:val="000000"/>
          <w:sz w:val="24"/>
        </w:rPr>
        <w:t>资产支持证券投资收益</w:t>
      </w:r>
    </w:p>
    <w:p w14:paraId="27428607" w14:textId="77777777" w:rsidR="00064D1E" w:rsidRPr="006B71F7" w:rsidRDefault="00064D1E" w:rsidP="00064D1E">
      <w:pPr>
        <w:tabs>
          <w:tab w:val="left" w:pos="426"/>
        </w:tabs>
        <w:spacing w:line="360" w:lineRule="auto"/>
        <w:ind w:firstLineChars="200" w:firstLine="480"/>
        <w:jc w:val="left"/>
        <w:rPr>
          <w:rFonts w:eastAsiaTheme="minorEastAsia"/>
          <w:kern w:val="0"/>
          <w:sz w:val="24"/>
        </w:rPr>
      </w:pPr>
      <w:r w:rsidRPr="006B71F7">
        <w:rPr>
          <w:rFonts w:eastAsiaTheme="minorEastAsia"/>
          <w:kern w:val="0"/>
          <w:sz w:val="24"/>
        </w:rPr>
        <w:t>本基金本报告期内</w:t>
      </w:r>
      <w:r>
        <w:rPr>
          <w:rFonts w:hint="eastAsia"/>
          <w:kern w:val="0"/>
          <w:sz w:val="24"/>
        </w:rPr>
        <w:t>及</w:t>
      </w:r>
      <w:r>
        <w:rPr>
          <w:kern w:val="0"/>
          <w:sz w:val="24"/>
        </w:rPr>
        <w:t>上年度可比期间</w:t>
      </w:r>
      <w:r w:rsidRPr="006B71F7">
        <w:rPr>
          <w:rFonts w:eastAsiaTheme="minorEastAsia"/>
          <w:kern w:val="0"/>
          <w:sz w:val="24"/>
        </w:rPr>
        <w:t>无资产支持证券投资收益。</w:t>
      </w:r>
    </w:p>
    <w:p w14:paraId="3E1C70B8" w14:textId="77777777" w:rsidR="00064D1E" w:rsidRPr="006B71F7" w:rsidRDefault="00064D1E" w:rsidP="00064D1E">
      <w:pPr>
        <w:spacing w:beforeLines="100" w:before="312" w:line="360" w:lineRule="auto"/>
        <w:rPr>
          <w:rFonts w:eastAsiaTheme="minorEastAsia"/>
          <w:b/>
          <w:color w:val="000000"/>
          <w:sz w:val="24"/>
        </w:rPr>
      </w:pPr>
      <w:r>
        <w:rPr>
          <w:rFonts w:eastAsiaTheme="minorEastAsia"/>
          <w:b/>
          <w:bCs/>
          <w:color w:val="000000"/>
          <w:kern w:val="0"/>
          <w:sz w:val="24"/>
        </w:rPr>
        <w:t>7.4.7.15</w:t>
      </w:r>
      <w:r w:rsidRPr="006B71F7">
        <w:rPr>
          <w:rFonts w:eastAsiaTheme="minorEastAsia"/>
          <w:b/>
          <w:bCs/>
          <w:color w:val="000000"/>
          <w:kern w:val="0"/>
          <w:sz w:val="24"/>
        </w:rPr>
        <w:t xml:space="preserve"> </w:t>
      </w:r>
      <w:r w:rsidRPr="006B71F7">
        <w:rPr>
          <w:rFonts w:eastAsiaTheme="minorEastAsia"/>
          <w:b/>
          <w:color w:val="000000"/>
          <w:sz w:val="24"/>
        </w:rPr>
        <w:t>衍生工具收益</w:t>
      </w:r>
    </w:p>
    <w:p w14:paraId="641D19D5" w14:textId="77777777" w:rsidR="00064D1E" w:rsidRPr="006B71F7" w:rsidRDefault="00064D1E" w:rsidP="00064D1E">
      <w:pPr>
        <w:tabs>
          <w:tab w:val="left" w:pos="426"/>
        </w:tabs>
        <w:spacing w:line="360" w:lineRule="auto"/>
        <w:ind w:firstLineChars="200" w:firstLine="480"/>
        <w:jc w:val="left"/>
        <w:rPr>
          <w:rFonts w:eastAsiaTheme="minorEastAsia"/>
          <w:kern w:val="0"/>
          <w:sz w:val="24"/>
        </w:rPr>
      </w:pPr>
      <w:r w:rsidRPr="006B71F7">
        <w:rPr>
          <w:rFonts w:eastAsiaTheme="minorEastAsia"/>
          <w:kern w:val="0"/>
          <w:sz w:val="24"/>
        </w:rPr>
        <w:t>本基金本报告期内</w:t>
      </w:r>
      <w:r>
        <w:rPr>
          <w:rFonts w:hint="eastAsia"/>
          <w:kern w:val="0"/>
          <w:sz w:val="24"/>
        </w:rPr>
        <w:t>及</w:t>
      </w:r>
      <w:r>
        <w:rPr>
          <w:kern w:val="0"/>
          <w:sz w:val="24"/>
        </w:rPr>
        <w:t>上年度可比期间</w:t>
      </w:r>
      <w:r w:rsidRPr="006B71F7">
        <w:rPr>
          <w:rFonts w:eastAsiaTheme="minorEastAsia"/>
          <w:kern w:val="0"/>
          <w:sz w:val="24"/>
        </w:rPr>
        <w:t>无衍生工具收益。</w:t>
      </w:r>
    </w:p>
    <w:p w14:paraId="4659DDAF" w14:textId="77777777" w:rsidR="001A59F9" w:rsidRPr="006B71F7" w:rsidRDefault="00266D6D" w:rsidP="00936ACB">
      <w:pPr>
        <w:spacing w:beforeLines="100" w:before="312" w:line="360" w:lineRule="auto"/>
        <w:rPr>
          <w:rFonts w:eastAsiaTheme="minorEastAsia"/>
          <w:b/>
          <w:color w:val="000000"/>
          <w:sz w:val="24"/>
        </w:rPr>
      </w:pPr>
      <w:r>
        <w:rPr>
          <w:rFonts w:eastAsiaTheme="minorEastAsia"/>
          <w:b/>
          <w:bCs/>
          <w:color w:val="000000"/>
          <w:kern w:val="0"/>
          <w:sz w:val="24"/>
        </w:rPr>
        <w:t>7.4.7.16</w:t>
      </w:r>
      <w:r w:rsidR="004C2C35" w:rsidRPr="006B71F7">
        <w:rPr>
          <w:rFonts w:eastAsiaTheme="minorEastAsia"/>
          <w:b/>
          <w:bCs/>
          <w:color w:val="000000"/>
          <w:kern w:val="0"/>
          <w:sz w:val="24"/>
        </w:rPr>
        <w:t xml:space="preserve"> </w:t>
      </w:r>
      <w:r w:rsidR="001A59F9" w:rsidRPr="006B71F7">
        <w:rPr>
          <w:rFonts w:eastAsiaTheme="minorEastAsia"/>
          <w:b/>
          <w:color w:val="000000"/>
          <w:sz w:val="24"/>
        </w:rPr>
        <w:t>股利收益</w:t>
      </w:r>
    </w:p>
    <w:p w14:paraId="009A5A2B" w14:textId="77777777" w:rsidR="001A59F9" w:rsidRPr="006B71F7" w:rsidRDefault="001A59F9" w:rsidP="00026C9C">
      <w:pPr>
        <w:tabs>
          <w:tab w:val="left" w:pos="7200"/>
          <w:tab w:val="left" w:pos="8280"/>
        </w:tabs>
        <w:spacing w:line="360" w:lineRule="auto"/>
        <w:ind w:rightChars="33" w:right="69"/>
        <w:jc w:val="right"/>
        <w:rPr>
          <w:rFonts w:eastAsiaTheme="minorEastAsia"/>
          <w:color w:val="000000"/>
          <w:sz w:val="24"/>
        </w:rPr>
      </w:pPr>
      <w:r w:rsidRPr="006B71F7">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2936"/>
      </w:tblGrid>
      <w:tr w:rsidR="001A59F9" w:rsidRPr="006B71F7" w14:paraId="2D3B98FD" w14:textId="77777777" w:rsidTr="004E4558">
        <w:trPr>
          <w:jc w:val="center"/>
        </w:trPr>
        <w:tc>
          <w:tcPr>
            <w:tcW w:w="2987" w:type="dxa"/>
            <w:vAlign w:val="center"/>
          </w:tcPr>
          <w:p w14:paraId="3C81E40F"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项目</w:t>
            </w:r>
          </w:p>
        </w:tc>
        <w:tc>
          <w:tcPr>
            <w:tcW w:w="3149" w:type="dxa"/>
          </w:tcPr>
          <w:p w14:paraId="5E16F561"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14:paraId="31D07F0D" w14:textId="77777777"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2016</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2016</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2936" w:type="dxa"/>
          </w:tcPr>
          <w:p w14:paraId="26A6F662"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14:paraId="6E46CD37" w14:textId="77777777"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2015</w:t>
            </w:r>
            <w:r w:rsidRPr="006B71F7">
              <w:rPr>
                <w:rFonts w:eastAsiaTheme="minorEastAsia"/>
                <w:sz w:val="24"/>
              </w:rPr>
              <w:t>年</w:t>
            </w:r>
            <w:r w:rsidRPr="006B71F7">
              <w:rPr>
                <w:rFonts w:eastAsiaTheme="minorEastAsia"/>
                <w:sz w:val="24"/>
              </w:rPr>
              <w:t>6</w:t>
            </w:r>
            <w:r w:rsidRPr="006B71F7">
              <w:rPr>
                <w:rFonts w:eastAsiaTheme="minorEastAsia"/>
                <w:sz w:val="24"/>
              </w:rPr>
              <w:t>月</w:t>
            </w:r>
            <w:r w:rsidRPr="006B71F7">
              <w:rPr>
                <w:rFonts w:eastAsiaTheme="minorEastAsia"/>
                <w:sz w:val="24"/>
              </w:rPr>
              <w:t>26</w:t>
            </w:r>
            <w:r w:rsidRPr="006B71F7">
              <w:rPr>
                <w:rFonts w:eastAsiaTheme="minorEastAsia"/>
                <w:sz w:val="24"/>
              </w:rPr>
              <w:t>日（基金合同生效日）至</w:t>
            </w:r>
            <w:r w:rsidRPr="006B71F7">
              <w:rPr>
                <w:rFonts w:eastAsiaTheme="minorEastAsia"/>
                <w:sz w:val="24"/>
              </w:rPr>
              <w:t>2015</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14:paraId="0AF5BB71" w14:textId="77777777" w:rsidTr="004E4558">
        <w:trPr>
          <w:jc w:val="center"/>
        </w:trPr>
        <w:tc>
          <w:tcPr>
            <w:tcW w:w="2987" w:type="dxa"/>
            <w:vAlign w:val="center"/>
          </w:tcPr>
          <w:p w14:paraId="6268EBDD" w14:textId="77777777" w:rsidR="001A59F9" w:rsidRPr="006B71F7" w:rsidRDefault="001A59F9" w:rsidP="00C915A6">
            <w:pPr>
              <w:spacing w:line="360" w:lineRule="auto"/>
              <w:rPr>
                <w:rFonts w:eastAsiaTheme="minorEastAsia"/>
                <w:sz w:val="24"/>
              </w:rPr>
            </w:pPr>
            <w:r w:rsidRPr="006B71F7">
              <w:rPr>
                <w:rFonts w:eastAsiaTheme="minorEastAsia"/>
                <w:sz w:val="24"/>
              </w:rPr>
              <w:t>股票投资产生的股利收益</w:t>
            </w:r>
          </w:p>
        </w:tc>
        <w:tc>
          <w:tcPr>
            <w:tcW w:w="3149" w:type="dxa"/>
            <w:vAlign w:val="center"/>
          </w:tcPr>
          <w:p w14:paraId="6E2D61D6"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1,667,103.52</w:t>
            </w:r>
          </w:p>
        </w:tc>
        <w:tc>
          <w:tcPr>
            <w:tcW w:w="2936" w:type="dxa"/>
            <w:vAlign w:val="center"/>
          </w:tcPr>
          <w:p w14:paraId="5E0F45CD"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119,458.40</w:t>
            </w:r>
          </w:p>
        </w:tc>
      </w:tr>
      <w:tr w:rsidR="001A59F9" w:rsidRPr="006B71F7" w14:paraId="4FE2B7D4" w14:textId="77777777" w:rsidTr="004E4558">
        <w:trPr>
          <w:jc w:val="center"/>
        </w:trPr>
        <w:tc>
          <w:tcPr>
            <w:tcW w:w="2987" w:type="dxa"/>
            <w:vAlign w:val="center"/>
          </w:tcPr>
          <w:p w14:paraId="10249C18" w14:textId="77777777" w:rsidR="001A59F9" w:rsidRPr="006B71F7" w:rsidRDefault="001A59F9" w:rsidP="00C915A6">
            <w:pPr>
              <w:spacing w:line="360" w:lineRule="auto"/>
              <w:rPr>
                <w:rFonts w:eastAsiaTheme="minorEastAsia"/>
                <w:sz w:val="24"/>
              </w:rPr>
            </w:pPr>
            <w:r w:rsidRPr="006B71F7">
              <w:rPr>
                <w:rFonts w:eastAsiaTheme="minorEastAsia"/>
                <w:sz w:val="24"/>
              </w:rPr>
              <w:t>基金投资产生的股利收益</w:t>
            </w:r>
          </w:p>
        </w:tc>
        <w:tc>
          <w:tcPr>
            <w:tcW w:w="3149" w:type="dxa"/>
            <w:vAlign w:val="center"/>
          </w:tcPr>
          <w:p w14:paraId="6785077A"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w:t>
            </w:r>
          </w:p>
        </w:tc>
        <w:tc>
          <w:tcPr>
            <w:tcW w:w="2936" w:type="dxa"/>
            <w:vAlign w:val="center"/>
          </w:tcPr>
          <w:p w14:paraId="757CCD73"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w:t>
            </w:r>
          </w:p>
        </w:tc>
      </w:tr>
      <w:tr w:rsidR="001A59F9" w:rsidRPr="006B71F7" w14:paraId="334754D7" w14:textId="77777777" w:rsidTr="004E4558">
        <w:trPr>
          <w:jc w:val="center"/>
        </w:trPr>
        <w:tc>
          <w:tcPr>
            <w:tcW w:w="2987" w:type="dxa"/>
            <w:vAlign w:val="center"/>
          </w:tcPr>
          <w:p w14:paraId="47B30E04" w14:textId="77777777" w:rsidR="001A59F9" w:rsidRPr="006B71F7" w:rsidRDefault="001A59F9" w:rsidP="00C915A6">
            <w:pPr>
              <w:spacing w:line="360" w:lineRule="auto"/>
              <w:rPr>
                <w:rFonts w:eastAsiaTheme="minorEastAsia"/>
                <w:sz w:val="24"/>
              </w:rPr>
            </w:pPr>
            <w:r w:rsidRPr="006B71F7">
              <w:rPr>
                <w:rFonts w:eastAsiaTheme="minorEastAsia"/>
                <w:sz w:val="24"/>
              </w:rPr>
              <w:t>合计</w:t>
            </w:r>
          </w:p>
        </w:tc>
        <w:tc>
          <w:tcPr>
            <w:tcW w:w="3149" w:type="dxa"/>
            <w:vAlign w:val="center"/>
          </w:tcPr>
          <w:p w14:paraId="3B2D8CAA"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1,667,103.52</w:t>
            </w:r>
          </w:p>
        </w:tc>
        <w:tc>
          <w:tcPr>
            <w:tcW w:w="2936" w:type="dxa"/>
            <w:vAlign w:val="center"/>
          </w:tcPr>
          <w:p w14:paraId="5D7A2E19"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119,458.40</w:t>
            </w:r>
          </w:p>
        </w:tc>
      </w:tr>
    </w:tbl>
    <w:p w14:paraId="528E9B30" w14:textId="77777777" w:rsidR="001A59F9" w:rsidRPr="006B71F7" w:rsidRDefault="00266D6D" w:rsidP="00936ACB">
      <w:pPr>
        <w:spacing w:beforeLines="100" w:before="312" w:line="360" w:lineRule="auto"/>
        <w:rPr>
          <w:rFonts w:eastAsiaTheme="minorEastAsia"/>
          <w:b/>
          <w:color w:val="000000"/>
          <w:sz w:val="24"/>
        </w:rPr>
      </w:pPr>
      <w:r>
        <w:rPr>
          <w:rFonts w:eastAsiaTheme="minorEastAsia"/>
          <w:b/>
          <w:bCs/>
          <w:color w:val="000000"/>
          <w:kern w:val="0"/>
          <w:sz w:val="24"/>
        </w:rPr>
        <w:t>7.4.7.17</w:t>
      </w:r>
      <w:r w:rsidR="004C2C35" w:rsidRPr="006B71F7">
        <w:rPr>
          <w:rFonts w:eastAsiaTheme="minorEastAsia"/>
          <w:b/>
          <w:bCs/>
          <w:color w:val="000000"/>
          <w:kern w:val="0"/>
          <w:sz w:val="24"/>
        </w:rPr>
        <w:t xml:space="preserve"> </w:t>
      </w:r>
      <w:r w:rsidR="001A59F9" w:rsidRPr="006B71F7">
        <w:rPr>
          <w:rFonts w:eastAsiaTheme="minorEastAsia"/>
          <w:b/>
          <w:color w:val="000000"/>
          <w:sz w:val="24"/>
        </w:rPr>
        <w:t>公允价值变动收益</w:t>
      </w:r>
    </w:p>
    <w:p w14:paraId="43E46D88" w14:textId="77777777" w:rsidR="001A59F9" w:rsidRPr="006B71F7" w:rsidRDefault="001A59F9" w:rsidP="00026C9C">
      <w:pPr>
        <w:tabs>
          <w:tab w:val="left" w:pos="8820"/>
        </w:tabs>
        <w:spacing w:line="360" w:lineRule="auto"/>
        <w:ind w:rightChars="-52" w:right="-109"/>
        <w:jc w:val="right"/>
        <w:rPr>
          <w:rFonts w:eastAsiaTheme="minorEastAsia"/>
          <w:color w:val="000000"/>
          <w:sz w:val="24"/>
        </w:rPr>
      </w:pPr>
      <w:r w:rsidRPr="006B71F7">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2936"/>
      </w:tblGrid>
      <w:tr w:rsidR="001A59F9" w:rsidRPr="006B71F7" w14:paraId="613170DF" w14:textId="77777777" w:rsidTr="004E4558">
        <w:trPr>
          <w:trHeight w:val="285"/>
          <w:jc w:val="center"/>
        </w:trPr>
        <w:tc>
          <w:tcPr>
            <w:tcW w:w="2987" w:type="dxa"/>
            <w:vAlign w:val="center"/>
          </w:tcPr>
          <w:p w14:paraId="2D4AE63B" w14:textId="77777777" w:rsidR="001A59F9" w:rsidRPr="006B71F7" w:rsidRDefault="001A59F9" w:rsidP="00026C9C">
            <w:pPr>
              <w:spacing w:line="360" w:lineRule="auto"/>
              <w:jc w:val="center"/>
              <w:rPr>
                <w:rFonts w:eastAsiaTheme="minorEastAsia"/>
                <w:sz w:val="24"/>
              </w:rPr>
            </w:pPr>
            <w:r w:rsidRPr="006B71F7">
              <w:rPr>
                <w:rFonts w:eastAsiaTheme="minorEastAsia"/>
                <w:kern w:val="0"/>
                <w:sz w:val="24"/>
              </w:rPr>
              <w:t>项目名称</w:t>
            </w:r>
          </w:p>
        </w:tc>
        <w:tc>
          <w:tcPr>
            <w:tcW w:w="3149" w:type="dxa"/>
          </w:tcPr>
          <w:p w14:paraId="2D6F2786"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14:paraId="1C4BFB1A" w14:textId="77777777"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2016</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2016</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2936" w:type="dxa"/>
          </w:tcPr>
          <w:p w14:paraId="29ECC97F"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14:paraId="7BFAD7B0" w14:textId="77777777"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2015</w:t>
            </w:r>
            <w:r w:rsidRPr="006B71F7">
              <w:rPr>
                <w:rFonts w:eastAsiaTheme="minorEastAsia"/>
                <w:sz w:val="24"/>
              </w:rPr>
              <w:t>年</w:t>
            </w:r>
            <w:r w:rsidRPr="006B71F7">
              <w:rPr>
                <w:rFonts w:eastAsiaTheme="minorEastAsia"/>
                <w:sz w:val="24"/>
              </w:rPr>
              <w:t>6</w:t>
            </w:r>
            <w:r w:rsidRPr="006B71F7">
              <w:rPr>
                <w:rFonts w:eastAsiaTheme="minorEastAsia"/>
                <w:sz w:val="24"/>
              </w:rPr>
              <w:t>月</w:t>
            </w:r>
            <w:r w:rsidRPr="006B71F7">
              <w:rPr>
                <w:rFonts w:eastAsiaTheme="minorEastAsia"/>
                <w:sz w:val="24"/>
              </w:rPr>
              <w:t>26</w:t>
            </w:r>
            <w:r w:rsidRPr="006B71F7">
              <w:rPr>
                <w:rFonts w:eastAsiaTheme="minorEastAsia"/>
                <w:sz w:val="24"/>
              </w:rPr>
              <w:t>日（基金合同生效日）至</w:t>
            </w:r>
            <w:r w:rsidRPr="006B71F7">
              <w:rPr>
                <w:rFonts w:eastAsiaTheme="minorEastAsia"/>
                <w:sz w:val="24"/>
              </w:rPr>
              <w:t>2015</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14:paraId="334AB1F1" w14:textId="77777777" w:rsidTr="004E4558">
        <w:trPr>
          <w:trHeight w:val="285"/>
          <w:jc w:val="center"/>
        </w:trPr>
        <w:tc>
          <w:tcPr>
            <w:tcW w:w="2987" w:type="dxa"/>
            <w:vAlign w:val="center"/>
          </w:tcPr>
          <w:p w14:paraId="40C4179E" w14:textId="77777777" w:rsidR="001A59F9" w:rsidRPr="006B71F7" w:rsidRDefault="001A59F9" w:rsidP="00C915A6">
            <w:pPr>
              <w:widowControl/>
              <w:spacing w:line="360" w:lineRule="auto"/>
              <w:rPr>
                <w:rFonts w:eastAsiaTheme="minorEastAsia"/>
                <w:sz w:val="24"/>
              </w:rPr>
            </w:pPr>
            <w:r w:rsidRPr="006B71F7">
              <w:rPr>
                <w:rFonts w:eastAsiaTheme="minorEastAsia"/>
                <w:kern w:val="0"/>
                <w:sz w:val="24"/>
              </w:rPr>
              <w:t>1.</w:t>
            </w:r>
            <w:r w:rsidRPr="006B71F7">
              <w:rPr>
                <w:rFonts w:eastAsiaTheme="minorEastAsia"/>
                <w:kern w:val="0"/>
                <w:sz w:val="24"/>
              </w:rPr>
              <w:t>交易性金融资产</w:t>
            </w:r>
          </w:p>
        </w:tc>
        <w:tc>
          <w:tcPr>
            <w:tcW w:w="3149" w:type="dxa"/>
            <w:vAlign w:val="center"/>
          </w:tcPr>
          <w:p w14:paraId="3DCAE4DC"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-51,988,361.09</w:t>
            </w:r>
          </w:p>
        </w:tc>
        <w:tc>
          <w:tcPr>
            <w:tcW w:w="2936" w:type="dxa"/>
            <w:vAlign w:val="center"/>
          </w:tcPr>
          <w:p w14:paraId="2BBAAB4F"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510,219.16</w:t>
            </w:r>
          </w:p>
        </w:tc>
      </w:tr>
      <w:tr w:rsidR="001A59F9" w:rsidRPr="006B71F7" w14:paraId="05FBF59D" w14:textId="77777777" w:rsidTr="004E4558">
        <w:trPr>
          <w:trHeight w:val="285"/>
          <w:jc w:val="center"/>
        </w:trPr>
        <w:tc>
          <w:tcPr>
            <w:tcW w:w="2987" w:type="dxa"/>
            <w:vAlign w:val="center"/>
          </w:tcPr>
          <w:p w14:paraId="539945E3" w14:textId="77777777" w:rsidR="001A59F9" w:rsidRPr="006B71F7" w:rsidRDefault="001A59F9" w:rsidP="00C915A6">
            <w:pPr>
              <w:widowControl/>
              <w:spacing w:line="360" w:lineRule="auto"/>
              <w:rPr>
                <w:rFonts w:eastAsiaTheme="minorEastAsia"/>
                <w:sz w:val="24"/>
              </w:rPr>
            </w:pPr>
            <w:r w:rsidRPr="006B71F7">
              <w:rPr>
                <w:rFonts w:eastAsiaTheme="minorEastAsia"/>
                <w:kern w:val="0"/>
                <w:sz w:val="24"/>
              </w:rPr>
              <w:t>——</w:t>
            </w:r>
            <w:r w:rsidRPr="006B71F7">
              <w:rPr>
                <w:rFonts w:eastAsiaTheme="minorEastAsia"/>
                <w:kern w:val="0"/>
                <w:sz w:val="24"/>
              </w:rPr>
              <w:t>股票投资</w:t>
            </w:r>
          </w:p>
        </w:tc>
        <w:tc>
          <w:tcPr>
            <w:tcW w:w="3149" w:type="dxa"/>
            <w:vAlign w:val="center"/>
          </w:tcPr>
          <w:p w14:paraId="3A1AFF6A"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-51,988,361.09</w:t>
            </w:r>
          </w:p>
        </w:tc>
        <w:tc>
          <w:tcPr>
            <w:tcW w:w="2936" w:type="dxa"/>
            <w:vAlign w:val="center"/>
          </w:tcPr>
          <w:p w14:paraId="38C55934"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510,219.16</w:t>
            </w:r>
          </w:p>
        </w:tc>
      </w:tr>
      <w:tr w:rsidR="001A59F9" w:rsidRPr="006B71F7" w14:paraId="14D72813" w14:textId="77777777" w:rsidTr="004E4558">
        <w:trPr>
          <w:trHeight w:val="285"/>
          <w:jc w:val="center"/>
        </w:trPr>
        <w:tc>
          <w:tcPr>
            <w:tcW w:w="2987" w:type="dxa"/>
            <w:vAlign w:val="center"/>
          </w:tcPr>
          <w:p w14:paraId="2E0A33B8" w14:textId="77777777" w:rsidR="001A59F9" w:rsidRPr="006B71F7" w:rsidRDefault="001A59F9" w:rsidP="00C915A6">
            <w:pPr>
              <w:widowControl/>
              <w:spacing w:line="360" w:lineRule="auto"/>
              <w:rPr>
                <w:rFonts w:eastAsiaTheme="minorEastAsia"/>
                <w:sz w:val="24"/>
              </w:rPr>
            </w:pPr>
            <w:r w:rsidRPr="006B71F7">
              <w:rPr>
                <w:rFonts w:eastAsiaTheme="minorEastAsia"/>
                <w:kern w:val="0"/>
                <w:sz w:val="24"/>
              </w:rPr>
              <w:t>——</w:t>
            </w:r>
            <w:r w:rsidRPr="006B71F7">
              <w:rPr>
                <w:rFonts w:eastAsiaTheme="minorEastAsia"/>
                <w:kern w:val="0"/>
                <w:sz w:val="24"/>
              </w:rPr>
              <w:t>债券投资</w:t>
            </w:r>
          </w:p>
        </w:tc>
        <w:tc>
          <w:tcPr>
            <w:tcW w:w="3149" w:type="dxa"/>
            <w:vAlign w:val="center"/>
          </w:tcPr>
          <w:p w14:paraId="586EEFB6"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w:t>
            </w:r>
          </w:p>
        </w:tc>
        <w:tc>
          <w:tcPr>
            <w:tcW w:w="2936" w:type="dxa"/>
            <w:vAlign w:val="center"/>
          </w:tcPr>
          <w:p w14:paraId="32EEF91A"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w:t>
            </w:r>
          </w:p>
        </w:tc>
      </w:tr>
      <w:tr w:rsidR="001A59F9" w:rsidRPr="006B71F7" w14:paraId="07463C27" w14:textId="77777777" w:rsidTr="004E4558">
        <w:trPr>
          <w:trHeight w:val="285"/>
          <w:jc w:val="center"/>
        </w:trPr>
        <w:tc>
          <w:tcPr>
            <w:tcW w:w="2987" w:type="dxa"/>
            <w:vAlign w:val="center"/>
          </w:tcPr>
          <w:p w14:paraId="1D291B46" w14:textId="77777777" w:rsidR="001A59F9" w:rsidRPr="006B71F7" w:rsidRDefault="001A59F9" w:rsidP="00C915A6">
            <w:pPr>
              <w:widowControl/>
              <w:spacing w:line="360" w:lineRule="auto"/>
              <w:rPr>
                <w:rFonts w:eastAsiaTheme="minorEastAsia"/>
                <w:sz w:val="24"/>
              </w:rPr>
            </w:pPr>
            <w:r w:rsidRPr="006B71F7">
              <w:rPr>
                <w:rFonts w:eastAsiaTheme="minorEastAsia"/>
                <w:kern w:val="0"/>
                <w:sz w:val="24"/>
              </w:rPr>
              <w:t>——</w:t>
            </w:r>
            <w:r w:rsidRPr="006B71F7">
              <w:rPr>
                <w:rFonts w:eastAsiaTheme="minorEastAsia"/>
                <w:kern w:val="0"/>
                <w:sz w:val="24"/>
              </w:rPr>
              <w:t>资产支持证券投资</w:t>
            </w:r>
          </w:p>
        </w:tc>
        <w:tc>
          <w:tcPr>
            <w:tcW w:w="3149" w:type="dxa"/>
            <w:vAlign w:val="center"/>
          </w:tcPr>
          <w:p w14:paraId="4D081303"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w:t>
            </w:r>
          </w:p>
        </w:tc>
        <w:tc>
          <w:tcPr>
            <w:tcW w:w="2936" w:type="dxa"/>
            <w:vAlign w:val="center"/>
          </w:tcPr>
          <w:p w14:paraId="49CE37FA"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w:t>
            </w:r>
          </w:p>
        </w:tc>
      </w:tr>
      <w:tr w:rsidR="00585100" w:rsidRPr="006B71F7" w14:paraId="1EBAED4A" w14:textId="77777777" w:rsidTr="004E4558">
        <w:trPr>
          <w:trHeight w:val="285"/>
          <w:jc w:val="center"/>
        </w:trPr>
        <w:tc>
          <w:tcPr>
            <w:tcW w:w="2987" w:type="dxa"/>
            <w:vAlign w:val="center"/>
          </w:tcPr>
          <w:p w14:paraId="2C7E5ED7" w14:textId="77777777" w:rsidR="00585100" w:rsidRPr="006B71F7" w:rsidRDefault="00585100" w:rsidP="00B85A33">
            <w:pPr>
              <w:widowControl/>
              <w:spacing w:line="360" w:lineRule="auto"/>
              <w:jc w:val="left"/>
              <w:rPr>
                <w:rFonts w:eastAsiaTheme="minorEastAsia"/>
                <w:kern w:val="0"/>
                <w:sz w:val="24"/>
              </w:rPr>
            </w:pPr>
            <w:r w:rsidRPr="006B71F7">
              <w:rPr>
                <w:rFonts w:eastAsiaTheme="minorEastAsia"/>
                <w:kern w:val="0"/>
                <w:sz w:val="24"/>
              </w:rPr>
              <w:t>——</w:t>
            </w:r>
            <w:r w:rsidRPr="006B71F7">
              <w:rPr>
                <w:rFonts w:eastAsiaTheme="minorEastAsia"/>
                <w:kern w:val="0"/>
                <w:sz w:val="24"/>
              </w:rPr>
              <w:t>基金投资</w:t>
            </w:r>
          </w:p>
        </w:tc>
        <w:tc>
          <w:tcPr>
            <w:tcW w:w="3149" w:type="dxa"/>
            <w:vAlign w:val="center"/>
          </w:tcPr>
          <w:p w14:paraId="07091A34" w14:textId="77777777" w:rsidR="00585100" w:rsidRPr="006B71F7" w:rsidRDefault="00585100" w:rsidP="00B85A33">
            <w:pPr>
              <w:spacing w:line="360" w:lineRule="auto"/>
              <w:jc w:val="right"/>
              <w:rPr>
                <w:rFonts w:eastAsiaTheme="minorEastAsia"/>
                <w:sz w:val="24"/>
              </w:rPr>
            </w:pPr>
            <w:r w:rsidRPr="006B71F7">
              <w:rPr>
                <w:rFonts w:eastAsiaTheme="minorEastAsia"/>
                <w:sz w:val="24"/>
              </w:rPr>
              <w:t>-</w:t>
            </w:r>
          </w:p>
        </w:tc>
        <w:tc>
          <w:tcPr>
            <w:tcW w:w="2936" w:type="dxa"/>
            <w:vAlign w:val="center"/>
          </w:tcPr>
          <w:p w14:paraId="033EE3EF" w14:textId="77777777" w:rsidR="00585100" w:rsidRPr="006B71F7" w:rsidRDefault="00585100" w:rsidP="00B85A33">
            <w:pPr>
              <w:spacing w:line="360" w:lineRule="auto"/>
              <w:jc w:val="right"/>
              <w:rPr>
                <w:rFonts w:eastAsiaTheme="minorEastAsia"/>
                <w:sz w:val="24"/>
              </w:rPr>
            </w:pPr>
            <w:r w:rsidRPr="006B71F7">
              <w:rPr>
                <w:rFonts w:eastAsiaTheme="minorEastAsia"/>
                <w:sz w:val="24"/>
              </w:rPr>
              <w:t>-</w:t>
            </w:r>
          </w:p>
        </w:tc>
      </w:tr>
      <w:tr w:rsidR="00F30A82" w:rsidRPr="006B71F7" w14:paraId="212B1DFF" w14:textId="77777777" w:rsidTr="004E4558">
        <w:trPr>
          <w:trHeight w:val="285"/>
          <w:jc w:val="center"/>
        </w:trPr>
        <w:tc>
          <w:tcPr>
            <w:tcW w:w="2987" w:type="dxa"/>
            <w:vAlign w:val="center"/>
          </w:tcPr>
          <w:p w14:paraId="042E02D6" w14:textId="77777777" w:rsidR="00F30A82" w:rsidRPr="006B71F7" w:rsidRDefault="00F30A82" w:rsidP="0018760F">
            <w:pPr>
              <w:widowControl/>
              <w:spacing w:line="360" w:lineRule="auto"/>
              <w:jc w:val="left"/>
              <w:rPr>
                <w:rFonts w:eastAsiaTheme="minorEastAsia"/>
                <w:kern w:val="0"/>
                <w:sz w:val="24"/>
              </w:rPr>
            </w:pPr>
            <w:r w:rsidRPr="006B71F7">
              <w:rPr>
                <w:rFonts w:eastAsiaTheme="minorEastAsia"/>
                <w:kern w:val="0"/>
                <w:sz w:val="24"/>
              </w:rPr>
              <w:t>——</w:t>
            </w:r>
            <w:r w:rsidRPr="006B71F7">
              <w:rPr>
                <w:rFonts w:eastAsiaTheme="minorEastAsia"/>
                <w:kern w:val="0"/>
                <w:sz w:val="24"/>
              </w:rPr>
              <w:t>贵金属投资</w:t>
            </w:r>
          </w:p>
        </w:tc>
        <w:tc>
          <w:tcPr>
            <w:tcW w:w="3149" w:type="dxa"/>
            <w:vAlign w:val="center"/>
          </w:tcPr>
          <w:p w14:paraId="742F72C7" w14:textId="77777777" w:rsidR="00F30A82" w:rsidRPr="006B71F7" w:rsidRDefault="00F30A82" w:rsidP="0018760F">
            <w:pPr>
              <w:spacing w:line="360" w:lineRule="auto"/>
              <w:jc w:val="right"/>
              <w:rPr>
                <w:rFonts w:eastAsiaTheme="minorEastAsia"/>
                <w:sz w:val="24"/>
              </w:rPr>
            </w:pPr>
            <w:r w:rsidRPr="006B71F7">
              <w:rPr>
                <w:rFonts w:eastAsiaTheme="minorEastAsia"/>
                <w:sz w:val="24"/>
              </w:rPr>
              <w:t>-</w:t>
            </w:r>
          </w:p>
        </w:tc>
        <w:tc>
          <w:tcPr>
            <w:tcW w:w="2936" w:type="dxa"/>
            <w:vAlign w:val="center"/>
          </w:tcPr>
          <w:p w14:paraId="5B532E7B" w14:textId="77777777" w:rsidR="00F30A82" w:rsidRPr="006B71F7" w:rsidRDefault="00F30A82" w:rsidP="0018760F">
            <w:pPr>
              <w:spacing w:line="360" w:lineRule="auto"/>
              <w:jc w:val="right"/>
              <w:rPr>
                <w:rFonts w:eastAsiaTheme="minorEastAsia"/>
                <w:sz w:val="24"/>
              </w:rPr>
            </w:pPr>
            <w:r w:rsidRPr="006B71F7">
              <w:rPr>
                <w:rFonts w:eastAsiaTheme="minorEastAsia"/>
                <w:sz w:val="24"/>
              </w:rPr>
              <w:t>-</w:t>
            </w:r>
          </w:p>
        </w:tc>
      </w:tr>
      <w:tr w:rsidR="00F30A82" w:rsidRPr="006B71F7" w14:paraId="04775B14" w14:textId="77777777" w:rsidTr="004E4558">
        <w:trPr>
          <w:trHeight w:val="285"/>
          <w:jc w:val="center"/>
        </w:trPr>
        <w:tc>
          <w:tcPr>
            <w:tcW w:w="2987" w:type="dxa"/>
            <w:vAlign w:val="center"/>
          </w:tcPr>
          <w:p w14:paraId="0E2A760A" w14:textId="77777777" w:rsidR="00F30A82" w:rsidRPr="006B71F7" w:rsidRDefault="00F30A82" w:rsidP="00B85A33">
            <w:pPr>
              <w:widowControl/>
              <w:spacing w:line="360" w:lineRule="auto"/>
              <w:jc w:val="left"/>
              <w:rPr>
                <w:rFonts w:eastAsiaTheme="minorEastAsia"/>
                <w:sz w:val="24"/>
              </w:rPr>
            </w:pPr>
            <w:r w:rsidRPr="006B71F7">
              <w:rPr>
                <w:rFonts w:eastAsiaTheme="minorEastAsia"/>
                <w:kern w:val="0"/>
                <w:sz w:val="24"/>
              </w:rPr>
              <w:t>2.</w:t>
            </w:r>
            <w:r w:rsidRPr="006B71F7">
              <w:rPr>
                <w:rFonts w:eastAsiaTheme="minorEastAsia"/>
                <w:kern w:val="0"/>
                <w:sz w:val="24"/>
              </w:rPr>
              <w:t>衍生工具</w:t>
            </w:r>
          </w:p>
        </w:tc>
        <w:tc>
          <w:tcPr>
            <w:tcW w:w="3149" w:type="dxa"/>
            <w:vAlign w:val="center"/>
          </w:tcPr>
          <w:p w14:paraId="0DFF0C2B" w14:textId="77777777" w:rsidR="00F30A82" w:rsidRPr="006B71F7" w:rsidRDefault="00F30A82" w:rsidP="00B85A33">
            <w:pPr>
              <w:spacing w:line="360" w:lineRule="auto"/>
              <w:jc w:val="right"/>
              <w:rPr>
                <w:rFonts w:eastAsiaTheme="minorEastAsia"/>
                <w:sz w:val="24"/>
              </w:rPr>
            </w:pPr>
            <w:r w:rsidRPr="006B71F7">
              <w:rPr>
                <w:rFonts w:eastAsiaTheme="minorEastAsia"/>
                <w:sz w:val="24"/>
              </w:rPr>
              <w:t>-</w:t>
            </w:r>
          </w:p>
        </w:tc>
        <w:tc>
          <w:tcPr>
            <w:tcW w:w="2936" w:type="dxa"/>
            <w:vAlign w:val="center"/>
          </w:tcPr>
          <w:p w14:paraId="0C827962" w14:textId="77777777" w:rsidR="00F30A82" w:rsidRPr="006B71F7" w:rsidRDefault="00F30A82" w:rsidP="00B85A33">
            <w:pPr>
              <w:spacing w:line="360" w:lineRule="auto"/>
              <w:jc w:val="right"/>
              <w:rPr>
                <w:rFonts w:eastAsiaTheme="minorEastAsia"/>
                <w:sz w:val="24"/>
              </w:rPr>
            </w:pPr>
            <w:r w:rsidRPr="006B71F7">
              <w:rPr>
                <w:rFonts w:eastAsiaTheme="minorEastAsia"/>
                <w:sz w:val="24"/>
              </w:rPr>
              <w:t>-</w:t>
            </w:r>
          </w:p>
        </w:tc>
      </w:tr>
      <w:tr w:rsidR="00F30A82" w:rsidRPr="006B71F7" w14:paraId="3FD7C9A8" w14:textId="77777777" w:rsidTr="004E4558">
        <w:trPr>
          <w:trHeight w:val="285"/>
          <w:jc w:val="center"/>
        </w:trPr>
        <w:tc>
          <w:tcPr>
            <w:tcW w:w="2987" w:type="dxa"/>
            <w:vAlign w:val="center"/>
          </w:tcPr>
          <w:p w14:paraId="71EDC3C3" w14:textId="77777777" w:rsidR="00F30A82" w:rsidRPr="006B71F7" w:rsidRDefault="00F30A82" w:rsidP="00B85A33">
            <w:pPr>
              <w:widowControl/>
              <w:spacing w:line="360" w:lineRule="auto"/>
              <w:jc w:val="left"/>
              <w:rPr>
                <w:rFonts w:eastAsiaTheme="minorEastAsia"/>
                <w:sz w:val="24"/>
              </w:rPr>
            </w:pPr>
            <w:r w:rsidRPr="006B71F7">
              <w:rPr>
                <w:rFonts w:eastAsiaTheme="minorEastAsia"/>
                <w:kern w:val="0"/>
                <w:sz w:val="24"/>
              </w:rPr>
              <w:t>——</w:t>
            </w:r>
            <w:r w:rsidRPr="006B71F7">
              <w:rPr>
                <w:rFonts w:eastAsiaTheme="minorEastAsia"/>
                <w:kern w:val="0"/>
                <w:sz w:val="24"/>
              </w:rPr>
              <w:t>权证投资</w:t>
            </w:r>
          </w:p>
        </w:tc>
        <w:tc>
          <w:tcPr>
            <w:tcW w:w="3149" w:type="dxa"/>
            <w:vAlign w:val="center"/>
          </w:tcPr>
          <w:p w14:paraId="497C0434" w14:textId="77777777" w:rsidR="00F30A82" w:rsidRPr="006B71F7" w:rsidRDefault="00F30A82" w:rsidP="00B85A33">
            <w:pPr>
              <w:spacing w:line="360" w:lineRule="auto"/>
              <w:jc w:val="right"/>
              <w:rPr>
                <w:rFonts w:eastAsiaTheme="minorEastAsia"/>
                <w:sz w:val="24"/>
              </w:rPr>
            </w:pPr>
            <w:r w:rsidRPr="006B71F7">
              <w:rPr>
                <w:rFonts w:eastAsiaTheme="minorEastAsia"/>
                <w:sz w:val="24"/>
              </w:rPr>
              <w:t>-</w:t>
            </w:r>
          </w:p>
        </w:tc>
        <w:tc>
          <w:tcPr>
            <w:tcW w:w="2936" w:type="dxa"/>
            <w:vAlign w:val="center"/>
          </w:tcPr>
          <w:p w14:paraId="35BA1C2D" w14:textId="77777777" w:rsidR="00F30A82" w:rsidRPr="006B71F7" w:rsidRDefault="00F30A82" w:rsidP="00B85A33">
            <w:pPr>
              <w:spacing w:line="360" w:lineRule="auto"/>
              <w:jc w:val="right"/>
              <w:rPr>
                <w:rFonts w:eastAsiaTheme="minorEastAsia"/>
                <w:sz w:val="24"/>
              </w:rPr>
            </w:pPr>
            <w:r w:rsidRPr="006B71F7">
              <w:rPr>
                <w:rFonts w:eastAsiaTheme="minorEastAsia"/>
                <w:sz w:val="24"/>
              </w:rPr>
              <w:t>-</w:t>
            </w:r>
          </w:p>
        </w:tc>
      </w:tr>
      <w:tr w:rsidR="00F30A82" w:rsidRPr="006B71F7" w14:paraId="114833D3" w14:textId="77777777" w:rsidTr="004E4558">
        <w:trPr>
          <w:trHeight w:val="285"/>
          <w:jc w:val="center"/>
        </w:trPr>
        <w:tc>
          <w:tcPr>
            <w:tcW w:w="2987" w:type="dxa"/>
            <w:vAlign w:val="center"/>
          </w:tcPr>
          <w:p w14:paraId="54600DAB" w14:textId="77777777" w:rsidR="00F30A82" w:rsidRPr="006B71F7" w:rsidRDefault="00F30A82" w:rsidP="00026C9C">
            <w:pPr>
              <w:widowControl/>
              <w:spacing w:line="360" w:lineRule="auto"/>
              <w:rPr>
                <w:rFonts w:eastAsiaTheme="minorEastAsia"/>
                <w:sz w:val="24"/>
              </w:rPr>
            </w:pPr>
            <w:r w:rsidRPr="006B71F7">
              <w:rPr>
                <w:rFonts w:eastAsiaTheme="minorEastAsia"/>
                <w:kern w:val="0"/>
                <w:sz w:val="24"/>
              </w:rPr>
              <w:t>3.</w:t>
            </w:r>
            <w:r w:rsidRPr="006B71F7">
              <w:rPr>
                <w:rFonts w:eastAsiaTheme="minorEastAsia"/>
                <w:kern w:val="0"/>
                <w:sz w:val="24"/>
              </w:rPr>
              <w:t>其他</w:t>
            </w:r>
          </w:p>
        </w:tc>
        <w:tc>
          <w:tcPr>
            <w:tcW w:w="3149" w:type="dxa"/>
            <w:vAlign w:val="bottom"/>
          </w:tcPr>
          <w:p w14:paraId="03F93895" w14:textId="77777777" w:rsidR="00F30A82" w:rsidRPr="006B71F7" w:rsidRDefault="00F30A82" w:rsidP="00026C9C">
            <w:pPr>
              <w:spacing w:line="360" w:lineRule="auto"/>
              <w:jc w:val="right"/>
              <w:rPr>
                <w:rFonts w:eastAsiaTheme="minorEastAsia"/>
                <w:sz w:val="24"/>
              </w:rPr>
            </w:pPr>
            <w:r w:rsidRPr="006B71F7">
              <w:rPr>
                <w:rFonts w:eastAsiaTheme="minorEastAsia"/>
                <w:sz w:val="24"/>
              </w:rPr>
              <w:t>-</w:t>
            </w:r>
          </w:p>
        </w:tc>
        <w:tc>
          <w:tcPr>
            <w:tcW w:w="2936" w:type="dxa"/>
            <w:vAlign w:val="bottom"/>
          </w:tcPr>
          <w:p w14:paraId="0AFC6F58" w14:textId="77777777" w:rsidR="00F30A82" w:rsidRPr="006B71F7" w:rsidRDefault="00F30A82" w:rsidP="00026C9C">
            <w:pPr>
              <w:spacing w:line="360" w:lineRule="auto"/>
              <w:jc w:val="right"/>
              <w:rPr>
                <w:rFonts w:eastAsiaTheme="minorEastAsia"/>
                <w:sz w:val="24"/>
              </w:rPr>
            </w:pPr>
            <w:r w:rsidRPr="006B71F7">
              <w:rPr>
                <w:rFonts w:eastAsiaTheme="minorEastAsia"/>
                <w:sz w:val="24"/>
              </w:rPr>
              <w:t>-</w:t>
            </w:r>
          </w:p>
        </w:tc>
      </w:tr>
      <w:tr w:rsidR="00F30A82" w:rsidRPr="006B71F7" w14:paraId="19732DEE" w14:textId="77777777" w:rsidTr="004E4558">
        <w:trPr>
          <w:trHeight w:val="285"/>
          <w:jc w:val="center"/>
        </w:trPr>
        <w:tc>
          <w:tcPr>
            <w:tcW w:w="2987" w:type="dxa"/>
            <w:vAlign w:val="center"/>
          </w:tcPr>
          <w:p w14:paraId="19F8E99D" w14:textId="77777777" w:rsidR="00F30A82" w:rsidRPr="006B71F7" w:rsidRDefault="00F30A82" w:rsidP="00026C9C">
            <w:pPr>
              <w:widowControl/>
              <w:spacing w:line="360" w:lineRule="auto"/>
              <w:rPr>
                <w:rFonts w:eastAsiaTheme="minorEastAsia"/>
                <w:sz w:val="24"/>
              </w:rPr>
            </w:pPr>
            <w:r w:rsidRPr="006B71F7">
              <w:rPr>
                <w:rFonts w:eastAsiaTheme="minorEastAsia"/>
                <w:kern w:val="0"/>
                <w:sz w:val="24"/>
              </w:rPr>
              <w:t>合计</w:t>
            </w:r>
          </w:p>
        </w:tc>
        <w:tc>
          <w:tcPr>
            <w:tcW w:w="3149" w:type="dxa"/>
            <w:vAlign w:val="bottom"/>
          </w:tcPr>
          <w:p w14:paraId="7D26FC34" w14:textId="77777777" w:rsidR="00F30A82" w:rsidRPr="006B71F7" w:rsidRDefault="00F30A82" w:rsidP="00026C9C">
            <w:pPr>
              <w:spacing w:line="360" w:lineRule="auto"/>
              <w:jc w:val="right"/>
              <w:rPr>
                <w:rFonts w:eastAsiaTheme="minorEastAsia"/>
                <w:sz w:val="24"/>
              </w:rPr>
            </w:pPr>
            <w:r w:rsidRPr="006B71F7">
              <w:rPr>
                <w:rFonts w:eastAsiaTheme="minorEastAsia"/>
                <w:sz w:val="24"/>
              </w:rPr>
              <w:t>-51,988,361.09</w:t>
            </w:r>
          </w:p>
        </w:tc>
        <w:tc>
          <w:tcPr>
            <w:tcW w:w="2936" w:type="dxa"/>
            <w:vAlign w:val="bottom"/>
          </w:tcPr>
          <w:p w14:paraId="5BA664BB" w14:textId="77777777" w:rsidR="00F30A82" w:rsidRPr="006B71F7" w:rsidRDefault="00F30A82" w:rsidP="00026C9C">
            <w:pPr>
              <w:spacing w:line="360" w:lineRule="auto"/>
              <w:jc w:val="right"/>
              <w:rPr>
                <w:rFonts w:eastAsiaTheme="minorEastAsia"/>
                <w:sz w:val="24"/>
              </w:rPr>
            </w:pPr>
            <w:r w:rsidRPr="006B71F7">
              <w:rPr>
                <w:rFonts w:eastAsiaTheme="minorEastAsia"/>
                <w:sz w:val="24"/>
              </w:rPr>
              <w:t>510,219.16</w:t>
            </w:r>
          </w:p>
        </w:tc>
      </w:tr>
    </w:tbl>
    <w:p w14:paraId="72B5CEB0" w14:textId="77777777" w:rsidR="001A59F9" w:rsidRPr="006B71F7" w:rsidRDefault="00266D6D" w:rsidP="00936ACB">
      <w:pPr>
        <w:spacing w:beforeLines="100" w:before="312" w:line="360" w:lineRule="auto"/>
        <w:rPr>
          <w:rFonts w:eastAsiaTheme="minorEastAsia"/>
          <w:b/>
          <w:color w:val="000000"/>
          <w:sz w:val="24"/>
        </w:rPr>
      </w:pPr>
      <w:r>
        <w:rPr>
          <w:rFonts w:eastAsiaTheme="minorEastAsia"/>
          <w:b/>
          <w:bCs/>
          <w:color w:val="000000"/>
          <w:kern w:val="0"/>
          <w:sz w:val="24"/>
        </w:rPr>
        <w:t>7.4.7.18</w:t>
      </w:r>
      <w:r w:rsidR="004C2C35" w:rsidRPr="006B71F7">
        <w:rPr>
          <w:rFonts w:eastAsiaTheme="minorEastAsia"/>
          <w:b/>
          <w:bCs/>
          <w:color w:val="000000"/>
          <w:kern w:val="0"/>
          <w:sz w:val="24"/>
        </w:rPr>
        <w:t xml:space="preserve"> </w:t>
      </w:r>
      <w:r w:rsidR="001A59F9" w:rsidRPr="006B71F7">
        <w:rPr>
          <w:rFonts w:eastAsiaTheme="minorEastAsia"/>
          <w:b/>
          <w:color w:val="000000"/>
          <w:sz w:val="24"/>
        </w:rPr>
        <w:t>其他收入</w:t>
      </w:r>
    </w:p>
    <w:p w14:paraId="43C71DDD" w14:textId="77777777" w:rsidR="001A59F9" w:rsidRPr="006B71F7" w:rsidRDefault="001A59F9" w:rsidP="00026C9C">
      <w:pPr>
        <w:tabs>
          <w:tab w:val="left" w:pos="7200"/>
          <w:tab w:val="left" w:pos="8280"/>
        </w:tabs>
        <w:spacing w:line="360" w:lineRule="auto"/>
        <w:ind w:rightChars="-52" w:right="-109"/>
        <w:jc w:val="right"/>
        <w:rPr>
          <w:rFonts w:eastAsiaTheme="minorEastAsia"/>
          <w:sz w:val="24"/>
          <w:lang w:val="en-AU"/>
        </w:rPr>
      </w:pPr>
      <w:r w:rsidRPr="006B71F7">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087"/>
        <w:gridCol w:w="3598"/>
        <w:gridCol w:w="3387"/>
      </w:tblGrid>
      <w:tr w:rsidR="001A59F9" w:rsidRPr="006B71F7" w14:paraId="791BA2B2" w14:textId="77777777" w:rsidTr="004E4558">
        <w:trPr>
          <w:trHeight w:val="255"/>
          <w:jc w:val="center"/>
        </w:trPr>
        <w:tc>
          <w:tcPr>
            <w:tcW w:w="2087" w:type="dxa"/>
            <w:vAlign w:val="center"/>
          </w:tcPr>
          <w:p w14:paraId="48D17EBA"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项目</w:t>
            </w:r>
          </w:p>
        </w:tc>
        <w:tc>
          <w:tcPr>
            <w:tcW w:w="3598" w:type="dxa"/>
          </w:tcPr>
          <w:p w14:paraId="27F77E70"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14:paraId="5CBA527F" w14:textId="77777777"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2016</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2016</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3387" w:type="dxa"/>
          </w:tcPr>
          <w:p w14:paraId="72FBBABC"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14:paraId="3E37AE04" w14:textId="77777777"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2015</w:t>
            </w:r>
            <w:r w:rsidRPr="006B71F7">
              <w:rPr>
                <w:rFonts w:eastAsiaTheme="minorEastAsia"/>
                <w:sz w:val="24"/>
              </w:rPr>
              <w:t>年</w:t>
            </w:r>
            <w:r w:rsidRPr="006B71F7">
              <w:rPr>
                <w:rFonts w:eastAsiaTheme="minorEastAsia"/>
                <w:sz w:val="24"/>
              </w:rPr>
              <w:t>6</w:t>
            </w:r>
            <w:r w:rsidRPr="006B71F7">
              <w:rPr>
                <w:rFonts w:eastAsiaTheme="minorEastAsia"/>
                <w:sz w:val="24"/>
              </w:rPr>
              <w:t>月</w:t>
            </w:r>
            <w:r w:rsidRPr="006B71F7">
              <w:rPr>
                <w:rFonts w:eastAsiaTheme="minorEastAsia"/>
                <w:sz w:val="24"/>
              </w:rPr>
              <w:t>26</w:t>
            </w:r>
            <w:r w:rsidRPr="006B71F7">
              <w:rPr>
                <w:rFonts w:eastAsiaTheme="minorEastAsia"/>
                <w:sz w:val="24"/>
              </w:rPr>
              <w:t>日（基金合同生效日）至</w:t>
            </w:r>
            <w:r w:rsidRPr="006B71F7">
              <w:rPr>
                <w:rFonts w:eastAsiaTheme="minorEastAsia"/>
                <w:sz w:val="24"/>
              </w:rPr>
              <w:t>2015</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14:paraId="0D297D3E" w14:textId="77777777" w:rsidTr="004E4558">
        <w:trPr>
          <w:trHeight w:val="255"/>
          <w:jc w:val="center"/>
        </w:trPr>
        <w:tc>
          <w:tcPr>
            <w:tcW w:w="2087" w:type="dxa"/>
            <w:vAlign w:val="center"/>
          </w:tcPr>
          <w:p w14:paraId="343D7F4D" w14:textId="77777777" w:rsidR="001A59F9" w:rsidRPr="006B71F7" w:rsidRDefault="001A59F9" w:rsidP="00460304">
            <w:pPr>
              <w:spacing w:line="360" w:lineRule="auto"/>
              <w:rPr>
                <w:rFonts w:eastAsiaTheme="minorEastAsia"/>
                <w:sz w:val="24"/>
              </w:rPr>
            </w:pPr>
            <w:r w:rsidRPr="006B71F7">
              <w:rPr>
                <w:rFonts w:eastAsiaTheme="minorEastAsia"/>
                <w:sz w:val="24"/>
              </w:rPr>
              <w:t>基金赎回费收入</w:t>
            </w:r>
          </w:p>
        </w:tc>
        <w:tc>
          <w:tcPr>
            <w:tcW w:w="3598" w:type="dxa"/>
            <w:vAlign w:val="center"/>
          </w:tcPr>
          <w:p w14:paraId="36497188" w14:textId="77777777" w:rsidR="001A59F9" w:rsidRPr="006B71F7" w:rsidRDefault="001A59F9" w:rsidP="00460304">
            <w:pPr>
              <w:spacing w:line="360" w:lineRule="auto"/>
              <w:jc w:val="right"/>
              <w:rPr>
                <w:rFonts w:eastAsiaTheme="minorEastAsia"/>
                <w:sz w:val="24"/>
              </w:rPr>
            </w:pPr>
            <w:r w:rsidRPr="006B71F7">
              <w:rPr>
                <w:rFonts w:eastAsiaTheme="minorEastAsia"/>
                <w:sz w:val="24"/>
              </w:rPr>
              <w:t>119,404.87</w:t>
            </w:r>
          </w:p>
        </w:tc>
        <w:tc>
          <w:tcPr>
            <w:tcW w:w="3387" w:type="dxa"/>
            <w:vAlign w:val="center"/>
          </w:tcPr>
          <w:p w14:paraId="3A954FF7" w14:textId="77777777" w:rsidR="001A59F9" w:rsidRPr="006B71F7" w:rsidRDefault="001A59F9" w:rsidP="00460304">
            <w:pPr>
              <w:spacing w:line="360" w:lineRule="auto"/>
              <w:jc w:val="right"/>
              <w:rPr>
                <w:rFonts w:eastAsiaTheme="minorEastAsia"/>
                <w:sz w:val="24"/>
              </w:rPr>
            </w:pPr>
            <w:r w:rsidRPr="006B71F7">
              <w:rPr>
                <w:rFonts w:eastAsiaTheme="minorEastAsia"/>
                <w:sz w:val="24"/>
              </w:rPr>
              <w:t>553,908.49</w:t>
            </w:r>
          </w:p>
        </w:tc>
      </w:tr>
      <w:tr w:rsidR="00B7049E" w14:paraId="759506D7" w14:textId="77777777">
        <w:trPr>
          <w:jc w:val="center"/>
        </w:trPr>
        <w:tc>
          <w:tcPr>
            <w:tcW w:w="2087" w:type="dxa"/>
            <w:vAlign w:val="center"/>
          </w:tcPr>
          <w:p w14:paraId="0BB66415" w14:textId="77777777" w:rsidR="00B7049E" w:rsidRDefault="00F432F3">
            <w:pPr>
              <w:jc w:val="left"/>
            </w:pPr>
            <w:r>
              <w:rPr>
                <w:rFonts w:eastAsiaTheme="minorEastAsia"/>
                <w:sz w:val="24"/>
              </w:rPr>
              <w:t>其他</w:t>
            </w:r>
          </w:p>
        </w:tc>
        <w:tc>
          <w:tcPr>
            <w:tcW w:w="3598" w:type="dxa"/>
            <w:vAlign w:val="center"/>
          </w:tcPr>
          <w:p w14:paraId="6F2A21B7" w14:textId="77777777" w:rsidR="00B7049E" w:rsidRDefault="00F432F3">
            <w:pPr>
              <w:jc w:val="right"/>
            </w:pPr>
            <w:r>
              <w:rPr>
                <w:rFonts w:eastAsiaTheme="minorEastAsia"/>
                <w:sz w:val="24"/>
              </w:rPr>
              <w:t>-</w:t>
            </w:r>
          </w:p>
        </w:tc>
        <w:tc>
          <w:tcPr>
            <w:tcW w:w="3387" w:type="dxa"/>
            <w:vAlign w:val="center"/>
          </w:tcPr>
          <w:p w14:paraId="3E5C4A23" w14:textId="77777777" w:rsidR="00B7049E" w:rsidRDefault="00F432F3">
            <w:pPr>
              <w:jc w:val="right"/>
            </w:pPr>
            <w:r>
              <w:rPr>
                <w:rFonts w:eastAsiaTheme="minorEastAsia"/>
                <w:sz w:val="24"/>
              </w:rPr>
              <w:t>15,936.41</w:t>
            </w:r>
          </w:p>
        </w:tc>
      </w:tr>
      <w:tr w:rsidR="001A59F9" w:rsidRPr="006B71F7" w14:paraId="141DAADF" w14:textId="77777777" w:rsidTr="004E4558">
        <w:trPr>
          <w:trHeight w:val="255"/>
          <w:jc w:val="center"/>
        </w:trPr>
        <w:tc>
          <w:tcPr>
            <w:tcW w:w="2087" w:type="dxa"/>
            <w:vAlign w:val="center"/>
          </w:tcPr>
          <w:p w14:paraId="7134560C" w14:textId="77777777" w:rsidR="001A59F9" w:rsidRPr="006B71F7" w:rsidRDefault="001A59F9" w:rsidP="00460304">
            <w:pPr>
              <w:spacing w:line="360" w:lineRule="auto"/>
              <w:rPr>
                <w:rFonts w:eastAsiaTheme="minorEastAsia"/>
                <w:sz w:val="24"/>
              </w:rPr>
            </w:pPr>
            <w:r w:rsidRPr="006B71F7">
              <w:rPr>
                <w:rFonts w:eastAsiaTheme="minorEastAsia"/>
                <w:sz w:val="24"/>
              </w:rPr>
              <w:t>合计</w:t>
            </w:r>
          </w:p>
        </w:tc>
        <w:tc>
          <w:tcPr>
            <w:tcW w:w="3598" w:type="dxa"/>
            <w:vAlign w:val="center"/>
          </w:tcPr>
          <w:p w14:paraId="7FD5F295" w14:textId="77777777" w:rsidR="001A59F9" w:rsidRPr="006B71F7" w:rsidRDefault="001A59F9" w:rsidP="00460304">
            <w:pPr>
              <w:spacing w:line="360" w:lineRule="auto"/>
              <w:jc w:val="right"/>
              <w:rPr>
                <w:rFonts w:eastAsiaTheme="minorEastAsia"/>
                <w:sz w:val="24"/>
              </w:rPr>
            </w:pPr>
            <w:r w:rsidRPr="006B71F7">
              <w:rPr>
                <w:rFonts w:eastAsiaTheme="minorEastAsia"/>
                <w:sz w:val="24"/>
              </w:rPr>
              <w:t>119,404.87</w:t>
            </w:r>
          </w:p>
        </w:tc>
        <w:tc>
          <w:tcPr>
            <w:tcW w:w="3387" w:type="dxa"/>
            <w:vAlign w:val="center"/>
          </w:tcPr>
          <w:p w14:paraId="4DC83171" w14:textId="77777777" w:rsidR="001A59F9" w:rsidRPr="006B71F7" w:rsidRDefault="001A59F9" w:rsidP="00460304">
            <w:pPr>
              <w:spacing w:line="360" w:lineRule="auto"/>
              <w:jc w:val="right"/>
              <w:rPr>
                <w:rFonts w:eastAsiaTheme="minorEastAsia"/>
                <w:sz w:val="24"/>
              </w:rPr>
            </w:pPr>
            <w:r w:rsidRPr="006B71F7">
              <w:rPr>
                <w:rFonts w:eastAsiaTheme="minorEastAsia"/>
                <w:sz w:val="24"/>
              </w:rPr>
              <w:t>569,844.90</w:t>
            </w:r>
          </w:p>
        </w:tc>
      </w:tr>
    </w:tbl>
    <w:p w14:paraId="5130F94A" w14:textId="77777777" w:rsidR="001A59F9" w:rsidRPr="006B71F7" w:rsidRDefault="001A59F9" w:rsidP="006B71F7">
      <w:pPr>
        <w:tabs>
          <w:tab w:val="left" w:pos="426"/>
        </w:tabs>
        <w:spacing w:line="360" w:lineRule="auto"/>
        <w:ind w:firstLineChars="200" w:firstLine="480"/>
        <w:jc w:val="left"/>
        <w:rPr>
          <w:rFonts w:eastAsiaTheme="minorEastAsia"/>
          <w:kern w:val="0"/>
          <w:sz w:val="24"/>
        </w:rPr>
      </w:pPr>
      <w:r w:rsidRPr="006B71F7">
        <w:rPr>
          <w:rFonts w:eastAsiaTheme="minorEastAsia"/>
          <w:kern w:val="0"/>
          <w:sz w:val="24"/>
        </w:rPr>
        <w:t>注：本基金的赎回费率按持有期间递减，不低于赎回费总额的</w:t>
      </w:r>
      <w:r w:rsidRPr="006B71F7">
        <w:rPr>
          <w:rFonts w:eastAsiaTheme="minorEastAsia"/>
          <w:kern w:val="0"/>
          <w:sz w:val="24"/>
        </w:rPr>
        <w:t>25%</w:t>
      </w:r>
      <w:r w:rsidRPr="006B71F7">
        <w:rPr>
          <w:rFonts w:eastAsiaTheme="minorEastAsia"/>
          <w:kern w:val="0"/>
          <w:sz w:val="24"/>
        </w:rPr>
        <w:t>归入基金资产。</w:t>
      </w:r>
    </w:p>
    <w:p w14:paraId="5ED86246" w14:textId="77777777" w:rsidR="001A59F9" w:rsidRPr="006B71F7" w:rsidRDefault="00266D6D" w:rsidP="00936ACB">
      <w:pPr>
        <w:spacing w:beforeLines="100" w:before="312" w:line="360" w:lineRule="auto"/>
        <w:rPr>
          <w:rFonts w:eastAsiaTheme="minorEastAsia"/>
          <w:b/>
          <w:color w:val="000000"/>
          <w:sz w:val="24"/>
        </w:rPr>
      </w:pPr>
      <w:r>
        <w:rPr>
          <w:rFonts w:eastAsiaTheme="minorEastAsia"/>
          <w:b/>
          <w:bCs/>
          <w:color w:val="000000"/>
          <w:kern w:val="0"/>
          <w:sz w:val="24"/>
        </w:rPr>
        <w:t>7.4.7.19</w:t>
      </w:r>
      <w:r w:rsidR="004C2C35" w:rsidRPr="006B71F7">
        <w:rPr>
          <w:rFonts w:eastAsiaTheme="minorEastAsia"/>
          <w:b/>
          <w:bCs/>
          <w:color w:val="000000"/>
          <w:kern w:val="0"/>
          <w:sz w:val="24"/>
        </w:rPr>
        <w:t xml:space="preserve"> </w:t>
      </w:r>
      <w:r w:rsidR="001A59F9" w:rsidRPr="006B71F7">
        <w:rPr>
          <w:rFonts w:eastAsiaTheme="minorEastAsia"/>
          <w:b/>
          <w:color w:val="000000"/>
          <w:sz w:val="24"/>
        </w:rPr>
        <w:t>交易费用</w:t>
      </w:r>
    </w:p>
    <w:p w14:paraId="2E3F01D4" w14:textId="77777777" w:rsidR="001A59F9" w:rsidRPr="006B71F7" w:rsidRDefault="001A59F9" w:rsidP="00026C9C">
      <w:pPr>
        <w:tabs>
          <w:tab w:val="left" w:pos="7200"/>
          <w:tab w:val="left" w:pos="8280"/>
        </w:tabs>
        <w:spacing w:line="360" w:lineRule="auto"/>
        <w:ind w:rightChars="-52" w:right="-109"/>
        <w:jc w:val="right"/>
        <w:rPr>
          <w:rFonts w:eastAsiaTheme="minorEastAsia"/>
          <w:sz w:val="24"/>
        </w:rPr>
      </w:pPr>
      <w:r w:rsidRPr="006B71F7">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1"/>
        <w:gridCol w:w="3114"/>
        <w:gridCol w:w="3327"/>
      </w:tblGrid>
      <w:tr w:rsidR="001A59F9" w:rsidRPr="006B71F7" w14:paraId="69C38A1E" w14:textId="77777777" w:rsidTr="004E4558">
        <w:trPr>
          <w:trHeight w:val="285"/>
          <w:jc w:val="center"/>
        </w:trPr>
        <w:tc>
          <w:tcPr>
            <w:tcW w:w="2631" w:type="dxa"/>
            <w:vAlign w:val="center"/>
          </w:tcPr>
          <w:p w14:paraId="4235F928"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项目</w:t>
            </w:r>
          </w:p>
        </w:tc>
        <w:tc>
          <w:tcPr>
            <w:tcW w:w="3114" w:type="dxa"/>
            <w:vAlign w:val="center"/>
          </w:tcPr>
          <w:p w14:paraId="2BA456E3"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14:paraId="5AA616C2" w14:textId="77777777"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2016</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2016</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3327" w:type="dxa"/>
            <w:vAlign w:val="center"/>
          </w:tcPr>
          <w:p w14:paraId="30C3F794"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14:paraId="68FDC034" w14:textId="77777777"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2015</w:t>
            </w:r>
            <w:r w:rsidRPr="006B71F7">
              <w:rPr>
                <w:rFonts w:eastAsiaTheme="minorEastAsia"/>
                <w:sz w:val="24"/>
              </w:rPr>
              <w:t>年</w:t>
            </w:r>
            <w:r w:rsidRPr="006B71F7">
              <w:rPr>
                <w:rFonts w:eastAsiaTheme="minorEastAsia"/>
                <w:sz w:val="24"/>
              </w:rPr>
              <w:t>6</w:t>
            </w:r>
            <w:r w:rsidRPr="006B71F7">
              <w:rPr>
                <w:rFonts w:eastAsiaTheme="minorEastAsia"/>
                <w:sz w:val="24"/>
              </w:rPr>
              <w:t>月</w:t>
            </w:r>
            <w:r w:rsidRPr="006B71F7">
              <w:rPr>
                <w:rFonts w:eastAsiaTheme="minorEastAsia"/>
                <w:sz w:val="24"/>
              </w:rPr>
              <w:t>26</w:t>
            </w:r>
            <w:r w:rsidRPr="006B71F7">
              <w:rPr>
                <w:rFonts w:eastAsiaTheme="minorEastAsia"/>
                <w:sz w:val="24"/>
              </w:rPr>
              <w:t>日（基金合同生效日）至</w:t>
            </w:r>
            <w:r w:rsidRPr="006B71F7">
              <w:rPr>
                <w:rFonts w:eastAsiaTheme="minorEastAsia"/>
                <w:sz w:val="24"/>
              </w:rPr>
              <w:t>2015</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14:paraId="7EC4957E" w14:textId="77777777" w:rsidTr="004E4558">
        <w:trPr>
          <w:trHeight w:val="285"/>
          <w:jc w:val="center"/>
        </w:trPr>
        <w:tc>
          <w:tcPr>
            <w:tcW w:w="2631" w:type="dxa"/>
            <w:vAlign w:val="center"/>
          </w:tcPr>
          <w:p w14:paraId="0D968B13" w14:textId="77777777" w:rsidR="001A59F9" w:rsidRPr="006B71F7" w:rsidRDefault="001A59F9" w:rsidP="00026C9C">
            <w:pPr>
              <w:spacing w:line="360" w:lineRule="auto"/>
              <w:rPr>
                <w:rFonts w:eastAsiaTheme="minorEastAsia"/>
                <w:sz w:val="24"/>
              </w:rPr>
            </w:pPr>
            <w:r w:rsidRPr="006B71F7">
              <w:rPr>
                <w:rFonts w:eastAsiaTheme="minorEastAsia"/>
                <w:sz w:val="24"/>
              </w:rPr>
              <w:t>交易所市场交易费用</w:t>
            </w:r>
          </w:p>
        </w:tc>
        <w:tc>
          <w:tcPr>
            <w:tcW w:w="3114" w:type="dxa"/>
            <w:vAlign w:val="center"/>
          </w:tcPr>
          <w:p w14:paraId="63621A23" w14:textId="77777777" w:rsidR="001A59F9" w:rsidRPr="006B71F7" w:rsidRDefault="001A59F9" w:rsidP="00460304">
            <w:pPr>
              <w:spacing w:line="360" w:lineRule="auto"/>
              <w:jc w:val="right"/>
              <w:rPr>
                <w:rFonts w:eastAsiaTheme="minorEastAsia"/>
                <w:sz w:val="24"/>
              </w:rPr>
            </w:pPr>
            <w:r w:rsidRPr="006B71F7">
              <w:rPr>
                <w:rFonts w:eastAsiaTheme="minorEastAsia"/>
                <w:sz w:val="24"/>
              </w:rPr>
              <w:t>232,419.36</w:t>
            </w:r>
          </w:p>
        </w:tc>
        <w:tc>
          <w:tcPr>
            <w:tcW w:w="3327" w:type="dxa"/>
            <w:vAlign w:val="center"/>
          </w:tcPr>
          <w:p w14:paraId="4591A06F" w14:textId="77777777" w:rsidR="001A59F9" w:rsidRPr="006B71F7" w:rsidRDefault="001A59F9" w:rsidP="00460304">
            <w:pPr>
              <w:spacing w:line="360" w:lineRule="auto"/>
              <w:jc w:val="right"/>
              <w:rPr>
                <w:rFonts w:eastAsiaTheme="minorEastAsia"/>
                <w:sz w:val="24"/>
              </w:rPr>
            </w:pPr>
            <w:r w:rsidRPr="006B71F7">
              <w:rPr>
                <w:rFonts w:eastAsiaTheme="minorEastAsia"/>
                <w:sz w:val="24"/>
              </w:rPr>
              <w:t>1,109,413.13</w:t>
            </w:r>
          </w:p>
        </w:tc>
      </w:tr>
      <w:tr w:rsidR="001A59F9" w:rsidRPr="006B71F7" w14:paraId="64483D09" w14:textId="77777777" w:rsidTr="004E4558">
        <w:trPr>
          <w:trHeight w:val="285"/>
          <w:jc w:val="center"/>
        </w:trPr>
        <w:tc>
          <w:tcPr>
            <w:tcW w:w="2631" w:type="dxa"/>
            <w:vAlign w:val="center"/>
          </w:tcPr>
          <w:p w14:paraId="56A7F470" w14:textId="77777777" w:rsidR="001A59F9" w:rsidRPr="006B71F7" w:rsidRDefault="001A59F9" w:rsidP="00026C9C">
            <w:pPr>
              <w:spacing w:line="360" w:lineRule="auto"/>
              <w:rPr>
                <w:rFonts w:eastAsiaTheme="minorEastAsia"/>
                <w:sz w:val="24"/>
              </w:rPr>
            </w:pPr>
            <w:r w:rsidRPr="006B71F7">
              <w:rPr>
                <w:rFonts w:eastAsiaTheme="minorEastAsia"/>
                <w:sz w:val="24"/>
              </w:rPr>
              <w:t>银行间市场交易费用</w:t>
            </w:r>
          </w:p>
        </w:tc>
        <w:tc>
          <w:tcPr>
            <w:tcW w:w="3114" w:type="dxa"/>
            <w:vAlign w:val="center"/>
          </w:tcPr>
          <w:p w14:paraId="04595BA9" w14:textId="77777777" w:rsidR="001A59F9" w:rsidRPr="006B71F7" w:rsidRDefault="001A59F9" w:rsidP="00460304">
            <w:pPr>
              <w:spacing w:line="360" w:lineRule="auto"/>
              <w:jc w:val="right"/>
              <w:rPr>
                <w:rFonts w:eastAsiaTheme="minorEastAsia"/>
                <w:sz w:val="24"/>
              </w:rPr>
            </w:pPr>
            <w:r w:rsidRPr="006B71F7">
              <w:rPr>
                <w:rFonts w:eastAsiaTheme="minorEastAsia"/>
                <w:sz w:val="24"/>
              </w:rPr>
              <w:t>-</w:t>
            </w:r>
          </w:p>
        </w:tc>
        <w:tc>
          <w:tcPr>
            <w:tcW w:w="3327" w:type="dxa"/>
            <w:vAlign w:val="center"/>
          </w:tcPr>
          <w:p w14:paraId="731E163E" w14:textId="77777777" w:rsidR="001A59F9" w:rsidRPr="006B71F7" w:rsidRDefault="001A59F9" w:rsidP="00460304">
            <w:pPr>
              <w:spacing w:line="360" w:lineRule="auto"/>
              <w:jc w:val="right"/>
              <w:rPr>
                <w:rFonts w:eastAsiaTheme="minorEastAsia"/>
                <w:sz w:val="24"/>
              </w:rPr>
            </w:pPr>
            <w:r w:rsidRPr="006B71F7">
              <w:rPr>
                <w:rFonts w:eastAsiaTheme="minorEastAsia"/>
                <w:sz w:val="24"/>
              </w:rPr>
              <w:t>-</w:t>
            </w:r>
          </w:p>
        </w:tc>
      </w:tr>
      <w:tr w:rsidR="001A59F9" w:rsidRPr="006B71F7" w14:paraId="72239730" w14:textId="77777777" w:rsidTr="004E4558">
        <w:trPr>
          <w:trHeight w:val="285"/>
          <w:jc w:val="center"/>
        </w:trPr>
        <w:tc>
          <w:tcPr>
            <w:tcW w:w="2631" w:type="dxa"/>
            <w:vAlign w:val="center"/>
          </w:tcPr>
          <w:p w14:paraId="425A6D7E" w14:textId="77777777" w:rsidR="001A59F9" w:rsidRPr="006B71F7" w:rsidRDefault="001A59F9" w:rsidP="00460304">
            <w:pPr>
              <w:spacing w:line="360" w:lineRule="auto"/>
              <w:rPr>
                <w:rFonts w:eastAsiaTheme="minorEastAsia"/>
                <w:sz w:val="24"/>
              </w:rPr>
            </w:pPr>
            <w:r w:rsidRPr="006B71F7">
              <w:rPr>
                <w:rFonts w:eastAsiaTheme="minorEastAsia"/>
                <w:sz w:val="24"/>
                <w:lang w:val="en-AU"/>
              </w:rPr>
              <w:t>合计</w:t>
            </w:r>
          </w:p>
        </w:tc>
        <w:tc>
          <w:tcPr>
            <w:tcW w:w="3114" w:type="dxa"/>
            <w:vAlign w:val="center"/>
          </w:tcPr>
          <w:p w14:paraId="222751D8" w14:textId="77777777" w:rsidR="001A59F9" w:rsidRPr="006B71F7" w:rsidRDefault="001A59F9" w:rsidP="00460304">
            <w:pPr>
              <w:spacing w:line="360" w:lineRule="auto"/>
              <w:jc w:val="right"/>
              <w:rPr>
                <w:rFonts w:eastAsiaTheme="minorEastAsia"/>
                <w:sz w:val="24"/>
              </w:rPr>
            </w:pPr>
            <w:r w:rsidRPr="006B71F7">
              <w:rPr>
                <w:rFonts w:eastAsiaTheme="minorEastAsia"/>
                <w:sz w:val="24"/>
              </w:rPr>
              <w:t>232,419.36</w:t>
            </w:r>
          </w:p>
        </w:tc>
        <w:tc>
          <w:tcPr>
            <w:tcW w:w="3327" w:type="dxa"/>
            <w:vAlign w:val="center"/>
          </w:tcPr>
          <w:p w14:paraId="597B817E" w14:textId="77777777" w:rsidR="001A59F9" w:rsidRPr="006B71F7" w:rsidRDefault="001A59F9" w:rsidP="00460304">
            <w:pPr>
              <w:spacing w:line="360" w:lineRule="auto"/>
              <w:jc w:val="right"/>
              <w:rPr>
                <w:rFonts w:eastAsiaTheme="minorEastAsia"/>
                <w:sz w:val="24"/>
              </w:rPr>
            </w:pPr>
            <w:r w:rsidRPr="006B71F7">
              <w:rPr>
                <w:rFonts w:eastAsiaTheme="minorEastAsia"/>
                <w:sz w:val="24"/>
              </w:rPr>
              <w:t>1,109,413.13</w:t>
            </w:r>
          </w:p>
        </w:tc>
      </w:tr>
    </w:tbl>
    <w:p w14:paraId="5A6BF32A" w14:textId="77777777" w:rsidR="001A59F9" w:rsidRPr="006B71F7" w:rsidRDefault="00266D6D" w:rsidP="00936ACB">
      <w:pPr>
        <w:spacing w:beforeLines="100" w:before="312" w:line="360" w:lineRule="auto"/>
        <w:rPr>
          <w:rFonts w:eastAsiaTheme="minorEastAsia"/>
          <w:b/>
          <w:bCs/>
          <w:color w:val="000000"/>
          <w:sz w:val="24"/>
        </w:rPr>
      </w:pPr>
      <w:r>
        <w:rPr>
          <w:rFonts w:eastAsiaTheme="minorEastAsia"/>
          <w:b/>
          <w:bCs/>
          <w:color w:val="000000"/>
          <w:kern w:val="0"/>
          <w:sz w:val="24"/>
        </w:rPr>
        <w:t>7.4.7.20</w:t>
      </w:r>
      <w:r w:rsidR="004C2C35" w:rsidRPr="006B71F7">
        <w:rPr>
          <w:rFonts w:eastAsiaTheme="minorEastAsia"/>
          <w:b/>
          <w:bCs/>
          <w:color w:val="000000"/>
          <w:kern w:val="0"/>
          <w:sz w:val="24"/>
        </w:rPr>
        <w:t xml:space="preserve"> </w:t>
      </w:r>
      <w:r w:rsidR="001A59F9" w:rsidRPr="006B71F7">
        <w:rPr>
          <w:rFonts w:eastAsiaTheme="minorEastAsia"/>
          <w:b/>
          <w:color w:val="000000"/>
          <w:sz w:val="24"/>
        </w:rPr>
        <w:t>其他费用</w:t>
      </w:r>
    </w:p>
    <w:p w14:paraId="7A5C6D4B" w14:textId="77777777" w:rsidR="001A59F9" w:rsidRPr="006B71F7" w:rsidRDefault="001A59F9" w:rsidP="00026C9C">
      <w:pPr>
        <w:tabs>
          <w:tab w:val="left" w:pos="7200"/>
          <w:tab w:val="left" w:pos="8280"/>
          <w:tab w:val="left" w:pos="9000"/>
        </w:tabs>
        <w:spacing w:line="360" w:lineRule="auto"/>
        <w:ind w:rightChars="-52" w:right="-109"/>
        <w:jc w:val="right"/>
        <w:rPr>
          <w:rFonts w:eastAsiaTheme="minorEastAsia"/>
          <w:bCs/>
          <w:sz w:val="24"/>
        </w:rPr>
      </w:pPr>
      <w:r w:rsidRPr="006B71F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24"/>
      </w:tblGrid>
      <w:tr w:rsidR="001A59F9" w:rsidRPr="006B71F7" w14:paraId="0A3897E6" w14:textId="77777777" w:rsidTr="004E4558">
        <w:trPr>
          <w:jc w:val="center"/>
        </w:trPr>
        <w:tc>
          <w:tcPr>
            <w:tcW w:w="2855" w:type="dxa"/>
            <w:vAlign w:val="center"/>
          </w:tcPr>
          <w:p w14:paraId="46D9CAAF"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项目</w:t>
            </w:r>
          </w:p>
        </w:tc>
        <w:tc>
          <w:tcPr>
            <w:tcW w:w="2893" w:type="dxa"/>
          </w:tcPr>
          <w:p w14:paraId="2C417FE8"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14:paraId="67D4A312" w14:textId="77777777"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2016</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2016</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3324" w:type="dxa"/>
          </w:tcPr>
          <w:p w14:paraId="6380E7CB"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14:paraId="6349330E" w14:textId="77777777"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2015</w:t>
            </w:r>
            <w:r w:rsidRPr="006B71F7">
              <w:rPr>
                <w:rFonts w:eastAsiaTheme="minorEastAsia"/>
                <w:sz w:val="24"/>
              </w:rPr>
              <w:t>年</w:t>
            </w:r>
            <w:r w:rsidRPr="006B71F7">
              <w:rPr>
                <w:rFonts w:eastAsiaTheme="minorEastAsia"/>
                <w:sz w:val="24"/>
              </w:rPr>
              <w:t>6</w:t>
            </w:r>
            <w:r w:rsidRPr="006B71F7">
              <w:rPr>
                <w:rFonts w:eastAsiaTheme="minorEastAsia"/>
                <w:sz w:val="24"/>
              </w:rPr>
              <w:t>月</w:t>
            </w:r>
            <w:r w:rsidRPr="006B71F7">
              <w:rPr>
                <w:rFonts w:eastAsiaTheme="minorEastAsia"/>
                <w:sz w:val="24"/>
              </w:rPr>
              <w:t>26</w:t>
            </w:r>
            <w:r w:rsidRPr="006B71F7">
              <w:rPr>
                <w:rFonts w:eastAsiaTheme="minorEastAsia"/>
                <w:sz w:val="24"/>
              </w:rPr>
              <w:t>日（基金合同生效日）至</w:t>
            </w:r>
            <w:r w:rsidRPr="006B71F7">
              <w:rPr>
                <w:rFonts w:eastAsiaTheme="minorEastAsia"/>
                <w:sz w:val="24"/>
              </w:rPr>
              <w:t>2015</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14:paraId="78EEB7C8" w14:textId="77777777" w:rsidTr="004E4558">
        <w:trPr>
          <w:jc w:val="center"/>
        </w:trPr>
        <w:tc>
          <w:tcPr>
            <w:tcW w:w="2855" w:type="dxa"/>
            <w:vAlign w:val="center"/>
          </w:tcPr>
          <w:p w14:paraId="3828170A" w14:textId="77777777" w:rsidR="001A59F9" w:rsidRPr="006B71F7" w:rsidRDefault="001A59F9" w:rsidP="00026C9C">
            <w:pPr>
              <w:spacing w:line="360" w:lineRule="auto"/>
              <w:rPr>
                <w:rFonts w:eastAsiaTheme="minorEastAsia"/>
                <w:sz w:val="24"/>
              </w:rPr>
            </w:pPr>
            <w:r w:rsidRPr="006B71F7">
              <w:rPr>
                <w:rFonts w:eastAsiaTheme="minorEastAsia"/>
                <w:sz w:val="24"/>
              </w:rPr>
              <w:t>审计费用</w:t>
            </w:r>
          </w:p>
        </w:tc>
        <w:tc>
          <w:tcPr>
            <w:tcW w:w="2893" w:type="dxa"/>
            <w:vAlign w:val="bottom"/>
          </w:tcPr>
          <w:p w14:paraId="7508B538" w14:textId="77777777" w:rsidR="001A59F9" w:rsidRPr="006B71F7" w:rsidRDefault="001A59F9" w:rsidP="00026C9C">
            <w:pPr>
              <w:spacing w:line="360" w:lineRule="auto"/>
              <w:jc w:val="right"/>
              <w:rPr>
                <w:rFonts w:eastAsiaTheme="minorEastAsia"/>
                <w:sz w:val="24"/>
              </w:rPr>
            </w:pPr>
            <w:r w:rsidRPr="006B71F7">
              <w:rPr>
                <w:rFonts w:eastAsiaTheme="minorEastAsia"/>
                <w:sz w:val="24"/>
              </w:rPr>
              <w:t>50,000.00</w:t>
            </w:r>
          </w:p>
        </w:tc>
        <w:tc>
          <w:tcPr>
            <w:tcW w:w="3324" w:type="dxa"/>
            <w:vAlign w:val="bottom"/>
          </w:tcPr>
          <w:p w14:paraId="6A1D1655" w14:textId="77777777" w:rsidR="001A59F9" w:rsidRPr="006B71F7" w:rsidRDefault="001A59F9" w:rsidP="00026C9C">
            <w:pPr>
              <w:spacing w:line="360" w:lineRule="auto"/>
              <w:jc w:val="right"/>
              <w:rPr>
                <w:rFonts w:eastAsiaTheme="minorEastAsia"/>
                <w:sz w:val="24"/>
              </w:rPr>
            </w:pPr>
            <w:r w:rsidRPr="006B71F7">
              <w:rPr>
                <w:rFonts w:eastAsiaTheme="minorEastAsia"/>
                <w:sz w:val="24"/>
              </w:rPr>
              <w:t>50,000.00</w:t>
            </w:r>
          </w:p>
        </w:tc>
      </w:tr>
      <w:tr w:rsidR="001A59F9" w:rsidRPr="006B71F7" w14:paraId="068B2D43" w14:textId="77777777" w:rsidTr="004E4558">
        <w:trPr>
          <w:jc w:val="center"/>
        </w:trPr>
        <w:tc>
          <w:tcPr>
            <w:tcW w:w="2855" w:type="dxa"/>
            <w:vAlign w:val="center"/>
          </w:tcPr>
          <w:p w14:paraId="790D6BFD" w14:textId="77777777" w:rsidR="001A59F9" w:rsidRPr="006B71F7" w:rsidRDefault="001A59F9" w:rsidP="00026C9C">
            <w:pPr>
              <w:spacing w:line="360" w:lineRule="auto"/>
              <w:rPr>
                <w:rFonts w:eastAsiaTheme="minorEastAsia"/>
                <w:sz w:val="24"/>
              </w:rPr>
            </w:pPr>
            <w:r w:rsidRPr="006B71F7">
              <w:rPr>
                <w:rFonts w:eastAsiaTheme="minorEastAsia"/>
                <w:sz w:val="24"/>
              </w:rPr>
              <w:t>信息披露费</w:t>
            </w:r>
          </w:p>
        </w:tc>
        <w:tc>
          <w:tcPr>
            <w:tcW w:w="2893" w:type="dxa"/>
            <w:vAlign w:val="bottom"/>
          </w:tcPr>
          <w:p w14:paraId="12F4BE53" w14:textId="77777777" w:rsidR="001A59F9" w:rsidRPr="006B71F7" w:rsidRDefault="001A59F9" w:rsidP="00026C9C">
            <w:pPr>
              <w:spacing w:line="360" w:lineRule="auto"/>
              <w:jc w:val="right"/>
              <w:rPr>
                <w:rFonts w:eastAsiaTheme="minorEastAsia"/>
                <w:sz w:val="24"/>
              </w:rPr>
            </w:pPr>
            <w:r w:rsidRPr="006B71F7">
              <w:rPr>
                <w:rFonts w:eastAsiaTheme="minorEastAsia"/>
                <w:sz w:val="24"/>
              </w:rPr>
              <w:t>70,000.00</w:t>
            </w:r>
          </w:p>
        </w:tc>
        <w:tc>
          <w:tcPr>
            <w:tcW w:w="3324" w:type="dxa"/>
            <w:vAlign w:val="bottom"/>
          </w:tcPr>
          <w:p w14:paraId="523641E7" w14:textId="77777777" w:rsidR="001A59F9" w:rsidRPr="006B71F7" w:rsidRDefault="001A59F9" w:rsidP="00026C9C">
            <w:pPr>
              <w:spacing w:line="360" w:lineRule="auto"/>
              <w:jc w:val="right"/>
              <w:rPr>
                <w:rFonts w:eastAsiaTheme="minorEastAsia"/>
                <w:sz w:val="24"/>
              </w:rPr>
            </w:pPr>
            <w:r w:rsidRPr="006B71F7">
              <w:rPr>
                <w:rFonts w:eastAsiaTheme="minorEastAsia"/>
                <w:sz w:val="24"/>
              </w:rPr>
              <w:t>200,000.00</w:t>
            </w:r>
          </w:p>
        </w:tc>
      </w:tr>
      <w:tr w:rsidR="00B7049E" w14:paraId="0DED68BF" w14:textId="77777777">
        <w:trPr>
          <w:jc w:val="center"/>
        </w:trPr>
        <w:tc>
          <w:tcPr>
            <w:tcW w:w="2855" w:type="dxa"/>
            <w:vAlign w:val="center"/>
          </w:tcPr>
          <w:p w14:paraId="24541DDC" w14:textId="77777777" w:rsidR="00B7049E" w:rsidRDefault="00F432F3">
            <w:pPr>
              <w:jc w:val="left"/>
            </w:pPr>
            <w:r>
              <w:rPr>
                <w:rFonts w:eastAsiaTheme="minorEastAsia"/>
                <w:sz w:val="24"/>
              </w:rPr>
              <w:t>银行汇划费</w:t>
            </w:r>
          </w:p>
        </w:tc>
        <w:tc>
          <w:tcPr>
            <w:tcW w:w="2893" w:type="dxa"/>
            <w:vAlign w:val="center"/>
          </w:tcPr>
          <w:p w14:paraId="4A0A5571" w14:textId="77777777" w:rsidR="00B7049E" w:rsidRDefault="00F432F3">
            <w:pPr>
              <w:jc w:val="right"/>
            </w:pPr>
            <w:r>
              <w:rPr>
                <w:rFonts w:eastAsiaTheme="minorEastAsia"/>
                <w:sz w:val="24"/>
              </w:rPr>
              <w:t>2,952.30</w:t>
            </w:r>
          </w:p>
        </w:tc>
        <w:tc>
          <w:tcPr>
            <w:tcW w:w="3324" w:type="dxa"/>
            <w:vAlign w:val="center"/>
          </w:tcPr>
          <w:p w14:paraId="097CA5B3" w14:textId="77777777" w:rsidR="00B7049E" w:rsidRDefault="00F432F3">
            <w:pPr>
              <w:jc w:val="right"/>
            </w:pPr>
            <w:r>
              <w:rPr>
                <w:rFonts w:eastAsiaTheme="minorEastAsia"/>
                <w:sz w:val="24"/>
              </w:rPr>
              <w:t>4,816.88</w:t>
            </w:r>
          </w:p>
        </w:tc>
      </w:tr>
      <w:tr w:rsidR="00B7049E" w14:paraId="39220A53" w14:textId="77777777">
        <w:trPr>
          <w:jc w:val="center"/>
        </w:trPr>
        <w:tc>
          <w:tcPr>
            <w:tcW w:w="2855" w:type="dxa"/>
            <w:vAlign w:val="center"/>
          </w:tcPr>
          <w:p w14:paraId="67D81B03" w14:textId="77777777" w:rsidR="00B7049E" w:rsidRDefault="00F432F3">
            <w:pPr>
              <w:jc w:val="left"/>
            </w:pPr>
            <w:r>
              <w:rPr>
                <w:rFonts w:eastAsiaTheme="minorEastAsia"/>
                <w:sz w:val="24"/>
              </w:rPr>
              <w:t>上市年费</w:t>
            </w:r>
          </w:p>
        </w:tc>
        <w:tc>
          <w:tcPr>
            <w:tcW w:w="2893" w:type="dxa"/>
            <w:vAlign w:val="center"/>
          </w:tcPr>
          <w:p w14:paraId="689121B2" w14:textId="77777777" w:rsidR="00B7049E" w:rsidRDefault="00F432F3">
            <w:pPr>
              <w:jc w:val="right"/>
            </w:pPr>
            <w:r>
              <w:rPr>
                <w:rFonts w:eastAsiaTheme="minorEastAsia"/>
                <w:sz w:val="24"/>
              </w:rPr>
              <w:t>60,000.00</w:t>
            </w:r>
          </w:p>
        </w:tc>
        <w:tc>
          <w:tcPr>
            <w:tcW w:w="3324" w:type="dxa"/>
            <w:vAlign w:val="center"/>
          </w:tcPr>
          <w:p w14:paraId="22C6A12D" w14:textId="77777777" w:rsidR="00B7049E" w:rsidRDefault="00F432F3">
            <w:pPr>
              <w:jc w:val="right"/>
            </w:pPr>
            <w:r>
              <w:rPr>
                <w:rFonts w:eastAsiaTheme="minorEastAsia"/>
                <w:sz w:val="24"/>
              </w:rPr>
              <w:t>60,000.00</w:t>
            </w:r>
          </w:p>
        </w:tc>
      </w:tr>
      <w:tr w:rsidR="00B7049E" w14:paraId="7893EE61" w14:textId="77777777">
        <w:trPr>
          <w:jc w:val="center"/>
        </w:trPr>
        <w:tc>
          <w:tcPr>
            <w:tcW w:w="2855" w:type="dxa"/>
            <w:vAlign w:val="center"/>
          </w:tcPr>
          <w:p w14:paraId="69F2D6DC" w14:textId="77777777" w:rsidR="00B7049E" w:rsidRDefault="00F432F3">
            <w:pPr>
              <w:jc w:val="left"/>
            </w:pPr>
            <w:r>
              <w:rPr>
                <w:rFonts w:eastAsiaTheme="minorEastAsia"/>
                <w:sz w:val="24"/>
              </w:rPr>
              <w:t>指数使用费</w:t>
            </w:r>
          </w:p>
        </w:tc>
        <w:tc>
          <w:tcPr>
            <w:tcW w:w="2893" w:type="dxa"/>
            <w:vAlign w:val="center"/>
          </w:tcPr>
          <w:p w14:paraId="2429A56B" w14:textId="77777777" w:rsidR="00B7049E" w:rsidRDefault="00F432F3">
            <w:pPr>
              <w:jc w:val="right"/>
            </w:pPr>
            <w:r>
              <w:rPr>
                <w:rFonts w:eastAsiaTheme="minorEastAsia"/>
                <w:sz w:val="24"/>
              </w:rPr>
              <w:t>200,000.00</w:t>
            </w:r>
          </w:p>
        </w:tc>
        <w:tc>
          <w:tcPr>
            <w:tcW w:w="3324" w:type="dxa"/>
            <w:vAlign w:val="center"/>
          </w:tcPr>
          <w:p w14:paraId="6CBBB822" w14:textId="77777777" w:rsidR="00B7049E" w:rsidRDefault="00F432F3">
            <w:pPr>
              <w:jc w:val="right"/>
            </w:pPr>
            <w:r>
              <w:rPr>
                <w:rFonts w:eastAsiaTheme="minorEastAsia"/>
                <w:sz w:val="24"/>
              </w:rPr>
              <w:t>100,967.85</w:t>
            </w:r>
          </w:p>
        </w:tc>
      </w:tr>
      <w:tr w:rsidR="00B7049E" w14:paraId="744B795F" w14:textId="77777777">
        <w:trPr>
          <w:jc w:val="center"/>
        </w:trPr>
        <w:tc>
          <w:tcPr>
            <w:tcW w:w="2855" w:type="dxa"/>
            <w:vAlign w:val="center"/>
          </w:tcPr>
          <w:p w14:paraId="5E2CED28" w14:textId="77777777" w:rsidR="00B7049E" w:rsidRDefault="00F432F3">
            <w:pPr>
              <w:jc w:val="left"/>
            </w:pPr>
            <w:r>
              <w:rPr>
                <w:rFonts w:eastAsiaTheme="minorEastAsia"/>
                <w:sz w:val="24"/>
              </w:rPr>
              <w:t>其他</w:t>
            </w:r>
          </w:p>
        </w:tc>
        <w:tc>
          <w:tcPr>
            <w:tcW w:w="2893" w:type="dxa"/>
            <w:vAlign w:val="center"/>
          </w:tcPr>
          <w:p w14:paraId="7C93035A" w14:textId="77777777" w:rsidR="00B7049E" w:rsidRDefault="00F432F3">
            <w:pPr>
              <w:jc w:val="right"/>
            </w:pPr>
            <w:r>
              <w:rPr>
                <w:rFonts w:eastAsiaTheme="minorEastAsia"/>
                <w:sz w:val="24"/>
              </w:rPr>
              <w:t>-</w:t>
            </w:r>
          </w:p>
        </w:tc>
        <w:tc>
          <w:tcPr>
            <w:tcW w:w="3324" w:type="dxa"/>
            <w:vAlign w:val="center"/>
          </w:tcPr>
          <w:p w14:paraId="2EF47C26" w14:textId="77777777" w:rsidR="00B7049E" w:rsidRDefault="00F432F3">
            <w:pPr>
              <w:jc w:val="right"/>
            </w:pPr>
            <w:r>
              <w:rPr>
                <w:rFonts w:eastAsiaTheme="minorEastAsia"/>
                <w:sz w:val="24"/>
              </w:rPr>
              <w:t>400.00</w:t>
            </w:r>
          </w:p>
        </w:tc>
      </w:tr>
      <w:tr w:rsidR="001A59F9" w:rsidRPr="006B71F7" w14:paraId="21E7721D" w14:textId="77777777" w:rsidTr="004E4558">
        <w:trPr>
          <w:jc w:val="center"/>
        </w:trPr>
        <w:tc>
          <w:tcPr>
            <w:tcW w:w="2855" w:type="dxa"/>
            <w:vAlign w:val="center"/>
          </w:tcPr>
          <w:p w14:paraId="0E7C1ADD" w14:textId="77777777" w:rsidR="001A59F9" w:rsidRPr="006B71F7" w:rsidRDefault="001A59F9" w:rsidP="00096A1F">
            <w:pPr>
              <w:spacing w:line="360" w:lineRule="auto"/>
              <w:rPr>
                <w:rFonts w:eastAsiaTheme="minorEastAsia"/>
                <w:sz w:val="24"/>
              </w:rPr>
            </w:pPr>
            <w:r w:rsidRPr="006B71F7">
              <w:rPr>
                <w:rFonts w:eastAsiaTheme="minorEastAsia"/>
                <w:sz w:val="24"/>
              </w:rPr>
              <w:t>合计</w:t>
            </w:r>
          </w:p>
        </w:tc>
        <w:tc>
          <w:tcPr>
            <w:tcW w:w="2893" w:type="dxa"/>
            <w:vAlign w:val="center"/>
          </w:tcPr>
          <w:p w14:paraId="4A1F52BF" w14:textId="77777777" w:rsidR="001A59F9" w:rsidRPr="006B71F7" w:rsidRDefault="001A59F9" w:rsidP="00096A1F">
            <w:pPr>
              <w:spacing w:line="360" w:lineRule="auto"/>
              <w:jc w:val="right"/>
              <w:rPr>
                <w:rFonts w:eastAsiaTheme="minorEastAsia"/>
                <w:sz w:val="24"/>
              </w:rPr>
            </w:pPr>
            <w:r w:rsidRPr="006B71F7">
              <w:rPr>
                <w:rFonts w:eastAsiaTheme="minorEastAsia"/>
                <w:sz w:val="24"/>
              </w:rPr>
              <w:t>382,952.30</w:t>
            </w:r>
          </w:p>
        </w:tc>
        <w:tc>
          <w:tcPr>
            <w:tcW w:w="3324" w:type="dxa"/>
            <w:vAlign w:val="center"/>
          </w:tcPr>
          <w:p w14:paraId="2EB647A6" w14:textId="77777777" w:rsidR="001A59F9" w:rsidRPr="006B71F7" w:rsidRDefault="001A59F9" w:rsidP="00096A1F">
            <w:pPr>
              <w:spacing w:line="360" w:lineRule="auto"/>
              <w:jc w:val="right"/>
              <w:rPr>
                <w:rFonts w:eastAsiaTheme="minorEastAsia"/>
                <w:sz w:val="24"/>
              </w:rPr>
            </w:pPr>
            <w:r w:rsidRPr="006B71F7">
              <w:rPr>
                <w:rFonts w:eastAsiaTheme="minorEastAsia"/>
                <w:sz w:val="24"/>
              </w:rPr>
              <w:t>416,184.73</w:t>
            </w:r>
          </w:p>
        </w:tc>
      </w:tr>
    </w:tbl>
    <w:p w14:paraId="47118EF6" w14:textId="77777777" w:rsidR="001A59F9" w:rsidRPr="006B71F7" w:rsidRDefault="001A59F9" w:rsidP="006B71F7">
      <w:pPr>
        <w:tabs>
          <w:tab w:val="left" w:pos="426"/>
        </w:tabs>
        <w:spacing w:line="360" w:lineRule="auto"/>
        <w:ind w:firstLineChars="200" w:firstLine="480"/>
        <w:jc w:val="left"/>
        <w:rPr>
          <w:rFonts w:eastAsiaTheme="minorEastAsia"/>
          <w:kern w:val="0"/>
          <w:sz w:val="24"/>
        </w:rPr>
      </w:pPr>
      <w:r w:rsidRPr="006B71F7">
        <w:rPr>
          <w:rFonts w:eastAsiaTheme="minorEastAsia"/>
          <w:kern w:val="0"/>
          <w:sz w:val="24"/>
        </w:rPr>
        <w:t>注：指数使用费为支付标的指数供应商的标的指数许可使用费，按前一日基金资产净值的</w:t>
      </w:r>
      <w:r w:rsidRPr="006B71F7">
        <w:rPr>
          <w:rFonts w:eastAsiaTheme="minorEastAsia"/>
          <w:kern w:val="0"/>
          <w:sz w:val="24"/>
        </w:rPr>
        <w:t>0.02%</w:t>
      </w:r>
      <w:r w:rsidRPr="006B71F7">
        <w:rPr>
          <w:rFonts w:eastAsiaTheme="minorEastAsia"/>
          <w:kern w:val="0"/>
          <w:sz w:val="24"/>
        </w:rPr>
        <w:t>的年费率计提，逐日累计，按季支付。自基金合同生效之日所在季度的下一季度起，标的指数许可使用费的收取下限为每季</w:t>
      </w:r>
      <w:r w:rsidRPr="006B71F7">
        <w:rPr>
          <w:rFonts w:eastAsiaTheme="minorEastAsia"/>
          <w:kern w:val="0"/>
          <w:sz w:val="24"/>
        </w:rPr>
        <w:t>(</w:t>
      </w:r>
      <w:r w:rsidRPr="006B71F7">
        <w:rPr>
          <w:rFonts w:eastAsiaTheme="minorEastAsia"/>
          <w:kern w:val="0"/>
          <w:sz w:val="24"/>
        </w:rPr>
        <w:t>自然季度</w:t>
      </w:r>
      <w:r w:rsidRPr="006B71F7">
        <w:rPr>
          <w:rFonts w:eastAsiaTheme="minorEastAsia"/>
          <w:kern w:val="0"/>
          <w:sz w:val="24"/>
        </w:rPr>
        <w:t>)</w:t>
      </w:r>
      <w:r w:rsidRPr="006B71F7">
        <w:rPr>
          <w:rFonts w:eastAsiaTheme="minorEastAsia"/>
          <w:kern w:val="0"/>
          <w:sz w:val="24"/>
        </w:rPr>
        <w:t>人民币</w:t>
      </w:r>
      <w:r w:rsidRPr="006B71F7">
        <w:rPr>
          <w:rFonts w:eastAsiaTheme="minorEastAsia"/>
          <w:kern w:val="0"/>
          <w:sz w:val="24"/>
        </w:rPr>
        <w:t>50,000</w:t>
      </w:r>
      <w:r w:rsidRPr="006B71F7">
        <w:rPr>
          <w:rFonts w:eastAsiaTheme="minorEastAsia"/>
          <w:kern w:val="0"/>
          <w:sz w:val="24"/>
        </w:rPr>
        <w:t>元。</w:t>
      </w:r>
    </w:p>
    <w:p w14:paraId="07A657B3" w14:textId="77777777" w:rsidR="001A59F9" w:rsidRPr="006B71F7"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6B71F7">
        <w:rPr>
          <w:rFonts w:eastAsiaTheme="minorEastAsia"/>
          <w:b/>
          <w:bCs/>
          <w:color w:val="000000"/>
          <w:kern w:val="0"/>
          <w:sz w:val="24"/>
        </w:rPr>
        <w:t>7.4.8</w:t>
      </w:r>
      <w:r w:rsidR="004C2C35" w:rsidRPr="006B71F7">
        <w:rPr>
          <w:rFonts w:eastAsiaTheme="minorEastAsia"/>
          <w:b/>
          <w:bCs/>
          <w:color w:val="000000"/>
          <w:kern w:val="0"/>
          <w:sz w:val="24"/>
        </w:rPr>
        <w:t xml:space="preserve"> </w:t>
      </w:r>
      <w:r w:rsidRPr="006B71F7">
        <w:rPr>
          <w:rFonts w:eastAsiaTheme="minorEastAsia"/>
          <w:b/>
          <w:color w:val="000000"/>
          <w:kern w:val="0"/>
          <w:sz w:val="24"/>
        </w:rPr>
        <w:t>或有事项、资产负债表日后事项的说明</w:t>
      </w:r>
    </w:p>
    <w:p w14:paraId="137F29D3" w14:textId="77777777" w:rsidR="001A59F9" w:rsidRPr="006B71F7" w:rsidRDefault="001A59F9" w:rsidP="0038088B">
      <w:pPr>
        <w:autoSpaceDE w:val="0"/>
        <w:autoSpaceDN w:val="0"/>
        <w:adjustRightInd w:val="0"/>
        <w:spacing w:line="360" w:lineRule="auto"/>
        <w:jc w:val="left"/>
        <w:rPr>
          <w:rFonts w:eastAsiaTheme="minorEastAsia"/>
          <w:b/>
          <w:color w:val="000000"/>
          <w:kern w:val="0"/>
          <w:sz w:val="24"/>
        </w:rPr>
      </w:pPr>
      <w:r w:rsidRPr="006B71F7">
        <w:rPr>
          <w:rFonts w:eastAsiaTheme="minorEastAsia"/>
          <w:b/>
          <w:bCs/>
          <w:color w:val="000000"/>
          <w:kern w:val="0"/>
          <w:sz w:val="24"/>
        </w:rPr>
        <w:t>7.4.8.1</w:t>
      </w:r>
      <w:r w:rsidRPr="006B71F7">
        <w:rPr>
          <w:rFonts w:eastAsiaTheme="minorEastAsia"/>
          <w:b/>
          <w:color w:val="000000"/>
          <w:kern w:val="0"/>
          <w:sz w:val="24"/>
        </w:rPr>
        <w:t xml:space="preserve"> </w:t>
      </w:r>
      <w:r w:rsidRPr="006B71F7">
        <w:rPr>
          <w:rFonts w:eastAsiaTheme="minorEastAsia"/>
          <w:b/>
          <w:color w:val="000000"/>
          <w:kern w:val="0"/>
          <w:sz w:val="24"/>
        </w:rPr>
        <w:t>或有事项</w:t>
      </w:r>
    </w:p>
    <w:p w14:paraId="1074352F" w14:textId="77777777" w:rsidR="001A59F9" w:rsidRPr="006B71F7" w:rsidRDefault="001A59F9" w:rsidP="006B71F7">
      <w:pPr>
        <w:widowControl/>
        <w:spacing w:line="360" w:lineRule="auto"/>
        <w:ind w:firstLineChars="200" w:firstLine="480"/>
        <w:rPr>
          <w:rFonts w:eastAsiaTheme="minorEastAsia"/>
          <w:kern w:val="0"/>
          <w:sz w:val="24"/>
        </w:rPr>
      </w:pPr>
      <w:r w:rsidRPr="006B71F7">
        <w:rPr>
          <w:rFonts w:eastAsiaTheme="minorEastAsia"/>
          <w:kern w:val="0"/>
          <w:sz w:val="24"/>
        </w:rPr>
        <w:t>无。</w:t>
      </w:r>
    </w:p>
    <w:p w14:paraId="55290206" w14:textId="77777777" w:rsidR="001A59F9" w:rsidRPr="006B71F7"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6B71F7">
        <w:rPr>
          <w:rFonts w:eastAsiaTheme="minorEastAsia"/>
          <w:b/>
          <w:bCs/>
          <w:color w:val="000000"/>
          <w:kern w:val="0"/>
          <w:sz w:val="24"/>
        </w:rPr>
        <w:t>7.4.8.2</w:t>
      </w:r>
      <w:r w:rsidRPr="006B71F7">
        <w:rPr>
          <w:rFonts w:eastAsiaTheme="minorEastAsia"/>
          <w:b/>
          <w:color w:val="000000"/>
          <w:kern w:val="0"/>
          <w:sz w:val="24"/>
        </w:rPr>
        <w:t xml:space="preserve"> </w:t>
      </w:r>
      <w:r w:rsidRPr="006B71F7">
        <w:rPr>
          <w:rFonts w:eastAsiaTheme="minorEastAsia"/>
          <w:b/>
          <w:color w:val="000000"/>
          <w:kern w:val="0"/>
          <w:sz w:val="24"/>
        </w:rPr>
        <w:t>资产负债表日后事项</w:t>
      </w:r>
    </w:p>
    <w:p w14:paraId="213F71A1" w14:textId="77777777" w:rsidR="00363F76" w:rsidRPr="009A17AE" w:rsidRDefault="00363F76" w:rsidP="009A17AE">
      <w:pPr>
        <w:tabs>
          <w:tab w:val="left" w:pos="426"/>
        </w:tabs>
        <w:spacing w:line="360" w:lineRule="auto"/>
        <w:ind w:firstLineChars="200" w:firstLine="480"/>
        <w:jc w:val="left"/>
        <w:rPr>
          <w:rFonts w:eastAsiaTheme="minorEastAsia"/>
          <w:sz w:val="24"/>
        </w:rPr>
      </w:pPr>
      <w:r w:rsidRPr="009A17AE">
        <w:rPr>
          <w:rFonts w:eastAsiaTheme="minorEastAsia" w:hint="eastAsia"/>
          <w:kern w:val="0"/>
          <w:sz w:val="24"/>
        </w:rPr>
        <w:t>财政部、国家税务总局于</w:t>
      </w:r>
      <w:r w:rsidRPr="009A17AE">
        <w:rPr>
          <w:rFonts w:eastAsiaTheme="minorEastAsia"/>
          <w:kern w:val="0"/>
          <w:sz w:val="24"/>
        </w:rPr>
        <w:t>2016</w:t>
      </w:r>
      <w:r w:rsidRPr="009A17AE">
        <w:rPr>
          <w:rFonts w:eastAsiaTheme="minorEastAsia" w:hint="eastAsia"/>
          <w:kern w:val="0"/>
          <w:sz w:val="24"/>
        </w:rPr>
        <w:t>年</w:t>
      </w:r>
      <w:r w:rsidRPr="009A17AE">
        <w:rPr>
          <w:rFonts w:eastAsiaTheme="minorEastAsia"/>
          <w:kern w:val="0"/>
          <w:sz w:val="24"/>
        </w:rPr>
        <w:t>12</w:t>
      </w:r>
      <w:r w:rsidRPr="009A17AE">
        <w:rPr>
          <w:rFonts w:eastAsiaTheme="minorEastAsia" w:hint="eastAsia"/>
          <w:kern w:val="0"/>
          <w:sz w:val="24"/>
        </w:rPr>
        <w:t>月</w:t>
      </w:r>
      <w:r w:rsidRPr="009A17AE">
        <w:rPr>
          <w:rFonts w:eastAsiaTheme="minorEastAsia"/>
          <w:kern w:val="0"/>
          <w:sz w:val="24"/>
        </w:rPr>
        <w:t>21</w:t>
      </w:r>
      <w:r w:rsidRPr="009A17AE">
        <w:rPr>
          <w:rFonts w:eastAsiaTheme="minorEastAsia" w:hint="eastAsia"/>
          <w:kern w:val="0"/>
          <w:sz w:val="24"/>
        </w:rPr>
        <w:t>日颁布《关于明确金融</w:t>
      </w:r>
      <w:r w:rsidRPr="009A17AE">
        <w:rPr>
          <w:rFonts w:eastAsiaTheme="minorEastAsia"/>
          <w:kern w:val="0"/>
          <w:sz w:val="24"/>
        </w:rPr>
        <w:t xml:space="preserve"> </w:t>
      </w:r>
      <w:r w:rsidRPr="009A17AE">
        <w:rPr>
          <w:rFonts w:eastAsiaTheme="minorEastAsia" w:hint="eastAsia"/>
          <w:kern w:val="0"/>
          <w:sz w:val="24"/>
        </w:rPr>
        <w:t>房地产开发</w:t>
      </w:r>
      <w:r w:rsidRPr="009A17AE">
        <w:rPr>
          <w:rFonts w:eastAsiaTheme="minorEastAsia"/>
          <w:kern w:val="0"/>
          <w:sz w:val="24"/>
        </w:rPr>
        <w:t xml:space="preserve"> </w:t>
      </w:r>
      <w:r w:rsidRPr="009A17AE">
        <w:rPr>
          <w:rFonts w:eastAsiaTheme="minorEastAsia" w:hint="eastAsia"/>
          <w:kern w:val="0"/>
          <w:sz w:val="24"/>
        </w:rPr>
        <w:t>教育辅助服务等增值税政策的通知》</w:t>
      </w:r>
      <w:r w:rsidRPr="009A17AE">
        <w:rPr>
          <w:rFonts w:eastAsiaTheme="minorEastAsia"/>
          <w:kern w:val="0"/>
          <w:sz w:val="24"/>
        </w:rPr>
        <w:t>(</w:t>
      </w:r>
      <w:r w:rsidRPr="009A17AE">
        <w:rPr>
          <w:rFonts w:eastAsiaTheme="minorEastAsia" w:hint="eastAsia"/>
          <w:kern w:val="0"/>
          <w:sz w:val="24"/>
        </w:rPr>
        <w:t>财税</w:t>
      </w:r>
      <w:r w:rsidRPr="009A17AE">
        <w:rPr>
          <w:rFonts w:eastAsiaTheme="minorEastAsia"/>
          <w:kern w:val="0"/>
          <w:sz w:val="24"/>
        </w:rPr>
        <w:t>[2016]140</w:t>
      </w:r>
      <w:r w:rsidRPr="009A17AE">
        <w:rPr>
          <w:rFonts w:eastAsiaTheme="minorEastAsia" w:hint="eastAsia"/>
          <w:kern w:val="0"/>
          <w:sz w:val="24"/>
        </w:rPr>
        <w:t>号</w:t>
      </w:r>
      <w:r w:rsidRPr="009A17AE">
        <w:rPr>
          <w:rFonts w:eastAsiaTheme="minorEastAsia"/>
          <w:kern w:val="0"/>
          <w:sz w:val="24"/>
        </w:rPr>
        <w:t>)</w:t>
      </w:r>
      <w:r w:rsidRPr="009A17AE">
        <w:rPr>
          <w:rFonts w:eastAsiaTheme="minorEastAsia" w:hint="eastAsia"/>
          <w:kern w:val="0"/>
          <w:sz w:val="24"/>
        </w:rPr>
        <w:t>，要求资管产品运营过程中发生的增值税应税行为，以资管产品管理人为增值税纳税人，自</w:t>
      </w:r>
      <w:r w:rsidRPr="009A17AE">
        <w:rPr>
          <w:rFonts w:eastAsiaTheme="minorEastAsia"/>
          <w:kern w:val="0"/>
          <w:sz w:val="24"/>
        </w:rPr>
        <w:t>2016</w:t>
      </w:r>
      <w:r w:rsidRPr="009A17AE">
        <w:rPr>
          <w:rFonts w:eastAsiaTheme="minorEastAsia" w:hint="eastAsia"/>
          <w:kern w:val="0"/>
          <w:sz w:val="24"/>
        </w:rPr>
        <w:t>年</w:t>
      </w:r>
      <w:r w:rsidRPr="009A17AE">
        <w:rPr>
          <w:rFonts w:eastAsiaTheme="minorEastAsia"/>
          <w:kern w:val="0"/>
          <w:sz w:val="24"/>
        </w:rPr>
        <w:t>5</w:t>
      </w:r>
      <w:r w:rsidRPr="009A17AE">
        <w:rPr>
          <w:rFonts w:eastAsiaTheme="minorEastAsia" w:hint="eastAsia"/>
          <w:kern w:val="0"/>
          <w:sz w:val="24"/>
        </w:rPr>
        <w:t>月</w:t>
      </w:r>
      <w:r w:rsidRPr="009A17AE">
        <w:rPr>
          <w:rFonts w:eastAsiaTheme="minorEastAsia"/>
          <w:kern w:val="0"/>
          <w:sz w:val="24"/>
        </w:rPr>
        <w:t>1</w:t>
      </w:r>
      <w:r w:rsidRPr="009A17AE">
        <w:rPr>
          <w:rFonts w:eastAsiaTheme="minorEastAsia" w:hint="eastAsia"/>
          <w:kern w:val="0"/>
          <w:sz w:val="24"/>
        </w:rPr>
        <w:t>日起执行。</w:t>
      </w:r>
    </w:p>
    <w:p w14:paraId="19F6F1FA" w14:textId="77777777" w:rsidR="00363F76" w:rsidRPr="009A17AE" w:rsidRDefault="00363F76" w:rsidP="009A17AE">
      <w:pPr>
        <w:tabs>
          <w:tab w:val="left" w:pos="426"/>
        </w:tabs>
        <w:spacing w:line="360" w:lineRule="auto"/>
        <w:ind w:firstLineChars="200" w:firstLine="480"/>
        <w:jc w:val="left"/>
        <w:rPr>
          <w:rFonts w:eastAsiaTheme="minorEastAsia"/>
          <w:sz w:val="24"/>
        </w:rPr>
      </w:pPr>
      <w:r w:rsidRPr="009A17AE">
        <w:rPr>
          <w:rFonts w:eastAsiaTheme="minorEastAsia" w:hint="eastAsia"/>
          <w:kern w:val="0"/>
          <w:sz w:val="24"/>
        </w:rPr>
        <w:t>根据财政部、国家税务总局于</w:t>
      </w:r>
      <w:r w:rsidRPr="009A17AE">
        <w:rPr>
          <w:rFonts w:eastAsiaTheme="minorEastAsia"/>
          <w:kern w:val="0"/>
          <w:sz w:val="24"/>
        </w:rPr>
        <w:t>2017</w:t>
      </w:r>
      <w:r w:rsidRPr="009A17AE">
        <w:rPr>
          <w:rFonts w:eastAsiaTheme="minorEastAsia" w:hint="eastAsia"/>
          <w:kern w:val="0"/>
          <w:sz w:val="24"/>
        </w:rPr>
        <w:t>年</w:t>
      </w:r>
      <w:r w:rsidRPr="009A17AE">
        <w:rPr>
          <w:rFonts w:eastAsiaTheme="minorEastAsia"/>
          <w:kern w:val="0"/>
          <w:sz w:val="24"/>
        </w:rPr>
        <w:t>1</w:t>
      </w:r>
      <w:r w:rsidRPr="009A17AE">
        <w:rPr>
          <w:rFonts w:eastAsiaTheme="minorEastAsia" w:hint="eastAsia"/>
          <w:kern w:val="0"/>
          <w:sz w:val="24"/>
        </w:rPr>
        <w:t>月</w:t>
      </w:r>
      <w:r w:rsidRPr="009A17AE">
        <w:rPr>
          <w:rFonts w:eastAsiaTheme="minorEastAsia"/>
          <w:kern w:val="0"/>
          <w:sz w:val="24"/>
        </w:rPr>
        <w:t>6</w:t>
      </w:r>
      <w:r w:rsidRPr="009A17AE">
        <w:rPr>
          <w:rFonts w:eastAsiaTheme="minorEastAsia" w:hint="eastAsia"/>
          <w:kern w:val="0"/>
          <w:sz w:val="24"/>
        </w:rPr>
        <w:t>日颁布的《关于资管产品增值税政策有关问题的补充通知》</w:t>
      </w:r>
      <w:r w:rsidRPr="009A17AE">
        <w:rPr>
          <w:rFonts w:eastAsiaTheme="minorEastAsia"/>
          <w:kern w:val="0"/>
          <w:sz w:val="24"/>
        </w:rPr>
        <w:t>(</w:t>
      </w:r>
      <w:r w:rsidRPr="009A17AE">
        <w:rPr>
          <w:rFonts w:eastAsiaTheme="minorEastAsia" w:hint="eastAsia"/>
          <w:kern w:val="0"/>
          <w:sz w:val="24"/>
        </w:rPr>
        <w:t>财税</w:t>
      </w:r>
      <w:r w:rsidRPr="009A17AE">
        <w:rPr>
          <w:rFonts w:eastAsiaTheme="minorEastAsia"/>
          <w:kern w:val="0"/>
          <w:sz w:val="24"/>
        </w:rPr>
        <w:t>[2017]2</w:t>
      </w:r>
      <w:r w:rsidRPr="009A17AE">
        <w:rPr>
          <w:rFonts w:eastAsiaTheme="minorEastAsia" w:hint="eastAsia"/>
          <w:kern w:val="0"/>
          <w:sz w:val="24"/>
        </w:rPr>
        <w:t>号</w:t>
      </w:r>
      <w:r w:rsidRPr="009A17AE">
        <w:rPr>
          <w:rFonts w:eastAsiaTheme="minorEastAsia"/>
          <w:kern w:val="0"/>
          <w:sz w:val="24"/>
        </w:rPr>
        <w:t>)</w:t>
      </w:r>
      <w:r w:rsidRPr="009A17AE">
        <w:rPr>
          <w:rFonts w:eastAsiaTheme="minorEastAsia" w:hint="eastAsia"/>
          <w:kern w:val="0"/>
          <w:sz w:val="24"/>
        </w:rPr>
        <w:t>，</w:t>
      </w:r>
      <w:r w:rsidRPr="009A17AE">
        <w:rPr>
          <w:rFonts w:eastAsiaTheme="minorEastAsia"/>
          <w:kern w:val="0"/>
          <w:sz w:val="24"/>
        </w:rPr>
        <w:t>2017</w:t>
      </w:r>
      <w:r w:rsidRPr="009A17AE">
        <w:rPr>
          <w:rFonts w:eastAsiaTheme="minorEastAsia" w:hint="eastAsia"/>
          <w:kern w:val="0"/>
          <w:sz w:val="24"/>
        </w:rPr>
        <w:t>年</w:t>
      </w:r>
      <w:r w:rsidRPr="009A17AE">
        <w:rPr>
          <w:rFonts w:eastAsiaTheme="minorEastAsia"/>
          <w:kern w:val="0"/>
          <w:sz w:val="24"/>
        </w:rPr>
        <w:t>7</w:t>
      </w:r>
      <w:r w:rsidRPr="009A17AE">
        <w:rPr>
          <w:rFonts w:eastAsiaTheme="minorEastAsia" w:hint="eastAsia"/>
          <w:kern w:val="0"/>
          <w:sz w:val="24"/>
        </w:rPr>
        <w:t>月</w:t>
      </w:r>
      <w:r w:rsidRPr="009A17AE">
        <w:rPr>
          <w:rFonts w:eastAsiaTheme="minorEastAsia"/>
          <w:kern w:val="0"/>
          <w:sz w:val="24"/>
        </w:rPr>
        <w:t>1</w:t>
      </w:r>
      <w:r w:rsidRPr="009A17AE">
        <w:rPr>
          <w:rFonts w:eastAsiaTheme="minorEastAsia" w:hint="eastAsia"/>
          <w:kern w:val="0"/>
          <w:sz w:val="24"/>
        </w:rPr>
        <w:t>日</w:t>
      </w:r>
      <w:r w:rsidRPr="009A17AE">
        <w:rPr>
          <w:rFonts w:eastAsiaTheme="minorEastAsia"/>
          <w:kern w:val="0"/>
          <w:sz w:val="24"/>
        </w:rPr>
        <w:t>(</w:t>
      </w:r>
      <w:r w:rsidRPr="009A17AE">
        <w:rPr>
          <w:rFonts w:eastAsiaTheme="minorEastAsia" w:hint="eastAsia"/>
          <w:kern w:val="0"/>
          <w:sz w:val="24"/>
        </w:rPr>
        <w:t>含</w:t>
      </w:r>
      <w:r w:rsidRPr="009A17AE">
        <w:rPr>
          <w:rFonts w:eastAsiaTheme="minorEastAsia"/>
          <w:kern w:val="0"/>
          <w:sz w:val="24"/>
        </w:rPr>
        <w:t>)</w:t>
      </w:r>
      <w:r w:rsidRPr="009A17AE">
        <w:rPr>
          <w:rFonts w:eastAsiaTheme="minorEastAsia" w:hint="eastAsia"/>
          <w:kern w:val="0"/>
          <w:sz w:val="24"/>
        </w:rPr>
        <w:t>以后，资管产品运营过程中发生的增值税应税行为，以资管产品管理人为增值税纳税人，按照现行规定缴纳增值税。对资管产品在</w:t>
      </w:r>
      <w:r w:rsidRPr="009A17AE">
        <w:rPr>
          <w:rFonts w:eastAsiaTheme="minorEastAsia"/>
          <w:kern w:val="0"/>
          <w:sz w:val="24"/>
        </w:rPr>
        <w:t>2017</w:t>
      </w:r>
      <w:r w:rsidRPr="009A17AE">
        <w:rPr>
          <w:rFonts w:eastAsiaTheme="minorEastAsia" w:hint="eastAsia"/>
          <w:kern w:val="0"/>
          <w:sz w:val="24"/>
        </w:rPr>
        <w:t>年</w:t>
      </w:r>
      <w:r w:rsidRPr="009A17AE">
        <w:rPr>
          <w:rFonts w:eastAsiaTheme="minorEastAsia"/>
          <w:kern w:val="0"/>
          <w:sz w:val="24"/>
        </w:rPr>
        <w:t>7</w:t>
      </w:r>
      <w:r w:rsidRPr="009A17AE">
        <w:rPr>
          <w:rFonts w:eastAsiaTheme="minorEastAsia" w:hint="eastAsia"/>
          <w:kern w:val="0"/>
          <w:sz w:val="24"/>
        </w:rPr>
        <w:t>月</w:t>
      </w:r>
      <w:r w:rsidRPr="009A17AE">
        <w:rPr>
          <w:rFonts w:eastAsiaTheme="minorEastAsia"/>
          <w:kern w:val="0"/>
          <w:sz w:val="24"/>
        </w:rPr>
        <w:t>1</w:t>
      </w:r>
      <w:r w:rsidRPr="009A17AE">
        <w:rPr>
          <w:rFonts w:eastAsiaTheme="minorEastAsia" w:hint="eastAsia"/>
          <w:kern w:val="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14:paraId="707A6EFC" w14:textId="77777777" w:rsidR="001A59F9" w:rsidRPr="006B71F7"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6B71F7">
        <w:rPr>
          <w:rFonts w:eastAsiaTheme="minorEastAsia"/>
          <w:b/>
          <w:bCs/>
          <w:color w:val="000000"/>
          <w:kern w:val="0"/>
          <w:sz w:val="24"/>
        </w:rPr>
        <w:t>7.4.9</w:t>
      </w:r>
      <w:r w:rsidR="004C2C35" w:rsidRPr="006B71F7">
        <w:rPr>
          <w:rFonts w:eastAsiaTheme="minorEastAsia"/>
          <w:b/>
          <w:bCs/>
          <w:color w:val="000000"/>
          <w:kern w:val="0"/>
          <w:sz w:val="24"/>
        </w:rPr>
        <w:t xml:space="preserve"> </w:t>
      </w:r>
      <w:r w:rsidRPr="006B71F7">
        <w:rPr>
          <w:rFonts w:eastAsiaTheme="minorEastAsia"/>
          <w:b/>
          <w:color w:val="000000"/>
          <w:kern w:val="0"/>
          <w:sz w:val="24"/>
        </w:rPr>
        <w:t>关联方关系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852"/>
      </w:tblGrid>
      <w:tr w:rsidR="001A59F9" w:rsidRPr="006B71F7" w14:paraId="05B1D14F" w14:textId="77777777" w:rsidTr="004E4558">
        <w:trPr>
          <w:jc w:val="center"/>
        </w:trPr>
        <w:tc>
          <w:tcPr>
            <w:tcW w:w="5220" w:type="dxa"/>
          </w:tcPr>
          <w:p w14:paraId="2400B674" w14:textId="77777777" w:rsidR="001A59F9" w:rsidRPr="006B71F7" w:rsidRDefault="001A59F9" w:rsidP="00026C9C">
            <w:pPr>
              <w:spacing w:line="360" w:lineRule="auto"/>
              <w:jc w:val="center"/>
              <w:rPr>
                <w:rFonts w:eastAsiaTheme="minorEastAsia"/>
                <w:color w:val="000000"/>
                <w:sz w:val="24"/>
              </w:rPr>
            </w:pPr>
            <w:r w:rsidRPr="006B71F7">
              <w:rPr>
                <w:rFonts w:eastAsiaTheme="minorEastAsia"/>
                <w:color w:val="000000"/>
                <w:sz w:val="24"/>
              </w:rPr>
              <w:t>关联方名称</w:t>
            </w:r>
          </w:p>
        </w:tc>
        <w:tc>
          <w:tcPr>
            <w:tcW w:w="3852" w:type="dxa"/>
          </w:tcPr>
          <w:p w14:paraId="4A645230" w14:textId="77777777" w:rsidR="001A59F9" w:rsidRPr="006B71F7" w:rsidRDefault="001A59F9" w:rsidP="00026C9C">
            <w:pPr>
              <w:spacing w:line="360" w:lineRule="auto"/>
              <w:jc w:val="center"/>
              <w:rPr>
                <w:rFonts w:eastAsiaTheme="minorEastAsia"/>
                <w:color w:val="000000"/>
                <w:sz w:val="24"/>
              </w:rPr>
            </w:pPr>
            <w:r w:rsidRPr="006B71F7">
              <w:rPr>
                <w:rFonts w:eastAsiaTheme="minorEastAsia"/>
                <w:color w:val="000000"/>
                <w:sz w:val="24"/>
              </w:rPr>
              <w:t>与本基金的关系</w:t>
            </w:r>
          </w:p>
        </w:tc>
      </w:tr>
      <w:tr w:rsidR="00B7049E" w14:paraId="4FFE433D" w14:textId="77777777">
        <w:trPr>
          <w:jc w:val="center"/>
        </w:trPr>
        <w:tc>
          <w:tcPr>
            <w:tcW w:w="5220" w:type="dxa"/>
            <w:vAlign w:val="center"/>
          </w:tcPr>
          <w:p w14:paraId="11B77D52" w14:textId="77777777" w:rsidR="00B7049E" w:rsidRDefault="00F432F3">
            <w:pPr>
              <w:jc w:val="left"/>
            </w:pPr>
            <w:r>
              <w:rPr>
                <w:rFonts w:eastAsiaTheme="minorEastAsia"/>
                <w:color w:val="000000"/>
                <w:sz w:val="24"/>
              </w:rPr>
              <w:t>交银施罗德基金管理有限公司</w:t>
            </w:r>
            <w:r>
              <w:rPr>
                <w:rFonts w:eastAsiaTheme="minorEastAsia"/>
                <w:color w:val="000000"/>
                <w:sz w:val="24"/>
              </w:rPr>
              <w:t>(“</w:t>
            </w:r>
            <w:r>
              <w:rPr>
                <w:rFonts w:eastAsiaTheme="minorEastAsia"/>
                <w:color w:val="000000"/>
                <w:sz w:val="24"/>
              </w:rPr>
              <w:t>交银施罗德基金公司</w:t>
            </w:r>
            <w:r>
              <w:rPr>
                <w:rFonts w:eastAsiaTheme="minorEastAsia"/>
                <w:color w:val="000000"/>
                <w:sz w:val="24"/>
              </w:rPr>
              <w:t>”)</w:t>
            </w:r>
          </w:p>
        </w:tc>
        <w:tc>
          <w:tcPr>
            <w:tcW w:w="3852" w:type="dxa"/>
            <w:vAlign w:val="center"/>
          </w:tcPr>
          <w:p w14:paraId="474F806A" w14:textId="77777777" w:rsidR="00B7049E" w:rsidRDefault="00F432F3">
            <w:pPr>
              <w:jc w:val="center"/>
            </w:pPr>
            <w:r>
              <w:rPr>
                <w:rFonts w:eastAsiaTheme="minorEastAsia"/>
                <w:color w:val="000000"/>
                <w:sz w:val="24"/>
              </w:rPr>
              <w:t>基金管理人、基金销售机构</w:t>
            </w:r>
          </w:p>
        </w:tc>
      </w:tr>
      <w:tr w:rsidR="00B7049E" w14:paraId="1E11C3FF" w14:textId="77777777">
        <w:trPr>
          <w:jc w:val="center"/>
        </w:trPr>
        <w:tc>
          <w:tcPr>
            <w:tcW w:w="5220" w:type="dxa"/>
            <w:vAlign w:val="center"/>
          </w:tcPr>
          <w:p w14:paraId="6866681B" w14:textId="77777777" w:rsidR="00B7049E" w:rsidRDefault="00F432F3">
            <w:pPr>
              <w:jc w:val="left"/>
            </w:pPr>
            <w:r>
              <w:rPr>
                <w:rFonts w:eastAsiaTheme="minorEastAsia"/>
                <w:color w:val="000000"/>
                <w:sz w:val="24"/>
              </w:rPr>
              <w:t>中国建设银行股份有限公司</w:t>
            </w:r>
            <w:r>
              <w:rPr>
                <w:rFonts w:eastAsiaTheme="minorEastAsia"/>
                <w:color w:val="000000"/>
                <w:sz w:val="24"/>
              </w:rPr>
              <w:t>(“</w:t>
            </w:r>
            <w:r>
              <w:rPr>
                <w:rFonts w:eastAsiaTheme="minorEastAsia"/>
                <w:color w:val="000000"/>
                <w:sz w:val="24"/>
              </w:rPr>
              <w:t>中国建设银行</w:t>
            </w:r>
            <w:r>
              <w:rPr>
                <w:rFonts w:eastAsiaTheme="minorEastAsia"/>
                <w:color w:val="000000"/>
                <w:sz w:val="24"/>
              </w:rPr>
              <w:t>”)</w:t>
            </w:r>
          </w:p>
        </w:tc>
        <w:tc>
          <w:tcPr>
            <w:tcW w:w="3852" w:type="dxa"/>
            <w:vAlign w:val="center"/>
          </w:tcPr>
          <w:p w14:paraId="3BB4B1B2" w14:textId="77777777" w:rsidR="00B7049E" w:rsidRDefault="00F432F3">
            <w:pPr>
              <w:jc w:val="center"/>
            </w:pPr>
            <w:r>
              <w:rPr>
                <w:rFonts w:eastAsiaTheme="minorEastAsia"/>
                <w:color w:val="000000"/>
                <w:sz w:val="24"/>
              </w:rPr>
              <w:t>基金托管人、基金销售机构</w:t>
            </w:r>
          </w:p>
        </w:tc>
      </w:tr>
      <w:tr w:rsidR="00B7049E" w14:paraId="0E614B26" w14:textId="77777777">
        <w:trPr>
          <w:jc w:val="center"/>
        </w:trPr>
        <w:tc>
          <w:tcPr>
            <w:tcW w:w="5220" w:type="dxa"/>
            <w:vAlign w:val="center"/>
          </w:tcPr>
          <w:p w14:paraId="2A98C84F" w14:textId="77777777" w:rsidR="00B7049E" w:rsidRDefault="00F432F3">
            <w:pPr>
              <w:jc w:val="left"/>
            </w:pPr>
            <w:r>
              <w:rPr>
                <w:rFonts w:eastAsiaTheme="minorEastAsia"/>
                <w:color w:val="000000"/>
                <w:sz w:val="24"/>
              </w:rPr>
              <w:t>交通银行股份有限公司</w:t>
            </w:r>
            <w:r>
              <w:rPr>
                <w:rFonts w:eastAsiaTheme="minorEastAsia"/>
                <w:color w:val="000000"/>
                <w:sz w:val="24"/>
              </w:rPr>
              <w:t>(“</w:t>
            </w:r>
            <w:r>
              <w:rPr>
                <w:rFonts w:eastAsiaTheme="minorEastAsia"/>
                <w:color w:val="000000"/>
                <w:sz w:val="24"/>
              </w:rPr>
              <w:t>交通银行</w:t>
            </w:r>
            <w:r>
              <w:rPr>
                <w:rFonts w:eastAsiaTheme="minorEastAsia"/>
                <w:color w:val="000000"/>
                <w:sz w:val="24"/>
              </w:rPr>
              <w:t>”)</w:t>
            </w:r>
          </w:p>
        </w:tc>
        <w:tc>
          <w:tcPr>
            <w:tcW w:w="3852" w:type="dxa"/>
            <w:vAlign w:val="center"/>
          </w:tcPr>
          <w:p w14:paraId="42493ACB" w14:textId="77777777" w:rsidR="00B7049E" w:rsidRDefault="00F432F3">
            <w:pPr>
              <w:jc w:val="center"/>
            </w:pPr>
            <w:r>
              <w:rPr>
                <w:rFonts w:eastAsiaTheme="minorEastAsia"/>
                <w:color w:val="000000"/>
                <w:sz w:val="24"/>
              </w:rPr>
              <w:t>基金管理人的股东、基金销售机构</w:t>
            </w:r>
          </w:p>
        </w:tc>
      </w:tr>
      <w:tr w:rsidR="00B7049E" w14:paraId="3FA71FDF" w14:textId="77777777">
        <w:trPr>
          <w:jc w:val="center"/>
        </w:trPr>
        <w:tc>
          <w:tcPr>
            <w:tcW w:w="5220" w:type="dxa"/>
            <w:vAlign w:val="center"/>
          </w:tcPr>
          <w:p w14:paraId="458CBCA2" w14:textId="77777777" w:rsidR="00B7049E" w:rsidRDefault="00F432F3">
            <w:pPr>
              <w:jc w:val="left"/>
            </w:pPr>
            <w:r>
              <w:rPr>
                <w:rFonts w:eastAsiaTheme="minorEastAsia"/>
                <w:color w:val="000000"/>
                <w:sz w:val="24"/>
              </w:rPr>
              <w:t>施罗德投资管理有限公司</w:t>
            </w:r>
          </w:p>
        </w:tc>
        <w:tc>
          <w:tcPr>
            <w:tcW w:w="3852" w:type="dxa"/>
            <w:vAlign w:val="center"/>
          </w:tcPr>
          <w:p w14:paraId="432D65CC" w14:textId="77777777" w:rsidR="00B7049E" w:rsidRDefault="00F432F3">
            <w:pPr>
              <w:jc w:val="center"/>
            </w:pPr>
            <w:r>
              <w:rPr>
                <w:rFonts w:eastAsiaTheme="minorEastAsia"/>
                <w:color w:val="000000"/>
                <w:sz w:val="24"/>
              </w:rPr>
              <w:t>基金管理人的股东</w:t>
            </w:r>
          </w:p>
        </w:tc>
      </w:tr>
      <w:tr w:rsidR="00B7049E" w14:paraId="63F7DC41" w14:textId="77777777">
        <w:trPr>
          <w:jc w:val="center"/>
        </w:trPr>
        <w:tc>
          <w:tcPr>
            <w:tcW w:w="5220" w:type="dxa"/>
            <w:vAlign w:val="center"/>
          </w:tcPr>
          <w:p w14:paraId="097E82E9" w14:textId="77777777" w:rsidR="00B7049E" w:rsidRDefault="00F432F3">
            <w:pPr>
              <w:jc w:val="left"/>
            </w:pPr>
            <w:r>
              <w:rPr>
                <w:rFonts w:eastAsiaTheme="minorEastAsia"/>
                <w:color w:val="000000"/>
                <w:sz w:val="24"/>
              </w:rPr>
              <w:t>中国国际海运集装箱</w:t>
            </w:r>
            <w:r>
              <w:rPr>
                <w:rFonts w:eastAsiaTheme="minorEastAsia"/>
                <w:color w:val="000000"/>
                <w:sz w:val="24"/>
              </w:rPr>
              <w:t>(</w:t>
            </w:r>
            <w:r>
              <w:rPr>
                <w:rFonts w:eastAsiaTheme="minorEastAsia"/>
                <w:color w:val="000000"/>
                <w:sz w:val="24"/>
              </w:rPr>
              <w:t>集团</w:t>
            </w:r>
            <w:r>
              <w:rPr>
                <w:rFonts w:eastAsiaTheme="minorEastAsia"/>
                <w:color w:val="000000"/>
                <w:sz w:val="24"/>
              </w:rPr>
              <w:t>)</w:t>
            </w:r>
            <w:r>
              <w:rPr>
                <w:rFonts w:eastAsiaTheme="minorEastAsia"/>
                <w:color w:val="000000"/>
                <w:sz w:val="24"/>
              </w:rPr>
              <w:t>股份有限公司</w:t>
            </w:r>
          </w:p>
        </w:tc>
        <w:tc>
          <w:tcPr>
            <w:tcW w:w="3852" w:type="dxa"/>
            <w:vAlign w:val="center"/>
          </w:tcPr>
          <w:p w14:paraId="5570D067" w14:textId="77777777" w:rsidR="00B7049E" w:rsidRDefault="00F432F3">
            <w:pPr>
              <w:jc w:val="center"/>
            </w:pPr>
            <w:r>
              <w:rPr>
                <w:rFonts w:eastAsiaTheme="minorEastAsia"/>
                <w:color w:val="000000"/>
                <w:sz w:val="24"/>
              </w:rPr>
              <w:t>基金管理人的股东</w:t>
            </w:r>
          </w:p>
        </w:tc>
      </w:tr>
      <w:tr w:rsidR="00B7049E" w14:paraId="19129201" w14:textId="77777777">
        <w:trPr>
          <w:jc w:val="center"/>
        </w:trPr>
        <w:tc>
          <w:tcPr>
            <w:tcW w:w="5220" w:type="dxa"/>
            <w:vAlign w:val="center"/>
          </w:tcPr>
          <w:p w14:paraId="36C9857A" w14:textId="77777777" w:rsidR="00B7049E" w:rsidRDefault="00F432F3">
            <w:pPr>
              <w:jc w:val="left"/>
            </w:pPr>
            <w:r>
              <w:rPr>
                <w:rFonts w:eastAsiaTheme="minorEastAsia"/>
                <w:color w:val="000000"/>
                <w:sz w:val="24"/>
              </w:rPr>
              <w:t>交银施罗德资产管理有限公司</w:t>
            </w:r>
          </w:p>
        </w:tc>
        <w:tc>
          <w:tcPr>
            <w:tcW w:w="3852" w:type="dxa"/>
            <w:vAlign w:val="center"/>
          </w:tcPr>
          <w:p w14:paraId="6C126751" w14:textId="77777777" w:rsidR="00B7049E" w:rsidRDefault="00F432F3">
            <w:pPr>
              <w:jc w:val="center"/>
            </w:pPr>
            <w:r>
              <w:rPr>
                <w:rFonts w:eastAsiaTheme="minorEastAsia"/>
                <w:color w:val="000000"/>
                <w:sz w:val="24"/>
              </w:rPr>
              <w:t>基金管理人的子公司</w:t>
            </w:r>
          </w:p>
        </w:tc>
      </w:tr>
      <w:tr w:rsidR="00B7049E" w14:paraId="0214E606" w14:textId="77777777">
        <w:trPr>
          <w:jc w:val="center"/>
        </w:trPr>
        <w:tc>
          <w:tcPr>
            <w:tcW w:w="5220" w:type="dxa"/>
            <w:vAlign w:val="center"/>
          </w:tcPr>
          <w:p w14:paraId="7877E256" w14:textId="77777777" w:rsidR="00B7049E" w:rsidRDefault="00F432F3">
            <w:pPr>
              <w:jc w:val="left"/>
            </w:pPr>
            <w:r>
              <w:rPr>
                <w:rFonts w:eastAsiaTheme="minorEastAsia"/>
                <w:color w:val="000000"/>
                <w:sz w:val="24"/>
              </w:rPr>
              <w:t>上海直源投资管理有限公司</w:t>
            </w:r>
          </w:p>
        </w:tc>
        <w:tc>
          <w:tcPr>
            <w:tcW w:w="3852" w:type="dxa"/>
            <w:vAlign w:val="center"/>
          </w:tcPr>
          <w:p w14:paraId="2A33035E" w14:textId="77777777" w:rsidR="00B7049E" w:rsidRDefault="00F432F3">
            <w:pPr>
              <w:jc w:val="center"/>
            </w:pPr>
            <w:r>
              <w:rPr>
                <w:rFonts w:eastAsiaTheme="minorEastAsia"/>
                <w:color w:val="000000"/>
                <w:sz w:val="24"/>
              </w:rPr>
              <w:t>受基金管理人控制的公司</w:t>
            </w:r>
          </w:p>
        </w:tc>
      </w:tr>
      <w:tr w:rsidR="00E52BAA" w14:paraId="41694454" w14:textId="77777777" w:rsidTr="00E52BAA">
        <w:trPr>
          <w:jc w:val="center"/>
        </w:trPr>
        <w:tc>
          <w:tcPr>
            <w:tcW w:w="5220" w:type="dxa"/>
            <w:tcBorders>
              <w:top w:val="single" w:sz="4" w:space="0" w:color="000000"/>
              <w:left w:val="single" w:sz="4" w:space="0" w:color="000000"/>
              <w:bottom w:val="single" w:sz="4" w:space="0" w:color="000000"/>
              <w:right w:val="single" w:sz="4" w:space="0" w:color="000000"/>
            </w:tcBorders>
            <w:vAlign w:val="center"/>
          </w:tcPr>
          <w:p w14:paraId="76C9227B" w14:textId="77777777" w:rsidR="00E52BAA" w:rsidRPr="00E52BAA" w:rsidRDefault="00E52BAA" w:rsidP="00084697">
            <w:pPr>
              <w:jc w:val="left"/>
              <w:rPr>
                <w:rFonts w:eastAsiaTheme="minorEastAsia"/>
                <w:color w:val="000000"/>
                <w:sz w:val="24"/>
              </w:rPr>
            </w:pPr>
            <w:r w:rsidRPr="00E52BAA">
              <w:rPr>
                <w:rFonts w:eastAsiaTheme="minorEastAsia"/>
                <w:color w:val="000000"/>
                <w:sz w:val="24"/>
              </w:rPr>
              <w:t>交烨投资管理</w:t>
            </w:r>
            <w:r w:rsidRPr="00E52BAA">
              <w:rPr>
                <w:rFonts w:eastAsiaTheme="minorEastAsia"/>
                <w:color w:val="000000"/>
                <w:sz w:val="24"/>
              </w:rPr>
              <w:t>(</w:t>
            </w:r>
            <w:r w:rsidRPr="00E52BAA">
              <w:rPr>
                <w:rFonts w:eastAsiaTheme="minorEastAsia"/>
                <w:color w:val="000000"/>
                <w:sz w:val="24"/>
              </w:rPr>
              <w:t>上海</w:t>
            </w:r>
            <w:r w:rsidRPr="00E52BAA">
              <w:rPr>
                <w:rFonts w:eastAsiaTheme="minorEastAsia"/>
                <w:color w:val="000000"/>
                <w:sz w:val="24"/>
              </w:rPr>
              <w:t>)</w:t>
            </w:r>
            <w:r w:rsidRPr="00E52BAA">
              <w:rPr>
                <w:rFonts w:eastAsiaTheme="minorEastAsia"/>
                <w:color w:val="000000"/>
                <w:sz w:val="24"/>
              </w:rPr>
              <w:t>有限公司</w:t>
            </w:r>
          </w:p>
        </w:tc>
        <w:tc>
          <w:tcPr>
            <w:tcW w:w="3852" w:type="dxa"/>
            <w:tcBorders>
              <w:top w:val="single" w:sz="4" w:space="0" w:color="000000"/>
              <w:left w:val="single" w:sz="4" w:space="0" w:color="000000"/>
              <w:bottom w:val="single" w:sz="4" w:space="0" w:color="000000"/>
              <w:right w:val="single" w:sz="4" w:space="0" w:color="000000"/>
            </w:tcBorders>
            <w:vAlign w:val="center"/>
          </w:tcPr>
          <w:p w14:paraId="1D3CD2A2" w14:textId="77777777" w:rsidR="00E52BAA" w:rsidRPr="00E52BAA" w:rsidRDefault="00E52BAA" w:rsidP="00084697">
            <w:pPr>
              <w:jc w:val="center"/>
              <w:rPr>
                <w:rFonts w:eastAsiaTheme="minorEastAsia"/>
                <w:color w:val="000000"/>
                <w:sz w:val="24"/>
              </w:rPr>
            </w:pPr>
            <w:r w:rsidRPr="00E52BAA">
              <w:rPr>
                <w:rFonts w:eastAsiaTheme="minorEastAsia"/>
                <w:color w:val="000000"/>
                <w:sz w:val="24"/>
              </w:rPr>
              <w:t>受基金管理人控制的公司</w:t>
            </w:r>
          </w:p>
        </w:tc>
      </w:tr>
    </w:tbl>
    <w:p w14:paraId="7E6F1C2F" w14:textId="77777777" w:rsidR="001A59F9" w:rsidRPr="006B71F7" w:rsidRDefault="001A59F9" w:rsidP="00E52BAA">
      <w:pPr>
        <w:tabs>
          <w:tab w:val="left" w:pos="426"/>
        </w:tabs>
        <w:spacing w:line="360" w:lineRule="auto"/>
        <w:jc w:val="left"/>
        <w:rPr>
          <w:rFonts w:eastAsiaTheme="minorEastAsia"/>
          <w:kern w:val="0"/>
          <w:sz w:val="24"/>
        </w:rPr>
      </w:pPr>
      <w:r w:rsidRPr="006B71F7">
        <w:rPr>
          <w:rFonts w:eastAsiaTheme="minorEastAsia"/>
          <w:kern w:val="0"/>
          <w:sz w:val="24"/>
        </w:rPr>
        <w:t>注：下述关联交易均在正常业务范围内按一般商业条款订立。</w:t>
      </w:r>
    </w:p>
    <w:p w14:paraId="079936D5" w14:textId="77777777" w:rsidR="001A59F9" w:rsidRPr="006B71F7"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6B71F7">
        <w:rPr>
          <w:rFonts w:eastAsiaTheme="minorEastAsia"/>
          <w:b/>
          <w:bCs/>
          <w:color w:val="000000"/>
          <w:kern w:val="0"/>
          <w:sz w:val="24"/>
        </w:rPr>
        <w:t>7.4.10</w:t>
      </w:r>
      <w:r w:rsidR="004C2C35" w:rsidRPr="006B71F7">
        <w:rPr>
          <w:rFonts w:eastAsiaTheme="minorEastAsia"/>
          <w:b/>
          <w:bCs/>
          <w:color w:val="000000"/>
          <w:kern w:val="0"/>
          <w:sz w:val="24"/>
        </w:rPr>
        <w:t xml:space="preserve"> </w:t>
      </w:r>
      <w:r w:rsidRPr="006B71F7">
        <w:rPr>
          <w:rFonts w:eastAsiaTheme="minorEastAsia"/>
          <w:b/>
          <w:color w:val="000000"/>
          <w:kern w:val="0"/>
          <w:sz w:val="24"/>
        </w:rPr>
        <w:t>本报告期及上年度可比期间的关联方交易</w:t>
      </w:r>
    </w:p>
    <w:p w14:paraId="1BD93151" w14:textId="77777777" w:rsidR="001A59F9" w:rsidRPr="006B71F7" w:rsidRDefault="001A59F9" w:rsidP="0038088B">
      <w:pPr>
        <w:autoSpaceDE w:val="0"/>
        <w:autoSpaceDN w:val="0"/>
        <w:adjustRightInd w:val="0"/>
        <w:spacing w:line="360" w:lineRule="auto"/>
        <w:jc w:val="left"/>
        <w:rPr>
          <w:rFonts w:eastAsiaTheme="minorEastAsia"/>
          <w:b/>
          <w:color w:val="000000"/>
          <w:kern w:val="0"/>
          <w:sz w:val="24"/>
        </w:rPr>
      </w:pPr>
      <w:r w:rsidRPr="006B71F7">
        <w:rPr>
          <w:rFonts w:eastAsiaTheme="minorEastAsia"/>
          <w:b/>
          <w:bCs/>
          <w:color w:val="000000"/>
          <w:kern w:val="0"/>
          <w:sz w:val="24"/>
        </w:rPr>
        <w:t>7.4.10.1</w:t>
      </w:r>
      <w:r w:rsidR="004C2C35" w:rsidRPr="006B71F7">
        <w:rPr>
          <w:rFonts w:eastAsiaTheme="minorEastAsia"/>
          <w:b/>
          <w:bCs/>
          <w:color w:val="000000"/>
          <w:kern w:val="0"/>
          <w:sz w:val="24"/>
        </w:rPr>
        <w:t xml:space="preserve"> </w:t>
      </w:r>
      <w:r w:rsidRPr="006B71F7">
        <w:rPr>
          <w:rFonts w:eastAsiaTheme="minorEastAsia"/>
          <w:b/>
          <w:color w:val="000000"/>
          <w:kern w:val="0"/>
          <w:sz w:val="24"/>
        </w:rPr>
        <w:t>通过关联方交易单元进行的交易</w:t>
      </w:r>
    </w:p>
    <w:p w14:paraId="7645C325" w14:textId="77777777" w:rsidR="00F311C7" w:rsidRPr="000A571D" w:rsidRDefault="00F311C7" w:rsidP="00F311C7">
      <w:pPr>
        <w:tabs>
          <w:tab w:val="left" w:pos="426"/>
        </w:tabs>
        <w:spacing w:line="360" w:lineRule="auto"/>
        <w:ind w:firstLineChars="200" w:firstLine="480"/>
        <w:jc w:val="left"/>
        <w:rPr>
          <w:rFonts w:eastAsiaTheme="minorEastAsia"/>
          <w:kern w:val="0"/>
          <w:szCs w:val="21"/>
        </w:rPr>
      </w:pPr>
      <w:r w:rsidRPr="00164E77">
        <w:rPr>
          <w:rFonts w:eastAsiaTheme="minorEastAsia"/>
          <w:kern w:val="0"/>
          <w:sz w:val="24"/>
        </w:rPr>
        <w:t>本基金本报告期内</w:t>
      </w:r>
      <w:r>
        <w:rPr>
          <w:rFonts w:eastAsiaTheme="minorEastAsia" w:hint="eastAsia"/>
          <w:kern w:val="0"/>
          <w:sz w:val="24"/>
        </w:rPr>
        <w:t>及</w:t>
      </w:r>
      <w:r>
        <w:rPr>
          <w:rFonts w:eastAsiaTheme="minorEastAsia"/>
          <w:kern w:val="0"/>
          <w:sz w:val="24"/>
        </w:rPr>
        <w:t>上年度可比期间</w:t>
      </w:r>
      <w:r w:rsidRPr="00164E77">
        <w:rPr>
          <w:rFonts w:eastAsiaTheme="minorEastAsia"/>
          <w:kern w:val="0"/>
          <w:sz w:val="24"/>
        </w:rPr>
        <w:t>无通过关联方交易单元进行的交易。</w:t>
      </w:r>
    </w:p>
    <w:p w14:paraId="584C6B9C" w14:textId="77777777" w:rsidR="001A59F9" w:rsidRPr="00164E77"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164E77">
        <w:rPr>
          <w:rFonts w:eastAsiaTheme="minorEastAsia"/>
          <w:b/>
          <w:bCs/>
          <w:color w:val="000000"/>
          <w:kern w:val="0"/>
          <w:sz w:val="24"/>
        </w:rPr>
        <w:t>7.4.10.2</w:t>
      </w:r>
      <w:r w:rsidR="002637E8" w:rsidRPr="00164E77">
        <w:rPr>
          <w:rFonts w:eastAsiaTheme="minorEastAsia"/>
          <w:b/>
          <w:bCs/>
          <w:color w:val="000000"/>
          <w:kern w:val="0"/>
          <w:sz w:val="24"/>
        </w:rPr>
        <w:t xml:space="preserve"> </w:t>
      </w:r>
      <w:r w:rsidRPr="00164E77">
        <w:rPr>
          <w:rFonts w:eastAsiaTheme="minorEastAsia"/>
          <w:b/>
          <w:color w:val="000000"/>
          <w:kern w:val="0"/>
          <w:sz w:val="24"/>
        </w:rPr>
        <w:t>关联方报酬</w:t>
      </w:r>
    </w:p>
    <w:p w14:paraId="06C929ED" w14:textId="77777777" w:rsidR="001A59F9" w:rsidRPr="00164E77" w:rsidRDefault="001A59F9" w:rsidP="0038088B">
      <w:pPr>
        <w:autoSpaceDE w:val="0"/>
        <w:autoSpaceDN w:val="0"/>
        <w:adjustRightInd w:val="0"/>
        <w:spacing w:line="360" w:lineRule="auto"/>
        <w:jc w:val="left"/>
        <w:rPr>
          <w:rFonts w:eastAsiaTheme="minorEastAsia"/>
          <w:b/>
          <w:color w:val="000000"/>
          <w:kern w:val="0"/>
          <w:sz w:val="24"/>
        </w:rPr>
      </w:pPr>
      <w:r w:rsidRPr="00164E77">
        <w:rPr>
          <w:rFonts w:eastAsiaTheme="minorEastAsia"/>
          <w:b/>
          <w:bCs/>
          <w:color w:val="000000"/>
          <w:kern w:val="0"/>
          <w:sz w:val="24"/>
        </w:rPr>
        <w:t>7.4.10.2.1</w:t>
      </w:r>
      <w:r w:rsidR="002637E8" w:rsidRPr="00164E77">
        <w:rPr>
          <w:rFonts w:eastAsiaTheme="minorEastAsia"/>
          <w:b/>
          <w:bCs/>
          <w:color w:val="000000"/>
          <w:kern w:val="0"/>
          <w:sz w:val="24"/>
        </w:rPr>
        <w:t xml:space="preserve"> </w:t>
      </w:r>
      <w:r w:rsidRPr="00164E77">
        <w:rPr>
          <w:rFonts w:eastAsiaTheme="minorEastAsia"/>
          <w:b/>
          <w:color w:val="000000"/>
          <w:kern w:val="0"/>
          <w:sz w:val="24"/>
        </w:rPr>
        <w:t>基金管理费</w:t>
      </w:r>
    </w:p>
    <w:p w14:paraId="6E5A0BF0" w14:textId="77777777" w:rsidR="001A59F9" w:rsidRPr="00164E77" w:rsidRDefault="001A59F9" w:rsidP="00026C9C">
      <w:pPr>
        <w:autoSpaceDE w:val="0"/>
        <w:autoSpaceDN w:val="0"/>
        <w:adjustRightInd w:val="0"/>
        <w:spacing w:before="29" w:line="360" w:lineRule="auto"/>
        <w:ind w:left="15" w:right="210"/>
        <w:jc w:val="right"/>
        <w:rPr>
          <w:rFonts w:eastAsiaTheme="minorEastAsia"/>
          <w:color w:val="000000"/>
          <w:kern w:val="0"/>
          <w:sz w:val="24"/>
        </w:rPr>
      </w:pPr>
      <w:r w:rsidRPr="00164E7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164E77" w14:paraId="6A3A802E" w14:textId="77777777" w:rsidTr="004E4558">
        <w:trPr>
          <w:jc w:val="center"/>
        </w:trPr>
        <w:tc>
          <w:tcPr>
            <w:tcW w:w="3686" w:type="dxa"/>
            <w:vAlign w:val="center"/>
          </w:tcPr>
          <w:p w14:paraId="0F88E1CA" w14:textId="77777777"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项目</w:t>
            </w:r>
          </w:p>
        </w:tc>
        <w:tc>
          <w:tcPr>
            <w:tcW w:w="2657" w:type="dxa"/>
          </w:tcPr>
          <w:p w14:paraId="114AAF91" w14:textId="77777777"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本期</w:t>
            </w:r>
          </w:p>
          <w:p w14:paraId="793E1574" w14:textId="77777777" w:rsidR="001A59F9" w:rsidRPr="00164E77" w:rsidRDefault="00F64FAD" w:rsidP="00026C9C">
            <w:pPr>
              <w:widowControl/>
              <w:autoSpaceDE w:val="0"/>
              <w:autoSpaceDN w:val="0"/>
              <w:spacing w:line="360" w:lineRule="auto"/>
              <w:ind w:right="-15"/>
              <w:jc w:val="center"/>
              <w:textAlignment w:val="bottom"/>
              <w:rPr>
                <w:rFonts w:eastAsiaTheme="minorEastAsia"/>
                <w:color w:val="000000"/>
                <w:sz w:val="24"/>
              </w:rPr>
            </w:pPr>
            <w:r w:rsidRPr="00164E77">
              <w:rPr>
                <w:rFonts w:eastAsiaTheme="minorEastAsia"/>
                <w:color w:val="000000"/>
                <w:sz w:val="24"/>
              </w:rPr>
              <w:t>2016</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w:t>
            </w:r>
            <w:r w:rsidR="001A59F9" w:rsidRPr="00164E77">
              <w:rPr>
                <w:rFonts w:eastAsiaTheme="minorEastAsia"/>
                <w:color w:val="000000"/>
                <w:sz w:val="24"/>
              </w:rPr>
              <w:t>至</w:t>
            </w:r>
            <w:r w:rsidRPr="00164E77">
              <w:rPr>
                <w:rFonts w:eastAsiaTheme="minorEastAsia"/>
                <w:color w:val="000000"/>
                <w:sz w:val="24"/>
              </w:rPr>
              <w:t>2016</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c>
          <w:tcPr>
            <w:tcW w:w="2657" w:type="dxa"/>
          </w:tcPr>
          <w:p w14:paraId="5DCA03CA" w14:textId="77777777"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上年度可比期间</w:t>
            </w:r>
          </w:p>
          <w:p w14:paraId="2A0057F1" w14:textId="77777777" w:rsidR="001A59F9" w:rsidRPr="00164E77" w:rsidRDefault="007F35DC" w:rsidP="00026C9C">
            <w:pPr>
              <w:widowControl/>
              <w:autoSpaceDE w:val="0"/>
              <w:autoSpaceDN w:val="0"/>
              <w:spacing w:line="360" w:lineRule="auto"/>
              <w:ind w:right="-15"/>
              <w:jc w:val="center"/>
              <w:textAlignment w:val="bottom"/>
              <w:rPr>
                <w:rFonts w:eastAsiaTheme="minorEastAsia"/>
                <w:color w:val="000000"/>
                <w:kern w:val="0"/>
                <w:sz w:val="24"/>
              </w:rPr>
            </w:pPr>
            <w:r w:rsidRPr="00164E77">
              <w:rPr>
                <w:rFonts w:eastAsiaTheme="minorEastAsia"/>
                <w:color w:val="000000"/>
                <w:sz w:val="24"/>
              </w:rPr>
              <w:t>2015</w:t>
            </w:r>
            <w:r w:rsidRPr="00164E77">
              <w:rPr>
                <w:rFonts w:eastAsiaTheme="minorEastAsia"/>
                <w:color w:val="000000"/>
                <w:sz w:val="24"/>
              </w:rPr>
              <w:t>年</w:t>
            </w:r>
            <w:r w:rsidRPr="00164E77">
              <w:rPr>
                <w:rFonts w:eastAsiaTheme="minorEastAsia"/>
                <w:color w:val="000000"/>
                <w:sz w:val="24"/>
              </w:rPr>
              <w:t>6</w:t>
            </w:r>
            <w:r w:rsidRPr="00164E77">
              <w:rPr>
                <w:rFonts w:eastAsiaTheme="minorEastAsia"/>
                <w:color w:val="000000"/>
                <w:sz w:val="24"/>
              </w:rPr>
              <w:t>月</w:t>
            </w:r>
            <w:r w:rsidRPr="00164E77">
              <w:rPr>
                <w:rFonts w:eastAsiaTheme="minorEastAsia"/>
                <w:color w:val="000000"/>
                <w:sz w:val="24"/>
              </w:rPr>
              <w:t>26</w:t>
            </w:r>
            <w:r w:rsidRPr="00164E77">
              <w:rPr>
                <w:rFonts w:eastAsiaTheme="minorEastAsia"/>
                <w:color w:val="000000"/>
                <w:sz w:val="24"/>
              </w:rPr>
              <w:t>日（基金合同生效日）至</w:t>
            </w:r>
            <w:r w:rsidRPr="00164E77">
              <w:rPr>
                <w:rFonts w:eastAsiaTheme="minorEastAsia"/>
                <w:color w:val="000000"/>
                <w:sz w:val="24"/>
              </w:rPr>
              <w:t>2015</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r>
      <w:tr w:rsidR="001A59F9" w:rsidRPr="00164E77" w14:paraId="7EDF9FBE" w14:textId="77777777" w:rsidTr="004E4558">
        <w:trPr>
          <w:jc w:val="center"/>
        </w:trPr>
        <w:tc>
          <w:tcPr>
            <w:tcW w:w="3686" w:type="dxa"/>
            <w:vAlign w:val="center"/>
          </w:tcPr>
          <w:p w14:paraId="6154576D" w14:textId="77777777" w:rsidR="001A59F9" w:rsidRPr="00164E77" w:rsidRDefault="001A59F9" w:rsidP="00C657A6">
            <w:pPr>
              <w:spacing w:line="360" w:lineRule="auto"/>
              <w:rPr>
                <w:rFonts w:eastAsiaTheme="minorEastAsia"/>
                <w:color w:val="000000"/>
                <w:sz w:val="24"/>
              </w:rPr>
            </w:pPr>
            <w:r w:rsidRPr="00164E77">
              <w:rPr>
                <w:rFonts w:eastAsiaTheme="minorEastAsia"/>
                <w:sz w:val="24"/>
              </w:rPr>
              <w:t>当期发生的基金应支付的管理费</w:t>
            </w:r>
          </w:p>
        </w:tc>
        <w:tc>
          <w:tcPr>
            <w:tcW w:w="2657" w:type="dxa"/>
            <w:vAlign w:val="center"/>
          </w:tcPr>
          <w:p w14:paraId="7BAACDF4" w14:textId="77777777" w:rsidR="001A59F9" w:rsidRPr="00164E77" w:rsidRDefault="001A59F9" w:rsidP="00C657A6">
            <w:pPr>
              <w:spacing w:line="360" w:lineRule="auto"/>
              <w:jc w:val="right"/>
              <w:rPr>
                <w:rFonts w:eastAsiaTheme="minorEastAsia"/>
                <w:sz w:val="24"/>
              </w:rPr>
            </w:pPr>
            <w:r w:rsidRPr="00164E77">
              <w:rPr>
                <w:rFonts w:eastAsiaTheme="minorEastAsia"/>
                <w:sz w:val="24"/>
              </w:rPr>
              <w:t>1,962,693.55</w:t>
            </w:r>
          </w:p>
        </w:tc>
        <w:tc>
          <w:tcPr>
            <w:tcW w:w="2657" w:type="dxa"/>
            <w:vAlign w:val="center"/>
          </w:tcPr>
          <w:p w14:paraId="62AC1647" w14:textId="77777777" w:rsidR="001A59F9" w:rsidRPr="00164E77" w:rsidRDefault="001A59F9" w:rsidP="00C657A6">
            <w:pPr>
              <w:spacing w:line="360" w:lineRule="auto"/>
              <w:jc w:val="right"/>
              <w:rPr>
                <w:rFonts w:eastAsiaTheme="minorEastAsia"/>
                <w:sz w:val="24"/>
              </w:rPr>
            </w:pPr>
            <w:r w:rsidRPr="00164E77">
              <w:rPr>
                <w:rFonts w:eastAsiaTheme="minorEastAsia"/>
                <w:sz w:val="24"/>
              </w:rPr>
              <w:t>1,586,691.07</w:t>
            </w:r>
          </w:p>
        </w:tc>
      </w:tr>
      <w:tr w:rsidR="001A59F9" w:rsidRPr="00164E77" w14:paraId="0F9BEBF7" w14:textId="77777777" w:rsidTr="004E4558">
        <w:trPr>
          <w:jc w:val="center"/>
        </w:trPr>
        <w:tc>
          <w:tcPr>
            <w:tcW w:w="3686" w:type="dxa"/>
            <w:vAlign w:val="center"/>
          </w:tcPr>
          <w:p w14:paraId="64004930" w14:textId="77777777" w:rsidR="001A59F9" w:rsidRPr="00164E77" w:rsidRDefault="001A59F9" w:rsidP="00C657A6">
            <w:pPr>
              <w:spacing w:line="360" w:lineRule="auto"/>
              <w:rPr>
                <w:rFonts w:eastAsiaTheme="minorEastAsia"/>
                <w:color w:val="000000"/>
                <w:sz w:val="24"/>
              </w:rPr>
            </w:pPr>
            <w:r w:rsidRPr="00164E77">
              <w:rPr>
                <w:rFonts w:eastAsiaTheme="minorEastAsia"/>
                <w:sz w:val="24"/>
              </w:rPr>
              <w:t>其中：支付销售机构的客户维护费</w:t>
            </w:r>
          </w:p>
        </w:tc>
        <w:tc>
          <w:tcPr>
            <w:tcW w:w="2657" w:type="dxa"/>
            <w:vAlign w:val="center"/>
          </w:tcPr>
          <w:p w14:paraId="7A04985E" w14:textId="77777777" w:rsidR="001A59F9" w:rsidRPr="00164E77" w:rsidRDefault="001A59F9" w:rsidP="00C657A6">
            <w:pPr>
              <w:spacing w:line="360" w:lineRule="auto"/>
              <w:jc w:val="right"/>
              <w:rPr>
                <w:rFonts w:eastAsiaTheme="minorEastAsia"/>
                <w:sz w:val="24"/>
              </w:rPr>
            </w:pPr>
            <w:r w:rsidRPr="00164E77">
              <w:rPr>
                <w:rFonts w:eastAsiaTheme="minorEastAsia"/>
                <w:sz w:val="24"/>
              </w:rPr>
              <w:t>770,899.26</w:t>
            </w:r>
          </w:p>
        </w:tc>
        <w:tc>
          <w:tcPr>
            <w:tcW w:w="2657" w:type="dxa"/>
            <w:vAlign w:val="center"/>
          </w:tcPr>
          <w:p w14:paraId="1D563780" w14:textId="77777777" w:rsidR="001A59F9" w:rsidRPr="00164E77" w:rsidRDefault="001A59F9" w:rsidP="00C657A6">
            <w:pPr>
              <w:spacing w:line="360" w:lineRule="auto"/>
              <w:jc w:val="right"/>
              <w:rPr>
                <w:rFonts w:eastAsiaTheme="minorEastAsia"/>
                <w:sz w:val="24"/>
              </w:rPr>
            </w:pPr>
            <w:r w:rsidRPr="00164E77">
              <w:rPr>
                <w:rFonts w:eastAsiaTheme="minorEastAsia"/>
                <w:sz w:val="24"/>
              </w:rPr>
              <w:t>581,636.41</w:t>
            </w:r>
          </w:p>
        </w:tc>
      </w:tr>
    </w:tbl>
    <w:p w14:paraId="6BB81AA0" w14:textId="77777777" w:rsidR="00B7049E" w:rsidRDefault="00F432F3">
      <w:pPr>
        <w:tabs>
          <w:tab w:val="left" w:pos="426"/>
        </w:tabs>
        <w:spacing w:line="360" w:lineRule="auto"/>
        <w:ind w:firstLineChars="200" w:firstLine="480"/>
        <w:jc w:val="left"/>
        <w:rPr>
          <w:rFonts w:eastAsiaTheme="minorEastAsia"/>
          <w:kern w:val="0"/>
          <w:sz w:val="24"/>
        </w:rPr>
      </w:pPr>
      <w:r>
        <w:rPr>
          <w:rFonts w:eastAsiaTheme="minorEastAsia"/>
          <w:kern w:val="0"/>
          <w:sz w:val="24"/>
        </w:rPr>
        <w:t>注：支付基金管理人的管理人报酬按前一日基金资产净值</w:t>
      </w:r>
      <w:r>
        <w:rPr>
          <w:rFonts w:eastAsiaTheme="minorEastAsia"/>
          <w:kern w:val="0"/>
          <w:sz w:val="24"/>
        </w:rPr>
        <w:t>1.00%</w:t>
      </w:r>
      <w:r>
        <w:rPr>
          <w:rFonts w:eastAsiaTheme="minorEastAsia"/>
          <w:kern w:val="0"/>
          <w:sz w:val="24"/>
        </w:rPr>
        <w:t>的年费率计提，逐日累计至每月月底，按月支付。其计算公式为：</w:t>
      </w:r>
    </w:p>
    <w:p w14:paraId="10E2594C" w14:textId="77777777" w:rsidR="001A59F9" w:rsidRPr="00164E77" w:rsidRDefault="001A59F9"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日管理人报酬＝前一日基金资产净值</w:t>
      </w:r>
      <w:r w:rsidRPr="00164E77">
        <w:rPr>
          <w:rFonts w:eastAsiaTheme="minorEastAsia"/>
          <w:kern w:val="0"/>
          <w:sz w:val="24"/>
        </w:rPr>
        <w:t>×1.00%÷</w:t>
      </w:r>
      <w:r w:rsidRPr="00164E77">
        <w:rPr>
          <w:rFonts w:eastAsiaTheme="minorEastAsia"/>
          <w:kern w:val="0"/>
          <w:sz w:val="24"/>
        </w:rPr>
        <w:t>当年天数。</w:t>
      </w:r>
    </w:p>
    <w:p w14:paraId="5688851C" w14:textId="77777777" w:rsidR="001A59F9" w:rsidRPr="00164E77" w:rsidRDefault="001A59F9" w:rsidP="00936ACB">
      <w:pPr>
        <w:autoSpaceDE w:val="0"/>
        <w:autoSpaceDN w:val="0"/>
        <w:adjustRightInd w:val="0"/>
        <w:spacing w:beforeLines="100" w:before="312" w:line="360" w:lineRule="auto"/>
        <w:jc w:val="left"/>
        <w:rPr>
          <w:rFonts w:eastAsiaTheme="minorEastAsia"/>
          <w:b/>
          <w:color w:val="000000"/>
          <w:kern w:val="0"/>
          <w:sz w:val="24"/>
        </w:rPr>
      </w:pPr>
      <w:r w:rsidRPr="00164E77">
        <w:rPr>
          <w:rFonts w:eastAsiaTheme="minorEastAsia"/>
          <w:b/>
          <w:bCs/>
          <w:color w:val="000000"/>
          <w:kern w:val="0"/>
          <w:sz w:val="24"/>
        </w:rPr>
        <w:t>7.4.10.2.2</w:t>
      </w:r>
      <w:r w:rsidR="002637E8" w:rsidRPr="00164E77">
        <w:rPr>
          <w:rFonts w:eastAsiaTheme="minorEastAsia"/>
          <w:b/>
          <w:bCs/>
          <w:color w:val="000000"/>
          <w:kern w:val="0"/>
          <w:sz w:val="24"/>
        </w:rPr>
        <w:t xml:space="preserve"> </w:t>
      </w:r>
      <w:r w:rsidRPr="00164E77">
        <w:rPr>
          <w:rFonts w:eastAsiaTheme="minorEastAsia"/>
          <w:b/>
          <w:color w:val="000000"/>
          <w:kern w:val="0"/>
          <w:sz w:val="24"/>
        </w:rPr>
        <w:t>基金托管费</w:t>
      </w:r>
    </w:p>
    <w:p w14:paraId="4E676E78" w14:textId="77777777" w:rsidR="001A59F9" w:rsidRPr="00164E77" w:rsidRDefault="001A59F9" w:rsidP="00026C9C">
      <w:pPr>
        <w:autoSpaceDE w:val="0"/>
        <w:autoSpaceDN w:val="0"/>
        <w:adjustRightInd w:val="0"/>
        <w:spacing w:before="29" w:line="360" w:lineRule="auto"/>
        <w:ind w:left="15" w:right="210"/>
        <w:jc w:val="right"/>
        <w:rPr>
          <w:rFonts w:eastAsiaTheme="minorEastAsia"/>
          <w:color w:val="000000"/>
          <w:kern w:val="0"/>
          <w:sz w:val="24"/>
        </w:rPr>
      </w:pPr>
      <w:r w:rsidRPr="00164E7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164E77" w14:paraId="128DD1AD" w14:textId="77777777" w:rsidTr="004E4558">
        <w:trPr>
          <w:jc w:val="center"/>
        </w:trPr>
        <w:tc>
          <w:tcPr>
            <w:tcW w:w="3686" w:type="dxa"/>
            <w:vAlign w:val="center"/>
          </w:tcPr>
          <w:p w14:paraId="7105CFA0" w14:textId="77777777"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项目</w:t>
            </w:r>
          </w:p>
        </w:tc>
        <w:tc>
          <w:tcPr>
            <w:tcW w:w="2657" w:type="dxa"/>
          </w:tcPr>
          <w:p w14:paraId="06FB2BC2" w14:textId="77777777"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本期</w:t>
            </w:r>
          </w:p>
          <w:p w14:paraId="6CCA640D" w14:textId="77777777" w:rsidR="001A59F9" w:rsidRPr="00164E77" w:rsidRDefault="00F64FAD" w:rsidP="00026C9C">
            <w:pPr>
              <w:widowControl/>
              <w:autoSpaceDE w:val="0"/>
              <w:autoSpaceDN w:val="0"/>
              <w:spacing w:line="360" w:lineRule="auto"/>
              <w:ind w:right="-15"/>
              <w:jc w:val="center"/>
              <w:textAlignment w:val="bottom"/>
              <w:rPr>
                <w:rFonts w:eastAsiaTheme="minorEastAsia"/>
                <w:color w:val="000000"/>
                <w:sz w:val="24"/>
              </w:rPr>
            </w:pPr>
            <w:r w:rsidRPr="00164E77">
              <w:rPr>
                <w:rFonts w:eastAsiaTheme="minorEastAsia"/>
                <w:color w:val="000000"/>
                <w:sz w:val="24"/>
              </w:rPr>
              <w:t>2016</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w:t>
            </w:r>
            <w:r w:rsidR="001A59F9" w:rsidRPr="00164E77">
              <w:rPr>
                <w:rFonts w:eastAsiaTheme="minorEastAsia"/>
                <w:color w:val="000000"/>
                <w:sz w:val="24"/>
              </w:rPr>
              <w:t>至</w:t>
            </w:r>
            <w:r w:rsidRPr="00164E77">
              <w:rPr>
                <w:rFonts w:eastAsiaTheme="minorEastAsia"/>
                <w:color w:val="000000"/>
                <w:sz w:val="24"/>
              </w:rPr>
              <w:t>2016</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c>
          <w:tcPr>
            <w:tcW w:w="2657" w:type="dxa"/>
          </w:tcPr>
          <w:p w14:paraId="2B6D37DE" w14:textId="77777777"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上年度可比期间</w:t>
            </w:r>
          </w:p>
          <w:p w14:paraId="1804FDEB" w14:textId="77777777" w:rsidR="001A59F9" w:rsidRPr="00164E77" w:rsidRDefault="007F35DC" w:rsidP="00026C9C">
            <w:pPr>
              <w:widowControl/>
              <w:autoSpaceDE w:val="0"/>
              <w:autoSpaceDN w:val="0"/>
              <w:spacing w:line="360" w:lineRule="auto"/>
              <w:ind w:right="-15"/>
              <w:jc w:val="center"/>
              <w:textAlignment w:val="bottom"/>
              <w:rPr>
                <w:rFonts w:eastAsiaTheme="minorEastAsia"/>
                <w:color w:val="000000"/>
                <w:kern w:val="0"/>
                <w:sz w:val="24"/>
              </w:rPr>
            </w:pPr>
            <w:r w:rsidRPr="00164E77">
              <w:rPr>
                <w:rFonts w:eastAsiaTheme="minorEastAsia"/>
                <w:color w:val="000000"/>
                <w:sz w:val="24"/>
              </w:rPr>
              <w:t>2015</w:t>
            </w:r>
            <w:r w:rsidRPr="00164E77">
              <w:rPr>
                <w:rFonts w:eastAsiaTheme="minorEastAsia"/>
                <w:color w:val="000000"/>
                <w:sz w:val="24"/>
              </w:rPr>
              <w:t>年</w:t>
            </w:r>
            <w:r w:rsidRPr="00164E77">
              <w:rPr>
                <w:rFonts w:eastAsiaTheme="minorEastAsia"/>
                <w:color w:val="000000"/>
                <w:sz w:val="24"/>
              </w:rPr>
              <w:t>6</w:t>
            </w:r>
            <w:r w:rsidRPr="00164E77">
              <w:rPr>
                <w:rFonts w:eastAsiaTheme="minorEastAsia"/>
                <w:color w:val="000000"/>
                <w:sz w:val="24"/>
              </w:rPr>
              <w:t>月</w:t>
            </w:r>
            <w:r w:rsidRPr="00164E77">
              <w:rPr>
                <w:rFonts w:eastAsiaTheme="minorEastAsia"/>
                <w:color w:val="000000"/>
                <w:sz w:val="24"/>
              </w:rPr>
              <w:t>26</w:t>
            </w:r>
            <w:r w:rsidRPr="00164E77">
              <w:rPr>
                <w:rFonts w:eastAsiaTheme="minorEastAsia"/>
                <w:color w:val="000000"/>
                <w:sz w:val="24"/>
              </w:rPr>
              <w:t>日（基金合同生效日）至</w:t>
            </w:r>
            <w:r w:rsidRPr="00164E77">
              <w:rPr>
                <w:rFonts w:eastAsiaTheme="minorEastAsia"/>
                <w:color w:val="000000"/>
                <w:sz w:val="24"/>
              </w:rPr>
              <w:t>2015</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r>
      <w:tr w:rsidR="001A59F9" w:rsidRPr="00164E77" w14:paraId="55C22C28" w14:textId="77777777" w:rsidTr="004E4558">
        <w:trPr>
          <w:jc w:val="center"/>
        </w:trPr>
        <w:tc>
          <w:tcPr>
            <w:tcW w:w="3686" w:type="dxa"/>
            <w:vAlign w:val="center"/>
          </w:tcPr>
          <w:p w14:paraId="65B1A141" w14:textId="77777777" w:rsidR="001A59F9" w:rsidRPr="00164E77" w:rsidRDefault="001A59F9" w:rsidP="00026C9C">
            <w:pPr>
              <w:spacing w:line="360" w:lineRule="auto"/>
              <w:rPr>
                <w:rFonts w:eastAsiaTheme="minorEastAsia"/>
                <w:color w:val="000000"/>
                <w:sz w:val="24"/>
              </w:rPr>
            </w:pPr>
            <w:r w:rsidRPr="00164E77">
              <w:rPr>
                <w:rFonts w:eastAsiaTheme="minorEastAsia"/>
                <w:sz w:val="24"/>
              </w:rPr>
              <w:t>当期发生的基金应支付的托管费</w:t>
            </w:r>
          </w:p>
        </w:tc>
        <w:tc>
          <w:tcPr>
            <w:tcW w:w="2657" w:type="dxa"/>
            <w:vAlign w:val="center"/>
          </w:tcPr>
          <w:p w14:paraId="6A84186C" w14:textId="77777777" w:rsidR="001A59F9" w:rsidRPr="00164E77" w:rsidRDefault="001A59F9" w:rsidP="00026C9C">
            <w:pPr>
              <w:spacing w:line="360" w:lineRule="auto"/>
              <w:jc w:val="right"/>
              <w:rPr>
                <w:rFonts w:eastAsiaTheme="minorEastAsia"/>
                <w:color w:val="000000"/>
                <w:kern w:val="0"/>
                <w:sz w:val="24"/>
              </w:rPr>
            </w:pPr>
            <w:r w:rsidRPr="00164E77">
              <w:rPr>
                <w:rFonts w:eastAsiaTheme="minorEastAsia"/>
                <w:sz w:val="24"/>
              </w:rPr>
              <w:t>431,792.64</w:t>
            </w:r>
          </w:p>
        </w:tc>
        <w:tc>
          <w:tcPr>
            <w:tcW w:w="2657" w:type="dxa"/>
            <w:vAlign w:val="center"/>
          </w:tcPr>
          <w:p w14:paraId="68A9D0F5" w14:textId="77777777" w:rsidR="001A59F9" w:rsidRPr="00164E77" w:rsidRDefault="001A59F9" w:rsidP="00026C9C">
            <w:pPr>
              <w:spacing w:line="360" w:lineRule="auto"/>
              <w:jc w:val="right"/>
              <w:rPr>
                <w:rFonts w:eastAsiaTheme="minorEastAsia"/>
                <w:color w:val="000000"/>
                <w:sz w:val="24"/>
              </w:rPr>
            </w:pPr>
            <w:r w:rsidRPr="00164E77">
              <w:rPr>
                <w:rFonts w:eastAsiaTheme="minorEastAsia"/>
                <w:sz w:val="24"/>
              </w:rPr>
              <w:t>349,072.09</w:t>
            </w:r>
          </w:p>
        </w:tc>
      </w:tr>
    </w:tbl>
    <w:p w14:paraId="1524DC9E" w14:textId="77777777" w:rsidR="00B7049E" w:rsidRDefault="00F432F3">
      <w:pPr>
        <w:tabs>
          <w:tab w:val="left" w:pos="426"/>
        </w:tabs>
        <w:spacing w:line="360" w:lineRule="auto"/>
        <w:ind w:firstLineChars="200" w:firstLine="480"/>
        <w:jc w:val="left"/>
        <w:rPr>
          <w:rFonts w:eastAsiaTheme="minorEastAsia"/>
          <w:kern w:val="0"/>
          <w:szCs w:val="21"/>
        </w:rPr>
      </w:pPr>
      <w:r>
        <w:rPr>
          <w:rFonts w:eastAsiaTheme="minorEastAsia"/>
          <w:kern w:val="0"/>
          <w:sz w:val="24"/>
        </w:rPr>
        <w:t>注：支付基金托管人的托管费按前一日基金资产净值</w:t>
      </w:r>
      <w:r>
        <w:rPr>
          <w:rFonts w:eastAsiaTheme="minorEastAsia"/>
          <w:kern w:val="0"/>
          <w:sz w:val="24"/>
        </w:rPr>
        <w:t>0.22%</w:t>
      </w:r>
      <w:r>
        <w:rPr>
          <w:rFonts w:eastAsiaTheme="minorEastAsia"/>
          <w:kern w:val="0"/>
          <w:sz w:val="24"/>
        </w:rPr>
        <w:t>的年费率计提，逐日累计至每月月底，按月支付。其计算公式为：</w:t>
      </w:r>
    </w:p>
    <w:p w14:paraId="423043F5" w14:textId="77777777" w:rsidR="001A59F9" w:rsidRPr="000A571D" w:rsidRDefault="001A59F9" w:rsidP="00164E77">
      <w:pPr>
        <w:tabs>
          <w:tab w:val="left" w:pos="426"/>
        </w:tabs>
        <w:spacing w:line="360" w:lineRule="auto"/>
        <w:ind w:firstLineChars="200" w:firstLine="480"/>
        <w:jc w:val="left"/>
        <w:rPr>
          <w:rFonts w:eastAsiaTheme="minorEastAsia"/>
          <w:kern w:val="0"/>
          <w:szCs w:val="21"/>
        </w:rPr>
      </w:pPr>
      <w:r w:rsidRPr="00164E77">
        <w:rPr>
          <w:rFonts w:eastAsiaTheme="minorEastAsia"/>
          <w:kern w:val="0"/>
          <w:sz w:val="24"/>
        </w:rPr>
        <w:t>日托管费＝前一日基金资产净值</w:t>
      </w:r>
      <w:r w:rsidRPr="00164E77">
        <w:rPr>
          <w:rFonts w:eastAsiaTheme="minorEastAsia"/>
          <w:kern w:val="0"/>
          <w:sz w:val="24"/>
        </w:rPr>
        <w:t>×0.22%÷</w:t>
      </w:r>
      <w:r w:rsidRPr="00164E77">
        <w:rPr>
          <w:rFonts w:eastAsiaTheme="minorEastAsia"/>
          <w:kern w:val="0"/>
          <w:sz w:val="24"/>
        </w:rPr>
        <w:t>当年天数。</w:t>
      </w:r>
    </w:p>
    <w:p w14:paraId="50ABEE70" w14:textId="77777777" w:rsidR="001A59F9" w:rsidRPr="00164E77" w:rsidRDefault="001A59F9" w:rsidP="00936ACB">
      <w:pPr>
        <w:autoSpaceDE w:val="0"/>
        <w:autoSpaceDN w:val="0"/>
        <w:adjustRightInd w:val="0"/>
        <w:spacing w:beforeLines="100" w:before="312" w:line="360" w:lineRule="auto"/>
        <w:jc w:val="left"/>
        <w:rPr>
          <w:rFonts w:eastAsiaTheme="minorEastAsia"/>
          <w:b/>
          <w:kern w:val="0"/>
          <w:sz w:val="24"/>
        </w:rPr>
      </w:pPr>
      <w:r w:rsidRPr="00164E77">
        <w:rPr>
          <w:rFonts w:eastAsiaTheme="minorEastAsia"/>
          <w:b/>
          <w:bCs/>
          <w:kern w:val="0"/>
          <w:sz w:val="24"/>
        </w:rPr>
        <w:t>7.4.10.2.3</w:t>
      </w:r>
      <w:r w:rsidR="002637E8" w:rsidRPr="00164E77">
        <w:rPr>
          <w:rFonts w:eastAsiaTheme="minorEastAsia"/>
          <w:b/>
          <w:bCs/>
          <w:kern w:val="0"/>
          <w:sz w:val="24"/>
        </w:rPr>
        <w:t xml:space="preserve"> </w:t>
      </w:r>
      <w:r w:rsidRPr="00164E77">
        <w:rPr>
          <w:rFonts w:eastAsiaTheme="minorEastAsia"/>
          <w:b/>
          <w:kern w:val="0"/>
          <w:sz w:val="24"/>
        </w:rPr>
        <w:t>销售服务费</w:t>
      </w:r>
    </w:p>
    <w:p w14:paraId="6EE70FC2" w14:textId="77777777" w:rsidR="00B576FA" w:rsidRPr="00164E77" w:rsidRDefault="00B576FA" w:rsidP="00936ACB">
      <w:pPr>
        <w:autoSpaceDE w:val="0"/>
        <w:autoSpaceDN w:val="0"/>
        <w:adjustRightInd w:val="0"/>
        <w:spacing w:beforeLines="100" w:before="312" w:line="360" w:lineRule="auto"/>
        <w:jc w:val="left"/>
        <w:rPr>
          <w:rFonts w:eastAsiaTheme="minorEastAsia"/>
          <w:b/>
          <w:color w:val="000000"/>
          <w:kern w:val="0"/>
          <w:sz w:val="24"/>
        </w:rPr>
      </w:pPr>
      <w:r w:rsidRPr="00164E77">
        <w:rPr>
          <w:rFonts w:eastAsiaTheme="minorEastAsia"/>
          <w:kern w:val="0"/>
          <w:sz w:val="24"/>
        </w:rPr>
        <w:t>无。</w:t>
      </w:r>
    </w:p>
    <w:p w14:paraId="315473D9" w14:textId="77777777" w:rsidR="001A59F9" w:rsidRPr="00164E77" w:rsidRDefault="001A59F9" w:rsidP="00936ACB">
      <w:pPr>
        <w:spacing w:beforeLines="100" w:before="312" w:line="360" w:lineRule="auto"/>
        <w:rPr>
          <w:rFonts w:eastAsiaTheme="minorEastAsia"/>
          <w:b/>
          <w:bCs/>
          <w:color w:val="000000"/>
          <w:sz w:val="24"/>
        </w:rPr>
      </w:pPr>
      <w:r w:rsidRPr="00164E77">
        <w:rPr>
          <w:rFonts w:eastAsiaTheme="minorEastAsia"/>
          <w:b/>
          <w:bCs/>
          <w:color w:val="000000"/>
          <w:kern w:val="0"/>
          <w:sz w:val="24"/>
        </w:rPr>
        <w:t>7.4.10.3</w:t>
      </w:r>
      <w:r w:rsidR="002637E8" w:rsidRPr="00164E77">
        <w:rPr>
          <w:rFonts w:eastAsiaTheme="minorEastAsia"/>
          <w:b/>
          <w:bCs/>
          <w:color w:val="000000"/>
          <w:kern w:val="0"/>
          <w:sz w:val="24"/>
        </w:rPr>
        <w:t xml:space="preserve"> </w:t>
      </w:r>
      <w:r w:rsidRPr="00164E77">
        <w:rPr>
          <w:rFonts w:eastAsiaTheme="minorEastAsia"/>
          <w:b/>
          <w:bCs/>
          <w:color w:val="000000"/>
          <w:sz w:val="24"/>
        </w:rPr>
        <w:t>与关联方进行银行间同业市场的债券</w:t>
      </w:r>
      <w:r w:rsidRPr="00164E77">
        <w:rPr>
          <w:rFonts w:eastAsiaTheme="minorEastAsia"/>
          <w:b/>
          <w:bCs/>
          <w:color w:val="000000"/>
          <w:sz w:val="24"/>
        </w:rPr>
        <w:t>(</w:t>
      </w:r>
      <w:r w:rsidRPr="00164E77">
        <w:rPr>
          <w:rFonts w:eastAsiaTheme="minorEastAsia"/>
          <w:b/>
          <w:bCs/>
          <w:color w:val="000000"/>
          <w:sz w:val="24"/>
        </w:rPr>
        <w:t>含回购</w:t>
      </w:r>
      <w:r w:rsidRPr="00164E77">
        <w:rPr>
          <w:rFonts w:eastAsiaTheme="minorEastAsia"/>
          <w:b/>
          <w:bCs/>
          <w:color w:val="000000"/>
          <w:sz w:val="24"/>
        </w:rPr>
        <w:t>)</w:t>
      </w:r>
      <w:r w:rsidRPr="00164E77">
        <w:rPr>
          <w:rFonts w:eastAsiaTheme="minorEastAsia"/>
          <w:b/>
          <w:bCs/>
          <w:color w:val="000000"/>
          <w:sz w:val="24"/>
        </w:rPr>
        <w:t>交易</w:t>
      </w:r>
    </w:p>
    <w:p w14:paraId="0FED14BE" w14:textId="77777777" w:rsidR="00DB0F17" w:rsidRPr="00164E77" w:rsidRDefault="00DB0F17" w:rsidP="00DB0F1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本基金本报告期内</w:t>
      </w:r>
      <w:r>
        <w:rPr>
          <w:rFonts w:eastAsiaTheme="minorEastAsia" w:hint="eastAsia"/>
          <w:kern w:val="0"/>
          <w:sz w:val="24"/>
        </w:rPr>
        <w:t>及</w:t>
      </w:r>
      <w:r>
        <w:rPr>
          <w:rFonts w:eastAsiaTheme="minorEastAsia"/>
          <w:kern w:val="0"/>
          <w:sz w:val="24"/>
        </w:rPr>
        <w:t>上年度可比期间</w:t>
      </w:r>
      <w:r w:rsidRPr="00164E77">
        <w:rPr>
          <w:rFonts w:eastAsiaTheme="minorEastAsia"/>
          <w:kern w:val="0"/>
          <w:sz w:val="24"/>
        </w:rPr>
        <w:t>未与关联方进行银行间同业市场的债券</w:t>
      </w:r>
      <w:r w:rsidRPr="00164E77">
        <w:rPr>
          <w:rFonts w:eastAsiaTheme="minorEastAsia"/>
          <w:kern w:val="0"/>
          <w:sz w:val="24"/>
        </w:rPr>
        <w:t>(</w:t>
      </w:r>
      <w:r w:rsidRPr="00164E77">
        <w:rPr>
          <w:rFonts w:eastAsiaTheme="minorEastAsia"/>
          <w:kern w:val="0"/>
          <w:sz w:val="24"/>
        </w:rPr>
        <w:t>含回购</w:t>
      </w:r>
      <w:r w:rsidRPr="00164E77">
        <w:rPr>
          <w:rFonts w:eastAsiaTheme="minorEastAsia"/>
          <w:kern w:val="0"/>
          <w:sz w:val="24"/>
        </w:rPr>
        <w:t>)</w:t>
      </w:r>
      <w:r w:rsidRPr="00164E77">
        <w:rPr>
          <w:rFonts w:eastAsiaTheme="minorEastAsia"/>
          <w:kern w:val="0"/>
          <w:sz w:val="24"/>
        </w:rPr>
        <w:t>交易。</w:t>
      </w:r>
    </w:p>
    <w:p w14:paraId="0901A1A2" w14:textId="77777777" w:rsidR="001A59F9" w:rsidRPr="00164E77" w:rsidRDefault="001A59F9" w:rsidP="00936ACB">
      <w:pPr>
        <w:spacing w:beforeLines="100" w:before="312" w:line="360" w:lineRule="auto"/>
        <w:rPr>
          <w:rFonts w:eastAsiaTheme="minorEastAsia"/>
          <w:b/>
          <w:bCs/>
          <w:color w:val="000000"/>
          <w:sz w:val="24"/>
        </w:rPr>
      </w:pPr>
      <w:r w:rsidRPr="00164E77">
        <w:rPr>
          <w:rFonts w:eastAsiaTheme="minorEastAsia"/>
          <w:b/>
          <w:bCs/>
          <w:color w:val="000000"/>
          <w:kern w:val="0"/>
          <w:sz w:val="24"/>
        </w:rPr>
        <w:t>7.4.10.4</w:t>
      </w:r>
      <w:r w:rsidR="002637E8" w:rsidRPr="00164E77">
        <w:rPr>
          <w:rFonts w:eastAsiaTheme="minorEastAsia"/>
          <w:b/>
          <w:bCs/>
          <w:color w:val="000000"/>
          <w:kern w:val="0"/>
          <w:sz w:val="24"/>
        </w:rPr>
        <w:t xml:space="preserve"> </w:t>
      </w:r>
      <w:r w:rsidRPr="00164E77">
        <w:rPr>
          <w:rFonts w:eastAsiaTheme="minorEastAsia"/>
          <w:b/>
          <w:bCs/>
          <w:color w:val="000000"/>
          <w:sz w:val="24"/>
        </w:rPr>
        <w:t>各关联方投资本基金的情况</w:t>
      </w:r>
    </w:p>
    <w:p w14:paraId="1EA28A23" w14:textId="77777777" w:rsidR="001A59F9" w:rsidRPr="00164E77" w:rsidRDefault="001A59F9" w:rsidP="0038088B">
      <w:pPr>
        <w:adjustRightInd w:val="0"/>
        <w:snapToGrid w:val="0"/>
        <w:spacing w:line="360" w:lineRule="auto"/>
        <w:rPr>
          <w:rFonts w:eastAsiaTheme="minorEastAsia"/>
          <w:b/>
          <w:bCs/>
          <w:color w:val="000000"/>
          <w:sz w:val="24"/>
        </w:rPr>
      </w:pPr>
      <w:r w:rsidRPr="00164E77">
        <w:rPr>
          <w:rFonts w:eastAsiaTheme="minorEastAsia"/>
          <w:b/>
          <w:bCs/>
          <w:color w:val="000000"/>
          <w:kern w:val="0"/>
          <w:sz w:val="24"/>
        </w:rPr>
        <w:t>7.4.10.4.1</w:t>
      </w:r>
      <w:r w:rsidR="002637E8" w:rsidRPr="00164E77">
        <w:rPr>
          <w:rFonts w:eastAsiaTheme="minorEastAsia"/>
          <w:b/>
          <w:bCs/>
          <w:color w:val="000000"/>
          <w:kern w:val="0"/>
          <w:sz w:val="24"/>
        </w:rPr>
        <w:t xml:space="preserve"> </w:t>
      </w:r>
      <w:r w:rsidRPr="00164E77">
        <w:rPr>
          <w:rFonts w:eastAsiaTheme="minorEastAsia"/>
          <w:b/>
          <w:bCs/>
          <w:color w:val="000000"/>
          <w:sz w:val="24"/>
        </w:rPr>
        <w:t>报告期内基金管理人运用固有资金投资本基金的情况</w:t>
      </w:r>
    </w:p>
    <w:p w14:paraId="5C9A22BA" w14:textId="77777777" w:rsidR="00CF6387" w:rsidRDefault="00CF6387" w:rsidP="00CF638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本报告期内</w:t>
      </w:r>
      <w:r>
        <w:rPr>
          <w:rFonts w:eastAsiaTheme="minorEastAsia" w:hint="eastAsia"/>
          <w:kern w:val="0"/>
          <w:sz w:val="24"/>
        </w:rPr>
        <w:t>及</w:t>
      </w:r>
      <w:r>
        <w:rPr>
          <w:rFonts w:eastAsiaTheme="minorEastAsia"/>
          <w:kern w:val="0"/>
          <w:sz w:val="24"/>
        </w:rPr>
        <w:t>上年度可比期间</w:t>
      </w:r>
      <w:r w:rsidRPr="00164E77">
        <w:rPr>
          <w:rFonts w:eastAsiaTheme="minorEastAsia"/>
          <w:kern w:val="0"/>
          <w:sz w:val="24"/>
        </w:rPr>
        <w:t>未发生基金管理人运用固有资金投资本基金的情况。</w:t>
      </w:r>
    </w:p>
    <w:p w14:paraId="1E3BF00D" w14:textId="77777777" w:rsidR="00707AAB" w:rsidRPr="00164E77" w:rsidRDefault="00707AAB" w:rsidP="00CF6387">
      <w:pPr>
        <w:tabs>
          <w:tab w:val="left" w:pos="426"/>
        </w:tabs>
        <w:spacing w:line="360" w:lineRule="auto"/>
        <w:ind w:firstLineChars="200" w:firstLine="480"/>
        <w:jc w:val="left"/>
        <w:rPr>
          <w:rFonts w:eastAsiaTheme="minorEastAsia"/>
          <w:kern w:val="0"/>
          <w:sz w:val="24"/>
        </w:rPr>
      </w:pPr>
    </w:p>
    <w:p w14:paraId="20331463" w14:textId="77777777" w:rsidR="00CF6387" w:rsidRPr="00164E77" w:rsidRDefault="00CF6387" w:rsidP="00CF6387">
      <w:pPr>
        <w:adjustRightInd w:val="0"/>
        <w:snapToGrid w:val="0"/>
        <w:spacing w:beforeLines="100" w:before="312" w:line="360" w:lineRule="auto"/>
        <w:rPr>
          <w:rFonts w:eastAsiaTheme="minorEastAsia"/>
          <w:b/>
          <w:bCs/>
          <w:color w:val="000000"/>
          <w:sz w:val="24"/>
        </w:rPr>
      </w:pPr>
      <w:r w:rsidRPr="00164E77">
        <w:rPr>
          <w:rFonts w:eastAsiaTheme="minorEastAsia"/>
          <w:b/>
          <w:bCs/>
          <w:color w:val="000000"/>
          <w:kern w:val="0"/>
          <w:sz w:val="24"/>
        </w:rPr>
        <w:t xml:space="preserve">7.4.10.4.2 </w:t>
      </w:r>
      <w:r w:rsidRPr="00164E77">
        <w:rPr>
          <w:rFonts w:eastAsiaTheme="minorEastAsia"/>
          <w:b/>
          <w:bCs/>
          <w:color w:val="000000"/>
          <w:sz w:val="24"/>
        </w:rPr>
        <w:t>报告期末除基金管理人之外的其他关联方投资本基金的情况</w:t>
      </w:r>
    </w:p>
    <w:p w14:paraId="62A1D322" w14:textId="77777777" w:rsidR="00CF6387" w:rsidRPr="00164E77" w:rsidRDefault="00CF6387" w:rsidP="00CF638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本报告期末</w:t>
      </w:r>
      <w:r>
        <w:rPr>
          <w:rFonts w:eastAsiaTheme="minorEastAsia" w:hint="eastAsia"/>
          <w:kern w:val="0"/>
          <w:sz w:val="24"/>
        </w:rPr>
        <w:t>及</w:t>
      </w:r>
      <w:r>
        <w:rPr>
          <w:rFonts w:eastAsiaTheme="minorEastAsia"/>
          <w:kern w:val="0"/>
          <w:sz w:val="24"/>
        </w:rPr>
        <w:t>上年度末</w:t>
      </w:r>
      <w:r w:rsidRPr="00164E77">
        <w:rPr>
          <w:rFonts w:eastAsiaTheme="minorEastAsia"/>
          <w:kern w:val="0"/>
          <w:sz w:val="24"/>
        </w:rPr>
        <w:t>除基金管理人之外的其他关联方未持有本基金。</w:t>
      </w:r>
    </w:p>
    <w:p w14:paraId="36784EF1" w14:textId="77777777" w:rsidR="001A59F9" w:rsidRPr="000A571D" w:rsidRDefault="001A59F9" w:rsidP="00936ACB">
      <w:pPr>
        <w:spacing w:beforeLines="100" w:before="312" w:line="360" w:lineRule="auto"/>
        <w:rPr>
          <w:rFonts w:eastAsiaTheme="minorEastAsia"/>
          <w:b/>
          <w:bCs/>
          <w:color w:val="000000"/>
          <w:szCs w:val="21"/>
        </w:rPr>
      </w:pPr>
      <w:r w:rsidRPr="00164E77">
        <w:rPr>
          <w:rFonts w:eastAsiaTheme="minorEastAsia"/>
          <w:b/>
          <w:bCs/>
          <w:color w:val="000000"/>
          <w:kern w:val="0"/>
          <w:sz w:val="24"/>
        </w:rPr>
        <w:t>7.4.10.5</w:t>
      </w:r>
      <w:r w:rsidR="002637E8" w:rsidRPr="00164E77">
        <w:rPr>
          <w:rFonts w:eastAsiaTheme="minorEastAsia"/>
          <w:b/>
          <w:bCs/>
          <w:color w:val="000000"/>
          <w:kern w:val="0"/>
          <w:sz w:val="24"/>
        </w:rPr>
        <w:t xml:space="preserve"> </w:t>
      </w:r>
      <w:r w:rsidRPr="00164E77">
        <w:rPr>
          <w:rFonts w:eastAsiaTheme="minorEastAsia"/>
          <w:b/>
          <w:bCs/>
          <w:color w:val="000000"/>
          <w:sz w:val="24"/>
        </w:rPr>
        <w:t>由关联方保管的银行存款余额及当期产生的利息收入</w:t>
      </w:r>
    </w:p>
    <w:p w14:paraId="40794945" w14:textId="77777777" w:rsidR="001A59F9" w:rsidRPr="00164E77" w:rsidRDefault="001A59F9" w:rsidP="00026C9C">
      <w:pPr>
        <w:autoSpaceDE w:val="0"/>
        <w:autoSpaceDN w:val="0"/>
        <w:adjustRightInd w:val="0"/>
        <w:spacing w:before="29" w:line="360" w:lineRule="auto"/>
        <w:ind w:left="15" w:right="210"/>
        <w:jc w:val="right"/>
        <w:rPr>
          <w:rFonts w:eastAsiaTheme="minorEastAsia"/>
          <w:color w:val="000000"/>
          <w:kern w:val="0"/>
          <w:sz w:val="24"/>
        </w:rPr>
      </w:pPr>
      <w:r w:rsidRPr="00164E7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1683"/>
        <w:gridCol w:w="1683"/>
        <w:gridCol w:w="1683"/>
        <w:gridCol w:w="1863"/>
      </w:tblGrid>
      <w:tr w:rsidR="00360905" w:rsidRPr="00164E77" w14:paraId="7A0B8E83" w14:textId="77777777" w:rsidTr="00673080">
        <w:trPr>
          <w:jc w:val="center"/>
        </w:trPr>
        <w:tc>
          <w:tcPr>
            <w:tcW w:w="2160" w:type="dxa"/>
            <w:vMerge w:val="restart"/>
            <w:vAlign w:val="center"/>
          </w:tcPr>
          <w:p w14:paraId="07FCAE1E" w14:textId="77777777"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关联方名称</w:t>
            </w:r>
          </w:p>
        </w:tc>
        <w:tc>
          <w:tcPr>
            <w:tcW w:w="3366" w:type="dxa"/>
            <w:gridSpan w:val="2"/>
          </w:tcPr>
          <w:p w14:paraId="03B06468" w14:textId="77777777"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本期</w:t>
            </w:r>
          </w:p>
          <w:p w14:paraId="2108A367" w14:textId="77777777" w:rsidR="00360905" w:rsidRPr="00164E77" w:rsidRDefault="00360905" w:rsidP="00C915A6">
            <w:pPr>
              <w:widowControl/>
              <w:autoSpaceDE w:val="0"/>
              <w:autoSpaceDN w:val="0"/>
              <w:spacing w:line="360" w:lineRule="auto"/>
              <w:ind w:right="-15"/>
              <w:jc w:val="center"/>
              <w:textAlignment w:val="bottom"/>
              <w:rPr>
                <w:rFonts w:eastAsiaTheme="minorEastAsia"/>
                <w:color w:val="000000"/>
                <w:sz w:val="24"/>
              </w:rPr>
            </w:pPr>
            <w:r w:rsidRPr="00164E77">
              <w:rPr>
                <w:rFonts w:eastAsiaTheme="minorEastAsia"/>
                <w:color w:val="000000"/>
                <w:sz w:val="24"/>
              </w:rPr>
              <w:t>2016</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2016</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c>
          <w:tcPr>
            <w:tcW w:w="3546" w:type="dxa"/>
            <w:gridSpan w:val="2"/>
          </w:tcPr>
          <w:p w14:paraId="6371740B" w14:textId="77777777"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上年度可比期间</w:t>
            </w:r>
          </w:p>
          <w:p w14:paraId="127DAABB" w14:textId="77777777" w:rsidR="00360905" w:rsidRPr="00164E77" w:rsidRDefault="00360905" w:rsidP="00A54B5D">
            <w:pPr>
              <w:widowControl/>
              <w:autoSpaceDE w:val="0"/>
              <w:autoSpaceDN w:val="0"/>
              <w:spacing w:line="360" w:lineRule="auto"/>
              <w:ind w:right="-15"/>
              <w:jc w:val="center"/>
              <w:textAlignment w:val="bottom"/>
              <w:rPr>
                <w:rFonts w:eastAsiaTheme="minorEastAsia"/>
                <w:color w:val="000000"/>
                <w:kern w:val="0"/>
                <w:sz w:val="24"/>
              </w:rPr>
            </w:pPr>
            <w:r w:rsidRPr="00164E77">
              <w:rPr>
                <w:rFonts w:eastAsiaTheme="minorEastAsia"/>
                <w:color w:val="000000"/>
                <w:sz w:val="24"/>
              </w:rPr>
              <w:t>2015</w:t>
            </w:r>
            <w:r w:rsidRPr="00164E77">
              <w:rPr>
                <w:rFonts w:eastAsiaTheme="minorEastAsia"/>
                <w:color w:val="000000"/>
                <w:sz w:val="24"/>
              </w:rPr>
              <w:t>年</w:t>
            </w:r>
            <w:r w:rsidRPr="00164E77">
              <w:rPr>
                <w:rFonts w:eastAsiaTheme="minorEastAsia"/>
                <w:color w:val="000000"/>
                <w:sz w:val="24"/>
              </w:rPr>
              <w:t>6</w:t>
            </w:r>
            <w:r w:rsidRPr="00164E77">
              <w:rPr>
                <w:rFonts w:eastAsiaTheme="minorEastAsia"/>
                <w:color w:val="000000"/>
                <w:sz w:val="24"/>
              </w:rPr>
              <w:t>月</w:t>
            </w:r>
            <w:r w:rsidRPr="00164E77">
              <w:rPr>
                <w:rFonts w:eastAsiaTheme="minorEastAsia"/>
                <w:color w:val="000000"/>
                <w:sz w:val="24"/>
              </w:rPr>
              <w:t>26</w:t>
            </w:r>
            <w:r w:rsidRPr="00164E77">
              <w:rPr>
                <w:rFonts w:eastAsiaTheme="minorEastAsia"/>
                <w:color w:val="000000"/>
                <w:sz w:val="24"/>
              </w:rPr>
              <w:t>日（基金合同生效日）至</w:t>
            </w:r>
            <w:r w:rsidRPr="00164E77">
              <w:rPr>
                <w:rFonts w:eastAsiaTheme="minorEastAsia"/>
                <w:color w:val="000000"/>
                <w:sz w:val="24"/>
              </w:rPr>
              <w:t>2015</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r>
      <w:tr w:rsidR="00360905" w:rsidRPr="00164E77" w14:paraId="5510A441" w14:textId="77777777" w:rsidTr="00673080">
        <w:trPr>
          <w:jc w:val="center"/>
        </w:trPr>
        <w:tc>
          <w:tcPr>
            <w:tcW w:w="2160" w:type="dxa"/>
            <w:vMerge/>
            <w:vAlign w:val="center"/>
          </w:tcPr>
          <w:p w14:paraId="28673BD7" w14:textId="77777777" w:rsidR="00360905" w:rsidRPr="00164E77" w:rsidRDefault="00360905" w:rsidP="00C915A6">
            <w:pPr>
              <w:widowControl/>
              <w:spacing w:line="360" w:lineRule="auto"/>
              <w:jc w:val="left"/>
              <w:rPr>
                <w:rFonts w:eastAsiaTheme="minorEastAsia"/>
                <w:color w:val="000000"/>
                <w:sz w:val="24"/>
              </w:rPr>
            </w:pPr>
          </w:p>
        </w:tc>
        <w:tc>
          <w:tcPr>
            <w:tcW w:w="1683" w:type="dxa"/>
            <w:vAlign w:val="center"/>
          </w:tcPr>
          <w:p w14:paraId="1B6F7183" w14:textId="77777777"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期末余额</w:t>
            </w:r>
          </w:p>
        </w:tc>
        <w:tc>
          <w:tcPr>
            <w:tcW w:w="1683" w:type="dxa"/>
            <w:vAlign w:val="center"/>
          </w:tcPr>
          <w:p w14:paraId="1D62703B" w14:textId="77777777"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当期利息收入</w:t>
            </w:r>
          </w:p>
        </w:tc>
        <w:tc>
          <w:tcPr>
            <w:tcW w:w="1683" w:type="dxa"/>
            <w:vAlign w:val="center"/>
          </w:tcPr>
          <w:p w14:paraId="64783F67" w14:textId="77777777"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期末余额</w:t>
            </w:r>
          </w:p>
        </w:tc>
        <w:tc>
          <w:tcPr>
            <w:tcW w:w="1863" w:type="dxa"/>
            <w:vAlign w:val="center"/>
          </w:tcPr>
          <w:p w14:paraId="7425468E" w14:textId="77777777"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当期利息收入</w:t>
            </w:r>
          </w:p>
        </w:tc>
      </w:tr>
      <w:tr w:rsidR="00B7049E" w14:paraId="3F8987BC" w14:textId="77777777">
        <w:trPr>
          <w:jc w:val="center"/>
        </w:trPr>
        <w:tc>
          <w:tcPr>
            <w:tcW w:w="2160" w:type="dxa"/>
            <w:vAlign w:val="center"/>
          </w:tcPr>
          <w:p w14:paraId="7A7A3663" w14:textId="77777777" w:rsidR="00B7049E" w:rsidRDefault="00F432F3">
            <w:pPr>
              <w:jc w:val="left"/>
            </w:pPr>
            <w:r>
              <w:rPr>
                <w:rFonts w:eastAsiaTheme="minorEastAsia"/>
                <w:sz w:val="24"/>
              </w:rPr>
              <w:t>中国建设银行</w:t>
            </w:r>
          </w:p>
        </w:tc>
        <w:tc>
          <w:tcPr>
            <w:tcW w:w="1683" w:type="dxa"/>
            <w:vAlign w:val="center"/>
          </w:tcPr>
          <w:p w14:paraId="3D857FEE" w14:textId="77777777" w:rsidR="00B7049E" w:rsidRDefault="00F432F3">
            <w:pPr>
              <w:jc w:val="right"/>
            </w:pPr>
            <w:r>
              <w:rPr>
                <w:rFonts w:eastAsiaTheme="minorEastAsia"/>
                <w:sz w:val="24"/>
              </w:rPr>
              <w:t>9,192,088.84</w:t>
            </w:r>
          </w:p>
        </w:tc>
        <w:tc>
          <w:tcPr>
            <w:tcW w:w="1683" w:type="dxa"/>
            <w:vAlign w:val="center"/>
          </w:tcPr>
          <w:p w14:paraId="4589B2FD" w14:textId="77777777" w:rsidR="00B7049E" w:rsidRDefault="00F432F3">
            <w:pPr>
              <w:jc w:val="right"/>
            </w:pPr>
            <w:r>
              <w:rPr>
                <w:rFonts w:eastAsiaTheme="minorEastAsia"/>
                <w:sz w:val="24"/>
              </w:rPr>
              <w:t>85,791.08</w:t>
            </w:r>
          </w:p>
        </w:tc>
        <w:tc>
          <w:tcPr>
            <w:tcW w:w="1683" w:type="dxa"/>
            <w:vAlign w:val="center"/>
          </w:tcPr>
          <w:p w14:paraId="4EA47278" w14:textId="77777777" w:rsidR="00B7049E" w:rsidRDefault="00F432F3">
            <w:pPr>
              <w:jc w:val="right"/>
            </w:pPr>
            <w:r>
              <w:rPr>
                <w:rFonts w:eastAsiaTheme="minorEastAsia"/>
                <w:sz w:val="24"/>
              </w:rPr>
              <w:t>18,962,620.60</w:t>
            </w:r>
          </w:p>
        </w:tc>
        <w:tc>
          <w:tcPr>
            <w:tcW w:w="1863" w:type="dxa"/>
            <w:vAlign w:val="center"/>
          </w:tcPr>
          <w:p w14:paraId="15C84847" w14:textId="77777777" w:rsidR="00B7049E" w:rsidRDefault="00F432F3">
            <w:pPr>
              <w:jc w:val="right"/>
            </w:pPr>
            <w:r>
              <w:rPr>
                <w:rFonts w:eastAsiaTheme="minorEastAsia"/>
                <w:sz w:val="24"/>
              </w:rPr>
              <w:t>289,784.49</w:t>
            </w:r>
          </w:p>
        </w:tc>
      </w:tr>
    </w:tbl>
    <w:p w14:paraId="1A291D21" w14:textId="77777777" w:rsidR="001A59F9" w:rsidRPr="00164E77" w:rsidRDefault="00360905"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注：本基金的银行存款由基金托管人保管，按银行同业利率计息。</w:t>
      </w:r>
    </w:p>
    <w:p w14:paraId="364F28B2" w14:textId="77777777" w:rsidR="001A59F9" w:rsidRPr="00164E77" w:rsidRDefault="001A59F9" w:rsidP="00936ACB">
      <w:pPr>
        <w:spacing w:beforeLines="100" w:before="312" w:line="360" w:lineRule="auto"/>
        <w:rPr>
          <w:rFonts w:eastAsiaTheme="minorEastAsia"/>
          <w:b/>
          <w:bCs/>
          <w:color w:val="000000"/>
          <w:sz w:val="24"/>
        </w:rPr>
      </w:pPr>
      <w:r w:rsidRPr="00164E77">
        <w:rPr>
          <w:rFonts w:eastAsiaTheme="minorEastAsia"/>
          <w:b/>
          <w:bCs/>
          <w:color w:val="000000"/>
          <w:kern w:val="0"/>
          <w:sz w:val="24"/>
        </w:rPr>
        <w:t>7.4.10.6</w:t>
      </w:r>
      <w:r w:rsidR="002637E8" w:rsidRPr="00164E77">
        <w:rPr>
          <w:rFonts w:eastAsiaTheme="minorEastAsia"/>
          <w:b/>
          <w:bCs/>
          <w:color w:val="000000"/>
          <w:kern w:val="0"/>
          <w:sz w:val="24"/>
        </w:rPr>
        <w:t xml:space="preserve"> </w:t>
      </w:r>
      <w:r w:rsidRPr="00164E77">
        <w:rPr>
          <w:rFonts w:eastAsiaTheme="minorEastAsia"/>
          <w:b/>
          <w:bCs/>
          <w:color w:val="000000"/>
          <w:sz w:val="24"/>
        </w:rPr>
        <w:t>本基金在承销期内参与关联方承销证券的情况</w:t>
      </w:r>
    </w:p>
    <w:p w14:paraId="15D906DD" w14:textId="77777777" w:rsidR="00CF6387" w:rsidRPr="000A571D" w:rsidRDefault="00CF6387" w:rsidP="00CF6387">
      <w:pPr>
        <w:widowControl/>
        <w:spacing w:line="360" w:lineRule="auto"/>
        <w:ind w:firstLineChars="200" w:firstLine="480"/>
        <w:jc w:val="left"/>
        <w:rPr>
          <w:rFonts w:eastAsiaTheme="minorEastAsia"/>
          <w:kern w:val="0"/>
          <w:szCs w:val="21"/>
        </w:rPr>
      </w:pPr>
      <w:r w:rsidRPr="00A24FA3">
        <w:rPr>
          <w:rFonts w:eastAsiaTheme="minorEastAsia"/>
          <w:kern w:val="0"/>
          <w:sz w:val="24"/>
        </w:rPr>
        <w:t>本基金本报告期内</w:t>
      </w:r>
      <w:r>
        <w:rPr>
          <w:rFonts w:ascii="Arial" w:hAnsi="Arial"/>
          <w:color w:val="000000"/>
          <w:sz w:val="24"/>
        </w:rPr>
        <w:t>及上年度可比期间</w:t>
      </w:r>
      <w:r w:rsidRPr="00A24FA3">
        <w:rPr>
          <w:rFonts w:eastAsiaTheme="minorEastAsia"/>
          <w:kern w:val="0"/>
          <w:sz w:val="24"/>
        </w:rPr>
        <w:t>未在承销期内参与关联方承销证券。</w:t>
      </w:r>
    </w:p>
    <w:p w14:paraId="41E909BA" w14:textId="77777777" w:rsidR="00CF6387" w:rsidRPr="00A24FA3" w:rsidRDefault="00CF6387" w:rsidP="00CF6387">
      <w:pPr>
        <w:adjustRightInd w:val="0"/>
        <w:snapToGrid w:val="0"/>
        <w:spacing w:beforeLines="100" w:before="312" w:line="360" w:lineRule="auto"/>
        <w:rPr>
          <w:rFonts w:eastAsiaTheme="minorEastAsia"/>
          <w:b/>
          <w:color w:val="000000"/>
          <w:sz w:val="24"/>
        </w:rPr>
      </w:pPr>
      <w:r w:rsidRPr="00A24FA3">
        <w:rPr>
          <w:rFonts w:eastAsiaTheme="minorEastAsia"/>
          <w:b/>
          <w:bCs/>
          <w:color w:val="000000"/>
          <w:kern w:val="0"/>
          <w:sz w:val="24"/>
        </w:rPr>
        <w:t xml:space="preserve">7.4.10.7 </w:t>
      </w:r>
      <w:r w:rsidRPr="00A24FA3">
        <w:rPr>
          <w:rFonts w:eastAsiaTheme="minorEastAsia"/>
          <w:b/>
          <w:color w:val="000000"/>
          <w:sz w:val="24"/>
        </w:rPr>
        <w:t>其他关联交易事项的说明</w:t>
      </w:r>
    </w:p>
    <w:p w14:paraId="2426FC50" w14:textId="77777777" w:rsidR="00CF6387" w:rsidRPr="00A24FA3" w:rsidRDefault="00CF6387" w:rsidP="00CF6387">
      <w:pPr>
        <w:widowControl/>
        <w:spacing w:line="360" w:lineRule="auto"/>
        <w:ind w:firstLineChars="200" w:firstLine="480"/>
        <w:rPr>
          <w:rFonts w:eastAsiaTheme="minorEastAsia"/>
          <w:kern w:val="0"/>
          <w:sz w:val="24"/>
        </w:rPr>
      </w:pPr>
      <w:r w:rsidRPr="00A24FA3">
        <w:rPr>
          <w:rFonts w:eastAsiaTheme="minorEastAsia"/>
          <w:kern w:val="0"/>
          <w:sz w:val="24"/>
        </w:rPr>
        <w:t>本基金本报告期内</w:t>
      </w:r>
      <w:r>
        <w:rPr>
          <w:rFonts w:ascii="Arial" w:hAnsi="Arial"/>
          <w:color w:val="000000"/>
          <w:sz w:val="24"/>
        </w:rPr>
        <w:t>及上年度可比期间</w:t>
      </w:r>
      <w:r w:rsidRPr="00A24FA3">
        <w:rPr>
          <w:rFonts w:eastAsiaTheme="minorEastAsia"/>
          <w:kern w:val="0"/>
          <w:sz w:val="24"/>
        </w:rPr>
        <w:t>无其他关联交易事项。</w:t>
      </w:r>
    </w:p>
    <w:p w14:paraId="748EB316" w14:textId="77777777" w:rsidR="001A59F9" w:rsidRPr="00A24FA3" w:rsidRDefault="001A59F9" w:rsidP="00936ACB">
      <w:pPr>
        <w:adjustRightInd w:val="0"/>
        <w:snapToGrid w:val="0"/>
        <w:spacing w:beforeLines="100" w:before="312" w:line="360" w:lineRule="auto"/>
        <w:rPr>
          <w:rFonts w:eastAsiaTheme="minorEastAsia"/>
          <w:b/>
          <w:bCs/>
          <w:color w:val="000000"/>
          <w:sz w:val="24"/>
        </w:rPr>
      </w:pPr>
      <w:r w:rsidRPr="00A24FA3">
        <w:rPr>
          <w:rFonts w:eastAsiaTheme="minorEastAsia"/>
          <w:b/>
          <w:bCs/>
          <w:color w:val="000000"/>
          <w:kern w:val="0"/>
          <w:sz w:val="24"/>
        </w:rPr>
        <w:t>7.4.11</w:t>
      </w:r>
      <w:r w:rsidR="002637E8" w:rsidRPr="00A24FA3">
        <w:rPr>
          <w:rFonts w:eastAsiaTheme="minorEastAsia"/>
          <w:b/>
          <w:bCs/>
          <w:color w:val="000000"/>
          <w:kern w:val="0"/>
          <w:sz w:val="24"/>
        </w:rPr>
        <w:t xml:space="preserve"> </w:t>
      </w:r>
      <w:r w:rsidRPr="00A24FA3">
        <w:rPr>
          <w:rFonts w:eastAsiaTheme="minorEastAsia"/>
          <w:b/>
          <w:bCs/>
          <w:color w:val="000000"/>
          <w:sz w:val="24"/>
        </w:rPr>
        <w:t>利润分配情况</w:t>
      </w:r>
    </w:p>
    <w:p w14:paraId="217946D5" w14:textId="77777777" w:rsidR="001A59F9" w:rsidRPr="006B170E" w:rsidRDefault="007C71DE" w:rsidP="006B170E">
      <w:pPr>
        <w:tabs>
          <w:tab w:val="left" w:pos="426"/>
        </w:tabs>
        <w:spacing w:line="360" w:lineRule="auto"/>
        <w:ind w:firstLineChars="200" w:firstLine="480"/>
        <w:jc w:val="left"/>
        <w:rPr>
          <w:rFonts w:eastAsiaTheme="minorEastAsia"/>
          <w:kern w:val="0"/>
          <w:sz w:val="24"/>
        </w:rPr>
      </w:pPr>
      <w:r w:rsidRPr="006B170E">
        <w:rPr>
          <w:rFonts w:eastAsiaTheme="minorEastAsia"/>
          <w:kern w:val="0"/>
          <w:sz w:val="24"/>
        </w:rPr>
        <w:t>本基金本报告期内未进行利润分配。</w:t>
      </w:r>
    </w:p>
    <w:p w14:paraId="449F2C53" w14:textId="77777777" w:rsidR="001A59F9" w:rsidRPr="006B170E" w:rsidRDefault="001A59F9" w:rsidP="00936ACB">
      <w:pPr>
        <w:spacing w:beforeLines="100" w:before="312" w:line="360" w:lineRule="auto"/>
        <w:rPr>
          <w:rFonts w:eastAsiaTheme="minorEastAsia"/>
          <w:b/>
          <w:bCs/>
          <w:color w:val="000000"/>
          <w:sz w:val="24"/>
        </w:rPr>
      </w:pPr>
      <w:r w:rsidRPr="006B170E">
        <w:rPr>
          <w:rFonts w:eastAsiaTheme="minorEastAsia"/>
          <w:b/>
          <w:bCs/>
          <w:color w:val="000000"/>
          <w:kern w:val="0"/>
          <w:sz w:val="24"/>
        </w:rPr>
        <w:t>7.4.12</w:t>
      </w:r>
      <w:r w:rsidR="00AD16A3" w:rsidRPr="006B170E">
        <w:rPr>
          <w:rFonts w:eastAsiaTheme="minorEastAsia"/>
          <w:b/>
          <w:bCs/>
          <w:color w:val="000000"/>
          <w:kern w:val="0"/>
          <w:sz w:val="24"/>
        </w:rPr>
        <w:t xml:space="preserve"> </w:t>
      </w:r>
      <w:r w:rsidRPr="006B170E">
        <w:rPr>
          <w:rFonts w:eastAsiaTheme="minorEastAsia"/>
          <w:b/>
          <w:bCs/>
          <w:color w:val="000000"/>
          <w:sz w:val="24"/>
        </w:rPr>
        <w:t>期末（</w:t>
      </w:r>
      <w:r w:rsidR="00F64FAD" w:rsidRPr="006B170E">
        <w:rPr>
          <w:rFonts w:eastAsiaTheme="minorEastAsia"/>
          <w:b/>
          <w:bCs/>
          <w:color w:val="000000"/>
          <w:sz w:val="24"/>
        </w:rPr>
        <w:t>2016</w:t>
      </w:r>
      <w:r w:rsidR="00F64FAD" w:rsidRPr="006B170E">
        <w:rPr>
          <w:rFonts w:eastAsiaTheme="minorEastAsia"/>
          <w:b/>
          <w:bCs/>
          <w:color w:val="000000"/>
          <w:sz w:val="24"/>
        </w:rPr>
        <w:t>年</w:t>
      </w:r>
      <w:r w:rsidR="00F64FAD" w:rsidRPr="006B170E">
        <w:rPr>
          <w:rFonts w:eastAsiaTheme="minorEastAsia"/>
          <w:b/>
          <w:bCs/>
          <w:color w:val="000000"/>
          <w:sz w:val="24"/>
        </w:rPr>
        <w:t>12</w:t>
      </w:r>
      <w:r w:rsidR="00F64FAD" w:rsidRPr="006B170E">
        <w:rPr>
          <w:rFonts w:eastAsiaTheme="minorEastAsia"/>
          <w:b/>
          <w:bCs/>
          <w:color w:val="000000"/>
          <w:sz w:val="24"/>
        </w:rPr>
        <w:t>月</w:t>
      </w:r>
      <w:r w:rsidR="00F64FAD" w:rsidRPr="006B170E">
        <w:rPr>
          <w:rFonts w:eastAsiaTheme="minorEastAsia"/>
          <w:b/>
          <w:bCs/>
          <w:color w:val="000000"/>
          <w:sz w:val="24"/>
        </w:rPr>
        <w:t>31</w:t>
      </w:r>
      <w:r w:rsidR="00F64FAD" w:rsidRPr="006B170E">
        <w:rPr>
          <w:rFonts w:eastAsiaTheme="minorEastAsia"/>
          <w:b/>
          <w:bCs/>
          <w:color w:val="000000"/>
          <w:sz w:val="24"/>
        </w:rPr>
        <w:t>日</w:t>
      </w:r>
      <w:r w:rsidRPr="006B170E">
        <w:rPr>
          <w:rFonts w:eastAsiaTheme="minorEastAsia"/>
          <w:b/>
          <w:bCs/>
          <w:color w:val="000000"/>
          <w:sz w:val="24"/>
        </w:rPr>
        <w:t>）本基金持有的流通受限证券</w:t>
      </w:r>
    </w:p>
    <w:p w14:paraId="297448EA" w14:textId="77777777" w:rsidR="001A59F9" w:rsidRPr="006B170E" w:rsidRDefault="001A59F9" w:rsidP="009E51B3">
      <w:pPr>
        <w:spacing w:line="360" w:lineRule="auto"/>
        <w:rPr>
          <w:rFonts w:eastAsiaTheme="minorEastAsia"/>
          <w:b/>
          <w:bCs/>
          <w:color w:val="000000"/>
          <w:sz w:val="24"/>
        </w:rPr>
      </w:pPr>
      <w:r w:rsidRPr="006B170E">
        <w:rPr>
          <w:rFonts w:eastAsiaTheme="minorEastAsia"/>
          <w:b/>
          <w:bCs/>
          <w:color w:val="000000"/>
          <w:kern w:val="0"/>
          <w:sz w:val="24"/>
        </w:rPr>
        <w:t>7.4.12.1</w:t>
      </w:r>
      <w:r w:rsidR="00AD16A3" w:rsidRPr="006B170E">
        <w:rPr>
          <w:rFonts w:eastAsiaTheme="minorEastAsia"/>
          <w:b/>
          <w:bCs/>
          <w:color w:val="000000"/>
          <w:kern w:val="0"/>
          <w:sz w:val="24"/>
        </w:rPr>
        <w:t xml:space="preserve"> </w:t>
      </w:r>
      <w:r w:rsidRPr="006B170E">
        <w:rPr>
          <w:rFonts w:eastAsiaTheme="minorEastAsia"/>
          <w:b/>
          <w:bCs/>
          <w:color w:val="000000"/>
          <w:sz w:val="24"/>
        </w:rPr>
        <w:t>因认购新发</w:t>
      </w:r>
      <w:r w:rsidRPr="006B170E">
        <w:rPr>
          <w:rFonts w:eastAsiaTheme="minorEastAsia"/>
          <w:b/>
          <w:bCs/>
          <w:color w:val="000000"/>
          <w:sz w:val="24"/>
        </w:rPr>
        <w:t>/</w:t>
      </w:r>
      <w:r w:rsidRPr="006B170E">
        <w:rPr>
          <w:rFonts w:eastAsiaTheme="minorEastAsia"/>
          <w:b/>
          <w:bCs/>
          <w:color w:val="000000"/>
          <w:sz w:val="24"/>
        </w:rPr>
        <w:t>增发证券而于期末持有的流通受限证券</w:t>
      </w:r>
    </w:p>
    <w:p w14:paraId="6D1E0DE6" w14:textId="77777777" w:rsidR="001A59F9" w:rsidRPr="000A571D" w:rsidRDefault="001A59F9" w:rsidP="00E20CCE">
      <w:pPr>
        <w:tabs>
          <w:tab w:val="left" w:pos="426"/>
        </w:tabs>
        <w:spacing w:line="360" w:lineRule="auto"/>
        <w:ind w:firstLineChars="200" w:firstLine="480"/>
        <w:jc w:val="left"/>
        <w:rPr>
          <w:rFonts w:eastAsiaTheme="minorEastAsia"/>
          <w:kern w:val="0"/>
          <w:szCs w:val="21"/>
        </w:rPr>
      </w:pPr>
      <w:r w:rsidRPr="00E20CCE">
        <w:rPr>
          <w:rFonts w:eastAsiaTheme="minorEastAsia"/>
          <w:kern w:val="0"/>
          <w:sz w:val="24"/>
        </w:rPr>
        <w:t>本基金本报告期末未持有因认购新发</w:t>
      </w:r>
      <w:r w:rsidRPr="00E20CCE">
        <w:rPr>
          <w:rFonts w:eastAsiaTheme="minorEastAsia"/>
          <w:kern w:val="0"/>
          <w:sz w:val="24"/>
        </w:rPr>
        <w:t>/</w:t>
      </w:r>
      <w:r w:rsidRPr="00E20CCE">
        <w:rPr>
          <w:rFonts w:eastAsiaTheme="minorEastAsia"/>
          <w:kern w:val="0"/>
          <w:sz w:val="24"/>
        </w:rPr>
        <w:t>增发证券而流通受限的证券。</w:t>
      </w:r>
    </w:p>
    <w:p w14:paraId="3508290A" w14:textId="77777777" w:rsidR="001A59F9" w:rsidRPr="00004BCB" w:rsidRDefault="001A59F9" w:rsidP="00936ACB">
      <w:pPr>
        <w:spacing w:beforeLines="100" w:before="312" w:line="360" w:lineRule="auto"/>
        <w:rPr>
          <w:rFonts w:eastAsiaTheme="minorEastAsia"/>
          <w:b/>
          <w:bCs/>
          <w:color w:val="000000"/>
          <w:sz w:val="24"/>
        </w:rPr>
      </w:pPr>
      <w:r w:rsidRPr="00004BCB">
        <w:rPr>
          <w:rFonts w:eastAsiaTheme="minorEastAsia"/>
          <w:b/>
          <w:bCs/>
          <w:color w:val="000000"/>
          <w:kern w:val="0"/>
          <w:sz w:val="24"/>
        </w:rPr>
        <w:t>7.4.12.2</w:t>
      </w:r>
      <w:r w:rsidR="00AD16A3" w:rsidRPr="00004BCB">
        <w:rPr>
          <w:rFonts w:eastAsiaTheme="minorEastAsia"/>
          <w:b/>
          <w:bCs/>
          <w:color w:val="000000"/>
          <w:kern w:val="0"/>
          <w:sz w:val="24"/>
        </w:rPr>
        <w:t xml:space="preserve"> </w:t>
      </w:r>
      <w:r w:rsidRPr="00004BCB">
        <w:rPr>
          <w:rFonts w:eastAsiaTheme="minorEastAsia"/>
          <w:b/>
          <w:bCs/>
          <w:color w:val="000000"/>
          <w:sz w:val="24"/>
        </w:rPr>
        <w:t>期末持有的暂时停牌等流通受限股票</w:t>
      </w:r>
    </w:p>
    <w:p w14:paraId="151B4179" w14:textId="77777777" w:rsidR="001A59F9" w:rsidRPr="000A571D"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A571D">
        <w:rPr>
          <w:rFonts w:eastAsiaTheme="minorEastAsia"/>
          <w:color w:val="000000"/>
          <w:szCs w:val="21"/>
        </w:rPr>
        <w:t>金额单位</w:t>
      </w:r>
      <w:r w:rsidRPr="000A571D">
        <w:rPr>
          <w:rFonts w:eastAsiaTheme="minorEastAsia"/>
          <w:bCs/>
          <w:color w:val="000000"/>
          <w:szCs w:val="21"/>
        </w:rPr>
        <w:t>：人民币元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719"/>
        <w:gridCol w:w="686"/>
        <w:gridCol w:w="742"/>
        <w:gridCol w:w="798"/>
        <w:gridCol w:w="798"/>
        <w:gridCol w:w="686"/>
        <w:gridCol w:w="658"/>
        <w:gridCol w:w="1049"/>
        <w:gridCol w:w="1218"/>
        <w:gridCol w:w="1160"/>
        <w:gridCol w:w="558"/>
      </w:tblGrid>
      <w:tr w:rsidR="001A59F9" w:rsidRPr="00A97EDF" w14:paraId="1B5E4375" w14:textId="77777777" w:rsidTr="00A97EDF">
        <w:trPr>
          <w:trHeight w:val="255"/>
          <w:jc w:val="center"/>
        </w:trPr>
        <w:tc>
          <w:tcPr>
            <w:tcW w:w="719" w:type="dxa"/>
            <w:vAlign w:val="center"/>
          </w:tcPr>
          <w:p w14:paraId="51AB7475" w14:textId="77777777"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股票</w:t>
            </w:r>
          </w:p>
          <w:p w14:paraId="399F7A81" w14:textId="77777777"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代码</w:t>
            </w:r>
          </w:p>
        </w:tc>
        <w:tc>
          <w:tcPr>
            <w:tcW w:w="686" w:type="dxa"/>
            <w:tcMar>
              <w:top w:w="15" w:type="dxa"/>
              <w:left w:w="15" w:type="dxa"/>
              <w:bottom w:w="0" w:type="dxa"/>
              <w:right w:w="15" w:type="dxa"/>
            </w:tcMar>
            <w:vAlign w:val="center"/>
          </w:tcPr>
          <w:p w14:paraId="362B8413" w14:textId="77777777"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股票</w:t>
            </w:r>
          </w:p>
          <w:p w14:paraId="3E76A53E" w14:textId="77777777"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名称</w:t>
            </w:r>
          </w:p>
        </w:tc>
        <w:tc>
          <w:tcPr>
            <w:tcW w:w="742" w:type="dxa"/>
            <w:tcMar>
              <w:top w:w="15" w:type="dxa"/>
              <w:left w:w="15" w:type="dxa"/>
              <w:bottom w:w="0" w:type="dxa"/>
              <w:right w:w="15" w:type="dxa"/>
            </w:tcMar>
            <w:vAlign w:val="center"/>
          </w:tcPr>
          <w:p w14:paraId="68AE1B48" w14:textId="77777777"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停牌</w:t>
            </w:r>
          </w:p>
          <w:p w14:paraId="7A59783D" w14:textId="77777777"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日期</w:t>
            </w:r>
          </w:p>
        </w:tc>
        <w:tc>
          <w:tcPr>
            <w:tcW w:w="798" w:type="dxa"/>
            <w:tcMar>
              <w:top w:w="15" w:type="dxa"/>
              <w:left w:w="15" w:type="dxa"/>
              <w:bottom w:w="0" w:type="dxa"/>
              <w:right w:w="15" w:type="dxa"/>
            </w:tcMar>
            <w:vAlign w:val="center"/>
          </w:tcPr>
          <w:p w14:paraId="5566A941" w14:textId="77777777"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停牌</w:t>
            </w:r>
          </w:p>
          <w:p w14:paraId="5E780E6F" w14:textId="77777777"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原因</w:t>
            </w:r>
          </w:p>
        </w:tc>
        <w:tc>
          <w:tcPr>
            <w:tcW w:w="798" w:type="dxa"/>
            <w:tcMar>
              <w:top w:w="15" w:type="dxa"/>
              <w:left w:w="15" w:type="dxa"/>
              <w:bottom w:w="0" w:type="dxa"/>
              <w:right w:w="15" w:type="dxa"/>
            </w:tcMar>
            <w:vAlign w:val="center"/>
          </w:tcPr>
          <w:p w14:paraId="3ECEA0C6" w14:textId="77777777"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期末估值单价</w:t>
            </w:r>
          </w:p>
        </w:tc>
        <w:tc>
          <w:tcPr>
            <w:tcW w:w="686" w:type="dxa"/>
            <w:tcMar>
              <w:top w:w="15" w:type="dxa"/>
              <w:left w:w="15" w:type="dxa"/>
              <w:bottom w:w="0" w:type="dxa"/>
              <w:right w:w="15" w:type="dxa"/>
            </w:tcMar>
            <w:vAlign w:val="center"/>
          </w:tcPr>
          <w:p w14:paraId="17FAADB7" w14:textId="77777777"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复牌</w:t>
            </w:r>
          </w:p>
          <w:p w14:paraId="06E6FA89" w14:textId="77777777"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日期</w:t>
            </w:r>
          </w:p>
        </w:tc>
        <w:tc>
          <w:tcPr>
            <w:tcW w:w="658" w:type="dxa"/>
            <w:tcMar>
              <w:top w:w="15" w:type="dxa"/>
              <w:left w:w="15" w:type="dxa"/>
              <w:bottom w:w="0" w:type="dxa"/>
              <w:right w:w="15" w:type="dxa"/>
            </w:tcMar>
            <w:vAlign w:val="center"/>
          </w:tcPr>
          <w:p w14:paraId="6625FDF5" w14:textId="77777777"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复牌开</w:t>
            </w:r>
          </w:p>
          <w:p w14:paraId="5A8C95F1" w14:textId="77777777"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盘单价</w:t>
            </w:r>
          </w:p>
        </w:tc>
        <w:tc>
          <w:tcPr>
            <w:tcW w:w="1049" w:type="dxa"/>
            <w:tcMar>
              <w:top w:w="15" w:type="dxa"/>
              <w:left w:w="15" w:type="dxa"/>
              <w:bottom w:w="0" w:type="dxa"/>
              <w:right w:w="15" w:type="dxa"/>
            </w:tcMar>
            <w:vAlign w:val="center"/>
          </w:tcPr>
          <w:p w14:paraId="5E6114A4" w14:textId="77777777"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数量</w:t>
            </w:r>
          </w:p>
          <w:p w14:paraId="4D61CC77" w14:textId="77777777"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w:t>
            </w:r>
            <w:r w:rsidRPr="00A97EDF">
              <w:rPr>
                <w:rFonts w:eastAsiaTheme="minorEastAsia"/>
                <w:color w:val="000000"/>
                <w:sz w:val="24"/>
              </w:rPr>
              <w:t>单位：股</w:t>
            </w:r>
            <w:r w:rsidRPr="00A97EDF">
              <w:rPr>
                <w:rFonts w:eastAsiaTheme="minorEastAsia"/>
                <w:color w:val="000000"/>
                <w:sz w:val="24"/>
              </w:rPr>
              <w:t>)</w:t>
            </w:r>
          </w:p>
        </w:tc>
        <w:tc>
          <w:tcPr>
            <w:tcW w:w="1218" w:type="dxa"/>
            <w:vAlign w:val="center"/>
          </w:tcPr>
          <w:p w14:paraId="3BEDD8DB" w14:textId="77777777"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期末</w:t>
            </w:r>
          </w:p>
          <w:p w14:paraId="2EA52B6B" w14:textId="77777777"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成本总额</w:t>
            </w:r>
          </w:p>
        </w:tc>
        <w:tc>
          <w:tcPr>
            <w:tcW w:w="1160" w:type="dxa"/>
            <w:vAlign w:val="center"/>
          </w:tcPr>
          <w:p w14:paraId="117F63E4" w14:textId="77777777"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期末</w:t>
            </w:r>
          </w:p>
          <w:p w14:paraId="5F27E842" w14:textId="77777777"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估值总额</w:t>
            </w:r>
          </w:p>
        </w:tc>
        <w:tc>
          <w:tcPr>
            <w:tcW w:w="558" w:type="dxa"/>
            <w:vAlign w:val="center"/>
          </w:tcPr>
          <w:p w14:paraId="1906224B" w14:textId="77777777"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备注</w:t>
            </w:r>
          </w:p>
        </w:tc>
      </w:tr>
      <w:tr w:rsidR="00B7049E" w14:paraId="4A989411" w14:textId="77777777">
        <w:trPr>
          <w:jc w:val="center"/>
        </w:trPr>
        <w:tc>
          <w:tcPr>
            <w:tcW w:w="719" w:type="dxa"/>
            <w:vAlign w:val="center"/>
          </w:tcPr>
          <w:p w14:paraId="0A4E996D" w14:textId="77777777" w:rsidR="00B7049E" w:rsidRDefault="00F432F3">
            <w:pPr>
              <w:jc w:val="center"/>
            </w:pPr>
            <w:r>
              <w:rPr>
                <w:rFonts w:eastAsiaTheme="minorEastAsia"/>
                <w:sz w:val="24"/>
              </w:rPr>
              <w:t>300104</w:t>
            </w:r>
          </w:p>
        </w:tc>
        <w:tc>
          <w:tcPr>
            <w:tcW w:w="686" w:type="dxa"/>
            <w:vAlign w:val="center"/>
          </w:tcPr>
          <w:p w14:paraId="0460ADBD" w14:textId="77777777" w:rsidR="00B7049E" w:rsidRDefault="00F432F3">
            <w:pPr>
              <w:jc w:val="center"/>
            </w:pPr>
            <w:r>
              <w:rPr>
                <w:rFonts w:eastAsiaTheme="minorEastAsia"/>
                <w:sz w:val="24"/>
              </w:rPr>
              <w:t>乐视网</w:t>
            </w:r>
          </w:p>
        </w:tc>
        <w:tc>
          <w:tcPr>
            <w:tcW w:w="742" w:type="dxa"/>
            <w:vAlign w:val="center"/>
          </w:tcPr>
          <w:p w14:paraId="0BF5D58C" w14:textId="77777777" w:rsidR="00B7049E" w:rsidRDefault="00F432F3">
            <w:pPr>
              <w:jc w:val="center"/>
            </w:pPr>
            <w:r>
              <w:rPr>
                <w:rFonts w:eastAsiaTheme="minorEastAsia"/>
                <w:sz w:val="24"/>
              </w:rPr>
              <w:t>2016-12-07</w:t>
            </w:r>
          </w:p>
        </w:tc>
        <w:tc>
          <w:tcPr>
            <w:tcW w:w="798" w:type="dxa"/>
            <w:vAlign w:val="center"/>
          </w:tcPr>
          <w:p w14:paraId="710E23F0" w14:textId="77777777" w:rsidR="00B7049E" w:rsidRDefault="00F432F3">
            <w:pPr>
              <w:jc w:val="center"/>
            </w:pPr>
            <w:r>
              <w:rPr>
                <w:rFonts w:eastAsiaTheme="minorEastAsia"/>
                <w:sz w:val="24"/>
              </w:rPr>
              <w:t>重大事项</w:t>
            </w:r>
          </w:p>
        </w:tc>
        <w:tc>
          <w:tcPr>
            <w:tcW w:w="798" w:type="dxa"/>
            <w:vAlign w:val="center"/>
          </w:tcPr>
          <w:p w14:paraId="4685A459" w14:textId="77777777" w:rsidR="00B7049E" w:rsidRDefault="00F432F3">
            <w:pPr>
              <w:jc w:val="right"/>
            </w:pPr>
            <w:r>
              <w:rPr>
                <w:rFonts w:eastAsiaTheme="minorEastAsia"/>
                <w:sz w:val="24"/>
              </w:rPr>
              <w:t>35.80</w:t>
            </w:r>
          </w:p>
        </w:tc>
        <w:tc>
          <w:tcPr>
            <w:tcW w:w="686" w:type="dxa"/>
            <w:vAlign w:val="center"/>
          </w:tcPr>
          <w:p w14:paraId="0FFED568" w14:textId="77777777" w:rsidR="00B7049E" w:rsidRDefault="00F432F3">
            <w:pPr>
              <w:jc w:val="center"/>
            </w:pPr>
            <w:r>
              <w:rPr>
                <w:rFonts w:eastAsiaTheme="minorEastAsia"/>
                <w:sz w:val="24"/>
              </w:rPr>
              <w:t>2017-01-16</w:t>
            </w:r>
          </w:p>
        </w:tc>
        <w:tc>
          <w:tcPr>
            <w:tcW w:w="658" w:type="dxa"/>
            <w:vAlign w:val="center"/>
          </w:tcPr>
          <w:p w14:paraId="3E4DBFE9" w14:textId="77777777" w:rsidR="00B7049E" w:rsidRDefault="00F432F3">
            <w:pPr>
              <w:jc w:val="right"/>
            </w:pPr>
            <w:r>
              <w:rPr>
                <w:rFonts w:eastAsiaTheme="minorEastAsia"/>
                <w:sz w:val="24"/>
              </w:rPr>
              <w:t>36.88</w:t>
            </w:r>
          </w:p>
        </w:tc>
        <w:tc>
          <w:tcPr>
            <w:tcW w:w="1049" w:type="dxa"/>
            <w:vAlign w:val="center"/>
          </w:tcPr>
          <w:p w14:paraId="47C83246" w14:textId="77777777" w:rsidR="00B7049E" w:rsidRDefault="00F432F3">
            <w:pPr>
              <w:jc w:val="right"/>
            </w:pPr>
            <w:r>
              <w:rPr>
                <w:rFonts w:eastAsiaTheme="minorEastAsia"/>
                <w:sz w:val="24"/>
              </w:rPr>
              <w:t>89,562</w:t>
            </w:r>
          </w:p>
        </w:tc>
        <w:tc>
          <w:tcPr>
            <w:tcW w:w="1218" w:type="dxa"/>
            <w:vAlign w:val="center"/>
          </w:tcPr>
          <w:p w14:paraId="663D7F18" w14:textId="77777777" w:rsidR="00B7049E" w:rsidRDefault="00F432F3">
            <w:pPr>
              <w:jc w:val="right"/>
            </w:pPr>
            <w:r>
              <w:rPr>
                <w:rFonts w:eastAsiaTheme="minorEastAsia"/>
                <w:sz w:val="24"/>
              </w:rPr>
              <w:t>4,941,897.89</w:t>
            </w:r>
          </w:p>
        </w:tc>
        <w:tc>
          <w:tcPr>
            <w:tcW w:w="1160" w:type="dxa"/>
            <w:vAlign w:val="center"/>
          </w:tcPr>
          <w:p w14:paraId="6041A97D" w14:textId="77777777" w:rsidR="00B7049E" w:rsidRDefault="00F432F3">
            <w:pPr>
              <w:jc w:val="right"/>
            </w:pPr>
            <w:r>
              <w:rPr>
                <w:rFonts w:eastAsiaTheme="minorEastAsia"/>
                <w:sz w:val="24"/>
              </w:rPr>
              <w:t>3,206,319.60</w:t>
            </w:r>
          </w:p>
        </w:tc>
        <w:tc>
          <w:tcPr>
            <w:tcW w:w="558" w:type="dxa"/>
            <w:vAlign w:val="center"/>
          </w:tcPr>
          <w:p w14:paraId="520FFE38" w14:textId="77777777" w:rsidR="00B7049E" w:rsidRDefault="00F432F3">
            <w:pPr>
              <w:jc w:val="left"/>
            </w:pPr>
            <w:r>
              <w:rPr>
                <w:rFonts w:eastAsiaTheme="minorEastAsia"/>
                <w:sz w:val="24"/>
              </w:rPr>
              <w:t>-</w:t>
            </w:r>
          </w:p>
        </w:tc>
      </w:tr>
    </w:tbl>
    <w:p w14:paraId="5A753554" w14:textId="77777777" w:rsidR="001A59F9" w:rsidRPr="000B6BC5" w:rsidRDefault="001A59F9" w:rsidP="000B6BC5">
      <w:pPr>
        <w:tabs>
          <w:tab w:val="left" w:pos="426"/>
        </w:tabs>
        <w:spacing w:line="360" w:lineRule="auto"/>
        <w:ind w:firstLineChars="200" w:firstLine="480"/>
        <w:jc w:val="left"/>
        <w:rPr>
          <w:rFonts w:eastAsiaTheme="minorEastAsia"/>
          <w:kern w:val="0"/>
          <w:sz w:val="24"/>
        </w:rPr>
      </w:pPr>
      <w:r w:rsidRPr="000B6BC5">
        <w:rPr>
          <w:rFonts w:eastAsiaTheme="minorEastAsia"/>
          <w:kern w:val="0"/>
          <w:sz w:val="24"/>
        </w:rPr>
        <w:t>注：本基金截至</w:t>
      </w:r>
      <w:r w:rsidRPr="000B6BC5">
        <w:rPr>
          <w:rFonts w:eastAsiaTheme="minorEastAsia"/>
          <w:kern w:val="0"/>
          <w:sz w:val="24"/>
        </w:rPr>
        <w:t>2016</w:t>
      </w:r>
      <w:r w:rsidRPr="000B6BC5">
        <w:rPr>
          <w:rFonts w:eastAsiaTheme="minorEastAsia"/>
          <w:kern w:val="0"/>
          <w:sz w:val="24"/>
        </w:rPr>
        <w:t>年</w:t>
      </w:r>
      <w:r w:rsidRPr="000B6BC5">
        <w:rPr>
          <w:rFonts w:eastAsiaTheme="minorEastAsia"/>
          <w:kern w:val="0"/>
          <w:sz w:val="24"/>
        </w:rPr>
        <w:t>12</w:t>
      </w:r>
      <w:r w:rsidRPr="000B6BC5">
        <w:rPr>
          <w:rFonts w:eastAsiaTheme="minorEastAsia"/>
          <w:kern w:val="0"/>
          <w:sz w:val="24"/>
        </w:rPr>
        <w:t>月</w:t>
      </w:r>
      <w:r w:rsidRPr="000B6BC5">
        <w:rPr>
          <w:rFonts w:eastAsiaTheme="minorEastAsia"/>
          <w:kern w:val="0"/>
          <w:sz w:val="24"/>
        </w:rPr>
        <w:t>31</w:t>
      </w:r>
      <w:r w:rsidRPr="000B6BC5">
        <w:rPr>
          <w:rFonts w:eastAsiaTheme="minorEastAsia"/>
          <w:kern w:val="0"/>
          <w:sz w:val="24"/>
        </w:rPr>
        <w:t>日止持有以上因公布的重大事项可能产生重大影响而被暂时停牌的股票，该类股票将在所公布事项的重大影响消除后，经交易所批准复牌。</w:t>
      </w:r>
    </w:p>
    <w:p w14:paraId="5D8BB998" w14:textId="77777777" w:rsidR="001A59F9" w:rsidRPr="009F2FBD" w:rsidRDefault="001A59F9" w:rsidP="00936ACB">
      <w:pPr>
        <w:spacing w:beforeLines="100" w:before="312" w:line="360" w:lineRule="auto"/>
        <w:rPr>
          <w:rFonts w:eastAsiaTheme="minorEastAsia"/>
          <w:b/>
          <w:bCs/>
          <w:color w:val="000000"/>
          <w:sz w:val="24"/>
        </w:rPr>
      </w:pPr>
      <w:r w:rsidRPr="009F2FBD">
        <w:rPr>
          <w:rFonts w:eastAsiaTheme="minorEastAsia"/>
          <w:b/>
          <w:bCs/>
          <w:color w:val="000000"/>
          <w:kern w:val="0"/>
          <w:sz w:val="24"/>
        </w:rPr>
        <w:t>7.4.12.3</w:t>
      </w:r>
      <w:r w:rsidR="00AD16A3" w:rsidRPr="009F2FBD">
        <w:rPr>
          <w:rFonts w:eastAsiaTheme="minorEastAsia"/>
          <w:b/>
          <w:bCs/>
          <w:color w:val="000000"/>
          <w:kern w:val="0"/>
          <w:sz w:val="24"/>
        </w:rPr>
        <w:t xml:space="preserve"> </w:t>
      </w:r>
      <w:r w:rsidRPr="009F2FBD">
        <w:rPr>
          <w:rFonts w:eastAsiaTheme="minorEastAsia"/>
          <w:b/>
          <w:bCs/>
          <w:color w:val="000000"/>
          <w:sz w:val="24"/>
        </w:rPr>
        <w:t>期末债券正回购交易中作为抵押的债券</w:t>
      </w:r>
    </w:p>
    <w:p w14:paraId="545BF381" w14:textId="77777777" w:rsidR="001A59F9" w:rsidRPr="002E5E8B" w:rsidRDefault="001A59F9" w:rsidP="002E5E8B">
      <w:pPr>
        <w:tabs>
          <w:tab w:val="left" w:pos="426"/>
        </w:tabs>
        <w:spacing w:line="360" w:lineRule="auto"/>
        <w:ind w:firstLineChars="200" w:firstLine="480"/>
        <w:jc w:val="left"/>
        <w:rPr>
          <w:rFonts w:eastAsiaTheme="minorEastAsia"/>
          <w:kern w:val="0"/>
          <w:sz w:val="24"/>
        </w:rPr>
      </w:pPr>
      <w:r w:rsidRPr="002E5E8B">
        <w:rPr>
          <w:rFonts w:eastAsiaTheme="minorEastAsia"/>
          <w:kern w:val="0"/>
          <w:sz w:val="24"/>
        </w:rPr>
        <w:t>本基金本报告期末无从事债券正回购交易形成的卖出回购证券款余额。</w:t>
      </w:r>
    </w:p>
    <w:p w14:paraId="66997C4B" w14:textId="77777777" w:rsidR="001A59F9" w:rsidRPr="002E5E8B" w:rsidRDefault="001A59F9" w:rsidP="00936ACB">
      <w:pPr>
        <w:spacing w:beforeLines="100" w:before="312" w:line="360" w:lineRule="auto"/>
        <w:rPr>
          <w:rFonts w:eastAsiaTheme="minorEastAsia"/>
          <w:b/>
          <w:bCs/>
          <w:color w:val="000000"/>
          <w:sz w:val="24"/>
        </w:rPr>
      </w:pPr>
      <w:r w:rsidRPr="002E5E8B">
        <w:rPr>
          <w:rFonts w:eastAsiaTheme="minorEastAsia"/>
          <w:b/>
          <w:bCs/>
          <w:color w:val="000000"/>
          <w:kern w:val="0"/>
          <w:sz w:val="24"/>
        </w:rPr>
        <w:t>7.4.13</w:t>
      </w:r>
      <w:r w:rsidR="00AD16A3" w:rsidRPr="002E5E8B">
        <w:rPr>
          <w:rFonts w:eastAsiaTheme="minorEastAsia"/>
          <w:b/>
          <w:bCs/>
          <w:color w:val="000000"/>
          <w:kern w:val="0"/>
          <w:sz w:val="24"/>
        </w:rPr>
        <w:t xml:space="preserve"> </w:t>
      </w:r>
      <w:r w:rsidRPr="002E5E8B">
        <w:rPr>
          <w:rFonts w:eastAsiaTheme="minorEastAsia"/>
          <w:b/>
          <w:bCs/>
          <w:color w:val="000000"/>
          <w:sz w:val="24"/>
        </w:rPr>
        <w:t>金融工具风险及管理</w:t>
      </w:r>
    </w:p>
    <w:p w14:paraId="294240AF" w14:textId="77777777" w:rsidR="001A59F9" w:rsidRPr="002E5E8B" w:rsidRDefault="001A59F9" w:rsidP="00936ACB">
      <w:pPr>
        <w:spacing w:beforeLines="100" w:before="312" w:line="360" w:lineRule="auto"/>
        <w:rPr>
          <w:rFonts w:eastAsiaTheme="minorEastAsia"/>
          <w:b/>
          <w:bCs/>
          <w:color w:val="000000"/>
          <w:sz w:val="24"/>
        </w:rPr>
      </w:pPr>
      <w:r w:rsidRPr="002E5E8B">
        <w:rPr>
          <w:rFonts w:eastAsiaTheme="minorEastAsia"/>
          <w:b/>
          <w:bCs/>
          <w:color w:val="000000"/>
          <w:kern w:val="0"/>
          <w:sz w:val="24"/>
        </w:rPr>
        <w:t>7.4.13.1</w:t>
      </w:r>
      <w:r w:rsidR="00AD16A3" w:rsidRPr="002E5E8B">
        <w:rPr>
          <w:rFonts w:eastAsiaTheme="minorEastAsia"/>
          <w:b/>
          <w:bCs/>
          <w:color w:val="000000"/>
          <w:kern w:val="0"/>
          <w:sz w:val="24"/>
        </w:rPr>
        <w:t xml:space="preserve"> </w:t>
      </w:r>
      <w:r w:rsidRPr="002E5E8B">
        <w:rPr>
          <w:rFonts w:eastAsiaTheme="minorEastAsia"/>
          <w:b/>
          <w:bCs/>
          <w:color w:val="000000"/>
          <w:sz w:val="24"/>
        </w:rPr>
        <w:t>风险管理政策和组织架构</w:t>
      </w:r>
    </w:p>
    <w:p w14:paraId="6DB84194"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本基金为指数型基金，以中证互联网金融指数的成份股及其备选成份股</w:t>
      </w:r>
      <w:r>
        <w:rPr>
          <w:rFonts w:eastAsiaTheme="minorEastAsia"/>
          <w:kern w:val="0"/>
          <w:sz w:val="24"/>
        </w:rPr>
        <w:t>(</w:t>
      </w:r>
      <w:r>
        <w:rPr>
          <w:rFonts w:eastAsiaTheme="minorEastAsia"/>
          <w:kern w:val="0"/>
          <w:sz w:val="24"/>
        </w:rPr>
        <w:t>含中小板、创业板及其他经中国证监会核准的上市股票</w:t>
      </w:r>
      <w:r>
        <w:rPr>
          <w:rFonts w:eastAsiaTheme="minorEastAsia"/>
          <w:kern w:val="0"/>
          <w:sz w:val="24"/>
        </w:rPr>
        <w:t>)</w:t>
      </w:r>
      <w:r>
        <w:rPr>
          <w:rFonts w:eastAsiaTheme="minorEastAsia"/>
          <w:kern w:val="0"/>
          <w:sz w:val="24"/>
        </w:rPr>
        <w:t>为主要投资对象，采用指数化投资，具有和标的指数所代表的股票市场相似的风险收益特征，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Pr>
          <w:rFonts w:eastAsiaTheme="minorEastAsia"/>
          <w:kern w:val="0"/>
          <w:sz w:val="24"/>
        </w:rPr>
        <w:t>A</w:t>
      </w:r>
      <w:r>
        <w:rPr>
          <w:rFonts w:eastAsiaTheme="minorEastAsia"/>
          <w:kern w:val="0"/>
          <w:sz w:val="24"/>
        </w:rPr>
        <w:t>份额具有低预期风险、预期收益相对稳定的特征；交银互联网金融</w:t>
      </w:r>
      <w:r>
        <w:rPr>
          <w:rFonts w:eastAsiaTheme="minorEastAsia"/>
          <w:kern w:val="0"/>
          <w:sz w:val="24"/>
        </w:rPr>
        <w:t>B</w:t>
      </w:r>
      <w:r>
        <w:rPr>
          <w:rFonts w:eastAsiaTheme="minorEastAsia"/>
          <w:kern w:val="0"/>
          <w:sz w:val="24"/>
        </w:rPr>
        <w:t>份额具有高预期风险、高预期收益的特征。本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14:paraId="50B8B9F5"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59C2DB1F"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本基金的基金管理人建立了以合规审核及风险管理委员会为核心的，由督察长、风险控制委员会、风险管理部和相关业务部门构成的风险管理架构体系。</w:t>
      </w:r>
    </w:p>
    <w:p w14:paraId="235D1C6A" w14:textId="77777777" w:rsidR="001A59F9" w:rsidRPr="002E5E8B" w:rsidRDefault="001A59F9" w:rsidP="002E5E8B">
      <w:pPr>
        <w:widowControl/>
        <w:spacing w:line="360" w:lineRule="auto"/>
        <w:ind w:firstLineChars="200" w:firstLine="480"/>
        <w:rPr>
          <w:rFonts w:eastAsiaTheme="minorEastAsia"/>
          <w:kern w:val="0"/>
          <w:sz w:val="24"/>
        </w:rPr>
      </w:pPr>
      <w:r w:rsidRPr="002E5E8B">
        <w:rPr>
          <w:rFonts w:eastAsiaTheme="minor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617D46A" w14:textId="77777777" w:rsidR="001A59F9" w:rsidRPr="002E5E8B" w:rsidRDefault="001A59F9" w:rsidP="00936ACB">
      <w:pPr>
        <w:spacing w:beforeLines="100" w:before="312" w:line="360" w:lineRule="auto"/>
        <w:rPr>
          <w:rFonts w:eastAsiaTheme="minorEastAsia"/>
          <w:b/>
          <w:bCs/>
          <w:color w:val="000000"/>
          <w:sz w:val="24"/>
        </w:rPr>
      </w:pPr>
      <w:r w:rsidRPr="002E5E8B">
        <w:rPr>
          <w:rFonts w:eastAsiaTheme="minorEastAsia"/>
          <w:b/>
          <w:bCs/>
          <w:color w:val="000000"/>
          <w:kern w:val="0"/>
          <w:sz w:val="24"/>
        </w:rPr>
        <w:t>7.4.13.2</w:t>
      </w:r>
      <w:r w:rsidR="00AD16A3" w:rsidRPr="002E5E8B">
        <w:rPr>
          <w:rFonts w:eastAsiaTheme="minorEastAsia"/>
          <w:b/>
          <w:bCs/>
          <w:color w:val="000000"/>
          <w:kern w:val="0"/>
          <w:sz w:val="24"/>
        </w:rPr>
        <w:t xml:space="preserve"> </w:t>
      </w:r>
      <w:r w:rsidRPr="002E5E8B">
        <w:rPr>
          <w:rFonts w:eastAsiaTheme="minorEastAsia"/>
          <w:b/>
          <w:bCs/>
          <w:color w:val="000000"/>
          <w:sz w:val="24"/>
        </w:rPr>
        <w:t>信用风险</w:t>
      </w:r>
    </w:p>
    <w:p w14:paraId="1B3CD268"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信用风险是指基金在交易过程中因交易对手未履行合约责任，或者基金所投资证券之发行人出现违约、拒绝支付到期本息等情况，导致基金资产损失和收益变化的风险。</w:t>
      </w:r>
    </w:p>
    <w:p w14:paraId="0760A8D7"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2239F768" w14:textId="77777777" w:rsidR="001A59F9" w:rsidRPr="002E5E8B" w:rsidRDefault="001A59F9" w:rsidP="002E5E8B">
      <w:pPr>
        <w:widowControl/>
        <w:spacing w:line="360" w:lineRule="auto"/>
        <w:ind w:firstLineChars="200" w:firstLine="480"/>
        <w:rPr>
          <w:rFonts w:eastAsiaTheme="minorEastAsia"/>
          <w:kern w:val="0"/>
          <w:sz w:val="24"/>
        </w:rPr>
      </w:pPr>
      <w:r w:rsidRPr="002E5E8B">
        <w:rPr>
          <w:rFonts w:eastAsiaTheme="minorEastAsia"/>
          <w:kern w:val="0"/>
          <w:sz w:val="24"/>
        </w:rPr>
        <w:t>本基金的基金管理人建立了信用风险管理流程，通过对投资品种信用等级评估来控制证券发行人的信用风险，且通过分散化投资以分散信用风险。于</w:t>
      </w:r>
      <w:r w:rsidRPr="002E5E8B">
        <w:rPr>
          <w:rFonts w:eastAsiaTheme="minorEastAsia"/>
          <w:kern w:val="0"/>
          <w:sz w:val="24"/>
        </w:rPr>
        <w:t>2016</w:t>
      </w:r>
      <w:r w:rsidRPr="002E5E8B">
        <w:rPr>
          <w:rFonts w:eastAsiaTheme="minorEastAsia"/>
          <w:kern w:val="0"/>
          <w:sz w:val="24"/>
        </w:rPr>
        <w:t>年</w:t>
      </w:r>
      <w:r w:rsidRPr="002E5E8B">
        <w:rPr>
          <w:rFonts w:eastAsiaTheme="minorEastAsia"/>
          <w:kern w:val="0"/>
          <w:sz w:val="24"/>
        </w:rPr>
        <w:t>12</w:t>
      </w:r>
      <w:r w:rsidRPr="002E5E8B">
        <w:rPr>
          <w:rFonts w:eastAsiaTheme="minorEastAsia"/>
          <w:kern w:val="0"/>
          <w:sz w:val="24"/>
        </w:rPr>
        <w:t>月</w:t>
      </w:r>
      <w:r w:rsidRPr="002E5E8B">
        <w:rPr>
          <w:rFonts w:eastAsiaTheme="minorEastAsia"/>
          <w:kern w:val="0"/>
          <w:sz w:val="24"/>
        </w:rPr>
        <w:t>31</w:t>
      </w:r>
      <w:r w:rsidRPr="002E5E8B">
        <w:rPr>
          <w:rFonts w:eastAsiaTheme="minorEastAsia"/>
          <w:kern w:val="0"/>
          <w:sz w:val="24"/>
        </w:rPr>
        <w:t>日，本基金未持有信用类债券</w:t>
      </w:r>
      <w:r w:rsidRPr="002E5E8B">
        <w:rPr>
          <w:rFonts w:eastAsiaTheme="minorEastAsia"/>
          <w:kern w:val="0"/>
          <w:sz w:val="24"/>
        </w:rPr>
        <w:t>(2015</w:t>
      </w:r>
      <w:r w:rsidRPr="002E5E8B">
        <w:rPr>
          <w:rFonts w:eastAsiaTheme="minorEastAsia"/>
          <w:kern w:val="0"/>
          <w:sz w:val="24"/>
        </w:rPr>
        <w:t>年</w:t>
      </w:r>
      <w:r w:rsidRPr="002E5E8B">
        <w:rPr>
          <w:rFonts w:eastAsiaTheme="minorEastAsia"/>
          <w:kern w:val="0"/>
          <w:sz w:val="24"/>
        </w:rPr>
        <w:t>12</w:t>
      </w:r>
      <w:r w:rsidRPr="002E5E8B">
        <w:rPr>
          <w:rFonts w:eastAsiaTheme="minorEastAsia"/>
          <w:kern w:val="0"/>
          <w:sz w:val="24"/>
        </w:rPr>
        <w:t>月</w:t>
      </w:r>
      <w:r w:rsidRPr="002E5E8B">
        <w:rPr>
          <w:rFonts w:eastAsiaTheme="minorEastAsia"/>
          <w:kern w:val="0"/>
          <w:sz w:val="24"/>
        </w:rPr>
        <w:t>31</w:t>
      </w:r>
      <w:r w:rsidRPr="002E5E8B">
        <w:rPr>
          <w:rFonts w:eastAsiaTheme="minorEastAsia"/>
          <w:kern w:val="0"/>
          <w:sz w:val="24"/>
        </w:rPr>
        <w:t>日：无）。</w:t>
      </w:r>
    </w:p>
    <w:p w14:paraId="24D50635" w14:textId="77777777" w:rsidR="001A59F9" w:rsidRPr="00373777" w:rsidRDefault="001A59F9" w:rsidP="00936ACB">
      <w:pPr>
        <w:spacing w:beforeLines="100" w:before="312" w:line="360" w:lineRule="auto"/>
        <w:rPr>
          <w:rFonts w:eastAsiaTheme="minorEastAsia"/>
          <w:b/>
          <w:bCs/>
          <w:color w:val="000000"/>
          <w:sz w:val="24"/>
        </w:rPr>
      </w:pPr>
      <w:r w:rsidRPr="00373777">
        <w:rPr>
          <w:rFonts w:eastAsiaTheme="minorEastAsia"/>
          <w:b/>
          <w:bCs/>
          <w:color w:val="000000"/>
          <w:kern w:val="0"/>
          <w:sz w:val="24"/>
        </w:rPr>
        <w:t>7.4.13.3</w:t>
      </w:r>
      <w:r w:rsidR="00AD16A3" w:rsidRPr="00373777">
        <w:rPr>
          <w:rFonts w:eastAsiaTheme="minorEastAsia"/>
          <w:b/>
          <w:bCs/>
          <w:color w:val="000000"/>
          <w:kern w:val="0"/>
          <w:sz w:val="24"/>
        </w:rPr>
        <w:t xml:space="preserve"> </w:t>
      </w:r>
      <w:r w:rsidRPr="00373777">
        <w:rPr>
          <w:rFonts w:eastAsiaTheme="minorEastAsia"/>
          <w:b/>
          <w:bCs/>
          <w:color w:val="000000"/>
          <w:sz w:val="24"/>
        </w:rPr>
        <w:t>流动性风险</w:t>
      </w:r>
    </w:p>
    <w:p w14:paraId="1B5BE64A"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2F9E5FDA"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69D00629"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rFonts w:eastAsiaTheme="minorEastAsia"/>
          <w:kern w:val="0"/>
          <w:sz w:val="24"/>
        </w:rPr>
        <w:t>10%</w:t>
      </w:r>
      <w:r>
        <w:rPr>
          <w:rFonts w:eastAsiaTheme="minorEastAsia"/>
          <w:kern w:val="0"/>
          <w:sz w:val="24"/>
        </w:rPr>
        <w:t>，且本基金与由本基金的基金管理人管理的其他基金共同持有一家公司发行的证券不得超过该证券的</w:t>
      </w:r>
      <w:r>
        <w:rPr>
          <w:rFonts w:eastAsiaTheme="minorEastAsia"/>
          <w:kern w:val="0"/>
          <w:sz w:val="24"/>
        </w:rPr>
        <w:t>10%</w:t>
      </w:r>
      <w:r>
        <w:rPr>
          <w:rFonts w:eastAsiaTheme="minorEastAsia"/>
          <w:kern w:val="0"/>
          <w:sz w:val="24"/>
        </w:rPr>
        <w:t>。本基金所持证券部分在证券交易所上市，其余亦可在银行间同业市场交易，因此除附注</w:t>
      </w:r>
      <w:r>
        <w:rPr>
          <w:rFonts w:eastAsiaTheme="minorEastAsia"/>
          <w:kern w:val="0"/>
          <w:sz w:val="24"/>
        </w:rPr>
        <w:t>7.4.12</w:t>
      </w:r>
      <w:r>
        <w:rPr>
          <w:rFonts w:eastAsiaTheme="minorEastAsia"/>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6C89362C" w14:textId="77777777" w:rsidR="001A59F9" w:rsidRPr="00373777" w:rsidRDefault="001A59F9" w:rsidP="00373777">
      <w:pPr>
        <w:widowControl/>
        <w:spacing w:line="360" w:lineRule="auto"/>
        <w:ind w:firstLineChars="200" w:firstLine="480"/>
        <w:rPr>
          <w:rFonts w:eastAsiaTheme="minorEastAsia"/>
          <w:kern w:val="0"/>
          <w:sz w:val="24"/>
        </w:rPr>
      </w:pPr>
      <w:r w:rsidRPr="00373777">
        <w:rPr>
          <w:rFonts w:eastAsiaTheme="minorEastAsia"/>
          <w:kern w:val="0"/>
          <w:sz w:val="24"/>
        </w:rPr>
        <w:t>于</w:t>
      </w:r>
      <w:r w:rsidRPr="00373777">
        <w:rPr>
          <w:rFonts w:eastAsiaTheme="minorEastAsia"/>
          <w:kern w:val="0"/>
          <w:sz w:val="24"/>
        </w:rPr>
        <w:t>2016</w:t>
      </w:r>
      <w:r w:rsidRPr="00373777">
        <w:rPr>
          <w:rFonts w:eastAsiaTheme="minorEastAsia"/>
          <w:kern w:val="0"/>
          <w:sz w:val="24"/>
        </w:rPr>
        <w:t>年</w:t>
      </w:r>
      <w:r w:rsidRPr="00373777">
        <w:rPr>
          <w:rFonts w:eastAsiaTheme="minorEastAsia"/>
          <w:kern w:val="0"/>
          <w:sz w:val="24"/>
        </w:rPr>
        <w:t>12</w:t>
      </w:r>
      <w:r w:rsidRPr="00373777">
        <w:rPr>
          <w:rFonts w:eastAsiaTheme="minorEastAsia"/>
          <w:kern w:val="0"/>
          <w:sz w:val="24"/>
        </w:rPr>
        <w:t>月</w:t>
      </w:r>
      <w:r w:rsidRPr="00373777">
        <w:rPr>
          <w:rFonts w:eastAsiaTheme="minorEastAsia"/>
          <w:kern w:val="0"/>
          <w:sz w:val="24"/>
        </w:rPr>
        <w:t>31</w:t>
      </w:r>
      <w:r w:rsidRPr="00373777">
        <w:rPr>
          <w:rFonts w:eastAsiaTheme="minorEastAsia"/>
          <w:kern w:val="0"/>
          <w:sz w:val="24"/>
        </w:rPr>
        <w:t>日，本基金所承担的全部金融负债的合约约定到期日均为一个月以内且不计息，可赎回基金份额净值</w:t>
      </w:r>
      <w:r w:rsidRPr="00373777">
        <w:rPr>
          <w:rFonts w:eastAsiaTheme="minorEastAsia"/>
          <w:kern w:val="0"/>
          <w:sz w:val="24"/>
        </w:rPr>
        <w:t>(</w:t>
      </w:r>
      <w:r w:rsidRPr="00373777">
        <w:rPr>
          <w:rFonts w:eastAsiaTheme="minorEastAsia"/>
          <w:kern w:val="0"/>
          <w:sz w:val="24"/>
        </w:rPr>
        <w:t>所有者权益</w:t>
      </w:r>
      <w:r w:rsidRPr="00373777">
        <w:rPr>
          <w:rFonts w:eastAsiaTheme="minorEastAsia"/>
          <w:kern w:val="0"/>
          <w:sz w:val="24"/>
        </w:rPr>
        <w:t>)</w:t>
      </w:r>
      <w:r w:rsidRPr="00373777">
        <w:rPr>
          <w:rFonts w:eastAsiaTheme="minorEastAsia"/>
          <w:kern w:val="0"/>
          <w:sz w:val="24"/>
        </w:rPr>
        <w:t>无固定到期日且不计息，因此账面余额即为未折现的合约到期现金流量。</w:t>
      </w:r>
    </w:p>
    <w:p w14:paraId="66F029AC" w14:textId="77777777" w:rsidR="001A59F9" w:rsidRPr="003650DC" w:rsidRDefault="001A59F9" w:rsidP="00936ACB">
      <w:pPr>
        <w:spacing w:beforeLines="100" w:before="312" w:line="360" w:lineRule="auto"/>
        <w:rPr>
          <w:rFonts w:eastAsiaTheme="minorEastAsia"/>
          <w:b/>
          <w:bCs/>
          <w:color w:val="000000"/>
          <w:sz w:val="24"/>
        </w:rPr>
      </w:pPr>
      <w:r w:rsidRPr="003650DC">
        <w:rPr>
          <w:rFonts w:eastAsiaTheme="minorEastAsia"/>
          <w:b/>
          <w:bCs/>
          <w:color w:val="000000"/>
          <w:kern w:val="0"/>
          <w:sz w:val="24"/>
        </w:rPr>
        <w:t>7.4.13.4</w:t>
      </w:r>
      <w:r w:rsidR="00AD16A3" w:rsidRPr="003650DC">
        <w:rPr>
          <w:rFonts w:eastAsiaTheme="minorEastAsia"/>
          <w:b/>
          <w:bCs/>
          <w:color w:val="000000"/>
          <w:kern w:val="0"/>
          <w:sz w:val="24"/>
        </w:rPr>
        <w:t xml:space="preserve"> </w:t>
      </w:r>
      <w:r w:rsidRPr="003650DC">
        <w:rPr>
          <w:rFonts w:eastAsiaTheme="minorEastAsia"/>
          <w:b/>
          <w:bCs/>
          <w:color w:val="000000"/>
          <w:sz w:val="24"/>
        </w:rPr>
        <w:t>市场风险</w:t>
      </w:r>
    </w:p>
    <w:p w14:paraId="267B96B5" w14:textId="77777777" w:rsidR="001A59F9" w:rsidRPr="003650DC" w:rsidRDefault="001A59F9" w:rsidP="003650DC">
      <w:pPr>
        <w:widowControl/>
        <w:spacing w:line="360" w:lineRule="auto"/>
        <w:ind w:firstLineChars="200" w:firstLine="480"/>
        <w:rPr>
          <w:rFonts w:eastAsiaTheme="minorEastAsia"/>
          <w:kern w:val="0"/>
          <w:sz w:val="24"/>
        </w:rPr>
      </w:pPr>
      <w:r w:rsidRPr="003650DC">
        <w:rPr>
          <w:rFonts w:eastAsiaTheme="minorEastAsia"/>
          <w:kern w:val="0"/>
          <w:sz w:val="24"/>
        </w:rPr>
        <w:t>市场风险是指基金所持金融工具的公允价值或未来现金流量因所处市场各类价格因素的变动而发生波动的风险，包括利率风险、外汇风险和其他价格风险。</w:t>
      </w:r>
    </w:p>
    <w:p w14:paraId="6E5174D1" w14:textId="77777777" w:rsidR="001A59F9" w:rsidRPr="003650DC" w:rsidRDefault="001A59F9" w:rsidP="00936ACB">
      <w:pPr>
        <w:spacing w:beforeLines="100" w:before="312" w:line="360" w:lineRule="auto"/>
        <w:rPr>
          <w:rFonts w:eastAsiaTheme="minorEastAsia"/>
          <w:b/>
          <w:bCs/>
          <w:color w:val="000000"/>
          <w:sz w:val="24"/>
        </w:rPr>
      </w:pPr>
      <w:r w:rsidRPr="003650DC">
        <w:rPr>
          <w:rFonts w:eastAsiaTheme="minorEastAsia"/>
          <w:b/>
          <w:bCs/>
          <w:color w:val="000000"/>
          <w:kern w:val="0"/>
          <w:sz w:val="24"/>
        </w:rPr>
        <w:t>7.4.13.4.1</w:t>
      </w:r>
      <w:r w:rsidR="00AD16A3" w:rsidRPr="003650DC">
        <w:rPr>
          <w:rFonts w:eastAsiaTheme="minorEastAsia"/>
          <w:b/>
          <w:bCs/>
          <w:color w:val="000000"/>
          <w:kern w:val="0"/>
          <w:sz w:val="24"/>
        </w:rPr>
        <w:t xml:space="preserve"> </w:t>
      </w:r>
      <w:r w:rsidRPr="003650DC">
        <w:rPr>
          <w:rFonts w:eastAsiaTheme="minorEastAsia"/>
          <w:b/>
          <w:bCs/>
          <w:color w:val="000000"/>
          <w:sz w:val="24"/>
        </w:rPr>
        <w:t>利率风险</w:t>
      </w:r>
    </w:p>
    <w:p w14:paraId="45FB78AD"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5B515D56"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本基金的基金管理人定期对本基金面临的利率敏感性缺口进行监控，并通过调整投资组合的久期等方法对上述利率风险进行管理。</w:t>
      </w:r>
    </w:p>
    <w:p w14:paraId="5B7699F0" w14:textId="62CBAF9E" w:rsidR="001A59F9" w:rsidRPr="003650DC" w:rsidRDefault="001A59F9" w:rsidP="003650DC">
      <w:pPr>
        <w:widowControl/>
        <w:spacing w:line="360" w:lineRule="auto"/>
        <w:ind w:firstLineChars="200" w:firstLine="480"/>
        <w:rPr>
          <w:rFonts w:eastAsiaTheme="minorEastAsia"/>
          <w:kern w:val="0"/>
          <w:sz w:val="24"/>
        </w:rPr>
      </w:pPr>
      <w:r w:rsidRPr="003650DC">
        <w:rPr>
          <w:rFonts w:eastAsiaTheme="minorEastAsia"/>
          <w:kern w:val="0"/>
          <w:sz w:val="24"/>
        </w:rPr>
        <w:t>本基金持有的大部分金融资产和金融负债不计息，因此本基金的收入及经营活动的现金流量在很大程度上独立于市场利率变化。</w:t>
      </w:r>
      <w:r w:rsidR="00185D8F" w:rsidRPr="003650DC">
        <w:rPr>
          <w:kern w:val="0"/>
          <w:sz w:val="24"/>
        </w:rPr>
        <w:t>本基金持有的利率敏感性资产主要为银行存款、结算备付金</w:t>
      </w:r>
      <w:r w:rsidR="00185D8F">
        <w:rPr>
          <w:rFonts w:hint="eastAsia"/>
          <w:kern w:val="0"/>
          <w:sz w:val="24"/>
        </w:rPr>
        <w:t>及</w:t>
      </w:r>
      <w:r w:rsidR="00185D8F" w:rsidRPr="003650DC">
        <w:rPr>
          <w:kern w:val="0"/>
          <w:sz w:val="24"/>
        </w:rPr>
        <w:t>存出保证金等。</w:t>
      </w:r>
    </w:p>
    <w:p w14:paraId="6FFC6307" w14:textId="77777777" w:rsidR="001A59F9" w:rsidRPr="003650DC" w:rsidRDefault="001A59F9" w:rsidP="00936ACB">
      <w:pPr>
        <w:spacing w:beforeLines="100" w:before="312" w:line="360" w:lineRule="auto"/>
        <w:rPr>
          <w:rFonts w:eastAsiaTheme="minorEastAsia"/>
          <w:b/>
          <w:bCs/>
          <w:color w:val="000000"/>
          <w:sz w:val="24"/>
        </w:rPr>
      </w:pPr>
      <w:r w:rsidRPr="003650DC">
        <w:rPr>
          <w:rFonts w:eastAsiaTheme="minorEastAsia"/>
          <w:b/>
          <w:bCs/>
          <w:color w:val="000000"/>
          <w:kern w:val="0"/>
          <w:sz w:val="24"/>
        </w:rPr>
        <w:t>7.4.13.4.1.1</w:t>
      </w:r>
      <w:r w:rsidR="00AD16A3" w:rsidRPr="003650DC">
        <w:rPr>
          <w:rFonts w:eastAsiaTheme="minorEastAsia"/>
          <w:b/>
          <w:bCs/>
          <w:color w:val="000000"/>
          <w:kern w:val="0"/>
          <w:sz w:val="24"/>
        </w:rPr>
        <w:t xml:space="preserve"> </w:t>
      </w:r>
      <w:r w:rsidRPr="003650DC">
        <w:rPr>
          <w:rFonts w:eastAsiaTheme="minorEastAsia"/>
          <w:b/>
          <w:bCs/>
          <w:color w:val="000000"/>
          <w:sz w:val="24"/>
        </w:rPr>
        <w:t>利率风险敞口</w:t>
      </w:r>
    </w:p>
    <w:p w14:paraId="406FF163" w14:textId="77777777" w:rsidR="005B3AFE" w:rsidRPr="003650DC" w:rsidRDefault="005B3AFE" w:rsidP="005B3AFE">
      <w:pPr>
        <w:autoSpaceDE w:val="0"/>
        <w:autoSpaceDN w:val="0"/>
        <w:adjustRightInd w:val="0"/>
        <w:spacing w:before="29" w:line="360" w:lineRule="auto"/>
        <w:ind w:left="15"/>
        <w:jc w:val="right"/>
        <w:rPr>
          <w:rFonts w:eastAsiaTheme="minorEastAsia"/>
          <w:color w:val="000000"/>
          <w:sz w:val="24"/>
        </w:rPr>
      </w:pPr>
      <w:r w:rsidRPr="003650DC">
        <w:rPr>
          <w:rFonts w:eastAsiaTheme="minorEastAsia"/>
          <w:color w:val="000000"/>
          <w:sz w:val="24"/>
        </w:rPr>
        <w:t>单位：人民币元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701"/>
        <w:gridCol w:w="1559"/>
        <w:gridCol w:w="1559"/>
        <w:gridCol w:w="861"/>
      </w:tblGrid>
      <w:tr w:rsidR="005B3AFE" w:rsidRPr="00646FF3" w14:paraId="2B44B4ED" w14:textId="77777777" w:rsidTr="001B0A00">
        <w:trPr>
          <w:trHeight w:val="280"/>
          <w:jc w:val="center"/>
        </w:trPr>
        <w:tc>
          <w:tcPr>
            <w:tcW w:w="1691" w:type="dxa"/>
            <w:vAlign w:val="center"/>
          </w:tcPr>
          <w:p w14:paraId="218C47E5" w14:textId="77777777" w:rsidR="005B3AFE" w:rsidRPr="00646FF3" w:rsidRDefault="005B3AFE" w:rsidP="0018760F">
            <w:pPr>
              <w:spacing w:line="360" w:lineRule="auto"/>
              <w:jc w:val="center"/>
              <w:rPr>
                <w:rFonts w:eastAsiaTheme="minorEastAsia"/>
                <w:b/>
                <w:sz w:val="24"/>
              </w:rPr>
            </w:pPr>
            <w:r w:rsidRPr="00646FF3">
              <w:rPr>
                <w:rFonts w:eastAsiaTheme="minorEastAsia"/>
                <w:b/>
                <w:sz w:val="24"/>
              </w:rPr>
              <w:t>本期末</w:t>
            </w:r>
          </w:p>
          <w:p w14:paraId="1DAEE95F" w14:textId="77777777" w:rsidR="005B3AFE" w:rsidRPr="00646FF3" w:rsidRDefault="005B3AFE" w:rsidP="0018760F">
            <w:pPr>
              <w:spacing w:line="360" w:lineRule="auto"/>
              <w:jc w:val="center"/>
              <w:rPr>
                <w:rFonts w:eastAsiaTheme="minorEastAsia"/>
                <w:b/>
                <w:sz w:val="24"/>
              </w:rPr>
            </w:pPr>
            <w:r w:rsidRPr="00646FF3">
              <w:rPr>
                <w:rFonts w:eastAsiaTheme="minorEastAsia"/>
                <w:b/>
                <w:color w:val="000000"/>
                <w:sz w:val="24"/>
              </w:rPr>
              <w:t>2016</w:t>
            </w:r>
            <w:r w:rsidRPr="00646FF3">
              <w:rPr>
                <w:rFonts w:eastAsiaTheme="minorEastAsia"/>
                <w:b/>
                <w:color w:val="000000"/>
                <w:sz w:val="24"/>
              </w:rPr>
              <w:t>年</w:t>
            </w:r>
            <w:r w:rsidRPr="00646FF3">
              <w:rPr>
                <w:rFonts w:eastAsiaTheme="minorEastAsia"/>
                <w:b/>
                <w:color w:val="000000"/>
                <w:sz w:val="24"/>
              </w:rPr>
              <w:t>12</w:t>
            </w:r>
            <w:r w:rsidRPr="00646FF3">
              <w:rPr>
                <w:rFonts w:eastAsiaTheme="minorEastAsia"/>
                <w:b/>
                <w:color w:val="000000"/>
                <w:sz w:val="24"/>
              </w:rPr>
              <w:t>月</w:t>
            </w:r>
            <w:r w:rsidRPr="00646FF3">
              <w:rPr>
                <w:rFonts w:eastAsiaTheme="minorEastAsia"/>
                <w:b/>
                <w:color w:val="000000"/>
                <w:sz w:val="24"/>
              </w:rPr>
              <w:t>31</w:t>
            </w:r>
            <w:r w:rsidRPr="00646FF3">
              <w:rPr>
                <w:rFonts w:eastAsiaTheme="minorEastAsia"/>
                <w:b/>
                <w:color w:val="000000"/>
                <w:sz w:val="24"/>
              </w:rPr>
              <w:t>日</w:t>
            </w:r>
          </w:p>
        </w:tc>
        <w:tc>
          <w:tcPr>
            <w:tcW w:w="1701" w:type="dxa"/>
            <w:vAlign w:val="center"/>
          </w:tcPr>
          <w:p w14:paraId="5A3B986F" w14:textId="77777777"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1</w:t>
            </w:r>
            <w:r w:rsidRPr="00646FF3">
              <w:rPr>
                <w:rFonts w:eastAsiaTheme="minorEastAsia"/>
                <w:b/>
                <w:color w:val="000000"/>
                <w:sz w:val="24"/>
              </w:rPr>
              <w:t>年以内</w:t>
            </w:r>
          </w:p>
        </w:tc>
        <w:tc>
          <w:tcPr>
            <w:tcW w:w="1701" w:type="dxa"/>
            <w:vAlign w:val="center"/>
          </w:tcPr>
          <w:p w14:paraId="3B53B9A2" w14:textId="77777777"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1-5</w:t>
            </w:r>
            <w:r w:rsidRPr="00646FF3">
              <w:rPr>
                <w:rFonts w:eastAsiaTheme="minorEastAsia"/>
                <w:b/>
                <w:color w:val="000000"/>
                <w:sz w:val="24"/>
              </w:rPr>
              <w:t>年</w:t>
            </w:r>
          </w:p>
        </w:tc>
        <w:tc>
          <w:tcPr>
            <w:tcW w:w="1559" w:type="dxa"/>
            <w:vAlign w:val="center"/>
          </w:tcPr>
          <w:p w14:paraId="1605577E" w14:textId="77777777"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5</w:t>
            </w:r>
            <w:r w:rsidRPr="00646FF3">
              <w:rPr>
                <w:rFonts w:eastAsiaTheme="minorEastAsia"/>
                <w:b/>
                <w:color w:val="000000"/>
                <w:sz w:val="24"/>
              </w:rPr>
              <w:t>年以上</w:t>
            </w:r>
          </w:p>
        </w:tc>
        <w:tc>
          <w:tcPr>
            <w:tcW w:w="1559" w:type="dxa"/>
            <w:vAlign w:val="center"/>
          </w:tcPr>
          <w:p w14:paraId="65FA35DE" w14:textId="77777777"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不计息</w:t>
            </w:r>
          </w:p>
        </w:tc>
        <w:tc>
          <w:tcPr>
            <w:tcW w:w="861" w:type="dxa"/>
            <w:vAlign w:val="center"/>
          </w:tcPr>
          <w:p w14:paraId="4AF16F39" w14:textId="77777777"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合计</w:t>
            </w:r>
          </w:p>
        </w:tc>
      </w:tr>
      <w:tr w:rsidR="005B3AFE" w:rsidRPr="00646FF3" w14:paraId="0A12CB96" w14:textId="77777777" w:rsidTr="001B0A00">
        <w:trPr>
          <w:trHeight w:val="280"/>
          <w:jc w:val="center"/>
        </w:trPr>
        <w:tc>
          <w:tcPr>
            <w:tcW w:w="1691" w:type="dxa"/>
          </w:tcPr>
          <w:p w14:paraId="05DDAC10" w14:textId="77777777" w:rsidR="005B3AFE" w:rsidRPr="00646FF3" w:rsidRDefault="005B3AFE" w:rsidP="0018760F">
            <w:pPr>
              <w:spacing w:line="360" w:lineRule="auto"/>
              <w:rPr>
                <w:rFonts w:eastAsiaTheme="minorEastAsia"/>
                <w:color w:val="000000"/>
                <w:sz w:val="24"/>
              </w:rPr>
            </w:pPr>
            <w:r w:rsidRPr="00646FF3">
              <w:rPr>
                <w:rFonts w:eastAsiaTheme="minorEastAsia"/>
                <w:color w:val="000000"/>
                <w:sz w:val="24"/>
              </w:rPr>
              <w:t>资产</w:t>
            </w:r>
          </w:p>
        </w:tc>
        <w:tc>
          <w:tcPr>
            <w:tcW w:w="1701" w:type="dxa"/>
            <w:vAlign w:val="center"/>
          </w:tcPr>
          <w:p w14:paraId="241E8BA0" w14:textId="77777777" w:rsidR="005B3AFE" w:rsidRPr="00646FF3" w:rsidRDefault="005B3AFE" w:rsidP="0018760F">
            <w:pPr>
              <w:spacing w:line="360" w:lineRule="auto"/>
              <w:jc w:val="right"/>
              <w:rPr>
                <w:rFonts w:eastAsiaTheme="minorEastAsia"/>
                <w:color w:val="000000"/>
                <w:sz w:val="24"/>
              </w:rPr>
            </w:pPr>
          </w:p>
        </w:tc>
        <w:tc>
          <w:tcPr>
            <w:tcW w:w="1701" w:type="dxa"/>
            <w:vAlign w:val="center"/>
          </w:tcPr>
          <w:p w14:paraId="42DF3A3D" w14:textId="77777777" w:rsidR="005B3AFE" w:rsidRPr="00646FF3" w:rsidRDefault="005B3AFE" w:rsidP="0018760F">
            <w:pPr>
              <w:spacing w:line="360" w:lineRule="auto"/>
              <w:jc w:val="right"/>
              <w:rPr>
                <w:rFonts w:eastAsiaTheme="minorEastAsia"/>
                <w:color w:val="000000"/>
                <w:sz w:val="24"/>
              </w:rPr>
            </w:pPr>
          </w:p>
        </w:tc>
        <w:tc>
          <w:tcPr>
            <w:tcW w:w="1559" w:type="dxa"/>
            <w:vAlign w:val="center"/>
          </w:tcPr>
          <w:p w14:paraId="08CA0A15" w14:textId="77777777" w:rsidR="005B3AFE" w:rsidRPr="00646FF3" w:rsidRDefault="005B3AFE" w:rsidP="0018760F">
            <w:pPr>
              <w:spacing w:line="360" w:lineRule="auto"/>
              <w:jc w:val="right"/>
              <w:rPr>
                <w:rFonts w:eastAsiaTheme="minorEastAsia"/>
                <w:color w:val="000000"/>
                <w:sz w:val="24"/>
              </w:rPr>
            </w:pPr>
          </w:p>
        </w:tc>
        <w:tc>
          <w:tcPr>
            <w:tcW w:w="1559" w:type="dxa"/>
            <w:vAlign w:val="center"/>
          </w:tcPr>
          <w:p w14:paraId="49F18BE3" w14:textId="77777777" w:rsidR="005B3AFE" w:rsidRPr="00646FF3" w:rsidRDefault="005B3AFE" w:rsidP="0018760F">
            <w:pPr>
              <w:spacing w:line="360" w:lineRule="auto"/>
              <w:jc w:val="right"/>
              <w:rPr>
                <w:rFonts w:eastAsiaTheme="minorEastAsia"/>
                <w:color w:val="000000"/>
                <w:sz w:val="24"/>
              </w:rPr>
            </w:pPr>
          </w:p>
        </w:tc>
        <w:tc>
          <w:tcPr>
            <w:tcW w:w="861" w:type="dxa"/>
            <w:vAlign w:val="center"/>
          </w:tcPr>
          <w:p w14:paraId="52906F83" w14:textId="77777777" w:rsidR="005B3AFE" w:rsidRPr="00646FF3" w:rsidRDefault="005B3AFE" w:rsidP="0018760F">
            <w:pPr>
              <w:spacing w:line="360" w:lineRule="auto"/>
              <w:jc w:val="right"/>
              <w:rPr>
                <w:rFonts w:eastAsiaTheme="minorEastAsia"/>
                <w:b/>
                <w:color w:val="000000"/>
                <w:sz w:val="24"/>
              </w:rPr>
            </w:pPr>
          </w:p>
        </w:tc>
      </w:tr>
      <w:tr w:rsidR="00B7049E" w14:paraId="327403D5" w14:textId="77777777">
        <w:trPr>
          <w:jc w:val="center"/>
        </w:trPr>
        <w:tc>
          <w:tcPr>
            <w:tcW w:w="1691" w:type="dxa"/>
            <w:vAlign w:val="center"/>
          </w:tcPr>
          <w:p w14:paraId="0E18E88D" w14:textId="77777777" w:rsidR="00B7049E" w:rsidRDefault="00F432F3">
            <w:pPr>
              <w:jc w:val="center"/>
            </w:pPr>
            <w:r>
              <w:rPr>
                <w:rFonts w:eastAsiaTheme="minorEastAsia"/>
                <w:color w:val="000000"/>
                <w:sz w:val="24"/>
              </w:rPr>
              <w:t>银行存款</w:t>
            </w:r>
          </w:p>
        </w:tc>
        <w:tc>
          <w:tcPr>
            <w:tcW w:w="1701" w:type="dxa"/>
            <w:vAlign w:val="center"/>
          </w:tcPr>
          <w:p w14:paraId="6C9E1F65" w14:textId="77777777" w:rsidR="00B7049E" w:rsidRDefault="00F432F3">
            <w:pPr>
              <w:jc w:val="right"/>
            </w:pPr>
            <w:r>
              <w:rPr>
                <w:rFonts w:eastAsiaTheme="minorEastAsia"/>
                <w:color w:val="000000"/>
                <w:sz w:val="24"/>
              </w:rPr>
              <w:t>9,192,088.84</w:t>
            </w:r>
          </w:p>
        </w:tc>
        <w:tc>
          <w:tcPr>
            <w:tcW w:w="1701" w:type="dxa"/>
            <w:vAlign w:val="center"/>
          </w:tcPr>
          <w:p w14:paraId="09274C0C" w14:textId="77777777" w:rsidR="00B7049E" w:rsidRDefault="00F432F3">
            <w:pPr>
              <w:jc w:val="right"/>
            </w:pPr>
            <w:r>
              <w:rPr>
                <w:rFonts w:eastAsiaTheme="minorEastAsia"/>
                <w:color w:val="000000"/>
                <w:sz w:val="24"/>
              </w:rPr>
              <w:t>-</w:t>
            </w:r>
          </w:p>
        </w:tc>
        <w:tc>
          <w:tcPr>
            <w:tcW w:w="1559" w:type="dxa"/>
            <w:vAlign w:val="center"/>
          </w:tcPr>
          <w:p w14:paraId="439D20A1" w14:textId="77777777" w:rsidR="00B7049E" w:rsidRDefault="00F432F3">
            <w:pPr>
              <w:jc w:val="right"/>
            </w:pPr>
            <w:r>
              <w:rPr>
                <w:rFonts w:eastAsiaTheme="minorEastAsia"/>
                <w:color w:val="000000"/>
                <w:sz w:val="24"/>
              </w:rPr>
              <w:t>-</w:t>
            </w:r>
          </w:p>
        </w:tc>
        <w:tc>
          <w:tcPr>
            <w:tcW w:w="1559" w:type="dxa"/>
            <w:vAlign w:val="center"/>
          </w:tcPr>
          <w:p w14:paraId="7DF9AA22" w14:textId="77777777" w:rsidR="00B7049E" w:rsidRDefault="00F432F3">
            <w:pPr>
              <w:jc w:val="right"/>
            </w:pPr>
            <w:r>
              <w:rPr>
                <w:rFonts w:eastAsiaTheme="minorEastAsia"/>
                <w:color w:val="000000"/>
                <w:sz w:val="24"/>
              </w:rPr>
              <w:t>-</w:t>
            </w:r>
          </w:p>
        </w:tc>
        <w:tc>
          <w:tcPr>
            <w:tcW w:w="861" w:type="dxa"/>
            <w:vAlign w:val="center"/>
          </w:tcPr>
          <w:p w14:paraId="6E00DEE6" w14:textId="77777777" w:rsidR="00B7049E" w:rsidRDefault="00F432F3">
            <w:pPr>
              <w:jc w:val="right"/>
            </w:pPr>
            <w:r>
              <w:rPr>
                <w:rFonts w:eastAsiaTheme="minorEastAsia"/>
                <w:color w:val="000000"/>
                <w:sz w:val="24"/>
              </w:rPr>
              <w:t>9,192,088.84</w:t>
            </w:r>
          </w:p>
        </w:tc>
      </w:tr>
      <w:tr w:rsidR="00B7049E" w14:paraId="4D8A8515" w14:textId="77777777">
        <w:trPr>
          <w:jc w:val="center"/>
        </w:trPr>
        <w:tc>
          <w:tcPr>
            <w:tcW w:w="1691" w:type="dxa"/>
            <w:vAlign w:val="center"/>
          </w:tcPr>
          <w:p w14:paraId="27C3D9F9" w14:textId="77777777" w:rsidR="00B7049E" w:rsidRDefault="00F432F3">
            <w:pPr>
              <w:jc w:val="center"/>
            </w:pPr>
            <w:r>
              <w:rPr>
                <w:rFonts w:eastAsiaTheme="minorEastAsia"/>
                <w:color w:val="000000"/>
                <w:sz w:val="24"/>
              </w:rPr>
              <w:t>存出保证金</w:t>
            </w:r>
          </w:p>
        </w:tc>
        <w:tc>
          <w:tcPr>
            <w:tcW w:w="1701" w:type="dxa"/>
            <w:vAlign w:val="center"/>
          </w:tcPr>
          <w:p w14:paraId="1F8DE5E6" w14:textId="77777777" w:rsidR="00B7049E" w:rsidRDefault="00F432F3">
            <w:pPr>
              <w:jc w:val="right"/>
            </w:pPr>
            <w:r>
              <w:rPr>
                <w:rFonts w:eastAsiaTheme="minorEastAsia"/>
                <w:color w:val="000000"/>
                <w:sz w:val="24"/>
              </w:rPr>
              <w:t>6,529.05</w:t>
            </w:r>
          </w:p>
        </w:tc>
        <w:tc>
          <w:tcPr>
            <w:tcW w:w="1701" w:type="dxa"/>
            <w:vAlign w:val="center"/>
          </w:tcPr>
          <w:p w14:paraId="21B96420" w14:textId="77777777" w:rsidR="00B7049E" w:rsidRDefault="00F432F3">
            <w:pPr>
              <w:jc w:val="right"/>
            </w:pPr>
            <w:r>
              <w:rPr>
                <w:rFonts w:eastAsiaTheme="minorEastAsia"/>
                <w:color w:val="000000"/>
                <w:sz w:val="24"/>
              </w:rPr>
              <w:t>-</w:t>
            </w:r>
          </w:p>
        </w:tc>
        <w:tc>
          <w:tcPr>
            <w:tcW w:w="1559" w:type="dxa"/>
            <w:vAlign w:val="center"/>
          </w:tcPr>
          <w:p w14:paraId="6042E29C" w14:textId="77777777" w:rsidR="00B7049E" w:rsidRDefault="00F432F3">
            <w:pPr>
              <w:jc w:val="right"/>
            </w:pPr>
            <w:r>
              <w:rPr>
                <w:rFonts w:eastAsiaTheme="minorEastAsia"/>
                <w:color w:val="000000"/>
                <w:sz w:val="24"/>
              </w:rPr>
              <w:t>-</w:t>
            </w:r>
          </w:p>
        </w:tc>
        <w:tc>
          <w:tcPr>
            <w:tcW w:w="1559" w:type="dxa"/>
            <w:vAlign w:val="center"/>
          </w:tcPr>
          <w:p w14:paraId="00FC635A" w14:textId="77777777" w:rsidR="00B7049E" w:rsidRDefault="00F432F3">
            <w:pPr>
              <w:jc w:val="right"/>
            </w:pPr>
            <w:r>
              <w:rPr>
                <w:rFonts w:eastAsiaTheme="minorEastAsia"/>
                <w:color w:val="000000"/>
                <w:sz w:val="24"/>
              </w:rPr>
              <w:t>-</w:t>
            </w:r>
          </w:p>
        </w:tc>
        <w:tc>
          <w:tcPr>
            <w:tcW w:w="861" w:type="dxa"/>
            <w:vAlign w:val="center"/>
          </w:tcPr>
          <w:p w14:paraId="6D7C1DA7" w14:textId="77777777" w:rsidR="00B7049E" w:rsidRDefault="00F432F3">
            <w:pPr>
              <w:jc w:val="right"/>
            </w:pPr>
            <w:r>
              <w:rPr>
                <w:rFonts w:eastAsiaTheme="minorEastAsia"/>
                <w:color w:val="000000"/>
                <w:sz w:val="24"/>
              </w:rPr>
              <w:t>6,529.05</w:t>
            </w:r>
          </w:p>
        </w:tc>
      </w:tr>
      <w:tr w:rsidR="00B7049E" w14:paraId="6BF2DEB6" w14:textId="77777777">
        <w:trPr>
          <w:jc w:val="center"/>
        </w:trPr>
        <w:tc>
          <w:tcPr>
            <w:tcW w:w="1691" w:type="dxa"/>
            <w:vAlign w:val="center"/>
          </w:tcPr>
          <w:p w14:paraId="56204DEB" w14:textId="77777777" w:rsidR="00B7049E" w:rsidRDefault="00F432F3">
            <w:pPr>
              <w:jc w:val="center"/>
            </w:pPr>
            <w:r>
              <w:rPr>
                <w:rFonts w:eastAsiaTheme="minorEastAsia"/>
                <w:color w:val="000000"/>
                <w:sz w:val="24"/>
              </w:rPr>
              <w:t>交易性金融资产</w:t>
            </w:r>
          </w:p>
        </w:tc>
        <w:tc>
          <w:tcPr>
            <w:tcW w:w="1701" w:type="dxa"/>
            <w:vAlign w:val="center"/>
          </w:tcPr>
          <w:p w14:paraId="305A21AA" w14:textId="77777777" w:rsidR="00B7049E" w:rsidRDefault="00F432F3">
            <w:pPr>
              <w:jc w:val="right"/>
            </w:pPr>
            <w:r>
              <w:rPr>
                <w:rFonts w:eastAsiaTheme="minorEastAsia"/>
                <w:color w:val="000000"/>
                <w:sz w:val="24"/>
              </w:rPr>
              <w:t>-</w:t>
            </w:r>
          </w:p>
        </w:tc>
        <w:tc>
          <w:tcPr>
            <w:tcW w:w="1701" w:type="dxa"/>
            <w:vAlign w:val="center"/>
          </w:tcPr>
          <w:p w14:paraId="0CCA42D0" w14:textId="77777777" w:rsidR="00B7049E" w:rsidRDefault="00F432F3">
            <w:pPr>
              <w:jc w:val="right"/>
            </w:pPr>
            <w:r>
              <w:rPr>
                <w:rFonts w:eastAsiaTheme="minorEastAsia"/>
                <w:color w:val="000000"/>
                <w:sz w:val="24"/>
              </w:rPr>
              <w:t>-</w:t>
            </w:r>
          </w:p>
        </w:tc>
        <w:tc>
          <w:tcPr>
            <w:tcW w:w="1559" w:type="dxa"/>
            <w:vAlign w:val="center"/>
          </w:tcPr>
          <w:p w14:paraId="4671E70D" w14:textId="77777777" w:rsidR="00B7049E" w:rsidRDefault="00F432F3">
            <w:pPr>
              <w:jc w:val="right"/>
            </w:pPr>
            <w:r>
              <w:rPr>
                <w:rFonts w:eastAsiaTheme="minorEastAsia"/>
                <w:color w:val="000000"/>
                <w:sz w:val="24"/>
              </w:rPr>
              <w:t>-</w:t>
            </w:r>
          </w:p>
        </w:tc>
        <w:tc>
          <w:tcPr>
            <w:tcW w:w="1559" w:type="dxa"/>
            <w:vAlign w:val="center"/>
          </w:tcPr>
          <w:p w14:paraId="1AB9AE20" w14:textId="77777777" w:rsidR="00B7049E" w:rsidRDefault="00F432F3">
            <w:pPr>
              <w:jc w:val="right"/>
            </w:pPr>
            <w:r>
              <w:rPr>
                <w:rFonts w:eastAsiaTheme="minorEastAsia"/>
                <w:color w:val="000000"/>
                <w:sz w:val="24"/>
              </w:rPr>
              <w:t>153,275,517.86</w:t>
            </w:r>
          </w:p>
        </w:tc>
        <w:tc>
          <w:tcPr>
            <w:tcW w:w="861" w:type="dxa"/>
            <w:vAlign w:val="center"/>
          </w:tcPr>
          <w:p w14:paraId="6059B147" w14:textId="77777777" w:rsidR="00B7049E" w:rsidRDefault="00F432F3">
            <w:pPr>
              <w:jc w:val="right"/>
            </w:pPr>
            <w:r>
              <w:rPr>
                <w:rFonts w:eastAsiaTheme="minorEastAsia"/>
                <w:color w:val="000000"/>
                <w:sz w:val="24"/>
              </w:rPr>
              <w:t>153,275,517.86</w:t>
            </w:r>
          </w:p>
        </w:tc>
      </w:tr>
      <w:tr w:rsidR="00B7049E" w14:paraId="099857E7" w14:textId="77777777">
        <w:trPr>
          <w:jc w:val="center"/>
        </w:trPr>
        <w:tc>
          <w:tcPr>
            <w:tcW w:w="1691" w:type="dxa"/>
            <w:vAlign w:val="center"/>
          </w:tcPr>
          <w:p w14:paraId="5F56D7DD" w14:textId="77777777" w:rsidR="00B7049E" w:rsidRDefault="00F432F3">
            <w:pPr>
              <w:jc w:val="center"/>
            </w:pPr>
            <w:r>
              <w:rPr>
                <w:rFonts w:eastAsiaTheme="minorEastAsia"/>
                <w:color w:val="000000"/>
                <w:sz w:val="24"/>
              </w:rPr>
              <w:t>应收利息</w:t>
            </w:r>
          </w:p>
        </w:tc>
        <w:tc>
          <w:tcPr>
            <w:tcW w:w="1701" w:type="dxa"/>
            <w:vAlign w:val="center"/>
          </w:tcPr>
          <w:p w14:paraId="21A41AEB" w14:textId="77777777" w:rsidR="00B7049E" w:rsidRDefault="00F432F3">
            <w:pPr>
              <w:jc w:val="right"/>
            </w:pPr>
            <w:r>
              <w:rPr>
                <w:rFonts w:eastAsiaTheme="minorEastAsia"/>
                <w:color w:val="000000"/>
                <w:sz w:val="24"/>
              </w:rPr>
              <w:t>-</w:t>
            </w:r>
          </w:p>
        </w:tc>
        <w:tc>
          <w:tcPr>
            <w:tcW w:w="1701" w:type="dxa"/>
            <w:vAlign w:val="center"/>
          </w:tcPr>
          <w:p w14:paraId="2FA976D9" w14:textId="77777777" w:rsidR="00B7049E" w:rsidRDefault="00F432F3">
            <w:pPr>
              <w:jc w:val="right"/>
            </w:pPr>
            <w:r>
              <w:rPr>
                <w:rFonts w:eastAsiaTheme="minorEastAsia"/>
                <w:color w:val="000000"/>
                <w:sz w:val="24"/>
              </w:rPr>
              <w:t>-</w:t>
            </w:r>
          </w:p>
        </w:tc>
        <w:tc>
          <w:tcPr>
            <w:tcW w:w="1559" w:type="dxa"/>
            <w:vAlign w:val="center"/>
          </w:tcPr>
          <w:p w14:paraId="134135A1" w14:textId="77777777" w:rsidR="00B7049E" w:rsidRDefault="00F432F3">
            <w:pPr>
              <w:jc w:val="right"/>
            </w:pPr>
            <w:r>
              <w:rPr>
                <w:rFonts w:eastAsiaTheme="minorEastAsia"/>
                <w:color w:val="000000"/>
                <w:sz w:val="24"/>
              </w:rPr>
              <w:t>-</w:t>
            </w:r>
          </w:p>
        </w:tc>
        <w:tc>
          <w:tcPr>
            <w:tcW w:w="1559" w:type="dxa"/>
            <w:vAlign w:val="center"/>
          </w:tcPr>
          <w:p w14:paraId="47B33050" w14:textId="77777777" w:rsidR="00B7049E" w:rsidRDefault="00F432F3">
            <w:pPr>
              <w:jc w:val="right"/>
            </w:pPr>
            <w:r>
              <w:rPr>
                <w:rFonts w:eastAsiaTheme="minorEastAsia"/>
                <w:color w:val="000000"/>
                <w:sz w:val="24"/>
              </w:rPr>
              <w:t>2,393.77</w:t>
            </w:r>
          </w:p>
        </w:tc>
        <w:tc>
          <w:tcPr>
            <w:tcW w:w="861" w:type="dxa"/>
            <w:vAlign w:val="center"/>
          </w:tcPr>
          <w:p w14:paraId="40514A33" w14:textId="77777777" w:rsidR="00B7049E" w:rsidRDefault="00F432F3">
            <w:pPr>
              <w:jc w:val="right"/>
            </w:pPr>
            <w:r>
              <w:rPr>
                <w:rFonts w:eastAsiaTheme="minorEastAsia"/>
                <w:color w:val="000000"/>
                <w:sz w:val="24"/>
              </w:rPr>
              <w:t>2,393.77</w:t>
            </w:r>
          </w:p>
        </w:tc>
      </w:tr>
      <w:tr w:rsidR="00B7049E" w14:paraId="35D47CE7" w14:textId="77777777">
        <w:trPr>
          <w:jc w:val="center"/>
        </w:trPr>
        <w:tc>
          <w:tcPr>
            <w:tcW w:w="1691" w:type="dxa"/>
            <w:vAlign w:val="center"/>
          </w:tcPr>
          <w:p w14:paraId="3470F66F" w14:textId="77777777" w:rsidR="00B7049E" w:rsidRDefault="00F432F3">
            <w:pPr>
              <w:jc w:val="center"/>
            </w:pPr>
            <w:r>
              <w:rPr>
                <w:rFonts w:eastAsiaTheme="minorEastAsia"/>
                <w:color w:val="000000"/>
                <w:sz w:val="24"/>
              </w:rPr>
              <w:t>应收申购款</w:t>
            </w:r>
          </w:p>
        </w:tc>
        <w:tc>
          <w:tcPr>
            <w:tcW w:w="1701" w:type="dxa"/>
            <w:vAlign w:val="center"/>
          </w:tcPr>
          <w:p w14:paraId="6CAADF08" w14:textId="77777777" w:rsidR="00B7049E" w:rsidRDefault="00F432F3">
            <w:pPr>
              <w:jc w:val="right"/>
            </w:pPr>
            <w:r>
              <w:rPr>
                <w:rFonts w:eastAsiaTheme="minorEastAsia"/>
                <w:color w:val="000000"/>
                <w:sz w:val="24"/>
              </w:rPr>
              <w:t>-</w:t>
            </w:r>
          </w:p>
        </w:tc>
        <w:tc>
          <w:tcPr>
            <w:tcW w:w="1701" w:type="dxa"/>
            <w:vAlign w:val="center"/>
          </w:tcPr>
          <w:p w14:paraId="723B2685" w14:textId="77777777" w:rsidR="00B7049E" w:rsidRDefault="00F432F3">
            <w:pPr>
              <w:jc w:val="right"/>
            </w:pPr>
            <w:r>
              <w:rPr>
                <w:rFonts w:eastAsiaTheme="minorEastAsia"/>
                <w:color w:val="000000"/>
                <w:sz w:val="24"/>
              </w:rPr>
              <w:t>-</w:t>
            </w:r>
          </w:p>
        </w:tc>
        <w:tc>
          <w:tcPr>
            <w:tcW w:w="1559" w:type="dxa"/>
            <w:vAlign w:val="center"/>
          </w:tcPr>
          <w:p w14:paraId="6241BCD1" w14:textId="77777777" w:rsidR="00B7049E" w:rsidRDefault="00F432F3">
            <w:pPr>
              <w:jc w:val="right"/>
            </w:pPr>
            <w:r>
              <w:rPr>
                <w:rFonts w:eastAsiaTheme="minorEastAsia"/>
                <w:color w:val="000000"/>
                <w:sz w:val="24"/>
              </w:rPr>
              <w:t>-</w:t>
            </w:r>
          </w:p>
        </w:tc>
        <w:tc>
          <w:tcPr>
            <w:tcW w:w="1559" w:type="dxa"/>
            <w:vAlign w:val="center"/>
          </w:tcPr>
          <w:p w14:paraId="0EF58B8D" w14:textId="77777777" w:rsidR="00B7049E" w:rsidRDefault="00F432F3">
            <w:pPr>
              <w:jc w:val="right"/>
            </w:pPr>
            <w:r>
              <w:rPr>
                <w:rFonts w:eastAsiaTheme="minorEastAsia"/>
                <w:color w:val="000000"/>
                <w:sz w:val="24"/>
              </w:rPr>
              <w:t>6,462.26</w:t>
            </w:r>
          </w:p>
        </w:tc>
        <w:tc>
          <w:tcPr>
            <w:tcW w:w="861" w:type="dxa"/>
            <w:vAlign w:val="center"/>
          </w:tcPr>
          <w:p w14:paraId="7CF749BB" w14:textId="77777777" w:rsidR="00B7049E" w:rsidRDefault="00F432F3">
            <w:pPr>
              <w:jc w:val="right"/>
            </w:pPr>
            <w:r>
              <w:rPr>
                <w:rFonts w:eastAsiaTheme="minorEastAsia"/>
                <w:color w:val="000000"/>
                <w:sz w:val="24"/>
              </w:rPr>
              <w:t>6,462.26</w:t>
            </w:r>
          </w:p>
        </w:tc>
      </w:tr>
      <w:tr w:rsidR="005B3AFE" w:rsidRPr="00646FF3" w14:paraId="4D44ACE9" w14:textId="77777777" w:rsidTr="001B0A00">
        <w:trPr>
          <w:trHeight w:val="280"/>
          <w:jc w:val="center"/>
        </w:trPr>
        <w:tc>
          <w:tcPr>
            <w:tcW w:w="1691" w:type="dxa"/>
          </w:tcPr>
          <w:p w14:paraId="33C86809" w14:textId="77777777" w:rsidR="005B3AFE" w:rsidRPr="00646FF3" w:rsidRDefault="005B3AFE" w:rsidP="0018760F">
            <w:pPr>
              <w:autoSpaceDE w:val="0"/>
              <w:autoSpaceDN w:val="0"/>
              <w:adjustRightInd w:val="0"/>
              <w:spacing w:before="29" w:line="360" w:lineRule="auto"/>
              <w:rPr>
                <w:rFonts w:eastAsiaTheme="minorEastAsia"/>
                <w:color w:val="000000"/>
                <w:sz w:val="24"/>
              </w:rPr>
            </w:pPr>
            <w:r w:rsidRPr="00646FF3">
              <w:rPr>
                <w:rFonts w:eastAsiaTheme="minorEastAsia"/>
                <w:color w:val="000000"/>
                <w:sz w:val="24"/>
              </w:rPr>
              <w:t>资产总计</w:t>
            </w:r>
          </w:p>
        </w:tc>
        <w:tc>
          <w:tcPr>
            <w:tcW w:w="1701" w:type="dxa"/>
          </w:tcPr>
          <w:p w14:paraId="2A4BEB00" w14:textId="77777777"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9,198,617.89</w:t>
            </w:r>
          </w:p>
        </w:tc>
        <w:tc>
          <w:tcPr>
            <w:tcW w:w="1701" w:type="dxa"/>
          </w:tcPr>
          <w:p w14:paraId="3D832EA6" w14:textId="77777777"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w:t>
            </w:r>
          </w:p>
        </w:tc>
        <w:tc>
          <w:tcPr>
            <w:tcW w:w="1559" w:type="dxa"/>
          </w:tcPr>
          <w:p w14:paraId="6CA1735D" w14:textId="77777777"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w:t>
            </w:r>
          </w:p>
        </w:tc>
        <w:tc>
          <w:tcPr>
            <w:tcW w:w="1559" w:type="dxa"/>
          </w:tcPr>
          <w:p w14:paraId="08D3A78E" w14:textId="77777777"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153,284,373.89</w:t>
            </w:r>
          </w:p>
        </w:tc>
        <w:tc>
          <w:tcPr>
            <w:tcW w:w="861" w:type="dxa"/>
          </w:tcPr>
          <w:p w14:paraId="3ACFB44C" w14:textId="77777777"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162,482,991.78</w:t>
            </w:r>
          </w:p>
        </w:tc>
      </w:tr>
      <w:tr w:rsidR="005B3AFE" w:rsidRPr="005B136B" w14:paraId="5F4521F2" w14:textId="77777777" w:rsidTr="00F52B90">
        <w:trPr>
          <w:trHeight w:val="280"/>
          <w:jc w:val="center"/>
        </w:trPr>
        <w:tc>
          <w:tcPr>
            <w:tcW w:w="1691" w:type="dxa"/>
          </w:tcPr>
          <w:p w14:paraId="5EAA56A9" w14:textId="77777777" w:rsidR="005B3AFE" w:rsidRPr="005B136B" w:rsidRDefault="005B3AFE" w:rsidP="0018760F">
            <w:pPr>
              <w:spacing w:line="360" w:lineRule="auto"/>
              <w:rPr>
                <w:rFonts w:eastAsiaTheme="minorEastAsia"/>
                <w:color w:val="000000"/>
                <w:sz w:val="24"/>
              </w:rPr>
            </w:pPr>
            <w:r w:rsidRPr="005B136B">
              <w:rPr>
                <w:rFonts w:eastAsiaTheme="minorEastAsia"/>
                <w:color w:val="000000"/>
                <w:sz w:val="24"/>
              </w:rPr>
              <w:t>负债</w:t>
            </w:r>
          </w:p>
        </w:tc>
        <w:tc>
          <w:tcPr>
            <w:tcW w:w="1701" w:type="dxa"/>
            <w:vAlign w:val="center"/>
          </w:tcPr>
          <w:p w14:paraId="47CB8070" w14:textId="77777777" w:rsidR="005B3AFE" w:rsidRPr="005B136B" w:rsidRDefault="005B3AFE" w:rsidP="0018760F">
            <w:pPr>
              <w:spacing w:line="360" w:lineRule="auto"/>
              <w:jc w:val="right"/>
              <w:rPr>
                <w:rFonts w:eastAsiaTheme="minorEastAsia"/>
                <w:color w:val="0000FF"/>
                <w:kern w:val="0"/>
                <w:sz w:val="24"/>
              </w:rPr>
            </w:pPr>
          </w:p>
        </w:tc>
        <w:tc>
          <w:tcPr>
            <w:tcW w:w="1701" w:type="dxa"/>
            <w:vAlign w:val="center"/>
          </w:tcPr>
          <w:p w14:paraId="650B29DE" w14:textId="77777777" w:rsidR="005B3AFE" w:rsidRPr="005B136B" w:rsidRDefault="005B3AFE" w:rsidP="0018760F">
            <w:pPr>
              <w:spacing w:line="360" w:lineRule="auto"/>
              <w:jc w:val="right"/>
              <w:rPr>
                <w:rFonts w:eastAsiaTheme="minorEastAsia"/>
                <w:color w:val="000000"/>
                <w:sz w:val="24"/>
              </w:rPr>
            </w:pPr>
          </w:p>
        </w:tc>
        <w:tc>
          <w:tcPr>
            <w:tcW w:w="1559" w:type="dxa"/>
            <w:vAlign w:val="center"/>
          </w:tcPr>
          <w:p w14:paraId="78521A0A" w14:textId="77777777" w:rsidR="005B3AFE" w:rsidRPr="005B136B" w:rsidRDefault="005B3AFE" w:rsidP="0018760F">
            <w:pPr>
              <w:spacing w:line="360" w:lineRule="auto"/>
              <w:jc w:val="right"/>
              <w:rPr>
                <w:rFonts w:eastAsiaTheme="minorEastAsia"/>
                <w:color w:val="000000"/>
                <w:sz w:val="24"/>
              </w:rPr>
            </w:pPr>
          </w:p>
        </w:tc>
        <w:tc>
          <w:tcPr>
            <w:tcW w:w="1559" w:type="dxa"/>
            <w:vAlign w:val="center"/>
          </w:tcPr>
          <w:p w14:paraId="00BDDD29" w14:textId="77777777" w:rsidR="005B3AFE" w:rsidRPr="005B136B" w:rsidRDefault="005B3AFE" w:rsidP="0018760F">
            <w:pPr>
              <w:spacing w:line="360" w:lineRule="auto"/>
              <w:jc w:val="right"/>
              <w:rPr>
                <w:rFonts w:eastAsiaTheme="minorEastAsia"/>
                <w:color w:val="000000"/>
                <w:sz w:val="24"/>
              </w:rPr>
            </w:pPr>
          </w:p>
        </w:tc>
        <w:tc>
          <w:tcPr>
            <w:tcW w:w="861" w:type="dxa"/>
            <w:vAlign w:val="center"/>
          </w:tcPr>
          <w:p w14:paraId="0EDA1430" w14:textId="77777777" w:rsidR="005B3AFE" w:rsidRPr="005B136B" w:rsidRDefault="005B3AFE" w:rsidP="0018760F">
            <w:pPr>
              <w:spacing w:line="360" w:lineRule="auto"/>
              <w:jc w:val="right"/>
              <w:rPr>
                <w:rFonts w:eastAsiaTheme="minorEastAsia"/>
                <w:color w:val="000000"/>
                <w:sz w:val="24"/>
              </w:rPr>
            </w:pPr>
          </w:p>
        </w:tc>
      </w:tr>
      <w:tr w:rsidR="00B7049E" w14:paraId="1DAF45EB" w14:textId="77777777">
        <w:trPr>
          <w:jc w:val="center"/>
        </w:trPr>
        <w:tc>
          <w:tcPr>
            <w:tcW w:w="1691" w:type="dxa"/>
            <w:vAlign w:val="center"/>
          </w:tcPr>
          <w:p w14:paraId="7A342235" w14:textId="77777777" w:rsidR="00B7049E" w:rsidRDefault="00F432F3">
            <w:pPr>
              <w:jc w:val="center"/>
            </w:pPr>
            <w:r>
              <w:rPr>
                <w:rFonts w:eastAsiaTheme="minorEastAsia"/>
                <w:color w:val="000000"/>
                <w:sz w:val="24"/>
              </w:rPr>
              <w:t>应付赎回款</w:t>
            </w:r>
          </w:p>
        </w:tc>
        <w:tc>
          <w:tcPr>
            <w:tcW w:w="1701" w:type="dxa"/>
            <w:vAlign w:val="center"/>
          </w:tcPr>
          <w:p w14:paraId="3D1132F5" w14:textId="77777777" w:rsidR="00B7049E" w:rsidRDefault="00F432F3">
            <w:pPr>
              <w:jc w:val="right"/>
            </w:pPr>
            <w:r>
              <w:rPr>
                <w:rFonts w:eastAsiaTheme="minorEastAsia"/>
                <w:color w:val="000000"/>
                <w:sz w:val="24"/>
              </w:rPr>
              <w:t>-</w:t>
            </w:r>
          </w:p>
        </w:tc>
        <w:tc>
          <w:tcPr>
            <w:tcW w:w="1701" w:type="dxa"/>
            <w:vAlign w:val="center"/>
          </w:tcPr>
          <w:p w14:paraId="57DCA377" w14:textId="77777777" w:rsidR="00B7049E" w:rsidRDefault="00F432F3">
            <w:pPr>
              <w:jc w:val="right"/>
            </w:pPr>
            <w:r>
              <w:rPr>
                <w:rFonts w:eastAsiaTheme="minorEastAsia"/>
                <w:color w:val="000000"/>
                <w:sz w:val="24"/>
              </w:rPr>
              <w:t>-</w:t>
            </w:r>
          </w:p>
        </w:tc>
        <w:tc>
          <w:tcPr>
            <w:tcW w:w="1559" w:type="dxa"/>
            <w:vAlign w:val="center"/>
          </w:tcPr>
          <w:p w14:paraId="4677EA7D" w14:textId="77777777" w:rsidR="00B7049E" w:rsidRDefault="00F432F3">
            <w:pPr>
              <w:jc w:val="right"/>
            </w:pPr>
            <w:r>
              <w:rPr>
                <w:rFonts w:eastAsiaTheme="minorEastAsia"/>
                <w:color w:val="000000"/>
                <w:sz w:val="24"/>
              </w:rPr>
              <w:t>-</w:t>
            </w:r>
          </w:p>
        </w:tc>
        <w:tc>
          <w:tcPr>
            <w:tcW w:w="1559" w:type="dxa"/>
            <w:vAlign w:val="center"/>
          </w:tcPr>
          <w:p w14:paraId="016BAA96" w14:textId="77777777" w:rsidR="00B7049E" w:rsidRDefault="00F432F3">
            <w:pPr>
              <w:jc w:val="right"/>
            </w:pPr>
            <w:r>
              <w:rPr>
                <w:rFonts w:eastAsiaTheme="minorEastAsia"/>
                <w:color w:val="000000"/>
                <w:sz w:val="24"/>
              </w:rPr>
              <w:t>436,444.20</w:t>
            </w:r>
          </w:p>
        </w:tc>
        <w:tc>
          <w:tcPr>
            <w:tcW w:w="861" w:type="dxa"/>
            <w:vAlign w:val="center"/>
          </w:tcPr>
          <w:p w14:paraId="1A7BE28F" w14:textId="77777777" w:rsidR="00B7049E" w:rsidRDefault="00F432F3">
            <w:pPr>
              <w:jc w:val="right"/>
            </w:pPr>
            <w:r>
              <w:rPr>
                <w:rFonts w:eastAsiaTheme="minorEastAsia"/>
                <w:color w:val="000000"/>
                <w:sz w:val="24"/>
              </w:rPr>
              <w:t>436,444.20</w:t>
            </w:r>
          </w:p>
        </w:tc>
      </w:tr>
      <w:tr w:rsidR="00B7049E" w14:paraId="64FAE4F9" w14:textId="77777777">
        <w:trPr>
          <w:jc w:val="center"/>
        </w:trPr>
        <w:tc>
          <w:tcPr>
            <w:tcW w:w="1691" w:type="dxa"/>
            <w:vAlign w:val="center"/>
          </w:tcPr>
          <w:p w14:paraId="681A0FAA" w14:textId="77777777" w:rsidR="00B7049E" w:rsidRDefault="00F432F3">
            <w:pPr>
              <w:jc w:val="center"/>
            </w:pPr>
            <w:r>
              <w:rPr>
                <w:rFonts w:eastAsiaTheme="minorEastAsia"/>
                <w:color w:val="000000"/>
                <w:sz w:val="24"/>
              </w:rPr>
              <w:t>应付管理人报酬</w:t>
            </w:r>
          </w:p>
        </w:tc>
        <w:tc>
          <w:tcPr>
            <w:tcW w:w="1701" w:type="dxa"/>
            <w:vAlign w:val="center"/>
          </w:tcPr>
          <w:p w14:paraId="4AD7D34C" w14:textId="77777777" w:rsidR="00B7049E" w:rsidRDefault="00F432F3">
            <w:pPr>
              <w:jc w:val="right"/>
            </w:pPr>
            <w:r>
              <w:rPr>
                <w:rFonts w:eastAsiaTheme="minorEastAsia"/>
                <w:color w:val="000000"/>
                <w:sz w:val="24"/>
              </w:rPr>
              <w:t>-</w:t>
            </w:r>
          </w:p>
        </w:tc>
        <w:tc>
          <w:tcPr>
            <w:tcW w:w="1701" w:type="dxa"/>
            <w:vAlign w:val="center"/>
          </w:tcPr>
          <w:p w14:paraId="54D1E75F" w14:textId="77777777" w:rsidR="00B7049E" w:rsidRDefault="00F432F3">
            <w:pPr>
              <w:jc w:val="right"/>
            </w:pPr>
            <w:r>
              <w:rPr>
                <w:rFonts w:eastAsiaTheme="minorEastAsia"/>
                <w:color w:val="000000"/>
                <w:sz w:val="24"/>
              </w:rPr>
              <w:t>-</w:t>
            </w:r>
          </w:p>
        </w:tc>
        <w:tc>
          <w:tcPr>
            <w:tcW w:w="1559" w:type="dxa"/>
            <w:vAlign w:val="center"/>
          </w:tcPr>
          <w:p w14:paraId="13A5FC69" w14:textId="77777777" w:rsidR="00B7049E" w:rsidRDefault="00F432F3">
            <w:pPr>
              <w:jc w:val="right"/>
            </w:pPr>
            <w:r>
              <w:rPr>
                <w:rFonts w:eastAsiaTheme="minorEastAsia"/>
                <w:color w:val="000000"/>
                <w:sz w:val="24"/>
              </w:rPr>
              <w:t>-</w:t>
            </w:r>
          </w:p>
        </w:tc>
        <w:tc>
          <w:tcPr>
            <w:tcW w:w="1559" w:type="dxa"/>
            <w:vAlign w:val="center"/>
          </w:tcPr>
          <w:p w14:paraId="61D0F3E7" w14:textId="77777777" w:rsidR="00B7049E" w:rsidRDefault="00F432F3">
            <w:pPr>
              <w:jc w:val="right"/>
            </w:pPr>
            <w:r>
              <w:rPr>
                <w:rFonts w:eastAsiaTheme="minorEastAsia"/>
                <w:color w:val="000000"/>
                <w:sz w:val="24"/>
              </w:rPr>
              <w:t>143,792.79</w:t>
            </w:r>
          </w:p>
        </w:tc>
        <w:tc>
          <w:tcPr>
            <w:tcW w:w="861" w:type="dxa"/>
            <w:vAlign w:val="center"/>
          </w:tcPr>
          <w:p w14:paraId="2829C1C2" w14:textId="77777777" w:rsidR="00B7049E" w:rsidRDefault="00F432F3">
            <w:pPr>
              <w:jc w:val="right"/>
            </w:pPr>
            <w:r>
              <w:rPr>
                <w:rFonts w:eastAsiaTheme="minorEastAsia"/>
                <w:color w:val="000000"/>
                <w:sz w:val="24"/>
              </w:rPr>
              <w:t>143,792.79</w:t>
            </w:r>
          </w:p>
        </w:tc>
      </w:tr>
      <w:tr w:rsidR="00B7049E" w14:paraId="0738344B" w14:textId="77777777">
        <w:trPr>
          <w:jc w:val="center"/>
        </w:trPr>
        <w:tc>
          <w:tcPr>
            <w:tcW w:w="1691" w:type="dxa"/>
            <w:vAlign w:val="center"/>
          </w:tcPr>
          <w:p w14:paraId="082F18D3" w14:textId="77777777" w:rsidR="00B7049E" w:rsidRDefault="00F432F3">
            <w:pPr>
              <w:jc w:val="center"/>
            </w:pPr>
            <w:r>
              <w:rPr>
                <w:rFonts w:eastAsiaTheme="minorEastAsia"/>
                <w:color w:val="000000"/>
                <w:sz w:val="24"/>
              </w:rPr>
              <w:t>应付托管费</w:t>
            </w:r>
          </w:p>
        </w:tc>
        <w:tc>
          <w:tcPr>
            <w:tcW w:w="1701" w:type="dxa"/>
            <w:vAlign w:val="center"/>
          </w:tcPr>
          <w:p w14:paraId="11D80D81" w14:textId="77777777" w:rsidR="00B7049E" w:rsidRDefault="00F432F3">
            <w:pPr>
              <w:jc w:val="right"/>
            </w:pPr>
            <w:r>
              <w:rPr>
                <w:rFonts w:eastAsiaTheme="minorEastAsia"/>
                <w:color w:val="000000"/>
                <w:sz w:val="24"/>
              </w:rPr>
              <w:t>-</w:t>
            </w:r>
          </w:p>
        </w:tc>
        <w:tc>
          <w:tcPr>
            <w:tcW w:w="1701" w:type="dxa"/>
            <w:vAlign w:val="center"/>
          </w:tcPr>
          <w:p w14:paraId="288ABFD8" w14:textId="77777777" w:rsidR="00B7049E" w:rsidRDefault="00F432F3">
            <w:pPr>
              <w:jc w:val="right"/>
            </w:pPr>
            <w:r>
              <w:rPr>
                <w:rFonts w:eastAsiaTheme="minorEastAsia"/>
                <w:color w:val="000000"/>
                <w:sz w:val="24"/>
              </w:rPr>
              <w:t>-</w:t>
            </w:r>
          </w:p>
        </w:tc>
        <w:tc>
          <w:tcPr>
            <w:tcW w:w="1559" w:type="dxa"/>
            <w:vAlign w:val="center"/>
          </w:tcPr>
          <w:p w14:paraId="6DEE7ADD" w14:textId="77777777" w:rsidR="00B7049E" w:rsidRDefault="00F432F3">
            <w:pPr>
              <w:jc w:val="right"/>
            </w:pPr>
            <w:r>
              <w:rPr>
                <w:rFonts w:eastAsiaTheme="minorEastAsia"/>
                <w:color w:val="000000"/>
                <w:sz w:val="24"/>
              </w:rPr>
              <w:t>-</w:t>
            </w:r>
          </w:p>
        </w:tc>
        <w:tc>
          <w:tcPr>
            <w:tcW w:w="1559" w:type="dxa"/>
            <w:vAlign w:val="center"/>
          </w:tcPr>
          <w:p w14:paraId="70EC4F5E" w14:textId="77777777" w:rsidR="00B7049E" w:rsidRDefault="00F432F3">
            <w:pPr>
              <w:jc w:val="right"/>
            </w:pPr>
            <w:r>
              <w:rPr>
                <w:rFonts w:eastAsiaTheme="minorEastAsia"/>
                <w:color w:val="000000"/>
                <w:sz w:val="24"/>
              </w:rPr>
              <w:t>31,634.43</w:t>
            </w:r>
          </w:p>
        </w:tc>
        <w:tc>
          <w:tcPr>
            <w:tcW w:w="861" w:type="dxa"/>
            <w:vAlign w:val="center"/>
          </w:tcPr>
          <w:p w14:paraId="34ADB652" w14:textId="77777777" w:rsidR="00B7049E" w:rsidRDefault="00F432F3">
            <w:pPr>
              <w:jc w:val="right"/>
            </w:pPr>
            <w:r>
              <w:rPr>
                <w:rFonts w:eastAsiaTheme="minorEastAsia"/>
                <w:color w:val="000000"/>
                <w:sz w:val="24"/>
              </w:rPr>
              <w:t>31,634.43</w:t>
            </w:r>
          </w:p>
        </w:tc>
      </w:tr>
      <w:tr w:rsidR="00B7049E" w14:paraId="3D00A2B5" w14:textId="77777777">
        <w:trPr>
          <w:jc w:val="center"/>
        </w:trPr>
        <w:tc>
          <w:tcPr>
            <w:tcW w:w="1691" w:type="dxa"/>
            <w:vAlign w:val="center"/>
          </w:tcPr>
          <w:p w14:paraId="123AE62F" w14:textId="77777777" w:rsidR="00B7049E" w:rsidRDefault="00F432F3">
            <w:pPr>
              <w:jc w:val="center"/>
            </w:pPr>
            <w:r>
              <w:rPr>
                <w:rFonts w:eastAsiaTheme="minorEastAsia"/>
                <w:color w:val="000000"/>
                <w:sz w:val="24"/>
              </w:rPr>
              <w:t>应付交易费用</w:t>
            </w:r>
          </w:p>
        </w:tc>
        <w:tc>
          <w:tcPr>
            <w:tcW w:w="1701" w:type="dxa"/>
            <w:vAlign w:val="center"/>
          </w:tcPr>
          <w:p w14:paraId="789D50BE" w14:textId="77777777" w:rsidR="00B7049E" w:rsidRDefault="00F432F3">
            <w:pPr>
              <w:jc w:val="right"/>
            </w:pPr>
            <w:r>
              <w:rPr>
                <w:rFonts w:eastAsiaTheme="minorEastAsia"/>
                <w:color w:val="000000"/>
                <w:sz w:val="24"/>
              </w:rPr>
              <w:t>-</w:t>
            </w:r>
          </w:p>
        </w:tc>
        <w:tc>
          <w:tcPr>
            <w:tcW w:w="1701" w:type="dxa"/>
            <w:vAlign w:val="center"/>
          </w:tcPr>
          <w:p w14:paraId="462F87A7" w14:textId="77777777" w:rsidR="00B7049E" w:rsidRDefault="00F432F3">
            <w:pPr>
              <w:jc w:val="right"/>
            </w:pPr>
            <w:r>
              <w:rPr>
                <w:rFonts w:eastAsiaTheme="minorEastAsia"/>
                <w:color w:val="000000"/>
                <w:sz w:val="24"/>
              </w:rPr>
              <w:t>-</w:t>
            </w:r>
          </w:p>
        </w:tc>
        <w:tc>
          <w:tcPr>
            <w:tcW w:w="1559" w:type="dxa"/>
            <w:vAlign w:val="center"/>
          </w:tcPr>
          <w:p w14:paraId="2873EA9C" w14:textId="77777777" w:rsidR="00B7049E" w:rsidRDefault="00F432F3">
            <w:pPr>
              <w:jc w:val="right"/>
            </w:pPr>
            <w:r>
              <w:rPr>
                <w:rFonts w:eastAsiaTheme="minorEastAsia"/>
                <w:color w:val="000000"/>
                <w:sz w:val="24"/>
              </w:rPr>
              <w:t>-</w:t>
            </w:r>
          </w:p>
        </w:tc>
        <w:tc>
          <w:tcPr>
            <w:tcW w:w="1559" w:type="dxa"/>
            <w:vAlign w:val="center"/>
          </w:tcPr>
          <w:p w14:paraId="01FC2D74" w14:textId="77777777" w:rsidR="00B7049E" w:rsidRDefault="00F432F3">
            <w:pPr>
              <w:jc w:val="right"/>
            </w:pPr>
            <w:r>
              <w:rPr>
                <w:rFonts w:eastAsiaTheme="minorEastAsia"/>
                <w:color w:val="000000"/>
                <w:sz w:val="24"/>
              </w:rPr>
              <w:t>46,476.24</w:t>
            </w:r>
          </w:p>
        </w:tc>
        <w:tc>
          <w:tcPr>
            <w:tcW w:w="861" w:type="dxa"/>
            <w:vAlign w:val="center"/>
          </w:tcPr>
          <w:p w14:paraId="42687942" w14:textId="77777777" w:rsidR="00B7049E" w:rsidRDefault="00F432F3">
            <w:pPr>
              <w:jc w:val="right"/>
            </w:pPr>
            <w:r>
              <w:rPr>
                <w:rFonts w:eastAsiaTheme="minorEastAsia"/>
                <w:color w:val="000000"/>
                <w:sz w:val="24"/>
              </w:rPr>
              <w:t>46,476.24</w:t>
            </w:r>
          </w:p>
        </w:tc>
      </w:tr>
      <w:tr w:rsidR="00B7049E" w14:paraId="036B4C3F" w14:textId="77777777">
        <w:trPr>
          <w:jc w:val="center"/>
        </w:trPr>
        <w:tc>
          <w:tcPr>
            <w:tcW w:w="1691" w:type="dxa"/>
            <w:vAlign w:val="center"/>
          </w:tcPr>
          <w:p w14:paraId="5C6EE067" w14:textId="77777777" w:rsidR="00B7049E" w:rsidRDefault="00F432F3">
            <w:pPr>
              <w:jc w:val="center"/>
            </w:pPr>
            <w:r>
              <w:rPr>
                <w:rFonts w:eastAsiaTheme="minorEastAsia"/>
                <w:color w:val="000000"/>
                <w:sz w:val="24"/>
              </w:rPr>
              <w:t>其他负债</w:t>
            </w:r>
          </w:p>
        </w:tc>
        <w:tc>
          <w:tcPr>
            <w:tcW w:w="1701" w:type="dxa"/>
            <w:vAlign w:val="center"/>
          </w:tcPr>
          <w:p w14:paraId="24A3C9C7" w14:textId="77777777" w:rsidR="00B7049E" w:rsidRDefault="00F432F3">
            <w:pPr>
              <w:jc w:val="right"/>
            </w:pPr>
            <w:r>
              <w:rPr>
                <w:rFonts w:eastAsiaTheme="minorEastAsia"/>
                <w:color w:val="000000"/>
                <w:sz w:val="24"/>
              </w:rPr>
              <w:t>-</w:t>
            </w:r>
          </w:p>
        </w:tc>
        <w:tc>
          <w:tcPr>
            <w:tcW w:w="1701" w:type="dxa"/>
            <w:vAlign w:val="center"/>
          </w:tcPr>
          <w:p w14:paraId="3A80A286" w14:textId="77777777" w:rsidR="00B7049E" w:rsidRDefault="00F432F3">
            <w:pPr>
              <w:jc w:val="right"/>
            </w:pPr>
            <w:r>
              <w:rPr>
                <w:rFonts w:eastAsiaTheme="minorEastAsia"/>
                <w:color w:val="000000"/>
                <w:sz w:val="24"/>
              </w:rPr>
              <w:t>-</w:t>
            </w:r>
          </w:p>
        </w:tc>
        <w:tc>
          <w:tcPr>
            <w:tcW w:w="1559" w:type="dxa"/>
            <w:vAlign w:val="center"/>
          </w:tcPr>
          <w:p w14:paraId="73E7B03D" w14:textId="77777777" w:rsidR="00B7049E" w:rsidRDefault="00F432F3">
            <w:pPr>
              <w:jc w:val="right"/>
            </w:pPr>
            <w:r>
              <w:rPr>
                <w:rFonts w:eastAsiaTheme="minorEastAsia"/>
                <w:color w:val="000000"/>
                <w:sz w:val="24"/>
              </w:rPr>
              <w:t>-</w:t>
            </w:r>
          </w:p>
        </w:tc>
        <w:tc>
          <w:tcPr>
            <w:tcW w:w="1559" w:type="dxa"/>
            <w:vAlign w:val="center"/>
          </w:tcPr>
          <w:p w14:paraId="1A6111E4" w14:textId="77777777" w:rsidR="00B7049E" w:rsidRDefault="00F432F3">
            <w:pPr>
              <w:jc w:val="right"/>
            </w:pPr>
            <w:r>
              <w:rPr>
                <w:rFonts w:eastAsiaTheme="minorEastAsia"/>
                <w:color w:val="000000"/>
                <w:sz w:val="24"/>
              </w:rPr>
              <w:t>171,009.48</w:t>
            </w:r>
          </w:p>
        </w:tc>
        <w:tc>
          <w:tcPr>
            <w:tcW w:w="861" w:type="dxa"/>
            <w:vAlign w:val="center"/>
          </w:tcPr>
          <w:p w14:paraId="18F829E1" w14:textId="77777777" w:rsidR="00B7049E" w:rsidRDefault="00F432F3">
            <w:pPr>
              <w:jc w:val="right"/>
            </w:pPr>
            <w:r>
              <w:rPr>
                <w:rFonts w:eastAsiaTheme="minorEastAsia"/>
                <w:color w:val="000000"/>
                <w:sz w:val="24"/>
              </w:rPr>
              <w:t>171,009.48</w:t>
            </w:r>
          </w:p>
        </w:tc>
      </w:tr>
      <w:tr w:rsidR="005B3AFE" w:rsidRPr="005B136B" w14:paraId="1FC00500" w14:textId="77777777" w:rsidTr="00F52B90">
        <w:trPr>
          <w:trHeight w:val="280"/>
          <w:jc w:val="center"/>
        </w:trPr>
        <w:tc>
          <w:tcPr>
            <w:tcW w:w="1691" w:type="dxa"/>
          </w:tcPr>
          <w:p w14:paraId="4658C682" w14:textId="77777777" w:rsidR="005B3AFE" w:rsidRPr="005B136B" w:rsidRDefault="005B3AFE" w:rsidP="0018760F">
            <w:pPr>
              <w:spacing w:line="360" w:lineRule="auto"/>
              <w:rPr>
                <w:rFonts w:eastAsiaTheme="minorEastAsia"/>
                <w:color w:val="000000"/>
                <w:sz w:val="24"/>
              </w:rPr>
            </w:pPr>
            <w:r w:rsidRPr="005B136B">
              <w:rPr>
                <w:rFonts w:eastAsiaTheme="minorEastAsia"/>
                <w:color w:val="000000"/>
                <w:sz w:val="24"/>
              </w:rPr>
              <w:t>负债总计</w:t>
            </w:r>
          </w:p>
        </w:tc>
        <w:tc>
          <w:tcPr>
            <w:tcW w:w="1701" w:type="dxa"/>
          </w:tcPr>
          <w:p w14:paraId="56C436DA"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701" w:type="dxa"/>
          </w:tcPr>
          <w:p w14:paraId="407929EE"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559" w:type="dxa"/>
          </w:tcPr>
          <w:p w14:paraId="034A560C"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559" w:type="dxa"/>
          </w:tcPr>
          <w:p w14:paraId="55D3C1E1"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829,357.14</w:t>
            </w:r>
          </w:p>
        </w:tc>
        <w:tc>
          <w:tcPr>
            <w:tcW w:w="861" w:type="dxa"/>
          </w:tcPr>
          <w:p w14:paraId="37C1C56F" w14:textId="77777777" w:rsidR="005B3AFE" w:rsidRPr="005B136B" w:rsidRDefault="005B3AFE" w:rsidP="0000036E">
            <w:pPr>
              <w:spacing w:line="360" w:lineRule="auto"/>
              <w:jc w:val="right"/>
              <w:rPr>
                <w:rFonts w:eastAsiaTheme="minorEastAsia"/>
                <w:sz w:val="24"/>
              </w:rPr>
            </w:pPr>
            <w:r w:rsidRPr="005B136B">
              <w:rPr>
                <w:rFonts w:eastAsiaTheme="minorEastAsia"/>
                <w:sz w:val="24"/>
              </w:rPr>
              <w:t>829,357.14</w:t>
            </w:r>
          </w:p>
        </w:tc>
      </w:tr>
      <w:tr w:rsidR="005B3AFE" w:rsidRPr="005B136B" w14:paraId="1214973C" w14:textId="77777777" w:rsidTr="00F52B90">
        <w:trPr>
          <w:trHeight w:val="280"/>
          <w:jc w:val="center"/>
        </w:trPr>
        <w:tc>
          <w:tcPr>
            <w:tcW w:w="1691" w:type="dxa"/>
          </w:tcPr>
          <w:p w14:paraId="248C8407" w14:textId="77777777" w:rsidR="005B3AFE" w:rsidRPr="005B136B" w:rsidRDefault="005B3AFE" w:rsidP="0018760F">
            <w:pPr>
              <w:spacing w:line="360" w:lineRule="auto"/>
              <w:rPr>
                <w:rFonts w:eastAsiaTheme="minorEastAsia"/>
                <w:color w:val="000000"/>
                <w:sz w:val="24"/>
              </w:rPr>
            </w:pPr>
            <w:r w:rsidRPr="005B136B">
              <w:rPr>
                <w:rFonts w:eastAsiaTheme="minorEastAsia"/>
                <w:color w:val="000000"/>
                <w:sz w:val="24"/>
              </w:rPr>
              <w:t>利率敏感度缺口</w:t>
            </w:r>
          </w:p>
        </w:tc>
        <w:tc>
          <w:tcPr>
            <w:tcW w:w="1701" w:type="dxa"/>
          </w:tcPr>
          <w:p w14:paraId="3DB1CEC5"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9,198,617.89</w:t>
            </w:r>
          </w:p>
        </w:tc>
        <w:tc>
          <w:tcPr>
            <w:tcW w:w="1701" w:type="dxa"/>
          </w:tcPr>
          <w:p w14:paraId="69562751"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559" w:type="dxa"/>
          </w:tcPr>
          <w:p w14:paraId="292F40C5"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559" w:type="dxa"/>
          </w:tcPr>
          <w:p w14:paraId="14D48017"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152,455,016.75</w:t>
            </w:r>
          </w:p>
        </w:tc>
        <w:tc>
          <w:tcPr>
            <w:tcW w:w="861" w:type="dxa"/>
          </w:tcPr>
          <w:p w14:paraId="3742A083"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161,653,634.64</w:t>
            </w:r>
          </w:p>
        </w:tc>
      </w:tr>
      <w:tr w:rsidR="005B3AFE" w:rsidRPr="00C944AD" w14:paraId="3713EFCC" w14:textId="77777777" w:rsidTr="00A05086">
        <w:trPr>
          <w:trHeight w:val="280"/>
          <w:jc w:val="center"/>
        </w:trPr>
        <w:tc>
          <w:tcPr>
            <w:tcW w:w="1691" w:type="dxa"/>
            <w:vAlign w:val="center"/>
          </w:tcPr>
          <w:p w14:paraId="3AFAA3E0" w14:textId="77777777" w:rsidR="005B3AFE" w:rsidRPr="00C944AD" w:rsidRDefault="005B3AFE" w:rsidP="0018760F">
            <w:pPr>
              <w:spacing w:line="360" w:lineRule="auto"/>
              <w:jc w:val="center"/>
              <w:rPr>
                <w:rFonts w:eastAsiaTheme="minorEastAsia"/>
                <w:b/>
                <w:sz w:val="24"/>
              </w:rPr>
            </w:pPr>
            <w:r w:rsidRPr="00C944AD">
              <w:rPr>
                <w:rFonts w:eastAsiaTheme="minorEastAsia"/>
                <w:b/>
                <w:sz w:val="24"/>
              </w:rPr>
              <w:t>上年度末</w:t>
            </w:r>
          </w:p>
          <w:p w14:paraId="3C6DA25D" w14:textId="77777777" w:rsidR="005B3AFE" w:rsidRPr="00C944AD" w:rsidRDefault="005B3AFE" w:rsidP="0018760F">
            <w:pPr>
              <w:spacing w:line="360" w:lineRule="auto"/>
              <w:jc w:val="center"/>
              <w:rPr>
                <w:rFonts w:eastAsiaTheme="minorEastAsia"/>
                <w:b/>
                <w:color w:val="000000"/>
                <w:sz w:val="24"/>
              </w:rPr>
            </w:pPr>
            <w:r w:rsidRPr="00C944AD">
              <w:rPr>
                <w:rFonts w:eastAsiaTheme="minorEastAsia"/>
                <w:b/>
                <w:sz w:val="24"/>
              </w:rPr>
              <w:t>2015</w:t>
            </w:r>
            <w:r w:rsidRPr="00C944AD">
              <w:rPr>
                <w:rFonts w:eastAsiaTheme="minorEastAsia"/>
                <w:b/>
                <w:sz w:val="24"/>
              </w:rPr>
              <w:t>年</w:t>
            </w:r>
            <w:r w:rsidRPr="00C944AD">
              <w:rPr>
                <w:rFonts w:eastAsiaTheme="minorEastAsia"/>
                <w:b/>
                <w:sz w:val="24"/>
              </w:rPr>
              <w:t>12</w:t>
            </w:r>
            <w:r w:rsidRPr="00C944AD">
              <w:rPr>
                <w:rFonts w:eastAsiaTheme="minorEastAsia"/>
                <w:b/>
                <w:sz w:val="24"/>
              </w:rPr>
              <w:t>月</w:t>
            </w:r>
            <w:r w:rsidRPr="00C944AD">
              <w:rPr>
                <w:rFonts w:eastAsiaTheme="minorEastAsia"/>
                <w:b/>
                <w:sz w:val="24"/>
              </w:rPr>
              <w:t>31</w:t>
            </w:r>
            <w:r w:rsidRPr="00C944AD">
              <w:rPr>
                <w:rFonts w:eastAsiaTheme="minorEastAsia"/>
                <w:b/>
                <w:sz w:val="24"/>
              </w:rPr>
              <w:t>日</w:t>
            </w:r>
          </w:p>
        </w:tc>
        <w:tc>
          <w:tcPr>
            <w:tcW w:w="1701" w:type="dxa"/>
            <w:vAlign w:val="center"/>
          </w:tcPr>
          <w:p w14:paraId="54FAA965" w14:textId="77777777"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1</w:t>
            </w:r>
            <w:r w:rsidRPr="00C944AD">
              <w:rPr>
                <w:rFonts w:eastAsiaTheme="minorEastAsia"/>
                <w:b/>
                <w:color w:val="000000"/>
                <w:sz w:val="24"/>
              </w:rPr>
              <w:t>年以内</w:t>
            </w:r>
          </w:p>
        </w:tc>
        <w:tc>
          <w:tcPr>
            <w:tcW w:w="1701" w:type="dxa"/>
            <w:vAlign w:val="center"/>
          </w:tcPr>
          <w:p w14:paraId="2F4158D7" w14:textId="77777777"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1-5</w:t>
            </w:r>
            <w:r w:rsidRPr="00C944AD">
              <w:rPr>
                <w:rFonts w:eastAsiaTheme="minorEastAsia"/>
                <w:b/>
                <w:color w:val="000000"/>
                <w:sz w:val="24"/>
              </w:rPr>
              <w:t>年</w:t>
            </w:r>
          </w:p>
        </w:tc>
        <w:tc>
          <w:tcPr>
            <w:tcW w:w="1559" w:type="dxa"/>
            <w:vAlign w:val="center"/>
          </w:tcPr>
          <w:p w14:paraId="78F9FF14" w14:textId="77777777"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5</w:t>
            </w:r>
            <w:r w:rsidRPr="00C944AD">
              <w:rPr>
                <w:rFonts w:eastAsiaTheme="minorEastAsia"/>
                <w:b/>
                <w:color w:val="000000"/>
                <w:sz w:val="24"/>
              </w:rPr>
              <w:t>年以上</w:t>
            </w:r>
          </w:p>
        </w:tc>
        <w:tc>
          <w:tcPr>
            <w:tcW w:w="1559" w:type="dxa"/>
            <w:vAlign w:val="center"/>
          </w:tcPr>
          <w:p w14:paraId="29BB8D57" w14:textId="77777777"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不计息</w:t>
            </w:r>
          </w:p>
        </w:tc>
        <w:tc>
          <w:tcPr>
            <w:tcW w:w="861" w:type="dxa"/>
            <w:vAlign w:val="center"/>
          </w:tcPr>
          <w:p w14:paraId="1B2A0BD0" w14:textId="77777777"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合计</w:t>
            </w:r>
          </w:p>
        </w:tc>
      </w:tr>
      <w:tr w:rsidR="005B3AFE" w:rsidRPr="00C944AD" w14:paraId="1C9C70F3" w14:textId="77777777" w:rsidTr="00A05086">
        <w:trPr>
          <w:trHeight w:val="280"/>
          <w:jc w:val="center"/>
        </w:trPr>
        <w:tc>
          <w:tcPr>
            <w:tcW w:w="1691" w:type="dxa"/>
          </w:tcPr>
          <w:p w14:paraId="12E338A8" w14:textId="77777777" w:rsidR="005B3AFE" w:rsidRPr="00C944AD" w:rsidRDefault="005B3AFE" w:rsidP="009A17AE">
            <w:pPr>
              <w:spacing w:line="360" w:lineRule="auto"/>
              <w:jc w:val="left"/>
              <w:rPr>
                <w:rFonts w:eastAsiaTheme="minorEastAsia"/>
                <w:color w:val="000000"/>
                <w:sz w:val="24"/>
              </w:rPr>
            </w:pPr>
            <w:r w:rsidRPr="00C944AD">
              <w:rPr>
                <w:rFonts w:eastAsiaTheme="minorEastAsia"/>
                <w:color w:val="000000"/>
                <w:sz w:val="24"/>
              </w:rPr>
              <w:t>资产</w:t>
            </w:r>
          </w:p>
        </w:tc>
        <w:tc>
          <w:tcPr>
            <w:tcW w:w="1701" w:type="dxa"/>
            <w:vAlign w:val="center"/>
          </w:tcPr>
          <w:p w14:paraId="32014CD0" w14:textId="77777777" w:rsidR="005B3AFE" w:rsidRPr="00C944AD" w:rsidRDefault="005B3AFE" w:rsidP="0018760F">
            <w:pPr>
              <w:spacing w:line="360" w:lineRule="auto"/>
              <w:jc w:val="right"/>
              <w:rPr>
                <w:rFonts w:eastAsiaTheme="minorEastAsia"/>
                <w:color w:val="000000"/>
                <w:sz w:val="24"/>
              </w:rPr>
            </w:pPr>
          </w:p>
        </w:tc>
        <w:tc>
          <w:tcPr>
            <w:tcW w:w="1701" w:type="dxa"/>
            <w:vAlign w:val="center"/>
          </w:tcPr>
          <w:p w14:paraId="76ECA1D9" w14:textId="77777777" w:rsidR="005B3AFE" w:rsidRPr="00C944AD" w:rsidRDefault="005B3AFE" w:rsidP="0018760F">
            <w:pPr>
              <w:spacing w:line="360" w:lineRule="auto"/>
              <w:jc w:val="right"/>
              <w:rPr>
                <w:rFonts w:eastAsiaTheme="minorEastAsia"/>
                <w:b/>
                <w:color w:val="000000"/>
                <w:sz w:val="24"/>
              </w:rPr>
            </w:pPr>
          </w:p>
        </w:tc>
        <w:tc>
          <w:tcPr>
            <w:tcW w:w="1559" w:type="dxa"/>
            <w:vAlign w:val="center"/>
          </w:tcPr>
          <w:p w14:paraId="6F09FD50" w14:textId="77777777" w:rsidR="005B3AFE" w:rsidRPr="00C944AD" w:rsidRDefault="005B3AFE" w:rsidP="0018760F">
            <w:pPr>
              <w:spacing w:line="360" w:lineRule="auto"/>
              <w:jc w:val="right"/>
              <w:rPr>
                <w:rFonts w:eastAsiaTheme="minorEastAsia"/>
                <w:b/>
                <w:color w:val="000000"/>
                <w:sz w:val="24"/>
              </w:rPr>
            </w:pPr>
          </w:p>
        </w:tc>
        <w:tc>
          <w:tcPr>
            <w:tcW w:w="1559" w:type="dxa"/>
            <w:vAlign w:val="center"/>
          </w:tcPr>
          <w:p w14:paraId="6D47CD16" w14:textId="77777777" w:rsidR="005B3AFE" w:rsidRPr="00C944AD" w:rsidRDefault="005B3AFE" w:rsidP="0018760F">
            <w:pPr>
              <w:spacing w:line="360" w:lineRule="auto"/>
              <w:jc w:val="right"/>
              <w:rPr>
                <w:rFonts w:eastAsiaTheme="minorEastAsia"/>
                <w:b/>
                <w:color w:val="000000"/>
                <w:sz w:val="24"/>
              </w:rPr>
            </w:pPr>
          </w:p>
        </w:tc>
        <w:tc>
          <w:tcPr>
            <w:tcW w:w="861" w:type="dxa"/>
            <w:vAlign w:val="center"/>
          </w:tcPr>
          <w:p w14:paraId="7693BBE6" w14:textId="77777777" w:rsidR="005B3AFE" w:rsidRPr="00C944AD" w:rsidRDefault="005B3AFE" w:rsidP="0018760F">
            <w:pPr>
              <w:spacing w:line="360" w:lineRule="auto"/>
              <w:jc w:val="right"/>
              <w:rPr>
                <w:rFonts w:eastAsiaTheme="minorEastAsia"/>
                <w:b/>
                <w:color w:val="000000"/>
                <w:sz w:val="24"/>
              </w:rPr>
            </w:pPr>
          </w:p>
        </w:tc>
      </w:tr>
      <w:tr w:rsidR="00B7049E" w14:paraId="44E31704" w14:textId="77777777">
        <w:trPr>
          <w:jc w:val="center"/>
        </w:trPr>
        <w:tc>
          <w:tcPr>
            <w:tcW w:w="1691" w:type="dxa"/>
            <w:vAlign w:val="center"/>
          </w:tcPr>
          <w:p w14:paraId="38A5E0A3" w14:textId="77777777" w:rsidR="00B7049E" w:rsidRDefault="00F432F3" w:rsidP="009A17AE">
            <w:pPr>
              <w:jc w:val="left"/>
            </w:pPr>
            <w:r>
              <w:rPr>
                <w:rFonts w:eastAsiaTheme="minorEastAsia"/>
                <w:color w:val="000000"/>
                <w:sz w:val="24"/>
              </w:rPr>
              <w:t>银行存款</w:t>
            </w:r>
          </w:p>
        </w:tc>
        <w:tc>
          <w:tcPr>
            <w:tcW w:w="1701" w:type="dxa"/>
            <w:vAlign w:val="center"/>
          </w:tcPr>
          <w:p w14:paraId="4EA79632" w14:textId="77777777" w:rsidR="00B7049E" w:rsidRDefault="00F432F3">
            <w:pPr>
              <w:jc w:val="right"/>
            </w:pPr>
            <w:r>
              <w:rPr>
                <w:rFonts w:eastAsiaTheme="minorEastAsia"/>
                <w:color w:val="000000"/>
                <w:sz w:val="24"/>
              </w:rPr>
              <w:t>18,962,620.60</w:t>
            </w:r>
          </w:p>
        </w:tc>
        <w:tc>
          <w:tcPr>
            <w:tcW w:w="1701" w:type="dxa"/>
            <w:vAlign w:val="center"/>
          </w:tcPr>
          <w:p w14:paraId="0E39D2DC" w14:textId="77777777" w:rsidR="00B7049E" w:rsidRDefault="00F432F3">
            <w:pPr>
              <w:jc w:val="right"/>
            </w:pPr>
            <w:r>
              <w:rPr>
                <w:rFonts w:eastAsiaTheme="minorEastAsia"/>
                <w:color w:val="000000"/>
                <w:sz w:val="24"/>
              </w:rPr>
              <w:t>-</w:t>
            </w:r>
          </w:p>
        </w:tc>
        <w:tc>
          <w:tcPr>
            <w:tcW w:w="1559" w:type="dxa"/>
            <w:vAlign w:val="center"/>
          </w:tcPr>
          <w:p w14:paraId="5B5AFB77" w14:textId="77777777" w:rsidR="00B7049E" w:rsidRDefault="00F432F3">
            <w:pPr>
              <w:jc w:val="right"/>
            </w:pPr>
            <w:r>
              <w:rPr>
                <w:rFonts w:eastAsiaTheme="minorEastAsia"/>
                <w:color w:val="000000"/>
                <w:sz w:val="24"/>
              </w:rPr>
              <w:t>-</w:t>
            </w:r>
          </w:p>
        </w:tc>
        <w:tc>
          <w:tcPr>
            <w:tcW w:w="1559" w:type="dxa"/>
            <w:vAlign w:val="center"/>
          </w:tcPr>
          <w:p w14:paraId="4C6DF140" w14:textId="77777777" w:rsidR="00B7049E" w:rsidRDefault="00F432F3">
            <w:pPr>
              <w:jc w:val="right"/>
            </w:pPr>
            <w:r>
              <w:rPr>
                <w:rFonts w:eastAsiaTheme="minorEastAsia"/>
                <w:color w:val="000000"/>
                <w:sz w:val="24"/>
              </w:rPr>
              <w:t>-</w:t>
            </w:r>
          </w:p>
        </w:tc>
        <w:tc>
          <w:tcPr>
            <w:tcW w:w="861" w:type="dxa"/>
            <w:vAlign w:val="center"/>
          </w:tcPr>
          <w:p w14:paraId="30CD091B" w14:textId="77777777" w:rsidR="00B7049E" w:rsidRDefault="00F432F3">
            <w:pPr>
              <w:jc w:val="right"/>
            </w:pPr>
            <w:r>
              <w:rPr>
                <w:rFonts w:eastAsiaTheme="minorEastAsia"/>
                <w:color w:val="000000"/>
                <w:sz w:val="24"/>
              </w:rPr>
              <w:t>18,962,620.60</w:t>
            </w:r>
          </w:p>
        </w:tc>
      </w:tr>
      <w:tr w:rsidR="00B7049E" w14:paraId="31B0ED2C" w14:textId="77777777">
        <w:trPr>
          <w:jc w:val="center"/>
        </w:trPr>
        <w:tc>
          <w:tcPr>
            <w:tcW w:w="1691" w:type="dxa"/>
            <w:vAlign w:val="center"/>
          </w:tcPr>
          <w:p w14:paraId="56F6D5DC" w14:textId="77777777" w:rsidR="00B7049E" w:rsidRDefault="00F432F3" w:rsidP="009A17AE">
            <w:pPr>
              <w:jc w:val="left"/>
            </w:pPr>
            <w:r>
              <w:rPr>
                <w:rFonts w:eastAsiaTheme="minorEastAsia"/>
                <w:color w:val="000000"/>
                <w:sz w:val="24"/>
              </w:rPr>
              <w:t>结算备付金</w:t>
            </w:r>
          </w:p>
        </w:tc>
        <w:tc>
          <w:tcPr>
            <w:tcW w:w="1701" w:type="dxa"/>
            <w:vAlign w:val="center"/>
          </w:tcPr>
          <w:p w14:paraId="567737DB" w14:textId="77777777" w:rsidR="00B7049E" w:rsidRDefault="00F432F3">
            <w:pPr>
              <w:jc w:val="right"/>
            </w:pPr>
            <w:r>
              <w:rPr>
                <w:rFonts w:eastAsiaTheme="minorEastAsia"/>
                <w:color w:val="000000"/>
                <w:sz w:val="24"/>
              </w:rPr>
              <w:t>288,646.96</w:t>
            </w:r>
          </w:p>
        </w:tc>
        <w:tc>
          <w:tcPr>
            <w:tcW w:w="1701" w:type="dxa"/>
            <w:vAlign w:val="center"/>
          </w:tcPr>
          <w:p w14:paraId="36A6ABB8" w14:textId="77777777" w:rsidR="00B7049E" w:rsidRDefault="00F432F3">
            <w:pPr>
              <w:jc w:val="right"/>
            </w:pPr>
            <w:r>
              <w:rPr>
                <w:rFonts w:eastAsiaTheme="minorEastAsia"/>
                <w:color w:val="000000"/>
                <w:sz w:val="24"/>
              </w:rPr>
              <w:t>-</w:t>
            </w:r>
          </w:p>
        </w:tc>
        <w:tc>
          <w:tcPr>
            <w:tcW w:w="1559" w:type="dxa"/>
            <w:vAlign w:val="center"/>
          </w:tcPr>
          <w:p w14:paraId="33167F8C" w14:textId="77777777" w:rsidR="00B7049E" w:rsidRDefault="00F432F3">
            <w:pPr>
              <w:jc w:val="right"/>
            </w:pPr>
            <w:r>
              <w:rPr>
                <w:rFonts w:eastAsiaTheme="minorEastAsia"/>
                <w:color w:val="000000"/>
                <w:sz w:val="24"/>
              </w:rPr>
              <w:t>-</w:t>
            </w:r>
          </w:p>
        </w:tc>
        <w:tc>
          <w:tcPr>
            <w:tcW w:w="1559" w:type="dxa"/>
            <w:vAlign w:val="center"/>
          </w:tcPr>
          <w:p w14:paraId="0127DF33" w14:textId="77777777" w:rsidR="00B7049E" w:rsidRDefault="00F432F3">
            <w:pPr>
              <w:jc w:val="right"/>
            </w:pPr>
            <w:r>
              <w:rPr>
                <w:rFonts w:eastAsiaTheme="minorEastAsia"/>
                <w:color w:val="000000"/>
                <w:sz w:val="24"/>
              </w:rPr>
              <w:t>-</w:t>
            </w:r>
          </w:p>
        </w:tc>
        <w:tc>
          <w:tcPr>
            <w:tcW w:w="861" w:type="dxa"/>
            <w:vAlign w:val="center"/>
          </w:tcPr>
          <w:p w14:paraId="71AA69FC" w14:textId="77777777" w:rsidR="00B7049E" w:rsidRDefault="00F432F3">
            <w:pPr>
              <w:jc w:val="right"/>
            </w:pPr>
            <w:r>
              <w:rPr>
                <w:rFonts w:eastAsiaTheme="minorEastAsia"/>
                <w:color w:val="000000"/>
                <w:sz w:val="24"/>
              </w:rPr>
              <w:t>288,646.96</w:t>
            </w:r>
          </w:p>
        </w:tc>
      </w:tr>
      <w:tr w:rsidR="00B7049E" w14:paraId="662D79EC" w14:textId="77777777">
        <w:trPr>
          <w:jc w:val="center"/>
        </w:trPr>
        <w:tc>
          <w:tcPr>
            <w:tcW w:w="1691" w:type="dxa"/>
            <w:vAlign w:val="center"/>
          </w:tcPr>
          <w:p w14:paraId="6B878354" w14:textId="77777777" w:rsidR="00B7049E" w:rsidRDefault="00F432F3" w:rsidP="009A17AE">
            <w:pPr>
              <w:jc w:val="left"/>
            </w:pPr>
            <w:r>
              <w:rPr>
                <w:rFonts w:eastAsiaTheme="minorEastAsia"/>
                <w:color w:val="000000"/>
                <w:sz w:val="24"/>
              </w:rPr>
              <w:t>存出保证金</w:t>
            </w:r>
          </w:p>
        </w:tc>
        <w:tc>
          <w:tcPr>
            <w:tcW w:w="1701" w:type="dxa"/>
            <w:vAlign w:val="center"/>
          </w:tcPr>
          <w:p w14:paraId="48C61F42" w14:textId="77777777" w:rsidR="00B7049E" w:rsidRDefault="00F432F3">
            <w:pPr>
              <w:jc w:val="right"/>
            </w:pPr>
            <w:r>
              <w:rPr>
                <w:rFonts w:eastAsiaTheme="minorEastAsia"/>
                <w:color w:val="000000"/>
                <w:sz w:val="24"/>
              </w:rPr>
              <w:t>200,469.19</w:t>
            </w:r>
          </w:p>
        </w:tc>
        <w:tc>
          <w:tcPr>
            <w:tcW w:w="1701" w:type="dxa"/>
            <w:vAlign w:val="center"/>
          </w:tcPr>
          <w:p w14:paraId="73A9F69F" w14:textId="77777777" w:rsidR="00B7049E" w:rsidRDefault="00F432F3">
            <w:pPr>
              <w:jc w:val="right"/>
            </w:pPr>
            <w:r>
              <w:rPr>
                <w:rFonts w:eastAsiaTheme="minorEastAsia"/>
                <w:color w:val="000000"/>
                <w:sz w:val="24"/>
              </w:rPr>
              <w:t>-</w:t>
            </w:r>
          </w:p>
        </w:tc>
        <w:tc>
          <w:tcPr>
            <w:tcW w:w="1559" w:type="dxa"/>
            <w:vAlign w:val="center"/>
          </w:tcPr>
          <w:p w14:paraId="5A67352F" w14:textId="77777777" w:rsidR="00B7049E" w:rsidRDefault="00F432F3">
            <w:pPr>
              <w:jc w:val="right"/>
            </w:pPr>
            <w:r>
              <w:rPr>
                <w:rFonts w:eastAsiaTheme="minorEastAsia"/>
                <w:color w:val="000000"/>
                <w:sz w:val="24"/>
              </w:rPr>
              <w:t>-</w:t>
            </w:r>
          </w:p>
        </w:tc>
        <w:tc>
          <w:tcPr>
            <w:tcW w:w="1559" w:type="dxa"/>
            <w:vAlign w:val="center"/>
          </w:tcPr>
          <w:p w14:paraId="44703CFE" w14:textId="77777777" w:rsidR="00B7049E" w:rsidRDefault="00F432F3">
            <w:pPr>
              <w:jc w:val="right"/>
            </w:pPr>
            <w:r>
              <w:rPr>
                <w:rFonts w:eastAsiaTheme="minorEastAsia"/>
                <w:color w:val="000000"/>
                <w:sz w:val="24"/>
              </w:rPr>
              <w:t>-</w:t>
            </w:r>
          </w:p>
        </w:tc>
        <w:tc>
          <w:tcPr>
            <w:tcW w:w="861" w:type="dxa"/>
            <w:vAlign w:val="center"/>
          </w:tcPr>
          <w:p w14:paraId="20E0ABD9" w14:textId="77777777" w:rsidR="00B7049E" w:rsidRDefault="00F432F3">
            <w:pPr>
              <w:jc w:val="right"/>
            </w:pPr>
            <w:r>
              <w:rPr>
                <w:rFonts w:eastAsiaTheme="minorEastAsia"/>
                <w:color w:val="000000"/>
                <w:sz w:val="24"/>
              </w:rPr>
              <w:t>200,469.19</w:t>
            </w:r>
          </w:p>
        </w:tc>
      </w:tr>
      <w:tr w:rsidR="00B7049E" w14:paraId="0504A1BC" w14:textId="77777777">
        <w:trPr>
          <w:jc w:val="center"/>
        </w:trPr>
        <w:tc>
          <w:tcPr>
            <w:tcW w:w="1691" w:type="dxa"/>
            <w:vAlign w:val="center"/>
          </w:tcPr>
          <w:p w14:paraId="79AB479F" w14:textId="77777777" w:rsidR="00B7049E" w:rsidRDefault="00F432F3" w:rsidP="009A17AE">
            <w:pPr>
              <w:jc w:val="left"/>
            </w:pPr>
            <w:r>
              <w:rPr>
                <w:rFonts w:eastAsiaTheme="minorEastAsia"/>
                <w:color w:val="000000"/>
                <w:sz w:val="24"/>
              </w:rPr>
              <w:t>交易性金融资产</w:t>
            </w:r>
          </w:p>
        </w:tc>
        <w:tc>
          <w:tcPr>
            <w:tcW w:w="1701" w:type="dxa"/>
            <w:vAlign w:val="center"/>
          </w:tcPr>
          <w:p w14:paraId="3AE78663" w14:textId="77777777" w:rsidR="00B7049E" w:rsidRDefault="00F432F3">
            <w:pPr>
              <w:jc w:val="right"/>
            </w:pPr>
            <w:r>
              <w:rPr>
                <w:rFonts w:eastAsiaTheme="minorEastAsia"/>
                <w:color w:val="000000"/>
                <w:sz w:val="24"/>
              </w:rPr>
              <w:t>-</w:t>
            </w:r>
          </w:p>
        </w:tc>
        <w:tc>
          <w:tcPr>
            <w:tcW w:w="1701" w:type="dxa"/>
            <w:vAlign w:val="center"/>
          </w:tcPr>
          <w:p w14:paraId="5F1B65E5" w14:textId="77777777" w:rsidR="00B7049E" w:rsidRDefault="00F432F3">
            <w:pPr>
              <w:jc w:val="right"/>
            </w:pPr>
            <w:r>
              <w:rPr>
                <w:rFonts w:eastAsiaTheme="minorEastAsia"/>
                <w:color w:val="000000"/>
                <w:sz w:val="24"/>
              </w:rPr>
              <w:t>-</w:t>
            </w:r>
          </w:p>
        </w:tc>
        <w:tc>
          <w:tcPr>
            <w:tcW w:w="1559" w:type="dxa"/>
            <w:vAlign w:val="center"/>
          </w:tcPr>
          <w:p w14:paraId="3920EB8B" w14:textId="77777777" w:rsidR="00B7049E" w:rsidRDefault="00F432F3">
            <w:pPr>
              <w:jc w:val="right"/>
            </w:pPr>
            <w:r>
              <w:rPr>
                <w:rFonts w:eastAsiaTheme="minorEastAsia"/>
                <w:color w:val="000000"/>
                <w:sz w:val="24"/>
              </w:rPr>
              <w:t>-</w:t>
            </w:r>
          </w:p>
        </w:tc>
        <w:tc>
          <w:tcPr>
            <w:tcW w:w="1559" w:type="dxa"/>
            <w:vAlign w:val="center"/>
          </w:tcPr>
          <w:p w14:paraId="3EF8F5CF" w14:textId="77777777" w:rsidR="00B7049E" w:rsidRDefault="00F432F3">
            <w:pPr>
              <w:jc w:val="right"/>
            </w:pPr>
            <w:r>
              <w:rPr>
                <w:rFonts w:eastAsiaTheme="minorEastAsia"/>
                <w:color w:val="000000"/>
                <w:sz w:val="24"/>
              </w:rPr>
              <w:t>285,149,374.40</w:t>
            </w:r>
          </w:p>
        </w:tc>
        <w:tc>
          <w:tcPr>
            <w:tcW w:w="861" w:type="dxa"/>
            <w:vAlign w:val="center"/>
          </w:tcPr>
          <w:p w14:paraId="6FFAD685" w14:textId="77777777" w:rsidR="00B7049E" w:rsidRDefault="00F432F3">
            <w:pPr>
              <w:jc w:val="right"/>
            </w:pPr>
            <w:r>
              <w:rPr>
                <w:rFonts w:eastAsiaTheme="minorEastAsia"/>
                <w:color w:val="000000"/>
                <w:sz w:val="24"/>
              </w:rPr>
              <w:t>285,149,374.40</w:t>
            </w:r>
          </w:p>
        </w:tc>
      </w:tr>
      <w:tr w:rsidR="00B7049E" w14:paraId="44C3D6FA" w14:textId="77777777">
        <w:trPr>
          <w:jc w:val="center"/>
        </w:trPr>
        <w:tc>
          <w:tcPr>
            <w:tcW w:w="1691" w:type="dxa"/>
            <w:vAlign w:val="center"/>
          </w:tcPr>
          <w:p w14:paraId="1DBD4EB0" w14:textId="77777777" w:rsidR="00B7049E" w:rsidRDefault="00F432F3" w:rsidP="009A17AE">
            <w:pPr>
              <w:jc w:val="left"/>
            </w:pPr>
            <w:r>
              <w:rPr>
                <w:rFonts w:eastAsiaTheme="minorEastAsia"/>
                <w:color w:val="000000"/>
                <w:sz w:val="24"/>
              </w:rPr>
              <w:t>应收利息</w:t>
            </w:r>
          </w:p>
        </w:tc>
        <w:tc>
          <w:tcPr>
            <w:tcW w:w="1701" w:type="dxa"/>
            <w:vAlign w:val="center"/>
          </w:tcPr>
          <w:p w14:paraId="028081EB" w14:textId="77777777" w:rsidR="00B7049E" w:rsidRDefault="00F432F3">
            <w:pPr>
              <w:jc w:val="right"/>
            </w:pPr>
            <w:r>
              <w:rPr>
                <w:rFonts w:eastAsiaTheme="minorEastAsia"/>
                <w:color w:val="000000"/>
                <w:sz w:val="24"/>
              </w:rPr>
              <w:t>-</w:t>
            </w:r>
          </w:p>
        </w:tc>
        <w:tc>
          <w:tcPr>
            <w:tcW w:w="1701" w:type="dxa"/>
            <w:vAlign w:val="center"/>
          </w:tcPr>
          <w:p w14:paraId="1704CEE5" w14:textId="77777777" w:rsidR="00B7049E" w:rsidRDefault="00F432F3">
            <w:pPr>
              <w:jc w:val="right"/>
            </w:pPr>
            <w:r>
              <w:rPr>
                <w:rFonts w:eastAsiaTheme="minorEastAsia"/>
                <w:color w:val="000000"/>
                <w:sz w:val="24"/>
              </w:rPr>
              <w:t>-</w:t>
            </w:r>
          </w:p>
        </w:tc>
        <w:tc>
          <w:tcPr>
            <w:tcW w:w="1559" w:type="dxa"/>
            <w:vAlign w:val="center"/>
          </w:tcPr>
          <w:p w14:paraId="2E81D55A" w14:textId="77777777" w:rsidR="00B7049E" w:rsidRDefault="00F432F3">
            <w:pPr>
              <w:jc w:val="right"/>
            </w:pPr>
            <w:r>
              <w:rPr>
                <w:rFonts w:eastAsiaTheme="minorEastAsia"/>
                <w:color w:val="000000"/>
                <w:sz w:val="24"/>
              </w:rPr>
              <w:t>-</w:t>
            </w:r>
          </w:p>
        </w:tc>
        <w:tc>
          <w:tcPr>
            <w:tcW w:w="1559" w:type="dxa"/>
            <w:vAlign w:val="center"/>
          </w:tcPr>
          <w:p w14:paraId="45E2A3FA" w14:textId="77777777" w:rsidR="00B7049E" w:rsidRDefault="00F432F3">
            <w:pPr>
              <w:jc w:val="right"/>
            </w:pPr>
            <w:r>
              <w:rPr>
                <w:rFonts w:eastAsiaTheme="minorEastAsia"/>
                <w:color w:val="000000"/>
                <w:sz w:val="24"/>
              </w:rPr>
              <w:t>4,117.16</w:t>
            </w:r>
          </w:p>
        </w:tc>
        <w:tc>
          <w:tcPr>
            <w:tcW w:w="861" w:type="dxa"/>
            <w:vAlign w:val="center"/>
          </w:tcPr>
          <w:p w14:paraId="22B99633" w14:textId="77777777" w:rsidR="00B7049E" w:rsidRDefault="00F432F3">
            <w:pPr>
              <w:jc w:val="right"/>
            </w:pPr>
            <w:r>
              <w:rPr>
                <w:rFonts w:eastAsiaTheme="minorEastAsia"/>
                <w:color w:val="000000"/>
                <w:sz w:val="24"/>
              </w:rPr>
              <w:t>4,117.16</w:t>
            </w:r>
          </w:p>
        </w:tc>
      </w:tr>
      <w:tr w:rsidR="00B7049E" w14:paraId="6656D27C" w14:textId="77777777">
        <w:trPr>
          <w:jc w:val="center"/>
        </w:trPr>
        <w:tc>
          <w:tcPr>
            <w:tcW w:w="1691" w:type="dxa"/>
            <w:vAlign w:val="center"/>
          </w:tcPr>
          <w:p w14:paraId="281B145B" w14:textId="77777777" w:rsidR="00B7049E" w:rsidRDefault="00F432F3" w:rsidP="009A17AE">
            <w:pPr>
              <w:jc w:val="left"/>
            </w:pPr>
            <w:r>
              <w:rPr>
                <w:rFonts w:eastAsiaTheme="minorEastAsia"/>
                <w:color w:val="000000"/>
                <w:sz w:val="24"/>
              </w:rPr>
              <w:t>应收申购款</w:t>
            </w:r>
          </w:p>
        </w:tc>
        <w:tc>
          <w:tcPr>
            <w:tcW w:w="1701" w:type="dxa"/>
            <w:vAlign w:val="center"/>
          </w:tcPr>
          <w:p w14:paraId="31E8B13D" w14:textId="77777777" w:rsidR="00B7049E" w:rsidRDefault="00F432F3">
            <w:pPr>
              <w:jc w:val="right"/>
            </w:pPr>
            <w:r>
              <w:rPr>
                <w:rFonts w:eastAsiaTheme="minorEastAsia"/>
                <w:color w:val="000000"/>
                <w:sz w:val="24"/>
              </w:rPr>
              <w:t>-</w:t>
            </w:r>
          </w:p>
        </w:tc>
        <w:tc>
          <w:tcPr>
            <w:tcW w:w="1701" w:type="dxa"/>
            <w:vAlign w:val="center"/>
          </w:tcPr>
          <w:p w14:paraId="46E44441" w14:textId="77777777" w:rsidR="00B7049E" w:rsidRDefault="00F432F3">
            <w:pPr>
              <w:jc w:val="right"/>
            </w:pPr>
            <w:r>
              <w:rPr>
                <w:rFonts w:eastAsiaTheme="minorEastAsia"/>
                <w:color w:val="000000"/>
                <w:sz w:val="24"/>
              </w:rPr>
              <w:t>-</w:t>
            </w:r>
          </w:p>
        </w:tc>
        <w:tc>
          <w:tcPr>
            <w:tcW w:w="1559" w:type="dxa"/>
            <w:vAlign w:val="center"/>
          </w:tcPr>
          <w:p w14:paraId="3E1B5C50" w14:textId="77777777" w:rsidR="00B7049E" w:rsidRDefault="00F432F3">
            <w:pPr>
              <w:jc w:val="right"/>
            </w:pPr>
            <w:r>
              <w:rPr>
                <w:rFonts w:eastAsiaTheme="minorEastAsia"/>
                <w:color w:val="000000"/>
                <w:sz w:val="24"/>
              </w:rPr>
              <w:t>-</w:t>
            </w:r>
          </w:p>
        </w:tc>
        <w:tc>
          <w:tcPr>
            <w:tcW w:w="1559" w:type="dxa"/>
            <w:vAlign w:val="center"/>
          </w:tcPr>
          <w:p w14:paraId="3AB135B7" w14:textId="77777777" w:rsidR="00B7049E" w:rsidRDefault="00F432F3">
            <w:pPr>
              <w:jc w:val="right"/>
            </w:pPr>
            <w:r>
              <w:rPr>
                <w:rFonts w:eastAsiaTheme="minorEastAsia"/>
                <w:color w:val="000000"/>
                <w:sz w:val="24"/>
              </w:rPr>
              <w:t>48,247.49</w:t>
            </w:r>
          </w:p>
        </w:tc>
        <w:tc>
          <w:tcPr>
            <w:tcW w:w="861" w:type="dxa"/>
            <w:vAlign w:val="center"/>
          </w:tcPr>
          <w:p w14:paraId="3B66805A" w14:textId="77777777" w:rsidR="00B7049E" w:rsidRDefault="00F432F3">
            <w:pPr>
              <w:jc w:val="right"/>
            </w:pPr>
            <w:r>
              <w:rPr>
                <w:rFonts w:eastAsiaTheme="minorEastAsia"/>
                <w:color w:val="000000"/>
                <w:sz w:val="24"/>
              </w:rPr>
              <w:t>48,247.49</w:t>
            </w:r>
          </w:p>
        </w:tc>
      </w:tr>
      <w:tr w:rsidR="005B3AFE" w:rsidRPr="00C944AD" w14:paraId="6B7593CB" w14:textId="77777777" w:rsidTr="00A05086">
        <w:trPr>
          <w:trHeight w:val="280"/>
          <w:jc w:val="center"/>
        </w:trPr>
        <w:tc>
          <w:tcPr>
            <w:tcW w:w="1691" w:type="dxa"/>
          </w:tcPr>
          <w:p w14:paraId="2BD5DE6D" w14:textId="77777777" w:rsidR="005B3AFE" w:rsidRPr="00C944AD" w:rsidRDefault="005B3AFE" w:rsidP="009A17AE">
            <w:pPr>
              <w:spacing w:line="360" w:lineRule="auto"/>
              <w:jc w:val="left"/>
              <w:rPr>
                <w:rFonts w:eastAsiaTheme="minorEastAsia"/>
                <w:color w:val="000000"/>
                <w:sz w:val="24"/>
              </w:rPr>
            </w:pPr>
            <w:r w:rsidRPr="00C944AD">
              <w:rPr>
                <w:rFonts w:eastAsiaTheme="minorEastAsia"/>
                <w:color w:val="000000"/>
                <w:sz w:val="24"/>
              </w:rPr>
              <w:t>资产总计</w:t>
            </w:r>
          </w:p>
        </w:tc>
        <w:tc>
          <w:tcPr>
            <w:tcW w:w="1701" w:type="dxa"/>
          </w:tcPr>
          <w:p w14:paraId="46C2CD58" w14:textId="77777777" w:rsidR="005B3AFE" w:rsidRPr="00C944AD" w:rsidRDefault="005B3AFE" w:rsidP="0018760F">
            <w:pPr>
              <w:spacing w:line="360" w:lineRule="auto"/>
              <w:jc w:val="right"/>
              <w:rPr>
                <w:rFonts w:eastAsiaTheme="minorEastAsia"/>
                <w:sz w:val="24"/>
              </w:rPr>
            </w:pPr>
            <w:r w:rsidRPr="00C944AD">
              <w:rPr>
                <w:rFonts w:eastAsiaTheme="minorEastAsia"/>
                <w:sz w:val="24"/>
              </w:rPr>
              <w:t>19,451,736.75</w:t>
            </w:r>
          </w:p>
        </w:tc>
        <w:tc>
          <w:tcPr>
            <w:tcW w:w="1701" w:type="dxa"/>
          </w:tcPr>
          <w:p w14:paraId="3A4C8954" w14:textId="77777777" w:rsidR="005B3AFE" w:rsidRPr="00C944AD" w:rsidRDefault="005B3AFE" w:rsidP="0018760F">
            <w:pPr>
              <w:spacing w:line="360" w:lineRule="auto"/>
              <w:jc w:val="right"/>
              <w:rPr>
                <w:rFonts w:eastAsiaTheme="minorEastAsia"/>
                <w:sz w:val="24"/>
              </w:rPr>
            </w:pPr>
            <w:r w:rsidRPr="00C944AD">
              <w:rPr>
                <w:rFonts w:eastAsiaTheme="minorEastAsia"/>
                <w:sz w:val="24"/>
              </w:rPr>
              <w:t>-</w:t>
            </w:r>
          </w:p>
        </w:tc>
        <w:tc>
          <w:tcPr>
            <w:tcW w:w="1559" w:type="dxa"/>
            <w:vAlign w:val="center"/>
          </w:tcPr>
          <w:p w14:paraId="253D259F" w14:textId="77777777" w:rsidR="005B3AFE" w:rsidRPr="00C944AD" w:rsidRDefault="005B3AFE" w:rsidP="0018760F">
            <w:pPr>
              <w:spacing w:line="360" w:lineRule="auto"/>
              <w:jc w:val="right"/>
              <w:rPr>
                <w:rFonts w:eastAsiaTheme="minorEastAsia"/>
                <w:sz w:val="24"/>
              </w:rPr>
            </w:pPr>
            <w:r w:rsidRPr="00C944AD">
              <w:rPr>
                <w:rFonts w:eastAsiaTheme="minorEastAsia"/>
                <w:sz w:val="24"/>
              </w:rPr>
              <w:t>-</w:t>
            </w:r>
          </w:p>
        </w:tc>
        <w:tc>
          <w:tcPr>
            <w:tcW w:w="1559" w:type="dxa"/>
          </w:tcPr>
          <w:p w14:paraId="35D910E4" w14:textId="77777777" w:rsidR="005B3AFE" w:rsidRPr="00C944AD" w:rsidRDefault="005B3AFE" w:rsidP="0018760F">
            <w:pPr>
              <w:spacing w:line="360" w:lineRule="auto"/>
              <w:jc w:val="right"/>
              <w:rPr>
                <w:rFonts w:eastAsiaTheme="minorEastAsia"/>
                <w:sz w:val="24"/>
              </w:rPr>
            </w:pPr>
            <w:r w:rsidRPr="00C944AD">
              <w:rPr>
                <w:rFonts w:eastAsiaTheme="minorEastAsia"/>
                <w:sz w:val="24"/>
              </w:rPr>
              <w:t>285,201,739.05</w:t>
            </w:r>
          </w:p>
        </w:tc>
        <w:tc>
          <w:tcPr>
            <w:tcW w:w="861" w:type="dxa"/>
          </w:tcPr>
          <w:p w14:paraId="6369C348" w14:textId="77777777" w:rsidR="005B3AFE" w:rsidRPr="00C944AD" w:rsidRDefault="005B3AFE" w:rsidP="0018760F">
            <w:pPr>
              <w:spacing w:line="360" w:lineRule="auto"/>
              <w:jc w:val="right"/>
              <w:rPr>
                <w:rFonts w:eastAsiaTheme="minorEastAsia"/>
                <w:sz w:val="24"/>
              </w:rPr>
            </w:pPr>
            <w:r w:rsidRPr="00C944AD">
              <w:rPr>
                <w:rFonts w:eastAsiaTheme="minorEastAsia"/>
                <w:sz w:val="24"/>
              </w:rPr>
              <w:t>304,653,475.80</w:t>
            </w:r>
          </w:p>
        </w:tc>
      </w:tr>
      <w:tr w:rsidR="005B3AFE" w:rsidRPr="00A05086" w14:paraId="17B2CDC8" w14:textId="77777777" w:rsidTr="00A05086">
        <w:trPr>
          <w:trHeight w:val="278"/>
          <w:jc w:val="center"/>
        </w:trPr>
        <w:tc>
          <w:tcPr>
            <w:tcW w:w="1691" w:type="dxa"/>
          </w:tcPr>
          <w:p w14:paraId="18B3CF81" w14:textId="77777777" w:rsidR="005B3AFE" w:rsidRPr="00A05086" w:rsidRDefault="005B3AFE" w:rsidP="009A17AE">
            <w:pPr>
              <w:spacing w:line="360" w:lineRule="auto"/>
              <w:jc w:val="left"/>
              <w:rPr>
                <w:rFonts w:eastAsiaTheme="minorEastAsia"/>
                <w:color w:val="000000"/>
                <w:sz w:val="24"/>
              </w:rPr>
            </w:pPr>
            <w:r w:rsidRPr="00A05086">
              <w:rPr>
                <w:rFonts w:eastAsiaTheme="minorEastAsia"/>
                <w:color w:val="000000"/>
                <w:sz w:val="24"/>
              </w:rPr>
              <w:t>负债</w:t>
            </w:r>
          </w:p>
        </w:tc>
        <w:tc>
          <w:tcPr>
            <w:tcW w:w="1701" w:type="dxa"/>
            <w:vAlign w:val="bottom"/>
          </w:tcPr>
          <w:p w14:paraId="452C4BF9" w14:textId="77777777" w:rsidR="005B3AFE" w:rsidRPr="00A05086" w:rsidRDefault="005B3AFE" w:rsidP="0018760F">
            <w:pPr>
              <w:spacing w:line="360" w:lineRule="auto"/>
              <w:jc w:val="right"/>
              <w:rPr>
                <w:rFonts w:eastAsiaTheme="minorEastAsia"/>
                <w:color w:val="0000FF"/>
                <w:kern w:val="0"/>
                <w:sz w:val="24"/>
              </w:rPr>
            </w:pPr>
          </w:p>
        </w:tc>
        <w:tc>
          <w:tcPr>
            <w:tcW w:w="1701" w:type="dxa"/>
            <w:vAlign w:val="bottom"/>
          </w:tcPr>
          <w:p w14:paraId="4F6B6D91" w14:textId="77777777" w:rsidR="005B3AFE" w:rsidRPr="00A05086" w:rsidRDefault="005B3AFE" w:rsidP="0018760F">
            <w:pPr>
              <w:spacing w:line="360" w:lineRule="auto"/>
              <w:jc w:val="right"/>
              <w:rPr>
                <w:rFonts w:eastAsiaTheme="minorEastAsia"/>
                <w:color w:val="000000"/>
                <w:sz w:val="24"/>
              </w:rPr>
            </w:pPr>
          </w:p>
        </w:tc>
        <w:tc>
          <w:tcPr>
            <w:tcW w:w="1559" w:type="dxa"/>
            <w:vAlign w:val="bottom"/>
          </w:tcPr>
          <w:p w14:paraId="675732E8" w14:textId="77777777" w:rsidR="005B3AFE" w:rsidRPr="00A05086" w:rsidRDefault="005B3AFE" w:rsidP="0018760F">
            <w:pPr>
              <w:spacing w:line="360" w:lineRule="auto"/>
              <w:jc w:val="right"/>
              <w:rPr>
                <w:rFonts w:eastAsiaTheme="minorEastAsia"/>
                <w:color w:val="000000"/>
                <w:sz w:val="24"/>
              </w:rPr>
            </w:pPr>
          </w:p>
        </w:tc>
        <w:tc>
          <w:tcPr>
            <w:tcW w:w="1559" w:type="dxa"/>
            <w:vAlign w:val="bottom"/>
          </w:tcPr>
          <w:p w14:paraId="1748E951" w14:textId="77777777" w:rsidR="005B3AFE" w:rsidRPr="00A05086" w:rsidRDefault="005B3AFE" w:rsidP="0018760F">
            <w:pPr>
              <w:spacing w:line="360" w:lineRule="auto"/>
              <w:jc w:val="right"/>
              <w:rPr>
                <w:rFonts w:eastAsiaTheme="minorEastAsia"/>
                <w:color w:val="000000"/>
                <w:sz w:val="24"/>
              </w:rPr>
            </w:pPr>
          </w:p>
        </w:tc>
        <w:tc>
          <w:tcPr>
            <w:tcW w:w="861" w:type="dxa"/>
            <w:vAlign w:val="bottom"/>
          </w:tcPr>
          <w:p w14:paraId="632B85A4" w14:textId="77777777" w:rsidR="005B3AFE" w:rsidRPr="00A05086" w:rsidRDefault="005B3AFE" w:rsidP="0018760F">
            <w:pPr>
              <w:spacing w:line="360" w:lineRule="auto"/>
              <w:jc w:val="right"/>
              <w:rPr>
                <w:rFonts w:eastAsiaTheme="minorEastAsia"/>
                <w:color w:val="000000"/>
                <w:sz w:val="24"/>
              </w:rPr>
            </w:pPr>
          </w:p>
        </w:tc>
      </w:tr>
      <w:tr w:rsidR="00B7049E" w14:paraId="686A4A6B" w14:textId="77777777">
        <w:trPr>
          <w:jc w:val="center"/>
        </w:trPr>
        <w:tc>
          <w:tcPr>
            <w:tcW w:w="1691" w:type="dxa"/>
            <w:vAlign w:val="center"/>
          </w:tcPr>
          <w:p w14:paraId="418D2608" w14:textId="77777777" w:rsidR="00B7049E" w:rsidRDefault="00F432F3" w:rsidP="009A17AE">
            <w:pPr>
              <w:jc w:val="left"/>
            </w:pPr>
            <w:r>
              <w:rPr>
                <w:rFonts w:eastAsiaTheme="minorEastAsia"/>
                <w:color w:val="000000"/>
                <w:sz w:val="24"/>
              </w:rPr>
              <w:t>应付赎回款</w:t>
            </w:r>
          </w:p>
        </w:tc>
        <w:tc>
          <w:tcPr>
            <w:tcW w:w="1701" w:type="dxa"/>
            <w:vAlign w:val="center"/>
          </w:tcPr>
          <w:p w14:paraId="5EF8D978" w14:textId="77777777" w:rsidR="00B7049E" w:rsidRDefault="00F432F3">
            <w:pPr>
              <w:jc w:val="right"/>
            </w:pPr>
            <w:r>
              <w:rPr>
                <w:rFonts w:eastAsiaTheme="minorEastAsia"/>
                <w:color w:val="000000"/>
                <w:sz w:val="24"/>
              </w:rPr>
              <w:t>-</w:t>
            </w:r>
          </w:p>
        </w:tc>
        <w:tc>
          <w:tcPr>
            <w:tcW w:w="1701" w:type="dxa"/>
            <w:vAlign w:val="center"/>
          </w:tcPr>
          <w:p w14:paraId="0BBBC543" w14:textId="77777777" w:rsidR="00B7049E" w:rsidRDefault="00F432F3">
            <w:pPr>
              <w:jc w:val="right"/>
            </w:pPr>
            <w:r>
              <w:rPr>
                <w:rFonts w:eastAsiaTheme="minorEastAsia"/>
                <w:color w:val="000000"/>
                <w:sz w:val="24"/>
              </w:rPr>
              <w:t>-</w:t>
            </w:r>
          </w:p>
        </w:tc>
        <w:tc>
          <w:tcPr>
            <w:tcW w:w="1559" w:type="dxa"/>
            <w:vAlign w:val="center"/>
          </w:tcPr>
          <w:p w14:paraId="3D8B47B3" w14:textId="77777777" w:rsidR="00B7049E" w:rsidRDefault="00F432F3">
            <w:pPr>
              <w:jc w:val="right"/>
            </w:pPr>
            <w:r>
              <w:rPr>
                <w:rFonts w:eastAsiaTheme="minorEastAsia"/>
                <w:color w:val="000000"/>
                <w:sz w:val="24"/>
              </w:rPr>
              <w:t>-</w:t>
            </w:r>
          </w:p>
        </w:tc>
        <w:tc>
          <w:tcPr>
            <w:tcW w:w="1559" w:type="dxa"/>
            <w:vAlign w:val="center"/>
          </w:tcPr>
          <w:p w14:paraId="234A65E3" w14:textId="77777777" w:rsidR="00B7049E" w:rsidRDefault="00F432F3">
            <w:pPr>
              <w:jc w:val="center"/>
            </w:pPr>
            <w:r>
              <w:rPr>
                <w:rFonts w:eastAsiaTheme="minorEastAsia"/>
                <w:color w:val="000000"/>
                <w:sz w:val="24"/>
              </w:rPr>
              <w:t>2,203,930.13</w:t>
            </w:r>
          </w:p>
        </w:tc>
        <w:tc>
          <w:tcPr>
            <w:tcW w:w="861" w:type="dxa"/>
            <w:vAlign w:val="center"/>
          </w:tcPr>
          <w:p w14:paraId="7833705B" w14:textId="77777777" w:rsidR="00B7049E" w:rsidRDefault="00F432F3">
            <w:pPr>
              <w:jc w:val="right"/>
            </w:pPr>
            <w:r>
              <w:rPr>
                <w:rFonts w:eastAsiaTheme="minorEastAsia"/>
                <w:color w:val="000000"/>
                <w:sz w:val="24"/>
              </w:rPr>
              <w:t>2,203,930.13</w:t>
            </w:r>
          </w:p>
        </w:tc>
      </w:tr>
      <w:tr w:rsidR="00B7049E" w14:paraId="78B899FF" w14:textId="77777777">
        <w:trPr>
          <w:jc w:val="center"/>
        </w:trPr>
        <w:tc>
          <w:tcPr>
            <w:tcW w:w="1691" w:type="dxa"/>
            <w:vAlign w:val="center"/>
          </w:tcPr>
          <w:p w14:paraId="50B5D259" w14:textId="77777777" w:rsidR="00B7049E" w:rsidRDefault="00F432F3" w:rsidP="009A17AE">
            <w:pPr>
              <w:jc w:val="left"/>
            </w:pPr>
            <w:r>
              <w:rPr>
                <w:rFonts w:eastAsiaTheme="minorEastAsia"/>
                <w:color w:val="000000"/>
                <w:sz w:val="24"/>
              </w:rPr>
              <w:t>应付管理人报酬</w:t>
            </w:r>
          </w:p>
        </w:tc>
        <w:tc>
          <w:tcPr>
            <w:tcW w:w="1701" w:type="dxa"/>
            <w:vAlign w:val="center"/>
          </w:tcPr>
          <w:p w14:paraId="6A537440" w14:textId="77777777" w:rsidR="00B7049E" w:rsidRDefault="00F432F3">
            <w:pPr>
              <w:jc w:val="right"/>
            </w:pPr>
            <w:r>
              <w:rPr>
                <w:rFonts w:eastAsiaTheme="minorEastAsia"/>
                <w:color w:val="000000"/>
                <w:sz w:val="24"/>
              </w:rPr>
              <w:t>-</w:t>
            </w:r>
          </w:p>
        </w:tc>
        <w:tc>
          <w:tcPr>
            <w:tcW w:w="1701" w:type="dxa"/>
            <w:vAlign w:val="center"/>
          </w:tcPr>
          <w:p w14:paraId="1E9FA5E0" w14:textId="77777777" w:rsidR="00B7049E" w:rsidRDefault="00F432F3">
            <w:pPr>
              <w:jc w:val="right"/>
            </w:pPr>
            <w:r>
              <w:rPr>
                <w:rFonts w:eastAsiaTheme="minorEastAsia"/>
                <w:color w:val="000000"/>
                <w:sz w:val="24"/>
              </w:rPr>
              <w:t>-</w:t>
            </w:r>
          </w:p>
        </w:tc>
        <w:tc>
          <w:tcPr>
            <w:tcW w:w="1559" w:type="dxa"/>
            <w:vAlign w:val="center"/>
          </w:tcPr>
          <w:p w14:paraId="6DAB480E" w14:textId="77777777" w:rsidR="00B7049E" w:rsidRDefault="00F432F3">
            <w:pPr>
              <w:jc w:val="right"/>
            </w:pPr>
            <w:r>
              <w:rPr>
                <w:rFonts w:eastAsiaTheme="minorEastAsia"/>
                <w:color w:val="000000"/>
                <w:sz w:val="24"/>
              </w:rPr>
              <w:t>-</w:t>
            </w:r>
          </w:p>
        </w:tc>
        <w:tc>
          <w:tcPr>
            <w:tcW w:w="1559" w:type="dxa"/>
            <w:vAlign w:val="center"/>
          </w:tcPr>
          <w:p w14:paraId="5EF83E70" w14:textId="77777777" w:rsidR="00B7049E" w:rsidRDefault="00F432F3">
            <w:pPr>
              <w:jc w:val="center"/>
            </w:pPr>
            <w:r>
              <w:rPr>
                <w:rFonts w:eastAsiaTheme="minorEastAsia"/>
                <w:color w:val="000000"/>
                <w:sz w:val="24"/>
              </w:rPr>
              <w:t>277,151.30</w:t>
            </w:r>
          </w:p>
        </w:tc>
        <w:tc>
          <w:tcPr>
            <w:tcW w:w="861" w:type="dxa"/>
            <w:vAlign w:val="center"/>
          </w:tcPr>
          <w:p w14:paraId="74804A8B" w14:textId="77777777" w:rsidR="00B7049E" w:rsidRDefault="00F432F3">
            <w:pPr>
              <w:jc w:val="right"/>
            </w:pPr>
            <w:r>
              <w:rPr>
                <w:rFonts w:eastAsiaTheme="minorEastAsia"/>
                <w:color w:val="000000"/>
                <w:sz w:val="24"/>
              </w:rPr>
              <w:t>277,151.30</w:t>
            </w:r>
          </w:p>
        </w:tc>
      </w:tr>
      <w:tr w:rsidR="00B7049E" w14:paraId="41EAF473" w14:textId="77777777">
        <w:trPr>
          <w:jc w:val="center"/>
        </w:trPr>
        <w:tc>
          <w:tcPr>
            <w:tcW w:w="1691" w:type="dxa"/>
            <w:vAlign w:val="center"/>
          </w:tcPr>
          <w:p w14:paraId="5CF8D43B" w14:textId="77777777" w:rsidR="00B7049E" w:rsidRDefault="00F432F3" w:rsidP="009A17AE">
            <w:pPr>
              <w:jc w:val="left"/>
            </w:pPr>
            <w:r>
              <w:rPr>
                <w:rFonts w:eastAsiaTheme="minorEastAsia"/>
                <w:color w:val="000000"/>
                <w:sz w:val="24"/>
              </w:rPr>
              <w:t>应付托管费</w:t>
            </w:r>
          </w:p>
        </w:tc>
        <w:tc>
          <w:tcPr>
            <w:tcW w:w="1701" w:type="dxa"/>
            <w:vAlign w:val="center"/>
          </w:tcPr>
          <w:p w14:paraId="50F2BA5E" w14:textId="77777777" w:rsidR="00B7049E" w:rsidRDefault="00F432F3">
            <w:pPr>
              <w:jc w:val="right"/>
            </w:pPr>
            <w:r>
              <w:rPr>
                <w:rFonts w:eastAsiaTheme="minorEastAsia"/>
                <w:color w:val="000000"/>
                <w:sz w:val="24"/>
              </w:rPr>
              <w:t>-</w:t>
            </w:r>
          </w:p>
        </w:tc>
        <w:tc>
          <w:tcPr>
            <w:tcW w:w="1701" w:type="dxa"/>
            <w:vAlign w:val="center"/>
          </w:tcPr>
          <w:p w14:paraId="0AE48750" w14:textId="77777777" w:rsidR="00B7049E" w:rsidRDefault="00F432F3">
            <w:pPr>
              <w:jc w:val="right"/>
            </w:pPr>
            <w:r>
              <w:rPr>
                <w:rFonts w:eastAsiaTheme="minorEastAsia"/>
                <w:color w:val="000000"/>
                <w:sz w:val="24"/>
              </w:rPr>
              <w:t>-</w:t>
            </w:r>
          </w:p>
        </w:tc>
        <w:tc>
          <w:tcPr>
            <w:tcW w:w="1559" w:type="dxa"/>
            <w:vAlign w:val="center"/>
          </w:tcPr>
          <w:p w14:paraId="7C27AF66" w14:textId="77777777" w:rsidR="00B7049E" w:rsidRDefault="00F432F3">
            <w:pPr>
              <w:jc w:val="right"/>
            </w:pPr>
            <w:r>
              <w:rPr>
                <w:rFonts w:eastAsiaTheme="minorEastAsia"/>
                <w:color w:val="000000"/>
                <w:sz w:val="24"/>
              </w:rPr>
              <w:t>-</w:t>
            </w:r>
          </w:p>
        </w:tc>
        <w:tc>
          <w:tcPr>
            <w:tcW w:w="1559" w:type="dxa"/>
            <w:vAlign w:val="center"/>
          </w:tcPr>
          <w:p w14:paraId="1980C3C2" w14:textId="77777777" w:rsidR="00B7049E" w:rsidRDefault="00F432F3">
            <w:pPr>
              <w:jc w:val="center"/>
            </w:pPr>
            <w:r>
              <w:rPr>
                <w:rFonts w:eastAsiaTheme="minorEastAsia"/>
                <w:color w:val="000000"/>
                <w:sz w:val="24"/>
              </w:rPr>
              <w:t>60,973.26</w:t>
            </w:r>
          </w:p>
        </w:tc>
        <w:tc>
          <w:tcPr>
            <w:tcW w:w="861" w:type="dxa"/>
            <w:vAlign w:val="center"/>
          </w:tcPr>
          <w:p w14:paraId="7BE2ABEF" w14:textId="77777777" w:rsidR="00B7049E" w:rsidRDefault="00F432F3">
            <w:pPr>
              <w:jc w:val="right"/>
            </w:pPr>
            <w:r>
              <w:rPr>
                <w:rFonts w:eastAsiaTheme="minorEastAsia"/>
                <w:color w:val="000000"/>
                <w:sz w:val="24"/>
              </w:rPr>
              <w:t>60,973.26</w:t>
            </w:r>
          </w:p>
        </w:tc>
      </w:tr>
      <w:tr w:rsidR="00B7049E" w14:paraId="115CE46D" w14:textId="77777777">
        <w:trPr>
          <w:jc w:val="center"/>
        </w:trPr>
        <w:tc>
          <w:tcPr>
            <w:tcW w:w="1691" w:type="dxa"/>
            <w:vAlign w:val="center"/>
          </w:tcPr>
          <w:p w14:paraId="6DB0A6BB" w14:textId="77777777" w:rsidR="00B7049E" w:rsidRDefault="00F432F3" w:rsidP="009A17AE">
            <w:pPr>
              <w:jc w:val="left"/>
            </w:pPr>
            <w:r>
              <w:rPr>
                <w:rFonts w:eastAsiaTheme="minorEastAsia"/>
                <w:color w:val="000000"/>
                <w:sz w:val="24"/>
              </w:rPr>
              <w:t>应付交易费用</w:t>
            </w:r>
          </w:p>
        </w:tc>
        <w:tc>
          <w:tcPr>
            <w:tcW w:w="1701" w:type="dxa"/>
            <w:vAlign w:val="center"/>
          </w:tcPr>
          <w:p w14:paraId="2CF954A9" w14:textId="77777777" w:rsidR="00B7049E" w:rsidRDefault="00F432F3">
            <w:pPr>
              <w:jc w:val="right"/>
            </w:pPr>
            <w:r>
              <w:rPr>
                <w:rFonts w:eastAsiaTheme="minorEastAsia"/>
                <w:color w:val="000000"/>
                <w:sz w:val="24"/>
              </w:rPr>
              <w:t>-</w:t>
            </w:r>
          </w:p>
        </w:tc>
        <w:tc>
          <w:tcPr>
            <w:tcW w:w="1701" w:type="dxa"/>
            <w:vAlign w:val="center"/>
          </w:tcPr>
          <w:p w14:paraId="7431B3A1" w14:textId="77777777" w:rsidR="00B7049E" w:rsidRDefault="00F432F3">
            <w:pPr>
              <w:jc w:val="right"/>
            </w:pPr>
            <w:r>
              <w:rPr>
                <w:rFonts w:eastAsiaTheme="minorEastAsia"/>
                <w:color w:val="000000"/>
                <w:sz w:val="24"/>
              </w:rPr>
              <w:t>-</w:t>
            </w:r>
          </w:p>
        </w:tc>
        <w:tc>
          <w:tcPr>
            <w:tcW w:w="1559" w:type="dxa"/>
            <w:vAlign w:val="center"/>
          </w:tcPr>
          <w:p w14:paraId="31C51855" w14:textId="77777777" w:rsidR="00B7049E" w:rsidRDefault="00F432F3">
            <w:pPr>
              <w:jc w:val="right"/>
            </w:pPr>
            <w:r>
              <w:rPr>
                <w:rFonts w:eastAsiaTheme="minorEastAsia"/>
                <w:color w:val="000000"/>
                <w:sz w:val="24"/>
              </w:rPr>
              <w:t>-</w:t>
            </w:r>
          </w:p>
        </w:tc>
        <w:tc>
          <w:tcPr>
            <w:tcW w:w="1559" w:type="dxa"/>
            <w:vAlign w:val="center"/>
          </w:tcPr>
          <w:p w14:paraId="71433DA2" w14:textId="77777777" w:rsidR="00B7049E" w:rsidRDefault="00F432F3">
            <w:pPr>
              <w:jc w:val="center"/>
            </w:pPr>
            <w:r>
              <w:rPr>
                <w:rFonts w:eastAsiaTheme="minorEastAsia"/>
                <w:color w:val="000000"/>
                <w:sz w:val="24"/>
              </w:rPr>
              <w:t>446,111.04</w:t>
            </w:r>
          </w:p>
        </w:tc>
        <w:tc>
          <w:tcPr>
            <w:tcW w:w="861" w:type="dxa"/>
            <w:vAlign w:val="center"/>
          </w:tcPr>
          <w:p w14:paraId="3BA05801" w14:textId="77777777" w:rsidR="00B7049E" w:rsidRDefault="00F432F3">
            <w:pPr>
              <w:jc w:val="right"/>
            </w:pPr>
            <w:r>
              <w:rPr>
                <w:rFonts w:eastAsiaTheme="minorEastAsia"/>
                <w:color w:val="000000"/>
                <w:sz w:val="24"/>
              </w:rPr>
              <w:t>446,111.04</w:t>
            </w:r>
          </w:p>
        </w:tc>
      </w:tr>
      <w:tr w:rsidR="00B7049E" w14:paraId="6B44AC03" w14:textId="77777777">
        <w:trPr>
          <w:jc w:val="center"/>
        </w:trPr>
        <w:tc>
          <w:tcPr>
            <w:tcW w:w="1691" w:type="dxa"/>
            <w:vAlign w:val="center"/>
          </w:tcPr>
          <w:p w14:paraId="33B3D6B5" w14:textId="77777777" w:rsidR="00B7049E" w:rsidRDefault="00F432F3" w:rsidP="009A17AE">
            <w:pPr>
              <w:jc w:val="left"/>
            </w:pPr>
            <w:r>
              <w:rPr>
                <w:rFonts w:eastAsiaTheme="minorEastAsia"/>
                <w:color w:val="000000"/>
                <w:sz w:val="24"/>
              </w:rPr>
              <w:t>其他负债</w:t>
            </w:r>
          </w:p>
        </w:tc>
        <w:tc>
          <w:tcPr>
            <w:tcW w:w="1701" w:type="dxa"/>
            <w:vAlign w:val="center"/>
          </w:tcPr>
          <w:p w14:paraId="15409E92" w14:textId="77777777" w:rsidR="00B7049E" w:rsidRDefault="00F432F3">
            <w:pPr>
              <w:jc w:val="right"/>
            </w:pPr>
            <w:r>
              <w:rPr>
                <w:rFonts w:eastAsiaTheme="minorEastAsia"/>
                <w:color w:val="000000"/>
                <w:sz w:val="24"/>
              </w:rPr>
              <w:t>-</w:t>
            </w:r>
          </w:p>
        </w:tc>
        <w:tc>
          <w:tcPr>
            <w:tcW w:w="1701" w:type="dxa"/>
            <w:vAlign w:val="center"/>
          </w:tcPr>
          <w:p w14:paraId="6B0FFF15" w14:textId="77777777" w:rsidR="00B7049E" w:rsidRDefault="00F432F3">
            <w:pPr>
              <w:jc w:val="right"/>
            </w:pPr>
            <w:r>
              <w:rPr>
                <w:rFonts w:eastAsiaTheme="minorEastAsia"/>
                <w:color w:val="000000"/>
                <w:sz w:val="24"/>
              </w:rPr>
              <w:t>-</w:t>
            </w:r>
          </w:p>
        </w:tc>
        <w:tc>
          <w:tcPr>
            <w:tcW w:w="1559" w:type="dxa"/>
            <w:vAlign w:val="center"/>
          </w:tcPr>
          <w:p w14:paraId="5FB9C3BC" w14:textId="77777777" w:rsidR="00B7049E" w:rsidRDefault="00F432F3">
            <w:pPr>
              <w:jc w:val="right"/>
            </w:pPr>
            <w:r>
              <w:rPr>
                <w:rFonts w:eastAsiaTheme="minorEastAsia"/>
                <w:color w:val="000000"/>
                <w:sz w:val="24"/>
              </w:rPr>
              <w:t>-</w:t>
            </w:r>
          </w:p>
        </w:tc>
        <w:tc>
          <w:tcPr>
            <w:tcW w:w="1559" w:type="dxa"/>
            <w:vAlign w:val="center"/>
          </w:tcPr>
          <w:p w14:paraId="7496EDEB" w14:textId="77777777" w:rsidR="00B7049E" w:rsidRDefault="00F432F3">
            <w:pPr>
              <w:jc w:val="center"/>
            </w:pPr>
            <w:r>
              <w:rPr>
                <w:rFonts w:eastAsiaTheme="minorEastAsia"/>
                <w:color w:val="000000"/>
                <w:sz w:val="24"/>
              </w:rPr>
              <w:t>308,306.27</w:t>
            </w:r>
          </w:p>
        </w:tc>
        <w:tc>
          <w:tcPr>
            <w:tcW w:w="861" w:type="dxa"/>
            <w:vAlign w:val="center"/>
          </w:tcPr>
          <w:p w14:paraId="5D323C6B" w14:textId="77777777" w:rsidR="00B7049E" w:rsidRDefault="00F432F3">
            <w:pPr>
              <w:jc w:val="right"/>
            </w:pPr>
            <w:r>
              <w:rPr>
                <w:rFonts w:eastAsiaTheme="minorEastAsia"/>
                <w:color w:val="000000"/>
                <w:sz w:val="24"/>
              </w:rPr>
              <w:t>308,306.27</w:t>
            </w:r>
          </w:p>
        </w:tc>
      </w:tr>
      <w:tr w:rsidR="005B3AFE" w:rsidRPr="00A05086" w14:paraId="5C14E0EA" w14:textId="77777777" w:rsidTr="00A05086">
        <w:trPr>
          <w:trHeight w:val="278"/>
          <w:jc w:val="center"/>
        </w:trPr>
        <w:tc>
          <w:tcPr>
            <w:tcW w:w="1691" w:type="dxa"/>
          </w:tcPr>
          <w:p w14:paraId="4487D272" w14:textId="77777777" w:rsidR="005B3AFE" w:rsidRPr="00A05086" w:rsidRDefault="005B3AFE" w:rsidP="009A17AE">
            <w:pPr>
              <w:spacing w:line="360" w:lineRule="auto"/>
              <w:jc w:val="left"/>
              <w:rPr>
                <w:rFonts w:eastAsiaTheme="minorEastAsia"/>
                <w:color w:val="000000"/>
                <w:sz w:val="24"/>
              </w:rPr>
            </w:pPr>
            <w:r w:rsidRPr="00A05086">
              <w:rPr>
                <w:rFonts w:eastAsiaTheme="minorEastAsia"/>
                <w:color w:val="000000"/>
                <w:sz w:val="24"/>
              </w:rPr>
              <w:t>负债总计</w:t>
            </w:r>
          </w:p>
        </w:tc>
        <w:tc>
          <w:tcPr>
            <w:tcW w:w="1701" w:type="dxa"/>
          </w:tcPr>
          <w:p w14:paraId="29A133DC"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701" w:type="dxa"/>
          </w:tcPr>
          <w:p w14:paraId="284F4D99"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559" w:type="dxa"/>
          </w:tcPr>
          <w:p w14:paraId="0560B5C9"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559" w:type="dxa"/>
          </w:tcPr>
          <w:p w14:paraId="6A2A9345"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3,296,472.00</w:t>
            </w:r>
          </w:p>
        </w:tc>
        <w:tc>
          <w:tcPr>
            <w:tcW w:w="861" w:type="dxa"/>
          </w:tcPr>
          <w:p w14:paraId="7E60A131"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3,296,472.00</w:t>
            </w:r>
          </w:p>
        </w:tc>
      </w:tr>
      <w:tr w:rsidR="005B3AFE" w:rsidRPr="00A05086" w14:paraId="055996AB" w14:textId="77777777" w:rsidTr="00A05086">
        <w:trPr>
          <w:trHeight w:val="278"/>
          <w:jc w:val="center"/>
        </w:trPr>
        <w:tc>
          <w:tcPr>
            <w:tcW w:w="1691" w:type="dxa"/>
          </w:tcPr>
          <w:p w14:paraId="280564A0" w14:textId="77777777" w:rsidR="005B3AFE" w:rsidRPr="00A05086" w:rsidRDefault="005B3AFE" w:rsidP="009A17AE">
            <w:pPr>
              <w:spacing w:line="360" w:lineRule="auto"/>
              <w:jc w:val="left"/>
              <w:rPr>
                <w:rFonts w:eastAsiaTheme="minorEastAsia"/>
                <w:color w:val="000000"/>
                <w:sz w:val="24"/>
              </w:rPr>
            </w:pPr>
            <w:r w:rsidRPr="00A05086">
              <w:rPr>
                <w:rFonts w:eastAsiaTheme="minorEastAsia"/>
                <w:color w:val="000000"/>
                <w:sz w:val="24"/>
              </w:rPr>
              <w:t>利率敏感度缺口</w:t>
            </w:r>
          </w:p>
        </w:tc>
        <w:tc>
          <w:tcPr>
            <w:tcW w:w="1701" w:type="dxa"/>
          </w:tcPr>
          <w:p w14:paraId="71F20C03"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19,451,736.75</w:t>
            </w:r>
          </w:p>
        </w:tc>
        <w:tc>
          <w:tcPr>
            <w:tcW w:w="1701" w:type="dxa"/>
            <w:vAlign w:val="center"/>
          </w:tcPr>
          <w:p w14:paraId="6DC3D0A3"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559" w:type="dxa"/>
            <w:vAlign w:val="center"/>
          </w:tcPr>
          <w:p w14:paraId="0C27FFAB"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559" w:type="dxa"/>
            <w:vAlign w:val="center"/>
          </w:tcPr>
          <w:p w14:paraId="7587FFBC"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281,905,267.05</w:t>
            </w:r>
          </w:p>
        </w:tc>
        <w:tc>
          <w:tcPr>
            <w:tcW w:w="861" w:type="dxa"/>
            <w:vAlign w:val="center"/>
          </w:tcPr>
          <w:p w14:paraId="7D6ACD79"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301,357,003.80</w:t>
            </w:r>
          </w:p>
        </w:tc>
      </w:tr>
    </w:tbl>
    <w:p w14:paraId="58F5CD66" w14:textId="77777777" w:rsidR="001A59F9" w:rsidRPr="00F005A8" w:rsidRDefault="005B3AFE" w:rsidP="00C56D7D">
      <w:pPr>
        <w:widowControl/>
        <w:spacing w:line="360" w:lineRule="auto"/>
        <w:jc w:val="left"/>
        <w:rPr>
          <w:rFonts w:eastAsiaTheme="minorEastAsia"/>
          <w:kern w:val="0"/>
          <w:sz w:val="24"/>
        </w:rPr>
      </w:pPr>
      <w:r w:rsidRPr="00F005A8">
        <w:rPr>
          <w:rFonts w:eastAsiaTheme="minorEastAsia"/>
          <w:kern w:val="0"/>
          <w:sz w:val="24"/>
        </w:rPr>
        <w:t>注：表中所示为本基金资产及负债的账面价值，并按照合约规定的利率重新定价日或到期日孰早予以分类。</w:t>
      </w:r>
    </w:p>
    <w:p w14:paraId="68D5B37E" w14:textId="77777777" w:rsidR="001A59F9" w:rsidRPr="00F005A8" w:rsidRDefault="001A59F9" w:rsidP="00936ACB">
      <w:pPr>
        <w:spacing w:beforeLines="100" w:before="312" w:line="360" w:lineRule="auto"/>
        <w:rPr>
          <w:rFonts w:eastAsiaTheme="minorEastAsia"/>
          <w:b/>
          <w:bCs/>
          <w:color w:val="000000"/>
          <w:sz w:val="24"/>
        </w:rPr>
      </w:pPr>
      <w:r w:rsidRPr="00F005A8">
        <w:rPr>
          <w:rFonts w:eastAsiaTheme="minorEastAsia"/>
          <w:b/>
          <w:bCs/>
          <w:color w:val="000000"/>
          <w:kern w:val="0"/>
          <w:sz w:val="24"/>
        </w:rPr>
        <w:t>7.4.13.4.1.2</w:t>
      </w:r>
      <w:r w:rsidR="00AD16A3" w:rsidRPr="00F005A8">
        <w:rPr>
          <w:rFonts w:eastAsiaTheme="minorEastAsia"/>
          <w:b/>
          <w:bCs/>
          <w:color w:val="000000"/>
          <w:kern w:val="0"/>
          <w:sz w:val="24"/>
        </w:rPr>
        <w:t xml:space="preserve"> </w:t>
      </w:r>
      <w:r w:rsidRPr="00F005A8">
        <w:rPr>
          <w:rFonts w:eastAsiaTheme="minorEastAsia"/>
          <w:b/>
          <w:bCs/>
          <w:color w:val="000000"/>
          <w:sz w:val="24"/>
        </w:rPr>
        <w:t>利率风险的敏感性分析</w:t>
      </w:r>
    </w:p>
    <w:p w14:paraId="6953E920" w14:textId="77777777" w:rsidR="001A59F9" w:rsidRPr="005B23ED" w:rsidRDefault="001A59F9" w:rsidP="005B23ED">
      <w:pPr>
        <w:tabs>
          <w:tab w:val="left" w:pos="426"/>
        </w:tabs>
        <w:spacing w:line="360" w:lineRule="auto"/>
        <w:ind w:firstLineChars="200" w:firstLine="480"/>
        <w:jc w:val="left"/>
        <w:rPr>
          <w:rFonts w:eastAsiaTheme="minorEastAsia"/>
          <w:kern w:val="0"/>
          <w:sz w:val="24"/>
        </w:rPr>
      </w:pPr>
      <w:r w:rsidRPr="005B23ED">
        <w:rPr>
          <w:rFonts w:eastAsiaTheme="minorEastAsia"/>
          <w:kern w:val="0"/>
          <w:sz w:val="24"/>
        </w:rPr>
        <w:t>于</w:t>
      </w:r>
      <w:r w:rsidRPr="005B23ED">
        <w:rPr>
          <w:rFonts w:eastAsiaTheme="minorEastAsia"/>
          <w:kern w:val="0"/>
          <w:sz w:val="24"/>
        </w:rPr>
        <w:t>2016</w:t>
      </w:r>
      <w:r w:rsidRPr="005B23ED">
        <w:rPr>
          <w:rFonts w:eastAsiaTheme="minorEastAsia"/>
          <w:kern w:val="0"/>
          <w:sz w:val="24"/>
        </w:rPr>
        <w:t>年</w:t>
      </w:r>
      <w:r w:rsidRPr="005B23ED">
        <w:rPr>
          <w:rFonts w:eastAsiaTheme="minorEastAsia"/>
          <w:kern w:val="0"/>
          <w:sz w:val="24"/>
        </w:rPr>
        <w:t>12</w:t>
      </w:r>
      <w:r w:rsidRPr="005B23ED">
        <w:rPr>
          <w:rFonts w:eastAsiaTheme="minorEastAsia"/>
          <w:kern w:val="0"/>
          <w:sz w:val="24"/>
        </w:rPr>
        <w:t>月</w:t>
      </w:r>
      <w:r w:rsidRPr="005B23ED">
        <w:rPr>
          <w:rFonts w:eastAsiaTheme="minorEastAsia"/>
          <w:kern w:val="0"/>
          <w:sz w:val="24"/>
        </w:rPr>
        <w:t>31</w:t>
      </w:r>
      <w:r w:rsidRPr="005B23ED">
        <w:rPr>
          <w:rFonts w:eastAsiaTheme="minorEastAsia"/>
          <w:kern w:val="0"/>
          <w:sz w:val="24"/>
        </w:rPr>
        <w:t>日，本基金未持有交易性债券投资</w:t>
      </w:r>
      <w:r w:rsidRPr="005B23ED">
        <w:rPr>
          <w:rFonts w:eastAsiaTheme="minorEastAsia"/>
          <w:kern w:val="0"/>
          <w:sz w:val="24"/>
        </w:rPr>
        <w:t>(2015</w:t>
      </w:r>
      <w:r w:rsidRPr="005B23ED">
        <w:rPr>
          <w:rFonts w:eastAsiaTheme="minorEastAsia"/>
          <w:kern w:val="0"/>
          <w:sz w:val="24"/>
        </w:rPr>
        <w:t>年</w:t>
      </w:r>
      <w:r w:rsidRPr="005B23ED">
        <w:rPr>
          <w:rFonts w:eastAsiaTheme="minorEastAsia"/>
          <w:kern w:val="0"/>
          <w:sz w:val="24"/>
        </w:rPr>
        <w:t>12</w:t>
      </w:r>
      <w:r w:rsidRPr="005B23ED">
        <w:rPr>
          <w:rFonts w:eastAsiaTheme="minorEastAsia"/>
          <w:kern w:val="0"/>
          <w:sz w:val="24"/>
        </w:rPr>
        <w:t>月</w:t>
      </w:r>
      <w:r w:rsidRPr="005B23ED">
        <w:rPr>
          <w:rFonts w:eastAsiaTheme="minorEastAsia"/>
          <w:kern w:val="0"/>
          <w:sz w:val="24"/>
        </w:rPr>
        <w:t>31</w:t>
      </w:r>
      <w:r w:rsidRPr="005B23ED">
        <w:rPr>
          <w:rFonts w:eastAsiaTheme="minorEastAsia"/>
          <w:kern w:val="0"/>
          <w:sz w:val="24"/>
        </w:rPr>
        <w:t>日：无</w:t>
      </w:r>
      <w:r w:rsidRPr="005B23ED">
        <w:rPr>
          <w:rFonts w:eastAsiaTheme="minorEastAsia"/>
          <w:kern w:val="0"/>
          <w:sz w:val="24"/>
        </w:rPr>
        <w:t>)</w:t>
      </w:r>
      <w:r w:rsidRPr="005B23ED">
        <w:rPr>
          <w:rFonts w:eastAsiaTheme="minorEastAsia"/>
          <w:kern w:val="0"/>
          <w:sz w:val="24"/>
        </w:rPr>
        <w:t>，因此市场利率的变动对于本基金资产净值无重大影响</w:t>
      </w:r>
      <w:r w:rsidRPr="005B23ED">
        <w:rPr>
          <w:rFonts w:eastAsiaTheme="minorEastAsia"/>
          <w:kern w:val="0"/>
          <w:sz w:val="24"/>
        </w:rPr>
        <w:t>(2015</w:t>
      </w:r>
      <w:r w:rsidRPr="005B23ED">
        <w:rPr>
          <w:rFonts w:eastAsiaTheme="minorEastAsia"/>
          <w:kern w:val="0"/>
          <w:sz w:val="24"/>
        </w:rPr>
        <w:t>年</w:t>
      </w:r>
      <w:r w:rsidRPr="005B23ED">
        <w:rPr>
          <w:rFonts w:eastAsiaTheme="minorEastAsia"/>
          <w:kern w:val="0"/>
          <w:sz w:val="24"/>
        </w:rPr>
        <w:t>12</w:t>
      </w:r>
      <w:r w:rsidRPr="005B23ED">
        <w:rPr>
          <w:rFonts w:eastAsiaTheme="minorEastAsia"/>
          <w:kern w:val="0"/>
          <w:sz w:val="24"/>
        </w:rPr>
        <w:t>月</w:t>
      </w:r>
      <w:r w:rsidRPr="005B23ED">
        <w:rPr>
          <w:rFonts w:eastAsiaTheme="minorEastAsia"/>
          <w:kern w:val="0"/>
          <w:sz w:val="24"/>
        </w:rPr>
        <w:t>31</w:t>
      </w:r>
      <w:r w:rsidRPr="005B23ED">
        <w:rPr>
          <w:rFonts w:eastAsiaTheme="minorEastAsia"/>
          <w:kern w:val="0"/>
          <w:sz w:val="24"/>
        </w:rPr>
        <w:t>日：同</w:t>
      </w:r>
      <w:r w:rsidRPr="005B23ED">
        <w:rPr>
          <w:rFonts w:eastAsiaTheme="minorEastAsia"/>
          <w:kern w:val="0"/>
          <w:sz w:val="24"/>
        </w:rPr>
        <w:t>)</w:t>
      </w:r>
      <w:r w:rsidRPr="005B23ED">
        <w:rPr>
          <w:rFonts w:eastAsiaTheme="minorEastAsia"/>
          <w:kern w:val="0"/>
          <w:sz w:val="24"/>
        </w:rPr>
        <w:t>。</w:t>
      </w:r>
    </w:p>
    <w:p w14:paraId="5323503C" w14:textId="77777777" w:rsidR="00695199" w:rsidRPr="00AA7E75" w:rsidRDefault="00695199" w:rsidP="00936ACB">
      <w:pPr>
        <w:spacing w:beforeLines="100" w:before="312" w:line="360" w:lineRule="auto"/>
        <w:rPr>
          <w:rFonts w:eastAsiaTheme="minorEastAsia"/>
          <w:b/>
          <w:bCs/>
          <w:color w:val="000000"/>
          <w:sz w:val="24"/>
        </w:rPr>
      </w:pPr>
      <w:r w:rsidRPr="00AA7E75">
        <w:rPr>
          <w:rFonts w:eastAsiaTheme="minorEastAsia"/>
          <w:b/>
          <w:bCs/>
          <w:color w:val="000000"/>
          <w:kern w:val="0"/>
          <w:sz w:val="24"/>
        </w:rPr>
        <w:t>7.4.13.4.2</w:t>
      </w:r>
      <w:r w:rsidRPr="00AA7E75">
        <w:rPr>
          <w:rFonts w:eastAsiaTheme="minorEastAsia"/>
          <w:b/>
          <w:bCs/>
          <w:color w:val="000000"/>
          <w:sz w:val="24"/>
        </w:rPr>
        <w:t>外汇风险</w:t>
      </w:r>
    </w:p>
    <w:p w14:paraId="0CC9DEF3" w14:textId="77777777" w:rsidR="00695199" w:rsidRPr="00AA7E75" w:rsidRDefault="00695199" w:rsidP="00AA7E75">
      <w:pPr>
        <w:widowControl/>
        <w:spacing w:line="360" w:lineRule="auto"/>
        <w:ind w:firstLineChars="200" w:firstLine="480"/>
        <w:rPr>
          <w:rFonts w:eastAsiaTheme="minorEastAsia"/>
          <w:kern w:val="0"/>
          <w:sz w:val="24"/>
        </w:rPr>
      </w:pPr>
      <w:r w:rsidRPr="00AA7E75">
        <w:rPr>
          <w:rFonts w:eastAsiaTheme="minorEastAsia"/>
          <w:kern w:val="0"/>
          <w:sz w:val="24"/>
        </w:rPr>
        <w:t>外汇风险是指金融工具的公允价值或未来现金流量因外汇汇率变动而发生波动的风险。本基金的所有资产及负债以人民币计价，因此无重大外汇风险。</w:t>
      </w:r>
    </w:p>
    <w:p w14:paraId="377AB8E4" w14:textId="77777777" w:rsidR="001A59F9" w:rsidRPr="00B31EB9" w:rsidRDefault="001A59F9" w:rsidP="00936ACB">
      <w:pPr>
        <w:spacing w:beforeLines="100" w:before="312" w:line="360" w:lineRule="auto"/>
        <w:rPr>
          <w:rFonts w:eastAsiaTheme="minorEastAsia"/>
          <w:b/>
          <w:bCs/>
          <w:color w:val="000000"/>
          <w:sz w:val="24"/>
        </w:rPr>
      </w:pPr>
      <w:r w:rsidRPr="00B31EB9">
        <w:rPr>
          <w:rFonts w:eastAsiaTheme="minorEastAsia"/>
          <w:b/>
          <w:bCs/>
          <w:color w:val="000000"/>
          <w:kern w:val="0"/>
          <w:sz w:val="24"/>
        </w:rPr>
        <w:t>7.4.13.4.3</w:t>
      </w:r>
      <w:r w:rsidR="00AD16A3" w:rsidRPr="00B31EB9">
        <w:rPr>
          <w:rFonts w:eastAsiaTheme="minorEastAsia"/>
          <w:b/>
          <w:bCs/>
          <w:color w:val="000000"/>
          <w:kern w:val="0"/>
          <w:sz w:val="24"/>
        </w:rPr>
        <w:t xml:space="preserve"> </w:t>
      </w:r>
      <w:r w:rsidRPr="00B31EB9">
        <w:rPr>
          <w:rFonts w:eastAsiaTheme="minorEastAsia"/>
          <w:b/>
          <w:bCs/>
          <w:color w:val="000000"/>
          <w:sz w:val="24"/>
        </w:rPr>
        <w:t>其他价格风险</w:t>
      </w:r>
    </w:p>
    <w:p w14:paraId="7A13C789"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63DAC243"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本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14:paraId="5A5B68F8" w14:textId="77777777" w:rsidR="001A59F9" w:rsidRPr="00B31EB9" w:rsidRDefault="001A59F9" w:rsidP="00B31EB9">
      <w:pPr>
        <w:widowControl/>
        <w:spacing w:line="360" w:lineRule="auto"/>
        <w:ind w:firstLineChars="200" w:firstLine="480"/>
        <w:rPr>
          <w:rFonts w:eastAsiaTheme="minorEastAsia"/>
          <w:kern w:val="0"/>
          <w:sz w:val="24"/>
        </w:rPr>
      </w:pPr>
      <w:r w:rsidRPr="00B31EB9">
        <w:rPr>
          <w:rFonts w:eastAsiaTheme="minorEastAsia"/>
          <w:kern w:val="0"/>
          <w:sz w:val="24"/>
        </w:rPr>
        <w:t>本基金通过投资组合的分散化降低其他价格风险。本基金投资组合中股票资产投资比例不低于基金资产的</w:t>
      </w:r>
      <w:r w:rsidRPr="00B31EB9">
        <w:rPr>
          <w:rFonts w:eastAsiaTheme="minorEastAsia"/>
          <w:kern w:val="0"/>
          <w:sz w:val="24"/>
        </w:rPr>
        <w:t xml:space="preserve"> 90%</w:t>
      </w:r>
      <w:r w:rsidRPr="00B31EB9">
        <w:rPr>
          <w:rFonts w:eastAsiaTheme="minorEastAsia"/>
          <w:kern w:val="0"/>
          <w:sz w:val="24"/>
        </w:rPr>
        <w:t>，本基金投资于中证互联网金融指数的成份股及其备选成份股的比例不低于非现金基金资产的</w:t>
      </w:r>
      <w:r w:rsidRPr="00B31EB9">
        <w:rPr>
          <w:rFonts w:eastAsiaTheme="minorEastAsia"/>
          <w:kern w:val="0"/>
          <w:sz w:val="24"/>
        </w:rPr>
        <w:t>90%</w:t>
      </w:r>
      <w:r w:rsidRPr="00B31EB9">
        <w:rPr>
          <w:rFonts w:eastAsiaTheme="minorEastAsia"/>
          <w:kern w:val="0"/>
          <w:sz w:val="24"/>
        </w:rPr>
        <w:t>，投资于权证的比例不得超过基金资产净值的</w:t>
      </w:r>
      <w:r w:rsidRPr="00B31EB9">
        <w:rPr>
          <w:rFonts w:eastAsiaTheme="minorEastAsia"/>
          <w:kern w:val="0"/>
          <w:sz w:val="24"/>
        </w:rPr>
        <w:t>3%</w:t>
      </w:r>
      <w:r w:rsidRPr="00B31EB9">
        <w:rPr>
          <w:rFonts w:eastAsiaTheme="minorEastAsia"/>
          <w:kern w:val="0"/>
          <w:sz w:val="24"/>
        </w:rPr>
        <w:t>，每个交易日日终在扣除股指期货合约需缴纳的交易保证金以后，持有现金或到期日在一年以内的政府债券的比例不低于基金资产净值的</w:t>
      </w:r>
      <w:r w:rsidRPr="00B31EB9">
        <w:rPr>
          <w:rFonts w:eastAsiaTheme="minorEastAsia"/>
          <w:kern w:val="0"/>
          <w:sz w:val="24"/>
        </w:rPr>
        <w:t>5%</w:t>
      </w:r>
      <w:r w:rsidRPr="00B31EB9">
        <w:rPr>
          <w:rFonts w:eastAsiaTheme="minorEastAsia"/>
          <w:kern w:val="0"/>
          <w:sz w:val="24"/>
        </w:rPr>
        <w:t>。本基金的基金管理人每日对本基金所持有的证券价格实施监控，定期运用多种定量方法对基金进行风险度量，来测试本基金面临的潜在价格风险，及时可靠地对风险进行跟踪和控制。</w:t>
      </w:r>
    </w:p>
    <w:p w14:paraId="7FD6C9C2" w14:textId="77777777" w:rsidR="001A59F9" w:rsidRPr="00B31EB9" w:rsidRDefault="001A59F9" w:rsidP="00936ACB">
      <w:pPr>
        <w:spacing w:beforeLines="100" w:before="312" w:line="360" w:lineRule="auto"/>
        <w:rPr>
          <w:rFonts w:eastAsiaTheme="minorEastAsia"/>
          <w:b/>
          <w:bCs/>
          <w:color w:val="000000"/>
          <w:sz w:val="24"/>
        </w:rPr>
      </w:pPr>
      <w:r w:rsidRPr="00B31EB9">
        <w:rPr>
          <w:rFonts w:eastAsiaTheme="minorEastAsia"/>
          <w:b/>
          <w:bCs/>
          <w:color w:val="000000"/>
          <w:kern w:val="0"/>
          <w:sz w:val="24"/>
        </w:rPr>
        <w:t>7.4.13.4.3.1</w:t>
      </w:r>
      <w:r w:rsidR="00AD16A3" w:rsidRPr="00B31EB9">
        <w:rPr>
          <w:rFonts w:eastAsiaTheme="minorEastAsia"/>
          <w:b/>
          <w:bCs/>
          <w:color w:val="000000"/>
          <w:kern w:val="0"/>
          <w:sz w:val="24"/>
        </w:rPr>
        <w:t xml:space="preserve"> </w:t>
      </w:r>
      <w:r w:rsidRPr="00B31EB9">
        <w:rPr>
          <w:rFonts w:eastAsiaTheme="minorEastAsia"/>
          <w:b/>
          <w:bCs/>
          <w:color w:val="000000"/>
          <w:sz w:val="24"/>
        </w:rPr>
        <w:t>其他价格风险敞口</w:t>
      </w:r>
    </w:p>
    <w:p w14:paraId="6E07053E" w14:textId="77777777" w:rsidR="00C00070" w:rsidRPr="00B31EB9" w:rsidRDefault="00C00070" w:rsidP="00C00070">
      <w:pPr>
        <w:spacing w:line="360" w:lineRule="auto"/>
        <w:jc w:val="right"/>
        <w:rPr>
          <w:rFonts w:eastAsiaTheme="minorEastAsia"/>
          <w:b/>
          <w:bCs/>
          <w:color w:val="000000"/>
          <w:sz w:val="24"/>
        </w:rPr>
      </w:pPr>
      <w:r w:rsidRPr="00B31EB9">
        <w:rPr>
          <w:rFonts w:eastAsiaTheme="minorEastAsia"/>
          <w:color w:val="000000"/>
          <w:sz w:val="24"/>
        </w:rPr>
        <w:t>金额单位</w:t>
      </w:r>
      <w:r w:rsidRPr="00B31EB9">
        <w:rPr>
          <w:rFonts w:eastAsiaTheme="minorEastAsia"/>
          <w:bCs/>
          <w:color w:val="000000"/>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134"/>
      </w:tblGrid>
      <w:tr w:rsidR="005F5256" w:rsidRPr="00181755" w14:paraId="2C410C77" w14:textId="77777777" w:rsidTr="002119FB">
        <w:trPr>
          <w:jc w:val="center"/>
        </w:trPr>
        <w:tc>
          <w:tcPr>
            <w:tcW w:w="3119" w:type="dxa"/>
            <w:vMerge w:val="restart"/>
            <w:vAlign w:val="center"/>
          </w:tcPr>
          <w:p w14:paraId="1E611FC6" w14:textId="77777777"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项目</w:t>
            </w:r>
            <w:r w:rsidR="001B261A" w:rsidRPr="00181755">
              <w:rPr>
                <w:rFonts w:eastAsiaTheme="minorEastAsia"/>
                <w:sz w:val="24"/>
              </w:rPr>
              <w:t xml:space="preserve"> </w:t>
            </w:r>
          </w:p>
        </w:tc>
        <w:tc>
          <w:tcPr>
            <w:tcW w:w="2940" w:type="dxa"/>
            <w:gridSpan w:val="2"/>
            <w:vAlign w:val="center"/>
          </w:tcPr>
          <w:p w14:paraId="0F0CB956" w14:textId="77777777"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本期末</w:t>
            </w:r>
          </w:p>
          <w:p w14:paraId="762ED9E0" w14:textId="77777777"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2016</w:t>
            </w:r>
            <w:r w:rsidRPr="00181755">
              <w:rPr>
                <w:rFonts w:eastAsiaTheme="minorEastAsia"/>
                <w:color w:val="000000"/>
                <w:sz w:val="24"/>
              </w:rPr>
              <w:t>年</w:t>
            </w:r>
            <w:r w:rsidRPr="00181755">
              <w:rPr>
                <w:rFonts w:eastAsiaTheme="minorEastAsia"/>
                <w:color w:val="000000"/>
                <w:sz w:val="24"/>
              </w:rPr>
              <w:t>12</w:t>
            </w:r>
            <w:r w:rsidRPr="00181755">
              <w:rPr>
                <w:rFonts w:eastAsiaTheme="minorEastAsia"/>
                <w:color w:val="000000"/>
                <w:sz w:val="24"/>
              </w:rPr>
              <w:t>月</w:t>
            </w:r>
            <w:r w:rsidRPr="00181755">
              <w:rPr>
                <w:rFonts w:eastAsiaTheme="minorEastAsia"/>
                <w:color w:val="000000"/>
                <w:sz w:val="24"/>
              </w:rPr>
              <w:t>31</w:t>
            </w:r>
            <w:r w:rsidRPr="00181755">
              <w:rPr>
                <w:rFonts w:eastAsiaTheme="minorEastAsia"/>
                <w:color w:val="000000"/>
                <w:sz w:val="24"/>
              </w:rPr>
              <w:t>日</w:t>
            </w:r>
          </w:p>
        </w:tc>
        <w:tc>
          <w:tcPr>
            <w:tcW w:w="3013" w:type="dxa"/>
            <w:gridSpan w:val="2"/>
            <w:vAlign w:val="center"/>
          </w:tcPr>
          <w:p w14:paraId="7E696B12" w14:textId="77777777"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上年度末</w:t>
            </w:r>
          </w:p>
          <w:p w14:paraId="2D3D85C1" w14:textId="77777777" w:rsidR="005F5256" w:rsidRPr="00181755" w:rsidRDefault="00955CB7" w:rsidP="00C915A6">
            <w:pPr>
              <w:spacing w:line="360" w:lineRule="auto"/>
              <w:jc w:val="center"/>
              <w:rPr>
                <w:rFonts w:eastAsiaTheme="minorEastAsia"/>
                <w:color w:val="000000"/>
                <w:sz w:val="24"/>
              </w:rPr>
            </w:pPr>
            <w:r w:rsidRPr="00181755">
              <w:rPr>
                <w:rFonts w:eastAsiaTheme="minorEastAsia"/>
                <w:color w:val="000000"/>
                <w:sz w:val="24"/>
              </w:rPr>
              <w:t>2015</w:t>
            </w:r>
            <w:r w:rsidRPr="00181755">
              <w:rPr>
                <w:rFonts w:eastAsiaTheme="minorEastAsia"/>
                <w:color w:val="000000"/>
                <w:sz w:val="24"/>
              </w:rPr>
              <w:t>年</w:t>
            </w:r>
            <w:r w:rsidRPr="00181755">
              <w:rPr>
                <w:rFonts w:eastAsiaTheme="minorEastAsia"/>
                <w:color w:val="000000"/>
                <w:sz w:val="24"/>
              </w:rPr>
              <w:t>12</w:t>
            </w:r>
            <w:r w:rsidRPr="00181755">
              <w:rPr>
                <w:rFonts w:eastAsiaTheme="minorEastAsia"/>
                <w:color w:val="000000"/>
                <w:sz w:val="24"/>
              </w:rPr>
              <w:t>月</w:t>
            </w:r>
            <w:r w:rsidRPr="00181755">
              <w:rPr>
                <w:rFonts w:eastAsiaTheme="minorEastAsia"/>
                <w:color w:val="000000"/>
                <w:sz w:val="24"/>
              </w:rPr>
              <w:t>31</w:t>
            </w:r>
            <w:r w:rsidRPr="00181755">
              <w:rPr>
                <w:rFonts w:eastAsiaTheme="minorEastAsia"/>
                <w:color w:val="000000"/>
                <w:sz w:val="24"/>
              </w:rPr>
              <w:t>日</w:t>
            </w:r>
          </w:p>
        </w:tc>
      </w:tr>
      <w:tr w:rsidR="005F5256" w:rsidRPr="00181755" w14:paraId="6E3F7072" w14:textId="77777777" w:rsidTr="002119FB">
        <w:trPr>
          <w:jc w:val="center"/>
        </w:trPr>
        <w:tc>
          <w:tcPr>
            <w:tcW w:w="3119" w:type="dxa"/>
            <w:vMerge/>
            <w:vAlign w:val="center"/>
          </w:tcPr>
          <w:p w14:paraId="5687F26B" w14:textId="77777777" w:rsidR="005F5256" w:rsidRPr="00181755" w:rsidRDefault="005F5256" w:rsidP="00C915A6">
            <w:pPr>
              <w:widowControl/>
              <w:spacing w:line="360" w:lineRule="auto"/>
              <w:jc w:val="left"/>
              <w:rPr>
                <w:rFonts w:eastAsiaTheme="minorEastAsia"/>
                <w:color w:val="000000"/>
                <w:sz w:val="24"/>
              </w:rPr>
            </w:pPr>
          </w:p>
        </w:tc>
        <w:tc>
          <w:tcPr>
            <w:tcW w:w="1843" w:type="dxa"/>
            <w:vAlign w:val="center"/>
          </w:tcPr>
          <w:p w14:paraId="386BCDC3" w14:textId="77777777" w:rsidR="005F5256" w:rsidRPr="00181755" w:rsidRDefault="005F5256" w:rsidP="00C915A6">
            <w:pPr>
              <w:spacing w:line="360" w:lineRule="auto"/>
              <w:ind w:right="142"/>
              <w:jc w:val="center"/>
              <w:rPr>
                <w:rFonts w:eastAsiaTheme="minorEastAsia"/>
                <w:color w:val="000000"/>
                <w:sz w:val="24"/>
              </w:rPr>
            </w:pPr>
            <w:r w:rsidRPr="00181755">
              <w:rPr>
                <w:rFonts w:eastAsiaTheme="minorEastAsia"/>
                <w:color w:val="000000"/>
                <w:sz w:val="24"/>
              </w:rPr>
              <w:t>公允价值</w:t>
            </w:r>
          </w:p>
        </w:tc>
        <w:tc>
          <w:tcPr>
            <w:tcW w:w="1097" w:type="dxa"/>
            <w:vAlign w:val="center"/>
          </w:tcPr>
          <w:p w14:paraId="1AC171FB" w14:textId="77777777" w:rsidR="005F5256" w:rsidRPr="00181755" w:rsidRDefault="005F5256" w:rsidP="00C915A6">
            <w:pPr>
              <w:spacing w:line="360" w:lineRule="auto"/>
              <w:ind w:right="141"/>
              <w:jc w:val="center"/>
              <w:rPr>
                <w:rFonts w:eastAsiaTheme="minorEastAsia"/>
                <w:color w:val="000000"/>
                <w:sz w:val="24"/>
              </w:rPr>
            </w:pPr>
            <w:r w:rsidRPr="00181755">
              <w:rPr>
                <w:rFonts w:eastAsiaTheme="minorEastAsia"/>
                <w:color w:val="000000"/>
                <w:sz w:val="24"/>
              </w:rPr>
              <w:t>占基金资产净值比例（</w:t>
            </w:r>
            <w:r w:rsidRPr="00181755">
              <w:rPr>
                <w:rFonts w:eastAsiaTheme="minorEastAsia"/>
                <w:color w:val="000000"/>
                <w:sz w:val="24"/>
              </w:rPr>
              <w:t>%</w:t>
            </w:r>
            <w:r w:rsidRPr="00181755">
              <w:rPr>
                <w:rFonts w:eastAsiaTheme="minorEastAsia"/>
                <w:color w:val="000000"/>
                <w:sz w:val="24"/>
              </w:rPr>
              <w:t>）</w:t>
            </w:r>
          </w:p>
        </w:tc>
        <w:tc>
          <w:tcPr>
            <w:tcW w:w="1879" w:type="dxa"/>
            <w:vAlign w:val="center"/>
          </w:tcPr>
          <w:p w14:paraId="0A3E703F" w14:textId="77777777" w:rsidR="005F5256" w:rsidRPr="00181755" w:rsidRDefault="005F5256" w:rsidP="00C915A6">
            <w:pPr>
              <w:spacing w:line="360" w:lineRule="auto"/>
              <w:ind w:right="113"/>
              <w:jc w:val="center"/>
              <w:rPr>
                <w:rFonts w:eastAsiaTheme="minorEastAsia"/>
                <w:color w:val="000000"/>
                <w:sz w:val="24"/>
              </w:rPr>
            </w:pPr>
            <w:r w:rsidRPr="00181755">
              <w:rPr>
                <w:rFonts w:eastAsiaTheme="minorEastAsia"/>
                <w:color w:val="000000"/>
                <w:sz w:val="24"/>
              </w:rPr>
              <w:t>公允价值</w:t>
            </w:r>
          </w:p>
        </w:tc>
        <w:tc>
          <w:tcPr>
            <w:tcW w:w="1134" w:type="dxa"/>
            <w:vAlign w:val="center"/>
          </w:tcPr>
          <w:p w14:paraId="1864CDFF" w14:textId="77777777" w:rsidR="005F5256" w:rsidRPr="00181755" w:rsidRDefault="005F5256" w:rsidP="00C915A6">
            <w:pPr>
              <w:spacing w:line="360" w:lineRule="auto"/>
              <w:ind w:right="141"/>
              <w:jc w:val="center"/>
              <w:rPr>
                <w:rFonts w:eastAsiaTheme="minorEastAsia"/>
                <w:color w:val="000000"/>
                <w:sz w:val="24"/>
              </w:rPr>
            </w:pPr>
            <w:r w:rsidRPr="00181755">
              <w:rPr>
                <w:rFonts w:eastAsiaTheme="minorEastAsia"/>
                <w:color w:val="000000"/>
                <w:sz w:val="24"/>
              </w:rPr>
              <w:t>占基金资产净值比例（</w:t>
            </w:r>
            <w:r w:rsidRPr="00181755">
              <w:rPr>
                <w:rFonts w:eastAsiaTheme="minorEastAsia"/>
                <w:color w:val="000000"/>
                <w:sz w:val="24"/>
              </w:rPr>
              <w:t>%</w:t>
            </w:r>
            <w:r w:rsidRPr="00181755">
              <w:rPr>
                <w:rFonts w:eastAsiaTheme="minorEastAsia"/>
                <w:color w:val="000000"/>
                <w:sz w:val="24"/>
              </w:rPr>
              <w:t>）</w:t>
            </w:r>
          </w:p>
        </w:tc>
      </w:tr>
      <w:tr w:rsidR="005F5256" w:rsidRPr="00181755" w14:paraId="1F09E193" w14:textId="77777777" w:rsidTr="002119FB">
        <w:trPr>
          <w:jc w:val="center"/>
        </w:trPr>
        <w:tc>
          <w:tcPr>
            <w:tcW w:w="3119" w:type="dxa"/>
            <w:vAlign w:val="center"/>
          </w:tcPr>
          <w:p w14:paraId="12C9CA31" w14:textId="77777777" w:rsidR="005F5256" w:rsidRPr="00181755" w:rsidRDefault="005F5256" w:rsidP="00C915A6">
            <w:pPr>
              <w:spacing w:line="360" w:lineRule="auto"/>
              <w:jc w:val="left"/>
              <w:rPr>
                <w:rFonts w:eastAsiaTheme="minorEastAsia"/>
                <w:color w:val="000000"/>
                <w:sz w:val="24"/>
              </w:rPr>
            </w:pPr>
            <w:r w:rsidRPr="00181755">
              <w:rPr>
                <w:rFonts w:eastAsiaTheme="minorEastAsia"/>
                <w:color w:val="000000"/>
                <w:sz w:val="24"/>
              </w:rPr>
              <w:t>交易性金融资产</w:t>
            </w:r>
            <w:r w:rsidRPr="00181755">
              <w:rPr>
                <w:rFonts w:eastAsiaTheme="minorEastAsia"/>
                <w:sz w:val="24"/>
              </w:rPr>
              <w:t>－</w:t>
            </w:r>
            <w:r w:rsidRPr="00181755">
              <w:rPr>
                <w:rFonts w:eastAsiaTheme="minorEastAsia"/>
                <w:color w:val="000000"/>
                <w:sz w:val="24"/>
              </w:rPr>
              <w:t>股票投资</w:t>
            </w:r>
          </w:p>
        </w:tc>
        <w:tc>
          <w:tcPr>
            <w:tcW w:w="1843" w:type="dxa"/>
            <w:vAlign w:val="center"/>
          </w:tcPr>
          <w:p w14:paraId="625E682E" w14:textId="77777777"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153,275,517.86</w:t>
            </w:r>
          </w:p>
        </w:tc>
        <w:tc>
          <w:tcPr>
            <w:tcW w:w="1097" w:type="dxa"/>
            <w:vAlign w:val="center"/>
          </w:tcPr>
          <w:p w14:paraId="5ACF9742" w14:textId="77777777"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94.82</w:t>
            </w:r>
          </w:p>
        </w:tc>
        <w:tc>
          <w:tcPr>
            <w:tcW w:w="1879" w:type="dxa"/>
            <w:vAlign w:val="center"/>
          </w:tcPr>
          <w:p w14:paraId="68EAA40D" w14:textId="77777777"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285,149,374.40</w:t>
            </w:r>
          </w:p>
        </w:tc>
        <w:tc>
          <w:tcPr>
            <w:tcW w:w="1134" w:type="dxa"/>
            <w:vAlign w:val="center"/>
          </w:tcPr>
          <w:p w14:paraId="0CA48834" w14:textId="77777777"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94.62</w:t>
            </w:r>
          </w:p>
        </w:tc>
      </w:tr>
      <w:tr w:rsidR="005F5256" w:rsidRPr="00181755" w14:paraId="109CDD8B" w14:textId="77777777" w:rsidTr="002119FB">
        <w:trPr>
          <w:jc w:val="center"/>
        </w:trPr>
        <w:tc>
          <w:tcPr>
            <w:tcW w:w="3119" w:type="dxa"/>
            <w:vAlign w:val="center"/>
          </w:tcPr>
          <w:p w14:paraId="591F7E19" w14:textId="77777777" w:rsidR="005F5256" w:rsidRPr="00181755" w:rsidRDefault="005F5256" w:rsidP="00C915A6">
            <w:pPr>
              <w:spacing w:line="360" w:lineRule="auto"/>
              <w:jc w:val="left"/>
              <w:rPr>
                <w:rFonts w:eastAsiaTheme="minorEastAsia"/>
                <w:color w:val="000000"/>
                <w:sz w:val="24"/>
              </w:rPr>
            </w:pPr>
            <w:r w:rsidRPr="00181755">
              <w:rPr>
                <w:rFonts w:eastAsiaTheme="minorEastAsia"/>
                <w:color w:val="000000"/>
                <w:sz w:val="24"/>
              </w:rPr>
              <w:t>交易性金融资产</w:t>
            </w:r>
            <w:r w:rsidRPr="00181755">
              <w:rPr>
                <w:rFonts w:eastAsiaTheme="minorEastAsia"/>
                <w:color w:val="000000"/>
                <w:sz w:val="24"/>
              </w:rPr>
              <w:t>—</w:t>
            </w:r>
            <w:r w:rsidRPr="00181755">
              <w:rPr>
                <w:rFonts w:eastAsiaTheme="minorEastAsia"/>
                <w:color w:val="000000"/>
                <w:sz w:val="24"/>
              </w:rPr>
              <w:t>基金投资</w:t>
            </w:r>
          </w:p>
        </w:tc>
        <w:tc>
          <w:tcPr>
            <w:tcW w:w="1843" w:type="dxa"/>
            <w:vAlign w:val="center"/>
          </w:tcPr>
          <w:p w14:paraId="283559AE" w14:textId="77777777"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c>
          <w:tcPr>
            <w:tcW w:w="1097" w:type="dxa"/>
            <w:vAlign w:val="center"/>
          </w:tcPr>
          <w:p w14:paraId="21BE1E76" w14:textId="77777777"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c>
          <w:tcPr>
            <w:tcW w:w="1879" w:type="dxa"/>
            <w:vAlign w:val="center"/>
          </w:tcPr>
          <w:p w14:paraId="15A35BD4" w14:textId="77777777"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c>
          <w:tcPr>
            <w:tcW w:w="1134" w:type="dxa"/>
            <w:vAlign w:val="center"/>
          </w:tcPr>
          <w:p w14:paraId="37068804" w14:textId="77777777"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r>
      <w:tr w:rsidR="00962023" w:rsidRPr="00181755" w14:paraId="5F033768" w14:textId="77777777" w:rsidTr="002119FB">
        <w:trPr>
          <w:jc w:val="center"/>
        </w:trPr>
        <w:tc>
          <w:tcPr>
            <w:tcW w:w="3119" w:type="dxa"/>
            <w:vAlign w:val="center"/>
          </w:tcPr>
          <w:p w14:paraId="6CEBDA09" w14:textId="77777777" w:rsidR="00962023" w:rsidRPr="00181755" w:rsidRDefault="00962023" w:rsidP="0018760F">
            <w:pPr>
              <w:spacing w:line="360" w:lineRule="auto"/>
              <w:jc w:val="left"/>
              <w:rPr>
                <w:rFonts w:eastAsiaTheme="minorEastAsia"/>
                <w:sz w:val="24"/>
              </w:rPr>
            </w:pPr>
            <w:r w:rsidRPr="00181755">
              <w:rPr>
                <w:rFonts w:eastAsiaTheme="minorEastAsia"/>
                <w:sz w:val="24"/>
              </w:rPr>
              <w:t>交易性金融资产－贵金属投资</w:t>
            </w:r>
          </w:p>
        </w:tc>
        <w:tc>
          <w:tcPr>
            <w:tcW w:w="1843" w:type="dxa"/>
            <w:vAlign w:val="center"/>
          </w:tcPr>
          <w:p w14:paraId="2F18827B" w14:textId="77777777"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c>
          <w:tcPr>
            <w:tcW w:w="1097" w:type="dxa"/>
            <w:vAlign w:val="center"/>
          </w:tcPr>
          <w:p w14:paraId="5A528239" w14:textId="77777777"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c>
          <w:tcPr>
            <w:tcW w:w="1879" w:type="dxa"/>
            <w:vAlign w:val="center"/>
          </w:tcPr>
          <w:p w14:paraId="2A5AA0DF" w14:textId="77777777"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c>
          <w:tcPr>
            <w:tcW w:w="1134" w:type="dxa"/>
            <w:vAlign w:val="center"/>
          </w:tcPr>
          <w:p w14:paraId="71DA4E85" w14:textId="77777777"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r>
      <w:tr w:rsidR="00962023" w:rsidRPr="00181755" w14:paraId="0CBA6E35" w14:textId="77777777" w:rsidTr="002119FB">
        <w:trPr>
          <w:jc w:val="center"/>
        </w:trPr>
        <w:tc>
          <w:tcPr>
            <w:tcW w:w="3119" w:type="dxa"/>
            <w:vAlign w:val="center"/>
          </w:tcPr>
          <w:p w14:paraId="19716A9F" w14:textId="77777777" w:rsidR="00962023" w:rsidRPr="00181755" w:rsidRDefault="00962023" w:rsidP="00C915A6">
            <w:pPr>
              <w:spacing w:line="360" w:lineRule="auto"/>
              <w:jc w:val="left"/>
              <w:rPr>
                <w:rFonts w:eastAsiaTheme="minorEastAsia"/>
                <w:color w:val="000000"/>
                <w:sz w:val="24"/>
              </w:rPr>
            </w:pPr>
            <w:r w:rsidRPr="00181755">
              <w:rPr>
                <w:rFonts w:eastAsiaTheme="minorEastAsia"/>
                <w:color w:val="000000"/>
                <w:sz w:val="24"/>
              </w:rPr>
              <w:t>衍生金融资产－权证投资</w:t>
            </w:r>
          </w:p>
        </w:tc>
        <w:tc>
          <w:tcPr>
            <w:tcW w:w="1843" w:type="dxa"/>
            <w:vAlign w:val="center"/>
          </w:tcPr>
          <w:p w14:paraId="2F14276F" w14:textId="77777777"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c>
          <w:tcPr>
            <w:tcW w:w="1097" w:type="dxa"/>
            <w:vAlign w:val="center"/>
          </w:tcPr>
          <w:p w14:paraId="3339A6B7" w14:textId="77777777"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c>
          <w:tcPr>
            <w:tcW w:w="1879" w:type="dxa"/>
            <w:vAlign w:val="center"/>
          </w:tcPr>
          <w:p w14:paraId="45BD88B5" w14:textId="77777777"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c>
          <w:tcPr>
            <w:tcW w:w="1134" w:type="dxa"/>
            <w:vAlign w:val="center"/>
          </w:tcPr>
          <w:p w14:paraId="13325382" w14:textId="77777777"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r>
      <w:tr w:rsidR="00962023" w:rsidRPr="00181755" w14:paraId="7DB2D912" w14:textId="77777777" w:rsidTr="002119FB">
        <w:trPr>
          <w:jc w:val="center"/>
        </w:trPr>
        <w:tc>
          <w:tcPr>
            <w:tcW w:w="3119" w:type="dxa"/>
            <w:vAlign w:val="center"/>
          </w:tcPr>
          <w:p w14:paraId="6722A1C5" w14:textId="77777777" w:rsidR="00962023" w:rsidRPr="00181755" w:rsidRDefault="00962023" w:rsidP="00C915A6">
            <w:pPr>
              <w:spacing w:line="360" w:lineRule="auto"/>
              <w:rPr>
                <w:rFonts w:eastAsiaTheme="minorEastAsia"/>
                <w:color w:val="000000"/>
                <w:sz w:val="24"/>
              </w:rPr>
            </w:pPr>
            <w:r w:rsidRPr="00181755">
              <w:rPr>
                <w:rFonts w:eastAsiaTheme="minorEastAsia"/>
                <w:color w:val="000000"/>
                <w:sz w:val="24"/>
              </w:rPr>
              <w:t>合计</w:t>
            </w:r>
          </w:p>
        </w:tc>
        <w:tc>
          <w:tcPr>
            <w:tcW w:w="1843" w:type="dxa"/>
            <w:vAlign w:val="center"/>
          </w:tcPr>
          <w:p w14:paraId="36A4FD73" w14:textId="77777777"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153,275,517.86</w:t>
            </w:r>
          </w:p>
        </w:tc>
        <w:tc>
          <w:tcPr>
            <w:tcW w:w="1097" w:type="dxa"/>
            <w:vAlign w:val="center"/>
          </w:tcPr>
          <w:p w14:paraId="729BFA6B" w14:textId="77777777"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94.82</w:t>
            </w:r>
          </w:p>
        </w:tc>
        <w:tc>
          <w:tcPr>
            <w:tcW w:w="1879" w:type="dxa"/>
            <w:vAlign w:val="center"/>
          </w:tcPr>
          <w:p w14:paraId="64E2CC50" w14:textId="77777777"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285,149,374.40</w:t>
            </w:r>
          </w:p>
        </w:tc>
        <w:tc>
          <w:tcPr>
            <w:tcW w:w="1134" w:type="dxa"/>
            <w:vAlign w:val="center"/>
          </w:tcPr>
          <w:p w14:paraId="6BC4F333" w14:textId="77777777"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94.62</w:t>
            </w:r>
          </w:p>
        </w:tc>
      </w:tr>
    </w:tbl>
    <w:p w14:paraId="513E76F5" w14:textId="77777777" w:rsidR="001A59F9" w:rsidRPr="005E7399" w:rsidRDefault="001A59F9" w:rsidP="00936ACB">
      <w:pPr>
        <w:spacing w:beforeLines="100" w:before="312" w:line="360" w:lineRule="auto"/>
        <w:rPr>
          <w:rFonts w:eastAsiaTheme="minorEastAsia"/>
          <w:b/>
          <w:color w:val="000000"/>
          <w:sz w:val="24"/>
        </w:rPr>
      </w:pPr>
      <w:r w:rsidRPr="005E7399">
        <w:rPr>
          <w:rFonts w:eastAsiaTheme="minorEastAsia"/>
          <w:b/>
          <w:bCs/>
          <w:color w:val="000000"/>
          <w:kern w:val="0"/>
          <w:sz w:val="24"/>
        </w:rPr>
        <w:t>7.4.13.4.3.2</w:t>
      </w:r>
      <w:r w:rsidR="00AD16A3" w:rsidRPr="005E7399">
        <w:rPr>
          <w:rFonts w:eastAsiaTheme="minorEastAsia"/>
          <w:b/>
          <w:bCs/>
          <w:color w:val="000000"/>
          <w:kern w:val="0"/>
          <w:sz w:val="24"/>
        </w:rPr>
        <w:t xml:space="preserve"> </w:t>
      </w:r>
      <w:r w:rsidRPr="005E7399">
        <w:rPr>
          <w:rFonts w:eastAsiaTheme="minorEastAsia"/>
          <w:b/>
          <w:color w:val="000000"/>
          <w:sz w:val="24"/>
        </w:rPr>
        <w:t>其他价格风险的敏感性分析</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B7049E" w14:paraId="1B8C8EC9" w14:textId="77777777">
        <w:trPr>
          <w:jc w:val="center"/>
        </w:trPr>
        <w:tc>
          <w:tcPr>
            <w:tcW w:w="993" w:type="dxa"/>
            <w:vAlign w:val="center"/>
          </w:tcPr>
          <w:p w14:paraId="646672BD" w14:textId="77777777" w:rsidR="00B7049E" w:rsidRDefault="00F432F3">
            <w:pPr>
              <w:jc w:val="left"/>
            </w:pPr>
            <w:r>
              <w:rPr>
                <w:rFonts w:eastAsiaTheme="minorEastAsia"/>
                <w:color w:val="000000"/>
                <w:sz w:val="24"/>
              </w:rPr>
              <w:t>假设</w:t>
            </w:r>
          </w:p>
        </w:tc>
        <w:tc>
          <w:tcPr>
            <w:tcW w:w="8079" w:type="dxa"/>
            <w:gridSpan w:val="3"/>
            <w:vAlign w:val="center"/>
          </w:tcPr>
          <w:p w14:paraId="494C9F6A" w14:textId="77777777" w:rsidR="00B7049E" w:rsidRDefault="00F432F3">
            <w:pPr>
              <w:jc w:val="center"/>
            </w:pPr>
            <w:r>
              <w:rPr>
                <w:rFonts w:eastAsiaTheme="minorEastAsia"/>
                <w:color w:val="000000"/>
                <w:sz w:val="24"/>
              </w:rPr>
              <w:t>除</w:t>
            </w:r>
            <w:r>
              <w:rPr>
                <w:rFonts w:eastAsiaTheme="minorEastAsia"/>
                <w:color w:val="000000"/>
                <w:sz w:val="24"/>
              </w:rPr>
              <w:t>“</w:t>
            </w:r>
            <w:r>
              <w:rPr>
                <w:rFonts w:eastAsiaTheme="minorEastAsia"/>
                <w:color w:val="000000"/>
                <w:sz w:val="24"/>
              </w:rPr>
              <w:t>中证互联网金融</w:t>
            </w:r>
            <w:r>
              <w:rPr>
                <w:rFonts w:eastAsiaTheme="minorEastAsia"/>
                <w:color w:val="000000"/>
                <w:sz w:val="24"/>
              </w:rPr>
              <w:t>”</w:t>
            </w:r>
            <w:r>
              <w:rPr>
                <w:rFonts w:eastAsiaTheme="minorEastAsia"/>
                <w:color w:val="000000"/>
                <w:sz w:val="24"/>
              </w:rPr>
              <w:t>指数以外的其他市场变量保持不变</w:t>
            </w:r>
          </w:p>
        </w:tc>
      </w:tr>
      <w:tr w:rsidR="00773089" w:rsidRPr="00025C3E" w14:paraId="6401772A" w14:textId="77777777" w:rsidTr="00025C3E">
        <w:trPr>
          <w:jc w:val="center"/>
        </w:trPr>
        <w:tc>
          <w:tcPr>
            <w:tcW w:w="993" w:type="dxa"/>
            <w:vMerge w:val="restart"/>
            <w:vAlign w:val="center"/>
          </w:tcPr>
          <w:p w14:paraId="7A4E705C" w14:textId="77777777" w:rsidR="00773089" w:rsidRPr="00025C3E" w:rsidRDefault="00773089" w:rsidP="00B85A33">
            <w:pPr>
              <w:pStyle w:val="ae"/>
              <w:jc w:val="center"/>
              <w:rPr>
                <w:rFonts w:eastAsiaTheme="minorEastAsia"/>
                <w:color w:val="000000"/>
                <w:szCs w:val="24"/>
              </w:rPr>
            </w:pPr>
            <w:r w:rsidRPr="00025C3E">
              <w:rPr>
                <w:rFonts w:eastAsiaTheme="minorEastAsia"/>
                <w:bCs/>
                <w:color w:val="000000"/>
                <w:szCs w:val="24"/>
              </w:rPr>
              <w:t>分析</w:t>
            </w:r>
            <w:r w:rsidR="00205A51" w:rsidRPr="00025C3E">
              <w:rPr>
                <w:rFonts w:eastAsiaTheme="minorEastAsia"/>
                <w:szCs w:val="24"/>
              </w:rPr>
              <w:t xml:space="preserve"> </w:t>
            </w:r>
          </w:p>
        </w:tc>
        <w:tc>
          <w:tcPr>
            <w:tcW w:w="2448" w:type="dxa"/>
            <w:vMerge w:val="restart"/>
            <w:vAlign w:val="center"/>
          </w:tcPr>
          <w:p w14:paraId="2E39743B" w14:textId="77777777" w:rsidR="00773089" w:rsidRPr="00025C3E" w:rsidRDefault="00773089" w:rsidP="00B85A33">
            <w:pPr>
              <w:widowControl/>
              <w:autoSpaceDE w:val="0"/>
              <w:autoSpaceDN w:val="0"/>
              <w:ind w:right="-15"/>
              <w:jc w:val="center"/>
              <w:textAlignment w:val="bottom"/>
              <w:rPr>
                <w:rFonts w:eastAsiaTheme="minorEastAsia"/>
                <w:color w:val="000000"/>
                <w:kern w:val="0"/>
                <w:sz w:val="24"/>
              </w:rPr>
            </w:pPr>
            <w:r w:rsidRPr="00025C3E">
              <w:rPr>
                <w:rFonts w:eastAsiaTheme="minorEastAsia"/>
                <w:bCs/>
                <w:color w:val="000000"/>
                <w:sz w:val="24"/>
              </w:rPr>
              <w:t>相关风险变量的变动</w:t>
            </w:r>
          </w:p>
        </w:tc>
        <w:tc>
          <w:tcPr>
            <w:tcW w:w="5631" w:type="dxa"/>
            <w:gridSpan w:val="2"/>
          </w:tcPr>
          <w:p w14:paraId="6D2CCA2E" w14:textId="77777777" w:rsidR="00773089" w:rsidRPr="00025C3E" w:rsidRDefault="00773089" w:rsidP="00B85A33">
            <w:pPr>
              <w:jc w:val="center"/>
              <w:rPr>
                <w:rFonts w:eastAsiaTheme="minorEastAsia"/>
                <w:color w:val="000000"/>
                <w:sz w:val="24"/>
              </w:rPr>
            </w:pPr>
            <w:r w:rsidRPr="00025C3E">
              <w:rPr>
                <w:rFonts w:eastAsiaTheme="minorEastAsia"/>
                <w:color w:val="000000"/>
                <w:sz w:val="24"/>
              </w:rPr>
              <w:t>对资产负债表日基金资产净值的</w:t>
            </w:r>
          </w:p>
          <w:p w14:paraId="6A55433D" w14:textId="77777777" w:rsidR="00773089" w:rsidRPr="00025C3E" w:rsidRDefault="00773089" w:rsidP="00B85A33">
            <w:pPr>
              <w:widowControl/>
              <w:autoSpaceDE w:val="0"/>
              <w:autoSpaceDN w:val="0"/>
              <w:ind w:right="-15"/>
              <w:jc w:val="center"/>
              <w:textAlignment w:val="bottom"/>
              <w:rPr>
                <w:rFonts w:eastAsiaTheme="minorEastAsia"/>
                <w:color w:val="000000"/>
                <w:kern w:val="0"/>
                <w:sz w:val="24"/>
              </w:rPr>
            </w:pPr>
            <w:r w:rsidRPr="00025C3E">
              <w:rPr>
                <w:rFonts w:eastAsiaTheme="minorEastAsia"/>
                <w:color w:val="000000"/>
                <w:sz w:val="24"/>
              </w:rPr>
              <w:t>影响金额（单位：人民币万元）</w:t>
            </w:r>
          </w:p>
        </w:tc>
      </w:tr>
      <w:tr w:rsidR="00773089" w:rsidRPr="00025C3E" w14:paraId="2B332B58" w14:textId="77777777" w:rsidTr="00025C3E">
        <w:trPr>
          <w:jc w:val="center"/>
        </w:trPr>
        <w:tc>
          <w:tcPr>
            <w:tcW w:w="993" w:type="dxa"/>
            <w:vMerge/>
            <w:vAlign w:val="center"/>
          </w:tcPr>
          <w:p w14:paraId="274577B3" w14:textId="77777777" w:rsidR="00773089" w:rsidRPr="00025C3E" w:rsidRDefault="00773089" w:rsidP="00B85A33">
            <w:pPr>
              <w:widowControl/>
              <w:jc w:val="left"/>
              <w:rPr>
                <w:rFonts w:eastAsiaTheme="minorEastAsia"/>
                <w:color w:val="000000"/>
                <w:sz w:val="24"/>
              </w:rPr>
            </w:pPr>
          </w:p>
        </w:tc>
        <w:tc>
          <w:tcPr>
            <w:tcW w:w="2448" w:type="dxa"/>
            <w:vMerge/>
            <w:vAlign w:val="center"/>
          </w:tcPr>
          <w:p w14:paraId="2F0DE805" w14:textId="77777777" w:rsidR="00773089" w:rsidRPr="00025C3E" w:rsidRDefault="00773089" w:rsidP="00B85A33">
            <w:pPr>
              <w:widowControl/>
              <w:jc w:val="left"/>
              <w:rPr>
                <w:rFonts w:eastAsiaTheme="minorEastAsia"/>
                <w:color w:val="000000"/>
                <w:kern w:val="0"/>
                <w:sz w:val="24"/>
              </w:rPr>
            </w:pPr>
          </w:p>
        </w:tc>
        <w:tc>
          <w:tcPr>
            <w:tcW w:w="2880" w:type="dxa"/>
          </w:tcPr>
          <w:p w14:paraId="438AC110" w14:textId="77777777" w:rsidR="00773089" w:rsidRPr="00025C3E" w:rsidRDefault="00773089" w:rsidP="00025C3E">
            <w:pPr>
              <w:spacing w:line="360" w:lineRule="auto"/>
              <w:ind w:firstLineChars="350" w:firstLine="840"/>
              <w:rPr>
                <w:rFonts w:eastAsiaTheme="minorEastAsia"/>
                <w:color w:val="000000"/>
                <w:sz w:val="24"/>
              </w:rPr>
            </w:pPr>
            <w:r w:rsidRPr="00025C3E">
              <w:rPr>
                <w:rFonts w:eastAsiaTheme="minorEastAsia"/>
                <w:color w:val="000000"/>
                <w:sz w:val="24"/>
              </w:rPr>
              <w:t>本期末</w:t>
            </w:r>
          </w:p>
          <w:p w14:paraId="3D1D53F6" w14:textId="77777777" w:rsidR="00773089" w:rsidRPr="00025C3E" w:rsidRDefault="00773089" w:rsidP="00B85A33">
            <w:pPr>
              <w:spacing w:line="360" w:lineRule="auto"/>
              <w:jc w:val="center"/>
              <w:rPr>
                <w:rFonts w:eastAsiaTheme="minorEastAsia"/>
                <w:bCs/>
                <w:color w:val="000000"/>
                <w:sz w:val="24"/>
              </w:rPr>
            </w:pPr>
            <w:r w:rsidRPr="00025C3E">
              <w:rPr>
                <w:rFonts w:eastAsiaTheme="minorEastAsia"/>
                <w:color w:val="000000"/>
                <w:sz w:val="24"/>
              </w:rPr>
              <w:t>2016</w:t>
            </w:r>
            <w:r w:rsidRPr="00025C3E">
              <w:rPr>
                <w:rFonts w:eastAsiaTheme="minorEastAsia"/>
                <w:color w:val="000000"/>
                <w:sz w:val="24"/>
              </w:rPr>
              <w:t>年</w:t>
            </w:r>
            <w:r w:rsidRPr="00025C3E">
              <w:rPr>
                <w:rFonts w:eastAsiaTheme="minorEastAsia"/>
                <w:color w:val="000000"/>
                <w:sz w:val="24"/>
              </w:rPr>
              <w:t>12</w:t>
            </w:r>
            <w:r w:rsidRPr="00025C3E">
              <w:rPr>
                <w:rFonts w:eastAsiaTheme="minorEastAsia"/>
                <w:color w:val="000000"/>
                <w:sz w:val="24"/>
              </w:rPr>
              <w:t>月</w:t>
            </w:r>
            <w:r w:rsidRPr="00025C3E">
              <w:rPr>
                <w:rFonts w:eastAsiaTheme="minorEastAsia"/>
                <w:color w:val="000000"/>
                <w:sz w:val="24"/>
              </w:rPr>
              <w:t>31</w:t>
            </w:r>
            <w:r w:rsidRPr="00025C3E">
              <w:rPr>
                <w:rFonts w:eastAsiaTheme="minorEastAsia"/>
                <w:color w:val="000000"/>
                <w:sz w:val="24"/>
              </w:rPr>
              <w:t>日</w:t>
            </w:r>
          </w:p>
        </w:tc>
        <w:tc>
          <w:tcPr>
            <w:tcW w:w="2751" w:type="dxa"/>
          </w:tcPr>
          <w:p w14:paraId="292AD358" w14:textId="77777777" w:rsidR="00773089" w:rsidRPr="00025C3E" w:rsidRDefault="00773089" w:rsidP="00025C3E">
            <w:pPr>
              <w:spacing w:line="360" w:lineRule="auto"/>
              <w:ind w:firstLineChars="300" w:firstLine="720"/>
              <w:rPr>
                <w:rFonts w:eastAsiaTheme="minorEastAsia"/>
                <w:color w:val="000000"/>
                <w:sz w:val="24"/>
              </w:rPr>
            </w:pPr>
            <w:r w:rsidRPr="00025C3E">
              <w:rPr>
                <w:rFonts w:eastAsiaTheme="minorEastAsia"/>
                <w:color w:val="000000"/>
                <w:sz w:val="24"/>
              </w:rPr>
              <w:t>上年度末</w:t>
            </w:r>
          </w:p>
          <w:p w14:paraId="6AFA9BAD" w14:textId="77777777" w:rsidR="00773089" w:rsidRPr="00025C3E" w:rsidRDefault="00773089" w:rsidP="00B85A33">
            <w:pPr>
              <w:spacing w:line="360" w:lineRule="auto"/>
              <w:jc w:val="center"/>
              <w:rPr>
                <w:rFonts w:eastAsiaTheme="minorEastAsia"/>
                <w:bCs/>
                <w:color w:val="000000"/>
                <w:sz w:val="24"/>
              </w:rPr>
            </w:pPr>
            <w:r w:rsidRPr="00025C3E">
              <w:rPr>
                <w:rFonts w:eastAsiaTheme="minorEastAsia"/>
                <w:color w:val="000000"/>
                <w:sz w:val="24"/>
              </w:rPr>
              <w:t>2015</w:t>
            </w:r>
            <w:r w:rsidRPr="00025C3E">
              <w:rPr>
                <w:rFonts w:eastAsiaTheme="minorEastAsia"/>
                <w:color w:val="000000"/>
                <w:sz w:val="24"/>
              </w:rPr>
              <w:t>年</w:t>
            </w:r>
            <w:r w:rsidRPr="00025C3E">
              <w:rPr>
                <w:rFonts w:eastAsiaTheme="minorEastAsia"/>
                <w:color w:val="000000"/>
                <w:sz w:val="24"/>
              </w:rPr>
              <w:t>12</w:t>
            </w:r>
            <w:r w:rsidRPr="00025C3E">
              <w:rPr>
                <w:rFonts w:eastAsiaTheme="minorEastAsia"/>
                <w:color w:val="000000"/>
                <w:sz w:val="24"/>
              </w:rPr>
              <w:t>月</w:t>
            </w:r>
            <w:r w:rsidRPr="00025C3E">
              <w:rPr>
                <w:rFonts w:eastAsiaTheme="minorEastAsia"/>
                <w:color w:val="000000"/>
                <w:sz w:val="24"/>
              </w:rPr>
              <w:t>31</w:t>
            </w:r>
            <w:r w:rsidRPr="00025C3E">
              <w:rPr>
                <w:rFonts w:eastAsiaTheme="minorEastAsia"/>
                <w:color w:val="000000"/>
                <w:sz w:val="24"/>
              </w:rPr>
              <w:t>日</w:t>
            </w:r>
          </w:p>
        </w:tc>
      </w:tr>
      <w:tr w:rsidR="00B7049E" w14:paraId="08A5D0E8" w14:textId="77777777">
        <w:trPr>
          <w:jc w:val="center"/>
        </w:trPr>
        <w:tc>
          <w:tcPr>
            <w:tcW w:w="993" w:type="dxa"/>
            <w:vMerge/>
          </w:tcPr>
          <w:p w14:paraId="65128D3B" w14:textId="77777777" w:rsidR="00B7049E" w:rsidRDefault="00B7049E"/>
        </w:tc>
        <w:tc>
          <w:tcPr>
            <w:tcW w:w="2448" w:type="dxa"/>
            <w:vAlign w:val="center"/>
          </w:tcPr>
          <w:p w14:paraId="13C10E77" w14:textId="77777777" w:rsidR="00B7049E" w:rsidRDefault="00F432F3">
            <w:r>
              <w:rPr>
                <w:rFonts w:eastAsiaTheme="minorEastAsia"/>
                <w:color w:val="000000"/>
                <w:sz w:val="24"/>
              </w:rPr>
              <w:t>1.“</w:t>
            </w:r>
            <w:r>
              <w:rPr>
                <w:rFonts w:eastAsiaTheme="minorEastAsia"/>
                <w:color w:val="000000"/>
                <w:sz w:val="24"/>
              </w:rPr>
              <w:t>中证互联网金融</w:t>
            </w:r>
            <w:r>
              <w:rPr>
                <w:rFonts w:eastAsiaTheme="minorEastAsia"/>
                <w:color w:val="000000"/>
                <w:sz w:val="24"/>
              </w:rPr>
              <w:t>”</w:t>
            </w:r>
            <w:r>
              <w:rPr>
                <w:rFonts w:eastAsiaTheme="minorEastAsia"/>
                <w:color w:val="000000"/>
                <w:sz w:val="24"/>
              </w:rPr>
              <w:t>指数上升</w:t>
            </w:r>
            <w:r>
              <w:rPr>
                <w:rFonts w:eastAsiaTheme="minorEastAsia"/>
                <w:color w:val="000000"/>
                <w:sz w:val="24"/>
              </w:rPr>
              <w:t>5%</w:t>
            </w:r>
          </w:p>
        </w:tc>
        <w:tc>
          <w:tcPr>
            <w:tcW w:w="2880" w:type="dxa"/>
            <w:vAlign w:val="center"/>
          </w:tcPr>
          <w:p w14:paraId="7054B2A2" w14:textId="77777777" w:rsidR="00B7049E" w:rsidRDefault="00F432F3">
            <w:pPr>
              <w:jc w:val="right"/>
            </w:pPr>
            <w:r>
              <w:rPr>
                <w:rFonts w:eastAsiaTheme="minorEastAsia"/>
                <w:color w:val="000000"/>
                <w:sz w:val="24"/>
              </w:rPr>
              <w:t>增加约</w:t>
            </w:r>
            <w:r>
              <w:rPr>
                <w:rFonts w:eastAsiaTheme="minorEastAsia"/>
                <w:color w:val="000000"/>
                <w:sz w:val="24"/>
              </w:rPr>
              <w:t>831</w:t>
            </w:r>
          </w:p>
        </w:tc>
        <w:tc>
          <w:tcPr>
            <w:tcW w:w="2751" w:type="dxa"/>
            <w:vAlign w:val="center"/>
          </w:tcPr>
          <w:p w14:paraId="7C55F506" w14:textId="77777777" w:rsidR="00B7049E" w:rsidRDefault="003C6D62">
            <w:pPr>
              <w:jc w:val="right"/>
            </w:pPr>
            <w:r>
              <w:rPr>
                <w:rFonts w:eastAsiaTheme="minorEastAsia" w:hint="eastAsia"/>
                <w:color w:val="000000"/>
                <w:sz w:val="24"/>
              </w:rPr>
              <w:t>无经验数据</w:t>
            </w:r>
          </w:p>
        </w:tc>
      </w:tr>
      <w:tr w:rsidR="00B7049E" w14:paraId="0A48721E" w14:textId="77777777">
        <w:trPr>
          <w:jc w:val="center"/>
        </w:trPr>
        <w:tc>
          <w:tcPr>
            <w:tcW w:w="993" w:type="dxa"/>
            <w:vMerge/>
          </w:tcPr>
          <w:p w14:paraId="5C4C1325" w14:textId="77777777" w:rsidR="00B7049E" w:rsidRDefault="00B7049E"/>
        </w:tc>
        <w:tc>
          <w:tcPr>
            <w:tcW w:w="2448" w:type="dxa"/>
            <w:vAlign w:val="center"/>
          </w:tcPr>
          <w:p w14:paraId="6D875B7D" w14:textId="77777777" w:rsidR="00B7049E" w:rsidRDefault="00F432F3">
            <w:r>
              <w:rPr>
                <w:rFonts w:eastAsiaTheme="minorEastAsia"/>
                <w:color w:val="000000"/>
                <w:sz w:val="24"/>
              </w:rPr>
              <w:t>2.“</w:t>
            </w:r>
            <w:r>
              <w:rPr>
                <w:rFonts w:eastAsiaTheme="minorEastAsia"/>
                <w:color w:val="000000"/>
                <w:sz w:val="24"/>
              </w:rPr>
              <w:t>中证互联网金融</w:t>
            </w:r>
            <w:r>
              <w:rPr>
                <w:rFonts w:eastAsiaTheme="minorEastAsia"/>
                <w:color w:val="000000"/>
                <w:sz w:val="24"/>
              </w:rPr>
              <w:t>”</w:t>
            </w:r>
            <w:r>
              <w:rPr>
                <w:rFonts w:eastAsiaTheme="minorEastAsia"/>
                <w:color w:val="000000"/>
                <w:sz w:val="24"/>
              </w:rPr>
              <w:t>指数下降</w:t>
            </w:r>
            <w:r>
              <w:rPr>
                <w:rFonts w:eastAsiaTheme="minorEastAsia"/>
                <w:color w:val="000000"/>
                <w:sz w:val="24"/>
              </w:rPr>
              <w:t>5%</w:t>
            </w:r>
          </w:p>
        </w:tc>
        <w:tc>
          <w:tcPr>
            <w:tcW w:w="2880" w:type="dxa"/>
            <w:vAlign w:val="center"/>
          </w:tcPr>
          <w:p w14:paraId="7CCDBD92" w14:textId="77777777" w:rsidR="00B7049E" w:rsidRDefault="00F432F3">
            <w:pPr>
              <w:jc w:val="right"/>
            </w:pPr>
            <w:r>
              <w:rPr>
                <w:rFonts w:eastAsiaTheme="minorEastAsia"/>
                <w:color w:val="000000"/>
                <w:sz w:val="24"/>
              </w:rPr>
              <w:t>减少约</w:t>
            </w:r>
            <w:r>
              <w:rPr>
                <w:rFonts w:eastAsiaTheme="minorEastAsia"/>
                <w:color w:val="000000"/>
                <w:sz w:val="24"/>
              </w:rPr>
              <w:t>831</w:t>
            </w:r>
          </w:p>
        </w:tc>
        <w:tc>
          <w:tcPr>
            <w:tcW w:w="2751" w:type="dxa"/>
            <w:vAlign w:val="center"/>
          </w:tcPr>
          <w:p w14:paraId="7BEE9148" w14:textId="77777777" w:rsidR="00B7049E" w:rsidRDefault="003C6D62">
            <w:pPr>
              <w:jc w:val="right"/>
            </w:pPr>
            <w:r>
              <w:rPr>
                <w:rFonts w:eastAsiaTheme="minorEastAsia" w:hint="eastAsia"/>
                <w:color w:val="000000"/>
                <w:sz w:val="24"/>
              </w:rPr>
              <w:t>无经验数据</w:t>
            </w:r>
          </w:p>
        </w:tc>
      </w:tr>
    </w:tbl>
    <w:p w14:paraId="184E9F39" w14:textId="77777777" w:rsidR="001A59F9" w:rsidRPr="00DE3B82" w:rsidRDefault="00111536" w:rsidP="00111536">
      <w:pPr>
        <w:tabs>
          <w:tab w:val="left" w:pos="426"/>
        </w:tabs>
        <w:spacing w:line="360" w:lineRule="auto"/>
        <w:jc w:val="left"/>
        <w:rPr>
          <w:rFonts w:eastAsiaTheme="minorEastAsia"/>
          <w:kern w:val="0"/>
          <w:sz w:val="24"/>
        </w:rPr>
      </w:pPr>
      <w:r>
        <w:rPr>
          <w:rFonts w:eastAsiaTheme="minorEastAsia" w:hint="eastAsia"/>
          <w:kern w:val="0"/>
          <w:sz w:val="24"/>
        </w:rPr>
        <w:t>注</w:t>
      </w:r>
      <w:r>
        <w:rPr>
          <w:rFonts w:eastAsiaTheme="minorEastAsia"/>
          <w:kern w:val="0"/>
          <w:sz w:val="24"/>
        </w:rPr>
        <w:t>：</w:t>
      </w:r>
      <w:r w:rsidR="00773089" w:rsidRPr="00DE3B82">
        <w:rPr>
          <w:rFonts w:eastAsiaTheme="minorEastAsia"/>
          <w:kern w:val="0"/>
          <w:sz w:val="24"/>
        </w:rPr>
        <w:t>于</w:t>
      </w:r>
      <w:r w:rsidR="00773089" w:rsidRPr="00DE3B82">
        <w:rPr>
          <w:rFonts w:eastAsiaTheme="minorEastAsia"/>
          <w:kern w:val="0"/>
          <w:sz w:val="24"/>
        </w:rPr>
        <w:t>2015</w:t>
      </w:r>
      <w:r w:rsidR="00773089" w:rsidRPr="00DE3B82">
        <w:rPr>
          <w:rFonts w:eastAsiaTheme="minorEastAsia"/>
          <w:kern w:val="0"/>
          <w:sz w:val="24"/>
        </w:rPr>
        <w:t>年</w:t>
      </w:r>
      <w:r w:rsidR="00773089" w:rsidRPr="00DE3B82">
        <w:rPr>
          <w:rFonts w:eastAsiaTheme="minorEastAsia"/>
          <w:kern w:val="0"/>
          <w:sz w:val="24"/>
        </w:rPr>
        <w:t>12</w:t>
      </w:r>
      <w:r w:rsidR="00773089" w:rsidRPr="00DE3B82">
        <w:rPr>
          <w:rFonts w:eastAsiaTheme="minorEastAsia"/>
          <w:kern w:val="0"/>
          <w:sz w:val="24"/>
        </w:rPr>
        <w:t>月</w:t>
      </w:r>
      <w:r w:rsidR="00773089" w:rsidRPr="00DE3B82">
        <w:rPr>
          <w:rFonts w:eastAsiaTheme="minorEastAsia"/>
          <w:kern w:val="0"/>
          <w:sz w:val="24"/>
        </w:rPr>
        <w:t>31</w:t>
      </w:r>
      <w:r w:rsidR="00773089" w:rsidRPr="00DE3B82">
        <w:rPr>
          <w:rFonts w:eastAsiaTheme="minorEastAsia"/>
          <w:kern w:val="0"/>
          <w:sz w:val="24"/>
        </w:rPr>
        <w:t>日，由于本基金运行期间不足一年，尚不存在足够的经验数据，因此无法对本基金资产净值对于其他价格风险的敏感性作定量分析。</w:t>
      </w:r>
    </w:p>
    <w:p w14:paraId="1B3F1BA3" w14:textId="77777777" w:rsidR="001A59F9" w:rsidRPr="00672481" w:rsidRDefault="001A59F9" w:rsidP="00936ACB">
      <w:pPr>
        <w:adjustRightInd w:val="0"/>
        <w:snapToGrid w:val="0"/>
        <w:spacing w:beforeLines="100" w:before="312" w:line="360" w:lineRule="auto"/>
        <w:rPr>
          <w:rFonts w:eastAsiaTheme="minorEastAsia"/>
          <w:b/>
          <w:color w:val="000000"/>
          <w:sz w:val="24"/>
        </w:rPr>
      </w:pPr>
      <w:r w:rsidRPr="00672481">
        <w:rPr>
          <w:rFonts w:eastAsiaTheme="minorEastAsia"/>
          <w:b/>
          <w:bCs/>
          <w:color w:val="000000"/>
          <w:kern w:val="0"/>
          <w:sz w:val="24"/>
        </w:rPr>
        <w:t>7.4.14</w:t>
      </w:r>
      <w:r w:rsidR="00024200" w:rsidRPr="00672481">
        <w:rPr>
          <w:rFonts w:eastAsiaTheme="minorEastAsia"/>
          <w:b/>
          <w:bCs/>
          <w:color w:val="000000"/>
          <w:kern w:val="0"/>
          <w:sz w:val="24"/>
        </w:rPr>
        <w:t xml:space="preserve"> </w:t>
      </w:r>
      <w:r w:rsidRPr="00672481">
        <w:rPr>
          <w:rFonts w:eastAsiaTheme="minorEastAsia"/>
          <w:b/>
          <w:color w:val="000000"/>
          <w:sz w:val="24"/>
        </w:rPr>
        <w:t>有助于理解和分析会计报表需要说明的其他事项</w:t>
      </w:r>
    </w:p>
    <w:p w14:paraId="5F13EC18"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 xml:space="preserve">(1) </w:t>
      </w:r>
      <w:r>
        <w:rPr>
          <w:rFonts w:eastAsiaTheme="minorEastAsia"/>
          <w:kern w:val="0"/>
          <w:sz w:val="24"/>
        </w:rPr>
        <w:t>公允价值</w:t>
      </w:r>
    </w:p>
    <w:p w14:paraId="1A55312F"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 xml:space="preserve">(a) </w:t>
      </w:r>
      <w:r>
        <w:rPr>
          <w:rFonts w:eastAsiaTheme="minorEastAsia"/>
          <w:kern w:val="0"/>
          <w:sz w:val="24"/>
        </w:rPr>
        <w:t>金融工具公允价值计量的方法</w:t>
      </w:r>
    </w:p>
    <w:p w14:paraId="514C9118"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公允价值计量结果所属的层次，由对公允价值计量整体而言具有重要意义的输入值所属的最低层次决定：</w:t>
      </w:r>
    </w:p>
    <w:p w14:paraId="01672854"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第一层次：相同资产或负债在活跃市场上未经调整的报价。</w:t>
      </w:r>
    </w:p>
    <w:p w14:paraId="6D82D37D"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第二层次：除第一层次输入值外相关资产或负债直接或间接可观察的输入值。</w:t>
      </w:r>
    </w:p>
    <w:p w14:paraId="4EF84C5C"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第三层次：相关资产或负债的不可观察输入值。</w:t>
      </w:r>
    </w:p>
    <w:p w14:paraId="269644A8"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 xml:space="preserve">(b) </w:t>
      </w:r>
      <w:r>
        <w:rPr>
          <w:rFonts w:eastAsiaTheme="minorEastAsia"/>
          <w:kern w:val="0"/>
          <w:sz w:val="24"/>
        </w:rPr>
        <w:t>持续的以公允价值计量的金融工具</w:t>
      </w:r>
    </w:p>
    <w:p w14:paraId="6DD4B5B3" w14:textId="77777777" w:rsidR="00B7049E" w:rsidRDefault="00F432F3">
      <w:pPr>
        <w:widowControl/>
        <w:spacing w:line="360" w:lineRule="auto"/>
        <w:ind w:firstLineChars="200" w:firstLine="480"/>
        <w:rPr>
          <w:rFonts w:eastAsiaTheme="minorEastAsia"/>
          <w:kern w:val="0"/>
          <w:sz w:val="24"/>
        </w:rPr>
      </w:pPr>
      <w:r>
        <w:rPr>
          <w:rFonts w:eastAsiaTheme="minorEastAsia"/>
          <w:kern w:val="0"/>
          <w:sz w:val="24"/>
        </w:rPr>
        <w:t xml:space="preserve">(i) </w:t>
      </w:r>
      <w:r>
        <w:rPr>
          <w:rFonts w:eastAsiaTheme="minorEastAsia"/>
          <w:kern w:val="0"/>
          <w:sz w:val="24"/>
        </w:rPr>
        <w:t>各层次金融工具公允价值</w:t>
      </w:r>
    </w:p>
    <w:p w14:paraId="144B779C" w14:textId="77777777" w:rsidR="009E5B19" w:rsidRPr="009A17AE" w:rsidRDefault="009E5B19" w:rsidP="009A17AE">
      <w:pPr>
        <w:widowControl/>
        <w:spacing w:line="360" w:lineRule="auto"/>
        <w:ind w:firstLineChars="200" w:firstLine="480"/>
        <w:rPr>
          <w:rFonts w:eastAsiaTheme="minorEastAsia"/>
        </w:rPr>
      </w:pPr>
      <w:r w:rsidRPr="009A17AE">
        <w:rPr>
          <w:rFonts w:eastAsiaTheme="minorEastAsia" w:hint="eastAsia"/>
          <w:kern w:val="0"/>
          <w:sz w:val="24"/>
        </w:rPr>
        <w:t>于</w:t>
      </w:r>
      <w:r w:rsidRPr="009A17AE">
        <w:rPr>
          <w:rFonts w:eastAsiaTheme="minorEastAsia"/>
          <w:kern w:val="0"/>
          <w:sz w:val="24"/>
        </w:rPr>
        <w:t>2016</w:t>
      </w:r>
      <w:r w:rsidRPr="009A17AE">
        <w:rPr>
          <w:rFonts w:eastAsiaTheme="minorEastAsia" w:hint="eastAsia"/>
          <w:kern w:val="0"/>
          <w:sz w:val="24"/>
        </w:rPr>
        <w:t>年</w:t>
      </w:r>
      <w:r w:rsidRPr="009A17AE">
        <w:rPr>
          <w:rFonts w:eastAsiaTheme="minorEastAsia"/>
          <w:kern w:val="0"/>
          <w:sz w:val="24"/>
        </w:rPr>
        <w:t>12</w:t>
      </w:r>
      <w:r w:rsidRPr="009A17AE">
        <w:rPr>
          <w:rFonts w:eastAsiaTheme="minorEastAsia" w:hint="eastAsia"/>
          <w:kern w:val="0"/>
          <w:sz w:val="24"/>
        </w:rPr>
        <w:t>月</w:t>
      </w:r>
      <w:r w:rsidRPr="009A17AE">
        <w:rPr>
          <w:rFonts w:eastAsiaTheme="minorEastAsia"/>
          <w:kern w:val="0"/>
          <w:sz w:val="24"/>
        </w:rPr>
        <w:t>31</w:t>
      </w:r>
      <w:r w:rsidRPr="009A17AE">
        <w:rPr>
          <w:rFonts w:eastAsiaTheme="minorEastAsia" w:hint="eastAsia"/>
          <w:kern w:val="0"/>
          <w:sz w:val="24"/>
        </w:rPr>
        <w:t>日，本基金持有的以公允价值计量且其变动计入当期损益的金融资产中属于第一层次的余额为</w:t>
      </w:r>
      <w:r w:rsidRPr="009A17AE">
        <w:rPr>
          <w:rFonts w:eastAsiaTheme="minorEastAsia"/>
          <w:kern w:val="0"/>
          <w:sz w:val="24"/>
        </w:rPr>
        <w:t>150,069,198.26</w:t>
      </w:r>
      <w:r w:rsidRPr="009A17AE">
        <w:rPr>
          <w:rFonts w:eastAsiaTheme="minorEastAsia" w:hint="eastAsia"/>
          <w:kern w:val="0"/>
          <w:sz w:val="24"/>
        </w:rPr>
        <w:t>元，属于第二层次的余额为</w:t>
      </w:r>
      <w:r w:rsidRPr="009A17AE">
        <w:rPr>
          <w:rFonts w:eastAsiaTheme="minorEastAsia"/>
          <w:kern w:val="0"/>
          <w:sz w:val="24"/>
        </w:rPr>
        <w:t>3,206,319.60</w:t>
      </w:r>
      <w:r w:rsidRPr="009A17AE">
        <w:rPr>
          <w:rFonts w:eastAsiaTheme="minorEastAsia" w:hint="eastAsia"/>
          <w:kern w:val="0"/>
          <w:sz w:val="24"/>
        </w:rPr>
        <w:t>元，无属于第三层次的余额</w:t>
      </w:r>
      <w:r w:rsidRPr="009A17AE">
        <w:rPr>
          <w:rFonts w:eastAsiaTheme="minorEastAsia"/>
          <w:kern w:val="0"/>
          <w:sz w:val="24"/>
        </w:rPr>
        <w:t>(2015</w:t>
      </w:r>
      <w:r w:rsidRPr="009A17AE">
        <w:rPr>
          <w:rFonts w:eastAsiaTheme="minorEastAsia" w:hint="eastAsia"/>
          <w:kern w:val="0"/>
          <w:sz w:val="24"/>
        </w:rPr>
        <w:t>年</w:t>
      </w:r>
      <w:r w:rsidRPr="009A17AE">
        <w:rPr>
          <w:rFonts w:eastAsiaTheme="minorEastAsia"/>
          <w:kern w:val="0"/>
          <w:sz w:val="24"/>
        </w:rPr>
        <w:t>12</w:t>
      </w:r>
      <w:r w:rsidRPr="009A17AE">
        <w:rPr>
          <w:rFonts w:eastAsiaTheme="minorEastAsia" w:hint="eastAsia"/>
          <w:kern w:val="0"/>
          <w:sz w:val="24"/>
        </w:rPr>
        <w:t>月</w:t>
      </w:r>
      <w:r w:rsidRPr="009A17AE">
        <w:rPr>
          <w:rFonts w:eastAsiaTheme="minorEastAsia"/>
          <w:kern w:val="0"/>
          <w:sz w:val="24"/>
        </w:rPr>
        <w:t>31</w:t>
      </w:r>
      <w:r w:rsidRPr="009A17AE">
        <w:rPr>
          <w:rFonts w:eastAsiaTheme="minorEastAsia" w:hint="eastAsia"/>
          <w:kern w:val="0"/>
          <w:sz w:val="24"/>
        </w:rPr>
        <w:t>日：第一层次</w:t>
      </w:r>
      <w:r w:rsidRPr="009A17AE">
        <w:rPr>
          <w:rFonts w:eastAsiaTheme="minorEastAsia"/>
          <w:kern w:val="0"/>
          <w:sz w:val="24"/>
        </w:rPr>
        <w:t>256,676,706.28</w:t>
      </w:r>
      <w:r w:rsidRPr="009A17AE">
        <w:rPr>
          <w:rFonts w:eastAsiaTheme="minorEastAsia" w:hint="eastAsia"/>
          <w:kern w:val="0"/>
          <w:sz w:val="24"/>
        </w:rPr>
        <w:t>元，第二层次</w:t>
      </w:r>
      <w:r w:rsidRPr="009A17AE">
        <w:rPr>
          <w:rFonts w:eastAsiaTheme="minorEastAsia"/>
          <w:kern w:val="0"/>
          <w:sz w:val="24"/>
        </w:rPr>
        <w:t>28,472,668.12</w:t>
      </w:r>
      <w:r w:rsidRPr="009A17AE">
        <w:rPr>
          <w:rFonts w:eastAsiaTheme="minorEastAsia" w:hint="eastAsia"/>
          <w:kern w:val="0"/>
          <w:sz w:val="24"/>
        </w:rPr>
        <w:t>元，无第三层次</w:t>
      </w:r>
      <w:r w:rsidRPr="009A17AE">
        <w:rPr>
          <w:rFonts w:eastAsiaTheme="minorEastAsia"/>
          <w:kern w:val="0"/>
          <w:sz w:val="24"/>
        </w:rPr>
        <w:t>)</w:t>
      </w:r>
      <w:r w:rsidRPr="009A17AE">
        <w:rPr>
          <w:rFonts w:eastAsiaTheme="minorEastAsia" w:hint="eastAsia"/>
          <w:kern w:val="0"/>
          <w:sz w:val="24"/>
        </w:rPr>
        <w:t>。</w:t>
      </w:r>
    </w:p>
    <w:p w14:paraId="2E385E96" w14:textId="77777777" w:rsidR="009E5B19" w:rsidRDefault="009E5B19" w:rsidP="009E5B19">
      <w:pPr>
        <w:widowControl/>
        <w:spacing w:line="360" w:lineRule="auto"/>
        <w:ind w:firstLineChars="200" w:firstLine="480"/>
        <w:rPr>
          <w:rFonts w:eastAsiaTheme="minorEastAsia"/>
          <w:kern w:val="0"/>
          <w:sz w:val="24"/>
        </w:rPr>
      </w:pPr>
      <w:r w:rsidDel="00CD5013">
        <w:rPr>
          <w:rFonts w:eastAsiaTheme="minorEastAsia"/>
          <w:kern w:val="0"/>
          <w:sz w:val="24"/>
        </w:rPr>
        <w:t xml:space="preserve"> </w:t>
      </w:r>
      <w:r>
        <w:rPr>
          <w:rFonts w:eastAsiaTheme="minorEastAsia"/>
          <w:kern w:val="0"/>
          <w:sz w:val="24"/>
        </w:rPr>
        <w:t xml:space="preserve">(ii) </w:t>
      </w:r>
      <w:r>
        <w:rPr>
          <w:rFonts w:eastAsiaTheme="minorEastAsia"/>
          <w:kern w:val="0"/>
          <w:sz w:val="24"/>
        </w:rPr>
        <w:t>公允价值所属层次间的重大变动</w:t>
      </w:r>
    </w:p>
    <w:p w14:paraId="43915BD6" w14:textId="77777777" w:rsidR="009E5B19" w:rsidRDefault="009E5B19" w:rsidP="009E5B19">
      <w:pPr>
        <w:widowControl/>
        <w:spacing w:line="360" w:lineRule="auto"/>
        <w:ind w:firstLineChars="200" w:firstLine="480"/>
        <w:rPr>
          <w:rFonts w:eastAsiaTheme="minorEastAsia"/>
          <w:kern w:val="0"/>
          <w:sz w:val="24"/>
        </w:rPr>
      </w:pPr>
      <w:r>
        <w:rPr>
          <w:rFonts w:eastAsiaTheme="minorEastAsia"/>
          <w:kern w:val="0"/>
          <w:sz w:val="24"/>
        </w:rPr>
        <w:t>对于证券交易所上市的股票和债券，若出现重大事项停牌、交易不活跃</w:t>
      </w:r>
      <w:r>
        <w:rPr>
          <w:rFonts w:eastAsiaTheme="minorEastAsia"/>
          <w:kern w:val="0"/>
          <w:sz w:val="24"/>
        </w:rPr>
        <w:t>(</w:t>
      </w:r>
      <w:r>
        <w:rPr>
          <w:rFonts w:eastAsiaTheme="minorEastAsia"/>
          <w:kern w:val="0"/>
          <w:sz w:val="24"/>
        </w:rPr>
        <w:t>包括涨跌停时的交易不活跃</w:t>
      </w:r>
      <w:r>
        <w:rPr>
          <w:rFonts w:eastAsiaTheme="minorEastAsia"/>
          <w:kern w:val="0"/>
          <w:sz w:val="24"/>
        </w:rPr>
        <w:t>)</w:t>
      </w:r>
      <w:r>
        <w:rPr>
          <w:rFonts w:eastAsiaTheme="minorEastAsia"/>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3A7CF530" w14:textId="77777777" w:rsidR="009E5B19" w:rsidRDefault="009E5B19" w:rsidP="009E5B19">
      <w:pPr>
        <w:widowControl/>
        <w:spacing w:line="360" w:lineRule="auto"/>
        <w:ind w:firstLineChars="200" w:firstLine="480"/>
        <w:rPr>
          <w:rFonts w:eastAsiaTheme="minorEastAsia"/>
          <w:kern w:val="0"/>
          <w:sz w:val="24"/>
        </w:rPr>
      </w:pPr>
      <w:r>
        <w:rPr>
          <w:rFonts w:eastAsiaTheme="minorEastAsia"/>
          <w:kern w:val="0"/>
          <w:sz w:val="24"/>
        </w:rPr>
        <w:t xml:space="preserve">(iii) </w:t>
      </w:r>
      <w:r>
        <w:rPr>
          <w:rFonts w:eastAsiaTheme="minorEastAsia"/>
          <w:kern w:val="0"/>
          <w:sz w:val="24"/>
        </w:rPr>
        <w:t>第三层次公允价值余额和本期变动金额</w:t>
      </w:r>
    </w:p>
    <w:p w14:paraId="66D7011C" w14:textId="77777777" w:rsidR="009E5B19" w:rsidRDefault="009E5B19" w:rsidP="009E5B19">
      <w:pPr>
        <w:widowControl/>
        <w:spacing w:line="360" w:lineRule="auto"/>
        <w:ind w:firstLineChars="200" w:firstLine="480"/>
        <w:rPr>
          <w:rFonts w:eastAsiaTheme="minorEastAsia"/>
          <w:kern w:val="0"/>
          <w:sz w:val="24"/>
        </w:rPr>
      </w:pPr>
      <w:r>
        <w:rPr>
          <w:rFonts w:eastAsiaTheme="minorEastAsia"/>
          <w:kern w:val="0"/>
          <w:sz w:val="24"/>
        </w:rPr>
        <w:t>无。</w:t>
      </w:r>
    </w:p>
    <w:p w14:paraId="615284BC" w14:textId="77777777" w:rsidR="009E5B19" w:rsidRDefault="009E5B19" w:rsidP="009E5B19">
      <w:pPr>
        <w:widowControl/>
        <w:spacing w:line="360" w:lineRule="auto"/>
        <w:ind w:firstLineChars="200" w:firstLine="480"/>
        <w:rPr>
          <w:rFonts w:eastAsiaTheme="minorEastAsia"/>
          <w:kern w:val="0"/>
          <w:sz w:val="24"/>
        </w:rPr>
      </w:pPr>
      <w:r>
        <w:rPr>
          <w:rFonts w:eastAsiaTheme="minorEastAsia"/>
          <w:kern w:val="0"/>
          <w:sz w:val="24"/>
        </w:rPr>
        <w:t xml:space="preserve">(c) </w:t>
      </w:r>
      <w:r>
        <w:rPr>
          <w:rFonts w:eastAsiaTheme="minorEastAsia"/>
          <w:kern w:val="0"/>
          <w:sz w:val="24"/>
        </w:rPr>
        <w:t>非持续的以公允价值计量的金融工具</w:t>
      </w:r>
    </w:p>
    <w:p w14:paraId="35BAF9E9" w14:textId="77777777" w:rsidR="009E5B19" w:rsidRDefault="009E5B19" w:rsidP="009E5B19">
      <w:pPr>
        <w:widowControl/>
        <w:spacing w:line="360" w:lineRule="auto"/>
        <w:ind w:firstLineChars="200" w:firstLine="480"/>
        <w:rPr>
          <w:rFonts w:eastAsiaTheme="minorEastAsia"/>
          <w:kern w:val="0"/>
          <w:sz w:val="24"/>
        </w:rPr>
      </w:pPr>
      <w:r>
        <w:rPr>
          <w:rFonts w:eastAsiaTheme="minorEastAsia"/>
          <w:kern w:val="0"/>
          <w:sz w:val="24"/>
        </w:rPr>
        <w:t>于</w:t>
      </w:r>
      <w:r>
        <w:rPr>
          <w:rFonts w:eastAsiaTheme="minorEastAsia"/>
          <w:kern w:val="0"/>
          <w:sz w:val="24"/>
        </w:rPr>
        <w:t>2016</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日，本基金未持有非持续的以公允价值计量的金融资产</w:t>
      </w:r>
      <w:r w:rsidRPr="009A17AE">
        <w:rPr>
          <w:rFonts w:eastAsiaTheme="minorEastAsia"/>
          <w:kern w:val="0"/>
          <w:sz w:val="24"/>
        </w:rPr>
        <w:t>(2015</w:t>
      </w:r>
      <w:r w:rsidRPr="009A17AE">
        <w:rPr>
          <w:rFonts w:eastAsiaTheme="minorEastAsia" w:hint="eastAsia"/>
          <w:kern w:val="0"/>
          <w:sz w:val="24"/>
        </w:rPr>
        <w:t>年</w:t>
      </w:r>
      <w:r w:rsidRPr="009A17AE">
        <w:rPr>
          <w:rFonts w:eastAsiaTheme="minorEastAsia"/>
          <w:kern w:val="0"/>
          <w:sz w:val="24"/>
        </w:rPr>
        <w:t>12</w:t>
      </w:r>
      <w:r w:rsidRPr="009A17AE">
        <w:rPr>
          <w:rFonts w:eastAsiaTheme="minorEastAsia" w:hint="eastAsia"/>
          <w:kern w:val="0"/>
          <w:sz w:val="24"/>
        </w:rPr>
        <w:t>月</w:t>
      </w:r>
      <w:r w:rsidRPr="009A17AE">
        <w:rPr>
          <w:rFonts w:eastAsiaTheme="minorEastAsia"/>
          <w:kern w:val="0"/>
          <w:sz w:val="24"/>
        </w:rPr>
        <w:t>31</w:t>
      </w:r>
      <w:r w:rsidRPr="009A17AE">
        <w:rPr>
          <w:rFonts w:eastAsiaTheme="minorEastAsia" w:hint="eastAsia"/>
          <w:kern w:val="0"/>
          <w:sz w:val="24"/>
        </w:rPr>
        <w:t>日：同</w:t>
      </w:r>
      <w:r w:rsidRPr="009A17AE">
        <w:rPr>
          <w:rFonts w:eastAsiaTheme="minorEastAsia"/>
          <w:kern w:val="0"/>
          <w:sz w:val="24"/>
        </w:rPr>
        <w:t>)</w:t>
      </w:r>
      <w:r w:rsidRPr="009A17AE">
        <w:rPr>
          <w:rFonts w:eastAsiaTheme="minorEastAsia" w:hint="eastAsia"/>
          <w:kern w:val="0"/>
          <w:sz w:val="24"/>
        </w:rPr>
        <w:t>。</w:t>
      </w:r>
    </w:p>
    <w:p w14:paraId="611242C6" w14:textId="77777777" w:rsidR="009E5B19" w:rsidRDefault="009E5B19" w:rsidP="009E5B19">
      <w:pPr>
        <w:widowControl/>
        <w:spacing w:line="360" w:lineRule="auto"/>
        <w:ind w:firstLineChars="200" w:firstLine="480"/>
        <w:rPr>
          <w:rFonts w:eastAsiaTheme="minorEastAsia"/>
          <w:kern w:val="0"/>
          <w:sz w:val="24"/>
        </w:rPr>
      </w:pPr>
      <w:r>
        <w:rPr>
          <w:rFonts w:eastAsiaTheme="minorEastAsia"/>
          <w:kern w:val="0"/>
          <w:sz w:val="24"/>
        </w:rPr>
        <w:t xml:space="preserve">(d) </w:t>
      </w:r>
      <w:r>
        <w:rPr>
          <w:rFonts w:eastAsiaTheme="minorEastAsia"/>
          <w:kern w:val="0"/>
          <w:sz w:val="24"/>
        </w:rPr>
        <w:t>不以公允价值计量的金融工具</w:t>
      </w:r>
    </w:p>
    <w:p w14:paraId="14988BAF" w14:textId="77777777" w:rsidR="009E5B19" w:rsidRDefault="009E5B19" w:rsidP="009E5B19">
      <w:pPr>
        <w:widowControl/>
        <w:spacing w:line="360" w:lineRule="auto"/>
        <w:ind w:firstLineChars="200" w:firstLine="480"/>
        <w:rPr>
          <w:rFonts w:eastAsiaTheme="minorEastAsia"/>
          <w:kern w:val="0"/>
          <w:sz w:val="24"/>
        </w:rPr>
      </w:pPr>
      <w:r>
        <w:rPr>
          <w:rFonts w:eastAsiaTheme="minorEastAsia"/>
          <w:kern w:val="0"/>
          <w:sz w:val="24"/>
        </w:rPr>
        <w:t>不以公允价值计量的金融资产和负债主要包括应收款项和其他金融负债，其账面价值与公允价值相差很小。</w:t>
      </w:r>
    </w:p>
    <w:p w14:paraId="3B3385AD" w14:textId="77777777" w:rsidR="009E5B19" w:rsidRPr="00672481" w:rsidRDefault="009E5B19">
      <w:pPr>
        <w:widowControl/>
        <w:spacing w:line="360" w:lineRule="auto"/>
        <w:ind w:firstLineChars="200" w:firstLine="480"/>
        <w:rPr>
          <w:rFonts w:eastAsiaTheme="minorEastAsia"/>
          <w:kern w:val="0"/>
          <w:sz w:val="24"/>
        </w:rPr>
      </w:pPr>
      <w:r w:rsidRPr="00672481">
        <w:rPr>
          <w:rFonts w:eastAsiaTheme="minorEastAsia"/>
          <w:kern w:val="0"/>
          <w:sz w:val="24"/>
        </w:rPr>
        <w:t xml:space="preserve">(2) </w:t>
      </w:r>
      <w:r w:rsidRPr="00672481">
        <w:rPr>
          <w:rFonts w:eastAsiaTheme="minorEastAsia"/>
          <w:kern w:val="0"/>
          <w:sz w:val="24"/>
        </w:rPr>
        <w:t>除公允价值外，截至资产负债表日本基金无需要说明的其他重要事项。</w:t>
      </w:r>
    </w:p>
    <w:p w14:paraId="3409BDAD" w14:textId="77777777" w:rsidR="001A59F9" w:rsidRPr="00672481" w:rsidRDefault="001A59F9" w:rsidP="00936ACB">
      <w:pPr>
        <w:pStyle w:val="1"/>
        <w:keepNext/>
        <w:keepLines/>
        <w:widowControl w:val="0"/>
        <w:spacing w:beforeLines="100" w:before="312" w:afterLines="100" w:after="312" w:line="360" w:lineRule="auto"/>
        <w:jc w:val="center"/>
        <w:rPr>
          <w:rFonts w:eastAsiaTheme="minorEastAsia"/>
          <w:b/>
          <w:bCs/>
          <w:szCs w:val="24"/>
          <w:lang w:val="en-US"/>
        </w:rPr>
      </w:pPr>
      <w:bookmarkStart w:id="107" w:name="_Toc225498272"/>
      <w:bookmarkStart w:id="108" w:name="_Toc361324877"/>
      <w:bookmarkStart w:id="109" w:name="_Toc478461833"/>
      <w:r w:rsidRPr="00672481">
        <w:rPr>
          <w:rFonts w:eastAsiaTheme="minorEastAsia"/>
          <w:b/>
          <w:bCs/>
          <w:szCs w:val="24"/>
          <w:lang w:val="en-US"/>
        </w:rPr>
        <w:t>§8</w:t>
      </w:r>
      <w:r w:rsidR="009153A3" w:rsidRPr="00672481">
        <w:rPr>
          <w:rFonts w:eastAsiaTheme="minorEastAsia"/>
          <w:b/>
          <w:bCs/>
          <w:szCs w:val="24"/>
          <w:lang w:val="en-US"/>
        </w:rPr>
        <w:t xml:space="preserve">  </w:t>
      </w:r>
      <w:r w:rsidRPr="00672481">
        <w:rPr>
          <w:rFonts w:eastAsiaTheme="minorEastAsia"/>
          <w:b/>
          <w:bCs/>
          <w:szCs w:val="24"/>
          <w:lang w:val="en-US"/>
        </w:rPr>
        <w:t>投资组合报告</w:t>
      </w:r>
      <w:bookmarkEnd w:id="107"/>
      <w:bookmarkEnd w:id="108"/>
      <w:bookmarkEnd w:id="109"/>
    </w:p>
    <w:p w14:paraId="74BE67E4" w14:textId="77777777" w:rsidR="001A59F9" w:rsidRPr="003B1469" w:rsidRDefault="001A59F9" w:rsidP="00265484">
      <w:pPr>
        <w:pStyle w:val="20"/>
        <w:spacing w:before="0" w:after="0"/>
        <w:rPr>
          <w:rFonts w:ascii="Times New Roman" w:eastAsiaTheme="minorEastAsia" w:hAnsi="Times New Roman"/>
          <w:kern w:val="0"/>
          <w:szCs w:val="24"/>
        </w:rPr>
      </w:pPr>
      <w:bookmarkStart w:id="110" w:name="_Toc225498273"/>
      <w:bookmarkStart w:id="111" w:name="_Toc361324878"/>
      <w:bookmarkStart w:id="112" w:name="_Toc478461834"/>
      <w:r w:rsidRPr="003B1469">
        <w:rPr>
          <w:rFonts w:ascii="Times New Roman" w:eastAsiaTheme="minorEastAsia" w:hAnsi="Times New Roman"/>
          <w:bCs w:val="0"/>
          <w:color w:val="000000"/>
          <w:kern w:val="0"/>
          <w:szCs w:val="24"/>
        </w:rPr>
        <w:t>8.1</w:t>
      </w:r>
      <w:r w:rsidR="00024200" w:rsidRPr="003B1469">
        <w:rPr>
          <w:rFonts w:ascii="Times New Roman" w:eastAsiaTheme="minorEastAsia" w:hAnsi="Times New Roman"/>
          <w:bCs w:val="0"/>
          <w:color w:val="000000"/>
          <w:kern w:val="0"/>
          <w:szCs w:val="24"/>
        </w:rPr>
        <w:t xml:space="preserve"> </w:t>
      </w:r>
      <w:r w:rsidRPr="003B1469">
        <w:rPr>
          <w:rFonts w:ascii="Times New Roman" w:eastAsiaTheme="minorEastAsia" w:hAnsi="Times New Roman"/>
          <w:kern w:val="0"/>
          <w:szCs w:val="24"/>
        </w:rPr>
        <w:t>期末基金资产组合情况</w:t>
      </w:r>
      <w:bookmarkEnd w:id="110"/>
      <w:bookmarkEnd w:id="111"/>
      <w:bookmarkEnd w:id="112"/>
    </w:p>
    <w:p w14:paraId="47A4920F" w14:textId="77777777" w:rsidR="001A59F9" w:rsidRPr="003B1469" w:rsidRDefault="001A59F9" w:rsidP="00026C9C">
      <w:pPr>
        <w:autoSpaceDE w:val="0"/>
        <w:autoSpaceDN w:val="0"/>
        <w:adjustRightInd w:val="0"/>
        <w:spacing w:before="29" w:line="360" w:lineRule="auto"/>
        <w:ind w:left="15"/>
        <w:jc w:val="right"/>
        <w:rPr>
          <w:rFonts w:eastAsiaTheme="minorEastAsia"/>
          <w:color w:val="000000"/>
          <w:kern w:val="0"/>
          <w:sz w:val="24"/>
        </w:rPr>
      </w:pPr>
      <w:r w:rsidRPr="003B1469">
        <w:rPr>
          <w:rFonts w:eastAsiaTheme="minor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978"/>
        <w:gridCol w:w="1594"/>
      </w:tblGrid>
      <w:tr w:rsidR="001A59F9" w:rsidRPr="00F350C6" w14:paraId="206E8F1C" w14:textId="77777777" w:rsidTr="00C63BD8">
        <w:trPr>
          <w:jc w:val="center"/>
        </w:trPr>
        <w:tc>
          <w:tcPr>
            <w:tcW w:w="1080" w:type="dxa"/>
            <w:vAlign w:val="center"/>
          </w:tcPr>
          <w:p w14:paraId="0F842996" w14:textId="77777777" w:rsidR="001A59F9" w:rsidRPr="00F350C6" w:rsidRDefault="001A59F9" w:rsidP="00026C9C">
            <w:pPr>
              <w:spacing w:line="360" w:lineRule="auto"/>
              <w:jc w:val="center"/>
              <w:rPr>
                <w:rFonts w:eastAsiaTheme="minorEastAsia"/>
                <w:color w:val="000000"/>
                <w:sz w:val="24"/>
              </w:rPr>
            </w:pPr>
            <w:r w:rsidRPr="00F350C6">
              <w:rPr>
                <w:rFonts w:eastAsiaTheme="minorEastAsia"/>
                <w:color w:val="000000"/>
                <w:sz w:val="24"/>
              </w:rPr>
              <w:t>序号</w:t>
            </w:r>
          </w:p>
        </w:tc>
        <w:tc>
          <w:tcPr>
            <w:tcW w:w="3420" w:type="dxa"/>
            <w:vAlign w:val="center"/>
          </w:tcPr>
          <w:p w14:paraId="5C3C14B1" w14:textId="77777777" w:rsidR="001A59F9" w:rsidRPr="00F350C6" w:rsidRDefault="001A59F9" w:rsidP="00026C9C">
            <w:pPr>
              <w:spacing w:line="360" w:lineRule="auto"/>
              <w:jc w:val="center"/>
              <w:rPr>
                <w:rFonts w:eastAsiaTheme="minorEastAsia"/>
                <w:color w:val="000000"/>
                <w:sz w:val="24"/>
              </w:rPr>
            </w:pPr>
            <w:r w:rsidRPr="00F350C6">
              <w:rPr>
                <w:rFonts w:eastAsiaTheme="minorEastAsia"/>
                <w:color w:val="000000"/>
                <w:sz w:val="24"/>
              </w:rPr>
              <w:t>项目</w:t>
            </w:r>
          </w:p>
        </w:tc>
        <w:tc>
          <w:tcPr>
            <w:tcW w:w="2978" w:type="dxa"/>
            <w:vAlign w:val="center"/>
          </w:tcPr>
          <w:p w14:paraId="07F2A2CB" w14:textId="77777777" w:rsidR="001A59F9" w:rsidRPr="00F350C6" w:rsidRDefault="001A59F9" w:rsidP="00026C9C">
            <w:pPr>
              <w:spacing w:line="360" w:lineRule="auto"/>
              <w:jc w:val="center"/>
              <w:rPr>
                <w:rFonts w:eastAsiaTheme="minorEastAsia"/>
                <w:color w:val="000000"/>
                <w:sz w:val="24"/>
              </w:rPr>
            </w:pPr>
            <w:r w:rsidRPr="00F350C6">
              <w:rPr>
                <w:rFonts w:eastAsiaTheme="minorEastAsia"/>
                <w:color w:val="000000"/>
                <w:sz w:val="24"/>
              </w:rPr>
              <w:t>金额</w:t>
            </w:r>
          </w:p>
        </w:tc>
        <w:tc>
          <w:tcPr>
            <w:tcW w:w="1594" w:type="dxa"/>
            <w:vAlign w:val="center"/>
          </w:tcPr>
          <w:p w14:paraId="025C0D15" w14:textId="77777777" w:rsidR="001A59F9" w:rsidRPr="00F350C6" w:rsidRDefault="001A59F9" w:rsidP="00026C9C">
            <w:pPr>
              <w:spacing w:line="360" w:lineRule="auto"/>
              <w:jc w:val="center"/>
              <w:rPr>
                <w:rFonts w:eastAsiaTheme="minorEastAsia"/>
                <w:color w:val="000000"/>
                <w:sz w:val="24"/>
              </w:rPr>
            </w:pPr>
            <w:r w:rsidRPr="00F350C6">
              <w:rPr>
                <w:rFonts w:eastAsiaTheme="minorEastAsia"/>
                <w:color w:val="000000"/>
                <w:sz w:val="24"/>
              </w:rPr>
              <w:t>占基金总资产的比例（</w:t>
            </w:r>
            <w:r w:rsidRPr="00F350C6">
              <w:rPr>
                <w:rFonts w:eastAsiaTheme="minorEastAsia"/>
                <w:color w:val="000000"/>
                <w:sz w:val="24"/>
              </w:rPr>
              <w:t>%</w:t>
            </w:r>
            <w:r w:rsidRPr="00F350C6">
              <w:rPr>
                <w:rFonts w:eastAsiaTheme="minorEastAsia"/>
                <w:color w:val="000000"/>
                <w:sz w:val="24"/>
              </w:rPr>
              <w:t>）</w:t>
            </w:r>
          </w:p>
        </w:tc>
      </w:tr>
      <w:tr w:rsidR="001A59F9" w:rsidRPr="00F350C6" w14:paraId="64E8C5FE" w14:textId="77777777" w:rsidTr="00C63BD8">
        <w:trPr>
          <w:jc w:val="center"/>
        </w:trPr>
        <w:tc>
          <w:tcPr>
            <w:tcW w:w="1080" w:type="dxa"/>
            <w:vAlign w:val="center"/>
          </w:tcPr>
          <w:p w14:paraId="4C74ECA8" w14:textId="77777777" w:rsidR="001A59F9" w:rsidRPr="00F350C6" w:rsidRDefault="001A59F9" w:rsidP="008741AC">
            <w:pPr>
              <w:spacing w:line="360" w:lineRule="auto"/>
              <w:jc w:val="center"/>
              <w:rPr>
                <w:rFonts w:eastAsiaTheme="minorEastAsia"/>
                <w:color w:val="000000"/>
                <w:sz w:val="24"/>
              </w:rPr>
            </w:pPr>
            <w:r w:rsidRPr="00F350C6">
              <w:rPr>
                <w:rFonts w:eastAsiaTheme="minorEastAsia"/>
                <w:sz w:val="24"/>
              </w:rPr>
              <w:t>1</w:t>
            </w:r>
          </w:p>
        </w:tc>
        <w:tc>
          <w:tcPr>
            <w:tcW w:w="3420" w:type="dxa"/>
            <w:vAlign w:val="center"/>
          </w:tcPr>
          <w:p w14:paraId="3CA7BE73" w14:textId="77777777" w:rsidR="001A59F9" w:rsidRPr="00F350C6" w:rsidRDefault="001A59F9" w:rsidP="008741AC">
            <w:pPr>
              <w:spacing w:line="360" w:lineRule="auto"/>
              <w:ind w:leftChars="50" w:left="105"/>
              <w:rPr>
                <w:rFonts w:eastAsiaTheme="minorEastAsia"/>
                <w:color w:val="000000"/>
                <w:sz w:val="24"/>
              </w:rPr>
            </w:pPr>
            <w:r w:rsidRPr="00F350C6">
              <w:rPr>
                <w:rFonts w:eastAsiaTheme="minorEastAsia"/>
                <w:sz w:val="24"/>
              </w:rPr>
              <w:t>权益投资</w:t>
            </w:r>
          </w:p>
        </w:tc>
        <w:tc>
          <w:tcPr>
            <w:tcW w:w="2978" w:type="dxa"/>
            <w:vAlign w:val="center"/>
          </w:tcPr>
          <w:p w14:paraId="0A421E51" w14:textId="77777777"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153,275,517.86</w:t>
            </w:r>
          </w:p>
        </w:tc>
        <w:tc>
          <w:tcPr>
            <w:tcW w:w="1594" w:type="dxa"/>
            <w:vAlign w:val="center"/>
          </w:tcPr>
          <w:p w14:paraId="2591C96B" w14:textId="77777777"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94.33</w:t>
            </w:r>
          </w:p>
        </w:tc>
      </w:tr>
      <w:tr w:rsidR="001A59F9" w:rsidRPr="00F350C6" w14:paraId="431684AC" w14:textId="77777777" w:rsidTr="00C63BD8">
        <w:trPr>
          <w:jc w:val="center"/>
        </w:trPr>
        <w:tc>
          <w:tcPr>
            <w:tcW w:w="1080" w:type="dxa"/>
            <w:vAlign w:val="center"/>
          </w:tcPr>
          <w:p w14:paraId="51007CFC" w14:textId="77777777" w:rsidR="001A59F9" w:rsidRPr="00F350C6" w:rsidRDefault="001A59F9" w:rsidP="008741AC">
            <w:pPr>
              <w:spacing w:line="360" w:lineRule="auto"/>
              <w:jc w:val="center"/>
              <w:rPr>
                <w:rFonts w:eastAsiaTheme="minorEastAsia"/>
                <w:color w:val="000000"/>
                <w:sz w:val="24"/>
              </w:rPr>
            </w:pPr>
          </w:p>
        </w:tc>
        <w:tc>
          <w:tcPr>
            <w:tcW w:w="3420" w:type="dxa"/>
            <w:vAlign w:val="center"/>
          </w:tcPr>
          <w:p w14:paraId="1AC7B5FA" w14:textId="77777777" w:rsidR="001A59F9" w:rsidRPr="00F350C6" w:rsidRDefault="001A59F9" w:rsidP="008741AC">
            <w:pPr>
              <w:spacing w:line="360" w:lineRule="auto"/>
              <w:ind w:leftChars="50" w:left="105"/>
              <w:rPr>
                <w:rFonts w:eastAsiaTheme="minorEastAsia"/>
                <w:color w:val="000000"/>
                <w:sz w:val="24"/>
              </w:rPr>
            </w:pPr>
            <w:r w:rsidRPr="00F350C6">
              <w:rPr>
                <w:rFonts w:eastAsiaTheme="minorEastAsia"/>
                <w:sz w:val="24"/>
              </w:rPr>
              <w:t>其中：股票</w:t>
            </w:r>
          </w:p>
        </w:tc>
        <w:tc>
          <w:tcPr>
            <w:tcW w:w="2978" w:type="dxa"/>
            <w:vAlign w:val="center"/>
          </w:tcPr>
          <w:p w14:paraId="7A9CF6E8" w14:textId="77777777"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153,275,517.86</w:t>
            </w:r>
          </w:p>
        </w:tc>
        <w:tc>
          <w:tcPr>
            <w:tcW w:w="1594" w:type="dxa"/>
            <w:vAlign w:val="center"/>
          </w:tcPr>
          <w:p w14:paraId="72B9203C" w14:textId="77777777"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94.33</w:t>
            </w:r>
          </w:p>
        </w:tc>
      </w:tr>
      <w:tr w:rsidR="001A59F9" w:rsidRPr="00F350C6" w14:paraId="68F39BDD" w14:textId="77777777" w:rsidTr="00C63BD8">
        <w:trPr>
          <w:jc w:val="center"/>
        </w:trPr>
        <w:tc>
          <w:tcPr>
            <w:tcW w:w="1080" w:type="dxa"/>
            <w:vAlign w:val="center"/>
          </w:tcPr>
          <w:p w14:paraId="51ECA375" w14:textId="77777777" w:rsidR="001A59F9" w:rsidRPr="00F350C6" w:rsidRDefault="001A59F9" w:rsidP="008741AC">
            <w:pPr>
              <w:spacing w:line="360" w:lineRule="auto"/>
              <w:jc w:val="center"/>
              <w:rPr>
                <w:rFonts w:eastAsiaTheme="minorEastAsia"/>
                <w:color w:val="000000"/>
                <w:sz w:val="24"/>
              </w:rPr>
            </w:pPr>
            <w:r w:rsidRPr="00F350C6">
              <w:rPr>
                <w:rFonts w:eastAsiaTheme="minorEastAsia"/>
                <w:sz w:val="24"/>
              </w:rPr>
              <w:t>2</w:t>
            </w:r>
          </w:p>
        </w:tc>
        <w:tc>
          <w:tcPr>
            <w:tcW w:w="3420" w:type="dxa"/>
            <w:vAlign w:val="center"/>
          </w:tcPr>
          <w:p w14:paraId="7E47ABB2" w14:textId="77777777" w:rsidR="001A59F9" w:rsidRPr="00F350C6" w:rsidRDefault="001A59F9" w:rsidP="008741AC">
            <w:pPr>
              <w:spacing w:line="360" w:lineRule="auto"/>
              <w:ind w:leftChars="50" w:left="105"/>
              <w:rPr>
                <w:rFonts w:eastAsiaTheme="minorEastAsia"/>
                <w:color w:val="000000"/>
                <w:sz w:val="24"/>
              </w:rPr>
            </w:pPr>
            <w:r w:rsidRPr="00F350C6">
              <w:rPr>
                <w:rFonts w:eastAsiaTheme="minorEastAsia"/>
                <w:sz w:val="24"/>
              </w:rPr>
              <w:t>固定收益投资</w:t>
            </w:r>
          </w:p>
        </w:tc>
        <w:tc>
          <w:tcPr>
            <w:tcW w:w="2978" w:type="dxa"/>
            <w:vAlign w:val="center"/>
          </w:tcPr>
          <w:p w14:paraId="1E92D6F5" w14:textId="77777777"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c>
          <w:tcPr>
            <w:tcW w:w="1594" w:type="dxa"/>
            <w:vAlign w:val="center"/>
          </w:tcPr>
          <w:p w14:paraId="024D4242" w14:textId="77777777"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r>
      <w:tr w:rsidR="001A59F9" w:rsidRPr="00F350C6" w14:paraId="7A8D4FA3" w14:textId="77777777" w:rsidTr="00C63BD8">
        <w:trPr>
          <w:jc w:val="center"/>
        </w:trPr>
        <w:tc>
          <w:tcPr>
            <w:tcW w:w="1080" w:type="dxa"/>
            <w:vAlign w:val="center"/>
          </w:tcPr>
          <w:p w14:paraId="64AF6ED6" w14:textId="77777777" w:rsidR="001A59F9" w:rsidRPr="00F350C6" w:rsidRDefault="001A59F9" w:rsidP="008741AC">
            <w:pPr>
              <w:spacing w:line="360" w:lineRule="auto"/>
              <w:jc w:val="center"/>
              <w:rPr>
                <w:rFonts w:eastAsiaTheme="minorEastAsia"/>
                <w:color w:val="000000"/>
                <w:sz w:val="24"/>
              </w:rPr>
            </w:pPr>
          </w:p>
        </w:tc>
        <w:tc>
          <w:tcPr>
            <w:tcW w:w="3420" w:type="dxa"/>
            <w:vAlign w:val="center"/>
          </w:tcPr>
          <w:p w14:paraId="393BFAC2" w14:textId="77777777" w:rsidR="001A59F9" w:rsidRPr="00F350C6" w:rsidRDefault="001A59F9" w:rsidP="008741AC">
            <w:pPr>
              <w:spacing w:line="360" w:lineRule="auto"/>
              <w:ind w:leftChars="50" w:left="105"/>
              <w:rPr>
                <w:rFonts w:eastAsiaTheme="minorEastAsia"/>
                <w:color w:val="000000"/>
                <w:sz w:val="24"/>
              </w:rPr>
            </w:pPr>
            <w:r w:rsidRPr="00F350C6">
              <w:rPr>
                <w:rFonts w:eastAsiaTheme="minorEastAsia"/>
                <w:sz w:val="24"/>
              </w:rPr>
              <w:t>其中：债券</w:t>
            </w:r>
          </w:p>
        </w:tc>
        <w:tc>
          <w:tcPr>
            <w:tcW w:w="2978" w:type="dxa"/>
            <w:vAlign w:val="center"/>
          </w:tcPr>
          <w:p w14:paraId="4D0FB759" w14:textId="77777777"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c>
          <w:tcPr>
            <w:tcW w:w="1594" w:type="dxa"/>
            <w:vAlign w:val="center"/>
          </w:tcPr>
          <w:p w14:paraId="6EF9A71F" w14:textId="77777777"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r>
      <w:tr w:rsidR="001A59F9" w:rsidRPr="00F350C6" w14:paraId="68105E68" w14:textId="77777777" w:rsidTr="00C63BD8">
        <w:trPr>
          <w:jc w:val="center"/>
        </w:trPr>
        <w:tc>
          <w:tcPr>
            <w:tcW w:w="1080" w:type="dxa"/>
            <w:vAlign w:val="center"/>
          </w:tcPr>
          <w:p w14:paraId="1A351854" w14:textId="77777777" w:rsidR="001A59F9" w:rsidRPr="00F350C6" w:rsidRDefault="001A59F9" w:rsidP="008741AC">
            <w:pPr>
              <w:spacing w:line="360" w:lineRule="auto"/>
              <w:jc w:val="center"/>
              <w:rPr>
                <w:rFonts w:eastAsiaTheme="minorEastAsia"/>
                <w:color w:val="000000"/>
                <w:sz w:val="24"/>
              </w:rPr>
            </w:pPr>
          </w:p>
        </w:tc>
        <w:tc>
          <w:tcPr>
            <w:tcW w:w="3420" w:type="dxa"/>
            <w:vAlign w:val="center"/>
          </w:tcPr>
          <w:p w14:paraId="01F30897" w14:textId="77777777" w:rsidR="001A59F9" w:rsidRPr="00F350C6" w:rsidRDefault="001A59F9" w:rsidP="008741AC">
            <w:pPr>
              <w:spacing w:line="360" w:lineRule="auto"/>
              <w:ind w:leftChars="50" w:left="105"/>
              <w:rPr>
                <w:rFonts w:eastAsiaTheme="minorEastAsia"/>
                <w:color w:val="000000"/>
                <w:sz w:val="24"/>
              </w:rPr>
            </w:pPr>
            <w:r w:rsidRPr="00F350C6">
              <w:rPr>
                <w:rFonts w:eastAsiaTheme="minorEastAsia"/>
                <w:sz w:val="24"/>
              </w:rPr>
              <w:t>资产支持证券</w:t>
            </w:r>
          </w:p>
        </w:tc>
        <w:tc>
          <w:tcPr>
            <w:tcW w:w="2978" w:type="dxa"/>
            <w:vAlign w:val="center"/>
          </w:tcPr>
          <w:p w14:paraId="639D3390" w14:textId="77777777"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c>
          <w:tcPr>
            <w:tcW w:w="1594" w:type="dxa"/>
            <w:vAlign w:val="center"/>
          </w:tcPr>
          <w:p w14:paraId="20D009B0" w14:textId="77777777"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r>
      <w:tr w:rsidR="00053A10" w:rsidRPr="00F350C6" w14:paraId="576C8FA7" w14:textId="77777777" w:rsidTr="00C63BD8">
        <w:trPr>
          <w:jc w:val="center"/>
        </w:trPr>
        <w:tc>
          <w:tcPr>
            <w:tcW w:w="1080" w:type="dxa"/>
          </w:tcPr>
          <w:p w14:paraId="5702A1D5" w14:textId="77777777" w:rsidR="00053A10" w:rsidRPr="00F350C6" w:rsidRDefault="00053A10" w:rsidP="00DE0DC8">
            <w:pPr>
              <w:spacing w:line="360" w:lineRule="auto"/>
              <w:jc w:val="center"/>
              <w:rPr>
                <w:rFonts w:eastAsiaTheme="minorEastAsia"/>
                <w:sz w:val="24"/>
              </w:rPr>
            </w:pPr>
            <w:r w:rsidRPr="00F350C6">
              <w:rPr>
                <w:rFonts w:eastAsiaTheme="minorEastAsia"/>
                <w:sz w:val="24"/>
              </w:rPr>
              <w:t>3</w:t>
            </w:r>
          </w:p>
        </w:tc>
        <w:tc>
          <w:tcPr>
            <w:tcW w:w="3420" w:type="dxa"/>
          </w:tcPr>
          <w:p w14:paraId="1B07515B" w14:textId="77777777" w:rsidR="00053A10" w:rsidRPr="00F350C6" w:rsidRDefault="00053A10" w:rsidP="00DE0DC8">
            <w:pPr>
              <w:spacing w:line="360" w:lineRule="auto"/>
              <w:ind w:leftChars="50" w:left="105"/>
              <w:rPr>
                <w:rFonts w:eastAsiaTheme="minorEastAsia"/>
                <w:sz w:val="24"/>
              </w:rPr>
            </w:pPr>
            <w:r w:rsidRPr="00F350C6">
              <w:rPr>
                <w:rFonts w:eastAsiaTheme="minorEastAsia"/>
                <w:sz w:val="24"/>
              </w:rPr>
              <w:t>贵金属投资</w:t>
            </w:r>
          </w:p>
        </w:tc>
        <w:tc>
          <w:tcPr>
            <w:tcW w:w="2978" w:type="dxa"/>
            <w:vAlign w:val="center"/>
          </w:tcPr>
          <w:p w14:paraId="02C8D5E5" w14:textId="77777777" w:rsidR="00053A10" w:rsidRPr="00F350C6" w:rsidRDefault="00053A10" w:rsidP="00DE0DC8">
            <w:pPr>
              <w:spacing w:before="29" w:line="360" w:lineRule="auto"/>
              <w:ind w:left="17"/>
              <w:jc w:val="right"/>
              <w:rPr>
                <w:rFonts w:eastAsiaTheme="minorEastAsia"/>
                <w:color w:val="000000"/>
                <w:sz w:val="24"/>
              </w:rPr>
            </w:pPr>
            <w:r w:rsidRPr="00F350C6">
              <w:rPr>
                <w:rFonts w:eastAsiaTheme="minorEastAsia"/>
                <w:color w:val="000000"/>
                <w:sz w:val="24"/>
              </w:rPr>
              <w:t>-</w:t>
            </w:r>
          </w:p>
        </w:tc>
        <w:tc>
          <w:tcPr>
            <w:tcW w:w="1594" w:type="dxa"/>
            <w:vAlign w:val="center"/>
          </w:tcPr>
          <w:p w14:paraId="6DC270C1" w14:textId="77777777" w:rsidR="00053A10" w:rsidRPr="00F350C6" w:rsidRDefault="00053A10" w:rsidP="00DE0DC8">
            <w:pPr>
              <w:spacing w:before="29" w:line="360" w:lineRule="auto"/>
              <w:ind w:left="17"/>
              <w:jc w:val="right"/>
              <w:rPr>
                <w:rFonts w:eastAsiaTheme="minorEastAsia"/>
                <w:color w:val="000000"/>
                <w:sz w:val="24"/>
              </w:rPr>
            </w:pPr>
            <w:r w:rsidRPr="00F350C6">
              <w:rPr>
                <w:rFonts w:eastAsiaTheme="minorEastAsia"/>
                <w:color w:val="000000"/>
                <w:sz w:val="24"/>
              </w:rPr>
              <w:t>-</w:t>
            </w:r>
          </w:p>
        </w:tc>
      </w:tr>
      <w:tr w:rsidR="00053A10" w:rsidRPr="00F350C6" w14:paraId="0DC31A75" w14:textId="77777777" w:rsidTr="00C63BD8">
        <w:trPr>
          <w:jc w:val="center"/>
        </w:trPr>
        <w:tc>
          <w:tcPr>
            <w:tcW w:w="1080" w:type="dxa"/>
            <w:vAlign w:val="center"/>
          </w:tcPr>
          <w:p w14:paraId="7ACFEE07" w14:textId="77777777" w:rsidR="00053A10" w:rsidRPr="00F350C6" w:rsidRDefault="00053A10" w:rsidP="008741AC">
            <w:pPr>
              <w:spacing w:line="360" w:lineRule="auto"/>
              <w:jc w:val="center"/>
              <w:rPr>
                <w:rFonts w:eastAsiaTheme="minorEastAsia"/>
                <w:color w:val="000000"/>
                <w:sz w:val="24"/>
              </w:rPr>
            </w:pPr>
            <w:r w:rsidRPr="00F350C6">
              <w:rPr>
                <w:rFonts w:eastAsiaTheme="minorEastAsia"/>
                <w:sz w:val="24"/>
              </w:rPr>
              <w:t>4</w:t>
            </w:r>
          </w:p>
        </w:tc>
        <w:tc>
          <w:tcPr>
            <w:tcW w:w="3420" w:type="dxa"/>
            <w:vAlign w:val="center"/>
          </w:tcPr>
          <w:p w14:paraId="15EB861F" w14:textId="77777777" w:rsidR="00053A10" w:rsidRPr="00F350C6" w:rsidRDefault="00053A10" w:rsidP="008741AC">
            <w:pPr>
              <w:spacing w:line="360" w:lineRule="auto"/>
              <w:ind w:leftChars="50" w:left="105"/>
              <w:rPr>
                <w:rFonts w:eastAsiaTheme="minorEastAsia"/>
                <w:color w:val="000000"/>
                <w:sz w:val="24"/>
              </w:rPr>
            </w:pPr>
            <w:r w:rsidRPr="00F350C6">
              <w:rPr>
                <w:rFonts w:eastAsiaTheme="minorEastAsia"/>
                <w:sz w:val="24"/>
              </w:rPr>
              <w:t>金融衍生品投资</w:t>
            </w:r>
          </w:p>
        </w:tc>
        <w:tc>
          <w:tcPr>
            <w:tcW w:w="2978" w:type="dxa"/>
            <w:vAlign w:val="center"/>
          </w:tcPr>
          <w:p w14:paraId="0785053E" w14:textId="77777777" w:rsidR="00053A10" w:rsidRPr="00F350C6" w:rsidRDefault="00053A10"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c>
          <w:tcPr>
            <w:tcW w:w="1594" w:type="dxa"/>
            <w:vAlign w:val="center"/>
          </w:tcPr>
          <w:p w14:paraId="1526D4EC" w14:textId="77777777" w:rsidR="00053A10" w:rsidRPr="00F350C6" w:rsidRDefault="00053A10"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r>
      <w:tr w:rsidR="00053A10" w:rsidRPr="00F350C6" w14:paraId="4B348B86" w14:textId="77777777" w:rsidTr="00C63BD8">
        <w:trPr>
          <w:jc w:val="center"/>
        </w:trPr>
        <w:tc>
          <w:tcPr>
            <w:tcW w:w="1080" w:type="dxa"/>
            <w:vAlign w:val="center"/>
          </w:tcPr>
          <w:p w14:paraId="10DAC13D" w14:textId="77777777" w:rsidR="00053A10" w:rsidRPr="00F350C6" w:rsidRDefault="00053A10" w:rsidP="008741AC">
            <w:pPr>
              <w:spacing w:line="360" w:lineRule="auto"/>
              <w:jc w:val="center"/>
              <w:rPr>
                <w:rFonts w:eastAsiaTheme="minorEastAsia"/>
                <w:color w:val="000000"/>
                <w:sz w:val="24"/>
              </w:rPr>
            </w:pPr>
            <w:r w:rsidRPr="00F350C6">
              <w:rPr>
                <w:rFonts w:eastAsiaTheme="minorEastAsia"/>
                <w:sz w:val="24"/>
              </w:rPr>
              <w:t>5</w:t>
            </w:r>
          </w:p>
        </w:tc>
        <w:tc>
          <w:tcPr>
            <w:tcW w:w="3420" w:type="dxa"/>
            <w:vAlign w:val="center"/>
          </w:tcPr>
          <w:p w14:paraId="3334069F" w14:textId="77777777" w:rsidR="00053A10" w:rsidRPr="00F350C6" w:rsidRDefault="00053A10" w:rsidP="008741AC">
            <w:pPr>
              <w:spacing w:line="360" w:lineRule="auto"/>
              <w:ind w:leftChars="50" w:left="105"/>
              <w:rPr>
                <w:rFonts w:eastAsiaTheme="minorEastAsia"/>
                <w:color w:val="000000"/>
                <w:sz w:val="24"/>
              </w:rPr>
            </w:pPr>
            <w:r w:rsidRPr="00F350C6">
              <w:rPr>
                <w:rFonts w:eastAsiaTheme="minorEastAsia"/>
                <w:sz w:val="24"/>
              </w:rPr>
              <w:t>买入返售金融资产</w:t>
            </w:r>
          </w:p>
        </w:tc>
        <w:tc>
          <w:tcPr>
            <w:tcW w:w="2978" w:type="dxa"/>
            <w:vAlign w:val="center"/>
          </w:tcPr>
          <w:p w14:paraId="6DEEC3D9" w14:textId="77777777" w:rsidR="00053A10" w:rsidRPr="00F350C6" w:rsidRDefault="00053A10"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c>
          <w:tcPr>
            <w:tcW w:w="1594" w:type="dxa"/>
            <w:vAlign w:val="center"/>
          </w:tcPr>
          <w:p w14:paraId="7BDC3D9C" w14:textId="77777777" w:rsidR="00053A10" w:rsidRPr="00F350C6" w:rsidRDefault="00053A10"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r>
      <w:tr w:rsidR="00053A10" w:rsidRPr="00F350C6" w14:paraId="67EAB0B0" w14:textId="77777777" w:rsidTr="00C63BD8">
        <w:trPr>
          <w:jc w:val="center"/>
        </w:trPr>
        <w:tc>
          <w:tcPr>
            <w:tcW w:w="1080" w:type="dxa"/>
            <w:vAlign w:val="center"/>
          </w:tcPr>
          <w:p w14:paraId="39D96547" w14:textId="77777777" w:rsidR="00053A10" w:rsidRPr="00F350C6" w:rsidRDefault="00053A10" w:rsidP="008741AC">
            <w:pPr>
              <w:spacing w:line="360" w:lineRule="auto"/>
              <w:jc w:val="center"/>
              <w:rPr>
                <w:rFonts w:eastAsiaTheme="minorEastAsia"/>
                <w:color w:val="000000"/>
                <w:sz w:val="24"/>
              </w:rPr>
            </w:pPr>
          </w:p>
        </w:tc>
        <w:tc>
          <w:tcPr>
            <w:tcW w:w="3420" w:type="dxa"/>
            <w:vAlign w:val="center"/>
          </w:tcPr>
          <w:p w14:paraId="640F2736" w14:textId="77777777" w:rsidR="00053A10" w:rsidRPr="00F350C6" w:rsidRDefault="00053A10" w:rsidP="008741AC">
            <w:pPr>
              <w:spacing w:line="360" w:lineRule="auto"/>
              <w:ind w:leftChars="50" w:left="105"/>
              <w:rPr>
                <w:rFonts w:eastAsiaTheme="minorEastAsia"/>
                <w:color w:val="000000"/>
                <w:sz w:val="24"/>
              </w:rPr>
            </w:pPr>
            <w:r w:rsidRPr="00F350C6">
              <w:rPr>
                <w:rFonts w:eastAsiaTheme="minorEastAsia"/>
                <w:sz w:val="24"/>
              </w:rPr>
              <w:t>其中：买断式回购的买入返售金融资产</w:t>
            </w:r>
          </w:p>
        </w:tc>
        <w:tc>
          <w:tcPr>
            <w:tcW w:w="2978" w:type="dxa"/>
            <w:vAlign w:val="center"/>
          </w:tcPr>
          <w:p w14:paraId="34603B54" w14:textId="77777777" w:rsidR="00053A10" w:rsidRPr="00F350C6" w:rsidRDefault="00053A10"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c>
          <w:tcPr>
            <w:tcW w:w="1594" w:type="dxa"/>
            <w:vAlign w:val="center"/>
          </w:tcPr>
          <w:p w14:paraId="6AD0D0E4" w14:textId="77777777" w:rsidR="00053A10" w:rsidRPr="00F350C6" w:rsidRDefault="00053A10"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r>
      <w:tr w:rsidR="00053A10" w:rsidRPr="00F350C6" w14:paraId="19F8A1A4" w14:textId="77777777" w:rsidTr="00C63BD8">
        <w:trPr>
          <w:jc w:val="center"/>
        </w:trPr>
        <w:tc>
          <w:tcPr>
            <w:tcW w:w="1080" w:type="dxa"/>
            <w:vAlign w:val="center"/>
          </w:tcPr>
          <w:p w14:paraId="31894580" w14:textId="77777777" w:rsidR="00053A10" w:rsidRPr="00F350C6" w:rsidRDefault="00053A10" w:rsidP="008741AC">
            <w:pPr>
              <w:spacing w:line="360" w:lineRule="auto"/>
              <w:jc w:val="center"/>
              <w:rPr>
                <w:rFonts w:eastAsiaTheme="minorEastAsia"/>
                <w:color w:val="000000"/>
                <w:sz w:val="24"/>
              </w:rPr>
            </w:pPr>
            <w:r w:rsidRPr="00F350C6">
              <w:rPr>
                <w:rFonts w:eastAsiaTheme="minorEastAsia"/>
                <w:sz w:val="24"/>
              </w:rPr>
              <w:t>6</w:t>
            </w:r>
          </w:p>
        </w:tc>
        <w:tc>
          <w:tcPr>
            <w:tcW w:w="3420" w:type="dxa"/>
            <w:vAlign w:val="center"/>
          </w:tcPr>
          <w:p w14:paraId="7A3C191C" w14:textId="77777777" w:rsidR="00053A10" w:rsidRPr="00F350C6" w:rsidRDefault="00053A10" w:rsidP="008741AC">
            <w:pPr>
              <w:spacing w:line="360" w:lineRule="auto"/>
              <w:ind w:leftChars="50" w:left="105"/>
              <w:rPr>
                <w:rFonts w:eastAsiaTheme="minorEastAsia"/>
                <w:color w:val="000000"/>
                <w:sz w:val="24"/>
              </w:rPr>
            </w:pPr>
            <w:r w:rsidRPr="00F350C6">
              <w:rPr>
                <w:rFonts w:eastAsiaTheme="minorEastAsia"/>
                <w:sz w:val="24"/>
              </w:rPr>
              <w:t>银行存款和结算备付金合计</w:t>
            </w:r>
          </w:p>
        </w:tc>
        <w:tc>
          <w:tcPr>
            <w:tcW w:w="2978" w:type="dxa"/>
            <w:vAlign w:val="center"/>
          </w:tcPr>
          <w:p w14:paraId="6E9C50AA" w14:textId="77777777" w:rsidR="00053A10" w:rsidRPr="00F350C6" w:rsidRDefault="00053A10" w:rsidP="00026C9C">
            <w:pPr>
              <w:spacing w:before="29" w:line="360" w:lineRule="auto"/>
              <w:ind w:left="17"/>
              <w:jc w:val="right"/>
              <w:rPr>
                <w:rFonts w:eastAsiaTheme="minorEastAsia"/>
                <w:color w:val="000000"/>
                <w:sz w:val="24"/>
              </w:rPr>
            </w:pPr>
            <w:r w:rsidRPr="00F350C6">
              <w:rPr>
                <w:rFonts w:eastAsiaTheme="minorEastAsia"/>
                <w:color w:val="000000"/>
                <w:sz w:val="24"/>
              </w:rPr>
              <w:t>9,192,088.84</w:t>
            </w:r>
          </w:p>
        </w:tc>
        <w:tc>
          <w:tcPr>
            <w:tcW w:w="1594" w:type="dxa"/>
            <w:vAlign w:val="center"/>
          </w:tcPr>
          <w:p w14:paraId="7DCF6F95" w14:textId="77777777" w:rsidR="00053A10" w:rsidRPr="00F350C6" w:rsidRDefault="00053A10" w:rsidP="00026C9C">
            <w:pPr>
              <w:spacing w:before="29" w:line="360" w:lineRule="auto"/>
              <w:ind w:left="17"/>
              <w:jc w:val="right"/>
              <w:rPr>
                <w:rFonts w:eastAsiaTheme="minorEastAsia"/>
                <w:color w:val="000000"/>
                <w:sz w:val="24"/>
              </w:rPr>
            </w:pPr>
            <w:r w:rsidRPr="00F350C6">
              <w:rPr>
                <w:rFonts w:eastAsiaTheme="minorEastAsia"/>
                <w:color w:val="000000"/>
                <w:sz w:val="24"/>
              </w:rPr>
              <w:t>5.66</w:t>
            </w:r>
          </w:p>
        </w:tc>
      </w:tr>
      <w:tr w:rsidR="00053A10" w:rsidRPr="00F350C6" w14:paraId="3909191C" w14:textId="77777777" w:rsidTr="00C63BD8">
        <w:trPr>
          <w:jc w:val="center"/>
        </w:trPr>
        <w:tc>
          <w:tcPr>
            <w:tcW w:w="1080" w:type="dxa"/>
            <w:vAlign w:val="center"/>
          </w:tcPr>
          <w:p w14:paraId="725DC374" w14:textId="77777777" w:rsidR="00053A10" w:rsidRPr="00F350C6" w:rsidRDefault="00053A10" w:rsidP="00053A10">
            <w:pPr>
              <w:spacing w:before="29" w:line="360" w:lineRule="auto"/>
              <w:ind w:left="17"/>
              <w:jc w:val="center"/>
              <w:rPr>
                <w:rFonts w:eastAsiaTheme="minorEastAsia"/>
                <w:color w:val="000000"/>
                <w:sz w:val="24"/>
              </w:rPr>
            </w:pPr>
            <w:r w:rsidRPr="00F350C6">
              <w:rPr>
                <w:rFonts w:eastAsiaTheme="minorEastAsia"/>
                <w:color w:val="000000"/>
                <w:sz w:val="24"/>
              </w:rPr>
              <w:t>7</w:t>
            </w:r>
          </w:p>
        </w:tc>
        <w:tc>
          <w:tcPr>
            <w:tcW w:w="3420" w:type="dxa"/>
            <w:vAlign w:val="center"/>
          </w:tcPr>
          <w:p w14:paraId="12201FCC" w14:textId="77777777" w:rsidR="00053A10" w:rsidRPr="00F350C6" w:rsidRDefault="00053A10" w:rsidP="00435BF3">
            <w:pPr>
              <w:spacing w:line="360" w:lineRule="auto"/>
              <w:ind w:leftChars="50" w:left="105"/>
              <w:rPr>
                <w:rFonts w:eastAsiaTheme="minorEastAsia"/>
                <w:color w:val="000000"/>
                <w:sz w:val="24"/>
              </w:rPr>
            </w:pPr>
            <w:r w:rsidRPr="00F350C6">
              <w:rPr>
                <w:rFonts w:eastAsiaTheme="minorEastAsia"/>
                <w:sz w:val="24"/>
              </w:rPr>
              <w:t>其他各项资产</w:t>
            </w:r>
          </w:p>
        </w:tc>
        <w:tc>
          <w:tcPr>
            <w:tcW w:w="2978" w:type="dxa"/>
            <w:vAlign w:val="center"/>
          </w:tcPr>
          <w:p w14:paraId="757082E3" w14:textId="77777777" w:rsidR="00053A10" w:rsidRPr="00F350C6" w:rsidRDefault="00053A10" w:rsidP="00026C9C">
            <w:pPr>
              <w:spacing w:line="360" w:lineRule="auto"/>
              <w:jc w:val="right"/>
              <w:rPr>
                <w:rFonts w:eastAsiaTheme="minorEastAsia"/>
                <w:color w:val="000000"/>
                <w:sz w:val="24"/>
              </w:rPr>
            </w:pPr>
            <w:r w:rsidRPr="00F350C6">
              <w:rPr>
                <w:rFonts w:eastAsiaTheme="minorEastAsia"/>
                <w:color w:val="000000"/>
                <w:sz w:val="24"/>
              </w:rPr>
              <w:t>15,385.08</w:t>
            </w:r>
          </w:p>
        </w:tc>
        <w:tc>
          <w:tcPr>
            <w:tcW w:w="1594" w:type="dxa"/>
            <w:vAlign w:val="center"/>
          </w:tcPr>
          <w:p w14:paraId="785A3DFD" w14:textId="77777777" w:rsidR="00053A10" w:rsidRPr="00F350C6" w:rsidRDefault="00053A10" w:rsidP="00026C9C">
            <w:pPr>
              <w:spacing w:line="360" w:lineRule="auto"/>
              <w:jc w:val="right"/>
              <w:rPr>
                <w:rFonts w:eastAsiaTheme="minorEastAsia"/>
                <w:color w:val="000000"/>
                <w:sz w:val="24"/>
              </w:rPr>
            </w:pPr>
            <w:r w:rsidRPr="00F350C6">
              <w:rPr>
                <w:rFonts w:eastAsiaTheme="minorEastAsia"/>
                <w:color w:val="000000"/>
                <w:sz w:val="24"/>
              </w:rPr>
              <w:t>0.01</w:t>
            </w:r>
          </w:p>
        </w:tc>
      </w:tr>
      <w:tr w:rsidR="00053A10" w:rsidRPr="00F350C6" w14:paraId="5617B2BC" w14:textId="77777777" w:rsidTr="00C63BD8">
        <w:trPr>
          <w:jc w:val="center"/>
        </w:trPr>
        <w:tc>
          <w:tcPr>
            <w:tcW w:w="1080" w:type="dxa"/>
            <w:vAlign w:val="center"/>
          </w:tcPr>
          <w:p w14:paraId="2D1506F0" w14:textId="77777777" w:rsidR="00053A10" w:rsidRPr="00F350C6" w:rsidRDefault="00053A10" w:rsidP="00053A10">
            <w:pPr>
              <w:spacing w:before="29" w:line="360" w:lineRule="auto"/>
              <w:ind w:left="17"/>
              <w:jc w:val="center"/>
              <w:rPr>
                <w:rFonts w:eastAsiaTheme="minorEastAsia"/>
                <w:color w:val="000000"/>
                <w:sz w:val="24"/>
              </w:rPr>
            </w:pPr>
            <w:r w:rsidRPr="00F350C6">
              <w:rPr>
                <w:rFonts w:eastAsiaTheme="minorEastAsia"/>
                <w:color w:val="000000"/>
                <w:sz w:val="24"/>
              </w:rPr>
              <w:t>8</w:t>
            </w:r>
          </w:p>
        </w:tc>
        <w:tc>
          <w:tcPr>
            <w:tcW w:w="3420" w:type="dxa"/>
            <w:vAlign w:val="center"/>
          </w:tcPr>
          <w:p w14:paraId="1AB7EEC5" w14:textId="77777777" w:rsidR="00053A10" w:rsidRPr="00F350C6" w:rsidRDefault="00053A10" w:rsidP="00435BF3">
            <w:pPr>
              <w:spacing w:line="360" w:lineRule="auto"/>
              <w:ind w:leftChars="50" w:left="105"/>
              <w:rPr>
                <w:rFonts w:eastAsiaTheme="minorEastAsia"/>
                <w:color w:val="000000"/>
                <w:sz w:val="24"/>
              </w:rPr>
            </w:pPr>
            <w:r w:rsidRPr="00F350C6">
              <w:rPr>
                <w:rFonts w:eastAsiaTheme="minorEastAsia"/>
                <w:sz w:val="24"/>
              </w:rPr>
              <w:t>合计</w:t>
            </w:r>
          </w:p>
        </w:tc>
        <w:tc>
          <w:tcPr>
            <w:tcW w:w="2978" w:type="dxa"/>
            <w:vAlign w:val="center"/>
          </w:tcPr>
          <w:p w14:paraId="1D4FBD48" w14:textId="77777777" w:rsidR="00053A10" w:rsidRPr="00F350C6" w:rsidRDefault="00053A10" w:rsidP="00026C9C">
            <w:pPr>
              <w:spacing w:line="360" w:lineRule="auto"/>
              <w:jc w:val="right"/>
              <w:rPr>
                <w:rFonts w:eastAsiaTheme="minorEastAsia"/>
                <w:color w:val="000000"/>
                <w:sz w:val="24"/>
              </w:rPr>
            </w:pPr>
            <w:r w:rsidRPr="00F350C6">
              <w:rPr>
                <w:rFonts w:eastAsiaTheme="minorEastAsia"/>
                <w:color w:val="000000"/>
                <w:sz w:val="24"/>
              </w:rPr>
              <w:t>162,482,991.78</w:t>
            </w:r>
          </w:p>
        </w:tc>
        <w:tc>
          <w:tcPr>
            <w:tcW w:w="1594" w:type="dxa"/>
            <w:vAlign w:val="center"/>
          </w:tcPr>
          <w:p w14:paraId="171D3219" w14:textId="77777777" w:rsidR="00053A10" w:rsidRPr="00F350C6" w:rsidRDefault="00053A10" w:rsidP="00026C9C">
            <w:pPr>
              <w:spacing w:line="360" w:lineRule="auto"/>
              <w:jc w:val="right"/>
              <w:rPr>
                <w:rFonts w:eastAsiaTheme="minorEastAsia"/>
                <w:color w:val="000000"/>
                <w:sz w:val="24"/>
              </w:rPr>
            </w:pPr>
            <w:r w:rsidRPr="00F350C6">
              <w:rPr>
                <w:rFonts w:eastAsiaTheme="minorEastAsia"/>
                <w:color w:val="000000"/>
                <w:sz w:val="24"/>
              </w:rPr>
              <w:t>100.00</w:t>
            </w:r>
          </w:p>
        </w:tc>
      </w:tr>
    </w:tbl>
    <w:p w14:paraId="6630C557" w14:textId="77777777" w:rsidR="001A59F9" w:rsidRPr="00F350C6" w:rsidRDefault="001A59F9" w:rsidP="00936ACB">
      <w:pPr>
        <w:pStyle w:val="20"/>
        <w:spacing w:beforeLines="100" w:before="312" w:after="0"/>
        <w:rPr>
          <w:rFonts w:ascii="Times New Roman" w:eastAsiaTheme="minorEastAsia" w:hAnsi="Times New Roman"/>
          <w:kern w:val="0"/>
          <w:szCs w:val="24"/>
        </w:rPr>
      </w:pPr>
      <w:bookmarkStart w:id="113" w:name="_Toc225498274"/>
      <w:bookmarkStart w:id="114" w:name="_Toc361324879"/>
      <w:bookmarkStart w:id="115" w:name="_Toc478461835"/>
      <w:r w:rsidRPr="00F350C6">
        <w:rPr>
          <w:rFonts w:ascii="Times New Roman" w:eastAsiaTheme="minorEastAsia" w:hAnsi="Times New Roman"/>
          <w:kern w:val="0"/>
          <w:szCs w:val="24"/>
        </w:rPr>
        <w:t>8.2</w:t>
      </w:r>
      <w:r w:rsidR="00024200" w:rsidRPr="00F350C6">
        <w:rPr>
          <w:rFonts w:ascii="Times New Roman" w:eastAsiaTheme="minorEastAsia" w:hAnsi="Times New Roman"/>
          <w:kern w:val="0"/>
          <w:szCs w:val="24"/>
        </w:rPr>
        <w:t xml:space="preserve"> </w:t>
      </w:r>
      <w:r w:rsidRPr="00F350C6">
        <w:rPr>
          <w:rFonts w:ascii="Times New Roman" w:eastAsiaTheme="minorEastAsia" w:hAnsi="Times New Roman"/>
          <w:kern w:val="0"/>
          <w:szCs w:val="24"/>
        </w:rPr>
        <w:t>期末按行业分类的股票投资组合</w:t>
      </w:r>
      <w:bookmarkEnd w:id="113"/>
      <w:bookmarkEnd w:id="114"/>
      <w:bookmarkEnd w:id="115"/>
    </w:p>
    <w:p w14:paraId="780F7BC9" w14:textId="77777777" w:rsidR="001A59F9" w:rsidRPr="009A17AE" w:rsidRDefault="001A59F9" w:rsidP="009A17AE">
      <w:pPr>
        <w:spacing w:line="288" w:lineRule="auto"/>
        <w:rPr>
          <w:b/>
          <w:kern w:val="0"/>
          <w:sz w:val="24"/>
        </w:rPr>
      </w:pPr>
      <w:bookmarkStart w:id="116" w:name="_Toc275523745"/>
      <w:r w:rsidRPr="009A17AE">
        <w:rPr>
          <w:b/>
          <w:kern w:val="0"/>
          <w:sz w:val="24"/>
        </w:rPr>
        <w:t>8.2.1</w:t>
      </w:r>
      <w:r w:rsidR="00024200" w:rsidRPr="009A17AE">
        <w:rPr>
          <w:b/>
          <w:kern w:val="0"/>
          <w:sz w:val="24"/>
        </w:rPr>
        <w:t xml:space="preserve"> </w:t>
      </w:r>
      <w:r w:rsidRPr="009A17AE">
        <w:rPr>
          <w:rFonts w:hint="eastAsia"/>
          <w:b/>
          <w:kern w:val="0"/>
          <w:sz w:val="24"/>
        </w:rPr>
        <w:t>指数投资期末按行业分类的股票投资组合</w:t>
      </w:r>
      <w:bookmarkEnd w:id="116"/>
    </w:p>
    <w:p w14:paraId="050CBE6A" w14:textId="77777777" w:rsidR="001A59F9" w:rsidRPr="00461D37" w:rsidRDefault="001A59F9" w:rsidP="00026C9C">
      <w:pPr>
        <w:autoSpaceDE w:val="0"/>
        <w:autoSpaceDN w:val="0"/>
        <w:adjustRightInd w:val="0"/>
        <w:spacing w:before="29" w:line="360" w:lineRule="auto"/>
        <w:ind w:left="15"/>
        <w:jc w:val="right"/>
        <w:rPr>
          <w:rFonts w:eastAsiaTheme="minorEastAsia"/>
          <w:color w:val="000000"/>
          <w:sz w:val="24"/>
        </w:rPr>
      </w:pPr>
      <w:r w:rsidRPr="00461D37">
        <w:rPr>
          <w:rFonts w:eastAsiaTheme="minorEastAsia"/>
          <w:color w:val="000000"/>
          <w:sz w:val="24"/>
        </w:rPr>
        <w:t>金额单位：人民币元</w:t>
      </w:r>
    </w:p>
    <w:tbl>
      <w:tblPr>
        <w:tblW w:w="9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02"/>
        <w:gridCol w:w="3828"/>
        <w:gridCol w:w="2948"/>
        <w:gridCol w:w="1518"/>
      </w:tblGrid>
      <w:tr w:rsidR="001A59F9" w:rsidRPr="00323A28" w14:paraId="691D9683" w14:textId="77777777" w:rsidTr="00461D37">
        <w:trPr>
          <w:trHeight w:val="390"/>
          <w:jc w:val="center"/>
        </w:trPr>
        <w:tc>
          <w:tcPr>
            <w:tcW w:w="802" w:type="dxa"/>
            <w:vAlign w:val="center"/>
          </w:tcPr>
          <w:p w14:paraId="54F1ADAA"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代码</w:t>
            </w:r>
          </w:p>
        </w:tc>
        <w:tc>
          <w:tcPr>
            <w:tcW w:w="3828" w:type="dxa"/>
            <w:tcBorders>
              <w:right w:val="single" w:sz="4" w:space="0" w:color="auto"/>
            </w:tcBorders>
            <w:tcMar>
              <w:top w:w="15" w:type="dxa"/>
              <w:left w:w="15" w:type="dxa"/>
              <w:bottom w:w="0" w:type="dxa"/>
              <w:right w:w="15" w:type="dxa"/>
            </w:tcMar>
            <w:vAlign w:val="center"/>
          </w:tcPr>
          <w:p w14:paraId="56A045B2"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行业类别</w:t>
            </w:r>
          </w:p>
        </w:tc>
        <w:tc>
          <w:tcPr>
            <w:tcW w:w="2948" w:type="dxa"/>
            <w:tcBorders>
              <w:left w:val="single" w:sz="4" w:space="0" w:color="auto"/>
            </w:tcBorders>
            <w:vAlign w:val="center"/>
          </w:tcPr>
          <w:p w14:paraId="5D9EAFEE" w14:textId="77777777" w:rsidR="001A59F9" w:rsidRPr="00323A28" w:rsidRDefault="001A59F9" w:rsidP="00026C9C">
            <w:pPr>
              <w:adjustRightInd w:val="0"/>
              <w:snapToGrid w:val="0"/>
              <w:spacing w:line="360" w:lineRule="auto"/>
              <w:jc w:val="center"/>
              <w:rPr>
                <w:rFonts w:eastAsiaTheme="minorEastAsia"/>
                <w:sz w:val="24"/>
              </w:rPr>
            </w:pPr>
            <w:r w:rsidRPr="00323A28">
              <w:rPr>
                <w:rFonts w:eastAsiaTheme="minorEastAsia"/>
                <w:sz w:val="24"/>
              </w:rPr>
              <w:t>公允价值</w:t>
            </w:r>
          </w:p>
        </w:tc>
        <w:tc>
          <w:tcPr>
            <w:tcW w:w="1518" w:type="dxa"/>
            <w:tcMar>
              <w:top w:w="15" w:type="dxa"/>
              <w:left w:w="15" w:type="dxa"/>
              <w:bottom w:w="0" w:type="dxa"/>
              <w:right w:w="15" w:type="dxa"/>
            </w:tcMar>
            <w:vAlign w:val="center"/>
          </w:tcPr>
          <w:p w14:paraId="2BD01760" w14:textId="77777777" w:rsidR="001A59F9" w:rsidRPr="00323A28" w:rsidRDefault="001A59F9" w:rsidP="00026C9C">
            <w:pPr>
              <w:adjustRightInd w:val="0"/>
              <w:snapToGrid w:val="0"/>
              <w:spacing w:line="360" w:lineRule="auto"/>
              <w:jc w:val="center"/>
              <w:rPr>
                <w:rFonts w:eastAsiaTheme="minorEastAsia"/>
                <w:sz w:val="24"/>
              </w:rPr>
            </w:pPr>
            <w:r w:rsidRPr="00323A28">
              <w:rPr>
                <w:rFonts w:eastAsiaTheme="minorEastAsia"/>
                <w:sz w:val="24"/>
              </w:rPr>
              <w:t>占基金资产净值比例（％）</w:t>
            </w:r>
          </w:p>
        </w:tc>
      </w:tr>
      <w:tr w:rsidR="001A59F9" w:rsidRPr="00323A28" w14:paraId="78299EFE" w14:textId="77777777" w:rsidTr="00461D37">
        <w:trPr>
          <w:trHeight w:val="285"/>
          <w:jc w:val="center"/>
        </w:trPr>
        <w:tc>
          <w:tcPr>
            <w:tcW w:w="802" w:type="dxa"/>
            <w:tcMar>
              <w:top w:w="15" w:type="dxa"/>
              <w:left w:w="15" w:type="dxa"/>
              <w:bottom w:w="0" w:type="dxa"/>
              <w:right w:w="15" w:type="dxa"/>
            </w:tcMar>
            <w:vAlign w:val="center"/>
          </w:tcPr>
          <w:p w14:paraId="2F241B39"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A</w:t>
            </w:r>
          </w:p>
        </w:tc>
        <w:tc>
          <w:tcPr>
            <w:tcW w:w="3828" w:type="dxa"/>
            <w:tcBorders>
              <w:right w:val="single" w:sz="4" w:space="0" w:color="auto"/>
            </w:tcBorders>
            <w:tcMar>
              <w:top w:w="15" w:type="dxa"/>
              <w:left w:w="15" w:type="dxa"/>
              <w:bottom w:w="0" w:type="dxa"/>
              <w:right w:w="15" w:type="dxa"/>
            </w:tcMar>
            <w:vAlign w:val="center"/>
          </w:tcPr>
          <w:p w14:paraId="1735284F"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农、林、牧、渔业</w:t>
            </w:r>
          </w:p>
        </w:tc>
        <w:tc>
          <w:tcPr>
            <w:tcW w:w="2948" w:type="dxa"/>
            <w:tcBorders>
              <w:left w:val="single" w:sz="4" w:space="0" w:color="auto"/>
            </w:tcBorders>
            <w:vAlign w:val="center"/>
          </w:tcPr>
          <w:p w14:paraId="6D5826ED" w14:textId="77777777" w:rsidR="001A59F9" w:rsidRPr="00323A28" w:rsidRDefault="001A59F9" w:rsidP="00026C9C">
            <w:pPr>
              <w:autoSpaceDE w:val="0"/>
              <w:autoSpaceDN w:val="0"/>
              <w:adjustRightInd w:val="0"/>
              <w:spacing w:before="29" w:line="360" w:lineRule="auto"/>
              <w:ind w:left="15"/>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center"/>
          </w:tcPr>
          <w:p w14:paraId="69DA5632" w14:textId="77777777" w:rsidR="001A59F9" w:rsidRPr="00323A28" w:rsidRDefault="001A59F9" w:rsidP="00026C9C">
            <w:pPr>
              <w:autoSpaceDE w:val="0"/>
              <w:autoSpaceDN w:val="0"/>
              <w:adjustRightInd w:val="0"/>
              <w:spacing w:before="29" w:line="360" w:lineRule="auto"/>
              <w:ind w:left="15"/>
              <w:jc w:val="right"/>
              <w:rPr>
                <w:rFonts w:eastAsiaTheme="minorEastAsia"/>
                <w:sz w:val="24"/>
              </w:rPr>
            </w:pPr>
            <w:r w:rsidRPr="00323A28">
              <w:rPr>
                <w:rFonts w:eastAsiaTheme="minorEastAsia"/>
                <w:sz w:val="24"/>
              </w:rPr>
              <w:t>-</w:t>
            </w:r>
          </w:p>
        </w:tc>
      </w:tr>
      <w:tr w:rsidR="001A59F9" w:rsidRPr="00323A28" w14:paraId="395B32E0" w14:textId="77777777" w:rsidTr="00461D37">
        <w:trPr>
          <w:trHeight w:val="285"/>
          <w:jc w:val="center"/>
        </w:trPr>
        <w:tc>
          <w:tcPr>
            <w:tcW w:w="802" w:type="dxa"/>
            <w:tcMar>
              <w:top w:w="15" w:type="dxa"/>
              <w:left w:w="15" w:type="dxa"/>
              <w:bottom w:w="0" w:type="dxa"/>
              <w:right w:w="15" w:type="dxa"/>
            </w:tcMar>
            <w:vAlign w:val="center"/>
          </w:tcPr>
          <w:p w14:paraId="6FC56683"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B</w:t>
            </w:r>
          </w:p>
        </w:tc>
        <w:tc>
          <w:tcPr>
            <w:tcW w:w="3828" w:type="dxa"/>
            <w:tcBorders>
              <w:right w:val="single" w:sz="4" w:space="0" w:color="auto"/>
            </w:tcBorders>
            <w:tcMar>
              <w:top w:w="15" w:type="dxa"/>
              <w:left w:w="15" w:type="dxa"/>
              <w:bottom w:w="0" w:type="dxa"/>
              <w:right w:w="15" w:type="dxa"/>
            </w:tcMar>
            <w:vAlign w:val="center"/>
          </w:tcPr>
          <w:p w14:paraId="02FAB3B1"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采矿业</w:t>
            </w:r>
          </w:p>
        </w:tc>
        <w:tc>
          <w:tcPr>
            <w:tcW w:w="2948" w:type="dxa"/>
            <w:tcBorders>
              <w:left w:val="single" w:sz="4" w:space="0" w:color="auto"/>
            </w:tcBorders>
            <w:vAlign w:val="bottom"/>
          </w:tcPr>
          <w:p w14:paraId="66CC49C4"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p w14:paraId="4636D473" w14:textId="77777777" w:rsidR="001A59F9" w:rsidRPr="00323A28" w:rsidRDefault="001A59F9" w:rsidP="00026C9C">
            <w:pPr>
              <w:spacing w:line="360" w:lineRule="auto"/>
              <w:jc w:val="right"/>
              <w:rPr>
                <w:rFonts w:eastAsiaTheme="minorEastAsia"/>
                <w:sz w:val="24"/>
              </w:rPr>
            </w:pPr>
          </w:p>
        </w:tc>
        <w:tc>
          <w:tcPr>
            <w:tcW w:w="1518" w:type="dxa"/>
            <w:tcMar>
              <w:top w:w="15" w:type="dxa"/>
              <w:left w:w="15" w:type="dxa"/>
              <w:bottom w:w="0" w:type="dxa"/>
              <w:right w:w="15" w:type="dxa"/>
            </w:tcMar>
            <w:vAlign w:val="bottom"/>
          </w:tcPr>
          <w:p w14:paraId="40810E01"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p w14:paraId="3203081E" w14:textId="77777777" w:rsidR="001A59F9" w:rsidRPr="00323A28" w:rsidRDefault="001A59F9" w:rsidP="00026C9C">
            <w:pPr>
              <w:spacing w:line="360" w:lineRule="auto"/>
              <w:jc w:val="right"/>
              <w:rPr>
                <w:rFonts w:eastAsiaTheme="minorEastAsia"/>
                <w:sz w:val="24"/>
              </w:rPr>
            </w:pPr>
          </w:p>
        </w:tc>
      </w:tr>
      <w:tr w:rsidR="001A59F9" w:rsidRPr="00323A28" w14:paraId="25F1564A" w14:textId="77777777" w:rsidTr="00461D37">
        <w:trPr>
          <w:trHeight w:val="285"/>
          <w:jc w:val="center"/>
        </w:trPr>
        <w:tc>
          <w:tcPr>
            <w:tcW w:w="802" w:type="dxa"/>
            <w:tcMar>
              <w:top w:w="15" w:type="dxa"/>
              <w:left w:w="15" w:type="dxa"/>
              <w:bottom w:w="0" w:type="dxa"/>
              <w:right w:w="15" w:type="dxa"/>
            </w:tcMar>
            <w:vAlign w:val="center"/>
          </w:tcPr>
          <w:p w14:paraId="7ABB9C41"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C</w:t>
            </w:r>
          </w:p>
        </w:tc>
        <w:tc>
          <w:tcPr>
            <w:tcW w:w="3828" w:type="dxa"/>
            <w:tcBorders>
              <w:right w:val="single" w:sz="4" w:space="0" w:color="auto"/>
            </w:tcBorders>
            <w:tcMar>
              <w:top w:w="15" w:type="dxa"/>
              <w:left w:w="15" w:type="dxa"/>
              <w:bottom w:w="0" w:type="dxa"/>
              <w:right w:w="15" w:type="dxa"/>
            </w:tcMar>
            <w:vAlign w:val="center"/>
          </w:tcPr>
          <w:p w14:paraId="0A666480"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制造业</w:t>
            </w:r>
          </w:p>
        </w:tc>
        <w:tc>
          <w:tcPr>
            <w:tcW w:w="2948" w:type="dxa"/>
            <w:tcBorders>
              <w:left w:val="single" w:sz="4" w:space="0" w:color="auto"/>
            </w:tcBorders>
            <w:vAlign w:val="bottom"/>
          </w:tcPr>
          <w:p w14:paraId="152A31C8"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31,299,016.30</w:t>
            </w:r>
          </w:p>
        </w:tc>
        <w:tc>
          <w:tcPr>
            <w:tcW w:w="1518" w:type="dxa"/>
            <w:tcMar>
              <w:top w:w="15" w:type="dxa"/>
              <w:left w:w="15" w:type="dxa"/>
              <w:bottom w:w="0" w:type="dxa"/>
              <w:right w:w="15" w:type="dxa"/>
            </w:tcMar>
            <w:vAlign w:val="bottom"/>
          </w:tcPr>
          <w:p w14:paraId="0EC490BD"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19.36</w:t>
            </w:r>
          </w:p>
        </w:tc>
      </w:tr>
      <w:tr w:rsidR="001A59F9" w:rsidRPr="00323A28" w14:paraId="38A0ED38" w14:textId="77777777" w:rsidTr="00461D37">
        <w:trPr>
          <w:trHeight w:val="285"/>
          <w:jc w:val="center"/>
        </w:trPr>
        <w:tc>
          <w:tcPr>
            <w:tcW w:w="802" w:type="dxa"/>
            <w:tcMar>
              <w:top w:w="15" w:type="dxa"/>
              <w:left w:w="15" w:type="dxa"/>
              <w:bottom w:w="0" w:type="dxa"/>
              <w:right w:w="15" w:type="dxa"/>
            </w:tcMar>
            <w:vAlign w:val="center"/>
          </w:tcPr>
          <w:p w14:paraId="36880E21"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D</w:t>
            </w:r>
          </w:p>
        </w:tc>
        <w:tc>
          <w:tcPr>
            <w:tcW w:w="3828" w:type="dxa"/>
            <w:tcBorders>
              <w:right w:val="single" w:sz="4" w:space="0" w:color="auto"/>
            </w:tcBorders>
            <w:tcMar>
              <w:top w:w="15" w:type="dxa"/>
              <w:left w:w="15" w:type="dxa"/>
              <w:bottom w:w="0" w:type="dxa"/>
              <w:right w:w="15" w:type="dxa"/>
            </w:tcMar>
            <w:vAlign w:val="center"/>
          </w:tcPr>
          <w:p w14:paraId="1C92D923"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电力、热力、燃气及水生产和供应业</w:t>
            </w:r>
          </w:p>
        </w:tc>
        <w:tc>
          <w:tcPr>
            <w:tcW w:w="2948" w:type="dxa"/>
            <w:tcBorders>
              <w:left w:val="single" w:sz="4" w:space="0" w:color="auto"/>
            </w:tcBorders>
            <w:vAlign w:val="bottom"/>
          </w:tcPr>
          <w:p w14:paraId="48A0E2B0"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5F256502"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79918A33" w14:textId="77777777" w:rsidTr="00461D37">
        <w:trPr>
          <w:trHeight w:val="285"/>
          <w:jc w:val="center"/>
        </w:trPr>
        <w:tc>
          <w:tcPr>
            <w:tcW w:w="802" w:type="dxa"/>
            <w:tcMar>
              <w:top w:w="15" w:type="dxa"/>
              <w:left w:w="15" w:type="dxa"/>
              <w:bottom w:w="0" w:type="dxa"/>
              <w:right w:w="15" w:type="dxa"/>
            </w:tcMar>
            <w:vAlign w:val="center"/>
          </w:tcPr>
          <w:p w14:paraId="10B961FA"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E</w:t>
            </w:r>
          </w:p>
        </w:tc>
        <w:tc>
          <w:tcPr>
            <w:tcW w:w="3828" w:type="dxa"/>
            <w:tcBorders>
              <w:right w:val="single" w:sz="4" w:space="0" w:color="auto"/>
            </w:tcBorders>
            <w:tcMar>
              <w:top w:w="15" w:type="dxa"/>
              <w:left w:w="15" w:type="dxa"/>
              <w:bottom w:w="0" w:type="dxa"/>
              <w:right w:w="15" w:type="dxa"/>
            </w:tcMar>
            <w:vAlign w:val="center"/>
          </w:tcPr>
          <w:p w14:paraId="32F06520"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建筑业</w:t>
            </w:r>
          </w:p>
        </w:tc>
        <w:tc>
          <w:tcPr>
            <w:tcW w:w="2948" w:type="dxa"/>
            <w:tcBorders>
              <w:left w:val="single" w:sz="4" w:space="0" w:color="auto"/>
            </w:tcBorders>
            <w:vAlign w:val="bottom"/>
          </w:tcPr>
          <w:p w14:paraId="4B644408"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6092C4B7"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2FE2737E" w14:textId="77777777" w:rsidTr="00461D37">
        <w:trPr>
          <w:trHeight w:val="285"/>
          <w:jc w:val="center"/>
        </w:trPr>
        <w:tc>
          <w:tcPr>
            <w:tcW w:w="802" w:type="dxa"/>
            <w:tcMar>
              <w:top w:w="15" w:type="dxa"/>
              <w:left w:w="15" w:type="dxa"/>
              <w:bottom w:w="0" w:type="dxa"/>
              <w:right w:w="15" w:type="dxa"/>
            </w:tcMar>
            <w:vAlign w:val="center"/>
          </w:tcPr>
          <w:p w14:paraId="5F6FD20B"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F</w:t>
            </w:r>
          </w:p>
        </w:tc>
        <w:tc>
          <w:tcPr>
            <w:tcW w:w="3828" w:type="dxa"/>
            <w:tcBorders>
              <w:right w:val="single" w:sz="4" w:space="0" w:color="auto"/>
            </w:tcBorders>
            <w:tcMar>
              <w:top w:w="15" w:type="dxa"/>
              <w:left w:w="15" w:type="dxa"/>
              <w:bottom w:w="0" w:type="dxa"/>
              <w:right w:w="15" w:type="dxa"/>
            </w:tcMar>
            <w:vAlign w:val="center"/>
          </w:tcPr>
          <w:p w14:paraId="5FD9D23A"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批发和零售业</w:t>
            </w:r>
          </w:p>
        </w:tc>
        <w:tc>
          <w:tcPr>
            <w:tcW w:w="2948" w:type="dxa"/>
            <w:tcBorders>
              <w:left w:val="single" w:sz="4" w:space="0" w:color="auto"/>
            </w:tcBorders>
            <w:vAlign w:val="bottom"/>
          </w:tcPr>
          <w:p w14:paraId="4262D9EE"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4,883,425.00</w:t>
            </w:r>
          </w:p>
        </w:tc>
        <w:tc>
          <w:tcPr>
            <w:tcW w:w="1518" w:type="dxa"/>
            <w:tcMar>
              <w:top w:w="15" w:type="dxa"/>
              <w:left w:w="15" w:type="dxa"/>
              <w:bottom w:w="0" w:type="dxa"/>
              <w:right w:w="15" w:type="dxa"/>
            </w:tcMar>
            <w:vAlign w:val="bottom"/>
          </w:tcPr>
          <w:p w14:paraId="654F57A6"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3.02</w:t>
            </w:r>
          </w:p>
        </w:tc>
      </w:tr>
      <w:tr w:rsidR="001A59F9" w:rsidRPr="00323A28" w14:paraId="3659CD5E" w14:textId="77777777" w:rsidTr="00461D37">
        <w:trPr>
          <w:trHeight w:val="285"/>
          <w:jc w:val="center"/>
        </w:trPr>
        <w:tc>
          <w:tcPr>
            <w:tcW w:w="802" w:type="dxa"/>
            <w:tcMar>
              <w:top w:w="15" w:type="dxa"/>
              <w:left w:w="15" w:type="dxa"/>
              <w:bottom w:w="0" w:type="dxa"/>
              <w:right w:w="15" w:type="dxa"/>
            </w:tcMar>
            <w:vAlign w:val="center"/>
          </w:tcPr>
          <w:p w14:paraId="1D7569BD"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G</w:t>
            </w:r>
          </w:p>
        </w:tc>
        <w:tc>
          <w:tcPr>
            <w:tcW w:w="3828" w:type="dxa"/>
            <w:tcBorders>
              <w:right w:val="single" w:sz="4" w:space="0" w:color="auto"/>
            </w:tcBorders>
            <w:tcMar>
              <w:top w:w="15" w:type="dxa"/>
              <w:left w:w="15" w:type="dxa"/>
              <w:bottom w:w="0" w:type="dxa"/>
              <w:right w:w="15" w:type="dxa"/>
            </w:tcMar>
            <w:vAlign w:val="center"/>
          </w:tcPr>
          <w:p w14:paraId="3C663DA5"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交通运输、仓储和邮政业</w:t>
            </w:r>
          </w:p>
        </w:tc>
        <w:tc>
          <w:tcPr>
            <w:tcW w:w="2948" w:type="dxa"/>
            <w:tcBorders>
              <w:left w:val="single" w:sz="4" w:space="0" w:color="auto"/>
            </w:tcBorders>
            <w:vAlign w:val="bottom"/>
          </w:tcPr>
          <w:p w14:paraId="3957AF72"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853,200.00</w:t>
            </w:r>
          </w:p>
        </w:tc>
        <w:tc>
          <w:tcPr>
            <w:tcW w:w="1518" w:type="dxa"/>
            <w:tcMar>
              <w:top w:w="15" w:type="dxa"/>
              <w:left w:w="15" w:type="dxa"/>
              <w:bottom w:w="0" w:type="dxa"/>
              <w:right w:w="15" w:type="dxa"/>
            </w:tcMar>
            <w:vAlign w:val="bottom"/>
          </w:tcPr>
          <w:p w14:paraId="73F26D58"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0.53</w:t>
            </w:r>
          </w:p>
        </w:tc>
      </w:tr>
      <w:tr w:rsidR="001A59F9" w:rsidRPr="00323A28" w14:paraId="631EFCDE" w14:textId="77777777" w:rsidTr="00461D37">
        <w:trPr>
          <w:trHeight w:val="285"/>
          <w:jc w:val="center"/>
        </w:trPr>
        <w:tc>
          <w:tcPr>
            <w:tcW w:w="802" w:type="dxa"/>
            <w:tcMar>
              <w:top w:w="15" w:type="dxa"/>
              <w:left w:w="15" w:type="dxa"/>
              <w:bottom w:w="0" w:type="dxa"/>
              <w:right w:w="15" w:type="dxa"/>
            </w:tcMar>
            <w:vAlign w:val="center"/>
          </w:tcPr>
          <w:p w14:paraId="2E28677E"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H</w:t>
            </w:r>
          </w:p>
        </w:tc>
        <w:tc>
          <w:tcPr>
            <w:tcW w:w="3828" w:type="dxa"/>
            <w:tcBorders>
              <w:right w:val="single" w:sz="4" w:space="0" w:color="auto"/>
            </w:tcBorders>
            <w:tcMar>
              <w:top w:w="15" w:type="dxa"/>
              <w:left w:w="15" w:type="dxa"/>
              <w:bottom w:w="0" w:type="dxa"/>
              <w:right w:w="15" w:type="dxa"/>
            </w:tcMar>
            <w:vAlign w:val="center"/>
          </w:tcPr>
          <w:p w14:paraId="5F17062B"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住宿和餐饮业</w:t>
            </w:r>
          </w:p>
        </w:tc>
        <w:tc>
          <w:tcPr>
            <w:tcW w:w="2948" w:type="dxa"/>
            <w:tcBorders>
              <w:left w:val="single" w:sz="4" w:space="0" w:color="auto"/>
            </w:tcBorders>
            <w:vAlign w:val="bottom"/>
          </w:tcPr>
          <w:p w14:paraId="11547EB5"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718DAC7C"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0543AE13" w14:textId="77777777" w:rsidTr="00461D37">
        <w:trPr>
          <w:trHeight w:val="285"/>
          <w:jc w:val="center"/>
        </w:trPr>
        <w:tc>
          <w:tcPr>
            <w:tcW w:w="802" w:type="dxa"/>
            <w:tcMar>
              <w:top w:w="15" w:type="dxa"/>
              <w:left w:w="15" w:type="dxa"/>
              <w:bottom w:w="0" w:type="dxa"/>
              <w:right w:w="15" w:type="dxa"/>
            </w:tcMar>
            <w:vAlign w:val="center"/>
          </w:tcPr>
          <w:p w14:paraId="36D7B92D"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I</w:t>
            </w:r>
          </w:p>
        </w:tc>
        <w:tc>
          <w:tcPr>
            <w:tcW w:w="3828" w:type="dxa"/>
            <w:tcBorders>
              <w:right w:val="single" w:sz="4" w:space="0" w:color="auto"/>
            </w:tcBorders>
            <w:tcMar>
              <w:top w:w="15" w:type="dxa"/>
              <w:left w:w="15" w:type="dxa"/>
              <w:bottom w:w="0" w:type="dxa"/>
              <w:right w:w="15" w:type="dxa"/>
            </w:tcMar>
            <w:vAlign w:val="center"/>
          </w:tcPr>
          <w:p w14:paraId="0CE7B5BD"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信息传输、软件和信息技术服务业</w:t>
            </w:r>
          </w:p>
        </w:tc>
        <w:tc>
          <w:tcPr>
            <w:tcW w:w="2948" w:type="dxa"/>
            <w:tcBorders>
              <w:left w:val="single" w:sz="4" w:space="0" w:color="auto"/>
            </w:tcBorders>
            <w:vAlign w:val="bottom"/>
          </w:tcPr>
          <w:p w14:paraId="3033C497"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55,346,798.35</w:t>
            </w:r>
          </w:p>
        </w:tc>
        <w:tc>
          <w:tcPr>
            <w:tcW w:w="1518" w:type="dxa"/>
            <w:tcMar>
              <w:top w:w="15" w:type="dxa"/>
              <w:left w:w="15" w:type="dxa"/>
              <w:bottom w:w="0" w:type="dxa"/>
              <w:right w:w="15" w:type="dxa"/>
            </w:tcMar>
            <w:vAlign w:val="bottom"/>
          </w:tcPr>
          <w:p w14:paraId="4D099FC9"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34.24</w:t>
            </w:r>
          </w:p>
        </w:tc>
      </w:tr>
      <w:tr w:rsidR="001A59F9" w:rsidRPr="00323A28" w14:paraId="7D0E58E3" w14:textId="77777777" w:rsidTr="00461D37">
        <w:trPr>
          <w:trHeight w:val="285"/>
          <w:jc w:val="center"/>
        </w:trPr>
        <w:tc>
          <w:tcPr>
            <w:tcW w:w="802" w:type="dxa"/>
            <w:tcMar>
              <w:top w:w="15" w:type="dxa"/>
              <w:left w:w="15" w:type="dxa"/>
              <w:bottom w:w="0" w:type="dxa"/>
              <w:right w:w="15" w:type="dxa"/>
            </w:tcMar>
            <w:vAlign w:val="center"/>
          </w:tcPr>
          <w:p w14:paraId="1079D065"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J</w:t>
            </w:r>
          </w:p>
        </w:tc>
        <w:tc>
          <w:tcPr>
            <w:tcW w:w="3828" w:type="dxa"/>
            <w:tcBorders>
              <w:right w:val="single" w:sz="4" w:space="0" w:color="auto"/>
            </w:tcBorders>
            <w:tcMar>
              <w:top w:w="15" w:type="dxa"/>
              <w:left w:w="15" w:type="dxa"/>
              <w:bottom w:w="0" w:type="dxa"/>
              <w:right w:w="15" w:type="dxa"/>
            </w:tcMar>
            <w:vAlign w:val="center"/>
          </w:tcPr>
          <w:p w14:paraId="2C3C5CBA"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金融业</w:t>
            </w:r>
          </w:p>
        </w:tc>
        <w:tc>
          <w:tcPr>
            <w:tcW w:w="2948" w:type="dxa"/>
            <w:tcBorders>
              <w:left w:val="single" w:sz="4" w:space="0" w:color="auto"/>
            </w:tcBorders>
            <w:vAlign w:val="bottom"/>
          </w:tcPr>
          <w:p w14:paraId="22BE2197"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44,534,683.31</w:t>
            </w:r>
          </w:p>
        </w:tc>
        <w:tc>
          <w:tcPr>
            <w:tcW w:w="1518" w:type="dxa"/>
            <w:tcMar>
              <w:top w:w="15" w:type="dxa"/>
              <w:left w:w="15" w:type="dxa"/>
              <w:bottom w:w="0" w:type="dxa"/>
              <w:right w:w="15" w:type="dxa"/>
            </w:tcMar>
            <w:vAlign w:val="bottom"/>
          </w:tcPr>
          <w:p w14:paraId="731B6569"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27.55</w:t>
            </w:r>
          </w:p>
        </w:tc>
      </w:tr>
      <w:tr w:rsidR="001A59F9" w:rsidRPr="00323A28" w14:paraId="030331E3" w14:textId="77777777" w:rsidTr="00461D37">
        <w:trPr>
          <w:trHeight w:val="285"/>
          <w:jc w:val="center"/>
        </w:trPr>
        <w:tc>
          <w:tcPr>
            <w:tcW w:w="802" w:type="dxa"/>
            <w:tcMar>
              <w:top w:w="15" w:type="dxa"/>
              <w:left w:w="15" w:type="dxa"/>
              <w:bottom w:w="0" w:type="dxa"/>
              <w:right w:w="15" w:type="dxa"/>
            </w:tcMar>
            <w:vAlign w:val="center"/>
          </w:tcPr>
          <w:p w14:paraId="2A750476"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K</w:t>
            </w:r>
          </w:p>
        </w:tc>
        <w:tc>
          <w:tcPr>
            <w:tcW w:w="3828" w:type="dxa"/>
            <w:tcBorders>
              <w:right w:val="single" w:sz="4" w:space="0" w:color="auto"/>
            </w:tcBorders>
            <w:tcMar>
              <w:top w:w="15" w:type="dxa"/>
              <w:left w:w="15" w:type="dxa"/>
              <w:bottom w:w="0" w:type="dxa"/>
              <w:right w:w="15" w:type="dxa"/>
            </w:tcMar>
            <w:vAlign w:val="center"/>
          </w:tcPr>
          <w:p w14:paraId="6638F06A"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房地产业</w:t>
            </w:r>
          </w:p>
        </w:tc>
        <w:tc>
          <w:tcPr>
            <w:tcW w:w="2948" w:type="dxa"/>
            <w:tcBorders>
              <w:left w:val="single" w:sz="4" w:space="0" w:color="auto"/>
            </w:tcBorders>
            <w:vAlign w:val="bottom"/>
          </w:tcPr>
          <w:p w14:paraId="316C12A3"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8,049,999.20</w:t>
            </w:r>
          </w:p>
        </w:tc>
        <w:tc>
          <w:tcPr>
            <w:tcW w:w="1518" w:type="dxa"/>
            <w:tcMar>
              <w:top w:w="15" w:type="dxa"/>
              <w:left w:w="15" w:type="dxa"/>
              <w:bottom w:w="0" w:type="dxa"/>
              <w:right w:w="15" w:type="dxa"/>
            </w:tcMar>
            <w:vAlign w:val="bottom"/>
          </w:tcPr>
          <w:p w14:paraId="1A13C1EC"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4.98</w:t>
            </w:r>
          </w:p>
        </w:tc>
      </w:tr>
      <w:tr w:rsidR="001A59F9" w:rsidRPr="00323A28" w14:paraId="35F52FD9" w14:textId="77777777" w:rsidTr="00461D37">
        <w:trPr>
          <w:trHeight w:val="285"/>
          <w:jc w:val="center"/>
        </w:trPr>
        <w:tc>
          <w:tcPr>
            <w:tcW w:w="802" w:type="dxa"/>
            <w:tcMar>
              <w:top w:w="15" w:type="dxa"/>
              <w:left w:w="15" w:type="dxa"/>
              <w:bottom w:w="0" w:type="dxa"/>
              <w:right w:w="15" w:type="dxa"/>
            </w:tcMar>
            <w:vAlign w:val="center"/>
          </w:tcPr>
          <w:p w14:paraId="2C9D78F4"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L</w:t>
            </w:r>
          </w:p>
        </w:tc>
        <w:tc>
          <w:tcPr>
            <w:tcW w:w="3828" w:type="dxa"/>
            <w:tcBorders>
              <w:right w:val="single" w:sz="4" w:space="0" w:color="auto"/>
            </w:tcBorders>
            <w:tcMar>
              <w:top w:w="15" w:type="dxa"/>
              <w:left w:w="15" w:type="dxa"/>
              <w:bottom w:w="0" w:type="dxa"/>
              <w:right w:w="15" w:type="dxa"/>
            </w:tcMar>
            <w:vAlign w:val="center"/>
          </w:tcPr>
          <w:p w14:paraId="3035F7EB"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租赁和商务服务业</w:t>
            </w:r>
          </w:p>
        </w:tc>
        <w:tc>
          <w:tcPr>
            <w:tcW w:w="2948" w:type="dxa"/>
            <w:tcBorders>
              <w:left w:val="single" w:sz="4" w:space="0" w:color="auto"/>
            </w:tcBorders>
            <w:vAlign w:val="bottom"/>
          </w:tcPr>
          <w:p w14:paraId="2174C398"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8,308,395.70</w:t>
            </w:r>
          </w:p>
        </w:tc>
        <w:tc>
          <w:tcPr>
            <w:tcW w:w="1518" w:type="dxa"/>
            <w:tcMar>
              <w:top w:w="15" w:type="dxa"/>
              <w:left w:w="15" w:type="dxa"/>
              <w:bottom w:w="0" w:type="dxa"/>
              <w:right w:w="15" w:type="dxa"/>
            </w:tcMar>
            <w:vAlign w:val="bottom"/>
          </w:tcPr>
          <w:p w14:paraId="1780742A"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5.14</w:t>
            </w:r>
          </w:p>
        </w:tc>
      </w:tr>
      <w:tr w:rsidR="001A59F9" w:rsidRPr="00323A28" w14:paraId="2C7EE9AE" w14:textId="77777777" w:rsidTr="00461D37">
        <w:trPr>
          <w:trHeight w:val="285"/>
          <w:jc w:val="center"/>
        </w:trPr>
        <w:tc>
          <w:tcPr>
            <w:tcW w:w="802" w:type="dxa"/>
            <w:tcMar>
              <w:top w:w="15" w:type="dxa"/>
              <w:left w:w="15" w:type="dxa"/>
              <w:bottom w:w="0" w:type="dxa"/>
              <w:right w:w="15" w:type="dxa"/>
            </w:tcMar>
            <w:vAlign w:val="center"/>
          </w:tcPr>
          <w:p w14:paraId="1A396157"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M</w:t>
            </w:r>
          </w:p>
        </w:tc>
        <w:tc>
          <w:tcPr>
            <w:tcW w:w="3828" w:type="dxa"/>
            <w:tcBorders>
              <w:right w:val="single" w:sz="4" w:space="0" w:color="auto"/>
            </w:tcBorders>
            <w:tcMar>
              <w:top w:w="15" w:type="dxa"/>
              <w:left w:w="15" w:type="dxa"/>
              <w:bottom w:w="0" w:type="dxa"/>
              <w:right w:w="15" w:type="dxa"/>
            </w:tcMar>
            <w:vAlign w:val="center"/>
          </w:tcPr>
          <w:p w14:paraId="2658015A"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科学研究和技术服务业</w:t>
            </w:r>
          </w:p>
        </w:tc>
        <w:tc>
          <w:tcPr>
            <w:tcW w:w="2948" w:type="dxa"/>
            <w:tcBorders>
              <w:left w:val="single" w:sz="4" w:space="0" w:color="auto"/>
            </w:tcBorders>
            <w:vAlign w:val="bottom"/>
          </w:tcPr>
          <w:p w14:paraId="19389CC2"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2BE287C2"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7DE0D604" w14:textId="77777777" w:rsidTr="00461D37">
        <w:trPr>
          <w:trHeight w:val="285"/>
          <w:jc w:val="center"/>
        </w:trPr>
        <w:tc>
          <w:tcPr>
            <w:tcW w:w="802" w:type="dxa"/>
            <w:tcMar>
              <w:top w:w="15" w:type="dxa"/>
              <w:left w:w="15" w:type="dxa"/>
              <w:bottom w:w="0" w:type="dxa"/>
              <w:right w:w="15" w:type="dxa"/>
            </w:tcMar>
            <w:vAlign w:val="center"/>
          </w:tcPr>
          <w:p w14:paraId="1BD787A3"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N</w:t>
            </w:r>
          </w:p>
        </w:tc>
        <w:tc>
          <w:tcPr>
            <w:tcW w:w="3828" w:type="dxa"/>
            <w:tcBorders>
              <w:right w:val="single" w:sz="4" w:space="0" w:color="auto"/>
            </w:tcBorders>
            <w:tcMar>
              <w:top w:w="15" w:type="dxa"/>
              <w:left w:w="15" w:type="dxa"/>
              <w:bottom w:w="0" w:type="dxa"/>
              <w:right w:w="15" w:type="dxa"/>
            </w:tcMar>
            <w:vAlign w:val="center"/>
          </w:tcPr>
          <w:p w14:paraId="367B405F"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水利、环境和公共设施管理业</w:t>
            </w:r>
          </w:p>
        </w:tc>
        <w:tc>
          <w:tcPr>
            <w:tcW w:w="2948" w:type="dxa"/>
            <w:tcBorders>
              <w:left w:val="single" w:sz="4" w:space="0" w:color="auto"/>
            </w:tcBorders>
            <w:vAlign w:val="bottom"/>
          </w:tcPr>
          <w:p w14:paraId="31615348"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7DC4B1AB"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056166E4" w14:textId="77777777" w:rsidTr="00461D37">
        <w:trPr>
          <w:trHeight w:val="285"/>
          <w:jc w:val="center"/>
        </w:trPr>
        <w:tc>
          <w:tcPr>
            <w:tcW w:w="802" w:type="dxa"/>
            <w:tcMar>
              <w:top w:w="15" w:type="dxa"/>
              <w:left w:w="15" w:type="dxa"/>
              <w:bottom w:w="0" w:type="dxa"/>
              <w:right w:w="15" w:type="dxa"/>
            </w:tcMar>
            <w:vAlign w:val="center"/>
          </w:tcPr>
          <w:p w14:paraId="357F630C"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O</w:t>
            </w:r>
          </w:p>
        </w:tc>
        <w:tc>
          <w:tcPr>
            <w:tcW w:w="3828" w:type="dxa"/>
            <w:tcBorders>
              <w:right w:val="single" w:sz="4" w:space="0" w:color="auto"/>
            </w:tcBorders>
            <w:tcMar>
              <w:top w:w="15" w:type="dxa"/>
              <w:left w:w="15" w:type="dxa"/>
              <w:bottom w:w="0" w:type="dxa"/>
              <w:right w:w="15" w:type="dxa"/>
            </w:tcMar>
            <w:vAlign w:val="center"/>
          </w:tcPr>
          <w:p w14:paraId="7307861E"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居民服务、修理和其他服务业</w:t>
            </w:r>
          </w:p>
        </w:tc>
        <w:tc>
          <w:tcPr>
            <w:tcW w:w="2948" w:type="dxa"/>
            <w:tcBorders>
              <w:left w:val="single" w:sz="4" w:space="0" w:color="auto"/>
            </w:tcBorders>
            <w:vAlign w:val="bottom"/>
          </w:tcPr>
          <w:p w14:paraId="02B12709"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61333ABE"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1F79F65C" w14:textId="77777777" w:rsidTr="00461D37">
        <w:trPr>
          <w:trHeight w:val="285"/>
          <w:jc w:val="center"/>
        </w:trPr>
        <w:tc>
          <w:tcPr>
            <w:tcW w:w="802" w:type="dxa"/>
            <w:tcMar>
              <w:top w:w="15" w:type="dxa"/>
              <w:left w:w="15" w:type="dxa"/>
              <w:bottom w:w="0" w:type="dxa"/>
              <w:right w:w="15" w:type="dxa"/>
            </w:tcMar>
            <w:vAlign w:val="center"/>
          </w:tcPr>
          <w:p w14:paraId="04B4F779"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P</w:t>
            </w:r>
          </w:p>
        </w:tc>
        <w:tc>
          <w:tcPr>
            <w:tcW w:w="3828" w:type="dxa"/>
            <w:tcBorders>
              <w:right w:val="single" w:sz="4" w:space="0" w:color="auto"/>
            </w:tcBorders>
            <w:tcMar>
              <w:top w:w="15" w:type="dxa"/>
              <w:left w:w="15" w:type="dxa"/>
              <w:bottom w:w="0" w:type="dxa"/>
              <w:right w:w="15" w:type="dxa"/>
            </w:tcMar>
            <w:vAlign w:val="center"/>
          </w:tcPr>
          <w:p w14:paraId="2D868ABD"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教育</w:t>
            </w:r>
          </w:p>
        </w:tc>
        <w:tc>
          <w:tcPr>
            <w:tcW w:w="2948" w:type="dxa"/>
            <w:tcBorders>
              <w:left w:val="single" w:sz="4" w:space="0" w:color="auto"/>
            </w:tcBorders>
            <w:vAlign w:val="bottom"/>
          </w:tcPr>
          <w:p w14:paraId="1D854DD4"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1E077757"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058C099A" w14:textId="77777777" w:rsidTr="00461D37">
        <w:trPr>
          <w:trHeight w:val="285"/>
          <w:jc w:val="center"/>
        </w:trPr>
        <w:tc>
          <w:tcPr>
            <w:tcW w:w="802" w:type="dxa"/>
            <w:tcMar>
              <w:top w:w="15" w:type="dxa"/>
              <w:left w:w="15" w:type="dxa"/>
              <w:bottom w:w="0" w:type="dxa"/>
              <w:right w:w="15" w:type="dxa"/>
            </w:tcMar>
            <w:vAlign w:val="center"/>
          </w:tcPr>
          <w:p w14:paraId="24ECF247"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Q</w:t>
            </w:r>
          </w:p>
        </w:tc>
        <w:tc>
          <w:tcPr>
            <w:tcW w:w="3828" w:type="dxa"/>
            <w:tcBorders>
              <w:right w:val="single" w:sz="4" w:space="0" w:color="auto"/>
            </w:tcBorders>
            <w:tcMar>
              <w:top w:w="15" w:type="dxa"/>
              <w:left w:w="15" w:type="dxa"/>
              <w:bottom w:w="0" w:type="dxa"/>
              <w:right w:w="15" w:type="dxa"/>
            </w:tcMar>
            <w:vAlign w:val="center"/>
          </w:tcPr>
          <w:p w14:paraId="311752E1"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卫生和社会工作</w:t>
            </w:r>
          </w:p>
        </w:tc>
        <w:tc>
          <w:tcPr>
            <w:tcW w:w="2948" w:type="dxa"/>
            <w:tcBorders>
              <w:left w:val="single" w:sz="4" w:space="0" w:color="auto"/>
            </w:tcBorders>
            <w:vAlign w:val="bottom"/>
          </w:tcPr>
          <w:p w14:paraId="66D34758"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5264F15B"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5600FB4F" w14:textId="77777777" w:rsidTr="00461D37">
        <w:trPr>
          <w:trHeight w:val="285"/>
          <w:jc w:val="center"/>
        </w:trPr>
        <w:tc>
          <w:tcPr>
            <w:tcW w:w="802" w:type="dxa"/>
            <w:tcMar>
              <w:top w:w="15" w:type="dxa"/>
              <w:left w:w="15" w:type="dxa"/>
              <w:bottom w:w="0" w:type="dxa"/>
              <w:right w:w="15" w:type="dxa"/>
            </w:tcMar>
            <w:vAlign w:val="center"/>
          </w:tcPr>
          <w:p w14:paraId="68590EBE"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R</w:t>
            </w:r>
          </w:p>
        </w:tc>
        <w:tc>
          <w:tcPr>
            <w:tcW w:w="3828" w:type="dxa"/>
            <w:tcBorders>
              <w:right w:val="single" w:sz="4" w:space="0" w:color="auto"/>
            </w:tcBorders>
            <w:tcMar>
              <w:top w:w="15" w:type="dxa"/>
              <w:left w:w="15" w:type="dxa"/>
              <w:bottom w:w="0" w:type="dxa"/>
              <w:right w:w="15" w:type="dxa"/>
            </w:tcMar>
            <w:vAlign w:val="center"/>
          </w:tcPr>
          <w:p w14:paraId="3B9778E6"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文化、体育和娱乐业</w:t>
            </w:r>
          </w:p>
        </w:tc>
        <w:tc>
          <w:tcPr>
            <w:tcW w:w="2948" w:type="dxa"/>
            <w:tcBorders>
              <w:left w:val="single" w:sz="4" w:space="0" w:color="auto"/>
            </w:tcBorders>
            <w:vAlign w:val="bottom"/>
          </w:tcPr>
          <w:p w14:paraId="3D05DC48"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24E08FFF"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3E3B484C" w14:textId="77777777" w:rsidTr="00461D37">
        <w:trPr>
          <w:trHeight w:val="285"/>
          <w:jc w:val="center"/>
        </w:trPr>
        <w:tc>
          <w:tcPr>
            <w:tcW w:w="802" w:type="dxa"/>
            <w:tcMar>
              <w:top w:w="15" w:type="dxa"/>
              <w:left w:w="15" w:type="dxa"/>
              <w:bottom w:w="0" w:type="dxa"/>
              <w:right w:w="15" w:type="dxa"/>
            </w:tcMar>
            <w:vAlign w:val="center"/>
          </w:tcPr>
          <w:p w14:paraId="7EB5DF16"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S</w:t>
            </w:r>
          </w:p>
        </w:tc>
        <w:tc>
          <w:tcPr>
            <w:tcW w:w="3828" w:type="dxa"/>
            <w:tcBorders>
              <w:right w:val="single" w:sz="4" w:space="0" w:color="auto"/>
            </w:tcBorders>
            <w:tcMar>
              <w:top w:w="15" w:type="dxa"/>
              <w:left w:w="15" w:type="dxa"/>
              <w:bottom w:w="0" w:type="dxa"/>
              <w:right w:w="15" w:type="dxa"/>
            </w:tcMar>
            <w:vAlign w:val="center"/>
          </w:tcPr>
          <w:p w14:paraId="223C4395"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综合</w:t>
            </w:r>
          </w:p>
        </w:tc>
        <w:tc>
          <w:tcPr>
            <w:tcW w:w="2948" w:type="dxa"/>
            <w:tcBorders>
              <w:left w:val="single" w:sz="4" w:space="0" w:color="auto"/>
            </w:tcBorders>
            <w:vAlign w:val="bottom"/>
          </w:tcPr>
          <w:p w14:paraId="7CF976E1"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09528815"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432C9E52" w14:textId="77777777" w:rsidTr="00461D37">
        <w:trPr>
          <w:trHeight w:val="285"/>
          <w:jc w:val="center"/>
        </w:trPr>
        <w:tc>
          <w:tcPr>
            <w:tcW w:w="802" w:type="dxa"/>
            <w:tcMar>
              <w:top w:w="15" w:type="dxa"/>
              <w:left w:w="15" w:type="dxa"/>
              <w:bottom w:w="0" w:type="dxa"/>
              <w:right w:w="15" w:type="dxa"/>
            </w:tcMar>
            <w:vAlign w:val="center"/>
          </w:tcPr>
          <w:p w14:paraId="03516E12" w14:textId="77777777" w:rsidR="001A59F9" w:rsidRPr="00323A28" w:rsidRDefault="001A59F9" w:rsidP="00577C32">
            <w:pPr>
              <w:adjustRightInd w:val="0"/>
              <w:snapToGrid w:val="0"/>
              <w:spacing w:line="360" w:lineRule="auto"/>
              <w:jc w:val="center"/>
              <w:rPr>
                <w:rFonts w:eastAsiaTheme="minorEastAsia"/>
                <w:color w:val="000000"/>
                <w:sz w:val="24"/>
              </w:rPr>
            </w:pPr>
          </w:p>
        </w:tc>
        <w:tc>
          <w:tcPr>
            <w:tcW w:w="3828" w:type="dxa"/>
            <w:tcBorders>
              <w:right w:val="single" w:sz="4" w:space="0" w:color="auto"/>
            </w:tcBorders>
            <w:tcMar>
              <w:top w:w="15" w:type="dxa"/>
              <w:left w:w="15" w:type="dxa"/>
              <w:bottom w:w="0" w:type="dxa"/>
              <w:right w:w="15" w:type="dxa"/>
            </w:tcMar>
            <w:vAlign w:val="center"/>
          </w:tcPr>
          <w:p w14:paraId="65F84F93"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合计</w:t>
            </w:r>
          </w:p>
        </w:tc>
        <w:tc>
          <w:tcPr>
            <w:tcW w:w="2948" w:type="dxa"/>
            <w:tcBorders>
              <w:left w:val="single" w:sz="4" w:space="0" w:color="auto"/>
            </w:tcBorders>
            <w:vAlign w:val="bottom"/>
          </w:tcPr>
          <w:p w14:paraId="0211AC99"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153,275,517.86</w:t>
            </w:r>
          </w:p>
        </w:tc>
        <w:tc>
          <w:tcPr>
            <w:tcW w:w="1518" w:type="dxa"/>
            <w:tcMar>
              <w:top w:w="15" w:type="dxa"/>
              <w:left w:w="15" w:type="dxa"/>
              <w:bottom w:w="0" w:type="dxa"/>
              <w:right w:w="15" w:type="dxa"/>
            </w:tcMar>
            <w:vAlign w:val="bottom"/>
          </w:tcPr>
          <w:p w14:paraId="7B172D2A"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94.82</w:t>
            </w:r>
          </w:p>
        </w:tc>
      </w:tr>
    </w:tbl>
    <w:p w14:paraId="21C27626" w14:textId="77777777" w:rsidR="00726F2E" w:rsidRDefault="00726F2E" w:rsidP="009A17AE">
      <w:pPr>
        <w:spacing w:line="288" w:lineRule="auto"/>
        <w:rPr>
          <w:b/>
          <w:kern w:val="0"/>
          <w:sz w:val="24"/>
        </w:rPr>
      </w:pPr>
      <w:bookmarkStart w:id="117" w:name="_Toc275523746"/>
      <w:bookmarkStart w:id="118" w:name="_Toc361324880"/>
    </w:p>
    <w:p w14:paraId="3C3B58C9" w14:textId="77777777" w:rsidR="001A59F9" w:rsidRPr="009A17AE" w:rsidRDefault="001A59F9" w:rsidP="009A17AE">
      <w:pPr>
        <w:spacing w:line="288" w:lineRule="auto"/>
        <w:rPr>
          <w:b/>
          <w:kern w:val="0"/>
          <w:sz w:val="24"/>
        </w:rPr>
      </w:pPr>
      <w:r w:rsidRPr="009A17AE">
        <w:rPr>
          <w:b/>
          <w:kern w:val="0"/>
          <w:sz w:val="24"/>
        </w:rPr>
        <w:t>8.2.2</w:t>
      </w:r>
      <w:r w:rsidR="00024200" w:rsidRPr="009A17AE">
        <w:rPr>
          <w:b/>
          <w:kern w:val="0"/>
          <w:sz w:val="24"/>
        </w:rPr>
        <w:t xml:space="preserve"> </w:t>
      </w:r>
      <w:r w:rsidRPr="009A17AE">
        <w:rPr>
          <w:rFonts w:hint="eastAsia"/>
          <w:b/>
          <w:kern w:val="0"/>
          <w:sz w:val="24"/>
        </w:rPr>
        <w:t>积极投资期末按行业分类的股票投资组合</w:t>
      </w:r>
      <w:bookmarkEnd w:id="117"/>
      <w:bookmarkEnd w:id="118"/>
    </w:p>
    <w:p w14:paraId="4BC9EDB6" w14:textId="77777777" w:rsidR="00AC019C" w:rsidRDefault="001A59F9">
      <w:pPr>
        <w:tabs>
          <w:tab w:val="left" w:pos="426"/>
        </w:tabs>
        <w:spacing w:line="360" w:lineRule="auto"/>
        <w:ind w:firstLineChars="200" w:firstLine="480"/>
        <w:jc w:val="left"/>
        <w:rPr>
          <w:rFonts w:eastAsiaTheme="minorEastAsia"/>
          <w:kern w:val="0"/>
          <w:sz w:val="24"/>
        </w:rPr>
      </w:pPr>
      <w:r w:rsidRPr="00056F6E">
        <w:rPr>
          <w:rFonts w:eastAsiaTheme="minorEastAsia"/>
          <w:kern w:val="0"/>
          <w:sz w:val="24"/>
        </w:rPr>
        <w:t>本基金本报告期末未持有积极投资的股票。</w:t>
      </w:r>
    </w:p>
    <w:p w14:paraId="1CB13F07" w14:textId="77777777" w:rsidR="00463186" w:rsidRPr="00463186" w:rsidRDefault="00463186">
      <w:pPr>
        <w:tabs>
          <w:tab w:val="left" w:pos="426"/>
        </w:tabs>
        <w:spacing w:line="360" w:lineRule="auto"/>
        <w:ind w:firstLineChars="200" w:firstLine="480"/>
        <w:jc w:val="left"/>
        <w:rPr>
          <w:rFonts w:eastAsiaTheme="minorEastAsia"/>
          <w:kern w:val="0"/>
          <w:sz w:val="24"/>
        </w:rPr>
      </w:pPr>
    </w:p>
    <w:p w14:paraId="56CBB633" w14:textId="77777777" w:rsidR="00AC019C" w:rsidRPr="00BF3258" w:rsidRDefault="00AC019C" w:rsidP="00AC019C">
      <w:pPr>
        <w:pStyle w:val="20"/>
        <w:spacing w:before="29" w:after="0" w:line="288" w:lineRule="auto"/>
        <w:rPr>
          <w:rFonts w:ascii="Times New Roman" w:hAnsi="Times New Roman"/>
          <w:kern w:val="0"/>
          <w:szCs w:val="24"/>
        </w:rPr>
      </w:pPr>
      <w:bookmarkStart w:id="119" w:name="_Toc459732129"/>
      <w:bookmarkStart w:id="120" w:name="_Toc478461836"/>
      <w:r>
        <w:rPr>
          <w:rFonts w:ascii="Times New Roman" w:hAnsi="Times New Roman"/>
          <w:kern w:val="0"/>
          <w:szCs w:val="24"/>
        </w:rPr>
        <w:t>8</w:t>
      </w:r>
      <w:r w:rsidRPr="00BF3258">
        <w:rPr>
          <w:rFonts w:ascii="Times New Roman" w:hAnsi="Times New Roman"/>
          <w:kern w:val="0"/>
          <w:szCs w:val="24"/>
        </w:rPr>
        <w:t>.2.3</w:t>
      </w:r>
      <w:r w:rsidRPr="00BF3258">
        <w:rPr>
          <w:rFonts w:ascii="Times New Roman" w:hAnsi="Times New Roman" w:hint="eastAsia"/>
          <w:kern w:val="0"/>
          <w:szCs w:val="24"/>
        </w:rPr>
        <w:t>报告期末按行业分类的沪港通投资股票投资组合</w:t>
      </w:r>
      <w:bookmarkEnd w:id="119"/>
      <w:bookmarkEnd w:id="120"/>
    </w:p>
    <w:p w14:paraId="6019A761" w14:textId="77777777" w:rsidR="00AC019C" w:rsidRPr="009A17AE" w:rsidRDefault="00AC019C" w:rsidP="009A17AE">
      <w:pPr>
        <w:spacing w:before="29" w:line="288" w:lineRule="auto"/>
        <w:ind w:firstLineChars="200" w:firstLine="480"/>
        <w:jc w:val="left"/>
        <w:rPr>
          <w:kern w:val="0"/>
          <w:sz w:val="24"/>
        </w:rPr>
      </w:pPr>
      <w:r w:rsidRPr="00BF3258">
        <w:rPr>
          <w:kern w:val="0"/>
          <w:sz w:val="24"/>
        </w:rPr>
        <w:t>本基金本报告期末未持有通过沪港通投资的股票。</w:t>
      </w:r>
    </w:p>
    <w:p w14:paraId="533720CF" w14:textId="77777777" w:rsidR="001A59F9" w:rsidRPr="00105EF0" w:rsidRDefault="001A59F9" w:rsidP="00936ACB">
      <w:pPr>
        <w:pStyle w:val="20"/>
        <w:spacing w:beforeLines="100" w:before="312" w:after="0"/>
        <w:rPr>
          <w:rFonts w:ascii="Times New Roman" w:eastAsiaTheme="minorEastAsia" w:hAnsi="Times New Roman"/>
          <w:kern w:val="0"/>
          <w:szCs w:val="24"/>
        </w:rPr>
      </w:pPr>
      <w:bookmarkStart w:id="121" w:name="_Toc361324881"/>
      <w:bookmarkStart w:id="122" w:name="_Toc478461837"/>
      <w:r w:rsidRPr="00105EF0">
        <w:rPr>
          <w:rFonts w:ascii="Times New Roman" w:eastAsiaTheme="minorEastAsia" w:hAnsi="Times New Roman"/>
          <w:kern w:val="0"/>
          <w:szCs w:val="24"/>
        </w:rPr>
        <w:t>8.3</w:t>
      </w:r>
      <w:r w:rsidR="00024200" w:rsidRPr="00105EF0">
        <w:rPr>
          <w:rFonts w:ascii="Times New Roman" w:eastAsiaTheme="minorEastAsia" w:hAnsi="Times New Roman"/>
          <w:kern w:val="0"/>
          <w:szCs w:val="24"/>
        </w:rPr>
        <w:t xml:space="preserve"> </w:t>
      </w:r>
      <w:r w:rsidRPr="00105EF0">
        <w:rPr>
          <w:rFonts w:ascii="Times New Roman" w:eastAsiaTheme="minorEastAsia" w:hAnsi="Times New Roman"/>
          <w:kern w:val="0"/>
          <w:szCs w:val="24"/>
        </w:rPr>
        <w:t>期末按公允价值占基金资产净值比例大小排序的所有股票投资明细</w:t>
      </w:r>
      <w:bookmarkEnd w:id="121"/>
      <w:bookmarkEnd w:id="122"/>
    </w:p>
    <w:p w14:paraId="04F2869C" w14:textId="77777777" w:rsidR="001A59F9" w:rsidRPr="00105EF0" w:rsidRDefault="001A59F9" w:rsidP="00265484">
      <w:pPr>
        <w:spacing w:line="360" w:lineRule="auto"/>
        <w:rPr>
          <w:rFonts w:eastAsiaTheme="minorEastAsia"/>
          <w:b/>
          <w:bCs/>
          <w:color w:val="000000"/>
          <w:sz w:val="24"/>
        </w:rPr>
      </w:pPr>
      <w:r w:rsidRPr="00105EF0">
        <w:rPr>
          <w:rFonts w:eastAsiaTheme="minorEastAsia"/>
          <w:b/>
          <w:bCs/>
          <w:color w:val="000000"/>
          <w:sz w:val="24"/>
        </w:rPr>
        <w:t>8.3.1</w:t>
      </w:r>
      <w:r w:rsidR="00024200" w:rsidRPr="00105EF0">
        <w:rPr>
          <w:rFonts w:eastAsiaTheme="minorEastAsia"/>
          <w:b/>
          <w:bCs/>
          <w:color w:val="000000"/>
          <w:sz w:val="24"/>
        </w:rPr>
        <w:t xml:space="preserve"> </w:t>
      </w:r>
      <w:r w:rsidRPr="00105EF0">
        <w:rPr>
          <w:rFonts w:eastAsiaTheme="minorEastAsia"/>
          <w:b/>
          <w:bCs/>
          <w:color w:val="000000"/>
          <w:sz w:val="24"/>
        </w:rPr>
        <w:t>期末指数投资按公允价值占基金资产净值比例大小排序的所有股票投资明细</w:t>
      </w:r>
    </w:p>
    <w:p w14:paraId="6722C73E" w14:textId="77777777" w:rsidR="001A59F9" w:rsidRPr="00105EF0" w:rsidRDefault="001A59F9" w:rsidP="00026C9C">
      <w:pPr>
        <w:autoSpaceDE w:val="0"/>
        <w:autoSpaceDN w:val="0"/>
        <w:adjustRightInd w:val="0"/>
        <w:spacing w:before="29" w:line="360" w:lineRule="auto"/>
        <w:ind w:left="15"/>
        <w:jc w:val="right"/>
        <w:rPr>
          <w:rFonts w:eastAsiaTheme="minorEastAsia"/>
          <w:color w:val="000000"/>
          <w:kern w:val="0"/>
          <w:sz w:val="24"/>
        </w:rPr>
      </w:pPr>
      <w:r w:rsidRPr="00105EF0">
        <w:rPr>
          <w:rFonts w:eastAsiaTheme="minor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787"/>
      </w:tblGrid>
      <w:tr w:rsidR="001A59F9" w:rsidRPr="00B913CA" w14:paraId="22E3830A" w14:textId="77777777" w:rsidTr="00B913CA">
        <w:trPr>
          <w:jc w:val="center"/>
        </w:trPr>
        <w:tc>
          <w:tcPr>
            <w:tcW w:w="817" w:type="dxa"/>
            <w:vAlign w:val="center"/>
          </w:tcPr>
          <w:p w14:paraId="3C4274AF" w14:textId="77777777"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序号</w:t>
            </w:r>
          </w:p>
        </w:tc>
        <w:tc>
          <w:tcPr>
            <w:tcW w:w="1276" w:type="dxa"/>
            <w:vAlign w:val="center"/>
          </w:tcPr>
          <w:p w14:paraId="5C832B46" w14:textId="77777777"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股票代码</w:t>
            </w:r>
          </w:p>
        </w:tc>
        <w:tc>
          <w:tcPr>
            <w:tcW w:w="1701" w:type="dxa"/>
            <w:vAlign w:val="center"/>
          </w:tcPr>
          <w:p w14:paraId="2F200422" w14:textId="77777777"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股票名称</w:t>
            </w:r>
          </w:p>
        </w:tc>
        <w:tc>
          <w:tcPr>
            <w:tcW w:w="1559" w:type="dxa"/>
            <w:vAlign w:val="center"/>
          </w:tcPr>
          <w:p w14:paraId="7A4B4ECF" w14:textId="77777777"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数量</w:t>
            </w:r>
            <w:r w:rsidRPr="00B913CA">
              <w:rPr>
                <w:rFonts w:eastAsiaTheme="minorEastAsia"/>
                <w:color w:val="000000"/>
                <w:sz w:val="24"/>
              </w:rPr>
              <w:t>(</w:t>
            </w:r>
            <w:r w:rsidRPr="00B913CA">
              <w:rPr>
                <w:rFonts w:eastAsiaTheme="minorEastAsia"/>
                <w:color w:val="000000"/>
                <w:sz w:val="24"/>
              </w:rPr>
              <w:t>股</w:t>
            </w:r>
            <w:r w:rsidRPr="00B913CA">
              <w:rPr>
                <w:rFonts w:eastAsiaTheme="minorEastAsia"/>
                <w:color w:val="000000"/>
                <w:sz w:val="24"/>
              </w:rPr>
              <w:t>)</w:t>
            </w:r>
          </w:p>
        </w:tc>
        <w:tc>
          <w:tcPr>
            <w:tcW w:w="1932" w:type="dxa"/>
            <w:vAlign w:val="center"/>
          </w:tcPr>
          <w:p w14:paraId="361B5FD3" w14:textId="77777777" w:rsidR="001A59F9" w:rsidRPr="00B913CA" w:rsidRDefault="001A59F9" w:rsidP="00026C9C">
            <w:pPr>
              <w:autoSpaceDE w:val="0"/>
              <w:autoSpaceDN w:val="0"/>
              <w:adjustRightInd w:val="0"/>
              <w:spacing w:before="29" w:line="360" w:lineRule="auto"/>
              <w:ind w:left="17"/>
              <w:jc w:val="center"/>
              <w:rPr>
                <w:rFonts w:eastAsiaTheme="minorEastAsia"/>
                <w:color w:val="000000"/>
                <w:sz w:val="24"/>
              </w:rPr>
            </w:pPr>
            <w:r w:rsidRPr="00B913CA">
              <w:rPr>
                <w:rFonts w:eastAsiaTheme="minorEastAsia"/>
                <w:color w:val="000000"/>
                <w:sz w:val="24"/>
              </w:rPr>
              <w:t>公允价值</w:t>
            </w:r>
          </w:p>
        </w:tc>
        <w:tc>
          <w:tcPr>
            <w:tcW w:w="1787" w:type="dxa"/>
            <w:vAlign w:val="center"/>
          </w:tcPr>
          <w:p w14:paraId="5337E89C" w14:textId="77777777"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占基金资产净值比例</w:t>
            </w:r>
            <w:r w:rsidRPr="00B913CA">
              <w:rPr>
                <w:rFonts w:eastAsiaTheme="minorEastAsia"/>
                <w:color w:val="000000"/>
                <w:sz w:val="24"/>
              </w:rPr>
              <w:t>(</w:t>
            </w:r>
            <w:r w:rsidRPr="00B913CA">
              <w:rPr>
                <w:rFonts w:eastAsiaTheme="minorEastAsia"/>
                <w:color w:val="000000"/>
                <w:sz w:val="24"/>
              </w:rPr>
              <w:t>％</w:t>
            </w:r>
            <w:r w:rsidRPr="00B913CA">
              <w:rPr>
                <w:rFonts w:eastAsiaTheme="minorEastAsia"/>
                <w:color w:val="000000"/>
                <w:sz w:val="24"/>
              </w:rPr>
              <w:t>)</w:t>
            </w:r>
          </w:p>
        </w:tc>
      </w:tr>
      <w:tr w:rsidR="00B7049E" w14:paraId="35CE099D" w14:textId="77777777">
        <w:trPr>
          <w:jc w:val="center"/>
        </w:trPr>
        <w:tc>
          <w:tcPr>
            <w:tcW w:w="817" w:type="dxa"/>
            <w:vAlign w:val="center"/>
          </w:tcPr>
          <w:p w14:paraId="0D26CC5C" w14:textId="77777777" w:rsidR="00B7049E" w:rsidRDefault="00F432F3">
            <w:pPr>
              <w:jc w:val="center"/>
            </w:pPr>
            <w:r>
              <w:rPr>
                <w:rFonts w:eastAsiaTheme="minorEastAsia"/>
                <w:color w:val="000000"/>
                <w:sz w:val="24"/>
              </w:rPr>
              <w:t>1</w:t>
            </w:r>
          </w:p>
        </w:tc>
        <w:tc>
          <w:tcPr>
            <w:tcW w:w="1276" w:type="dxa"/>
            <w:vAlign w:val="center"/>
          </w:tcPr>
          <w:p w14:paraId="247AA1F7" w14:textId="77777777" w:rsidR="00B7049E" w:rsidRDefault="00F432F3">
            <w:pPr>
              <w:jc w:val="center"/>
            </w:pPr>
            <w:r>
              <w:rPr>
                <w:rFonts w:eastAsiaTheme="minorEastAsia"/>
                <w:color w:val="000000"/>
                <w:sz w:val="24"/>
              </w:rPr>
              <w:t>000712</w:t>
            </w:r>
          </w:p>
        </w:tc>
        <w:tc>
          <w:tcPr>
            <w:tcW w:w="1701" w:type="dxa"/>
            <w:vAlign w:val="center"/>
          </w:tcPr>
          <w:p w14:paraId="0FA45195" w14:textId="77777777" w:rsidR="00B7049E" w:rsidRDefault="00F432F3">
            <w:pPr>
              <w:jc w:val="center"/>
            </w:pPr>
            <w:r>
              <w:rPr>
                <w:rFonts w:eastAsiaTheme="minorEastAsia"/>
                <w:color w:val="000000"/>
                <w:sz w:val="24"/>
              </w:rPr>
              <w:t>锦龙股份</w:t>
            </w:r>
          </w:p>
        </w:tc>
        <w:tc>
          <w:tcPr>
            <w:tcW w:w="1559" w:type="dxa"/>
            <w:vAlign w:val="center"/>
          </w:tcPr>
          <w:p w14:paraId="2DDA743B" w14:textId="77777777" w:rsidR="00B7049E" w:rsidRDefault="00F432F3">
            <w:pPr>
              <w:jc w:val="right"/>
            </w:pPr>
            <w:r>
              <w:rPr>
                <w:rFonts w:eastAsiaTheme="minorEastAsia"/>
                <w:color w:val="000000"/>
                <w:sz w:val="24"/>
              </w:rPr>
              <w:t>216,500</w:t>
            </w:r>
          </w:p>
        </w:tc>
        <w:tc>
          <w:tcPr>
            <w:tcW w:w="1932" w:type="dxa"/>
            <w:vAlign w:val="center"/>
          </w:tcPr>
          <w:p w14:paraId="30A9D0A1" w14:textId="77777777" w:rsidR="00B7049E" w:rsidRDefault="00F432F3">
            <w:pPr>
              <w:jc w:val="right"/>
            </w:pPr>
            <w:r>
              <w:rPr>
                <w:rFonts w:eastAsiaTheme="minorEastAsia"/>
                <w:color w:val="000000"/>
                <w:sz w:val="24"/>
              </w:rPr>
              <w:t>5,074,760.00</w:t>
            </w:r>
          </w:p>
        </w:tc>
        <w:tc>
          <w:tcPr>
            <w:tcW w:w="1787" w:type="dxa"/>
            <w:vAlign w:val="center"/>
          </w:tcPr>
          <w:p w14:paraId="7DB5781E" w14:textId="77777777" w:rsidR="00B7049E" w:rsidRDefault="00F432F3">
            <w:pPr>
              <w:jc w:val="right"/>
            </w:pPr>
            <w:r>
              <w:rPr>
                <w:rFonts w:eastAsiaTheme="minorEastAsia"/>
                <w:color w:val="000000"/>
                <w:sz w:val="24"/>
              </w:rPr>
              <w:t>3.14</w:t>
            </w:r>
          </w:p>
        </w:tc>
      </w:tr>
      <w:tr w:rsidR="00B7049E" w14:paraId="4B5492D0" w14:textId="77777777">
        <w:trPr>
          <w:jc w:val="center"/>
        </w:trPr>
        <w:tc>
          <w:tcPr>
            <w:tcW w:w="817" w:type="dxa"/>
            <w:vAlign w:val="center"/>
          </w:tcPr>
          <w:p w14:paraId="3C53A979" w14:textId="77777777" w:rsidR="00B7049E" w:rsidRDefault="00F432F3">
            <w:pPr>
              <w:jc w:val="center"/>
            </w:pPr>
            <w:r>
              <w:rPr>
                <w:rFonts w:eastAsiaTheme="minorEastAsia"/>
                <w:color w:val="000000"/>
                <w:sz w:val="24"/>
              </w:rPr>
              <w:t>2</w:t>
            </w:r>
          </w:p>
        </w:tc>
        <w:tc>
          <w:tcPr>
            <w:tcW w:w="1276" w:type="dxa"/>
            <w:vAlign w:val="center"/>
          </w:tcPr>
          <w:p w14:paraId="70994DD6" w14:textId="77777777" w:rsidR="00B7049E" w:rsidRDefault="00F432F3">
            <w:pPr>
              <w:jc w:val="center"/>
            </w:pPr>
            <w:r>
              <w:rPr>
                <w:rFonts w:eastAsiaTheme="minorEastAsia"/>
                <w:color w:val="000000"/>
                <w:sz w:val="24"/>
              </w:rPr>
              <w:t>601318</w:t>
            </w:r>
          </w:p>
        </w:tc>
        <w:tc>
          <w:tcPr>
            <w:tcW w:w="1701" w:type="dxa"/>
            <w:vAlign w:val="center"/>
          </w:tcPr>
          <w:p w14:paraId="444C0480" w14:textId="77777777" w:rsidR="00B7049E" w:rsidRDefault="00F432F3">
            <w:pPr>
              <w:jc w:val="center"/>
            </w:pPr>
            <w:r>
              <w:rPr>
                <w:rFonts w:eastAsiaTheme="minorEastAsia"/>
                <w:color w:val="000000"/>
                <w:sz w:val="24"/>
              </w:rPr>
              <w:t>中国平安</w:t>
            </w:r>
          </w:p>
        </w:tc>
        <w:tc>
          <w:tcPr>
            <w:tcW w:w="1559" w:type="dxa"/>
            <w:vAlign w:val="center"/>
          </w:tcPr>
          <w:p w14:paraId="335582C9" w14:textId="77777777" w:rsidR="00B7049E" w:rsidRDefault="00F432F3">
            <w:pPr>
              <w:jc w:val="right"/>
            </w:pPr>
            <w:r>
              <w:rPr>
                <w:rFonts w:eastAsiaTheme="minorEastAsia"/>
                <w:color w:val="000000"/>
                <w:sz w:val="24"/>
              </w:rPr>
              <w:t>137,900</w:t>
            </w:r>
          </w:p>
        </w:tc>
        <w:tc>
          <w:tcPr>
            <w:tcW w:w="1932" w:type="dxa"/>
            <w:vAlign w:val="center"/>
          </w:tcPr>
          <w:p w14:paraId="72871C27" w14:textId="77777777" w:rsidR="00B7049E" w:rsidRDefault="00F432F3">
            <w:pPr>
              <w:jc w:val="right"/>
            </w:pPr>
            <w:r>
              <w:rPr>
                <w:rFonts w:eastAsiaTheme="minorEastAsia"/>
                <w:color w:val="000000"/>
                <w:sz w:val="24"/>
              </w:rPr>
              <w:t>4,885,797.00</w:t>
            </w:r>
          </w:p>
        </w:tc>
        <w:tc>
          <w:tcPr>
            <w:tcW w:w="1787" w:type="dxa"/>
            <w:vAlign w:val="center"/>
          </w:tcPr>
          <w:p w14:paraId="444FFAC8" w14:textId="77777777" w:rsidR="00B7049E" w:rsidRDefault="00F432F3">
            <w:pPr>
              <w:jc w:val="right"/>
            </w:pPr>
            <w:r>
              <w:rPr>
                <w:rFonts w:eastAsiaTheme="minorEastAsia"/>
                <w:color w:val="000000"/>
                <w:sz w:val="24"/>
              </w:rPr>
              <w:t>3.02</w:t>
            </w:r>
          </w:p>
        </w:tc>
      </w:tr>
      <w:tr w:rsidR="00B7049E" w14:paraId="78F7DCDC" w14:textId="77777777">
        <w:trPr>
          <w:jc w:val="center"/>
        </w:trPr>
        <w:tc>
          <w:tcPr>
            <w:tcW w:w="817" w:type="dxa"/>
            <w:vAlign w:val="center"/>
          </w:tcPr>
          <w:p w14:paraId="06910C55" w14:textId="77777777" w:rsidR="00B7049E" w:rsidRDefault="00F432F3">
            <w:pPr>
              <w:jc w:val="center"/>
            </w:pPr>
            <w:r>
              <w:rPr>
                <w:rFonts w:eastAsiaTheme="minorEastAsia"/>
                <w:color w:val="000000"/>
                <w:sz w:val="24"/>
              </w:rPr>
              <w:t>3</w:t>
            </w:r>
          </w:p>
        </w:tc>
        <w:tc>
          <w:tcPr>
            <w:tcW w:w="1276" w:type="dxa"/>
            <w:vAlign w:val="center"/>
          </w:tcPr>
          <w:p w14:paraId="0592D965" w14:textId="77777777" w:rsidR="00B7049E" w:rsidRDefault="00F432F3">
            <w:pPr>
              <w:jc w:val="center"/>
            </w:pPr>
            <w:r>
              <w:rPr>
                <w:rFonts w:eastAsiaTheme="minorEastAsia"/>
                <w:color w:val="000000"/>
                <w:sz w:val="24"/>
              </w:rPr>
              <w:t>002024</w:t>
            </w:r>
          </w:p>
        </w:tc>
        <w:tc>
          <w:tcPr>
            <w:tcW w:w="1701" w:type="dxa"/>
            <w:vAlign w:val="center"/>
          </w:tcPr>
          <w:p w14:paraId="6DAABA3A" w14:textId="77777777" w:rsidR="00B7049E" w:rsidRDefault="00F432F3">
            <w:pPr>
              <w:jc w:val="center"/>
            </w:pPr>
            <w:r>
              <w:rPr>
                <w:rFonts w:eastAsiaTheme="minorEastAsia"/>
                <w:color w:val="000000"/>
                <w:sz w:val="24"/>
              </w:rPr>
              <w:t>苏宁云商</w:t>
            </w:r>
          </w:p>
        </w:tc>
        <w:tc>
          <w:tcPr>
            <w:tcW w:w="1559" w:type="dxa"/>
            <w:vAlign w:val="center"/>
          </w:tcPr>
          <w:p w14:paraId="49B7284C" w14:textId="77777777" w:rsidR="00B7049E" w:rsidRDefault="00F432F3">
            <w:pPr>
              <w:jc w:val="right"/>
            </w:pPr>
            <w:r>
              <w:rPr>
                <w:rFonts w:eastAsiaTheme="minorEastAsia"/>
                <w:color w:val="000000"/>
                <w:sz w:val="24"/>
              </w:rPr>
              <w:t>426,500</w:t>
            </w:r>
          </w:p>
        </w:tc>
        <w:tc>
          <w:tcPr>
            <w:tcW w:w="1932" w:type="dxa"/>
            <w:vAlign w:val="center"/>
          </w:tcPr>
          <w:p w14:paraId="1291D4BD" w14:textId="77777777" w:rsidR="00B7049E" w:rsidRDefault="00F432F3">
            <w:pPr>
              <w:jc w:val="right"/>
            </w:pPr>
            <w:r>
              <w:rPr>
                <w:rFonts w:eastAsiaTheme="minorEastAsia"/>
                <w:color w:val="000000"/>
                <w:sz w:val="24"/>
              </w:rPr>
              <w:t>4,883,425.00</w:t>
            </w:r>
          </w:p>
        </w:tc>
        <w:tc>
          <w:tcPr>
            <w:tcW w:w="1787" w:type="dxa"/>
            <w:vAlign w:val="center"/>
          </w:tcPr>
          <w:p w14:paraId="7F9B0410" w14:textId="77777777" w:rsidR="00B7049E" w:rsidRDefault="00F432F3">
            <w:pPr>
              <w:jc w:val="right"/>
            </w:pPr>
            <w:r>
              <w:rPr>
                <w:rFonts w:eastAsiaTheme="minorEastAsia"/>
                <w:color w:val="000000"/>
                <w:sz w:val="24"/>
              </w:rPr>
              <w:t>3.02</w:t>
            </w:r>
          </w:p>
        </w:tc>
      </w:tr>
      <w:tr w:rsidR="00B7049E" w14:paraId="505AF9DF" w14:textId="77777777">
        <w:trPr>
          <w:jc w:val="center"/>
        </w:trPr>
        <w:tc>
          <w:tcPr>
            <w:tcW w:w="817" w:type="dxa"/>
            <w:vAlign w:val="center"/>
          </w:tcPr>
          <w:p w14:paraId="57E0D849" w14:textId="77777777" w:rsidR="00B7049E" w:rsidRDefault="00F432F3">
            <w:pPr>
              <w:jc w:val="center"/>
            </w:pPr>
            <w:r>
              <w:rPr>
                <w:rFonts w:eastAsiaTheme="minorEastAsia"/>
                <w:color w:val="000000"/>
                <w:sz w:val="24"/>
              </w:rPr>
              <w:t>4</w:t>
            </w:r>
          </w:p>
        </w:tc>
        <w:tc>
          <w:tcPr>
            <w:tcW w:w="1276" w:type="dxa"/>
            <w:vAlign w:val="center"/>
          </w:tcPr>
          <w:p w14:paraId="67D645CE" w14:textId="77777777" w:rsidR="00B7049E" w:rsidRDefault="00F432F3">
            <w:pPr>
              <w:jc w:val="center"/>
            </w:pPr>
            <w:r>
              <w:rPr>
                <w:rFonts w:eastAsiaTheme="minorEastAsia"/>
                <w:color w:val="000000"/>
                <w:sz w:val="24"/>
              </w:rPr>
              <w:t>601555</w:t>
            </w:r>
          </w:p>
        </w:tc>
        <w:tc>
          <w:tcPr>
            <w:tcW w:w="1701" w:type="dxa"/>
            <w:vAlign w:val="center"/>
          </w:tcPr>
          <w:p w14:paraId="2240CF26" w14:textId="77777777" w:rsidR="00B7049E" w:rsidRDefault="00F432F3">
            <w:pPr>
              <w:jc w:val="center"/>
            </w:pPr>
            <w:r>
              <w:rPr>
                <w:rFonts w:eastAsiaTheme="minorEastAsia"/>
                <w:color w:val="000000"/>
                <w:sz w:val="24"/>
              </w:rPr>
              <w:t>东吴证券</w:t>
            </w:r>
          </w:p>
        </w:tc>
        <w:tc>
          <w:tcPr>
            <w:tcW w:w="1559" w:type="dxa"/>
            <w:vAlign w:val="center"/>
          </w:tcPr>
          <w:p w14:paraId="2B579A15" w14:textId="77777777" w:rsidR="00B7049E" w:rsidRDefault="00F432F3">
            <w:pPr>
              <w:jc w:val="right"/>
            </w:pPr>
            <w:r>
              <w:rPr>
                <w:rFonts w:eastAsiaTheme="minorEastAsia"/>
                <w:color w:val="000000"/>
                <w:sz w:val="24"/>
              </w:rPr>
              <w:t>363,023</w:t>
            </w:r>
          </w:p>
        </w:tc>
        <w:tc>
          <w:tcPr>
            <w:tcW w:w="1932" w:type="dxa"/>
            <w:vAlign w:val="center"/>
          </w:tcPr>
          <w:p w14:paraId="5ABED0B9" w14:textId="77777777" w:rsidR="00B7049E" w:rsidRDefault="00F432F3">
            <w:pPr>
              <w:jc w:val="right"/>
            </w:pPr>
            <w:r>
              <w:rPr>
                <w:rFonts w:eastAsiaTheme="minorEastAsia"/>
                <w:color w:val="000000"/>
                <w:sz w:val="24"/>
              </w:rPr>
              <w:t>4,817,315.21</w:t>
            </w:r>
          </w:p>
        </w:tc>
        <w:tc>
          <w:tcPr>
            <w:tcW w:w="1787" w:type="dxa"/>
            <w:vAlign w:val="center"/>
          </w:tcPr>
          <w:p w14:paraId="655A32C7" w14:textId="77777777" w:rsidR="00B7049E" w:rsidRDefault="00F432F3">
            <w:pPr>
              <w:jc w:val="right"/>
            </w:pPr>
            <w:r>
              <w:rPr>
                <w:rFonts w:eastAsiaTheme="minorEastAsia"/>
                <w:color w:val="000000"/>
                <w:sz w:val="24"/>
              </w:rPr>
              <w:t>2.98</w:t>
            </w:r>
          </w:p>
        </w:tc>
      </w:tr>
      <w:tr w:rsidR="00B7049E" w14:paraId="58AD7084" w14:textId="77777777">
        <w:trPr>
          <w:jc w:val="center"/>
        </w:trPr>
        <w:tc>
          <w:tcPr>
            <w:tcW w:w="817" w:type="dxa"/>
            <w:vAlign w:val="center"/>
          </w:tcPr>
          <w:p w14:paraId="4D30CA56" w14:textId="77777777" w:rsidR="00B7049E" w:rsidRDefault="00F432F3">
            <w:pPr>
              <w:jc w:val="center"/>
            </w:pPr>
            <w:r>
              <w:rPr>
                <w:rFonts w:eastAsiaTheme="minorEastAsia"/>
                <w:color w:val="000000"/>
                <w:sz w:val="24"/>
              </w:rPr>
              <w:t>5</w:t>
            </w:r>
          </w:p>
        </w:tc>
        <w:tc>
          <w:tcPr>
            <w:tcW w:w="1276" w:type="dxa"/>
            <w:vAlign w:val="center"/>
          </w:tcPr>
          <w:p w14:paraId="63CF156A" w14:textId="77777777" w:rsidR="00B7049E" w:rsidRDefault="00F432F3">
            <w:pPr>
              <w:jc w:val="center"/>
            </w:pPr>
            <w:r>
              <w:rPr>
                <w:rFonts w:eastAsiaTheme="minorEastAsia"/>
                <w:color w:val="000000"/>
                <w:sz w:val="24"/>
              </w:rPr>
              <w:t>000001</w:t>
            </w:r>
          </w:p>
        </w:tc>
        <w:tc>
          <w:tcPr>
            <w:tcW w:w="1701" w:type="dxa"/>
            <w:vAlign w:val="center"/>
          </w:tcPr>
          <w:p w14:paraId="1A756AFD" w14:textId="77777777" w:rsidR="00B7049E" w:rsidRDefault="00F432F3">
            <w:pPr>
              <w:jc w:val="center"/>
            </w:pPr>
            <w:r>
              <w:rPr>
                <w:rFonts w:eastAsiaTheme="minorEastAsia"/>
                <w:color w:val="000000"/>
                <w:sz w:val="24"/>
              </w:rPr>
              <w:t>平安银行</w:t>
            </w:r>
          </w:p>
        </w:tc>
        <w:tc>
          <w:tcPr>
            <w:tcW w:w="1559" w:type="dxa"/>
            <w:vAlign w:val="center"/>
          </w:tcPr>
          <w:p w14:paraId="25961978" w14:textId="77777777" w:rsidR="00B7049E" w:rsidRDefault="00F432F3">
            <w:pPr>
              <w:jc w:val="right"/>
            </w:pPr>
            <w:r>
              <w:rPr>
                <w:rFonts w:eastAsiaTheme="minorEastAsia"/>
                <w:color w:val="000000"/>
                <w:sz w:val="24"/>
              </w:rPr>
              <w:t>528,400</w:t>
            </w:r>
          </w:p>
        </w:tc>
        <w:tc>
          <w:tcPr>
            <w:tcW w:w="1932" w:type="dxa"/>
            <w:vAlign w:val="center"/>
          </w:tcPr>
          <w:p w14:paraId="0A5BD4DB" w14:textId="77777777" w:rsidR="00B7049E" w:rsidRDefault="00F432F3">
            <w:pPr>
              <w:jc w:val="right"/>
            </w:pPr>
            <w:r>
              <w:rPr>
                <w:rFonts w:eastAsiaTheme="minorEastAsia"/>
                <w:color w:val="000000"/>
                <w:sz w:val="24"/>
              </w:rPr>
              <w:t>4,808,440.00</w:t>
            </w:r>
          </w:p>
        </w:tc>
        <w:tc>
          <w:tcPr>
            <w:tcW w:w="1787" w:type="dxa"/>
            <w:vAlign w:val="center"/>
          </w:tcPr>
          <w:p w14:paraId="00019B3F" w14:textId="77777777" w:rsidR="00B7049E" w:rsidRDefault="00F432F3">
            <w:pPr>
              <w:jc w:val="right"/>
            </w:pPr>
            <w:r>
              <w:rPr>
                <w:rFonts w:eastAsiaTheme="minorEastAsia"/>
                <w:color w:val="000000"/>
                <w:sz w:val="24"/>
              </w:rPr>
              <w:t>2.97</w:t>
            </w:r>
          </w:p>
        </w:tc>
      </w:tr>
      <w:tr w:rsidR="00B7049E" w14:paraId="67D705A5" w14:textId="77777777">
        <w:trPr>
          <w:jc w:val="center"/>
        </w:trPr>
        <w:tc>
          <w:tcPr>
            <w:tcW w:w="817" w:type="dxa"/>
            <w:vAlign w:val="center"/>
          </w:tcPr>
          <w:p w14:paraId="10C24D60" w14:textId="77777777" w:rsidR="00B7049E" w:rsidRDefault="00F432F3">
            <w:pPr>
              <w:jc w:val="center"/>
            </w:pPr>
            <w:r>
              <w:rPr>
                <w:rFonts w:eastAsiaTheme="minorEastAsia"/>
                <w:color w:val="000000"/>
                <w:sz w:val="24"/>
              </w:rPr>
              <w:t>6</w:t>
            </w:r>
          </w:p>
        </w:tc>
        <w:tc>
          <w:tcPr>
            <w:tcW w:w="1276" w:type="dxa"/>
            <w:vAlign w:val="center"/>
          </w:tcPr>
          <w:p w14:paraId="091F1FEA" w14:textId="77777777" w:rsidR="00B7049E" w:rsidRDefault="00F432F3">
            <w:pPr>
              <w:jc w:val="center"/>
            </w:pPr>
            <w:r>
              <w:rPr>
                <w:rFonts w:eastAsiaTheme="minorEastAsia"/>
                <w:color w:val="000000"/>
                <w:sz w:val="24"/>
              </w:rPr>
              <w:t>600109</w:t>
            </w:r>
          </w:p>
        </w:tc>
        <w:tc>
          <w:tcPr>
            <w:tcW w:w="1701" w:type="dxa"/>
            <w:vAlign w:val="center"/>
          </w:tcPr>
          <w:p w14:paraId="0A1804CA" w14:textId="77777777" w:rsidR="00B7049E" w:rsidRDefault="00F432F3">
            <w:pPr>
              <w:jc w:val="center"/>
            </w:pPr>
            <w:r>
              <w:rPr>
                <w:rFonts w:eastAsiaTheme="minorEastAsia"/>
                <w:color w:val="000000"/>
                <w:sz w:val="24"/>
              </w:rPr>
              <w:t>国金证券</w:t>
            </w:r>
          </w:p>
        </w:tc>
        <w:tc>
          <w:tcPr>
            <w:tcW w:w="1559" w:type="dxa"/>
            <w:vAlign w:val="center"/>
          </w:tcPr>
          <w:p w14:paraId="567C7660" w14:textId="77777777" w:rsidR="00B7049E" w:rsidRDefault="00F432F3">
            <w:pPr>
              <w:jc w:val="right"/>
            </w:pPr>
            <w:r>
              <w:rPr>
                <w:rFonts w:eastAsiaTheme="minorEastAsia"/>
                <w:color w:val="000000"/>
                <w:sz w:val="24"/>
              </w:rPr>
              <w:t>368,158</w:t>
            </w:r>
          </w:p>
        </w:tc>
        <w:tc>
          <w:tcPr>
            <w:tcW w:w="1932" w:type="dxa"/>
            <w:vAlign w:val="center"/>
          </w:tcPr>
          <w:p w14:paraId="7FD6152A" w14:textId="77777777" w:rsidR="00B7049E" w:rsidRDefault="00F432F3">
            <w:pPr>
              <w:jc w:val="right"/>
            </w:pPr>
            <w:r>
              <w:rPr>
                <w:rFonts w:eastAsiaTheme="minorEastAsia"/>
                <w:color w:val="000000"/>
                <w:sz w:val="24"/>
              </w:rPr>
              <w:t>4,797,098.74</w:t>
            </w:r>
          </w:p>
        </w:tc>
        <w:tc>
          <w:tcPr>
            <w:tcW w:w="1787" w:type="dxa"/>
            <w:vAlign w:val="center"/>
          </w:tcPr>
          <w:p w14:paraId="52F6F9B9" w14:textId="77777777" w:rsidR="00B7049E" w:rsidRDefault="00F432F3">
            <w:pPr>
              <w:jc w:val="right"/>
            </w:pPr>
            <w:r>
              <w:rPr>
                <w:rFonts w:eastAsiaTheme="minorEastAsia"/>
                <w:color w:val="000000"/>
                <w:sz w:val="24"/>
              </w:rPr>
              <w:t>2.97</w:t>
            </w:r>
          </w:p>
        </w:tc>
      </w:tr>
      <w:tr w:rsidR="00B7049E" w14:paraId="4A19ECDA" w14:textId="77777777">
        <w:trPr>
          <w:jc w:val="center"/>
        </w:trPr>
        <w:tc>
          <w:tcPr>
            <w:tcW w:w="817" w:type="dxa"/>
            <w:vAlign w:val="center"/>
          </w:tcPr>
          <w:p w14:paraId="3F008A2C" w14:textId="77777777" w:rsidR="00B7049E" w:rsidRDefault="00F432F3">
            <w:pPr>
              <w:jc w:val="center"/>
            </w:pPr>
            <w:r>
              <w:rPr>
                <w:rFonts w:eastAsiaTheme="minorEastAsia"/>
                <w:color w:val="000000"/>
                <w:sz w:val="24"/>
              </w:rPr>
              <w:t>7</w:t>
            </w:r>
          </w:p>
        </w:tc>
        <w:tc>
          <w:tcPr>
            <w:tcW w:w="1276" w:type="dxa"/>
            <w:vAlign w:val="center"/>
          </w:tcPr>
          <w:p w14:paraId="12C17DCC" w14:textId="77777777" w:rsidR="00B7049E" w:rsidRDefault="00F432F3">
            <w:pPr>
              <w:jc w:val="center"/>
            </w:pPr>
            <w:r>
              <w:rPr>
                <w:rFonts w:eastAsiaTheme="minorEastAsia"/>
                <w:color w:val="000000"/>
                <w:sz w:val="24"/>
              </w:rPr>
              <w:t>601166</w:t>
            </w:r>
          </w:p>
        </w:tc>
        <w:tc>
          <w:tcPr>
            <w:tcW w:w="1701" w:type="dxa"/>
            <w:vAlign w:val="center"/>
          </w:tcPr>
          <w:p w14:paraId="2403BD59" w14:textId="77777777" w:rsidR="00B7049E" w:rsidRDefault="00F432F3">
            <w:pPr>
              <w:jc w:val="center"/>
            </w:pPr>
            <w:r>
              <w:rPr>
                <w:rFonts w:eastAsiaTheme="minorEastAsia"/>
                <w:color w:val="000000"/>
                <w:sz w:val="24"/>
              </w:rPr>
              <w:t>兴业银行</w:t>
            </w:r>
          </w:p>
        </w:tc>
        <w:tc>
          <w:tcPr>
            <w:tcW w:w="1559" w:type="dxa"/>
            <w:vAlign w:val="center"/>
          </w:tcPr>
          <w:p w14:paraId="3E83C8B0" w14:textId="77777777" w:rsidR="00B7049E" w:rsidRDefault="00F432F3">
            <w:pPr>
              <w:jc w:val="right"/>
            </w:pPr>
            <w:r>
              <w:rPr>
                <w:rFonts w:eastAsiaTheme="minorEastAsia"/>
                <w:color w:val="000000"/>
                <w:sz w:val="24"/>
              </w:rPr>
              <w:t>295,600</w:t>
            </w:r>
          </w:p>
        </w:tc>
        <w:tc>
          <w:tcPr>
            <w:tcW w:w="1932" w:type="dxa"/>
            <w:vAlign w:val="center"/>
          </w:tcPr>
          <w:p w14:paraId="60B6DB1B" w14:textId="77777777" w:rsidR="00B7049E" w:rsidRDefault="00F432F3">
            <w:pPr>
              <w:jc w:val="right"/>
            </w:pPr>
            <w:r>
              <w:rPr>
                <w:rFonts w:eastAsiaTheme="minorEastAsia"/>
                <w:color w:val="000000"/>
                <w:sz w:val="24"/>
              </w:rPr>
              <w:t>4,770,984.00</w:t>
            </w:r>
          </w:p>
        </w:tc>
        <w:tc>
          <w:tcPr>
            <w:tcW w:w="1787" w:type="dxa"/>
            <w:vAlign w:val="center"/>
          </w:tcPr>
          <w:p w14:paraId="62008C79" w14:textId="77777777" w:rsidR="00B7049E" w:rsidRDefault="00F432F3">
            <w:pPr>
              <w:jc w:val="right"/>
            </w:pPr>
            <w:r>
              <w:rPr>
                <w:rFonts w:eastAsiaTheme="minorEastAsia"/>
                <w:color w:val="000000"/>
                <w:sz w:val="24"/>
              </w:rPr>
              <w:t>2.95</w:t>
            </w:r>
          </w:p>
        </w:tc>
      </w:tr>
      <w:tr w:rsidR="00B7049E" w14:paraId="5DDBA488" w14:textId="77777777">
        <w:trPr>
          <w:jc w:val="center"/>
        </w:trPr>
        <w:tc>
          <w:tcPr>
            <w:tcW w:w="817" w:type="dxa"/>
            <w:vAlign w:val="center"/>
          </w:tcPr>
          <w:p w14:paraId="5FA03A70" w14:textId="77777777" w:rsidR="00B7049E" w:rsidRDefault="00F432F3">
            <w:pPr>
              <w:jc w:val="center"/>
            </w:pPr>
            <w:r>
              <w:rPr>
                <w:rFonts w:eastAsiaTheme="minorEastAsia"/>
                <w:color w:val="000000"/>
                <w:sz w:val="24"/>
              </w:rPr>
              <w:t>8</w:t>
            </w:r>
          </w:p>
        </w:tc>
        <w:tc>
          <w:tcPr>
            <w:tcW w:w="1276" w:type="dxa"/>
            <w:vAlign w:val="center"/>
          </w:tcPr>
          <w:p w14:paraId="20EED353" w14:textId="77777777" w:rsidR="00B7049E" w:rsidRDefault="00F432F3">
            <w:pPr>
              <w:jc w:val="center"/>
            </w:pPr>
            <w:r>
              <w:rPr>
                <w:rFonts w:eastAsiaTheme="minorEastAsia"/>
                <w:color w:val="000000"/>
                <w:sz w:val="24"/>
              </w:rPr>
              <w:t>600177</w:t>
            </w:r>
          </w:p>
        </w:tc>
        <w:tc>
          <w:tcPr>
            <w:tcW w:w="1701" w:type="dxa"/>
            <w:vAlign w:val="center"/>
          </w:tcPr>
          <w:p w14:paraId="052DDB91" w14:textId="77777777" w:rsidR="00B7049E" w:rsidRDefault="00F432F3">
            <w:pPr>
              <w:jc w:val="center"/>
            </w:pPr>
            <w:r>
              <w:rPr>
                <w:rFonts w:eastAsiaTheme="minorEastAsia"/>
                <w:color w:val="000000"/>
                <w:sz w:val="24"/>
              </w:rPr>
              <w:t>雅戈尔</w:t>
            </w:r>
          </w:p>
        </w:tc>
        <w:tc>
          <w:tcPr>
            <w:tcW w:w="1559" w:type="dxa"/>
            <w:vAlign w:val="center"/>
          </w:tcPr>
          <w:p w14:paraId="4B4CF6EF" w14:textId="77777777" w:rsidR="00B7049E" w:rsidRDefault="00F432F3">
            <w:pPr>
              <w:jc w:val="right"/>
            </w:pPr>
            <w:r>
              <w:rPr>
                <w:rFonts w:eastAsiaTheme="minorEastAsia"/>
                <w:color w:val="000000"/>
                <w:sz w:val="24"/>
              </w:rPr>
              <w:t>341,200</w:t>
            </w:r>
          </w:p>
        </w:tc>
        <w:tc>
          <w:tcPr>
            <w:tcW w:w="1932" w:type="dxa"/>
            <w:vAlign w:val="center"/>
          </w:tcPr>
          <w:p w14:paraId="62A9FD92" w14:textId="77777777" w:rsidR="00B7049E" w:rsidRDefault="00F432F3">
            <w:pPr>
              <w:jc w:val="right"/>
            </w:pPr>
            <w:r>
              <w:rPr>
                <w:rFonts w:eastAsiaTheme="minorEastAsia"/>
                <w:color w:val="000000"/>
                <w:sz w:val="24"/>
              </w:rPr>
              <w:t>4,769,976.00</w:t>
            </w:r>
          </w:p>
        </w:tc>
        <w:tc>
          <w:tcPr>
            <w:tcW w:w="1787" w:type="dxa"/>
            <w:vAlign w:val="center"/>
          </w:tcPr>
          <w:p w14:paraId="2E71C692" w14:textId="77777777" w:rsidR="00B7049E" w:rsidRDefault="00F432F3">
            <w:pPr>
              <w:jc w:val="right"/>
            </w:pPr>
            <w:r>
              <w:rPr>
                <w:rFonts w:eastAsiaTheme="minorEastAsia"/>
                <w:color w:val="000000"/>
                <w:sz w:val="24"/>
              </w:rPr>
              <w:t>2.95</w:t>
            </w:r>
          </w:p>
        </w:tc>
      </w:tr>
      <w:tr w:rsidR="00B7049E" w14:paraId="4E054953" w14:textId="77777777">
        <w:trPr>
          <w:jc w:val="center"/>
        </w:trPr>
        <w:tc>
          <w:tcPr>
            <w:tcW w:w="817" w:type="dxa"/>
            <w:vAlign w:val="center"/>
          </w:tcPr>
          <w:p w14:paraId="4E43D8E9" w14:textId="77777777" w:rsidR="00B7049E" w:rsidRDefault="00F432F3">
            <w:pPr>
              <w:jc w:val="center"/>
            </w:pPr>
            <w:r>
              <w:rPr>
                <w:rFonts w:eastAsiaTheme="minorEastAsia"/>
                <w:color w:val="000000"/>
                <w:sz w:val="24"/>
              </w:rPr>
              <w:t>9</w:t>
            </w:r>
          </w:p>
        </w:tc>
        <w:tc>
          <w:tcPr>
            <w:tcW w:w="1276" w:type="dxa"/>
            <w:vAlign w:val="center"/>
          </w:tcPr>
          <w:p w14:paraId="1BE544E1" w14:textId="77777777" w:rsidR="00B7049E" w:rsidRDefault="00F432F3">
            <w:pPr>
              <w:jc w:val="center"/>
            </w:pPr>
            <w:r>
              <w:rPr>
                <w:rFonts w:eastAsiaTheme="minorEastAsia"/>
                <w:color w:val="000000"/>
                <w:sz w:val="24"/>
              </w:rPr>
              <w:t>601998</w:t>
            </w:r>
          </w:p>
        </w:tc>
        <w:tc>
          <w:tcPr>
            <w:tcW w:w="1701" w:type="dxa"/>
            <w:vAlign w:val="center"/>
          </w:tcPr>
          <w:p w14:paraId="4590243C" w14:textId="77777777" w:rsidR="00B7049E" w:rsidRDefault="00F432F3">
            <w:pPr>
              <w:jc w:val="center"/>
            </w:pPr>
            <w:r>
              <w:rPr>
                <w:rFonts w:eastAsiaTheme="minorEastAsia"/>
                <w:color w:val="000000"/>
                <w:sz w:val="24"/>
              </w:rPr>
              <w:t>中信银行</w:t>
            </w:r>
          </w:p>
        </w:tc>
        <w:tc>
          <w:tcPr>
            <w:tcW w:w="1559" w:type="dxa"/>
            <w:vAlign w:val="center"/>
          </w:tcPr>
          <w:p w14:paraId="45CAE9FD" w14:textId="77777777" w:rsidR="00B7049E" w:rsidRDefault="00F432F3">
            <w:pPr>
              <w:jc w:val="right"/>
            </w:pPr>
            <w:r>
              <w:rPr>
                <w:rFonts w:eastAsiaTheme="minorEastAsia"/>
                <w:color w:val="000000"/>
                <w:sz w:val="24"/>
              </w:rPr>
              <w:t>743,846</w:t>
            </w:r>
          </w:p>
        </w:tc>
        <w:tc>
          <w:tcPr>
            <w:tcW w:w="1932" w:type="dxa"/>
            <w:vAlign w:val="center"/>
          </w:tcPr>
          <w:p w14:paraId="147F60BC" w14:textId="77777777" w:rsidR="00B7049E" w:rsidRDefault="00F432F3">
            <w:pPr>
              <w:jc w:val="right"/>
            </w:pPr>
            <w:r>
              <w:rPr>
                <w:rFonts w:eastAsiaTheme="minorEastAsia"/>
                <w:color w:val="000000"/>
                <w:sz w:val="24"/>
              </w:rPr>
              <w:t>4,768,052.86</w:t>
            </w:r>
          </w:p>
        </w:tc>
        <w:tc>
          <w:tcPr>
            <w:tcW w:w="1787" w:type="dxa"/>
            <w:vAlign w:val="center"/>
          </w:tcPr>
          <w:p w14:paraId="75AECD42" w14:textId="77777777" w:rsidR="00B7049E" w:rsidRDefault="00F432F3">
            <w:pPr>
              <w:jc w:val="right"/>
            </w:pPr>
            <w:r>
              <w:rPr>
                <w:rFonts w:eastAsiaTheme="minorEastAsia"/>
                <w:color w:val="000000"/>
                <w:sz w:val="24"/>
              </w:rPr>
              <w:t>2.95</w:t>
            </w:r>
          </w:p>
        </w:tc>
      </w:tr>
      <w:tr w:rsidR="00B7049E" w14:paraId="201183DE" w14:textId="77777777">
        <w:trPr>
          <w:jc w:val="center"/>
        </w:trPr>
        <w:tc>
          <w:tcPr>
            <w:tcW w:w="817" w:type="dxa"/>
            <w:vAlign w:val="center"/>
          </w:tcPr>
          <w:p w14:paraId="3BDAC1CE" w14:textId="77777777" w:rsidR="00B7049E" w:rsidRDefault="00F432F3">
            <w:pPr>
              <w:jc w:val="center"/>
            </w:pPr>
            <w:r>
              <w:rPr>
                <w:rFonts w:eastAsiaTheme="minorEastAsia"/>
                <w:color w:val="000000"/>
                <w:sz w:val="24"/>
              </w:rPr>
              <w:t>10</w:t>
            </w:r>
          </w:p>
        </w:tc>
        <w:tc>
          <w:tcPr>
            <w:tcW w:w="1276" w:type="dxa"/>
            <w:vAlign w:val="center"/>
          </w:tcPr>
          <w:p w14:paraId="5249CEB5" w14:textId="77777777" w:rsidR="00B7049E" w:rsidRDefault="00F432F3">
            <w:pPr>
              <w:jc w:val="center"/>
            </w:pPr>
            <w:r>
              <w:rPr>
                <w:rFonts w:eastAsiaTheme="minorEastAsia"/>
                <w:color w:val="000000"/>
                <w:sz w:val="24"/>
              </w:rPr>
              <w:t>000627</w:t>
            </w:r>
          </w:p>
        </w:tc>
        <w:tc>
          <w:tcPr>
            <w:tcW w:w="1701" w:type="dxa"/>
            <w:vAlign w:val="center"/>
          </w:tcPr>
          <w:p w14:paraId="748BCB8B" w14:textId="77777777" w:rsidR="00B7049E" w:rsidRDefault="00F432F3">
            <w:pPr>
              <w:jc w:val="center"/>
            </w:pPr>
            <w:r>
              <w:rPr>
                <w:rFonts w:eastAsiaTheme="minorEastAsia"/>
                <w:color w:val="000000"/>
                <w:sz w:val="24"/>
              </w:rPr>
              <w:t>天茂集团</w:t>
            </w:r>
          </w:p>
        </w:tc>
        <w:tc>
          <w:tcPr>
            <w:tcW w:w="1559" w:type="dxa"/>
            <w:vAlign w:val="center"/>
          </w:tcPr>
          <w:p w14:paraId="320C92E0" w14:textId="77777777" w:rsidR="00B7049E" w:rsidRDefault="00F432F3">
            <w:pPr>
              <w:jc w:val="right"/>
            </w:pPr>
            <w:r>
              <w:rPr>
                <w:rFonts w:eastAsiaTheme="minorEastAsia"/>
                <w:color w:val="000000"/>
                <w:sz w:val="24"/>
              </w:rPr>
              <w:t>616,110</w:t>
            </w:r>
          </w:p>
        </w:tc>
        <w:tc>
          <w:tcPr>
            <w:tcW w:w="1932" w:type="dxa"/>
            <w:vAlign w:val="center"/>
          </w:tcPr>
          <w:p w14:paraId="276B6D20" w14:textId="77777777" w:rsidR="00B7049E" w:rsidRDefault="00F432F3">
            <w:pPr>
              <w:jc w:val="right"/>
            </w:pPr>
            <w:r>
              <w:rPr>
                <w:rFonts w:eastAsiaTheme="minorEastAsia"/>
                <w:color w:val="000000"/>
                <w:sz w:val="24"/>
              </w:rPr>
              <w:t>4,713,241.50</w:t>
            </w:r>
          </w:p>
        </w:tc>
        <w:tc>
          <w:tcPr>
            <w:tcW w:w="1787" w:type="dxa"/>
            <w:vAlign w:val="center"/>
          </w:tcPr>
          <w:p w14:paraId="5F461E9E" w14:textId="77777777" w:rsidR="00B7049E" w:rsidRDefault="00F432F3">
            <w:pPr>
              <w:jc w:val="right"/>
            </w:pPr>
            <w:r>
              <w:rPr>
                <w:rFonts w:eastAsiaTheme="minorEastAsia"/>
                <w:color w:val="000000"/>
                <w:sz w:val="24"/>
              </w:rPr>
              <w:t>2.92</w:t>
            </w:r>
          </w:p>
        </w:tc>
      </w:tr>
      <w:tr w:rsidR="00B7049E" w14:paraId="4C11F543" w14:textId="77777777">
        <w:trPr>
          <w:jc w:val="center"/>
        </w:trPr>
        <w:tc>
          <w:tcPr>
            <w:tcW w:w="817" w:type="dxa"/>
            <w:vAlign w:val="center"/>
          </w:tcPr>
          <w:p w14:paraId="5AFCA7C6" w14:textId="77777777" w:rsidR="00B7049E" w:rsidRDefault="00F432F3">
            <w:pPr>
              <w:jc w:val="center"/>
            </w:pPr>
            <w:r>
              <w:rPr>
                <w:rFonts w:eastAsiaTheme="minorEastAsia"/>
                <w:color w:val="000000"/>
                <w:sz w:val="24"/>
              </w:rPr>
              <w:t>11</w:t>
            </w:r>
          </w:p>
        </w:tc>
        <w:tc>
          <w:tcPr>
            <w:tcW w:w="1276" w:type="dxa"/>
            <w:vAlign w:val="center"/>
          </w:tcPr>
          <w:p w14:paraId="29BD45C0" w14:textId="77777777" w:rsidR="00B7049E" w:rsidRDefault="00F432F3">
            <w:pPr>
              <w:jc w:val="center"/>
            </w:pPr>
            <w:r>
              <w:rPr>
                <w:rFonts w:eastAsiaTheme="minorEastAsia"/>
                <w:color w:val="000000"/>
                <w:sz w:val="24"/>
              </w:rPr>
              <w:t>600271</w:t>
            </w:r>
          </w:p>
        </w:tc>
        <w:tc>
          <w:tcPr>
            <w:tcW w:w="1701" w:type="dxa"/>
            <w:vAlign w:val="center"/>
          </w:tcPr>
          <w:p w14:paraId="5D29A307" w14:textId="77777777" w:rsidR="00B7049E" w:rsidRDefault="00F432F3">
            <w:pPr>
              <w:jc w:val="center"/>
            </w:pPr>
            <w:r>
              <w:rPr>
                <w:rFonts w:eastAsiaTheme="minorEastAsia"/>
                <w:color w:val="000000"/>
                <w:sz w:val="24"/>
              </w:rPr>
              <w:t>航天信息</w:t>
            </w:r>
          </w:p>
        </w:tc>
        <w:tc>
          <w:tcPr>
            <w:tcW w:w="1559" w:type="dxa"/>
            <w:vAlign w:val="center"/>
          </w:tcPr>
          <w:p w14:paraId="216019F0" w14:textId="77777777" w:rsidR="00B7049E" w:rsidRDefault="00F432F3">
            <w:pPr>
              <w:jc w:val="right"/>
            </w:pPr>
            <w:r>
              <w:rPr>
                <w:rFonts w:eastAsiaTheme="minorEastAsia"/>
                <w:color w:val="000000"/>
                <w:sz w:val="24"/>
              </w:rPr>
              <w:t>221,752</w:t>
            </w:r>
          </w:p>
        </w:tc>
        <w:tc>
          <w:tcPr>
            <w:tcW w:w="1932" w:type="dxa"/>
            <w:vAlign w:val="center"/>
          </w:tcPr>
          <w:p w14:paraId="7ECFD038" w14:textId="77777777" w:rsidR="00B7049E" w:rsidRDefault="00F432F3">
            <w:pPr>
              <w:jc w:val="right"/>
            </w:pPr>
            <w:r>
              <w:rPr>
                <w:rFonts w:eastAsiaTheme="minorEastAsia"/>
                <w:color w:val="000000"/>
                <w:sz w:val="24"/>
              </w:rPr>
              <w:t>4,423,952.40</w:t>
            </w:r>
          </w:p>
        </w:tc>
        <w:tc>
          <w:tcPr>
            <w:tcW w:w="1787" w:type="dxa"/>
            <w:vAlign w:val="center"/>
          </w:tcPr>
          <w:p w14:paraId="0573F1DA" w14:textId="77777777" w:rsidR="00B7049E" w:rsidRDefault="00F432F3">
            <w:pPr>
              <w:jc w:val="right"/>
            </w:pPr>
            <w:r>
              <w:rPr>
                <w:rFonts w:eastAsiaTheme="minorEastAsia"/>
                <w:color w:val="000000"/>
                <w:sz w:val="24"/>
              </w:rPr>
              <w:t>2.74</w:t>
            </w:r>
          </w:p>
        </w:tc>
      </w:tr>
      <w:tr w:rsidR="00B7049E" w14:paraId="08F90CAD" w14:textId="77777777">
        <w:trPr>
          <w:jc w:val="center"/>
        </w:trPr>
        <w:tc>
          <w:tcPr>
            <w:tcW w:w="817" w:type="dxa"/>
            <w:vAlign w:val="center"/>
          </w:tcPr>
          <w:p w14:paraId="67FAE69A" w14:textId="77777777" w:rsidR="00B7049E" w:rsidRDefault="00F432F3">
            <w:pPr>
              <w:jc w:val="center"/>
            </w:pPr>
            <w:r>
              <w:rPr>
                <w:rFonts w:eastAsiaTheme="minorEastAsia"/>
                <w:color w:val="000000"/>
                <w:sz w:val="24"/>
              </w:rPr>
              <w:t>12</w:t>
            </w:r>
          </w:p>
        </w:tc>
        <w:tc>
          <w:tcPr>
            <w:tcW w:w="1276" w:type="dxa"/>
            <w:vAlign w:val="center"/>
          </w:tcPr>
          <w:p w14:paraId="1F6D84EE" w14:textId="77777777" w:rsidR="00B7049E" w:rsidRDefault="00F432F3">
            <w:pPr>
              <w:jc w:val="center"/>
            </w:pPr>
            <w:r>
              <w:rPr>
                <w:rFonts w:eastAsiaTheme="minorEastAsia"/>
                <w:color w:val="000000"/>
                <w:sz w:val="24"/>
              </w:rPr>
              <w:t>002797</w:t>
            </w:r>
          </w:p>
        </w:tc>
        <w:tc>
          <w:tcPr>
            <w:tcW w:w="1701" w:type="dxa"/>
            <w:vAlign w:val="center"/>
          </w:tcPr>
          <w:p w14:paraId="47914FEA" w14:textId="77777777" w:rsidR="00B7049E" w:rsidRDefault="00F432F3">
            <w:pPr>
              <w:jc w:val="center"/>
            </w:pPr>
            <w:r>
              <w:rPr>
                <w:rFonts w:eastAsiaTheme="minorEastAsia"/>
                <w:color w:val="000000"/>
                <w:sz w:val="24"/>
              </w:rPr>
              <w:t>第一创业</w:t>
            </w:r>
          </w:p>
        </w:tc>
        <w:tc>
          <w:tcPr>
            <w:tcW w:w="1559" w:type="dxa"/>
            <w:vAlign w:val="center"/>
          </w:tcPr>
          <w:p w14:paraId="2CB3995A" w14:textId="77777777" w:rsidR="00B7049E" w:rsidRDefault="00F432F3">
            <w:pPr>
              <w:jc w:val="right"/>
            </w:pPr>
            <w:r>
              <w:rPr>
                <w:rFonts w:eastAsiaTheme="minorEastAsia"/>
                <w:color w:val="000000"/>
                <w:sz w:val="24"/>
              </w:rPr>
              <w:t>126,600</w:t>
            </w:r>
          </w:p>
        </w:tc>
        <w:tc>
          <w:tcPr>
            <w:tcW w:w="1932" w:type="dxa"/>
            <w:vAlign w:val="center"/>
          </w:tcPr>
          <w:p w14:paraId="010EE745" w14:textId="77777777" w:rsidR="00B7049E" w:rsidRDefault="00F432F3">
            <w:pPr>
              <w:jc w:val="right"/>
            </w:pPr>
            <w:r>
              <w:rPr>
                <w:rFonts w:eastAsiaTheme="minorEastAsia"/>
                <w:color w:val="000000"/>
                <w:sz w:val="24"/>
              </w:rPr>
              <w:t>4,405,680.00</w:t>
            </w:r>
          </w:p>
        </w:tc>
        <w:tc>
          <w:tcPr>
            <w:tcW w:w="1787" w:type="dxa"/>
            <w:vAlign w:val="center"/>
          </w:tcPr>
          <w:p w14:paraId="33CADFD0" w14:textId="77777777" w:rsidR="00B7049E" w:rsidRDefault="00F432F3">
            <w:pPr>
              <w:jc w:val="right"/>
            </w:pPr>
            <w:r>
              <w:rPr>
                <w:rFonts w:eastAsiaTheme="minorEastAsia"/>
                <w:color w:val="000000"/>
                <w:sz w:val="24"/>
              </w:rPr>
              <w:t>2.73</w:t>
            </w:r>
          </w:p>
        </w:tc>
      </w:tr>
      <w:tr w:rsidR="00B7049E" w14:paraId="2293F380" w14:textId="77777777">
        <w:trPr>
          <w:jc w:val="center"/>
        </w:trPr>
        <w:tc>
          <w:tcPr>
            <w:tcW w:w="817" w:type="dxa"/>
            <w:vAlign w:val="center"/>
          </w:tcPr>
          <w:p w14:paraId="55680D38" w14:textId="77777777" w:rsidR="00B7049E" w:rsidRDefault="00F432F3">
            <w:pPr>
              <w:jc w:val="center"/>
            </w:pPr>
            <w:r>
              <w:rPr>
                <w:rFonts w:eastAsiaTheme="minorEastAsia"/>
                <w:color w:val="000000"/>
                <w:sz w:val="24"/>
              </w:rPr>
              <w:t>13</w:t>
            </w:r>
          </w:p>
        </w:tc>
        <w:tc>
          <w:tcPr>
            <w:tcW w:w="1276" w:type="dxa"/>
            <w:vAlign w:val="center"/>
          </w:tcPr>
          <w:p w14:paraId="13D000AA" w14:textId="77777777" w:rsidR="00B7049E" w:rsidRDefault="00F432F3">
            <w:pPr>
              <w:jc w:val="center"/>
            </w:pPr>
            <w:r>
              <w:rPr>
                <w:rFonts w:eastAsiaTheme="minorEastAsia"/>
                <w:color w:val="000000"/>
                <w:sz w:val="24"/>
              </w:rPr>
              <w:t>600570</w:t>
            </w:r>
          </w:p>
        </w:tc>
        <w:tc>
          <w:tcPr>
            <w:tcW w:w="1701" w:type="dxa"/>
            <w:vAlign w:val="center"/>
          </w:tcPr>
          <w:p w14:paraId="2DB6375A" w14:textId="77777777" w:rsidR="00B7049E" w:rsidRDefault="00F432F3">
            <w:pPr>
              <w:jc w:val="center"/>
            </w:pPr>
            <w:r>
              <w:rPr>
                <w:rFonts w:eastAsiaTheme="minorEastAsia"/>
                <w:color w:val="000000"/>
                <w:sz w:val="24"/>
              </w:rPr>
              <w:t>恒生电子</w:t>
            </w:r>
          </w:p>
        </w:tc>
        <w:tc>
          <w:tcPr>
            <w:tcW w:w="1559" w:type="dxa"/>
            <w:vAlign w:val="center"/>
          </w:tcPr>
          <w:p w14:paraId="42763703" w14:textId="77777777" w:rsidR="00B7049E" w:rsidRDefault="00F432F3">
            <w:pPr>
              <w:jc w:val="right"/>
            </w:pPr>
            <w:r>
              <w:rPr>
                <w:rFonts w:eastAsiaTheme="minorEastAsia"/>
                <w:color w:val="000000"/>
                <w:sz w:val="24"/>
              </w:rPr>
              <w:t>90,400</w:t>
            </w:r>
          </w:p>
        </w:tc>
        <w:tc>
          <w:tcPr>
            <w:tcW w:w="1932" w:type="dxa"/>
            <w:vAlign w:val="center"/>
          </w:tcPr>
          <w:p w14:paraId="4C293439" w14:textId="77777777" w:rsidR="00B7049E" w:rsidRDefault="00F432F3">
            <w:pPr>
              <w:jc w:val="right"/>
            </w:pPr>
            <w:r>
              <w:rPr>
                <w:rFonts w:eastAsiaTheme="minorEastAsia"/>
                <w:color w:val="000000"/>
                <w:sz w:val="24"/>
              </w:rPr>
              <w:t>4,261,456.00</w:t>
            </w:r>
          </w:p>
        </w:tc>
        <w:tc>
          <w:tcPr>
            <w:tcW w:w="1787" w:type="dxa"/>
            <w:vAlign w:val="center"/>
          </w:tcPr>
          <w:p w14:paraId="63C54925" w14:textId="77777777" w:rsidR="00B7049E" w:rsidRDefault="00F432F3">
            <w:pPr>
              <w:jc w:val="right"/>
            </w:pPr>
            <w:r>
              <w:rPr>
                <w:rFonts w:eastAsiaTheme="minorEastAsia"/>
                <w:color w:val="000000"/>
                <w:sz w:val="24"/>
              </w:rPr>
              <w:t>2.64</w:t>
            </w:r>
          </w:p>
        </w:tc>
      </w:tr>
      <w:tr w:rsidR="00B7049E" w14:paraId="11E6B2DB" w14:textId="77777777">
        <w:trPr>
          <w:jc w:val="center"/>
        </w:trPr>
        <w:tc>
          <w:tcPr>
            <w:tcW w:w="817" w:type="dxa"/>
            <w:vAlign w:val="center"/>
          </w:tcPr>
          <w:p w14:paraId="20F12DEC" w14:textId="77777777" w:rsidR="00B7049E" w:rsidRDefault="00F432F3">
            <w:pPr>
              <w:jc w:val="center"/>
            </w:pPr>
            <w:r>
              <w:rPr>
                <w:rFonts w:eastAsiaTheme="minorEastAsia"/>
                <w:color w:val="000000"/>
                <w:sz w:val="24"/>
              </w:rPr>
              <w:t>14</w:t>
            </w:r>
          </w:p>
        </w:tc>
        <w:tc>
          <w:tcPr>
            <w:tcW w:w="1276" w:type="dxa"/>
            <w:vAlign w:val="center"/>
          </w:tcPr>
          <w:p w14:paraId="5F7B87F4" w14:textId="77777777" w:rsidR="00B7049E" w:rsidRDefault="00F432F3">
            <w:pPr>
              <w:jc w:val="center"/>
            </w:pPr>
            <w:r>
              <w:rPr>
                <w:rFonts w:eastAsiaTheme="minorEastAsia"/>
                <w:color w:val="000000"/>
                <w:sz w:val="24"/>
              </w:rPr>
              <w:t>300136</w:t>
            </w:r>
          </w:p>
        </w:tc>
        <w:tc>
          <w:tcPr>
            <w:tcW w:w="1701" w:type="dxa"/>
            <w:vAlign w:val="center"/>
          </w:tcPr>
          <w:p w14:paraId="211B97F3" w14:textId="77777777" w:rsidR="00B7049E" w:rsidRDefault="00F432F3">
            <w:pPr>
              <w:jc w:val="center"/>
            </w:pPr>
            <w:r>
              <w:rPr>
                <w:rFonts w:eastAsiaTheme="minorEastAsia"/>
                <w:color w:val="000000"/>
                <w:sz w:val="24"/>
              </w:rPr>
              <w:t>信维通信</w:t>
            </w:r>
          </w:p>
        </w:tc>
        <w:tc>
          <w:tcPr>
            <w:tcW w:w="1559" w:type="dxa"/>
            <w:vAlign w:val="center"/>
          </w:tcPr>
          <w:p w14:paraId="3AA105DE" w14:textId="77777777" w:rsidR="00B7049E" w:rsidRDefault="00F432F3">
            <w:pPr>
              <w:jc w:val="right"/>
            </w:pPr>
            <w:r>
              <w:rPr>
                <w:rFonts w:eastAsiaTheme="minorEastAsia"/>
                <w:color w:val="000000"/>
                <w:sz w:val="24"/>
              </w:rPr>
              <w:t>144,953</w:t>
            </w:r>
          </w:p>
        </w:tc>
        <w:tc>
          <w:tcPr>
            <w:tcW w:w="1932" w:type="dxa"/>
            <w:vAlign w:val="center"/>
          </w:tcPr>
          <w:p w14:paraId="4E6ADF27" w14:textId="77777777" w:rsidR="00B7049E" w:rsidRDefault="00F432F3">
            <w:pPr>
              <w:jc w:val="right"/>
            </w:pPr>
            <w:r>
              <w:rPr>
                <w:rFonts w:eastAsiaTheme="minorEastAsia"/>
                <w:color w:val="000000"/>
                <w:sz w:val="24"/>
              </w:rPr>
              <w:t>4,131,160.50</w:t>
            </w:r>
          </w:p>
        </w:tc>
        <w:tc>
          <w:tcPr>
            <w:tcW w:w="1787" w:type="dxa"/>
            <w:vAlign w:val="center"/>
          </w:tcPr>
          <w:p w14:paraId="74FFBC46" w14:textId="77777777" w:rsidR="00B7049E" w:rsidRDefault="00F432F3">
            <w:pPr>
              <w:jc w:val="right"/>
            </w:pPr>
            <w:r>
              <w:rPr>
                <w:rFonts w:eastAsiaTheme="minorEastAsia"/>
                <w:color w:val="000000"/>
                <w:sz w:val="24"/>
              </w:rPr>
              <w:t>2.56</w:t>
            </w:r>
          </w:p>
        </w:tc>
      </w:tr>
      <w:tr w:rsidR="00B7049E" w14:paraId="28DB6D6E" w14:textId="77777777">
        <w:trPr>
          <w:jc w:val="center"/>
        </w:trPr>
        <w:tc>
          <w:tcPr>
            <w:tcW w:w="817" w:type="dxa"/>
            <w:vAlign w:val="center"/>
          </w:tcPr>
          <w:p w14:paraId="5A6844E9" w14:textId="77777777" w:rsidR="00B7049E" w:rsidRDefault="00F432F3">
            <w:pPr>
              <w:jc w:val="center"/>
            </w:pPr>
            <w:r>
              <w:rPr>
                <w:rFonts w:eastAsiaTheme="minorEastAsia"/>
                <w:color w:val="000000"/>
                <w:sz w:val="24"/>
              </w:rPr>
              <w:t>15</w:t>
            </w:r>
          </w:p>
        </w:tc>
        <w:tc>
          <w:tcPr>
            <w:tcW w:w="1276" w:type="dxa"/>
            <w:vAlign w:val="center"/>
          </w:tcPr>
          <w:p w14:paraId="6D28982D" w14:textId="77777777" w:rsidR="00B7049E" w:rsidRDefault="00F432F3">
            <w:pPr>
              <w:jc w:val="center"/>
            </w:pPr>
            <w:r>
              <w:rPr>
                <w:rFonts w:eastAsiaTheme="minorEastAsia"/>
                <w:color w:val="000000"/>
                <w:sz w:val="24"/>
              </w:rPr>
              <w:t>300059</w:t>
            </w:r>
          </w:p>
        </w:tc>
        <w:tc>
          <w:tcPr>
            <w:tcW w:w="1701" w:type="dxa"/>
            <w:vAlign w:val="center"/>
          </w:tcPr>
          <w:p w14:paraId="4962E803" w14:textId="77777777" w:rsidR="00B7049E" w:rsidRDefault="00F432F3">
            <w:pPr>
              <w:jc w:val="center"/>
            </w:pPr>
            <w:r>
              <w:rPr>
                <w:rFonts w:eastAsiaTheme="minorEastAsia"/>
                <w:color w:val="000000"/>
                <w:sz w:val="24"/>
              </w:rPr>
              <w:t>东方财富</w:t>
            </w:r>
          </w:p>
        </w:tc>
        <w:tc>
          <w:tcPr>
            <w:tcW w:w="1559" w:type="dxa"/>
            <w:vAlign w:val="center"/>
          </w:tcPr>
          <w:p w14:paraId="726BAA0E" w14:textId="77777777" w:rsidR="00B7049E" w:rsidRDefault="00F432F3">
            <w:pPr>
              <w:jc w:val="right"/>
            </w:pPr>
            <w:r>
              <w:rPr>
                <w:rFonts w:eastAsiaTheme="minorEastAsia"/>
                <w:color w:val="000000"/>
                <w:sz w:val="24"/>
              </w:rPr>
              <w:t>242,880</w:t>
            </w:r>
          </w:p>
        </w:tc>
        <w:tc>
          <w:tcPr>
            <w:tcW w:w="1932" w:type="dxa"/>
            <w:vAlign w:val="center"/>
          </w:tcPr>
          <w:p w14:paraId="2767DBAA" w14:textId="77777777" w:rsidR="00B7049E" w:rsidRDefault="00F432F3">
            <w:pPr>
              <w:jc w:val="right"/>
            </w:pPr>
            <w:r>
              <w:rPr>
                <w:rFonts w:eastAsiaTheme="minorEastAsia"/>
                <w:color w:val="000000"/>
                <w:sz w:val="24"/>
              </w:rPr>
              <w:t>4,111,958.40</w:t>
            </w:r>
          </w:p>
        </w:tc>
        <w:tc>
          <w:tcPr>
            <w:tcW w:w="1787" w:type="dxa"/>
            <w:vAlign w:val="center"/>
          </w:tcPr>
          <w:p w14:paraId="5662D6E8" w14:textId="77777777" w:rsidR="00B7049E" w:rsidRDefault="00F432F3">
            <w:pPr>
              <w:jc w:val="right"/>
            </w:pPr>
            <w:r>
              <w:rPr>
                <w:rFonts w:eastAsiaTheme="minorEastAsia"/>
                <w:color w:val="000000"/>
                <w:sz w:val="24"/>
              </w:rPr>
              <w:t>2.54</w:t>
            </w:r>
          </w:p>
        </w:tc>
      </w:tr>
      <w:tr w:rsidR="00B7049E" w14:paraId="27015630" w14:textId="77777777">
        <w:trPr>
          <w:jc w:val="center"/>
        </w:trPr>
        <w:tc>
          <w:tcPr>
            <w:tcW w:w="817" w:type="dxa"/>
            <w:vAlign w:val="center"/>
          </w:tcPr>
          <w:p w14:paraId="0501E510" w14:textId="77777777" w:rsidR="00B7049E" w:rsidRDefault="00F432F3">
            <w:pPr>
              <w:jc w:val="center"/>
            </w:pPr>
            <w:r>
              <w:rPr>
                <w:rFonts w:eastAsiaTheme="minorEastAsia"/>
                <w:color w:val="000000"/>
                <w:sz w:val="24"/>
              </w:rPr>
              <w:t>16</w:t>
            </w:r>
          </w:p>
        </w:tc>
        <w:tc>
          <w:tcPr>
            <w:tcW w:w="1276" w:type="dxa"/>
            <w:vAlign w:val="center"/>
          </w:tcPr>
          <w:p w14:paraId="34BD50F5" w14:textId="77777777" w:rsidR="00B7049E" w:rsidRDefault="00F432F3">
            <w:pPr>
              <w:jc w:val="center"/>
            </w:pPr>
            <w:r>
              <w:rPr>
                <w:rFonts w:eastAsiaTheme="minorEastAsia"/>
                <w:color w:val="000000"/>
                <w:sz w:val="24"/>
              </w:rPr>
              <w:t>600588</w:t>
            </w:r>
          </w:p>
        </w:tc>
        <w:tc>
          <w:tcPr>
            <w:tcW w:w="1701" w:type="dxa"/>
            <w:vAlign w:val="center"/>
          </w:tcPr>
          <w:p w14:paraId="5DD79F0B" w14:textId="77777777" w:rsidR="00B7049E" w:rsidRDefault="00F432F3">
            <w:pPr>
              <w:jc w:val="center"/>
            </w:pPr>
            <w:r>
              <w:rPr>
                <w:rFonts w:eastAsiaTheme="minorEastAsia"/>
                <w:color w:val="000000"/>
                <w:sz w:val="24"/>
              </w:rPr>
              <w:t>用友网络</w:t>
            </w:r>
          </w:p>
        </w:tc>
        <w:tc>
          <w:tcPr>
            <w:tcW w:w="1559" w:type="dxa"/>
            <w:vAlign w:val="center"/>
          </w:tcPr>
          <w:p w14:paraId="33FD533F" w14:textId="77777777" w:rsidR="00B7049E" w:rsidRDefault="00F432F3">
            <w:pPr>
              <w:jc w:val="right"/>
            </w:pPr>
            <w:r>
              <w:rPr>
                <w:rFonts w:eastAsiaTheme="minorEastAsia"/>
                <w:color w:val="000000"/>
                <w:sz w:val="24"/>
              </w:rPr>
              <w:t>193,700</w:t>
            </w:r>
          </w:p>
        </w:tc>
        <w:tc>
          <w:tcPr>
            <w:tcW w:w="1932" w:type="dxa"/>
            <w:vAlign w:val="center"/>
          </w:tcPr>
          <w:p w14:paraId="186F6118" w14:textId="77777777" w:rsidR="00B7049E" w:rsidRDefault="00F432F3">
            <w:pPr>
              <w:jc w:val="right"/>
            </w:pPr>
            <w:r>
              <w:rPr>
                <w:rFonts w:eastAsiaTheme="minorEastAsia"/>
                <w:color w:val="000000"/>
                <w:sz w:val="24"/>
              </w:rPr>
              <w:t>4,032,834.00</w:t>
            </w:r>
          </w:p>
        </w:tc>
        <w:tc>
          <w:tcPr>
            <w:tcW w:w="1787" w:type="dxa"/>
            <w:vAlign w:val="center"/>
          </w:tcPr>
          <w:p w14:paraId="03EC9AF5" w14:textId="77777777" w:rsidR="00B7049E" w:rsidRDefault="00F432F3">
            <w:pPr>
              <w:jc w:val="right"/>
            </w:pPr>
            <w:r>
              <w:rPr>
                <w:rFonts w:eastAsiaTheme="minorEastAsia"/>
                <w:color w:val="000000"/>
                <w:sz w:val="24"/>
              </w:rPr>
              <w:t>2.49</w:t>
            </w:r>
          </w:p>
        </w:tc>
      </w:tr>
      <w:tr w:rsidR="00B7049E" w14:paraId="4E92D253" w14:textId="77777777">
        <w:trPr>
          <w:jc w:val="center"/>
        </w:trPr>
        <w:tc>
          <w:tcPr>
            <w:tcW w:w="817" w:type="dxa"/>
            <w:vAlign w:val="center"/>
          </w:tcPr>
          <w:p w14:paraId="79543737" w14:textId="77777777" w:rsidR="00B7049E" w:rsidRDefault="00F432F3">
            <w:pPr>
              <w:jc w:val="center"/>
            </w:pPr>
            <w:r>
              <w:rPr>
                <w:rFonts w:eastAsiaTheme="minorEastAsia"/>
                <w:color w:val="000000"/>
                <w:sz w:val="24"/>
              </w:rPr>
              <w:t>17</w:t>
            </w:r>
          </w:p>
        </w:tc>
        <w:tc>
          <w:tcPr>
            <w:tcW w:w="1276" w:type="dxa"/>
            <w:vAlign w:val="center"/>
          </w:tcPr>
          <w:p w14:paraId="2ED739A2" w14:textId="77777777" w:rsidR="00B7049E" w:rsidRDefault="00F432F3">
            <w:pPr>
              <w:jc w:val="center"/>
            </w:pPr>
            <w:r>
              <w:rPr>
                <w:rFonts w:eastAsiaTheme="minorEastAsia"/>
                <w:color w:val="000000"/>
                <w:sz w:val="24"/>
              </w:rPr>
              <w:t>300033</w:t>
            </w:r>
          </w:p>
        </w:tc>
        <w:tc>
          <w:tcPr>
            <w:tcW w:w="1701" w:type="dxa"/>
            <w:vAlign w:val="center"/>
          </w:tcPr>
          <w:p w14:paraId="11CAD10C" w14:textId="77777777" w:rsidR="00B7049E" w:rsidRDefault="00F432F3">
            <w:pPr>
              <w:jc w:val="center"/>
            </w:pPr>
            <w:r>
              <w:rPr>
                <w:rFonts w:eastAsiaTheme="minorEastAsia"/>
                <w:color w:val="000000"/>
                <w:sz w:val="24"/>
              </w:rPr>
              <w:t>同花顺</w:t>
            </w:r>
          </w:p>
        </w:tc>
        <w:tc>
          <w:tcPr>
            <w:tcW w:w="1559" w:type="dxa"/>
            <w:vAlign w:val="center"/>
          </w:tcPr>
          <w:p w14:paraId="2CC280FE" w14:textId="77777777" w:rsidR="00B7049E" w:rsidRDefault="00F432F3">
            <w:pPr>
              <w:jc w:val="right"/>
            </w:pPr>
            <w:r>
              <w:rPr>
                <w:rFonts w:eastAsiaTheme="minorEastAsia"/>
                <w:color w:val="000000"/>
                <w:sz w:val="24"/>
              </w:rPr>
              <w:t>56,899</w:t>
            </w:r>
          </w:p>
        </w:tc>
        <w:tc>
          <w:tcPr>
            <w:tcW w:w="1932" w:type="dxa"/>
            <w:vAlign w:val="center"/>
          </w:tcPr>
          <w:p w14:paraId="3CDB5CA0" w14:textId="77777777" w:rsidR="00B7049E" w:rsidRDefault="00F432F3">
            <w:pPr>
              <w:jc w:val="right"/>
            </w:pPr>
            <w:r>
              <w:rPr>
                <w:rFonts w:eastAsiaTheme="minorEastAsia"/>
                <w:color w:val="000000"/>
                <w:sz w:val="24"/>
              </w:rPr>
              <w:t>3,913,513.22</w:t>
            </w:r>
          </w:p>
        </w:tc>
        <w:tc>
          <w:tcPr>
            <w:tcW w:w="1787" w:type="dxa"/>
            <w:vAlign w:val="center"/>
          </w:tcPr>
          <w:p w14:paraId="467D437C" w14:textId="77777777" w:rsidR="00B7049E" w:rsidRDefault="00F432F3">
            <w:pPr>
              <w:jc w:val="right"/>
            </w:pPr>
            <w:r>
              <w:rPr>
                <w:rFonts w:eastAsiaTheme="minorEastAsia"/>
                <w:color w:val="000000"/>
                <w:sz w:val="24"/>
              </w:rPr>
              <w:t>2.42</w:t>
            </w:r>
          </w:p>
        </w:tc>
      </w:tr>
      <w:tr w:rsidR="00B7049E" w14:paraId="07E928BA" w14:textId="77777777">
        <w:trPr>
          <w:jc w:val="center"/>
        </w:trPr>
        <w:tc>
          <w:tcPr>
            <w:tcW w:w="817" w:type="dxa"/>
            <w:vAlign w:val="center"/>
          </w:tcPr>
          <w:p w14:paraId="719B91AA" w14:textId="77777777" w:rsidR="00B7049E" w:rsidRDefault="00F432F3">
            <w:pPr>
              <w:jc w:val="center"/>
            </w:pPr>
            <w:r>
              <w:rPr>
                <w:rFonts w:eastAsiaTheme="minorEastAsia"/>
                <w:color w:val="000000"/>
                <w:sz w:val="24"/>
              </w:rPr>
              <w:t>18</w:t>
            </w:r>
          </w:p>
        </w:tc>
        <w:tc>
          <w:tcPr>
            <w:tcW w:w="1276" w:type="dxa"/>
            <w:vAlign w:val="center"/>
          </w:tcPr>
          <w:p w14:paraId="78302CF4" w14:textId="77777777" w:rsidR="00B7049E" w:rsidRDefault="00F432F3">
            <w:pPr>
              <w:jc w:val="center"/>
            </w:pPr>
            <w:r>
              <w:rPr>
                <w:rFonts w:eastAsiaTheme="minorEastAsia"/>
                <w:color w:val="000000"/>
                <w:sz w:val="24"/>
              </w:rPr>
              <w:t>300178</w:t>
            </w:r>
          </w:p>
        </w:tc>
        <w:tc>
          <w:tcPr>
            <w:tcW w:w="1701" w:type="dxa"/>
            <w:vAlign w:val="center"/>
          </w:tcPr>
          <w:p w14:paraId="6B3972C4" w14:textId="77777777" w:rsidR="00B7049E" w:rsidRDefault="00F432F3">
            <w:pPr>
              <w:jc w:val="center"/>
            </w:pPr>
            <w:r>
              <w:rPr>
                <w:rFonts w:eastAsiaTheme="minorEastAsia"/>
                <w:color w:val="000000"/>
                <w:sz w:val="24"/>
              </w:rPr>
              <w:t>腾邦国际</w:t>
            </w:r>
          </w:p>
        </w:tc>
        <w:tc>
          <w:tcPr>
            <w:tcW w:w="1559" w:type="dxa"/>
            <w:vAlign w:val="center"/>
          </w:tcPr>
          <w:p w14:paraId="15F4B939" w14:textId="77777777" w:rsidR="00B7049E" w:rsidRDefault="00F432F3">
            <w:pPr>
              <w:jc w:val="right"/>
            </w:pPr>
            <w:r>
              <w:rPr>
                <w:rFonts w:eastAsiaTheme="minorEastAsia"/>
                <w:color w:val="000000"/>
                <w:sz w:val="24"/>
              </w:rPr>
              <w:t>217,155</w:t>
            </w:r>
          </w:p>
        </w:tc>
        <w:tc>
          <w:tcPr>
            <w:tcW w:w="1932" w:type="dxa"/>
            <w:vAlign w:val="center"/>
          </w:tcPr>
          <w:p w14:paraId="68728876" w14:textId="77777777" w:rsidR="00B7049E" w:rsidRDefault="00F432F3">
            <w:pPr>
              <w:jc w:val="right"/>
            </w:pPr>
            <w:r>
              <w:rPr>
                <w:rFonts w:eastAsiaTheme="minorEastAsia"/>
                <w:color w:val="000000"/>
                <w:sz w:val="24"/>
              </w:rPr>
              <w:t>3,504,881.70</w:t>
            </w:r>
          </w:p>
        </w:tc>
        <w:tc>
          <w:tcPr>
            <w:tcW w:w="1787" w:type="dxa"/>
            <w:vAlign w:val="center"/>
          </w:tcPr>
          <w:p w14:paraId="0CE9FF05" w14:textId="77777777" w:rsidR="00B7049E" w:rsidRDefault="00F432F3">
            <w:pPr>
              <w:jc w:val="right"/>
            </w:pPr>
            <w:r>
              <w:rPr>
                <w:rFonts w:eastAsiaTheme="minorEastAsia"/>
                <w:color w:val="000000"/>
                <w:sz w:val="24"/>
              </w:rPr>
              <w:t>2.17</w:t>
            </w:r>
          </w:p>
        </w:tc>
      </w:tr>
      <w:tr w:rsidR="00B7049E" w14:paraId="378051A4" w14:textId="77777777">
        <w:trPr>
          <w:jc w:val="center"/>
        </w:trPr>
        <w:tc>
          <w:tcPr>
            <w:tcW w:w="817" w:type="dxa"/>
            <w:vAlign w:val="center"/>
          </w:tcPr>
          <w:p w14:paraId="16CC2D1B" w14:textId="77777777" w:rsidR="00B7049E" w:rsidRDefault="00F432F3">
            <w:pPr>
              <w:jc w:val="center"/>
            </w:pPr>
            <w:r>
              <w:rPr>
                <w:rFonts w:eastAsiaTheme="minorEastAsia"/>
                <w:color w:val="000000"/>
                <w:sz w:val="24"/>
              </w:rPr>
              <w:t>19</w:t>
            </w:r>
          </w:p>
        </w:tc>
        <w:tc>
          <w:tcPr>
            <w:tcW w:w="1276" w:type="dxa"/>
            <w:vAlign w:val="center"/>
          </w:tcPr>
          <w:p w14:paraId="31EB2DDD" w14:textId="77777777" w:rsidR="00B7049E" w:rsidRDefault="00F432F3">
            <w:pPr>
              <w:jc w:val="center"/>
            </w:pPr>
            <w:r>
              <w:rPr>
                <w:rFonts w:eastAsiaTheme="minorEastAsia"/>
                <w:color w:val="000000"/>
                <w:sz w:val="24"/>
              </w:rPr>
              <w:t>002183</w:t>
            </w:r>
          </w:p>
        </w:tc>
        <w:tc>
          <w:tcPr>
            <w:tcW w:w="1701" w:type="dxa"/>
            <w:vAlign w:val="center"/>
          </w:tcPr>
          <w:p w14:paraId="264B54F3" w14:textId="77777777" w:rsidR="00B7049E" w:rsidRDefault="00F432F3">
            <w:pPr>
              <w:jc w:val="center"/>
            </w:pPr>
            <w:r>
              <w:rPr>
                <w:rFonts w:eastAsiaTheme="minorEastAsia"/>
                <w:color w:val="000000"/>
                <w:sz w:val="24"/>
              </w:rPr>
              <w:t>怡</w:t>
            </w:r>
            <w:r>
              <w:rPr>
                <w:rFonts w:eastAsiaTheme="minorEastAsia"/>
                <w:color w:val="000000"/>
                <w:sz w:val="24"/>
              </w:rPr>
              <w:t xml:space="preserve"> </w:t>
            </w:r>
            <w:r>
              <w:rPr>
                <w:rFonts w:eastAsiaTheme="minorEastAsia"/>
                <w:color w:val="000000"/>
                <w:sz w:val="24"/>
              </w:rPr>
              <w:t>亚</w:t>
            </w:r>
            <w:r>
              <w:rPr>
                <w:rFonts w:eastAsiaTheme="minorEastAsia"/>
                <w:color w:val="000000"/>
                <w:sz w:val="24"/>
              </w:rPr>
              <w:t xml:space="preserve"> </w:t>
            </w:r>
            <w:r>
              <w:rPr>
                <w:rFonts w:eastAsiaTheme="minorEastAsia"/>
                <w:color w:val="000000"/>
                <w:sz w:val="24"/>
              </w:rPr>
              <w:t>通</w:t>
            </w:r>
          </w:p>
        </w:tc>
        <w:tc>
          <w:tcPr>
            <w:tcW w:w="1559" w:type="dxa"/>
            <w:vAlign w:val="center"/>
          </w:tcPr>
          <w:p w14:paraId="3306A3B4" w14:textId="77777777" w:rsidR="00B7049E" w:rsidRDefault="00F432F3">
            <w:pPr>
              <w:jc w:val="right"/>
            </w:pPr>
            <w:r>
              <w:rPr>
                <w:rFonts w:eastAsiaTheme="minorEastAsia"/>
                <w:color w:val="000000"/>
                <w:sz w:val="24"/>
              </w:rPr>
              <w:t>316,500</w:t>
            </w:r>
          </w:p>
        </w:tc>
        <w:tc>
          <w:tcPr>
            <w:tcW w:w="1932" w:type="dxa"/>
            <w:vAlign w:val="center"/>
          </w:tcPr>
          <w:p w14:paraId="20C2F76D" w14:textId="77777777" w:rsidR="00B7049E" w:rsidRDefault="00F432F3">
            <w:pPr>
              <w:jc w:val="right"/>
            </w:pPr>
            <w:r>
              <w:rPr>
                <w:rFonts w:eastAsiaTheme="minorEastAsia"/>
                <w:color w:val="000000"/>
                <w:sz w:val="24"/>
              </w:rPr>
              <w:t>3,437,190.00</w:t>
            </w:r>
          </w:p>
        </w:tc>
        <w:tc>
          <w:tcPr>
            <w:tcW w:w="1787" w:type="dxa"/>
            <w:vAlign w:val="center"/>
          </w:tcPr>
          <w:p w14:paraId="729ACB90" w14:textId="77777777" w:rsidR="00B7049E" w:rsidRDefault="00F432F3">
            <w:pPr>
              <w:jc w:val="right"/>
            </w:pPr>
            <w:r>
              <w:rPr>
                <w:rFonts w:eastAsiaTheme="minorEastAsia"/>
                <w:color w:val="000000"/>
                <w:sz w:val="24"/>
              </w:rPr>
              <w:t>2.13</w:t>
            </w:r>
          </w:p>
        </w:tc>
      </w:tr>
      <w:tr w:rsidR="00B7049E" w14:paraId="08DE6078" w14:textId="77777777">
        <w:trPr>
          <w:jc w:val="center"/>
        </w:trPr>
        <w:tc>
          <w:tcPr>
            <w:tcW w:w="817" w:type="dxa"/>
            <w:vAlign w:val="center"/>
          </w:tcPr>
          <w:p w14:paraId="50C8E402" w14:textId="77777777" w:rsidR="00B7049E" w:rsidRDefault="00F432F3">
            <w:pPr>
              <w:jc w:val="center"/>
            </w:pPr>
            <w:r>
              <w:rPr>
                <w:rFonts w:eastAsiaTheme="minorEastAsia"/>
                <w:color w:val="000000"/>
                <w:sz w:val="24"/>
              </w:rPr>
              <w:t>20</w:t>
            </w:r>
          </w:p>
        </w:tc>
        <w:tc>
          <w:tcPr>
            <w:tcW w:w="1276" w:type="dxa"/>
            <w:vAlign w:val="center"/>
          </w:tcPr>
          <w:p w14:paraId="45DFFBFD" w14:textId="77777777" w:rsidR="00B7049E" w:rsidRDefault="00F432F3">
            <w:pPr>
              <w:jc w:val="center"/>
            </w:pPr>
            <w:r>
              <w:rPr>
                <w:rFonts w:eastAsiaTheme="minorEastAsia"/>
                <w:color w:val="000000"/>
                <w:sz w:val="24"/>
              </w:rPr>
              <w:t>000997</w:t>
            </w:r>
          </w:p>
        </w:tc>
        <w:tc>
          <w:tcPr>
            <w:tcW w:w="1701" w:type="dxa"/>
            <w:vAlign w:val="center"/>
          </w:tcPr>
          <w:p w14:paraId="3CD2FBE4" w14:textId="77777777" w:rsidR="00B7049E" w:rsidRDefault="00F432F3">
            <w:pPr>
              <w:jc w:val="center"/>
            </w:pPr>
            <w:r>
              <w:rPr>
                <w:rFonts w:eastAsiaTheme="minorEastAsia"/>
                <w:color w:val="000000"/>
                <w:sz w:val="24"/>
              </w:rPr>
              <w:t>新</w:t>
            </w:r>
            <w:r>
              <w:rPr>
                <w:rFonts w:eastAsiaTheme="minorEastAsia"/>
                <w:color w:val="000000"/>
                <w:sz w:val="24"/>
              </w:rPr>
              <w:t xml:space="preserve"> </w:t>
            </w:r>
            <w:r>
              <w:rPr>
                <w:rFonts w:eastAsiaTheme="minorEastAsia"/>
                <w:color w:val="000000"/>
                <w:sz w:val="24"/>
              </w:rPr>
              <w:t>大</w:t>
            </w:r>
            <w:r>
              <w:rPr>
                <w:rFonts w:eastAsiaTheme="minorEastAsia"/>
                <w:color w:val="000000"/>
                <w:sz w:val="24"/>
              </w:rPr>
              <w:t xml:space="preserve"> </w:t>
            </w:r>
            <w:r>
              <w:rPr>
                <w:rFonts w:eastAsiaTheme="minorEastAsia"/>
                <w:color w:val="000000"/>
                <w:sz w:val="24"/>
              </w:rPr>
              <w:t>陆</w:t>
            </w:r>
          </w:p>
        </w:tc>
        <w:tc>
          <w:tcPr>
            <w:tcW w:w="1559" w:type="dxa"/>
            <w:vAlign w:val="center"/>
          </w:tcPr>
          <w:p w14:paraId="051631A6" w14:textId="77777777" w:rsidR="00B7049E" w:rsidRDefault="00F432F3">
            <w:pPr>
              <w:jc w:val="right"/>
            </w:pPr>
            <w:r>
              <w:rPr>
                <w:rFonts w:eastAsiaTheme="minorEastAsia"/>
                <w:color w:val="000000"/>
                <w:sz w:val="24"/>
              </w:rPr>
              <w:t>173,800</w:t>
            </w:r>
          </w:p>
        </w:tc>
        <w:tc>
          <w:tcPr>
            <w:tcW w:w="1932" w:type="dxa"/>
            <w:vAlign w:val="center"/>
          </w:tcPr>
          <w:p w14:paraId="3F7B5C49" w14:textId="77777777" w:rsidR="00B7049E" w:rsidRDefault="00F432F3">
            <w:pPr>
              <w:jc w:val="right"/>
            </w:pPr>
            <w:r>
              <w:rPr>
                <w:rFonts w:eastAsiaTheme="minorEastAsia"/>
                <w:color w:val="000000"/>
                <w:sz w:val="24"/>
              </w:rPr>
              <w:t>3,376,934.00</w:t>
            </w:r>
          </w:p>
        </w:tc>
        <w:tc>
          <w:tcPr>
            <w:tcW w:w="1787" w:type="dxa"/>
            <w:vAlign w:val="center"/>
          </w:tcPr>
          <w:p w14:paraId="7A903216" w14:textId="77777777" w:rsidR="00B7049E" w:rsidRDefault="00F432F3">
            <w:pPr>
              <w:jc w:val="right"/>
            </w:pPr>
            <w:r>
              <w:rPr>
                <w:rFonts w:eastAsiaTheme="minorEastAsia"/>
                <w:color w:val="000000"/>
                <w:sz w:val="24"/>
              </w:rPr>
              <w:t>2.09</w:t>
            </w:r>
          </w:p>
        </w:tc>
      </w:tr>
      <w:tr w:rsidR="00B7049E" w14:paraId="48FF09E8" w14:textId="77777777">
        <w:trPr>
          <w:jc w:val="center"/>
        </w:trPr>
        <w:tc>
          <w:tcPr>
            <w:tcW w:w="817" w:type="dxa"/>
            <w:vAlign w:val="center"/>
          </w:tcPr>
          <w:p w14:paraId="5627936A" w14:textId="77777777" w:rsidR="00B7049E" w:rsidRDefault="00F432F3">
            <w:pPr>
              <w:jc w:val="center"/>
            </w:pPr>
            <w:r>
              <w:rPr>
                <w:rFonts w:eastAsiaTheme="minorEastAsia"/>
                <w:color w:val="000000"/>
                <w:sz w:val="24"/>
              </w:rPr>
              <w:t>21</w:t>
            </w:r>
          </w:p>
        </w:tc>
        <w:tc>
          <w:tcPr>
            <w:tcW w:w="1276" w:type="dxa"/>
            <w:vAlign w:val="center"/>
          </w:tcPr>
          <w:p w14:paraId="474F2FB6" w14:textId="77777777" w:rsidR="00B7049E" w:rsidRDefault="00F432F3">
            <w:pPr>
              <w:jc w:val="center"/>
            </w:pPr>
            <w:r>
              <w:rPr>
                <w:rFonts w:eastAsiaTheme="minorEastAsia"/>
                <w:color w:val="000000"/>
                <w:sz w:val="24"/>
              </w:rPr>
              <w:t>600446</w:t>
            </w:r>
          </w:p>
        </w:tc>
        <w:tc>
          <w:tcPr>
            <w:tcW w:w="1701" w:type="dxa"/>
            <w:vAlign w:val="center"/>
          </w:tcPr>
          <w:p w14:paraId="43E629AA" w14:textId="77777777" w:rsidR="00B7049E" w:rsidRDefault="00F432F3">
            <w:pPr>
              <w:jc w:val="center"/>
            </w:pPr>
            <w:r>
              <w:rPr>
                <w:rFonts w:eastAsiaTheme="minorEastAsia"/>
                <w:color w:val="000000"/>
                <w:sz w:val="24"/>
              </w:rPr>
              <w:t>金证股份</w:t>
            </w:r>
          </w:p>
        </w:tc>
        <w:tc>
          <w:tcPr>
            <w:tcW w:w="1559" w:type="dxa"/>
            <w:vAlign w:val="center"/>
          </w:tcPr>
          <w:p w14:paraId="6FD942B6" w14:textId="77777777" w:rsidR="00B7049E" w:rsidRDefault="00F432F3">
            <w:pPr>
              <w:jc w:val="right"/>
            </w:pPr>
            <w:r>
              <w:rPr>
                <w:rFonts w:eastAsiaTheme="minorEastAsia"/>
                <w:color w:val="000000"/>
                <w:sz w:val="24"/>
              </w:rPr>
              <w:t>132,500</w:t>
            </w:r>
          </w:p>
        </w:tc>
        <w:tc>
          <w:tcPr>
            <w:tcW w:w="1932" w:type="dxa"/>
            <w:vAlign w:val="center"/>
          </w:tcPr>
          <w:p w14:paraId="7CE125CB" w14:textId="77777777" w:rsidR="00B7049E" w:rsidRDefault="00F432F3">
            <w:pPr>
              <w:jc w:val="right"/>
            </w:pPr>
            <w:r>
              <w:rPr>
                <w:rFonts w:eastAsiaTheme="minorEastAsia"/>
                <w:color w:val="000000"/>
                <w:sz w:val="24"/>
              </w:rPr>
              <w:t>3,329,725.00</w:t>
            </w:r>
          </w:p>
        </w:tc>
        <w:tc>
          <w:tcPr>
            <w:tcW w:w="1787" w:type="dxa"/>
            <w:vAlign w:val="center"/>
          </w:tcPr>
          <w:p w14:paraId="6473C951" w14:textId="77777777" w:rsidR="00B7049E" w:rsidRDefault="00F432F3">
            <w:pPr>
              <w:jc w:val="right"/>
            </w:pPr>
            <w:r>
              <w:rPr>
                <w:rFonts w:eastAsiaTheme="minorEastAsia"/>
                <w:color w:val="000000"/>
                <w:sz w:val="24"/>
              </w:rPr>
              <w:t>2.06</w:t>
            </w:r>
          </w:p>
        </w:tc>
      </w:tr>
      <w:tr w:rsidR="00B7049E" w14:paraId="7D6E1682" w14:textId="77777777">
        <w:trPr>
          <w:jc w:val="center"/>
        </w:trPr>
        <w:tc>
          <w:tcPr>
            <w:tcW w:w="817" w:type="dxa"/>
            <w:vAlign w:val="center"/>
          </w:tcPr>
          <w:p w14:paraId="7B2BEF2E" w14:textId="77777777" w:rsidR="00B7049E" w:rsidRDefault="00F432F3">
            <w:pPr>
              <w:jc w:val="center"/>
            </w:pPr>
            <w:r>
              <w:rPr>
                <w:rFonts w:eastAsiaTheme="minorEastAsia"/>
                <w:color w:val="000000"/>
                <w:sz w:val="24"/>
              </w:rPr>
              <w:t>22</w:t>
            </w:r>
          </w:p>
        </w:tc>
        <w:tc>
          <w:tcPr>
            <w:tcW w:w="1276" w:type="dxa"/>
            <w:vAlign w:val="center"/>
          </w:tcPr>
          <w:p w14:paraId="5F83B91C" w14:textId="77777777" w:rsidR="00B7049E" w:rsidRDefault="00F432F3">
            <w:pPr>
              <w:jc w:val="center"/>
            </w:pPr>
            <w:r>
              <w:rPr>
                <w:rFonts w:eastAsiaTheme="minorEastAsia"/>
                <w:color w:val="000000"/>
                <w:sz w:val="24"/>
              </w:rPr>
              <w:t>002285</w:t>
            </w:r>
          </w:p>
        </w:tc>
        <w:tc>
          <w:tcPr>
            <w:tcW w:w="1701" w:type="dxa"/>
            <w:vAlign w:val="center"/>
          </w:tcPr>
          <w:p w14:paraId="5B615BAF" w14:textId="77777777" w:rsidR="00B7049E" w:rsidRDefault="00F432F3">
            <w:pPr>
              <w:jc w:val="center"/>
            </w:pPr>
            <w:r>
              <w:rPr>
                <w:rFonts w:eastAsiaTheme="minorEastAsia"/>
                <w:color w:val="000000"/>
                <w:sz w:val="24"/>
              </w:rPr>
              <w:t>世联行</w:t>
            </w:r>
          </w:p>
        </w:tc>
        <w:tc>
          <w:tcPr>
            <w:tcW w:w="1559" w:type="dxa"/>
            <w:vAlign w:val="center"/>
          </w:tcPr>
          <w:p w14:paraId="410733B9" w14:textId="77777777" w:rsidR="00B7049E" w:rsidRDefault="00F432F3">
            <w:pPr>
              <w:jc w:val="right"/>
            </w:pPr>
            <w:r>
              <w:rPr>
                <w:rFonts w:eastAsiaTheme="minorEastAsia"/>
                <w:color w:val="000000"/>
                <w:sz w:val="24"/>
              </w:rPr>
              <w:t>431,582</w:t>
            </w:r>
          </w:p>
        </w:tc>
        <w:tc>
          <w:tcPr>
            <w:tcW w:w="1932" w:type="dxa"/>
            <w:vAlign w:val="center"/>
          </w:tcPr>
          <w:p w14:paraId="4C58104E" w14:textId="77777777" w:rsidR="00B7049E" w:rsidRDefault="00F432F3">
            <w:pPr>
              <w:jc w:val="right"/>
            </w:pPr>
            <w:r>
              <w:rPr>
                <w:rFonts w:eastAsiaTheme="minorEastAsia"/>
                <w:color w:val="000000"/>
                <w:sz w:val="24"/>
              </w:rPr>
              <w:t>3,280,023.20</w:t>
            </w:r>
          </w:p>
        </w:tc>
        <w:tc>
          <w:tcPr>
            <w:tcW w:w="1787" w:type="dxa"/>
            <w:vAlign w:val="center"/>
          </w:tcPr>
          <w:p w14:paraId="697660D7" w14:textId="77777777" w:rsidR="00B7049E" w:rsidRDefault="00F432F3">
            <w:pPr>
              <w:jc w:val="right"/>
            </w:pPr>
            <w:r>
              <w:rPr>
                <w:rFonts w:eastAsiaTheme="minorEastAsia"/>
                <w:color w:val="000000"/>
                <w:sz w:val="24"/>
              </w:rPr>
              <w:t>2.03</w:t>
            </w:r>
          </w:p>
        </w:tc>
      </w:tr>
      <w:tr w:rsidR="00B7049E" w14:paraId="79E57CF2" w14:textId="77777777">
        <w:trPr>
          <w:jc w:val="center"/>
        </w:trPr>
        <w:tc>
          <w:tcPr>
            <w:tcW w:w="817" w:type="dxa"/>
            <w:vAlign w:val="center"/>
          </w:tcPr>
          <w:p w14:paraId="0362637B" w14:textId="77777777" w:rsidR="00B7049E" w:rsidRDefault="00F432F3">
            <w:pPr>
              <w:jc w:val="center"/>
            </w:pPr>
            <w:r>
              <w:rPr>
                <w:rFonts w:eastAsiaTheme="minorEastAsia"/>
                <w:color w:val="000000"/>
                <w:sz w:val="24"/>
              </w:rPr>
              <w:t>23</w:t>
            </w:r>
          </w:p>
        </w:tc>
        <w:tc>
          <w:tcPr>
            <w:tcW w:w="1276" w:type="dxa"/>
            <w:vAlign w:val="center"/>
          </w:tcPr>
          <w:p w14:paraId="708F08AC" w14:textId="77777777" w:rsidR="00B7049E" w:rsidRDefault="00F432F3">
            <w:pPr>
              <w:jc w:val="center"/>
            </w:pPr>
            <w:r>
              <w:rPr>
                <w:rFonts w:eastAsiaTheme="minorEastAsia"/>
                <w:color w:val="000000"/>
                <w:sz w:val="24"/>
              </w:rPr>
              <w:t>300104</w:t>
            </w:r>
          </w:p>
        </w:tc>
        <w:tc>
          <w:tcPr>
            <w:tcW w:w="1701" w:type="dxa"/>
            <w:vAlign w:val="center"/>
          </w:tcPr>
          <w:p w14:paraId="3A4CA805" w14:textId="77777777" w:rsidR="00B7049E" w:rsidRDefault="00F432F3">
            <w:pPr>
              <w:jc w:val="center"/>
            </w:pPr>
            <w:r>
              <w:rPr>
                <w:rFonts w:eastAsiaTheme="minorEastAsia"/>
                <w:color w:val="000000"/>
                <w:sz w:val="24"/>
              </w:rPr>
              <w:t>乐视网</w:t>
            </w:r>
          </w:p>
        </w:tc>
        <w:tc>
          <w:tcPr>
            <w:tcW w:w="1559" w:type="dxa"/>
            <w:vAlign w:val="center"/>
          </w:tcPr>
          <w:p w14:paraId="29D69345" w14:textId="77777777" w:rsidR="00B7049E" w:rsidRDefault="00F432F3">
            <w:pPr>
              <w:jc w:val="right"/>
            </w:pPr>
            <w:r>
              <w:rPr>
                <w:rFonts w:eastAsiaTheme="minorEastAsia"/>
                <w:color w:val="000000"/>
                <w:sz w:val="24"/>
              </w:rPr>
              <w:t>89,562</w:t>
            </w:r>
          </w:p>
        </w:tc>
        <w:tc>
          <w:tcPr>
            <w:tcW w:w="1932" w:type="dxa"/>
            <w:vAlign w:val="center"/>
          </w:tcPr>
          <w:p w14:paraId="27DC9489" w14:textId="77777777" w:rsidR="00B7049E" w:rsidRDefault="00F432F3">
            <w:pPr>
              <w:jc w:val="right"/>
            </w:pPr>
            <w:r>
              <w:rPr>
                <w:rFonts w:eastAsiaTheme="minorEastAsia"/>
                <w:color w:val="000000"/>
                <w:sz w:val="24"/>
              </w:rPr>
              <w:t>3,206,319.60</w:t>
            </w:r>
          </w:p>
        </w:tc>
        <w:tc>
          <w:tcPr>
            <w:tcW w:w="1787" w:type="dxa"/>
            <w:vAlign w:val="center"/>
          </w:tcPr>
          <w:p w14:paraId="543B16C6" w14:textId="77777777" w:rsidR="00B7049E" w:rsidRDefault="00F432F3">
            <w:pPr>
              <w:jc w:val="right"/>
            </w:pPr>
            <w:r>
              <w:rPr>
                <w:rFonts w:eastAsiaTheme="minorEastAsia"/>
                <w:color w:val="000000"/>
                <w:sz w:val="24"/>
              </w:rPr>
              <w:t>1.98</w:t>
            </w:r>
          </w:p>
        </w:tc>
      </w:tr>
      <w:tr w:rsidR="00B7049E" w14:paraId="40AEBA0B" w14:textId="77777777">
        <w:trPr>
          <w:jc w:val="center"/>
        </w:trPr>
        <w:tc>
          <w:tcPr>
            <w:tcW w:w="817" w:type="dxa"/>
            <w:vAlign w:val="center"/>
          </w:tcPr>
          <w:p w14:paraId="73F75A01" w14:textId="77777777" w:rsidR="00B7049E" w:rsidRDefault="00F432F3">
            <w:pPr>
              <w:jc w:val="center"/>
            </w:pPr>
            <w:r>
              <w:rPr>
                <w:rFonts w:eastAsiaTheme="minorEastAsia"/>
                <w:color w:val="000000"/>
                <w:sz w:val="24"/>
              </w:rPr>
              <w:t>24</w:t>
            </w:r>
          </w:p>
        </w:tc>
        <w:tc>
          <w:tcPr>
            <w:tcW w:w="1276" w:type="dxa"/>
            <w:vAlign w:val="center"/>
          </w:tcPr>
          <w:p w14:paraId="7344CF92" w14:textId="77777777" w:rsidR="00B7049E" w:rsidRDefault="00F432F3">
            <w:pPr>
              <w:jc w:val="center"/>
            </w:pPr>
            <w:r>
              <w:rPr>
                <w:rFonts w:eastAsiaTheme="minorEastAsia"/>
                <w:color w:val="000000"/>
                <w:sz w:val="24"/>
              </w:rPr>
              <w:t>002385</w:t>
            </w:r>
          </w:p>
        </w:tc>
        <w:tc>
          <w:tcPr>
            <w:tcW w:w="1701" w:type="dxa"/>
            <w:vAlign w:val="center"/>
          </w:tcPr>
          <w:p w14:paraId="31DC13F1" w14:textId="77777777" w:rsidR="00B7049E" w:rsidRDefault="00F432F3">
            <w:pPr>
              <w:jc w:val="center"/>
            </w:pPr>
            <w:r>
              <w:rPr>
                <w:rFonts w:eastAsiaTheme="minorEastAsia"/>
                <w:color w:val="000000"/>
                <w:sz w:val="24"/>
              </w:rPr>
              <w:t>大北农</w:t>
            </w:r>
          </w:p>
        </w:tc>
        <w:tc>
          <w:tcPr>
            <w:tcW w:w="1559" w:type="dxa"/>
            <w:vAlign w:val="center"/>
          </w:tcPr>
          <w:p w14:paraId="62F5E0C9" w14:textId="77777777" w:rsidR="00B7049E" w:rsidRDefault="00F432F3">
            <w:pPr>
              <w:jc w:val="right"/>
            </w:pPr>
            <w:r>
              <w:rPr>
                <w:rFonts w:eastAsiaTheme="minorEastAsia"/>
                <w:color w:val="000000"/>
                <w:sz w:val="24"/>
              </w:rPr>
              <w:t>441,659</w:t>
            </w:r>
          </w:p>
        </w:tc>
        <w:tc>
          <w:tcPr>
            <w:tcW w:w="1932" w:type="dxa"/>
            <w:vAlign w:val="center"/>
          </w:tcPr>
          <w:p w14:paraId="0DBD6FDD" w14:textId="77777777" w:rsidR="00B7049E" w:rsidRDefault="00F432F3">
            <w:pPr>
              <w:jc w:val="right"/>
            </w:pPr>
            <w:r>
              <w:rPr>
                <w:rFonts w:eastAsiaTheme="minorEastAsia"/>
                <w:color w:val="000000"/>
                <w:sz w:val="24"/>
              </w:rPr>
              <w:t>3,135,778.90</w:t>
            </w:r>
          </w:p>
        </w:tc>
        <w:tc>
          <w:tcPr>
            <w:tcW w:w="1787" w:type="dxa"/>
            <w:vAlign w:val="center"/>
          </w:tcPr>
          <w:p w14:paraId="377939E4" w14:textId="77777777" w:rsidR="00B7049E" w:rsidRDefault="00F432F3">
            <w:pPr>
              <w:jc w:val="right"/>
            </w:pPr>
            <w:r>
              <w:rPr>
                <w:rFonts w:eastAsiaTheme="minorEastAsia"/>
                <w:color w:val="000000"/>
                <w:sz w:val="24"/>
              </w:rPr>
              <w:t>1.94</w:t>
            </w:r>
          </w:p>
        </w:tc>
      </w:tr>
      <w:tr w:rsidR="00B7049E" w14:paraId="43626DEB" w14:textId="77777777">
        <w:trPr>
          <w:jc w:val="center"/>
        </w:trPr>
        <w:tc>
          <w:tcPr>
            <w:tcW w:w="817" w:type="dxa"/>
            <w:vAlign w:val="center"/>
          </w:tcPr>
          <w:p w14:paraId="0A240626" w14:textId="77777777" w:rsidR="00B7049E" w:rsidRDefault="00F432F3">
            <w:pPr>
              <w:jc w:val="center"/>
            </w:pPr>
            <w:r>
              <w:rPr>
                <w:rFonts w:eastAsiaTheme="minorEastAsia"/>
                <w:color w:val="000000"/>
                <w:sz w:val="24"/>
              </w:rPr>
              <w:t>25</w:t>
            </w:r>
          </w:p>
        </w:tc>
        <w:tc>
          <w:tcPr>
            <w:tcW w:w="1276" w:type="dxa"/>
            <w:vAlign w:val="center"/>
          </w:tcPr>
          <w:p w14:paraId="230CA497" w14:textId="77777777" w:rsidR="00B7049E" w:rsidRDefault="00F432F3">
            <w:pPr>
              <w:jc w:val="center"/>
            </w:pPr>
            <w:r>
              <w:rPr>
                <w:rFonts w:eastAsiaTheme="minorEastAsia"/>
                <w:color w:val="000000"/>
                <w:sz w:val="24"/>
              </w:rPr>
              <w:t>002410</w:t>
            </w:r>
          </w:p>
        </w:tc>
        <w:tc>
          <w:tcPr>
            <w:tcW w:w="1701" w:type="dxa"/>
            <w:vAlign w:val="center"/>
          </w:tcPr>
          <w:p w14:paraId="371304F4" w14:textId="77777777" w:rsidR="00B7049E" w:rsidRDefault="00F432F3">
            <w:pPr>
              <w:jc w:val="center"/>
            </w:pPr>
            <w:r>
              <w:rPr>
                <w:rFonts w:eastAsiaTheme="minorEastAsia"/>
                <w:color w:val="000000"/>
                <w:sz w:val="24"/>
              </w:rPr>
              <w:t>广联达</w:t>
            </w:r>
          </w:p>
        </w:tc>
        <w:tc>
          <w:tcPr>
            <w:tcW w:w="1559" w:type="dxa"/>
            <w:vAlign w:val="center"/>
          </w:tcPr>
          <w:p w14:paraId="6FB1E525" w14:textId="77777777" w:rsidR="00B7049E" w:rsidRDefault="00F432F3">
            <w:pPr>
              <w:jc w:val="right"/>
            </w:pPr>
            <w:r>
              <w:rPr>
                <w:rFonts w:eastAsiaTheme="minorEastAsia"/>
                <w:color w:val="000000"/>
                <w:sz w:val="24"/>
              </w:rPr>
              <w:t>177,700</w:t>
            </w:r>
          </w:p>
        </w:tc>
        <w:tc>
          <w:tcPr>
            <w:tcW w:w="1932" w:type="dxa"/>
            <w:vAlign w:val="center"/>
          </w:tcPr>
          <w:p w14:paraId="16B0BAD9" w14:textId="77777777" w:rsidR="00B7049E" w:rsidRDefault="00F432F3">
            <w:pPr>
              <w:jc w:val="right"/>
            </w:pPr>
            <w:r>
              <w:rPr>
                <w:rFonts w:eastAsiaTheme="minorEastAsia"/>
                <w:color w:val="000000"/>
                <w:sz w:val="24"/>
              </w:rPr>
              <w:t>2,594,420.00</w:t>
            </w:r>
          </w:p>
        </w:tc>
        <w:tc>
          <w:tcPr>
            <w:tcW w:w="1787" w:type="dxa"/>
            <w:vAlign w:val="center"/>
          </w:tcPr>
          <w:p w14:paraId="14FCDACC" w14:textId="77777777" w:rsidR="00B7049E" w:rsidRDefault="00F432F3">
            <w:pPr>
              <w:jc w:val="right"/>
            </w:pPr>
            <w:r>
              <w:rPr>
                <w:rFonts w:eastAsiaTheme="minorEastAsia"/>
                <w:color w:val="000000"/>
                <w:sz w:val="24"/>
              </w:rPr>
              <w:t>1.60</w:t>
            </w:r>
          </w:p>
        </w:tc>
      </w:tr>
      <w:tr w:rsidR="00B7049E" w14:paraId="420523A1" w14:textId="77777777">
        <w:trPr>
          <w:jc w:val="center"/>
        </w:trPr>
        <w:tc>
          <w:tcPr>
            <w:tcW w:w="817" w:type="dxa"/>
            <w:vAlign w:val="center"/>
          </w:tcPr>
          <w:p w14:paraId="321FB7D9" w14:textId="77777777" w:rsidR="00B7049E" w:rsidRDefault="00F432F3">
            <w:pPr>
              <w:jc w:val="center"/>
            </w:pPr>
            <w:r>
              <w:rPr>
                <w:rFonts w:eastAsiaTheme="minorEastAsia"/>
                <w:color w:val="000000"/>
                <w:sz w:val="24"/>
              </w:rPr>
              <w:t>26</w:t>
            </w:r>
          </w:p>
        </w:tc>
        <w:tc>
          <w:tcPr>
            <w:tcW w:w="1276" w:type="dxa"/>
            <w:vAlign w:val="center"/>
          </w:tcPr>
          <w:p w14:paraId="05DCD3C1" w14:textId="77777777" w:rsidR="00B7049E" w:rsidRDefault="00F432F3">
            <w:pPr>
              <w:jc w:val="center"/>
            </w:pPr>
            <w:r>
              <w:rPr>
                <w:rFonts w:eastAsiaTheme="minorEastAsia"/>
                <w:color w:val="000000"/>
                <w:sz w:val="24"/>
              </w:rPr>
              <w:t>601216</w:t>
            </w:r>
          </w:p>
        </w:tc>
        <w:tc>
          <w:tcPr>
            <w:tcW w:w="1701" w:type="dxa"/>
            <w:vAlign w:val="center"/>
          </w:tcPr>
          <w:p w14:paraId="03B45761" w14:textId="77777777" w:rsidR="00B7049E" w:rsidRDefault="00F432F3">
            <w:pPr>
              <w:jc w:val="center"/>
            </w:pPr>
            <w:r>
              <w:rPr>
                <w:rFonts w:eastAsiaTheme="minorEastAsia"/>
                <w:color w:val="000000"/>
                <w:sz w:val="24"/>
              </w:rPr>
              <w:t>君正集团</w:t>
            </w:r>
          </w:p>
        </w:tc>
        <w:tc>
          <w:tcPr>
            <w:tcW w:w="1559" w:type="dxa"/>
            <w:vAlign w:val="center"/>
          </w:tcPr>
          <w:p w14:paraId="3888C38F" w14:textId="77777777" w:rsidR="00B7049E" w:rsidRDefault="00F432F3">
            <w:pPr>
              <w:jc w:val="right"/>
            </w:pPr>
            <w:r>
              <w:rPr>
                <w:rFonts w:eastAsiaTheme="minorEastAsia"/>
                <w:color w:val="000000"/>
                <w:sz w:val="24"/>
              </w:rPr>
              <w:t>545,320</w:t>
            </w:r>
          </w:p>
        </w:tc>
        <w:tc>
          <w:tcPr>
            <w:tcW w:w="1932" w:type="dxa"/>
            <w:vAlign w:val="center"/>
          </w:tcPr>
          <w:p w14:paraId="71C31BF0" w14:textId="77777777" w:rsidR="00B7049E" w:rsidRDefault="00F432F3">
            <w:pPr>
              <w:jc w:val="right"/>
            </w:pPr>
            <w:r>
              <w:rPr>
                <w:rFonts w:eastAsiaTheme="minorEastAsia"/>
                <w:color w:val="000000"/>
                <w:sz w:val="24"/>
              </w:rPr>
              <w:t>2,535,738.00</w:t>
            </w:r>
          </w:p>
        </w:tc>
        <w:tc>
          <w:tcPr>
            <w:tcW w:w="1787" w:type="dxa"/>
            <w:vAlign w:val="center"/>
          </w:tcPr>
          <w:p w14:paraId="6513C1F8" w14:textId="77777777" w:rsidR="00B7049E" w:rsidRDefault="00F432F3">
            <w:pPr>
              <w:jc w:val="right"/>
            </w:pPr>
            <w:r>
              <w:rPr>
                <w:rFonts w:eastAsiaTheme="minorEastAsia"/>
                <w:color w:val="000000"/>
                <w:sz w:val="24"/>
              </w:rPr>
              <w:t>1.57</w:t>
            </w:r>
          </w:p>
        </w:tc>
      </w:tr>
      <w:tr w:rsidR="00B7049E" w14:paraId="14807422" w14:textId="77777777">
        <w:trPr>
          <w:jc w:val="center"/>
        </w:trPr>
        <w:tc>
          <w:tcPr>
            <w:tcW w:w="817" w:type="dxa"/>
            <w:vAlign w:val="center"/>
          </w:tcPr>
          <w:p w14:paraId="5A34BDD7" w14:textId="77777777" w:rsidR="00B7049E" w:rsidRDefault="00F432F3">
            <w:pPr>
              <w:jc w:val="center"/>
            </w:pPr>
            <w:r>
              <w:rPr>
                <w:rFonts w:eastAsiaTheme="minorEastAsia"/>
                <w:color w:val="000000"/>
                <w:sz w:val="24"/>
              </w:rPr>
              <w:t>27</w:t>
            </w:r>
          </w:p>
        </w:tc>
        <w:tc>
          <w:tcPr>
            <w:tcW w:w="1276" w:type="dxa"/>
            <w:vAlign w:val="center"/>
          </w:tcPr>
          <w:p w14:paraId="3463BF97" w14:textId="77777777" w:rsidR="00B7049E" w:rsidRDefault="00F432F3">
            <w:pPr>
              <w:jc w:val="center"/>
            </w:pPr>
            <w:r>
              <w:rPr>
                <w:rFonts w:eastAsiaTheme="minorEastAsia"/>
                <w:color w:val="000000"/>
                <w:sz w:val="24"/>
              </w:rPr>
              <w:t>300077</w:t>
            </w:r>
          </w:p>
        </w:tc>
        <w:tc>
          <w:tcPr>
            <w:tcW w:w="1701" w:type="dxa"/>
            <w:vAlign w:val="center"/>
          </w:tcPr>
          <w:p w14:paraId="71B9DF91" w14:textId="77777777" w:rsidR="00B7049E" w:rsidRDefault="00F432F3">
            <w:pPr>
              <w:jc w:val="center"/>
            </w:pPr>
            <w:r>
              <w:rPr>
                <w:rFonts w:eastAsiaTheme="minorEastAsia"/>
                <w:color w:val="000000"/>
                <w:sz w:val="24"/>
              </w:rPr>
              <w:t>国民技术</w:t>
            </w:r>
          </w:p>
        </w:tc>
        <w:tc>
          <w:tcPr>
            <w:tcW w:w="1559" w:type="dxa"/>
            <w:vAlign w:val="center"/>
          </w:tcPr>
          <w:p w14:paraId="02C2A41B" w14:textId="77777777" w:rsidR="00B7049E" w:rsidRDefault="00F432F3">
            <w:pPr>
              <w:jc w:val="right"/>
            </w:pPr>
            <w:r>
              <w:rPr>
                <w:rFonts w:eastAsiaTheme="minorEastAsia"/>
                <w:color w:val="000000"/>
                <w:sz w:val="24"/>
              </w:rPr>
              <w:t>149,100</w:t>
            </w:r>
          </w:p>
        </w:tc>
        <w:tc>
          <w:tcPr>
            <w:tcW w:w="1932" w:type="dxa"/>
            <w:vAlign w:val="center"/>
          </w:tcPr>
          <w:p w14:paraId="001E5EFA" w14:textId="77777777" w:rsidR="00B7049E" w:rsidRDefault="00F432F3">
            <w:pPr>
              <w:jc w:val="right"/>
            </w:pPr>
            <w:r>
              <w:rPr>
                <w:rFonts w:eastAsiaTheme="minorEastAsia"/>
                <w:color w:val="000000"/>
                <w:sz w:val="24"/>
              </w:rPr>
              <w:t>2,422,875.00</w:t>
            </w:r>
          </w:p>
        </w:tc>
        <w:tc>
          <w:tcPr>
            <w:tcW w:w="1787" w:type="dxa"/>
            <w:vAlign w:val="center"/>
          </w:tcPr>
          <w:p w14:paraId="282E5505" w14:textId="77777777" w:rsidR="00B7049E" w:rsidRDefault="00F432F3">
            <w:pPr>
              <w:jc w:val="right"/>
            </w:pPr>
            <w:r>
              <w:rPr>
                <w:rFonts w:eastAsiaTheme="minorEastAsia"/>
                <w:color w:val="000000"/>
                <w:sz w:val="24"/>
              </w:rPr>
              <w:t>1.50</w:t>
            </w:r>
          </w:p>
        </w:tc>
      </w:tr>
      <w:tr w:rsidR="00B7049E" w14:paraId="582F8A2B" w14:textId="77777777">
        <w:trPr>
          <w:jc w:val="center"/>
        </w:trPr>
        <w:tc>
          <w:tcPr>
            <w:tcW w:w="817" w:type="dxa"/>
            <w:vAlign w:val="center"/>
          </w:tcPr>
          <w:p w14:paraId="1EF40556" w14:textId="77777777" w:rsidR="00B7049E" w:rsidRDefault="00F432F3">
            <w:pPr>
              <w:jc w:val="center"/>
            </w:pPr>
            <w:r>
              <w:rPr>
                <w:rFonts w:eastAsiaTheme="minorEastAsia"/>
                <w:color w:val="000000"/>
                <w:sz w:val="24"/>
              </w:rPr>
              <w:t>28</w:t>
            </w:r>
          </w:p>
        </w:tc>
        <w:tc>
          <w:tcPr>
            <w:tcW w:w="1276" w:type="dxa"/>
            <w:vAlign w:val="center"/>
          </w:tcPr>
          <w:p w14:paraId="127D6493" w14:textId="77777777" w:rsidR="00B7049E" w:rsidRDefault="00F432F3">
            <w:pPr>
              <w:jc w:val="center"/>
            </w:pPr>
            <w:r>
              <w:rPr>
                <w:rFonts w:eastAsiaTheme="minorEastAsia"/>
                <w:color w:val="000000"/>
                <w:sz w:val="24"/>
              </w:rPr>
              <w:t>002657</w:t>
            </w:r>
          </w:p>
        </w:tc>
        <w:tc>
          <w:tcPr>
            <w:tcW w:w="1701" w:type="dxa"/>
            <w:vAlign w:val="center"/>
          </w:tcPr>
          <w:p w14:paraId="6F8814F2" w14:textId="77777777" w:rsidR="00B7049E" w:rsidRDefault="00F432F3">
            <w:pPr>
              <w:jc w:val="center"/>
            </w:pPr>
            <w:r>
              <w:rPr>
                <w:rFonts w:eastAsiaTheme="minorEastAsia"/>
                <w:color w:val="000000"/>
                <w:sz w:val="24"/>
              </w:rPr>
              <w:t>中科金财</w:t>
            </w:r>
          </w:p>
        </w:tc>
        <w:tc>
          <w:tcPr>
            <w:tcW w:w="1559" w:type="dxa"/>
            <w:vAlign w:val="center"/>
          </w:tcPr>
          <w:p w14:paraId="529874EF" w14:textId="77777777" w:rsidR="00B7049E" w:rsidRDefault="00F432F3">
            <w:pPr>
              <w:jc w:val="right"/>
            </w:pPr>
            <w:r>
              <w:rPr>
                <w:rFonts w:eastAsiaTheme="minorEastAsia"/>
                <w:color w:val="000000"/>
                <w:sz w:val="24"/>
              </w:rPr>
              <w:t>53,600</w:t>
            </w:r>
          </w:p>
        </w:tc>
        <w:tc>
          <w:tcPr>
            <w:tcW w:w="1932" w:type="dxa"/>
            <w:vAlign w:val="center"/>
          </w:tcPr>
          <w:p w14:paraId="3DCAD9C1" w14:textId="77777777" w:rsidR="00B7049E" w:rsidRDefault="00F432F3">
            <w:pPr>
              <w:jc w:val="right"/>
            </w:pPr>
            <w:r>
              <w:rPr>
                <w:rFonts w:eastAsiaTheme="minorEastAsia"/>
                <w:color w:val="000000"/>
                <w:sz w:val="24"/>
              </w:rPr>
              <w:t>2,313,376.00</w:t>
            </w:r>
          </w:p>
        </w:tc>
        <w:tc>
          <w:tcPr>
            <w:tcW w:w="1787" w:type="dxa"/>
            <w:vAlign w:val="center"/>
          </w:tcPr>
          <w:p w14:paraId="2A108E4B" w14:textId="77777777" w:rsidR="00B7049E" w:rsidRDefault="00F432F3">
            <w:pPr>
              <w:jc w:val="right"/>
            </w:pPr>
            <w:r>
              <w:rPr>
                <w:rFonts w:eastAsiaTheme="minorEastAsia"/>
                <w:color w:val="000000"/>
                <w:sz w:val="24"/>
              </w:rPr>
              <w:t>1.43</w:t>
            </w:r>
          </w:p>
        </w:tc>
      </w:tr>
      <w:tr w:rsidR="00B7049E" w14:paraId="2903ADE2" w14:textId="77777777">
        <w:trPr>
          <w:jc w:val="center"/>
        </w:trPr>
        <w:tc>
          <w:tcPr>
            <w:tcW w:w="817" w:type="dxa"/>
            <w:vAlign w:val="center"/>
          </w:tcPr>
          <w:p w14:paraId="32D472EE" w14:textId="77777777" w:rsidR="00B7049E" w:rsidRDefault="00F432F3">
            <w:pPr>
              <w:jc w:val="center"/>
            </w:pPr>
            <w:r>
              <w:rPr>
                <w:rFonts w:eastAsiaTheme="minorEastAsia"/>
                <w:color w:val="000000"/>
                <w:sz w:val="24"/>
              </w:rPr>
              <w:t>29</w:t>
            </w:r>
          </w:p>
        </w:tc>
        <w:tc>
          <w:tcPr>
            <w:tcW w:w="1276" w:type="dxa"/>
            <w:vAlign w:val="center"/>
          </w:tcPr>
          <w:p w14:paraId="1B49F01A" w14:textId="77777777" w:rsidR="00B7049E" w:rsidRDefault="00F432F3">
            <w:pPr>
              <w:jc w:val="center"/>
            </w:pPr>
            <w:r>
              <w:rPr>
                <w:rFonts w:eastAsiaTheme="minorEastAsia"/>
                <w:color w:val="000000"/>
                <w:sz w:val="24"/>
              </w:rPr>
              <w:t>600870</w:t>
            </w:r>
          </w:p>
        </w:tc>
        <w:tc>
          <w:tcPr>
            <w:tcW w:w="1701" w:type="dxa"/>
            <w:vAlign w:val="center"/>
          </w:tcPr>
          <w:p w14:paraId="7E8CCE8A" w14:textId="77777777" w:rsidR="00B7049E" w:rsidRDefault="00F432F3">
            <w:pPr>
              <w:jc w:val="center"/>
            </w:pPr>
            <w:r>
              <w:rPr>
                <w:rFonts w:eastAsiaTheme="minorEastAsia"/>
                <w:color w:val="000000"/>
                <w:sz w:val="24"/>
              </w:rPr>
              <w:t>厦华电子</w:t>
            </w:r>
          </w:p>
        </w:tc>
        <w:tc>
          <w:tcPr>
            <w:tcW w:w="1559" w:type="dxa"/>
            <w:vAlign w:val="center"/>
          </w:tcPr>
          <w:p w14:paraId="7ADC6DB4" w14:textId="77777777" w:rsidR="00B7049E" w:rsidRDefault="00F432F3">
            <w:pPr>
              <w:jc w:val="right"/>
            </w:pPr>
            <w:r>
              <w:rPr>
                <w:rFonts w:eastAsiaTheme="minorEastAsia"/>
                <w:color w:val="000000"/>
                <w:sz w:val="24"/>
              </w:rPr>
              <w:t>237,800</w:t>
            </w:r>
          </w:p>
        </w:tc>
        <w:tc>
          <w:tcPr>
            <w:tcW w:w="1932" w:type="dxa"/>
            <w:vAlign w:val="center"/>
          </w:tcPr>
          <w:p w14:paraId="7569900B" w14:textId="77777777" w:rsidR="00B7049E" w:rsidRDefault="00F432F3">
            <w:pPr>
              <w:jc w:val="right"/>
            </w:pPr>
            <w:r>
              <w:rPr>
                <w:rFonts w:eastAsiaTheme="minorEastAsia"/>
                <w:color w:val="000000"/>
                <w:sz w:val="24"/>
              </w:rPr>
              <w:t>2,190,138.00</w:t>
            </w:r>
          </w:p>
        </w:tc>
        <w:tc>
          <w:tcPr>
            <w:tcW w:w="1787" w:type="dxa"/>
            <w:vAlign w:val="center"/>
          </w:tcPr>
          <w:p w14:paraId="6DC7E75C" w14:textId="77777777" w:rsidR="00B7049E" w:rsidRDefault="00F432F3">
            <w:pPr>
              <w:jc w:val="right"/>
            </w:pPr>
            <w:r>
              <w:rPr>
                <w:rFonts w:eastAsiaTheme="minorEastAsia"/>
                <w:color w:val="000000"/>
                <w:sz w:val="24"/>
              </w:rPr>
              <w:t>1.35</w:t>
            </w:r>
          </w:p>
        </w:tc>
      </w:tr>
      <w:tr w:rsidR="00B7049E" w14:paraId="638D539B" w14:textId="77777777">
        <w:trPr>
          <w:jc w:val="center"/>
        </w:trPr>
        <w:tc>
          <w:tcPr>
            <w:tcW w:w="817" w:type="dxa"/>
            <w:vAlign w:val="center"/>
          </w:tcPr>
          <w:p w14:paraId="0D327B84" w14:textId="77777777" w:rsidR="00B7049E" w:rsidRDefault="00F432F3">
            <w:pPr>
              <w:jc w:val="center"/>
            </w:pPr>
            <w:r>
              <w:rPr>
                <w:rFonts w:eastAsiaTheme="minorEastAsia"/>
                <w:color w:val="000000"/>
                <w:sz w:val="24"/>
              </w:rPr>
              <w:t>30</w:t>
            </w:r>
          </w:p>
        </w:tc>
        <w:tc>
          <w:tcPr>
            <w:tcW w:w="1276" w:type="dxa"/>
            <w:vAlign w:val="center"/>
          </w:tcPr>
          <w:p w14:paraId="64B92435" w14:textId="77777777" w:rsidR="00B7049E" w:rsidRDefault="00F432F3">
            <w:pPr>
              <w:jc w:val="center"/>
            </w:pPr>
            <w:r>
              <w:rPr>
                <w:rFonts w:eastAsiaTheme="minorEastAsia"/>
                <w:color w:val="000000"/>
                <w:sz w:val="24"/>
              </w:rPr>
              <w:t>300079</w:t>
            </w:r>
          </w:p>
        </w:tc>
        <w:tc>
          <w:tcPr>
            <w:tcW w:w="1701" w:type="dxa"/>
            <w:vAlign w:val="center"/>
          </w:tcPr>
          <w:p w14:paraId="2DAEFA5E" w14:textId="77777777" w:rsidR="00B7049E" w:rsidRDefault="00F432F3">
            <w:pPr>
              <w:jc w:val="center"/>
            </w:pPr>
            <w:r>
              <w:rPr>
                <w:rFonts w:eastAsiaTheme="minorEastAsia"/>
                <w:color w:val="000000"/>
                <w:sz w:val="24"/>
              </w:rPr>
              <w:t>数码视讯</w:t>
            </w:r>
          </w:p>
        </w:tc>
        <w:tc>
          <w:tcPr>
            <w:tcW w:w="1559" w:type="dxa"/>
            <w:vAlign w:val="center"/>
          </w:tcPr>
          <w:p w14:paraId="2CC7BE51" w14:textId="77777777" w:rsidR="00B7049E" w:rsidRDefault="00F432F3">
            <w:pPr>
              <w:jc w:val="right"/>
            </w:pPr>
            <w:r>
              <w:rPr>
                <w:rFonts w:eastAsiaTheme="minorEastAsia"/>
                <w:color w:val="000000"/>
                <w:sz w:val="24"/>
              </w:rPr>
              <w:t>296,800</w:t>
            </w:r>
          </w:p>
        </w:tc>
        <w:tc>
          <w:tcPr>
            <w:tcW w:w="1932" w:type="dxa"/>
            <w:vAlign w:val="center"/>
          </w:tcPr>
          <w:p w14:paraId="05DCFEEC" w14:textId="77777777" w:rsidR="00B7049E" w:rsidRDefault="00F432F3">
            <w:pPr>
              <w:jc w:val="right"/>
            </w:pPr>
            <w:r>
              <w:rPr>
                <w:rFonts w:eastAsiaTheme="minorEastAsia"/>
                <w:color w:val="000000"/>
                <w:sz w:val="24"/>
              </w:rPr>
              <w:t>2,125,088.00</w:t>
            </w:r>
          </w:p>
        </w:tc>
        <w:tc>
          <w:tcPr>
            <w:tcW w:w="1787" w:type="dxa"/>
            <w:vAlign w:val="center"/>
          </w:tcPr>
          <w:p w14:paraId="0A2C60E1" w14:textId="77777777" w:rsidR="00B7049E" w:rsidRDefault="00F432F3">
            <w:pPr>
              <w:jc w:val="right"/>
            </w:pPr>
            <w:r>
              <w:rPr>
                <w:rFonts w:eastAsiaTheme="minorEastAsia"/>
                <w:color w:val="000000"/>
                <w:sz w:val="24"/>
              </w:rPr>
              <w:t>1.31</w:t>
            </w:r>
          </w:p>
        </w:tc>
      </w:tr>
      <w:tr w:rsidR="00B7049E" w14:paraId="6018F94E" w14:textId="77777777">
        <w:trPr>
          <w:jc w:val="center"/>
        </w:trPr>
        <w:tc>
          <w:tcPr>
            <w:tcW w:w="817" w:type="dxa"/>
            <w:vAlign w:val="center"/>
          </w:tcPr>
          <w:p w14:paraId="3FCD402B" w14:textId="77777777" w:rsidR="00B7049E" w:rsidRDefault="00F432F3">
            <w:pPr>
              <w:jc w:val="center"/>
            </w:pPr>
            <w:r>
              <w:rPr>
                <w:rFonts w:eastAsiaTheme="minorEastAsia"/>
                <w:color w:val="000000"/>
                <w:sz w:val="24"/>
              </w:rPr>
              <w:t>31</w:t>
            </w:r>
          </w:p>
        </w:tc>
        <w:tc>
          <w:tcPr>
            <w:tcW w:w="1276" w:type="dxa"/>
            <w:vAlign w:val="center"/>
          </w:tcPr>
          <w:p w14:paraId="402389D0" w14:textId="77777777" w:rsidR="00B7049E" w:rsidRDefault="00F432F3">
            <w:pPr>
              <w:jc w:val="center"/>
            </w:pPr>
            <w:r>
              <w:rPr>
                <w:rFonts w:eastAsiaTheme="minorEastAsia"/>
                <w:color w:val="000000"/>
                <w:sz w:val="24"/>
              </w:rPr>
              <w:t>600198</w:t>
            </w:r>
          </w:p>
        </w:tc>
        <w:tc>
          <w:tcPr>
            <w:tcW w:w="1701" w:type="dxa"/>
            <w:vAlign w:val="center"/>
          </w:tcPr>
          <w:p w14:paraId="2E6AC263" w14:textId="77777777" w:rsidR="00B7049E" w:rsidRDefault="00F432F3">
            <w:pPr>
              <w:jc w:val="center"/>
            </w:pPr>
            <w:r>
              <w:rPr>
                <w:rFonts w:eastAsiaTheme="minorEastAsia"/>
                <w:color w:val="000000"/>
                <w:sz w:val="24"/>
              </w:rPr>
              <w:t>大唐电信</w:t>
            </w:r>
          </w:p>
        </w:tc>
        <w:tc>
          <w:tcPr>
            <w:tcW w:w="1559" w:type="dxa"/>
            <w:vAlign w:val="center"/>
          </w:tcPr>
          <w:p w14:paraId="50B010ED" w14:textId="77777777" w:rsidR="00B7049E" w:rsidRDefault="00F432F3">
            <w:pPr>
              <w:jc w:val="right"/>
            </w:pPr>
            <w:r>
              <w:rPr>
                <w:rFonts w:eastAsiaTheme="minorEastAsia"/>
                <w:color w:val="000000"/>
                <w:sz w:val="24"/>
              </w:rPr>
              <w:t>133,000</w:t>
            </w:r>
          </w:p>
        </w:tc>
        <w:tc>
          <w:tcPr>
            <w:tcW w:w="1932" w:type="dxa"/>
            <w:vAlign w:val="center"/>
          </w:tcPr>
          <w:p w14:paraId="0D864073" w14:textId="77777777" w:rsidR="00B7049E" w:rsidRDefault="00F432F3">
            <w:pPr>
              <w:jc w:val="right"/>
            </w:pPr>
            <w:r>
              <w:rPr>
                <w:rFonts w:eastAsiaTheme="minorEastAsia"/>
                <w:color w:val="000000"/>
                <w:sz w:val="24"/>
              </w:rPr>
              <w:t>2,110,710.00</w:t>
            </w:r>
          </w:p>
        </w:tc>
        <w:tc>
          <w:tcPr>
            <w:tcW w:w="1787" w:type="dxa"/>
            <w:vAlign w:val="center"/>
          </w:tcPr>
          <w:p w14:paraId="726321EA" w14:textId="77777777" w:rsidR="00B7049E" w:rsidRDefault="00F432F3">
            <w:pPr>
              <w:jc w:val="right"/>
            </w:pPr>
            <w:r>
              <w:rPr>
                <w:rFonts w:eastAsiaTheme="minorEastAsia"/>
                <w:color w:val="000000"/>
                <w:sz w:val="24"/>
              </w:rPr>
              <w:t>1.31</w:t>
            </w:r>
          </w:p>
        </w:tc>
      </w:tr>
      <w:tr w:rsidR="00B7049E" w14:paraId="6A4B8C4A" w14:textId="77777777">
        <w:trPr>
          <w:jc w:val="center"/>
        </w:trPr>
        <w:tc>
          <w:tcPr>
            <w:tcW w:w="817" w:type="dxa"/>
            <w:vAlign w:val="center"/>
          </w:tcPr>
          <w:p w14:paraId="3921035F" w14:textId="77777777" w:rsidR="00B7049E" w:rsidRDefault="00F432F3">
            <w:pPr>
              <w:jc w:val="center"/>
            </w:pPr>
            <w:r>
              <w:rPr>
                <w:rFonts w:eastAsiaTheme="minorEastAsia"/>
                <w:color w:val="000000"/>
                <w:sz w:val="24"/>
              </w:rPr>
              <w:t>32</w:t>
            </w:r>
          </w:p>
        </w:tc>
        <w:tc>
          <w:tcPr>
            <w:tcW w:w="1276" w:type="dxa"/>
            <w:vAlign w:val="center"/>
          </w:tcPr>
          <w:p w14:paraId="428B2BC7" w14:textId="77777777" w:rsidR="00B7049E" w:rsidRDefault="00F432F3">
            <w:pPr>
              <w:jc w:val="center"/>
            </w:pPr>
            <w:r>
              <w:rPr>
                <w:rFonts w:eastAsiaTheme="minorEastAsia"/>
                <w:color w:val="000000"/>
                <w:sz w:val="24"/>
              </w:rPr>
              <w:t>002261</w:t>
            </w:r>
          </w:p>
        </w:tc>
        <w:tc>
          <w:tcPr>
            <w:tcW w:w="1701" w:type="dxa"/>
            <w:vAlign w:val="center"/>
          </w:tcPr>
          <w:p w14:paraId="701B4A15" w14:textId="77777777" w:rsidR="00B7049E" w:rsidRDefault="00F432F3">
            <w:pPr>
              <w:jc w:val="center"/>
            </w:pPr>
            <w:r>
              <w:rPr>
                <w:rFonts w:eastAsiaTheme="minorEastAsia"/>
                <w:color w:val="000000"/>
                <w:sz w:val="24"/>
              </w:rPr>
              <w:t>拓维信息</w:t>
            </w:r>
          </w:p>
        </w:tc>
        <w:tc>
          <w:tcPr>
            <w:tcW w:w="1559" w:type="dxa"/>
            <w:vAlign w:val="center"/>
          </w:tcPr>
          <w:p w14:paraId="61F5EAD5" w14:textId="77777777" w:rsidR="00B7049E" w:rsidRDefault="00F432F3">
            <w:pPr>
              <w:jc w:val="right"/>
            </w:pPr>
            <w:r>
              <w:rPr>
                <w:rFonts w:eastAsiaTheme="minorEastAsia"/>
                <w:color w:val="000000"/>
                <w:sz w:val="24"/>
              </w:rPr>
              <w:t>176,500</w:t>
            </w:r>
          </w:p>
        </w:tc>
        <w:tc>
          <w:tcPr>
            <w:tcW w:w="1932" w:type="dxa"/>
            <w:vAlign w:val="center"/>
          </w:tcPr>
          <w:p w14:paraId="323EDA1A" w14:textId="77777777" w:rsidR="00B7049E" w:rsidRDefault="00F432F3">
            <w:pPr>
              <w:jc w:val="right"/>
            </w:pPr>
            <w:r>
              <w:rPr>
                <w:rFonts w:eastAsiaTheme="minorEastAsia"/>
                <w:color w:val="000000"/>
                <w:sz w:val="24"/>
              </w:rPr>
              <w:t>2,103,880.00</w:t>
            </w:r>
          </w:p>
        </w:tc>
        <w:tc>
          <w:tcPr>
            <w:tcW w:w="1787" w:type="dxa"/>
            <w:vAlign w:val="center"/>
          </w:tcPr>
          <w:p w14:paraId="3041E06D" w14:textId="77777777" w:rsidR="00B7049E" w:rsidRDefault="00F432F3">
            <w:pPr>
              <w:jc w:val="right"/>
            </w:pPr>
            <w:r>
              <w:rPr>
                <w:rFonts w:eastAsiaTheme="minorEastAsia"/>
                <w:color w:val="000000"/>
                <w:sz w:val="24"/>
              </w:rPr>
              <w:t>1.30</w:t>
            </w:r>
          </w:p>
        </w:tc>
      </w:tr>
      <w:tr w:rsidR="00B7049E" w14:paraId="4174FA31" w14:textId="77777777">
        <w:trPr>
          <w:jc w:val="center"/>
        </w:trPr>
        <w:tc>
          <w:tcPr>
            <w:tcW w:w="817" w:type="dxa"/>
            <w:vAlign w:val="center"/>
          </w:tcPr>
          <w:p w14:paraId="6F51D2CA" w14:textId="77777777" w:rsidR="00B7049E" w:rsidRDefault="00F432F3">
            <w:pPr>
              <w:jc w:val="center"/>
            </w:pPr>
            <w:r>
              <w:rPr>
                <w:rFonts w:eastAsiaTheme="minorEastAsia"/>
                <w:color w:val="000000"/>
                <w:sz w:val="24"/>
              </w:rPr>
              <w:t>33</w:t>
            </w:r>
          </w:p>
        </w:tc>
        <w:tc>
          <w:tcPr>
            <w:tcW w:w="1276" w:type="dxa"/>
            <w:vAlign w:val="center"/>
          </w:tcPr>
          <w:p w14:paraId="31107C68" w14:textId="77777777" w:rsidR="00B7049E" w:rsidRDefault="00F432F3">
            <w:pPr>
              <w:jc w:val="center"/>
            </w:pPr>
            <w:r>
              <w:rPr>
                <w:rFonts w:eastAsiaTheme="minorEastAsia"/>
                <w:color w:val="000000"/>
                <w:sz w:val="24"/>
              </w:rPr>
              <w:t>002153</w:t>
            </w:r>
          </w:p>
        </w:tc>
        <w:tc>
          <w:tcPr>
            <w:tcW w:w="1701" w:type="dxa"/>
            <w:vAlign w:val="center"/>
          </w:tcPr>
          <w:p w14:paraId="60816058" w14:textId="77777777" w:rsidR="00B7049E" w:rsidRDefault="00F432F3">
            <w:pPr>
              <w:jc w:val="center"/>
            </w:pPr>
            <w:r>
              <w:rPr>
                <w:rFonts w:eastAsiaTheme="minorEastAsia"/>
                <w:color w:val="000000"/>
                <w:sz w:val="24"/>
              </w:rPr>
              <w:t>石基信息</w:t>
            </w:r>
          </w:p>
        </w:tc>
        <w:tc>
          <w:tcPr>
            <w:tcW w:w="1559" w:type="dxa"/>
            <w:vAlign w:val="center"/>
          </w:tcPr>
          <w:p w14:paraId="5E5A0382" w14:textId="77777777" w:rsidR="00B7049E" w:rsidRDefault="00F432F3">
            <w:pPr>
              <w:jc w:val="right"/>
            </w:pPr>
            <w:r>
              <w:rPr>
                <w:rFonts w:eastAsiaTheme="minorEastAsia"/>
                <w:color w:val="000000"/>
                <w:sz w:val="24"/>
              </w:rPr>
              <w:t>84,700</w:t>
            </w:r>
          </w:p>
        </w:tc>
        <w:tc>
          <w:tcPr>
            <w:tcW w:w="1932" w:type="dxa"/>
            <w:vAlign w:val="center"/>
          </w:tcPr>
          <w:p w14:paraId="3E456F83" w14:textId="77777777" w:rsidR="00B7049E" w:rsidRDefault="00F432F3">
            <w:pPr>
              <w:jc w:val="right"/>
            </w:pPr>
            <w:r>
              <w:rPr>
                <w:rFonts w:eastAsiaTheme="minorEastAsia"/>
                <w:color w:val="000000"/>
                <w:sz w:val="24"/>
              </w:rPr>
              <w:t>2,064,139.00</w:t>
            </w:r>
          </w:p>
        </w:tc>
        <w:tc>
          <w:tcPr>
            <w:tcW w:w="1787" w:type="dxa"/>
            <w:vAlign w:val="center"/>
          </w:tcPr>
          <w:p w14:paraId="08D3D3E7" w14:textId="77777777" w:rsidR="00B7049E" w:rsidRDefault="00F432F3">
            <w:pPr>
              <w:jc w:val="right"/>
            </w:pPr>
            <w:r>
              <w:rPr>
                <w:rFonts w:eastAsiaTheme="minorEastAsia"/>
                <w:color w:val="000000"/>
                <w:sz w:val="24"/>
              </w:rPr>
              <w:t>1.28</w:t>
            </w:r>
          </w:p>
        </w:tc>
      </w:tr>
      <w:tr w:rsidR="00B7049E" w14:paraId="3A2DAE96" w14:textId="77777777">
        <w:trPr>
          <w:jc w:val="center"/>
        </w:trPr>
        <w:tc>
          <w:tcPr>
            <w:tcW w:w="817" w:type="dxa"/>
            <w:vAlign w:val="center"/>
          </w:tcPr>
          <w:p w14:paraId="3FAF0943" w14:textId="77777777" w:rsidR="00B7049E" w:rsidRDefault="00F432F3">
            <w:pPr>
              <w:jc w:val="center"/>
            </w:pPr>
            <w:r>
              <w:rPr>
                <w:rFonts w:eastAsiaTheme="minorEastAsia"/>
                <w:color w:val="000000"/>
                <w:sz w:val="24"/>
              </w:rPr>
              <w:t>34</w:t>
            </w:r>
          </w:p>
        </w:tc>
        <w:tc>
          <w:tcPr>
            <w:tcW w:w="1276" w:type="dxa"/>
            <w:vAlign w:val="center"/>
          </w:tcPr>
          <w:p w14:paraId="3903128D" w14:textId="77777777" w:rsidR="00B7049E" w:rsidRDefault="00F432F3">
            <w:pPr>
              <w:jc w:val="center"/>
            </w:pPr>
            <w:r>
              <w:rPr>
                <w:rFonts w:eastAsiaTheme="minorEastAsia"/>
                <w:color w:val="000000"/>
                <w:sz w:val="24"/>
              </w:rPr>
              <w:t>300170</w:t>
            </w:r>
          </w:p>
        </w:tc>
        <w:tc>
          <w:tcPr>
            <w:tcW w:w="1701" w:type="dxa"/>
            <w:vAlign w:val="center"/>
          </w:tcPr>
          <w:p w14:paraId="45EB8270" w14:textId="77777777" w:rsidR="00B7049E" w:rsidRDefault="00F432F3">
            <w:pPr>
              <w:jc w:val="center"/>
            </w:pPr>
            <w:r>
              <w:rPr>
                <w:rFonts w:eastAsiaTheme="minorEastAsia"/>
                <w:color w:val="000000"/>
                <w:sz w:val="24"/>
              </w:rPr>
              <w:t>汉得信息</w:t>
            </w:r>
          </w:p>
        </w:tc>
        <w:tc>
          <w:tcPr>
            <w:tcW w:w="1559" w:type="dxa"/>
            <w:vAlign w:val="center"/>
          </w:tcPr>
          <w:p w14:paraId="76F7ED02" w14:textId="77777777" w:rsidR="00B7049E" w:rsidRDefault="00F432F3">
            <w:pPr>
              <w:jc w:val="right"/>
            </w:pPr>
            <w:r>
              <w:rPr>
                <w:rFonts w:eastAsiaTheme="minorEastAsia"/>
                <w:color w:val="000000"/>
                <w:sz w:val="24"/>
              </w:rPr>
              <w:t>159,700</w:t>
            </w:r>
          </w:p>
        </w:tc>
        <w:tc>
          <w:tcPr>
            <w:tcW w:w="1932" w:type="dxa"/>
            <w:vAlign w:val="center"/>
          </w:tcPr>
          <w:p w14:paraId="204C5C44" w14:textId="77777777" w:rsidR="00B7049E" w:rsidRDefault="00F432F3">
            <w:pPr>
              <w:jc w:val="right"/>
            </w:pPr>
            <w:r>
              <w:rPr>
                <w:rFonts w:eastAsiaTheme="minorEastAsia"/>
                <w:color w:val="000000"/>
                <w:sz w:val="24"/>
              </w:rPr>
              <w:t>1,886,057.00</w:t>
            </w:r>
          </w:p>
        </w:tc>
        <w:tc>
          <w:tcPr>
            <w:tcW w:w="1787" w:type="dxa"/>
            <w:vAlign w:val="center"/>
          </w:tcPr>
          <w:p w14:paraId="2C7C5DF8" w14:textId="77777777" w:rsidR="00B7049E" w:rsidRDefault="00F432F3">
            <w:pPr>
              <w:jc w:val="right"/>
            </w:pPr>
            <w:r>
              <w:rPr>
                <w:rFonts w:eastAsiaTheme="minorEastAsia"/>
                <w:color w:val="000000"/>
                <w:sz w:val="24"/>
              </w:rPr>
              <w:t>1.17</w:t>
            </w:r>
          </w:p>
        </w:tc>
      </w:tr>
      <w:tr w:rsidR="00B7049E" w14:paraId="43EF7C5B" w14:textId="77777777">
        <w:trPr>
          <w:jc w:val="center"/>
        </w:trPr>
        <w:tc>
          <w:tcPr>
            <w:tcW w:w="817" w:type="dxa"/>
            <w:vAlign w:val="center"/>
          </w:tcPr>
          <w:p w14:paraId="058F92E0" w14:textId="77777777" w:rsidR="00B7049E" w:rsidRDefault="00F432F3">
            <w:pPr>
              <w:jc w:val="center"/>
            </w:pPr>
            <w:r>
              <w:rPr>
                <w:rFonts w:eastAsiaTheme="minorEastAsia"/>
                <w:color w:val="000000"/>
                <w:sz w:val="24"/>
              </w:rPr>
              <w:t>35</w:t>
            </w:r>
          </w:p>
        </w:tc>
        <w:tc>
          <w:tcPr>
            <w:tcW w:w="1276" w:type="dxa"/>
            <w:vAlign w:val="center"/>
          </w:tcPr>
          <w:p w14:paraId="700261CE" w14:textId="77777777" w:rsidR="00B7049E" w:rsidRDefault="00F432F3">
            <w:pPr>
              <w:jc w:val="center"/>
            </w:pPr>
            <w:r>
              <w:rPr>
                <w:rFonts w:eastAsiaTheme="minorEastAsia"/>
                <w:color w:val="000000"/>
                <w:sz w:val="24"/>
              </w:rPr>
              <w:t>300166</w:t>
            </w:r>
          </w:p>
        </w:tc>
        <w:tc>
          <w:tcPr>
            <w:tcW w:w="1701" w:type="dxa"/>
            <w:vAlign w:val="center"/>
          </w:tcPr>
          <w:p w14:paraId="266F1226" w14:textId="77777777" w:rsidR="00B7049E" w:rsidRDefault="00F432F3">
            <w:pPr>
              <w:jc w:val="center"/>
            </w:pPr>
            <w:r>
              <w:rPr>
                <w:rFonts w:eastAsiaTheme="minorEastAsia"/>
                <w:color w:val="000000"/>
                <w:sz w:val="24"/>
              </w:rPr>
              <w:t>东方国信</w:t>
            </w:r>
          </w:p>
        </w:tc>
        <w:tc>
          <w:tcPr>
            <w:tcW w:w="1559" w:type="dxa"/>
            <w:vAlign w:val="center"/>
          </w:tcPr>
          <w:p w14:paraId="0E180E74" w14:textId="77777777" w:rsidR="00B7049E" w:rsidRDefault="00F432F3">
            <w:pPr>
              <w:jc w:val="right"/>
            </w:pPr>
            <w:r>
              <w:rPr>
                <w:rFonts w:eastAsiaTheme="minorEastAsia"/>
                <w:color w:val="000000"/>
                <w:sz w:val="24"/>
              </w:rPr>
              <w:t>86,645</w:t>
            </w:r>
          </w:p>
        </w:tc>
        <w:tc>
          <w:tcPr>
            <w:tcW w:w="1932" w:type="dxa"/>
            <w:vAlign w:val="center"/>
          </w:tcPr>
          <w:p w14:paraId="4BEF3907" w14:textId="77777777" w:rsidR="00B7049E" w:rsidRDefault="00F432F3">
            <w:pPr>
              <w:jc w:val="right"/>
            </w:pPr>
            <w:r>
              <w:rPr>
                <w:rFonts w:eastAsiaTheme="minorEastAsia"/>
                <w:color w:val="000000"/>
                <w:sz w:val="24"/>
              </w:rPr>
              <w:t>1,801,349.55</w:t>
            </w:r>
          </w:p>
        </w:tc>
        <w:tc>
          <w:tcPr>
            <w:tcW w:w="1787" w:type="dxa"/>
            <w:vAlign w:val="center"/>
          </w:tcPr>
          <w:p w14:paraId="336BA6EC" w14:textId="77777777" w:rsidR="00B7049E" w:rsidRDefault="00F432F3">
            <w:pPr>
              <w:jc w:val="right"/>
            </w:pPr>
            <w:r>
              <w:rPr>
                <w:rFonts w:eastAsiaTheme="minorEastAsia"/>
                <w:color w:val="000000"/>
                <w:sz w:val="24"/>
              </w:rPr>
              <w:t>1.11</w:t>
            </w:r>
          </w:p>
        </w:tc>
      </w:tr>
      <w:tr w:rsidR="00B7049E" w14:paraId="1AC66A13" w14:textId="77777777">
        <w:trPr>
          <w:jc w:val="center"/>
        </w:trPr>
        <w:tc>
          <w:tcPr>
            <w:tcW w:w="817" w:type="dxa"/>
            <w:vAlign w:val="center"/>
          </w:tcPr>
          <w:p w14:paraId="558299FB" w14:textId="77777777" w:rsidR="00B7049E" w:rsidRDefault="00F432F3">
            <w:pPr>
              <w:jc w:val="center"/>
            </w:pPr>
            <w:r>
              <w:rPr>
                <w:rFonts w:eastAsiaTheme="minorEastAsia"/>
                <w:color w:val="000000"/>
                <w:sz w:val="24"/>
              </w:rPr>
              <w:t>36</w:t>
            </w:r>
          </w:p>
        </w:tc>
        <w:tc>
          <w:tcPr>
            <w:tcW w:w="1276" w:type="dxa"/>
            <w:vAlign w:val="center"/>
          </w:tcPr>
          <w:p w14:paraId="0E5A13BE" w14:textId="77777777" w:rsidR="00B7049E" w:rsidRDefault="00F432F3">
            <w:pPr>
              <w:jc w:val="center"/>
            </w:pPr>
            <w:r>
              <w:rPr>
                <w:rFonts w:eastAsiaTheme="minorEastAsia"/>
                <w:color w:val="000000"/>
                <w:sz w:val="24"/>
              </w:rPr>
              <w:t>002104</w:t>
            </w:r>
          </w:p>
        </w:tc>
        <w:tc>
          <w:tcPr>
            <w:tcW w:w="1701" w:type="dxa"/>
            <w:vAlign w:val="center"/>
          </w:tcPr>
          <w:p w14:paraId="30B42688" w14:textId="77777777" w:rsidR="00B7049E" w:rsidRDefault="00F432F3">
            <w:pPr>
              <w:jc w:val="center"/>
            </w:pPr>
            <w:r>
              <w:rPr>
                <w:rFonts w:eastAsiaTheme="minorEastAsia"/>
                <w:color w:val="000000"/>
                <w:sz w:val="24"/>
              </w:rPr>
              <w:t>恒宝股份</w:t>
            </w:r>
          </w:p>
        </w:tc>
        <w:tc>
          <w:tcPr>
            <w:tcW w:w="1559" w:type="dxa"/>
            <w:vAlign w:val="center"/>
          </w:tcPr>
          <w:p w14:paraId="0A370654" w14:textId="77777777" w:rsidR="00B7049E" w:rsidRDefault="00F432F3">
            <w:pPr>
              <w:jc w:val="right"/>
            </w:pPr>
            <w:r>
              <w:rPr>
                <w:rFonts w:eastAsiaTheme="minorEastAsia"/>
                <w:color w:val="000000"/>
                <w:sz w:val="24"/>
              </w:rPr>
              <w:t>151,040</w:t>
            </w:r>
          </w:p>
        </w:tc>
        <w:tc>
          <w:tcPr>
            <w:tcW w:w="1932" w:type="dxa"/>
            <w:vAlign w:val="center"/>
          </w:tcPr>
          <w:p w14:paraId="7BFA6C99" w14:textId="77777777" w:rsidR="00B7049E" w:rsidRDefault="00F432F3">
            <w:pPr>
              <w:jc w:val="right"/>
            </w:pPr>
            <w:r>
              <w:rPr>
                <w:rFonts w:eastAsiaTheme="minorEastAsia"/>
                <w:color w:val="000000"/>
                <w:sz w:val="24"/>
              </w:rPr>
              <w:t>1,780,761.60</w:t>
            </w:r>
          </w:p>
        </w:tc>
        <w:tc>
          <w:tcPr>
            <w:tcW w:w="1787" w:type="dxa"/>
            <w:vAlign w:val="center"/>
          </w:tcPr>
          <w:p w14:paraId="5125309A" w14:textId="77777777" w:rsidR="00B7049E" w:rsidRDefault="00F432F3">
            <w:pPr>
              <w:jc w:val="right"/>
            </w:pPr>
            <w:r>
              <w:rPr>
                <w:rFonts w:eastAsiaTheme="minorEastAsia"/>
                <w:color w:val="000000"/>
                <w:sz w:val="24"/>
              </w:rPr>
              <w:t>1.10</w:t>
            </w:r>
          </w:p>
        </w:tc>
      </w:tr>
      <w:tr w:rsidR="00B7049E" w14:paraId="6EB1B8E5" w14:textId="77777777">
        <w:trPr>
          <w:jc w:val="center"/>
        </w:trPr>
        <w:tc>
          <w:tcPr>
            <w:tcW w:w="817" w:type="dxa"/>
            <w:vAlign w:val="center"/>
          </w:tcPr>
          <w:p w14:paraId="48E0247B" w14:textId="77777777" w:rsidR="00B7049E" w:rsidRDefault="00F432F3">
            <w:pPr>
              <w:jc w:val="center"/>
            </w:pPr>
            <w:r>
              <w:rPr>
                <w:rFonts w:eastAsiaTheme="minorEastAsia"/>
                <w:color w:val="000000"/>
                <w:sz w:val="24"/>
              </w:rPr>
              <w:t>37</w:t>
            </w:r>
          </w:p>
        </w:tc>
        <w:tc>
          <w:tcPr>
            <w:tcW w:w="1276" w:type="dxa"/>
            <w:vAlign w:val="center"/>
          </w:tcPr>
          <w:p w14:paraId="59E46AC2" w14:textId="77777777" w:rsidR="00B7049E" w:rsidRDefault="00F432F3">
            <w:pPr>
              <w:jc w:val="center"/>
            </w:pPr>
            <w:r>
              <w:rPr>
                <w:rFonts w:eastAsiaTheme="minorEastAsia"/>
                <w:color w:val="000000"/>
                <w:sz w:val="24"/>
              </w:rPr>
              <w:t>300377</w:t>
            </w:r>
          </w:p>
        </w:tc>
        <w:tc>
          <w:tcPr>
            <w:tcW w:w="1701" w:type="dxa"/>
            <w:vAlign w:val="center"/>
          </w:tcPr>
          <w:p w14:paraId="2AE079C8" w14:textId="77777777" w:rsidR="00B7049E" w:rsidRDefault="00F432F3">
            <w:pPr>
              <w:jc w:val="center"/>
            </w:pPr>
            <w:r>
              <w:rPr>
                <w:rFonts w:eastAsiaTheme="minorEastAsia"/>
                <w:color w:val="000000"/>
                <w:sz w:val="24"/>
              </w:rPr>
              <w:t>赢时胜</w:t>
            </w:r>
          </w:p>
        </w:tc>
        <w:tc>
          <w:tcPr>
            <w:tcW w:w="1559" w:type="dxa"/>
            <w:vAlign w:val="center"/>
          </w:tcPr>
          <w:p w14:paraId="00ACB751" w14:textId="77777777" w:rsidR="00B7049E" w:rsidRDefault="00F432F3">
            <w:pPr>
              <w:jc w:val="right"/>
            </w:pPr>
            <w:r>
              <w:rPr>
                <w:rFonts w:eastAsiaTheme="minorEastAsia"/>
                <w:color w:val="000000"/>
                <w:sz w:val="24"/>
              </w:rPr>
              <w:t>47,100</w:t>
            </w:r>
          </w:p>
        </w:tc>
        <w:tc>
          <w:tcPr>
            <w:tcW w:w="1932" w:type="dxa"/>
            <w:vAlign w:val="center"/>
          </w:tcPr>
          <w:p w14:paraId="7D0140BD" w14:textId="77777777" w:rsidR="00B7049E" w:rsidRDefault="00F432F3">
            <w:pPr>
              <w:jc w:val="right"/>
            </w:pPr>
            <w:r>
              <w:rPr>
                <w:rFonts w:eastAsiaTheme="minorEastAsia"/>
                <w:color w:val="000000"/>
                <w:sz w:val="24"/>
              </w:rPr>
              <w:t>1,758,243.00</w:t>
            </w:r>
          </w:p>
        </w:tc>
        <w:tc>
          <w:tcPr>
            <w:tcW w:w="1787" w:type="dxa"/>
            <w:vAlign w:val="center"/>
          </w:tcPr>
          <w:p w14:paraId="341D9A35" w14:textId="77777777" w:rsidR="00B7049E" w:rsidRDefault="00F432F3">
            <w:pPr>
              <w:jc w:val="right"/>
            </w:pPr>
            <w:r>
              <w:rPr>
                <w:rFonts w:eastAsiaTheme="minorEastAsia"/>
                <w:color w:val="000000"/>
                <w:sz w:val="24"/>
              </w:rPr>
              <w:t>1.09</w:t>
            </w:r>
          </w:p>
        </w:tc>
      </w:tr>
      <w:tr w:rsidR="00B7049E" w14:paraId="513DCA7E" w14:textId="77777777">
        <w:trPr>
          <w:jc w:val="center"/>
        </w:trPr>
        <w:tc>
          <w:tcPr>
            <w:tcW w:w="817" w:type="dxa"/>
            <w:vAlign w:val="center"/>
          </w:tcPr>
          <w:p w14:paraId="330F1AA2" w14:textId="77777777" w:rsidR="00B7049E" w:rsidRDefault="00F432F3">
            <w:pPr>
              <w:jc w:val="center"/>
            </w:pPr>
            <w:r>
              <w:rPr>
                <w:rFonts w:eastAsiaTheme="minorEastAsia"/>
                <w:color w:val="000000"/>
                <w:sz w:val="24"/>
              </w:rPr>
              <w:t>38</w:t>
            </w:r>
          </w:p>
        </w:tc>
        <w:tc>
          <w:tcPr>
            <w:tcW w:w="1276" w:type="dxa"/>
            <w:vAlign w:val="center"/>
          </w:tcPr>
          <w:p w14:paraId="657D92FD" w14:textId="77777777" w:rsidR="00B7049E" w:rsidRDefault="00F432F3">
            <w:pPr>
              <w:jc w:val="center"/>
            </w:pPr>
            <w:r>
              <w:rPr>
                <w:rFonts w:eastAsiaTheme="minorEastAsia"/>
                <w:color w:val="000000"/>
                <w:sz w:val="24"/>
              </w:rPr>
              <w:t>002095</w:t>
            </w:r>
          </w:p>
        </w:tc>
        <w:tc>
          <w:tcPr>
            <w:tcW w:w="1701" w:type="dxa"/>
            <w:vAlign w:val="center"/>
          </w:tcPr>
          <w:p w14:paraId="1D7CE175" w14:textId="77777777" w:rsidR="00B7049E" w:rsidRDefault="00F432F3">
            <w:pPr>
              <w:jc w:val="center"/>
            </w:pPr>
            <w:r>
              <w:rPr>
                <w:rFonts w:eastAsiaTheme="minorEastAsia"/>
                <w:color w:val="000000"/>
                <w:sz w:val="24"/>
              </w:rPr>
              <w:t>生</w:t>
            </w:r>
            <w:r>
              <w:rPr>
                <w:rFonts w:eastAsiaTheme="minorEastAsia"/>
                <w:color w:val="000000"/>
                <w:sz w:val="24"/>
              </w:rPr>
              <w:t xml:space="preserve"> </w:t>
            </w:r>
            <w:r>
              <w:rPr>
                <w:rFonts w:eastAsiaTheme="minorEastAsia"/>
                <w:color w:val="000000"/>
                <w:sz w:val="24"/>
              </w:rPr>
              <w:t>意</w:t>
            </w:r>
            <w:r>
              <w:rPr>
                <w:rFonts w:eastAsiaTheme="minorEastAsia"/>
                <w:color w:val="000000"/>
                <w:sz w:val="24"/>
              </w:rPr>
              <w:t xml:space="preserve"> </w:t>
            </w:r>
            <w:r>
              <w:rPr>
                <w:rFonts w:eastAsiaTheme="minorEastAsia"/>
                <w:color w:val="000000"/>
                <w:sz w:val="24"/>
              </w:rPr>
              <w:t>宝</w:t>
            </w:r>
          </w:p>
        </w:tc>
        <w:tc>
          <w:tcPr>
            <w:tcW w:w="1559" w:type="dxa"/>
            <w:vAlign w:val="center"/>
          </w:tcPr>
          <w:p w14:paraId="5AE20E68" w14:textId="77777777" w:rsidR="00B7049E" w:rsidRDefault="00F432F3">
            <w:pPr>
              <w:jc w:val="right"/>
            </w:pPr>
            <w:r>
              <w:rPr>
                <w:rFonts w:eastAsiaTheme="minorEastAsia"/>
                <w:color w:val="000000"/>
                <w:sz w:val="24"/>
              </w:rPr>
              <w:t>40,122</w:t>
            </w:r>
          </w:p>
        </w:tc>
        <w:tc>
          <w:tcPr>
            <w:tcW w:w="1932" w:type="dxa"/>
            <w:vAlign w:val="center"/>
          </w:tcPr>
          <w:p w14:paraId="2D4FA1DF" w14:textId="77777777" w:rsidR="00B7049E" w:rsidRDefault="00F432F3">
            <w:pPr>
              <w:jc w:val="right"/>
            </w:pPr>
            <w:r>
              <w:rPr>
                <w:rFonts w:eastAsiaTheme="minorEastAsia"/>
                <w:color w:val="000000"/>
                <w:sz w:val="24"/>
              </w:rPr>
              <w:t>1,606,484.88</w:t>
            </w:r>
          </w:p>
        </w:tc>
        <w:tc>
          <w:tcPr>
            <w:tcW w:w="1787" w:type="dxa"/>
            <w:vAlign w:val="center"/>
          </w:tcPr>
          <w:p w14:paraId="6301A5AD" w14:textId="77777777" w:rsidR="00B7049E" w:rsidRDefault="00F432F3">
            <w:pPr>
              <w:jc w:val="right"/>
            </w:pPr>
            <w:r>
              <w:rPr>
                <w:rFonts w:eastAsiaTheme="minorEastAsia"/>
                <w:color w:val="000000"/>
                <w:sz w:val="24"/>
              </w:rPr>
              <w:t>0.99</w:t>
            </w:r>
          </w:p>
        </w:tc>
      </w:tr>
      <w:tr w:rsidR="00B7049E" w14:paraId="300E1A8B" w14:textId="77777777">
        <w:trPr>
          <w:jc w:val="center"/>
        </w:trPr>
        <w:tc>
          <w:tcPr>
            <w:tcW w:w="817" w:type="dxa"/>
            <w:vAlign w:val="center"/>
          </w:tcPr>
          <w:p w14:paraId="4A8E2C26" w14:textId="77777777" w:rsidR="00B7049E" w:rsidRDefault="00F432F3">
            <w:pPr>
              <w:jc w:val="center"/>
            </w:pPr>
            <w:r>
              <w:rPr>
                <w:rFonts w:eastAsiaTheme="minorEastAsia"/>
                <w:color w:val="000000"/>
                <w:sz w:val="24"/>
              </w:rPr>
              <w:t>39</w:t>
            </w:r>
          </w:p>
        </w:tc>
        <w:tc>
          <w:tcPr>
            <w:tcW w:w="1276" w:type="dxa"/>
            <w:vAlign w:val="center"/>
          </w:tcPr>
          <w:p w14:paraId="4B40889E" w14:textId="77777777" w:rsidR="00B7049E" w:rsidRDefault="00F432F3">
            <w:pPr>
              <w:jc w:val="center"/>
            </w:pPr>
            <w:r>
              <w:rPr>
                <w:rFonts w:eastAsiaTheme="minorEastAsia"/>
                <w:color w:val="000000"/>
                <w:sz w:val="24"/>
              </w:rPr>
              <w:t>601519</w:t>
            </w:r>
          </w:p>
        </w:tc>
        <w:tc>
          <w:tcPr>
            <w:tcW w:w="1701" w:type="dxa"/>
            <w:vAlign w:val="center"/>
          </w:tcPr>
          <w:p w14:paraId="05C5F4F0" w14:textId="77777777" w:rsidR="00B7049E" w:rsidRDefault="00F432F3">
            <w:pPr>
              <w:jc w:val="center"/>
            </w:pPr>
            <w:r>
              <w:rPr>
                <w:rFonts w:eastAsiaTheme="minorEastAsia"/>
                <w:color w:val="000000"/>
                <w:sz w:val="24"/>
              </w:rPr>
              <w:t>大智慧</w:t>
            </w:r>
          </w:p>
        </w:tc>
        <w:tc>
          <w:tcPr>
            <w:tcW w:w="1559" w:type="dxa"/>
            <w:vAlign w:val="center"/>
          </w:tcPr>
          <w:p w14:paraId="16523F02" w14:textId="77777777" w:rsidR="00B7049E" w:rsidRDefault="00F432F3">
            <w:pPr>
              <w:jc w:val="right"/>
            </w:pPr>
            <w:r>
              <w:rPr>
                <w:rFonts w:eastAsiaTheme="minorEastAsia"/>
                <w:color w:val="000000"/>
                <w:sz w:val="24"/>
              </w:rPr>
              <w:t>210,410</w:t>
            </w:r>
          </w:p>
        </w:tc>
        <w:tc>
          <w:tcPr>
            <w:tcW w:w="1932" w:type="dxa"/>
            <w:vAlign w:val="center"/>
          </w:tcPr>
          <w:p w14:paraId="6C47DC75" w14:textId="77777777" w:rsidR="00B7049E" w:rsidRDefault="00F432F3">
            <w:pPr>
              <w:jc w:val="right"/>
            </w:pPr>
            <w:r>
              <w:rPr>
                <w:rFonts w:eastAsiaTheme="minorEastAsia"/>
                <w:color w:val="000000"/>
                <w:sz w:val="24"/>
              </w:rPr>
              <w:t>1,594,907.80</w:t>
            </w:r>
          </w:p>
        </w:tc>
        <w:tc>
          <w:tcPr>
            <w:tcW w:w="1787" w:type="dxa"/>
            <w:vAlign w:val="center"/>
          </w:tcPr>
          <w:p w14:paraId="1BE15F34" w14:textId="77777777" w:rsidR="00B7049E" w:rsidRDefault="00F432F3">
            <w:pPr>
              <w:jc w:val="right"/>
            </w:pPr>
            <w:r>
              <w:rPr>
                <w:rFonts w:eastAsiaTheme="minorEastAsia"/>
                <w:color w:val="000000"/>
                <w:sz w:val="24"/>
              </w:rPr>
              <w:t>0.99</w:t>
            </w:r>
          </w:p>
        </w:tc>
      </w:tr>
      <w:tr w:rsidR="00B7049E" w14:paraId="5F15425A" w14:textId="77777777">
        <w:trPr>
          <w:jc w:val="center"/>
        </w:trPr>
        <w:tc>
          <w:tcPr>
            <w:tcW w:w="817" w:type="dxa"/>
            <w:vAlign w:val="center"/>
          </w:tcPr>
          <w:p w14:paraId="281D195E" w14:textId="77777777" w:rsidR="00B7049E" w:rsidRDefault="00F432F3">
            <w:pPr>
              <w:jc w:val="center"/>
            </w:pPr>
            <w:r>
              <w:rPr>
                <w:rFonts w:eastAsiaTheme="minorEastAsia"/>
                <w:color w:val="000000"/>
                <w:sz w:val="24"/>
              </w:rPr>
              <w:t>40</w:t>
            </w:r>
          </w:p>
        </w:tc>
        <w:tc>
          <w:tcPr>
            <w:tcW w:w="1276" w:type="dxa"/>
            <w:vAlign w:val="center"/>
          </w:tcPr>
          <w:p w14:paraId="7F6300F0" w14:textId="77777777" w:rsidR="00B7049E" w:rsidRDefault="00F432F3">
            <w:pPr>
              <w:jc w:val="center"/>
            </w:pPr>
            <w:r>
              <w:rPr>
                <w:rFonts w:eastAsiaTheme="minorEastAsia"/>
                <w:color w:val="000000"/>
                <w:sz w:val="24"/>
              </w:rPr>
              <w:t>600745</w:t>
            </w:r>
          </w:p>
        </w:tc>
        <w:tc>
          <w:tcPr>
            <w:tcW w:w="1701" w:type="dxa"/>
            <w:vAlign w:val="center"/>
          </w:tcPr>
          <w:p w14:paraId="1427F692" w14:textId="77777777" w:rsidR="00B7049E" w:rsidRDefault="00F432F3">
            <w:pPr>
              <w:jc w:val="center"/>
            </w:pPr>
            <w:r>
              <w:rPr>
                <w:rFonts w:eastAsiaTheme="minorEastAsia"/>
                <w:color w:val="000000"/>
                <w:sz w:val="24"/>
              </w:rPr>
              <w:t>中茵股份</w:t>
            </w:r>
          </w:p>
        </w:tc>
        <w:tc>
          <w:tcPr>
            <w:tcW w:w="1559" w:type="dxa"/>
            <w:vAlign w:val="center"/>
          </w:tcPr>
          <w:p w14:paraId="5C2AEA6C" w14:textId="77777777" w:rsidR="00B7049E" w:rsidRDefault="00F432F3">
            <w:pPr>
              <w:jc w:val="right"/>
            </w:pPr>
            <w:r>
              <w:rPr>
                <w:rFonts w:eastAsiaTheme="minorEastAsia"/>
                <w:color w:val="000000"/>
                <w:sz w:val="24"/>
              </w:rPr>
              <w:t>73,929</w:t>
            </w:r>
          </w:p>
        </w:tc>
        <w:tc>
          <w:tcPr>
            <w:tcW w:w="1932" w:type="dxa"/>
            <w:vAlign w:val="center"/>
          </w:tcPr>
          <w:p w14:paraId="75701197" w14:textId="77777777" w:rsidR="00B7049E" w:rsidRDefault="00F432F3">
            <w:pPr>
              <w:jc w:val="right"/>
            </w:pPr>
            <w:r>
              <w:rPr>
                <w:rFonts w:eastAsiaTheme="minorEastAsia"/>
                <w:color w:val="000000"/>
                <w:sz w:val="24"/>
              </w:rPr>
              <w:t>1,582,080.60</w:t>
            </w:r>
          </w:p>
        </w:tc>
        <w:tc>
          <w:tcPr>
            <w:tcW w:w="1787" w:type="dxa"/>
            <w:vAlign w:val="center"/>
          </w:tcPr>
          <w:p w14:paraId="675FBE52" w14:textId="77777777" w:rsidR="00B7049E" w:rsidRDefault="00F432F3">
            <w:pPr>
              <w:jc w:val="right"/>
            </w:pPr>
            <w:r>
              <w:rPr>
                <w:rFonts w:eastAsiaTheme="minorEastAsia"/>
                <w:color w:val="000000"/>
                <w:sz w:val="24"/>
              </w:rPr>
              <w:t>0.98</w:t>
            </w:r>
          </w:p>
        </w:tc>
      </w:tr>
      <w:tr w:rsidR="00B7049E" w14:paraId="10D88F76" w14:textId="77777777">
        <w:trPr>
          <w:jc w:val="center"/>
        </w:trPr>
        <w:tc>
          <w:tcPr>
            <w:tcW w:w="817" w:type="dxa"/>
            <w:vAlign w:val="center"/>
          </w:tcPr>
          <w:p w14:paraId="4D9F6C7B" w14:textId="77777777" w:rsidR="00B7049E" w:rsidRDefault="00F432F3">
            <w:pPr>
              <w:jc w:val="center"/>
            </w:pPr>
            <w:r>
              <w:rPr>
                <w:rFonts w:eastAsiaTheme="minorEastAsia"/>
                <w:color w:val="000000"/>
                <w:sz w:val="24"/>
              </w:rPr>
              <w:t>41</w:t>
            </w:r>
          </w:p>
        </w:tc>
        <w:tc>
          <w:tcPr>
            <w:tcW w:w="1276" w:type="dxa"/>
            <w:vAlign w:val="center"/>
          </w:tcPr>
          <w:p w14:paraId="78119933" w14:textId="77777777" w:rsidR="00B7049E" w:rsidRDefault="00F432F3">
            <w:pPr>
              <w:jc w:val="center"/>
            </w:pPr>
            <w:r>
              <w:rPr>
                <w:rFonts w:eastAsiaTheme="minorEastAsia"/>
                <w:color w:val="000000"/>
                <w:sz w:val="24"/>
              </w:rPr>
              <w:t>600289</w:t>
            </w:r>
          </w:p>
        </w:tc>
        <w:tc>
          <w:tcPr>
            <w:tcW w:w="1701" w:type="dxa"/>
            <w:vAlign w:val="center"/>
          </w:tcPr>
          <w:p w14:paraId="562F36A8" w14:textId="77777777" w:rsidR="00B7049E" w:rsidRDefault="00F432F3">
            <w:pPr>
              <w:jc w:val="center"/>
            </w:pPr>
            <w:r>
              <w:rPr>
                <w:rFonts w:eastAsiaTheme="minorEastAsia"/>
                <w:color w:val="000000"/>
                <w:sz w:val="24"/>
              </w:rPr>
              <w:t>亿阳信通</w:t>
            </w:r>
          </w:p>
        </w:tc>
        <w:tc>
          <w:tcPr>
            <w:tcW w:w="1559" w:type="dxa"/>
            <w:vAlign w:val="center"/>
          </w:tcPr>
          <w:p w14:paraId="6C50B20E" w14:textId="77777777" w:rsidR="00B7049E" w:rsidRDefault="00F432F3">
            <w:pPr>
              <w:jc w:val="right"/>
            </w:pPr>
            <w:r>
              <w:rPr>
                <w:rFonts w:eastAsiaTheme="minorEastAsia"/>
                <w:color w:val="000000"/>
                <w:sz w:val="24"/>
              </w:rPr>
              <w:t>116,900</w:t>
            </w:r>
          </w:p>
        </w:tc>
        <w:tc>
          <w:tcPr>
            <w:tcW w:w="1932" w:type="dxa"/>
            <w:vAlign w:val="center"/>
          </w:tcPr>
          <w:p w14:paraId="6ECBB9EB" w14:textId="77777777" w:rsidR="00B7049E" w:rsidRDefault="00F432F3">
            <w:pPr>
              <w:jc w:val="right"/>
            </w:pPr>
            <w:r>
              <w:rPr>
                <w:rFonts w:eastAsiaTheme="minorEastAsia"/>
                <w:color w:val="000000"/>
                <w:sz w:val="24"/>
              </w:rPr>
              <w:t>1,513,855.00</w:t>
            </w:r>
          </w:p>
        </w:tc>
        <w:tc>
          <w:tcPr>
            <w:tcW w:w="1787" w:type="dxa"/>
            <w:vAlign w:val="center"/>
          </w:tcPr>
          <w:p w14:paraId="18A86FDF" w14:textId="77777777" w:rsidR="00B7049E" w:rsidRDefault="00F432F3">
            <w:pPr>
              <w:jc w:val="right"/>
            </w:pPr>
            <w:r>
              <w:rPr>
                <w:rFonts w:eastAsiaTheme="minorEastAsia"/>
                <w:color w:val="000000"/>
                <w:sz w:val="24"/>
              </w:rPr>
              <w:t>0.94</w:t>
            </w:r>
          </w:p>
        </w:tc>
      </w:tr>
      <w:tr w:rsidR="00B7049E" w14:paraId="12BB00A5" w14:textId="77777777">
        <w:trPr>
          <w:jc w:val="center"/>
        </w:trPr>
        <w:tc>
          <w:tcPr>
            <w:tcW w:w="817" w:type="dxa"/>
            <w:vAlign w:val="center"/>
          </w:tcPr>
          <w:p w14:paraId="5F04665A" w14:textId="77777777" w:rsidR="00B7049E" w:rsidRDefault="00F432F3">
            <w:pPr>
              <w:jc w:val="center"/>
            </w:pPr>
            <w:r>
              <w:rPr>
                <w:rFonts w:eastAsiaTheme="minorEastAsia"/>
                <w:color w:val="000000"/>
                <w:sz w:val="24"/>
              </w:rPr>
              <w:t>42</w:t>
            </w:r>
          </w:p>
        </w:tc>
        <w:tc>
          <w:tcPr>
            <w:tcW w:w="1276" w:type="dxa"/>
            <w:vAlign w:val="center"/>
          </w:tcPr>
          <w:p w14:paraId="46D76549" w14:textId="77777777" w:rsidR="00B7049E" w:rsidRDefault="00F432F3">
            <w:pPr>
              <w:jc w:val="center"/>
            </w:pPr>
            <w:r>
              <w:rPr>
                <w:rFonts w:eastAsiaTheme="minorEastAsia"/>
                <w:color w:val="000000"/>
                <w:sz w:val="24"/>
              </w:rPr>
              <w:t>300085</w:t>
            </w:r>
          </w:p>
        </w:tc>
        <w:tc>
          <w:tcPr>
            <w:tcW w:w="1701" w:type="dxa"/>
            <w:vAlign w:val="center"/>
          </w:tcPr>
          <w:p w14:paraId="50556C26" w14:textId="77777777" w:rsidR="00B7049E" w:rsidRDefault="00F432F3">
            <w:pPr>
              <w:jc w:val="center"/>
            </w:pPr>
            <w:r>
              <w:rPr>
                <w:rFonts w:eastAsiaTheme="minorEastAsia"/>
                <w:color w:val="000000"/>
                <w:sz w:val="24"/>
              </w:rPr>
              <w:t>银之杰</w:t>
            </w:r>
          </w:p>
        </w:tc>
        <w:tc>
          <w:tcPr>
            <w:tcW w:w="1559" w:type="dxa"/>
            <w:vAlign w:val="center"/>
          </w:tcPr>
          <w:p w14:paraId="7822C458" w14:textId="77777777" w:rsidR="00B7049E" w:rsidRDefault="00F432F3">
            <w:pPr>
              <w:jc w:val="right"/>
            </w:pPr>
            <w:r>
              <w:rPr>
                <w:rFonts w:eastAsiaTheme="minorEastAsia"/>
                <w:color w:val="000000"/>
                <w:sz w:val="24"/>
              </w:rPr>
              <w:t>72,351</w:t>
            </w:r>
          </w:p>
        </w:tc>
        <w:tc>
          <w:tcPr>
            <w:tcW w:w="1932" w:type="dxa"/>
            <w:vAlign w:val="center"/>
          </w:tcPr>
          <w:p w14:paraId="68D35C4D" w14:textId="77777777" w:rsidR="00B7049E" w:rsidRDefault="00F432F3">
            <w:pPr>
              <w:jc w:val="right"/>
            </w:pPr>
            <w:r>
              <w:rPr>
                <w:rFonts w:eastAsiaTheme="minorEastAsia"/>
                <w:color w:val="000000"/>
                <w:sz w:val="24"/>
              </w:rPr>
              <w:t>1,512,135.90</w:t>
            </w:r>
          </w:p>
        </w:tc>
        <w:tc>
          <w:tcPr>
            <w:tcW w:w="1787" w:type="dxa"/>
            <w:vAlign w:val="center"/>
          </w:tcPr>
          <w:p w14:paraId="0F88EB63" w14:textId="77777777" w:rsidR="00B7049E" w:rsidRDefault="00F432F3">
            <w:pPr>
              <w:jc w:val="right"/>
            </w:pPr>
            <w:r>
              <w:rPr>
                <w:rFonts w:eastAsiaTheme="minorEastAsia"/>
                <w:color w:val="000000"/>
                <w:sz w:val="24"/>
              </w:rPr>
              <w:t>0.94</w:t>
            </w:r>
          </w:p>
        </w:tc>
      </w:tr>
      <w:tr w:rsidR="00B7049E" w14:paraId="17474BD7" w14:textId="77777777">
        <w:trPr>
          <w:jc w:val="center"/>
        </w:trPr>
        <w:tc>
          <w:tcPr>
            <w:tcW w:w="817" w:type="dxa"/>
            <w:vAlign w:val="center"/>
          </w:tcPr>
          <w:p w14:paraId="2B147EF4" w14:textId="77777777" w:rsidR="00B7049E" w:rsidRDefault="00F432F3">
            <w:pPr>
              <w:jc w:val="center"/>
            </w:pPr>
            <w:r>
              <w:rPr>
                <w:rFonts w:eastAsiaTheme="minorEastAsia"/>
                <w:color w:val="000000"/>
                <w:sz w:val="24"/>
              </w:rPr>
              <w:t>43</w:t>
            </w:r>
          </w:p>
        </w:tc>
        <w:tc>
          <w:tcPr>
            <w:tcW w:w="1276" w:type="dxa"/>
            <w:vAlign w:val="center"/>
          </w:tcPr>
          <w:p w14:paraId="4C571548" w14:textId="77777777" w:rsidR="00B7049E" w:rsidRDefault="00F432F3">
            <w:pPr>
              <w:jc w:val="center"/>
            </w:pPr>
            <w:r>
              <w:rPr>
                <w:rFonts w:eastAsiaTheme="minorEastAsia"/>
                <w:color w:val="000000"/>
                <w:sz w:val="24"/>
              </w:rPr>
              <w:t>600599</w:t>
            </w:r>
          </w:p>
        </w:tc>
        <w:tc>
          <w:tcPr>
            <w:tcW w:w="1701" w:type="dxa"/>
            <w:vAlign w:val="center"/>
          </w:tcPr>
          <w:p w14:paraId="43D83F4D" w14:textId="77777777" w:rsidR="00B7049E" w:rsidRDefault="00F432F3">
            <w:pPr>
              <w:jc w:val="center"/>
            </w:pPr>
            <w:r>
              <w:rPr>
                <w:rFonts w:eastAsiaTheme="minorEastAsia"/>
                <w:color w:val="000000"/>
                <w:sz w:val="24"/>
              </w:rPr>
              <w:t>熊猫金控</w:t>
            </w:r>
          </w:p>
        </w:tc>
        <w:tc>
          <w:tcPr>
            <w:tcW w:w="1559" w:type="dxa"/>
            <w:vAlign w:val="center"/>
          </w:tcPr>
          <w:p w14:paraId="5A014623" w14:textId="77777777" w:rsidR="00B7049E" w:rsidRDefault="00F432F3">
            <w:pPr>
              <w:jc w:val="right"/>
            </w:pPr>
            <w:r>
              <w:rPr>
                <w:rFonts w:eastAsiaTheme="minorEastAsia"/>
                <w:color w:val="000000"/>
                <w:sz w:val="24"/>
              </w:rPr>
              <w:t>52,600</w:t>
            </w:r>
          </w:p>
        </w:tc>
        <w:tc>
          <w:tcPr>
            <w:tcW w:w="1932" w:type="dxa"/>
            <w:vAlign w:val="center"/>
          </w:tcPr>
          <w:p w14:paraId="7DEC8C65" w14:textId="77777777" w:rsidR="00B7049E" w:rsidRDefault="00F432F3">
            <w:pPr>
              <w:jc w:val="right"/>
            </w:pPr>
            <w:r>
              <w:rPr>
                <w:rFonts w:eastAsiaTheme="minorEastAsia"/>
                <w:color w:val="000000"/>
                <w:sz w:val="24"/>
              </w:rPr>
              <w:t>1,493,314.00</w:t>
            </w:r>
          </w:p>
        </w:tc>
        <w:tc>
          <w:tcPr>
            <w:tcW w:w="1787" w:type="dxa"/>
            <w:vAlign w:val="center"/>
          </w:tcPr>
          <w:p w14:paraId="76D2FD2B" w14:textId="77777777" w:rsidR="00B7049E" w:rsidRDefault="00F432F3">
            <w:pPr>
              <w:jc w:val="right"/>
            </w:pPr>
            <w:r>
              <w:rPr>
                <w:rFonts w:eastAsiaTheme="minorEastAsia"/>
                <w:color w:val="000000"/>
                <w:sz w:val="24"/>
              </w:rPr>
              <w:t>0.92</w:t>
            </w:r>
          </w:p>
        </w:tc>
      </w:tr>
      <w:tr w:rsidR="00B7049E" w14:paraId="5327653F" w14:textId="77777777">
        <w:trPr>
          <w:jc w:val="center"/>
        </w:trPr>
        <w:tc>
          <w:tcPr>
            <w:tcW w:w="817" w:type="dxa"/>
            <w:vAlign w:val="center"/>
          </w:tcPr>
          <w:p w14:paraId="25353C44" w14:textId="77777777" w:rsidR="00B7049E" w:rsidRDefault="00F432F3">
            <w:pPr>
              <w:jc w:val="center"/>
            </w:pPr>
            <w:r>
              <w:rPr>
                <w:rFonts w:eastAsiaTheme="minorEastAsia"/>
                <w:color w:val="000000"/>
                <w:sz w:val="24"/>
              </w:rPr>
              <w:t>44</w:t>
            </w:r>
          </w:p>
        </w:tc>
        <w:tc>
          <w:tcPr>
            <w:tcW w:w="1276" w:type="dxa"/>
            <w:vAlign w:val="center"/>
          </w:tcPr>
          <w:p w14:paraId="0655C949" w14:textId="77777777" w:rsidR="00B7049E" w:rsidRDefault="00F432F3">
            <w:pPr>
              <w:jc w:val="center"/>
            </w:pPr>
            <w:r>
              <w:rPr>
                <w:rFonts w:eastAsiaTheme="minorEastAsia"/>
                <w:color w:val="000000"/>
                <w:sz w:val="24"/>
              </w:rPr>
              <w:t>002344</w:t>
            </w:r>
          </w:p>
        </w:tc>
        <w:tc>
          <w:tcPr>
            <w:tcW w:w="1701" w:type="dxa"/>
            <w:vAlign w:val="center"/>
          </w:tcPr>
          <w:p w14:paraId="24179B10" w14:textId="77777777" w:rsidR="00B7049E" w:rsidRDefault="00F432F3">
            <w:pPr>
              <w:jc w:val="center"/>
            </w:pPr>
            <w:r>
              <w:rPr>
                <w:rFonts w:eastAsiaTheme="minorEastAsia"/>
                <w:color w:val="000000"/>
                <w:sz w:val="24"/>
              </w:rPr>
              <w:t>海宁皮城</w:t>
            </w:r>
          </w:p>
        </w:tc>
        <w:tc>
          <w:tcPr>
            <w:tcW w:w="1559" w:type="dxa"/>
            <w:vAlign w:val="center"/>
          </w:tcPr>
          <w:p w14:paraId="38A4685D" w14:textId="77777777" w:rsidR="00B7049E" w:rsidRDefault="00F432F3">
            <w:pPr>
              <w:jc w:val="right"/>
            </w:pPr>
            <w:r>
              <w:rPr>
                <w:rFonts w:eastAsiaTheme="minorEastAsia"/>
                <w:color w:val="000000"/>
                <w:sz w:val="24"/>
              </w:rPr>
              <w:t>120,700</w:t>
            </w:r>
          </w:p>
        </w:tc>
        <w:tc>
          <w:tcPr>
            <w:tcW w:w="1932" w:type="dxa"/>
            <w:vAlign w:val="center"/>
          </w:tcPr>
          <w:p w14:paraId="1644906E" w14:textId="77777777" w:rsidR="00B7049E" w:rsidRDefault="00F432F3">
            <w:pPr>
              <w:jc w:val="right"/>
            </w:pPr>
            <w:r>
              <w:rPr>
                <w:rFonts w:eastAsiaTheme="minorEastAsia"/>
                <w:color w:val="000000"/>
                <w:sz w:val="24"/>
              </w:rPr>
              <w:t>1,366,324.00</w:t>
            </w:r>
          </w:p>
        </w:tc>
        <w:tc>
          <w:tcPr>
            <w:tcW w:w="1787" w:type="dxa"/>
            <w:vAlign w:val="center"/>
          </w:tcPr>
          <w:p w14:paraId="5F657ADD" w14:textId="77777777" w:rsidR="00B7049E" w:rsidRDefault="00F432F3">
            <w:pPr>
              <w:jc w:val="right"/>
            </w:pPr>
            <w:r>
              <w:rPr>
                <w:rFonts w:eastAsiaTheme="minorEastAsia"/>
                <w:color w:val="000000"/>
                <w:sz w:val="24"/>
              </w:rPr>
              <w:t>0.85</w:t>
            </w:r>
          </w:p>
        </w:tc>
      </w:tr>
      <w:tr w:rsidR="00B7049E" w14:paraId="26CC489A" w14:textId="77777777">
        <w:trPr>
          <w:jc w:val="center"/>
        </w:trPr>
        <w:tc>
          <w:tcPr>
            <w:tcW w:w="817" w:type="dxa"/>
            <w:vAlign w:val="center"/>
          </w:tcPr>
          <w:p w14:paraId="2964107C" w14:textId="77777777" w:rsidR="00B7049E" w:rsidRDefault="00F432F3">
            <w:pPr>
              <w:jc w:val="center"/>
            </w:pPr>
            <w:r>
              <w:rPr>
                <w:rFonts w:eastAsiaTheme="minorEastAsia"/>
                <w:color w:val="000000"/>
                <w:sz w:val="24"/>
              </w:rPr>
              <w:t>45</w:t>
            </w:r>
          </w:p>
        </w:tc>
        <w:tc>
          <w:tcPr>
            <w:tcW w:w="1276" w:type="dxa"/>
            <w:vAlign w:val="center"/>
          </w:tcPr>
          <w:p w14:paraId="7ED91C6A" w14:textId="77777777" w:rsidR="00B7049E" w:rsidRDefault="00F432F3">
            <w:pPr>
              <w:jc w:val="center"/>
            </w:pPr>
            <w:r>
              <w:rPr>
                <w:rFonts w:eastAsiaTheme="minorEastAsia"/>
                <w:color w:val="000000"/>
                <w:sz w:val="24"/>
              </w:rPr>
              <w:t>300226</w:t>
            </w:r>
          </w:p>
        </w:tc>
        <w:tc>
          <w:tcPr>
            <w:tcW w:w="1701" w:type="dxa"/>
            <w:vAlign w:val="center"/>
          </w:tcPr>
          <w:p w14:paraId="6A2417A0" w14:textId="77777777" w:rsidR="00B7049E" w:rsidRDefault="00F432F3">
            <w:pPr>
              <w:jc w:val="center"/>
            </w:pPr>
            <w:r>
              <w:rPr>
                <w:rFonts w:eastAsiaTheme="minorEastAsia"/>
                <w:color w:val="000000"/>
                <w:sz w:val="24"/>
              </w:rPr>
              <w:t>上海钢联</w:t>
            </w:r>
          </w:p>
        </w:tc>
        <w:tc>
          <w:tcPr>
            <w:tcW w:w="1559" w:type="dxa"/>
            <w:vAlign w:val="center"/>
          </w:tcPr>
          <w:p w14:paraId="05AB3E8E" w14:textId="77777777" w:rsidR="00B7049E" w:rsidRDefault="00F432F3">
            <w:pPr>
              <w:jc w:val="right"/>
            </w:pPr>
            <w:r>
              <w:rPr>
                <w:rFonts w:eastAsiaTheme="minorEastAsia"/>
                <w:color w:val="000000"/>
                <w:sz w:val="24"/>
              </w:rPr>
              <w:t>29,500</w:t>
            </w:r>
          </w:p>
        </w:tc>
        <w:tc>
          <w:tcPr>
            <w:tcW w:w="1932" w:type="dxa"/>
            <w:vAlign w:val="center"/>
          </w:tcPr>
          <w:p w14:paraId="158B7081" w14:textId="77777777" w:rsidR="00B7049E" w:rsidRDefault="00F432F3">
            <w:pPr>
              <w:jc w:val="right"/>
            </w:pPr>
            <w:r>
              <w:rPr>
                <w:rFonts w:eastAsiaTheme="minorEastAsia"/>
                <w:color w:val="000000"/>
                <w:sz w:val="24"/>
              </w:rPr>
              <w:t>1,192,390.00</w:t>
            </w:r>
          </w:p>
        </w:tc>
        <w:tc>
          <w:tcPr>
            <w:tcW w:w="1787" w:type="dxa"/>
            <w:vAlign w:val="center"/>
          </w:tcPr>
          <w:p w14:paraId="2167D111" w14:textId="77777777" w:rsidR="00B7049E" w:rsidRDefault="00F432F3">
            <w:pPr>
              <w:jc w:val="right"/>
            </w:pPr>
            <w:r>
              <w:rPr>
                <w:rFonts w:eastAsiaTheme="minorEastAsia"/>
                <w:color w:val="000000"/>
                <w:sz w:val="24"/>
              </w:rPr>
              <w:t>0.74</w:t>
            </w:r>
          </w:p>
        </w:tc>
      </w:tr>
      <w:tr w:rsidR="00B7049E" w14:paraId="7ACE5492" w14:textId="77777777">
        <w:trPr>
          <w:jc w:val="center"/>
        </w:trPr>
        <w:tc>
          <w:tcPr>
            <w:tcW w:w="817" w:type="dxa"/>
            <w:vAlign w:val="center"/>
          </w:tcPr>
          <w:p w14:paraId="060A041B" w14:textId="77777777" w:rsidR="00B7049E" w:rsidRDefault="00F432F3">
            <w:pPr>
              <w:jc w:val="center"/>
            </w:pPr>
            <w:r>
              <w:rPr>
                <w:rFonts w:eastAsiaTheme="minorEastAsia"/>
                <w:color w:val="000000"/>
                <w:sz w:val="24"/>
              </w:rPr>
              <w:t>46</w:t>
            </w:r>
          </w:p>
        </w:tc>
        <w:tc>
          <w:tcPr>
            <w:tcW w:w="1276" w:type="dxa"/>
            <w:vAlign w:val="center"/>
          </w:tcPr>
          <w:p w14:paraId="494C3036" w14:textId="77777777" w:rsidR="00B7049E" w:rsidRDefault="00F432F3">
            <w:pPr>
              <w:jc w:val="center"/>
            </w:pPr>
            <w:r>
              <w:rPr>
                <w:rFonts w:eastAsiaTheme="minorEastAsia"/>
                <w:color w:val="000000"/>
                <w:sz w:val="24"/>
              </w:rPr>
              <w:t>300295</w:t>
            </w:r>
          </w:p>
        </w:tc>
        <w:tc>
          <w:tcPr>
            <w:tcW w:w="1701" w:type="dxa"/>
            <w:vAlign w:val="center"/>
          </w:tcPr>
          <w:p w14:paraId="0AE26E7F" w14:textId="77777777" w:rsidR="00B7049E" w:rsidRDefault="00F432F3">
            <w:pPr>
              <w:jc w:val="center"/>
            </w:pPr>
            <w:r>
              <w:rPr>
                <w:rFonts w:eastAsiaTheme="minorEastAsia"/>
                <w:color w:val="000000"/>
                <w:sz w:val="24"/>
              </w:rPr>
              <w:t>三六五网</w:t>
            </w:r>
          </w:p>
        </w:tc>
        <w:tc>
          <w:tcPr>
            <w:tcW w:w="1559" w:type="dxa"/>
            <w:vAlign w:val="center"/>
          </w:tcPr>
          <w:p w14:paraId="2BB5C0AD" w14:textId="77777777" w:rsidR="00B7049E" w:rsidRDefault="00F432F3">
            <w:pPr>
              <w:jc w:val="right"/>
            </w:pPr>
            <w:r>
              <w:rPr>
                <w:rFonts w:eastAsiaTheme="minorEastAsia"/>
                <w:color w:val="000000"/>
                <w:sz w:val="24"/>
              </w:rPr>
              <w:t>40,600</w:t>
            </w:r>
          </w:p>
        </w:tc>
        <w:tc>
          <w:tcPr>
            <w:tcW w:w="1932" w:type="dxa"/>
            <w:vAlign w:val="center"/>
          </w:tcPr>
          <w:p w14:paraId="76AD6BB6" w14:textId="77777777" w:rsidR="00B7049E" w:rsidRDefault="00F432F3">
            <w:pPr>
              <w:jc w:val="right"/>
            </w:pPr>
            <w:r>
              <w:rPr>
                <w:rFonts w:eastAsiaTheme="minorEastAsia"/>
                <w:color w:val="000000"/>
                <w:sz w:val="24"/>
              </w:rPr>
              <w:t>1,172,934.00</w:t>
            </w:r>
          </w:p>
        </w:tc>
        <w:tc>
          <w:tcPr>
            <w:tcW w:w="1787" w:type="dxa"/>
            <w:vAlign w:val="center"/>
          </w:tcPr>
          <w:p w14:paraId="760A0E2A" w14:textId="77777777" w:rsidR="00B7049E" w:rsidRDefault="00F432F3">
            <w:pPr>
              <w:jc w:val="right"/>
            </w:pPr>
            <w:r>
              <w:rPr>
                <w:rFonts w:eastAsiaTheme="minorEastAsia"/>
                <w:color w:val="000000"/>
                <w:sz w:val="24"/>
              </w:rPr>
              <w:t>0.73</w:t>
            </w:r>
          </w:p>
        </w:tc>
      </w:tr>
      <w:tr w:rsidR="00B7049E" w14:paraId="12E46A60" w14:textId="77777777">
        <w:trPr>
          <w:jc w:val="center"/>
        </w:trPr>
        <w:tc>
          <w:tcPr>
            <w:tcW w:w="817" w:type="dxa"/>
            <w:vAlign w:val="center"/>
          </w:tcPr>
          <w:p w14:paraId="588F53DB" w14:textId="77777777" w:rsidR="00B7049E" w:rsidRDefault="00F432F3">
            <w:pPr>
              <w:jc w:val="center"/>
            </w:pPr>
            <w:r>
              <w:rPr>
                <w:rFonts w:eastAsiaTheme="minorEastAsia"/>
                <w:color w:val="000000"/>
                <w:sz w:val="24"/>
              </w:rPr>
              <w:t>47</w:t>
            </w:r>
          </w:p>
        </w:tc>
        <w:tc>
          <w:tcPr>
            <w:tcW w:w="1276" w:type="dxa"/>
            <w:vAlign w:val="center"/>
          </w:tcPr>
          <w:p w14:paraId="0D90EB47" w14:textId="77777777" w:rsidR="00B7049E" w:rsidRDefault="00F432F3">
            <w:pPr>
              <w:jc w:val="center"/>
            </w:pPr>
            <w:r>
              <w:rPr>
                <w:rFonts w:eastAsiaTheme="minorEastAsia"/>
                <w:color w:val="000000"/>
                <w:sz w:val="24"/>
              </w:rPr>
              <w:t>300339</w:t>
            </w:r>
          </w:p>
        </w:tc>
        <w:tc>
          <w:tcPr>
            <w:tcW w:w="1701" w:type="dxa"/>
            <w:vAlign w:val="center"/>
          </w:tcPr>
          <w:p w14:paraId="0B9EB9CB" w14:textId="77777777" w:rsidR="00B7049E" w:rsidRDefault="00F432F3">
            <w:pPr>
              <w:jc w:val="center"/>
            </w:pPr>
            <w:r>
              <w:rPr>
                <w:rFonts w:eastAsiaTheme="minorEastAsia"/>
                <w:color w:val="000000"/>
                <w:sz w:val="24"/>
              </w:rPr>
              <w:t>润和软件</w:t>
            </w:r>
          </w:p>
        </w:tc>
        <w:tc>
          <w:tcPr>
            <w:tcW w:w="1559" w:type="dxa"/>
            <w:vAlign w:val="center"/>
          </w:tcPr>
          <w:p w14:paraId="634A60A8" w14:textId="77777777" w:rsidR="00B7049E" w:rsidRDefault="00F432F3">
            <w:pPr>
              <w:jc w:val="right"/>
            </w:pPr>
            <w:r>
              <w:rPr>
                <w:rFonts w:eastAsiaTheme="minorEastAsia"/>
                <w:color w:val="000000"/>
                <w:sz w:val="24"/>
              </w:rPr>
              <w:t>37,800</w:t>
            </w:r>
          </w:p>
        </w:tc>
        <w:tc>
          <w:tcPr>
            <w:tcW w:w="1932" w:type="dxa"/>
            <w:vAlign w:val="center"/>
          </w:tcPr>
          <w:p w14:paraId="376B0AE9" w14:textId="77777777" w:rsidR="00B7049E" w:rsidRDefault="00F432F3">
            <w:pPr>
              <w:jc w:val="right"/>
            </w:pPr>
            <w:r>
              <w:rPr>
                <w:rFonts w:eastAsiaTheme="minorEastAsia"/>
                <w:color w:val="000000"/>
                <w:sz w:val="24"/>
              </w:rPr>
              <w:t>1,156,680.00</w:t>
            </w:r>
          </w:p>
        </w:tc>
        <w:tc>
          <w:tcPr>
            <w:tcW w:w="1787" w:type="dxa"/>
            <w:vAlign w:val="center"/>
          </w:tcPr>
          <w:p w14:paraId="208E6C7B" w14:textId="77777777" w:rsidR="00B7049E" w:rsidRDefault="00F432F3">
            <w:pPr>
              <w:jc w:val="right"/>
            </w:pPr>
            <w:r>
              <w:rPr>
                <w:rFonts w:eastAsiaTheme="minorEastAsia"/>
                <w:color w:val="000000"/>
                <w:sz w:val="24"/>
              </w:rPr>
              <w:t>0.72</w:t>
            </w:r>
          </w:p>
        </w:tc>
      </w:tr>
      <w:tr w:rsidR="00B7049E" w14:paraId="5035A83C" w14:textId="77777777">
        <w:trPr>
          <w:jc w:val="center"/>
        </w:trPr>
        <w:tc>
          <w:tcPr>
            <w:tcW w:w="817" w:type="dxa"/>
            <w:vAlign w:val="center"/>
          </w:tcPr>
          <w:p w14:paraId="5FD1A77C" w14:textId="77777777" w:rsidR="00B7049E" w:rsidRDefault="00F432F3">
            <w:pPr>
              <w:jc w:val="center"/>
            </w:pPr>
            <w:r>
              <w:rPr>
                <w:rFonts w:eastAsiaTheme="minorEastAsia"/>
                <w:color w:val="000000"/>
                <w:sz w:val="24"/>
              </w:rPr>
              <w:t>48</w:t>
            </w:r>
          </w:p>
        </w:tc>
        <w:tc>
          <w:tcPr>
            <w:tcW w:w="1276" w:type="dxa"/>
            <w:vAlign w:val="center"/>
          </w:tcPr>
          <w:p w14:paraId="09132C3F" w14:textId="77777777" w:rsidR="00B7049E" w:rsidRDefault="00F432F3">
            <w:pPr>
              <w:jc w:val="center"/>
            </w:pPr>
            <w:r>
              <w:rPr>
                <w:rFonts w:eastAsiaTheme="minorEastAsia"/>
                <w:color w:val="000000"/>
                <w:sz w:val="24"/>
              </w:rPr>
              <w:t>300322</w:t>
            </w:r>
          </w:p>
        </w:tc>
        <w:tc>
          <w:tcPr>
            <w:tcW w:w="1701" w:type="dxa"/>
            <w:vAlign w:val="center"/>
          </w:tcPr>
          <w:p w14:paraId="3F952B74" w14:textId="77777777" w:rsidR="00B7049E" w:rsidRDefault="00F432F3">
            <w:pPr>
              <w:jc w:val="center"/>
            </w:pPr>
            <w:r>
              <w:rPr>
                <w:rFonts w:eastAsiaTheme="minorEastAsia"/>
                <w:color w:val="000000"/>
                <w:sz w:val="24"/>
              </w:rPr>
              <w:t>硕贝德</w:t>
            </w:r>
          </w:p>
        </w:tc>
        <w:tc>
          <w:tcPr>
            <w:tcW w:w="1559" w:type="dxa"/>
            <w:vAlign w:val="center"/>
          </w:tcPr>
          <w:p w14:paraId="58B0CE51" w14:textId="77777777" w:rsidR="00B7049E" w:rsidRDefault="00F432F3">
            <w:pPr>
              <w:jc w:val="right"/>
            </w:pPr>
            <w:r>
              <w:rPr>
                <w:rFonts w:eastAsiaTheme="minorEastAsia"/>
                <w:color w:val="000000"/>
                <w:sz w:val="24"/>
              </w:rPr>
              <w:t>61,500</w:t>
            </w:r>
          </w:p>
        </w:tc>
        <w:tc>
          <w:tcPr>
            <w:tcW w:w="1932" w:type="dxa"/>
            <w:vAlign w:val="center"/>
          </w:tcPr>
          <w:p w14:paraId="11E7D6B7" w14:textId="77777777" w:rsidR="00B7049E" w:rsidRDefault="00F432F3">
            <w:pPr>
              <w:jc w:val="right"/>
            </w:pPr>
            <w:r>
              <w:rPr>
                <w:rFonts w:eastAsiaTheme="minorEastAsia"/>
                <w:color w:val="000000"/>
                <w:sz w:val="24"/>
              </w:rPr>
              <w:t>1,136,520.00</w:t>
            </w:r>
          </w:p>
        </w:tc>
        <w:tc>
          <w:tcPr>
            <w:tcW w:w="1787" w:type="dxa"/>
            <w:vAlign w:val="center"/>
          </w:tcPr>
          <w:p w14:paraId="0624E36E" w14:textId="77777777" w:rsidR="00B7049E" w:rsidRDefault="00F432F3">
            <w:pPr>
              <w:jc w:val="right"/>
            </w:pPr>
            <w:r>
              <w:rPr>
                <w:rFonts w:eastAsiaTheme="minorEastAsia"/>
                <w:color w:val="000000"/>
                <w:sz w:val="24"/>
              </w:rPr>
              <w:t>0.70</w:t>
            </w:r>
          </w:p>
        </w:tc>
      </w:tr>
      <w:tr w:rsidR="00B7049E" w14:paraId="2E2B9AC0" w14:textId="77777777">
        <w:trPr>
          <w:jc w:val="center"/>
        </w:trPr>
        <w:tc>
          <w:tcPr>
            <w:tcW w:w="817" w:type="dxa"/>
            <w:vAlign w:val="center"/>
          </w:tcPr>
          <w:p w14:paraId="3583E542" w14:textId="77777777" w:rsidR="00B7049E" w:rsidRDefault="00F432F3">
            <w:pPr>
              <w:jc w:val="center"/>
            </w:pPr>
            <w:r>
              <w:rPr>
                <w:rFonts w:eastAsiaTheme="minorEastAsia"/>
                <w:color w:val="000000"/>
                <w:sz w:val="24"/>
              </w:rPr>
              <w:t>49</w:t>
            </w:r>
          </w:p>
        </w:tc>
        <w:tc>
          <w:tcPr>
            <w:tcW w:w="1276" w:type="dxa"/>
            <w:vAlign w:val="center"/>
          </w:tcPr>
          <w:p w14:paraId="1FFED831" w14:textId="77777777" w:rsidR="00B7049E" w:rsidRDefault="00F432F3">
            <w:pPr>
              <w:jc w:val="center"/>
            </w:pPr>
            <w:r>
              <w:rPr>
                <w:rFonts w:eastAsiaTheme="minorEastAsia"/>
                <w:color w:val="000000"/>
                <w:sz w:val="24"/>
              </w:rPr>
              <w:t>002197</w:t>
            </w:r>
          </w:p>
        </w:tc>
        <w:tc>
          <w:tcPr>
            <w:tcW w:w="1701" w:type="dxa"/>
            <w:vAlign w:val="center"/>
          </w:tcPr>
          <w:p w14:paraId="0EB880A8" w14:textId="77777777" w:rsidR="00B7049E" w:rsidRDefault="00F432F3">
            <w:pPr>
              <w:jc w:val="center"/>
            </w:pPr>
            <w:r>
              <w:rPr>
                <w:rFonts w:eastAsiaTheme="minorEastAsia"/>
                <w:color w:val="000000"/>
                <w:sz w:val="24"/>
              </w:rPr>
              <w:t>证通电子</w:t>
            </w:r>
          </w:p>
        </w:tc>
        <w:tc>
          <w:tcPr>
            <w:tcW w:w="1559" w:type="dxa"/>
            <w:vAlign w:val="center"/>
          </w:tcPr>
          <w:p w14:paraId="572C70FD" w14:textId="77777777" w:rsidR="00B7049E" w:rsidRDefault="00F432F3">
            <w:pPr>
              <w:jc w:val="right"/>
            </w:pPr>
            <w:r>
              <w:rPr>
                <w:rFonts w:eastAsiaTheme="minorEastAsia"/>
                <w:color w:val="000000"/>
                <w:sz w:val="24"/>
              </w:rPr>
              <w:t>68,700</w:t>
            </w:r>
          </w:p>
        </w:tc>
        <w:tc>
          <w:tcPr>
            <w:tcW w:w="1932" w:type="dxa"/>
            <w:vAlign w:val="center"/>
          </w:tcPr>
          <w:p w14:paraId="5EF79072" w14:textId="77777777" w:rsidR="00B7049E" w:rsidRDefault="00F432F3">
            <w:pPr>
              <w:jc w:val="right"/>
            </w:pPr>
            <w:r>
              <w:rPr>
                <w:rFonts w:eastAsiaTheme="minorEastAsia"/>
                <w:color w:val="000000"/>
                <w:sz w:val="24"/>
              </w:rPr>
              <w:t>1,120,497.00</w:t>
            </w:r>
          </w:p>
        </w:tc>
        <w:tc>
          <w:tcPr>
            <w:tcW w:w="1787" w:type="dxa"/>
            <w:vAlign w:val="center"/>
          </w:tcPr>
          <w:p w14:paraId="5A6D4CE4" w14:textId="77777777" w:rsidR="00B7049E" w:rsidRDefault="00F432F3">
            <w:pPr>
              <w:jc w:val="right"/>
            </w:pPr>
            <w:r>
              <w:rPr>
                <w:rFonts w:eastAsiaTheme="minorEastAsia"/>
                <w:color w:val="000000"/>
                <w:sz w:val="24"/>
              </w:rPr>
              <w:t>0.69</w:t>
            </w:r>
          </w:p>
        </w:tc>
      </w:tr>
      <w:tr w:rsidR="00B7049E" w14:paraId="2C0F13CA" w14:textId="77777777">
        <w:trPr>
          <w:jc w:val="center"/>
        </w:trPr>
        <w:tc>
          <w:tcPr>
            <w:tcW w:w="817" w:type="dxa"/>
            <w:vAlign w:val="center"/>
          </w:tcPr>
          <w:p w14:paraId="59DC7C02" w14:textId="77777777" w:rsidR="00B7049E" w:rsidRDefault="00F432F3">
            <w:pPr>
              <w:jc w:val="center"/>
            </w:pPr>
            <w:r>
              <w:rPr>
                <w:rFonts w:eastAsiaTheme="minorEastAsia"/>
                <w:color w:val="000000"/>
                <w:sz w:val="24"/>
              </w:rPr>
              <w:t>50</w:t>
            </w:r>
          </w:p>
        </w:tc>
        <w:tc>
          <w:tcPr>
            <w:tcW w:w="1276" w:type="dxa"/>
            <w:vAlign w:val="center"/>
          </w:tcPr>
          <w:p w14:paraId="7A8E44C5" w14:textId="77777777" w:rsidR="00B7049E" w:rsidRDefault="00F432F3">
            <w:pPr>
              <w:jc w:val="center"/>
            </w:pPr>
            <w:r>
              <w:rPr>
                <w:rFonts w:eastAsiaTheme="minorEastAsia"/>
                <w:color w:val="000000"/>
                <w:sz w:val="24"/>
              </w:rPr>
              <w:t>300386</w:t>
            </w:r>
          </w:p>
        </w:tc>
        <w:tc>
          <w:tcPr>
            <w:tcW w:w="1701" w:type="dxa"/>
            <w:vAlign w:val="center"/>
          </w:tcPr>
          <w:p w14:paraId="3EF136EC" w14:textId="77777777" w:rsidR="00B7049E" w:rsidRDefault="00F432F3">
            <w:pPr>
              <w:jc w:val="center"/>
            </w:pPr>
            <w:r>
              <w:rPr>
                <w:rFonts w:eastAsiaTheme="minorEastAsia"/>
                <w:color w:val="000000"/>
                <w:sz w:val="24"/>
              </w:rPr>
              <w:t>飞天诚信</w:t>
            </w:r>
          </w:p>
        </w:tc>
        <w:tc>
          <w:tcPr>
            <w:tcW w:w="1559" w:type="dxa"/>
            <w:vAlign w:val="center"/>
          </w:tcPr>
          <w:p w14:paraId="46D4D13A" w14:textId="77777777" w:rsidR="00B7049E" w:rsidRDefault="00F432F3">
            <w:pPr>
              <w:jc w:val="right"/>
            </w:pPr>
            <w:r>
              <w:rPr>
                <w:rFonts w:eastAsiaTheme="minorEastAsia"/>
                <w:color w:val="000000"/>
                <w:sz w:val="24"/>
              </w:rPr>
              <w:t>44,200</w:t>
            </w:r>
          </w:p>
        </w:tc>
        <w:tc>
          <w:tcPr>
            <w:tcW w:w="1932" w:type="dxa"/>
            <w:vAlign w:val="center"/>
          </w:tcPr>
          <w:p w14:paraId="6D6B8193" w14:textId="77777777" w:rsidR="00B7049E" w:rsidRDefault="00F432F3">
            <w:pPr>
              <w:jc w:val="right"/>
            </w:pPr>
            <w:r>
              <w:rPr>
                <w:rFonts w:eastAsiaTheme="minorEastAsia"/>
                <w:color w:val="000000"/>
                <w:sz w:val="24"/>
              </w:rPr>
              <w:t>1,118,702.00</w:t>
            </w:r>
          </w:p>
        </w:tc>
        <w:tc>
          <w:tcPr>
            <w:tcW w:w="1787" w:type="dxa"/>
            <w:vAlign w:val="center"/>
          </w:tcPr>
          <w:p w14:paraId="5056C6A2" w14:textId="77777777" w:rsidR="00B7049E" w:rsidRDefault="00F432F3">
            <w:pPr>
              <w:jc w:val="right"/>
            </w:pPr>
            <w:r>
              <w:rPr>
                <w:rFonts w:eastAsiaTheme="minorEastAsia"/>
                <w:color w:val="000000"/>
                <w:sz w:val="24"/>
              </w:rPr>
              <w:t>0.69</w:t>
            </w:r>
          </w:p>
        </w:tc>
      </w:tr>
      <w:tr w:rsidR="00B7049E" w14:paraId="3E5EEFB2" w14:textId="77777777">
        <w:trPr>
          <w:jc w:val="center"/>
        </w:trPr>
        <w:tc>
          <w:tcPr>
            <w:tcW w:w="817" w:type="dxa"/>
            <w:vAlign w:val="center"/>
          </w:tcPr>
          <w:p w14:paraId="5976E52D" w14:textId="77777777" w:rsidR="00B7049E" w:rsidRDefault="00F432F3">
            <w:pPr>
              <w:jc w:val="center"/>
            </w:pPr>
            <w:r>
              <w:rPr>
                <w:rFonts w:eastAsiaTheme="minorEastAsia"/>
                <w:color w:val="000000"/>
                <w:sz w:val="24"/>
              </w:rPr>
              <w:t>51</w:t>
            </w:r>
          </w:p>
        </w:tc>
        <w:tc>
          <w:tcPr>
            <w:tcW w:w="1276" w:type="dxa"/>
            <w:vAlign w:val="center"/>
          </w:tcPr>
          <w:p w14:paraId="4142E369" w14:textId="77777777" w:rsidR="00B7049E" w:rsidRDefault="00F432F3">
            <w:pPr>
              <w:jc w:val="center"/>
            </w:pPr>
            <w:r>
              <w:rPr>
                <w:rFonts w:eastAsiaTheme="minorEastAsia"/>
                <w:color w:val="000000"/>
                <w:sz w:val="24"/>
              </w:rPr>
              <w:t>300205</w:t>
            </w:r>
          </w:p>
        </w:tc>
        <w:tc>
          <w:tcPr>
            <w:tcW w:w="1701" w:type="dxa"/>
            <w:vAlign w:val="center"/>
          </w:tcPr>
          <w:p w14:paraId="3E1B1AD9" w14:textId="77777777" w:rsidR="00B7049E" w:rsidRDefault="00F432F3">
            <w:pPr>
              <w:jc w:val="center"/>
            </w:pPr>
            <w:r>
              <w:rPr>
                <w:rFonts w:eastAsiaTheme="minorEastAsia"/>
                <w:color w:val="000000"/>
                <w:sz w:val="24"/>
              </w:rPr>
              <w:t>天喻信息</w:t>
            </w:r>
          </w:p>
        </w:tc>
        <w:tc>
          <w:tcPr>
            <w:tcW w:w="1559" w:type="dxa"/>
            <w:vAlign w:val="center"/>
          </w:tcPr>
          <w:p w14:paraId="30E1B94B" w14:textId="77777777" w:rsidR="00B7049E" w:rsidRDefault="00F432F3">
            <w:pPr>
              <w:jc w:val="right"/>
            </w:pPr>
            <w:r>
              <w:rPr>
                <w:rFonts w:eastAsiaTheme="minorEastAsia"/>
                <w:color w:val="000000"/>
                <w:sz w:val="24"/>
              </w:rPr>
              <w:t>68,249</w:t>
            </w:r>
          </w:p>
        </w:tc>
        <w:tc>
          <w:tcPr>
            <w:tcW w:w="1932" w:type="dxa"/>
            <w:vAlign w:val="center"/>
          </w:tcPr>
          <w:p w14:paraId="5E8E5081" w14:textId="77777777" w:rsidR="00B7049E" w:rsidRDefault="00F432F3">
            <w:pPr>
              <w:jc w:val="right"/>
            </w:pPr>
            <w:r>
              <w:rPr>
                <w:rFonts w:eastAsiaTheme="minorEastAsia"/>
                <w:color w:val="000000"/>
                <w:sz w:val="24"/>
              </w:rPr>
              <w:t>978,690.66</w:t>
            </w:r>
          </w:p>
        </w:tc>
        <w:tc>
          <w:tcPr>
            <w:tcW w:w="1787" w:type="dxa"/>
            <w:vAlign w:val="center"/>
          </w:tcPr>
          <w:p w14:paraId="14B35209" w14:textId="77777777" w:rsidR="00B7049E" w:rsidRDefault="00F432F3">
            <w:pPr>
              <w:jc w:val="right"/>
            </w:pPr>
            <w:r>
              <w:rPr>
                <w:rFonts w:eastAsiaTheme="minorEastAsia"/>
                <w:color w:val="000000"/>
                <w:sz w:val="24"/>
              </w:rPr>
              <w:t>0.61</w:t>
            </w:r>
          </w:p>
        </w:tc>
      </w:tr>
      <w:tr w:rsidR="00B7049E" w14:paraId="55E38B56" w14:textId="77777777">
        <w:trPr>
          <w:jc w:val="center"/>
        </w:trPr>
        <w:tc>
          <w:tcPr>
            <w:tcW w:w="817" w:type="dxa"/>
            <w:vAlign w:val="center"/>
          </w:tcPr>
          <w:p w14:paraId="5B1E63FE" w14:textId="77777777" w:rsidR="00B7049E" w:rsidRDefault="00F432F3">
            <w:pPr>
              <w:jc w:val="center"/>
            </w:pPr>
            <w:r>
              <w:rPr>
                <w:rFonts w:eastAsiaTheme="minorEastAsia"/>
                <w:color w:val="000000"/>
                <w:sz w:val="24"/>
              </w:rPr>
              <w:t>52</w:t>
            </w:r>
          </w:p>
        </w:tc>
        <w:tc>
          <w:tcPr>
            <w:tcW w:w="1276" w:type="dxa"/>
            <w:vAlign w:val="center"/>
          </w:tcPr>
          <w:p w14:paraId="37EEE96E" w14:textId="77777777" w:rsidR="00B7049E" w:rsidRDefault="00F432F3">
            <w:pPr>
              <w:jc w:val="center"/>
            </w:pPr>
            <w:r>
              <w:rPr>
                <w:rFonts w:eastAsiaTheme="minorEastAsia"/>
                <w:color w:val="000000"/>
                <w:sz w:val="24"/>
              </w:rPr>
              <w:t>300248</w:t>
            </w:r>
          </w:p>
        </w:tc>
        <w:tc>
          <w:tcPr>
            <w:tcW w:w="1701" w:type="dxa"/>
            <w:vAlign w:val="center"/>
          </w:tcPr>
          <w:p w14:paraId="637DF8DA" w14:textId="77777777" w:rsidR="00B7049E" w:rsidRDefault="00F432F3">
            <w:pPr>
              <w:jc w:val="center"/>
            </w:pPr>
            <w:r>
              <w:rPr>
                <w:rFonts w:eastAsiaTheme="minorEastAsia"/>
                <w:color w:val="000000"/>
                <w:sz w:val="24"/>
              </w:rPr>
              <w:t>新开普</w:t>
            </w:r>
          </w:p>
        </w:tc>
        <w:tc>
          <w:tcPr>
            <w:tcW w:w="1559" w:type="dxa"/>
            <w:vAlign w:val="center"/>
          </w:tcPr>
          <w:p w14:paraId="72C09F81" w14:textId="77777777" w:rsidR="00B7049E" w:rsidRDefault="00F432F3">
            <w:pPr>
              <w:jc w:val="right"/>
            </w:pPr>
            <w:r>
              <w:rPr>
                <w:rFonts w:eastAsiaTheme="minorEastAsia"/>
                <w:color w:val="000000"/>
                <w:sz w:val="24"/>
              </w:rPr>
              <w:t>32,900</w:t>
            </w:r>
          </w:p>
        </w:tc>
        <w:tc>
          <w:tcPr>
            <w:tcW w:w="1932" w:type="dxa"/>
            <w:vAlign w:val="center"/>
          </w:tcPr>
          <w:p w14:paraId="62B40FAC" w14:textId="77777777" w:rsidR="00B7049E" w:rsidRDefault="00F432F3">
            <w:pPr>
              <w:jc w:val="right"/>
            </w:pPr>
            <w:r>
              <w:rPr>
                <w:rFonts w:eastAsiaTheme="minorEastAsia"/>
                <w:color w:val="000000"/>
                <w:sz w:val="24"/>
              </w:rPr>
              <w:t>937,979.00</w:t>
            </w:r>
          </w:p>
        </w:tc>
        <w:tc>
          <w:tcPr>
            <w:tcW w:w="1787" w:type="dxa"/>
            <w:vAlign w:val="center"/>
          </w:tcPr>
          <w:p w14:paraId="30CA2469" w14:textId="77777777" w:rsidR="00B7049E" w:rsidRDefault="00F432F3">
            <w:pPr>
              <w:jc w:val="right"/>
            </w:pPr>
            <w:r>
              <w:rPr>
                <w:rFonts w:eastAsiaTheme="minorEastAsia"/>
                <w:color w:val="000000"/>
                <w:sz w:val="24"/>
              </w:rPr>
              <w:t>0.58</w:t>
            </w:r>
          </w:p>
        </w:tc>
      </w:tr>
      <w:tr w:rsidR="00B7049E" w14:paraId="15069D88" w14:textId="77777777">
        <w:trPr>
          <w:jc w:val="center"/>
        </w:trPr>
        <w:tc>
          <w:tcPr>
            <w:tcW w:w="817" w:type="dxa"/>
            <w:vAlign w:val="center"/>
          </w:tcPr>
          <w:p w14:paraId="15654F1E" w14:textId="77777777" w:rsidR="00B7049E" w:rsidRDefault="00F432F3">
            <w:pPr>
              <w:jc w:val="center"/>
            </w:pPr>
            <w:r>
              <w:rPr>
                <w:rFonts w:eastAsiaTheme="minorEastAsia"/>
                <w:color w:val="000000"/>
                <w:sz w:val="24"/>
              </w:rPr>
              <w:t>53</w:t>
            </w:r>
          </w:p>
        </w:tc>
        <w:tc>
          <w:tcPr>
            <w:tcW w:w="1276" w:type="dxa"/>
            <w:vAlign w:val="center"/>
          </w:tcPr>
          <w:p w14:paraId="6A98E273" w14:textId="77777777" w:rsidR="00B7049E" w:rsidRDefault="00F432F3">
            <w:pPr>
              <w:jc w:val="center"/>
            </w:pPr>
            <w:r>
              <w:rPr>
                <w:rFonts w:eastAsiaTheme="minorEastAsia"/>
                <w:color w:val="000000"/>
                <w:sz w:val="24"/>
              </w:rPr>
              <w:t>002315</w:t>
            </w:r>
          </w:p>
        </w:tc>
        <w:tc>
          <w:tcPr>
            <w:tcW w:w="1701" w:type="dxa"/>
            <w:vAlign w:val="center"/>
          </w:tcPr>
          <w:p w14:paraId="06344A98" w14:textId="77777777" w:rsidR="00B7049E" w:rsidRDefault="00F432F3">
            <w:pPr>
              <w:jc w:val="center"/>
            </w:pPr>
            <w:r>
              <w:rPr>
                <w:rFonts w:eastAsiaTheme="minorEastAsia"/>
                <w:color w:val="000000"/>
                <w:sz w:val="24"/>
              </w:rPr>
              <w:t>焦点科技</w:t>
            </w:r>
          </w:p>
        </w:tc>
        <w:tc>
          <w:tcPr>
            <w:tcW w:w="1559" w:type="dxa"/>
            <w:vAlign w:val="center"/>
          </w:tcPr>
          <w:p w14:paraId="1F1E6384" w14:textId="77777777" w:rsidR="00B7049E" w:rsidRDefault="00F432F3">
            <w:pPr>
              <w:jc w:val="right"/>
            </w:pPr>
            <w:r>
              <w:rPr>
                <w:rFonts w:eastAsiaTheme="minorEastAsia"/>
                <w:color w:val="000000"/>
                <w:sz w:val="24"/>
              </w:rPr>
              <w:t>15,500</w:t>
            </w:r>
          </w:p>
        </w:tc>
        <w:tc>
          <w:tcPr>
            <w:tcW w:w="1932" w:type="dxa"/>
            <w:vAlign w:val="center"/>
          </w:tcPr>
          <w:p w14:paraId="6BDC7E91" w14:textId="77777777" w:rsidR="00B7049E" w:rsidRDefault="00F432F3">
            <w:pPr>
              <w:jc w:val="right"/>
            </w:pPr>
            <w:r>
              <w:rPr>
                <w:rFonts w:eastAsiaTheme="minorEastAsia"/>
                <w:color w:val="000000"/>
                <w:sz w:val="24"/>
              </w:rPr>
              <w:t>934,495.00</w:t>
            </w:r>
          </w:p>
        </w:tc>
        <w:tc>
          <w:tcPr>
            <w:tcW w:w="1787" w:type="dxa"/>
            <w:vAlign w:val="center"/>
          </w:tcPr>
          <w:p w14:paraId="04F062B0" w14:textId="77777777" w:rsidR="00B7049E" w:rsidRDefault="00F432F3">
            <w:pPr>
              <w:jc w:val="right"/>
            </w:pPr>
            <w:r>
              <w:rPr>
                <w:rFonts w:eastAsiaTheme="minorEastAsia"/>
                <w:color w:val="000000"/>
                <w:sz w:val="24"/>
              </w:rPr>
              <w:t>0.58</w:t>
            </w:r>
          </w:p>
        </w:tc>
      </w:tr>
      <w:tr w:rsidR="00B7049E" w14:paraId="2904E968" w14:textId="77777777">
        <w:trPr>
          <w:jc w:val="center"/>
        </w:trPr>
        <w:tc>
          <w:tcPr>
            <w:tcW w:w="817" w:type="dxa"/>
            <w:vAlign w:val="center"/>
          </w:tcPr>
          <w:p w14:paraId="39D62899" w14:textId="77777777" w:rsidR="00B7049E" w:rsidRDefault="00F432F3">
            <w:pPr>
              <w:jc w:val="center"/>
            </w:pPr>
            <w:r>
              <w:rPr>
                <w:rFonts w:eastAsiaTheme="minorEastAsia"/>
                <w:color w:val="000000"/>
                <w:sz w:val="24"/>
              </w:rPr>
              <w:t>54</w:t>
            </w:r>
          </w:p>
        </w:tc>
        <w:tc>
          <w:tcPr>
            <w:tcW w:w="1276" w:type="dxa"/>
            <w:vAlign w:val="center"/>
          </w:tcPr>
          <w:p w14:paraId="67E04647" w14:textId="77777777" w:rsidR="00B7049E" w:rsidRDefault="00F432F3">
            <w:pPr>
              <w:jc w:val="center"/>
            </w:pPr>
            <w:r>
              <w:rPr>
                <w:rFonts w:eastAsiaTheme="minorEastAsia"/>
                <w:color w:val="000000"/>
                <w:sz w:val="24"/>
              </w:rPr>
              <w:t>002017</w:t>
            </w:r>
          </w:p>
        </w:tc>
        <w:tc>
          <w:tcPr>
            <w:tcW w:w="1701" w:type="dxa"/>
            <w:vAlign w:val="center"/>
          </w:tcPr>
          <w:p w14:paraId="21F503B0" w14:textId="77777777" w:rsidR="00B7049E" w:rsidRDefault="00F432F3">
            <w:pPr>
              <w:jc w:val="center"/>
            </w:pPr>
            <w:r>
              <w:rPr>
                <w:rFonts w:eastAsiaTheme="minorEastAsia"/>
                <w:color w:val="000000"/>
                <w:sz w:val="24"/>
              </w:rPr>
              <w:t>东信和平</w:t>
            </w:r>
          </w:p>
        </w:tc>
        <w:tc>
          <w:tcPr>
            <w:tcW w:w="1559" w:type="dxa"/>
            <w:vAlign w:val="center"/>
          </w:tcPr>
          <w:p w14:paraId="4F9B2E02" w14:textId="77777777" w:rsidR="00B7049E" w:rsidRDefault="00F432F3">
            <w:pPr>
              <w:jc w:val="right"/>
            </w:pPr>
            <w:r>
              <w:rPr>
                <w:rFonts w:eastAsiaTheme="minorEastAsia"/>
                <w:color w:val="000000"/>
                <w:sz w:val="24"/>
              </w:rPr>
              <w:t>54,988</w:t>
            </w:r>
          </w:p>
        </w:tc>
        <w:tc>
          <w:tcPr>
            <w:tcW w:w="1932" w:type="dxa"/>
            <w:vAlign w:val="center"/>
          </w:tcPr>
          <w:p w14:paraId="0F40EFFA" w14:textId="77777777" w:rsidR="00B7049E" w:rsidRDefault="00F432F3">
            <w:pPr>
              <w:jc w:val="right"/>
            </w:pPr>
            <w:r>
              <w:rPr>
                <w:rFonts w:eastAsiaTheme="minorEastAsia"/>
                <w:color w:val="000000"/>
                <w:sz w:val="24"/>
              </w:rPr>
              <w:t>867,710.64</w:t>
            </w:r>
          </w:p>
        </w:tc>
        <w:tc>
          <w:tcPr>
            <w:tcW w:w="1787" w:type="dxa"/>
            <w:vAlign w:val="center"/>
          </w:tcPr>
          <w:p w14:paraId="4942F6DA" w14:textId="77777777" w:rsidR="00B7049E" w:rsidRDefault="00F432F3">
            <w:pPr>
              <w:jc w:val="right"/>
            </w:pPr>
            <w:r>
              <w:rPr>
                <w:rFonts w:eastAsiaTheme="minorEastAsia"/>
                <w:color w:val="000000"/>
                <w:sz w:val="24"/>
              </w:rPr>
              <w:t>0.54</w:t>
            </w:r>
          </w:p>
        </w:tc>
      </w:tr>
      <w:tr w:rsidR="00B7049E" w14:paraId="1B1AFE9C" w14:textId="77777777">
        <w:trPr>
          <w:jc w:val="center"/>
        </w:trPr>
        <w:tc>
          <w:tcPr>
            <w:tcW w:w="817" w:type="dxa"/>
            <w:vAlign w:val="center"/>
          </w:tcPr>
          <w:p w14:paraId="3C7AF6F3" w14:textId="77777777" w:rsidR="00B7049E" w:rsidRDefault="00F432F3">
            <w:pPr>
              <w:jc w:val="center"/>
            </w:pPr>
            <w:r>
              <w:rPr>
                <w:rFonts w:eastAsiaTheme="minorEastAsia"/>
                <w:color w:val="000000"/>
                <w:sz w:val="24"/>
              </w:rPr>
              <w:t>55</w:t>
            </w:r>
          </w:p>
        </w:tc>
        <w:tc>
          <w:tcPr>
            <w:tcW w:w="1276" w:type="dxa"/>
            <w:vAlign w:val="center"/>
          </w:tcPr>
          <w:p w14:paraId="54609CA5" w14:textId="77777777" w:rsidR="00B7049E" w:rsidRDefault="00F432F3">
            <w:pPr>
              <w:jc w:val="center"/>
            </w:pPr>
            <w:r>
              <w:rPr>
                <w:rFonts w:eastAsiaTheme="minorEastAsia"/>
                <w:color w:val="000000"/>
                <w:sz w:val="24"/>
              </w:rPr>
              <w:t>002711</w:t>
            </w:r>
          </w:p>
        </w:tc>
        <w:tc>
          <w:tcPr>
            <w:tcW w:w="1701" w:type="dxa"/>
            <w:vAlign w:val="center"/>
          </w:tcPr>
          <w:p w14:paraId="19665404" w14:textId="77777777" w:rsidR="00B7049E" w:rsidRDefault="00F432F3">
            <w:pPr>
              <w:jc w:val="center"/>
            </w:pPr>
            <w:r>
              <w:rPr>
                <w:rFonts w:eastAsiaTheme="minorEastAsia"/>
                <w:color w:val="000000"/>
                <w:sz w:val="24"/>
              </w:rPr>
              <w:t>欧浦智网</w:t>
            </w:r>
          </w:p>
        </w:tc>
        <w:tc>
          <w:tcPr>
            <w:tcW w:w="1559" w:type="dxa"/>
            <w:vAlign w:val="center"/>
          </w:tcPr>
          <w:p w14:paraId="05B1CA6A" w14:textId="77777777" w:rsidR="00B7049E" w:rsidRDefault="00F432F3">
            <w:pPr>
              <w:jc w:val="right"/>
            </w:pPr>
            <w:r>
              <w:rPr>
                <w:rFonts w:eastAsiaTheme="minorEastAsia"/>
                <w:color w:val="000000"/>
                <w:sz w:val="24"/>
              </w:rPr>
              <w:t>56,880</w:t>
            </w:r>
          </w:p>
        </w:tc>
        <w:tc>
          <w:tcPr>
            <w:tcW w:w="1932" w:type="dxa"/>
            <w:vAlign w:val="center"/>
          </w:tcPr>
          <w:p w14:paraId="10AEF763" w14:textId="77777777" w:rsidR="00B7049E" w:rsidRDefault="00F432F3">
            <w:pPr>
              <w:jc w:val="right"/>
            </w:pPr>
            <w:r>
              <w:rPr>
                <w:rFonts w:eastAsiaTheme="minorEastAsia"/>
                <w:color w:val="000000"/>
                <w:sz w:val="24"/>
              </w:rPr>
              <w:t>853,200.00</w:t>
            </w:r>
          </w:p>
        </w:tc>
        <w:tc>
          <w:tcPr>
            <w:tcW w:w="1787" w:type="dxa"/>
            <w:vAlign w:val="center"/>
          </w:tcPr>
          <w:p w14:paraId="23555141" w14:textId="77777777" w:rsidR="00B7049E" w:rsidRDefault="00F432F3">
            <w:pPr>
              <w:jc w:val="right"/>
            </w:pPr>
            <w:r>
              <w:rPr>
                <w:rFonts w:eastAsiaTheme="minorEastAsia"/>
                <w:color w:val="000000"/>
                <w:sz w:val="24"/>
              </w:rPr>
              <w:t>0.53</w:t>
            </w:r>
          </w:p>
        </w:tc>
      </w:tr>
      <w:tr w:rsidR="00B7049E" w14:paraId="5F617E49" w14:textId="77777777">
        <w:trPr>
          <w:jc w:val="center"/>
        </w:trPr>
        <w:tc>
          <w:tcPr>
            <w:tcW w:w="817" w:type="dxa"/>
            <w:vAlign w:val="center"/>
          </w:tcPr>
          <w:p w14:paraId="75A671E6" w14:textId="77777777" w:rsidR="00B7049E" w:rsidRDefault="00F432F3">
            <w:pPr>
              <w:jc w:val="center"/>
            </w:pPr>
            <w:r>
              <w:rPr>
                <w:rFonts w:eastAsiaTheme="minorEastAsia"/>
                <w:color w:val="000000"/>
                <w:sz w:val="24"/>
              </w:rPr>
              <w:t>56</w:t>
            </w:r>
          </w:p>
        </w:tc>
        <w:tc>
          <w:tcPr>
            <w:tcW w:w="1276" w:type="dxa"/>
            <w:vAlign w:val="center"/>
          </w:tcPr>
          <w:p w14:paraId="0D6C6C7C" w14:textId="77777777" w:rsidR="00B7049E" w:rsidRDefault="00F432F3">
            <w:pPr>
              <w:jc w:val="center"/>
            </w:pPr>
            <w:r>
              <w:rPr>
                <w:rFonts w:eastAsiaTheme="minorEastAsia"/>
                <w:color w:val="000000"/>
                <w:sz w:val="24"/>
              </w:rPr>
              <w:t>000948</w:t>
            </w:r>
          </w:p>
        </w:tc>
        <w:tc>
          <w:tcPr>
            <w:tcW w:w="1701" w:type="dxa"/>
            <w:vAlign w:val="center"/>
          </w:tcPr>
          <w:p w14:paraId="138A8221" w14:textId="77777777" w:rsidR="00B7049E" w:rsidRDefault="00F432F3">
            <w:pPr>
              <w:jc w:val="center"/>
            </w:pPr>
            <w:r>
              <w:rPr>
                <w:rFonts w:eastAsiaTheme="minorEastAsia"/>
                <w:color w:val="000000"/>
                <w:sz w:val="24"/>
              </w:rPr>
              <w:t>南天信息</w:t>
            </w:r>
          </w:p>
        </w:tc>
        <w:tc>
          <w:tcPr>
            <w:tcW w:w="1559" w:type="dxa"/>
            <w:vAlign w:val="center"/>
          </w:tcPr>
          <w:p w14:paraId="43AEDE7D" w14:textId="77777777" w:rsidR="00B7049E" w:rsidRDefault="00F432F3">
            <w:pPr>
              <w:jc w:val="right"/>
            </w:pPr>
            <w:r>
              <w:rPr>
                <w:rFonts w:eastAsiaTheme="minorEastAsia"/>
                <w:color w:val="000000"/>
                <w:sz w:val="24"/>
              </w:rPr>
              <w:t>45,600</w:t>
            </w:r>
          </w:p>
        </w:tc>
        <w:tc>
          <w:tcPr>
            <w:tcW w:w="1932" w:type="dxa"/>
            <w:vAlign w:val="center"/>
          </w:tcPr>
          <w:p w14:paraId="269A4B96" w14:textId="77777777" w:rsidR="00B7049E" w:rsidRDefault="00F432F3">
            <w:pPr>
              <w:jc w:val="right"/>
            </w:pPr>
            <w:r>
              <w:rPr>
                <w:rFonts w:eastAsiaTheme="minorEastAsia"/>
                <w:color w:val="000000"/>
                <w:sz w:val="24"/>
              </w:rPr>
              <w:t>807,120.00</w:t>
            </w:r>
          </w:p>
        </w:tc>
        <w:tc>
          <w:tcPr>
            <w:tcW w:w="1787" w:type="dxa"/>
            <w:vAlign w:val="center"/>
          </w:tcPr>
          <w:p w14:paraId="08527BBC" w14:textId="77777777" w:rsidR="00B7049E" w:rsidRDefault="00F432F3">
            <w:pPr>
              <w:jc w:val="right"/>
            </w:pPr>
            <w:r>
              <w:rPr>
                <w:rFonts w:eastAsiaTheme="minorEastAsia"/>
                <w:color w:val="000000"/>
                <w:sz w:val="24"/>
              </w:rPr>
              <w:t>0.50</w:t>
            </w:r>
          </w:p>
        </w:tc>
      </w:tr>
      <w:tr w:rsidR="00B7049E" w14:paraId="5F876290" w14:textId="77777777">
        <w:trPr>
          <w:jc w:val="center"/>
        </w:trPr>
        <w:tc>
          <w:tcPr>
            <w:tcW w:w="817" w:type="dxa"/>
            <w:vAlign w:val="center"/>
          </w:tcPr>
          <w:p w14:paraId="3A36B00E" w14:textId="77777777" w:rsidR="00B7049E" w:rsidRDefault="00F432F3">
            <w:pPr>
              <w:jc w:val="center"/>
            </w:pPr>
            <w:r>
              <w:rPr>
                <w:rFonts w:eastAsiaTheme="minorEastAsia"/>
                <w:color w:val="000000"/>
                <w:sz w:val="24"/>
              </w:rPr>
              <w:t>57</w:t>
            </w:r>
          </w:p>
        </w:tc>
        <w:tc>
          <w:tcPr>
            <w:tcW w:w="1276" w:type="dxa"/>
            <w:vAlign w:val="center"/>
          </w:tcPr>
          <w:p w14:paraId="5F0CD463" w14:textId="77777777" w:rsidR="00B7049E" w:rsidRDefault="00F432F3">
            <w:pPr>
              <w:jc w:val="center"/>
            </w:pPr>
            <w:r>
              <w:rPr>
                <w:rFonts w:eastAsiaTheme="minorEastAsia"/>
                <w:color w:val="000000"/>
                <w:sz w:val="24"/>
              </w:rPr>
              <w:t>300130</w:t>
            </w:r>
          </w:p>
        </w:tc>
        <w:tc>
          <w:tcPr>
            <w:tcW w:w="1701" w:type="dxa"/>
            <w:vAlign w:val="center"/>
          </w:tcPr>
          <w:p w14:paraId="0A3CC8DD" w14:textId="77777777" w:rsidR="00B7049E" w:rsidRDefault="00F432F3">
            <w:pPr>
              <w:jc w:val="center"/>
            </w:pPr>
            <w:r>
              <w:rPr>
                <w:rFonts w:eastAsiaTheme="minorEastAsia"/>
                <w:color w:val="000000"/>
                <w:sz w:val="24"/>
              </w:rPr>
              <w:t>新国都</w:t>
            </w:r>
          </w:p>
        </w:tc>
        <w:tc>
          <w:tcPr>
            <w:tcW w:w="1559" w:type="dxa"/>
            <w:vAlign w:val="center"/>
          </w:tcPr>
          <w:p w14:paraId="58F2732A" w14:textId="77777777" w:rsidR="00B7049E" w:rsidRDefault="00F432F3">
            <w:pPr>
              <w:jc w:val="right"/>
            </w:pPr>
            <w:r>
              <w:rPr>
                <w:rFonts w:eastAsiaTheme="minorEastAsia"/>
                <w:color w:val="000000"/>
                <w:sz w:val="24"/>
              </w:rPr>
              <w:t>30,500</w:t>
            </w:r>
          </w:p>
        </w:tc>
        <w:tc>
          <w:tcPr>
            <w:tcW w:w="1932" w:type="dxa"/>
            <w:vAlign w:val="center"/>
          </w:tcPr>
          <w:p w14:paraId="68390AE4" w14:textId="77777777" w:rsidR="00B7049E" w:rsidRDefault="00F432F3">
            <w:pPr>
              <w:jc w:val="right"/>
            </w:pPr>
            <w:r>
              <w:rPr>
                <w:rFonts w:eastAsiaTheme="minorEastAsia"/>
                <w:color w:val="000000"/>
                <w:sz w:val="24"/>
              </w:rPr>
              <w:t>757,315.00</w:t>
            </w:r>
          </w:p>
        </w:tc>
        <w:tc>
          <w:tcPr>
            <w:tcW w:w="1787" w:type="dxa"/>
            <w:vAlign w:val="center"/>
          </w:tcPr>
          <w:p w14:paraId="6F63B799" w14:textId="77777777" w:rsidR="00B7049E" w:rsidRDefault="00F432F3">
            <w:pPr>
              <w:jc w:val="right"/>
            </w:pPr>
            <w:r>
              <w:rPr>
                <w:rFonts w:eastAsiaTheme="minorEastAsia"/>
                <w:color w:val="000000"/>
                <w:sz w:val="24"/>
              </w:rPr>
              <w:t>0.47</w:t>
            </w:r>
          </w:p>
        </w:tc>
      </w:tr>
      <w:tr w:rsidR="00B7049E" w14:paraId="38CCBC47" w14:textId="77777777">
        <w:trPr>
          <w:jc w:val="center"/>
        </w:trPr>
        <w:tc>
          <w:tcPr>
            <w:tcW w:w="817" w:type="dxa"/>
            <w:vAlign w:val="center"/>
          </w:tcPr>
          <w:p w14:paraId="67DD236C" w14:textId="77777777" w:rsidR="00B7049E" w:rsidRDefault="00F432F3">
            <w:pPr>
              <w:jc w:val="center"/>
            </w:pPr>
            <w:r>
              <w:rPr>
                <w:rFonts w:eastAsiaTheme="minorEastAsia"/>
                <w:color w:val="000000"/>
                <w:sz w:val="24"/>
              </w:rPr>
              <w:t>58</w:t>
            </w:r>
          </w:p>
        </w:tc>
        <w:tc>
          <w:tcPr>
            <w:tcW w:w="1276" w:type="dxa"/>
            <w:vAlign w:val="center"/>
          </w:tcPr>
          <w:p w14:paraId="29A4E2C4" w14:textId="77777777" w:rsidR="00B7049E" w:rsidRDefault="00F432F3">
            <w:pPr>
              <w:jc w:val="center"/>
            </w:pPr>
            <w:r>
              <w:rPr>
                <w:rFonts w:eastAsiaTheme="minorEastAsia"/>
                <w:color w:val="000000"/>
                <w:sz w:val="24"/>
              </w:rPr>
              <w:t>300380</w:t>
            </w:r>
          </w:p>
        </w:tc>
        <w:tc>
          <w:tcPr>
            <w:tcW w:w="1701" w:type="dxa"/>
            <w:vAlign w:val="center"/>
          </w:tcPr>
          <w:p w14:paraId="359C4EB3" w14:textId="77777777" w:rsidR="00B7049E" w:rsidRDefault="00F432F3">
            <w:pPr>
              <w:jc w:val="center"/>
            </w:pPr>
            <w:r>
              <w:rPr>
                <w:rFonts w:eastAsiaTheme="minorEastAsia"/>
                <w:color w:val="000000"/>
                <w:sz w:val="24"/>
              </w:rPr>
              <w:t>安硕信息</w:t>
            </w:r>
          </w:p>
        </w:tc>
        <w:tc>
          <w:tcPr>
            <w:tcW w:w="1559" w:type="dxa"/>
            <w:vAlign w:val="center"/>
          </w:tcPr>
          <w:p w14:paraId="4883E62B" w14:textId="77777777" w:rsidR="00B7049E" w:rsidRDefault="00F432F3">
            <w:pPr>
              <w:jc w:val="right"/>
            </w:pPr>
            <w:r>
              <w:rPr>
                <w:rFonts w:eastAsiaTheme="minorEastAsia"/>
                <w:color w:val="000000"/>
                <w:sz w:val="24"/>
              </w:rPr>
              <w:t>14,500</w:t>
            </w:r>
          </w:p>
        </w:tc>
        <w:tc>
          <w:tcPr>
            <w:tcW w:w="1932" w:type="dxa"/>
            <w:vAlign w:val="center"/>
          </w:tcPr>
          <w:p w14:paraId="0721E1DB" w14:textId="77777777" w:rsidR="00B7049E" w:rsidRDefault="00F432F3">
            <w:pPr>
              <w:jc w:val="right"/>
            </w:pPr>
            <w:r>
              <w:rPr>
                <w:rFonts w:eastAsiaTheme="minorEastAsia"/>
                <w:color w:val="000000"/>
                <w:sz w:val="24"/>
              </w:rPr>
              <w:t>552,595.00</w:t>
            </w:r>
          </w:p>
        </w:tc>
        <w:tc>
          <w:tcPr>
            <w:tcW w:w="1787" w:type="dxa"/>
            <w:vAlign w:val="center"/>
          </w:tcPr>
          <w:p w14:paraId="39E2470E" w14:textId="77777777" w:rsidR="00B7049E" w:rsidRDefault="00F432F3">
            <w:pPr>
              <w:jc w:val="right"/>
            </w:pPr>
            <w:r>
              <w:rPr>
                <w:rFonts w:eastAsiaTheme="minorEastAsia"/>
                <w:color w:val="000000"/>
                <w:sz w:val="24"/>
              </w:rPr>
              <w:t>0.34</w:t>
            </w:r>
          </w:p>
        </w:tc>
      </w:tr>
      <w:tr w:rsidR="00B7049E" w14:paraId="3017A8F2" w14:textId="77777777">
        <w:trPr>
          <w:jc w:val="center"/>
        </w:trPr>
        <w:tc>
          <w:tcPr>
            <w:tcW w:w="817" w:type="dxa"/>
            <w:vAlign w:val="center"/>
          </w:tcPr>
          <w:p w14:paraId="215FC19E" w14:textId="77777777" w:rsidR="00B7049E" w:rsidRDefault="00F432F3">
            <w:pPr>
              <w:jc w:val="center"/>
            </w:pPr>
            <w:r>
              <w:rPr>
                <w:rFonts w:eastAsiaTheme="minorEastAsia"/>
                <w:color w:val="000000"/>
                <w:sz w:val="24"/>
              </w:rPr>
              <w:t>59</w:t>
            </w:r>
          </w:p>
        </w:tc>
        <w:tc>
          <w:tcPr>
            <w:tcW w:w="1276" w:type="dxa"/>
            <w:vAlign w:val="center"/>
          </w:tcPr>
          <w:p w14:paraId="71938B5C" w14:textId="77777777" w:rsidR="00B7049E" w:rsidRDefault="00F432F3">
            <w:pPr>
              <w:jc w:val="center"/>
            </w:pPr>
            <w:r>
              <w:rPr>
                <w:rFonts w:eastAsiaTheme="minorEastAsia"/>
                <w:color w:val="000000"/>
                <w:sz w:val="24"/>
              </w:rPr>
              <w:t>300312</w:t>
            </w:r>
          </w:p>
        </w:tc>
        <w:tc>
          <w:tcPr>
            <w:tcW w:w="1701" w:type="dxa"/>
            <w:vAlign w:val="center"/>
          </w:tcPr>
          <w:p w14:paraId="445634C5" w14:textId="77777777" w:rsidR="00B7049E" w:rsidRDefault="00F432F3">
            <w:pPr>
              <w:jc w:val="center"/>
            </w:pPr>
            <w:r>
              <w:rPr>
                <w:rFonts w:eastAsiaTheme="minorEastAsia"/>
                <w:color w:val="000000"/>
                <w:sz w:val="24"/>
              </w:rPr>
              <w:t>邦讯技术</w:t>
            </w:r>
          </w:p>
        </w:tc>
        <w:tc>
          <w:tcPr>
            <w:tcW w:w="1559" w:type="dxa"/>
            <w:vAlign w:val="center"/>
          </w:tcPr>
          <w:p w14:paraId="3A333638" w14:textId="77777777" w:rsidR="00B7049E" w:rsidRDefault="00F432F3">
            <w:pPr>
              <w:jc w:val="right"/>
            </w:pPr>
            <w:r>
              <w:rPr>
                <w:rFonts w:eastAsiaTheme="minorEastAsia"/>
                <w:color w:val="000000"/>
                <w:sz w:val="24"/>
              </w:rPr>
              <w:t>34,500</w:t>
            </w:r>
          </w:p>
        </w:tc>
        <w:tc>
          <w:tcPr>
            <w:tcW w:w="1932" w:type="dxa"/>
            <w:vAlign w:val="center"/>
          </w:tcPr>
          <w:p w14:paraId="59B3D537" w14:textId="77777777" w:rsidR="00B7049E" w:rsidRDefault="00F432F3">
            <w:pPr>
              <w:jc w:val="right"/>
            </w:pPr>
            <w:r>
              <w:rPr>
                <w:rFonts w:eastAsiaTheme="minorEastAsia"/>
                <w:color w:val="000000"/>
                <w:sz w:val="24"/>
              </w:rPr>
              <w:t>492,315.00</w:t>
            </w:r>
          </w:p>
        </w:tc>
        <w:tc>
          <w:tcPr>
            <w:tcW w:w="1787" w:type="dxa"/>
            <w:vAlign w:val="center"/>
          </w:tcPr>
          <w:p w14:paraId="630774C6" w14:textId="77777777" w:rsidR="00B7049E" w:rsidRDefault="00F432F3">
            <w:pPr>
              <w:jc w:val="right"/>
            </w:pPr>
            <w:r>
              <w:rPr>
                <w:rFonts w:eastAsiaTheme="minorEastAsia"/>
                <w:color w:val="000000"/>
                <w:sz w:val="24"/>
              </w:rPr>
              <w:t>0.30</w:t>
            </w:r>
          </w:p>
        </w:tc>
      </w:tr>
    </w:tbl>
    <w:p w14:paraId="16B91DAA" w14:textId="77777777" w:rsidR="00D801C7" w:rsidRPr="00870B3C" w:rsidRDefault="00D801C7" w:rsidP="00870B3C">
      <w:pPr>
        <w:tabs>
          <w:tab w:val="left" w:pos="426"/>
        </w:tabs>
        <w:spacing w:line="360" w:lineRule="auto"/>
        <w:ind w:firstLineChars="200" w:firstLine="480"/>
        <w:jc w:val="left"/>
        <w:rPr>
          <w:rFonts w:eastAsiaTheme="minorEastAsia"/>
          <w:kern w:val="0"/>
          <w:sz w:val="24"/>
        </w:rPr>
      </w:pPr>
    </w:p>
    <w:p w14:paraId="56B3BCC0" w14:textId="77777777" w:rsidR="001A59F9" w:rsidRPr="00870B3C" w:rsidRDefault="001A59F9" w:rsidP="00265484">
      <w:pPr>
        <w:spacing w:line="360" w:lineRule="auto"/>
        <w:rPr>
          <w:rFonts w:eastAsiaTheme="minorEastAsia"/>
          <w:b/>
          <w:bCs/>
          <w:color w:val="000000"/>
          <w:sz w:val="24"/>
        </w:rPr>
      </w:pPr>
      <w:r w:rsidRPr="00870B3C">
        <w:rPr>
          <w:rFonts w:eastAsiaTheme="minorEastAsia"/>
          <w:b/>
          <w:color w:val="000000"/>
          <w:sz w:val="24"/>
        </w:rPr>
        <w:t>8.3.2</w:t>
      </w:r>
      <w:r w:rsidR="00024200" w:rsidRPr="00870B3C">
        <w:rPr>
          <w:rFonts w:eastAsiaTheme="minorEastAsia"/>
          <w:b/>
          <w:color w:val="000000"/>
          <w:sz w:val="24"/>
        </w:rPr>
        <w:t xml:space="preserve"> </w:t>
      </w:r>
      <w:r w:rsidRPr="00870B3C">
        <w:rPr>
          <w:rFonts w:eastAsiaTheme="minorEastAsia"/>
          <w:b/>
          <w:bCs/>
          <w:color w:val="000000"/>
          <w:sz w:val="24"/>
        </w:rPr>
        <w:t>期末积极投资按公允价值占基金资产净值比例大小排序的所有股票投资明细</w:t>
      </w:r>
    </w:p>
    <w:p w14:paraId="485D0238" w14:textId="77777777" w:rsidR="001A59F9" w:rsidRDefault="001A59F9" w:rsidP="004D797D">
      <w:pPr>
        <w:tabs>
          <w:tab w:val="left" w:pos="426"/>
        </w:tabs>
        <w:spacing w:line="360" w:lineRule="auto"/>
        <w:ind w:firstLineChars="200" w:firstLine="480"/>
        <w:jc w:val="left"/>
        <w:rPr>
          <w:rFonts w:eastAsiaTheme="minorEastAsia"/>
          <w:kern w:val="0"/>
          <w:sz w:val="24"/>
        </w:rPr>
      </w:pPr>
      <w:r w:rsidRPr="004D797D">
        <w:rPr>
          <w:rFonts w:eastAsiaTheme="minorEastAsia"/>
          <w:kern w:val="0"/>
          <w:sz w:val="24"/>
        </w:rPr>
        <w:t>本基金本报告期末未持有积极投资的股票。</w:t>
      </w:r>
    </w:p>
    <w:p w14:paraId="332AEA79" w14:textId="77777777" w:rsidR="001A59F9" w:rsidRPr="004D797D" w:rsidRDefault="001A59F9" w:rsidP="00936ACB">
      <w:pPr>
        <w:pStyle w:val="20"/>
        <w:spacing w:beforeLines="100" w:before="312" w:after="0"/>
        <w:rPr>
          <w:rFonts w:ascii="Times New Roman" w:eastAsiaTheme="minorEastAsia" w:hAnsi="Times New Roman"/>
          <w:kern w:val="0"/>
          <w:szCs w:val="24"/>
        </w:rPr>
      </w:pPr>
      <w:bookmarkStart w:id="123" w:name="_Toc361324882"/>
      <w:bookmarkStart w:id="124" w:name="_Toc478461838"/>
      <w:r w:rsidRPr="004D797D">
        <w:rPr>
          <w:rFonts w:ascii="Times New Roman" w:eastAsiaTheme="minorEastAsia" w:hAnsi="Times New Roman"/>
          <w:kern w:val="0"/>
          <w:szCs w:val="24"/>
        </w:rPr>
        <w:t>8.4</w:t>
      </w:r>
      <w:bookmarkStart w:id="125" w:name="_Toc234814103"/>
      <w:r w:rsidR="00024200" w:rsidRPr="004D797D">
        <w:rPr>
          <w:rFonts w:ascii="Times New Roman" w:eastAsiaTheme="minorEastAsia" w:hAnsi="Times New Roman"/>
          <w:kern w:val="0"/>
          <w:szCs w:val="24"/>
        </w:rPr>
        <w:t xml:space="preserve"> </w:t>
      </w:r>
      <w:r w:rsidRPr="004D797D">
        <w:rPr>
          <w:rFonts w:ascii="Times New Roman" w:eastAsiaTheme="minorEastAsia" w:hAnsi="Times New Roman"/>
          <w:kern w:val="0"/>
          <w:szCs w:val="24"/>
        </w:rPr>
        <w:t>报告期内股票投资组合的重大变动</w:t>
      </w:r>
      <w:bookmarkEnd w:id="123"/>
      <w:bookmarkEnd w:id="125"/>
      <w:bookmarkEnd w:id="124"/>
    </w:p>
    <w:p w14:paraId="1071EC6A" w14:textId="77777777" w:rsidR="001A59F9" w:rsidRPr="004D797D" w:rsidRDefault="001A59F9" w:rsidP="00265484">
      <w:pPr>
        <w:spacing w:line="360" w:lineRule="auto"/>
        <w:rPr>
          <w:rFonts w:eastAsiaTheme="minorEastAsia"/>
          <w:b/>
          <w:bCs/>
          <w:color w:val="000000"/>
          <w:sz w:val="24"/>
        </w:rPr>
      </w:pPr>
      <w:r w:rsidRPr="004D797D">
        <w:rPr>
          <w:rFonts w:eastAsiaTheme="minorEastAsia"/>
          <w:b/>
          <w:color w:val="000000"/>
          <w:sz w:val="24"/>
        </w:rPr>
        <w:t>8.4.1</w:t>
      </w:r>
      <w:r w:rsidR="00024200" w:rsidRPr="004D797D">
        <w:rPr>
          <w:rFonts w:eastAsiaTheme="minorEastAsia"/>
          <w:b/>
          <w:color w:val="000000"/>
          <w:sz w:val="24"/>
        </w:rPr>
        <w:t xml:space="preserve"> </w:t>
      </w:r>
      <w:r w:rsidRPr="004D797D">
        <w:rPr>
          <w:rFonts w:eastAsiaTheme="minorEastAsia"/>
          <w:b/>
          <w:bCs/>
          <w:color w:val="000000"/>
          <w:sz w:val="24"/>
        </w:rPr>
        <w:t>累计买入金额超出</w:t>
      </w:r>
      <w:r w:rsidR="006A7E68" w:rsidRPr="004D797D">
        <w:rPr>
          <w:rFonts w:eastAsiaTheme="minorEastAsia"/>
          <w:b/>
          <w:color w:val="000000"/>
          <w:kern w:val="0"/>
          <w:sz w:val="24"/>
        </w:rPr>
        <w:t>期初</w:t>
      </w:r>
      <w:r w:rsidRPr="004D797D">
        <w:rPr>
          <w:rFonts w:eastAsiaTheme="minorEastAsia"/>
          <w:b/>
          <w:bCs/>
          <w:color w:val="000000"/>
          <w:sz w:val="24"/>
        </w:rPr>
        <w:t>基金资产净值</w:t>
      </w:r>
      <w:r w:rsidR="006073BA" w:rsidRPr="004D797D">
        <w:rPr>
          <w:rFonts w:eastAsiaTheme="minorEastAsia"/>
          <w:b/>
          <w:bCs/>
          <w:color w:val="000000"/>
          <w:sz w:val="24"/>
        </w:rPr>
        <w:t>2</w:t>
      </w:r>
      <w:r w:rsidR="006073BA" w:rsidRPr="004D797D">
        <w:rPr>
          <w:rFonts w:eastAsiaTheme="minorEastAsia"/>
          <w:b/>
          <w:bCs/>
          <w:color w:val="000000"/>
          <w:sz w:val="24"/>
        </w:rPr>
        <w:t>％</w:t>
      </w:r>
      <w:r w:rsidRPr="004D797D">
        <w:rPr>
          <w:rFonts w:eastAsiaTheme="minorEastAsia"/>
          <w:b/>
          <w:bCs/>
          <w:color w:val="000000"/>
          <w:sz w:val="24"/>
        </w:rPr>
        <w:t>或前</w:t>
      </w:r>
      <w:r w:rsidRPr="004D797D">
        <w:rPr>
          <w:rFonts w:eastAsiaTheme="minorEastAsia"/>
          <w:b/>
          <w:bCs/>
          <w:color w:val="000000"/>
          <w:sz w:val="24"/>
        </w:rPr>
        <w:t>20</w:t>
      </w:r>
      <w:r w:rsidRPr="004D797D">
        <w:rPr>
          <w:rFonts w:eastAsiaTheme="minorEastAsia"/>
          <w:b/>
          <w:bCs/>
          <w:color w:val="000000"/>
          <w:sz w:val="24"/>
        </w:rPr>
        <w:t>名的股票明细</w:t>
      </w:r>
    </w:p>
    <w:p w14:paraId="7D876AC8" w14:textId="77777777" w:rsidR="001A59F9" w:rsidRPr="004D797D" w:rsidRDefault="001A59F9" w:rsidP="00026C9C">
      <w:pPr>
        <w:autoSpaceDE w:val="0"/>
        <w:autoSpaceDN w:val="0"/>
        <w:adjustRightInd w:val="0"/>
        <w:spacing w:before="29" w:line="360" w:lineRule="auto"/>
        <w:ind w:left="15"/>
        <w:jc w:val="right"/>
        <w:rPr>
          <w:rFonts w:eastAsiaTheme="minorEastAsia"/>
          <w:color w:val="000000"/>
          <w:kern w:val="0"/>
          <w:sz w:val="24"/>
        </w:rPr>
      </w:pPr>
      <w:r w:rsidRPr="004D797D">
        <w:rPr>
          <w:rFonts w:eastAsiaTheme="minor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92"/>
      </w:tblGrid>
      <w:tr w:rsidR="001A59F9" w:rsidRPr="006072F3" w14:paraId="7308147F" w14:textId="77777777" w:rsidTr="006072F3">
        <w:trPr>
          <w:jc w:val="center"/>
        </w:trPr>
        <w:tc>
          <w:tcPr>
            <w:tcW w:w="870" w:type="dxa"/>
            <w:vAlign w:val="center"/>
          </w:tcPr>
          <w:p w14:paraId="4F187769" w14:textId="77777777"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序号</w:t>
            </w:r>
          </w:p>
        </w:tc>
        <w:tc>
          <w:tcPr>
            <w:tcW w:w="1650" w:type="dxa"/>
            <w:vAlign w:val="center"/>
          </w:tcPr>
          <w:p w14:paraId="78A9E19D" w14:textId="77777777"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股票代码</w:t>
            </w:r>
          </w:p>
        </w:tc>
        <w:tc>
          <w:tcPr>
            <w:tcW w:w="1980" w:type="dxa"/>
            <w:vAlign w:val="center"/>
          </w:tcPr>
          <w:p w14:paraId="28414883" w14:textId="77777777"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股票名称</w:t>
            </w:r>
          </w:p>
        </w:tc>
        <w:tc>
          <w:tcPr>
            <w:tcW w:w="2880" w:type="dxa"/>
            <w:vAlign w:val="center"/>
          </w:tcPr>
          <w:p w14:paraId="6B878275" w14:textId="77777777"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本期累计买入金额</w:t>
            </w:r>
          </w:p>
        </w:tc>
        <w:tc>
          <w:tcPr>
            <w:tcW w:w="1692" w:type="dxa"/>
            <w:vAlign w:val="center"/>
          </w:tcPr>
          <w:p w14:paraId="48A4BD89" w14:textId="77777777"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占</w:t>
            </w:r>
            <w:r w:rsidR="006A7E68" w:rsidRPr="006072F3">
              <w:rPr>
                <w:rFonts w:eastAsiaTheme="minorEastAsia"/>
                <w:color w:val="000000"/>
                <w:kern w:val="0"/>
                <w:sz w:val="24"/>
              </w:rPr>
              <w:t>期初</w:t>
            </w:r>
            <w:r w:rsidRPr="006072F3">
              <w:rPr>
                <w:rFonts w:eastAsiaTheme="minorEastAsia"/>
                <w:color w:val="000000"/>
                <w:sz w:val="24"/>
              </w:rPr>
              <w:t>基金资产净值比例（％）</w:t>
            </w:r>
          </w:p>
        </w:tc>
      </w:tr>
      <w:tr w:rsidR="00B7049E" w14:paraId="473B949B" w14:textId="77777777">
        <w:trPr>
          <w:jc w:val="center"/>
        </w:trPr>
        <w:tc>
          <w:tcPr>
            <w:tcW w:w="870" w:type="dxa"/>
            <w:vAlign w:val="center"/>
          </w:tcPr>
          <w:p w14:paraId="18074347" w14:textId="77777777" w:rsidR="00B7049E" w:rsidRDefault="00F432F3">
            <w:pPr>
              <w:jc w:val="center"/>
            </w:pPr>
            <w:r>
              <w:rPr>
                <w:rFonts w:eastAsiaTheme="minorEastAsia"/>
                <w:sz w:val="24"/>
              </w:rPr>
              <w:t>1</w:t>
            </w:r>
          </w:p>
        </w:tc>
        <w:tc>
          <w:tcPr>
            <w:tcW w:w="1650" w:type="dxa"/>
            <w:vAlign w:val="center"/>
          </w:tcPr>
          <w:p w14:paraId="69ACA713" w14:textId="77777777" w:rsidR="00B7049E" w:rsidRDefault="00F432F3">
            <w:pPr>
              <w:jc w:val="center"/>
            </w:pPr>
            <w:r>
              <w:rPr>
                <w:rFonts w:eastAsiaTheme="minorEastAsia"/>
                <w:sz w:val="24"/>
              </w:rPr>
              <w:t>000609</w:t>
            </w:r>
          </w:p>
        </w:tc>
        <w:tc>
          <w:tcPr>
            <w:tcW w:w="1980" w:type="dxa"/>
            <w:vAlign w:val="center"/>
          </w:tcPr>
          <w:p w14:paraId="1F926B28" w14:textId="77777777" w:rsidR="00B7049E" w:rsidRDefault="00F432F3">
            <w:pPr>
              <w:jc w:val="center"/>
            </w:pPr>
            <w:r>
              <w:rPr>
                <w:rFonts w:eastAsiaTheme="minorEastAsia"/>
                <w:sz w:val="24"/>
              </w:rPr>
              <w:t>绵石投资</w:t>
            </w:r>
          </w:p>
        </w:tc>
        <w:tc>
          <w:tcPr>
            <w:tcW w:w="2880" w:type="dxa"/>
            <w:vAlign w:val="center"/>
          </w:tcPr>
          <w:p w14:paraId="4F259C8C" w14:textId="77777777" w:rsidR="00B7049E" w:rsidRDefault="00F432F3">
            <w:pPr>
              <w:jc w:val="right"/>
            </w:pPr>
            <w:r>
              <w:rPr>
                <w:rFonts w:eastAsiaTheme="minorEastAsia"/>
                <w:sz w:val="24"/>
              </w:rPr>
              <w:t>5,048,396.05</w:t>
            </w:r>
          </w:p>
        </w:tc>
        <w:tc>
          <w:tcPr>
            <w:tcW w:w="1692" w:type="dxa"/>
            <w:vAlign w:val="center"/>
          </w:tcPr>
          <w:p w14:paraId="70F3777B" w14:textId="77777777" w:rsidR="00B7049E" w:rsidRDefault="00F432F3">
            <w:pPr>
              <w:jc w:val="right"/>
            </w:pPr>
            <w:r>
              <w:rPr>
                <w:rFonts w:eastAsiaTheme="minorEastAsia"/>
                <w:sz w:val="24"/>
              </w:rPr>
              <w:t>1.68</w:t>
            </w:r>
          </w:p>
        </w:tc>
      </w:tr>
      <w:tr w:rsidR="00B7049E" w14:paraId="7EFF2673" w14:textId="77777777">
        <w:trPr>
          <w:jc w:val="center"/>
        </w:trPr>
        <w:tc>
          <w:tcPr>
            <w:tcW w:w="870" w:type="dxa"/>
            <w:vAlign w:val="center"/>
          </w:tcPr>
          <w:p w14:paraId="53C0DFF0" w14:textId="77777777" w:rsidR="00B7049E" w:rsidRDefault="00F432F3">
            <w:pPr>
              <w:jc w:val="center"/>
            </w:pPr>
            <w:r>
              <w:rPr>
                <w:rFonts w:eastAsiaTheme="minorEastAsia"/>
                <w:sz w:val="24"/>
              </w:rPr>
              <w:t>2</w:t>
            </w:r>
          </w:p>
        </w:tc>
        <w:tc>
          <w:tcPr>
            <w:tcW w:w="1650" w:type="dxa"/>
            <w:vAlign w:val="center"/>
          </w:tcPr>
          <w:p w14:paraId="295BEE07" w14:textId="77777777" w:rsidR="00B7049E" w:rsidRDefault="00F432F3">
            <w:pPr>
              <w:jc w:val="center"/>
            </w:pPr>
            <w:r>
              <w:rPr>
                <w:rFonts w:eastAsiaTheme="minorEastAsia"/>
                <w:sz w:val="24"/>
              </w:rPr>
              <w:t>600599</w:t>
            </w:r>
          </w:p>
        </w:tc>
        <w:tc>
          <w:tcPr>
            <w:tcW w:w="1980" w:type="dxa"/>
            <w:vAlign w:val="center"/>
          </w:tcPr>
          <w:p w14:paraId="46C75557" w14:textId="77777777" w:rsidR="00B7049E" w:rsidRDefault="00F432F3">
            <w:pPr>
              <w:jc w:val="center"/>
            </w:pPr>
            <w:r>
              <w:rPr>
                <w:rFonts w:eastAsiaTheme="minorEastAsia"/>
                <w:sz w:val="24"/>
              </w:rPr>
              <w:t>熊猫金控</w:t>
            </w:r>
          </w:p>
        </w:tc>
        <w:tc>
          <w:tcPr>
            <w:tcW w:w="2880" w:type="dxa"/>
            <w:vAlign w:val="center"/>
          </w:tcPr>
          <w:p w14:paraId="6821B96E" w14:textId="77777777" w:rsidR="00B7049E" w:rsidRDefault="00F432F3">
            <w:pPr>
              <w:jc w:val="right"/>
            </w:pPr>
            <w:r>
              <w:rPr>
                <w:rFonts w:eastAsiaTheme="minorEastAsia"/>
                <w:sz w:val="24"/>
              </w:rPr>
              <w:t>4,613,105.00</w:t>
            </w:r>
          </w:p>
        </w:tc>
        <w:tc>
          <w:tcPr>
            <w:tcW w:w="1692" w:type="dxa"/>
            <w:vAlign w:val="center"/>
          </w:tcPr>
          <w:p w14:paraId="70D38E18" w14:textId="77777777" w:rsidR="00B7049E" w:rsidRDefault="00F432F3">
            <w:pPr>
              <w:jc w:val="right"/>
            </w:pPr>
            <w:r>
              <w:rPr>
                <w:rFonts w:eastAsiaTheme="minorEastAsia"/>
                <w:sz w:val="24"/>
              </w:rPr>
              <w:t>1.53</w:t>
            </w:r>
          </w:p>
        </w:tc>
      </w:tr>
      <w:tr w:rsidR="00B7049E" w14:paraId="1CBEE906" w14:textId="77777777">
        <w:trPr>
          <w:jc w:val="center"/>
        </w:trPr>
        <w:tc>
          <w:tcPr>
            <w:tcW w:w="870" w:type="dxa"/>
            <w:vAlign w:val="center"/>
          </w:tcPr>
          <w:p w14:paraId="1D73142C" w14:textId="77777777" w:rsidR="00B7049E" w:rsidRDefault="00F432F3">
            <w:pPr>
              <w:jc w:val="center"/>
            </w:pPr>
            <w:r>
              <w:rPr>
                <w:rFonts w:eastAsiaTheme="minorEastAsia"/>
                <w:sz w:val="24"/>
              </w:rPr>
              <w:t>3</w:t>
            </w:r>
          </w:p>
        </w:tc>
        <w:tc>
          <w:tcPr>
            <w:tcW w:w="1650" w:type="dxa"/>
            <w:vAlign w:val="center"/>
          </w:tcPr>
          <w:p w14:paraId="62D9A257" w14:textId="77777777" w:rsidR="00B7049E" w:rsidRDefault="00F432F3">
            <w:pPr>
              <w:jc w:val="center"/>
            </w:pPr>
            <w:r>
              <w:rPr>
                <w:rFonts w:eastAsiaTheme="minorEastAsia"/>
                <w:sz w:val="24"/>
              </w:rPr>
              <w:t>002797</w:t>
            </w:r>
          </w:p>
        </w:tc>
        <w:tc>
          <w:tcPr>
            <w:tcW w:w="1980" w:type="dxa"/>
            <w:vAlign w:val="center"/>
          </w:tcPr>
          <w:p w14:paraId="5235D2F3" w14:textId="77777777" w:rsidR="00B7049E" w:rsidRDefault="00F432F3">
            <w:pPr>
              <w:jc w:val="center"/>
            </w:pPr>
            <w:r>
              <w:rPr>
                <w:rFonts w:eastAsiaTheme="minorEastAsia"/>
                <w:sz w:val="24"/>
              </w:rPr>
              <w:t>第一创业</w:t>
            </w:r>
          </w:p>
        </w:tc>
        <w:tc>
          <w:tcPr>
            <w:tcW w:w="2880" w:type="dxa"/>
            <w:vAlign w:val="center"/>
          </w:tcPr>
          <w:p w14:paraId="75EA8AF7" w14:textId="77777777" w:rsidR="00B7049E" w:rsidRDefault="00F432F3">
            <w:pPr>
              <w:jc w:val="right"/>
            </w:pPr>
            <w:r>
              <w:rPr>
                <w:rFonts w:eastAsiaTheme="minorEastAsia"/>
                <w:sz w:val="24"/>
              </w:rPr>
              <w:t>4,573,274.00</w:t>
            </w:r>
          </w:p>
        </w:tc>
        <w:tc>
          <w:tcPr>
            <w:tcW w:w="1692" w:type="dxa"/>
            <w:vAlign w:val="center"/>
          </w:tcPr>
          <w:p w14:paraId="41E22C01" w14:textId="77777777" w:rsidR="00B7049E" w:rsidRDefault="00F432F3">
            <w:pPr>
              <w:jc w:val="right"/>
            </w:pPr>
            <w:r>
              <w:rPr>
                <w:rFonts w:eastAsiaTheme="minorEastAsia"/>
                <w:sz w:val="24"/>
              </w:rPr>
              <w:t>1.52</w:t>
            </w:r>
          </w:p>
        </w:tc>
      </w:tr>
      <w:tr w:rsidR="00B7049E" w14:paraId="09A7C1C9" w14:textId="77777777">
        <w:trPr>
          <w:jc w:val="center"/>
        </w:trPr>
        <w:tc>
          <w:tcPr>
            <w:tcW w:w="870" w:type="dxa"/>
            <w:vAlign w:val="center"/>
          </w:tcPr>
          <w:p w14:paraId="62FE49AB" w14:textId="77777777" w:rsidR="00B7049E" w:rsidRDefault="00F432F3">
            <w:pPr>
              <w:jc w:val="center"/>
            </w:pPr>
            <w:r>
              <w:rPr>
                <w:rFonts w:eastAsiaTheme="minorEastAsia"/>
                <w:sz w:val="24"/>
              </w:rPr>
              <w:t>4</w:t>
            </w:r>
          </w:p>
        </w:tc>
        <w:tc>
          <w:tcPr>
            <w:tcW w:w="1650" w:type="dxa"/>
            <w:vAlign w:val="center"/>
          </w:tcPr>
          <w:p w14:paraId="505D11B1" w14:textId="77777777" w:rsidR="00B7049E" w:rsidRDefault="00F432F3">
            <w:pPr>
              <w:jc w:val="center"/>
            </w:pPr>
            <w:r>
              <w:rPr>
                <w:rFonts w:eastAsiaTheme="minorEastAsia"/>
                <w:sz w:val="24"/>
              </w:rPr>
              <w:t>002285</w:t>
            </w:r>
          </w:p>
        </w:tc>
        <w:tc>
          <w:tcPr>
            <w:tcW w:w="1980" w:type="dxa"/>
            <w:vAlign w:val="center"/>
          </w:tcPr>
          <w:p w14:paraId="1D7C94B6" w14:textId="77777777" w:rsidR="00B7049E" w:rsidRDefault="00F432F3">
            <w:pPr>
              <w:jc w:val="center"/>
            </w:pPr>
            <w:r>
              <w:rPr>
                <w:rFonts w:eastAsiaTheme="minorEastAsia"/>
                <w:sz w:val="24"/>
              </w:rPr>
              <w:t>世联行</w:t>
            </w:r>
          </w:p>
        </w:tc>
        <w:tc>
          <w:tcPr>
            <w:tcW w:w="2880" w:type="dxa"/>
            <w:vAlign w:val="center"/>
          </w:tcPr>
          <w:p w14:paraId="4F61C2B0" w14:textId="77777777" w:rsidR="00B7049E" w:rsidRDefault="00F432F3">
            <w:pPr>
              <w:jc w:val="right"/>
            </w:pPr>
            <w:r>
              <w:rPr>
                <w:rFonts w:eastAsiaTheme="minorEastAsia"/>
                <w:sz w:val="24"/>
              </w:rPr>
              <w:t>3,636,193.70</w:t>
            </w:r>
          </w:p>
        </w:tc>
        <w:tc>
          <w:tcPr>
            <w:tcW w:w="1692" w:type="dxa"/>
            <w:vAlign w:val="center"/>
          </w:tcPr>
          <w:p w14:paraId="7476B918" w14:textId="77777777" w:rsidR="00B7049E" w:rsidRDefault="00F432F3">
            <w:pPr>
              <w:jc w:val="right"/>
            </w:pPr>
            <w:r>
              <w:rPr>
                <w:rFonts w:eastAsiaTheme="minorEastAsia"/>
                <w:sz w:val="24"/>
              </w:rPr>
              <w:t>1.21</w:t>
            </w:r>
          </w:p>
        </w:tc>
      </w:tr>
      <w:tr w:rsidR="00B7049E" w14:paraId="65668E2D" w14:textId="77777777">
        <w:trPr>
          <w:jc w:val="center"/>
        </w:trPr>
        <w:tc>
          <w:tcPr>
            <w:tcW w:w="870" w:type="dxa"/>
            <w:vAlign w:val="center"/>
          </w:tcPr>
          <w:p w14:paraId="03C1FD70" w14:textId="77777777" w:rsidR="00B7049E" w:rsidRDefault="00F432F3">
            <w:pPr>
              <w:jc w:val="center"/>
            </w:pPr>
            <w:r>
              <w:rPr>
                <w:rFonts w:eastAsiaTheme="minorEastAsia"/>
                <w:sz w:val="24"/>
              </w:rPr>
              <w:t>5</w:t>
            </w:r>
          </w:p>
        </w:tc>
        <w:tc>
          <w:tcPr>
            <w:tcW w:w="1650" w:type="dxa"/>
            <w:vAlign w:val="center"/>
          </w:tcPr>
          <w:p w14:paraId="442454C1" w14:textId="77777777" w:rsidR="00B7049E" w:rsidRDefault="00F432F3">
            <w:pPr>
              <w:jc w:val="center"/>
            </w:pPr>
            <w:r>
              <w:rPr>
                <w:rFonts w:eastAsiaTheme="minorEastAsia"/>
                <w:sz w:val="24"/>
              </w:rPr>
              <w:t>000712</w:t>
            </w:r>
          </w:p>
        </w:tc>
        <w:tc>
          <w:tcPr>
            <w:tcW w:w="1980" w:type="dxa"/>
            <w:vAlign w:val="center"/>
          </w:tcPr>
          <w:p w14:paraId="40D44A41" w14:textId="77777777" w:rsidR="00B7049E" w:rsidRDefault="00F432F3">
            <w:pPr>
              <w:jc w:val="center"/>
            </w:pPr>
            <w:r>
              <w:rPr>
                <w:rFonts w:eastAsiaTheme="minorEastAsia"/>
                <w:sz w:val="24"/>
              </w:rPr>
              <w:t>锦龙股份</w:t>
            </w:r>
          </w:p>
        </w:tc>
        <w:tc>
          <w:tcPr>
            <w:tcW w:w="2880" w:type="dxa"/>
            <w:vAlign w:val="center"/>
          </w:tcPr>
          <w:p w14:paraId="2B3166CC" w14:textId="77777777" w:rsidR="00B7049E" w:rsidRDefault="00F432F3">
            <w:pPr>
              <w:jc w:val="right"/>
            </w:pPr>
            <w:r>
              <w:rPr>
                <w:rFonts w:eastAsiaTheme="minorEastAsia"/>
                <w:sz w:val="24"/>
              </w:rPr>
              <w:t>2,785,443.02</w:t>
            </w:r>
          </w:p>
        </w:tc>
        <w:tc>
          <w:tcPr>
            <w:tcW w:w="1692" w:type="dxa"/>
            <w:vAlign w:val="center"/>
          </w:tcPr>
          <w:p w14:paraId="21416904" w14:textId="77777777" w:rsidR="00B7049E" w:rsidRDefault="00F432F3">
            <w:pPr>
              <w:jc w:val="right"/>
            </w:pPr>
            <w:r>
              <w:rPr>
                <w:rFonts w:eastAsiaTheme="minorEastAsia"/>
                <w:sz w:val="24"/>
              </w:rPr>
              <w:t>0.92</w:t>
            </w:r>
          </w:p>
        </w:tc>
      </w:tr>
      <w:tr w:rsidR="00B7049E" w14:paraId="699A82B7" w14:textId="77777777">
        <w:trPr>
          <w:jc w:val="center"/>
        </w:trPr>
        <w:tc>
          <w:tcPr>
            <w:tcW w:w="870" w:type="dxa"/>
            <w:vAlign w:val="center"/>
          </w:tcPr>
          <w:p w14:paraId="2A693861" w14:textId="77777777" w:rsidR="00B7049E" w:rsidRDefault="00F432F3">
            <w:pPr>
              <w:jc w:val="center"/>
            </w:pPr>
            <w:r>
              <w:rPr>
                <w:rFonts w:eastAsiaTheme="minorEastAsia"/>
                <w:sz w:val="24"/>
              </w:rPr>
              <w:t>6</w:t>
            </w:r>
          </w:p>
        </w:tc>
        <w:tc>
          <w:tcPr>
            <w:tcW w:w="1650" w:type="dxa"/>
            <w:vAlign w:val="center"/>
          </w:tcPr>
          <w:p w14:paraId="21A4A786" w14:textId="77777777" w:rsidR="00B7049E" w:rsidRDefault="00F432F3">
            <w:pPr>
              <w:jc w:val="center"/>
            </w:pPr>
            <w:r>
              <w:rPr>
                <w:rFonts w:eastAsiaTheme="minorEastAsia"/>
                <w:sz w:val="24"/>
              </w:rPr>
              <w:t>600870</w:t>
            </w:r>
          </w:p>
        </w:tc>
        <w:tc>
          <w:tcPr>
            <w:tcW w:w="1980" w:type="dxa"/>
            <w:vAlign w:val="center"/>
          </w:tcPr>
          <w:p w14:paraId="44BB81B1" w14:textId="77777777" w:rsidR="00B7049E" w:rsidRDefault="00F432F3">
            <w:pPr>
              <w:jc w:val="center"/>
            </w:pPr>
            <w:r>
              <w:rPr>
                <w:rFonts w:eastAsiaTheme="minorEastAsia"/>
                <w:sz w:val="24"/>
              </w:rPr>
              <w:t>厦华电子</w:t>
            </w:r>
          </w:p>
        </w:tc>
        <w:tc>
          <w:tcPr>
            <w:tcW w:w="2880" w:type="dxa"/>
            <w:vAlign w:val="center"/>
          </w:tcPr>
          <w:p w14:paraId="686B3E1D" w14:textId="77777777" w:rsidR="00B7049E" w:rsidRDefault="00F432F3">
            <w:pPr>
              <w:jc w:val="right"/>
            </w:pPr>
            <w:r>
              <w:rPr>
                <w:rFonts w:eastAsiaTheme="minorEastAsia"/>
                <w:sz w:val="24"/>
              </w:rPr>
              <w:t>2,367,821.00</w:t>
            </w:r>
          </w:p>
        </w:tc>
        <w:tc>
          <w:tcPr>
            <w:tcW w:w="1692" w:type="dxa"/>
            <w:vAlign w:val="center"/>
          </w:tcPr>
          <w:p w14:paraId="753ABE11" w14:textId="77777777" w:rsidR="00B7049E" w:rsidRDefault="00F432F3">
            <w:pPr>
              <w:jc w:val="right"/>
            </w:pPr>
            <w:r>
              <w:rPr>
                <w:rFonts w:eastAsiaTheme="minorEastAsia"/>
                <w:sz w:val="24"/>
              </w:rPr>
              <w:t>0.79</w:t>
            </w:r>
          </w:p>
        </w:tc>
      </w:tr>
      <w:tr w:rsidR="00B7049E" w14:paraId="6E613323" w14:textId="77777777">
        <w:trPr>
          <w:jc w:val="center"/>
        </w:trPr>
        <w:tc>
          <w:tcPr>
            <w:tcW w:w="870" w:type="dxa"/>
            <w:vAlign w:val="center"/>
          </w:tcPr>
          <w:p w14:paraId="6795A016" w14:textId="77777777" w:rsidR="00B7049E" w:rsidRDefault="00F432F3">
            <w:pPr>
              <w:jc w:val="center"/>
            </w:pPr>
            <w:r>
              <w:rPr>
                <w:rFonts w:eastAsiaTheme="minorEastAsia"/>
                <w:sz w:val="24"/>
              </w:rPr>
              <w:t>7</w:t>
            </w:r>
          </w:p>
        </w:tc>
        <w:tc>
          <w:tcPr>
            <w:tcW w:w="1650" w:type="dxa"/>
            <w:vAlign w:val="center"/>
          </w:tcPr>
          <w:p w14:paraId="722B64A0" w14:textId="77777777" w:rsidR="00B7049E" w:rsidRDefault="00F432F3">
            <w:pPr>
              <w:jc w:val="center"/>
            </w:pPr>
            <w:r>
              <w:rPr>
                <w:rFonts w:eastAsiaTheme="minorEastAsia"/>
                <w:sz w:val="24"/>
              </w:rPr>
              <w:t>000627</w:t>
            </w:r>
          </w:p>
        </w:tc>
        <w:tc>
          <w:tcPr>
            <w:tcW w:w="1980" w:type="dxa"/>
            <w:vAlign w:val="center"/>
          </w:tcPr>
          <w:p w14:paraId="05C038E7" w14:textId="77777777" w:rsidR="00B7049E" w:rsidRDefault="00F432F3">
            <w:pPr>
              <w:jc w:val="center"/>
            </w:pPr>
            <w:r>
              <w:rPr>
                <w:rFonts w:eastAsiaTheme="minorEastAsia"/>
                <w:sz w:val="24"/>
              </w:rPr>
              <w:t>天茂集团</w:t>
            </w:r>
          </w:p>
        </w:tc>
        <w:tc>
          <w:tcPr>
            <w:tcW w:w="2880" w:type="dxa"/>
            <w:vAlign w:val="center"/>
          </w:tcPr>
          <w:p w14:paraId="3A53A340" w14:textId="77777777" w:rsidR="00B7049E" w:rsidRDefault="00F432F3">
            <w:pPr>
              <w:jc w:val="right"/>
            </w:pPr>
            <w:r>
              <w:rPr>
                <w:rFonts w:eastAsiaTheme="minorEastAsia"/>
                <w:sz w:val="24"/>
              </w:rPr>
              <w:t>2,366,084.44</w:t>
            </w:r>
          </w:p>
        </w:tc>
        <w:tc>
          <w:tcPr>
            <w:tcW w:w="1692" w:type="dxa"/>
            <w:vAlign w:val="center"/>
          </w:tcPr>
          <w:p w14:paraId="35AAA3F8" w14:textId="77777777" w:rsidR="00B7049E" w:rsidRDefault="00F432F3">
            <w:pPr>
              <w:jc w:val="right"/>
            </w:pPr>
            <w:r>
              <w:rPr>
                <w:rFonts w:eastAsiaTheme="minorEastAsia"/>
                <w:sz w:val="24"/>
              </w:rPr>
              <w:t>0.79</w:t>
            </w:r>
          </w:p>
        </w:tc>
      </w:tr>
      <w:tr w:rsidR="00B7049E" w14:paraId="12329843" w14:textId="77777777">
        <w:trPr>
          <w:jc w:val="center"/>
        </w:trPr>
        <w:tc>
          <w:tcPr>
            <w:tcW w:w="870" w:type="dxa"/>
            <w:vAlign w:val="center"/>
          </w:tcPr>
          <w:p w14:paraId="21F3C1F3" w14:textId="77777777" w:rsidR="00B7049E" w:rsidRDefault="00F432F3">
            <w:pPr>
              <w:jc w:val="center"/>
            </w:pPr>
            <w:r>
              <w:rPr>
                <w:rFonts w:eastAsiaTheme="minorEastAsia"/>
                <w:sz w:val="24"/>
              </w:rPr>
              <w:t>8</w:t>
            </w:r>
          </w:p>
        </w:tc>
        <w:tc>
          <w:tcPr>
            <w:tcW w:w="1650" w:type="dxa"/>
            <w:vAlign w:val="center"/>
          </w:tcPr>
          <w:p w14:paraId="1F64410D" w14:textId="77777777" w:rsidR="00B7049E" w:rsidRDefault="00F432F3">
            <w:pPr>
              <w:jc w:val="center"/>
            </w:pPr>
            <w:r>
              <w:rPr>
                <w:rFonts w:eastAsiaTheme="minorEastAsia"/>
                <w:sz w:val="24"/>
              </w:rPr>
              <w:t>300178</w:t>
            </w:r>
          </w:p>
        </w:tc>
        <w:tc>
          <w:tcPr>
            <w:tcW w:w="1980" w:type="dxa"/>
            <w:vAlign w:val="center"/>
          </w:tcPr>
          <w:p w14:paraId="642044EB" w14:textId="77777777" w:rsidR="00B7049E" w:rsidRDefault="00F432F3">
            <w:pPr>
              <w:jc w:val="center"/>
            </w:pPr>
            <w:r>
              <w:rPr>
                <w:rFonts w:eastAsiaTheme="minorEastAsia"/>
                <w:sz w:val="24"/>
              </w:rPr>
              <w:t>腾邦国际</w:t>
            </w:r>
          </w:p>
        </w:tc>
        <w:tc>
          <w:tcPr>
            <w:tcW w:w="2880" w:type="dxa"/>
            <w:vAlign w:val="center"/>
          </w:tcPr>
          <w:p w14:paraId="4500EA3A" w14:textId="77777777" w:rsidR="00B7049E" w:rsidRDefault="00F432F3">
            <w:pPr>
              <w:jc w:val="right"/>
            </w:pPr>
            <w:r>
              <w:rPr>
                <w:rFonts w:eastAsiaTheme="minorEastAsia"/>
                <w:sz w:val="24"/>
              </w:rPr>
              <w:t>2,325,469.30</w:t>
            </w:r>
          </w:p>
        </w:tc>
        <w:tc>
          <w:tcPr>
            <w:tcW w:w="1692" w:type="dxa"/>
            <w:vAlign w:val="center"/>
          </w:tcPr>
          <w:p w14:paraId="4F267A67" w14:textId="77777777" w:rsidR="00B7049E" w:rsidRDefault="00F432F3">
            <w:pPr>
              <w:jc w:val="right"/>
            </w:pPr>
            <w:r>
              <w:rPr>
                <w:rFonts w:eastAsiaTheme="minorEastAsia"/>
                <w:sz w:val="24"/>
              </w:rPr>
              <w:t>0.77</w:t>
            </w:r>
          </w:p>
        </w:tc>
      </w:tr>
      <w:tr w:rsidR="00B7049E" w14:paraId="16F5CB84" w14:textId="77777777">
        <w:trPr>
          <w:jc w:val="center"/>
        </w:trPr>
        <w:tc>
          <w:tcPr>
            <w:tcW w:w="870" w:type="dxa"/>
            <w:vAlign w:val="center"/>
          </w:tcPr>
          <w:p w14:paraId="3A0809D2" w14:textId="77777777" w:rsidR="00B7049E" w:rsidRDefault="00F432F3">
            <w:pPr>
              <w:jc w:val="center"/>
            </w:pPr>
            <w:r>
              <w:rPr>
                <w:rFonts w:eastAsiaTheme="minorEastAsia"/>
                <w:sz w:val="24"/>
              </w:rPr>
              <w:t>9</w:t>
            </w:r>
          </w:p>
        </w:tc>
        <w:tc>
          <w:tcPr>
            <w:tcW w:w="1650" w:type="dxa"/>
            <w:vAlign w:val="center"/>
          </w:tcPr>
          <w:p w14:paraId="616DA211" w14:textId="77777777" w:rsidR="00B7049E" w:rsidRDefault="00F432F3">
            <w:pPr>
              <w:jc w:val="center"/>
            </w:pPr>
            <w:r>
              <w:rPr>
                <w:rFonts w:eastAsiaTheme="minorEastAsia"/>
                <w:sz w:val="24"/>
              </w:rPr>
              <w:t>300059</w:t>
            </w:r>
          </w:p>
        </w:tc>
        <w:tc>
          <w:tcPr>
            <w:tcW w:w="1980" w:type="dxa"/>
            <w:vAlign w:val="center"/>
          </w:tcPr>
          <w:p w14:paraId="45EF4BC7" w14:textId="77777777" w:rsidR="00B7049E" w:rsidRDefault="00F432F3">
            <w:pPr>
              <w:jc w:val="center"/>
            </w:pPr>
            <w:r>
              <w:rPr>
                <w:rFonts w:eastAsiaTheme="minorEastAsia"/>
                <w:sz w:val="24"/>
              </w:rPr>
              <w:t>东方财富</w:t>
            </w:r>
          </w:p>
        </w:tc>
        <w:tc>
          <w:tcPr>
            <w:tcW w:w="2880" w:type="dxa"/>
            <w:vAlign w:val="center"/>
          </w:tcPr>
          <w:p w14:paraId="083AF6D3" w14:textId="77777777" w:rsidR="00B7049E" w:rsidRDefault="00F432F3">
            <w:pPr>
              <w:jc w:val="right"/>
            </w:pPr>
            <w:r>
              <w:rPr>
                <w:rFonts w:eastAsiaTheme="minorEastAsia"/>
                <w:sz w:val="24"/>
              </w:rPr>
              <w:t>1,301,484.00</w:t>
            </w:r>
          </w:p>
        </w:tc>
        <w:tc>
          <w:tcPr>
            <w:tcW w:w="1692" w:type="dxa"/>
            <w:vAlign w:val="center"/>
          </w:tcPr>
          <w:p w14:paraId="591BB4D9" w14:textId="77777777" w:rsidR="00B7049E" w:rsidRDefault="00F432F3">
            <w:pPr>
              <w:jc w:val="right"/>
            </w:pPr>
            <w:r>
              <w:rPr>
                <w:rFonts w:eastAsiaTheme="minorEastAsia"/>
                <w:sz w:val="24"/>
              </w:rPr>
              <w:t>0.43</w:t>
            </w:r>
          </w:p>
        </w:tc>
      </w:tr>
      <w:tr w:rsidR="00B7049E" w14:paraId="0A37AD7A" w14:textId="77777777">
        <w:trPr>
          <w:jc w:val="center"/>
        </w:trPr>
        <w:tc>
          <w:tcPr>
            <w:tcW w:w="870" w:type="dxa"/>
            <w:vAlign w:val="center"/>
          </w:tcPr>
          <w:p w14:paraId="6E8D42E5" w14:textId="77777777" w:rsidR="00B7049E" w:rsidRDefault="00F432F3">
            <w:pPr>
              <w:jc w:val="center"/>
            </w:pPr>
            <w:r>
              <w:rPr>
                <w:rFonts w:eastAsiaTheme="minorEastAsia"/>
                <w:sz w:val="24"/>
              </w:rPr>
              <w:t>10</w:t>
            </w:r>
          </w:p>
        </w:tc>
        <w:tc>
          <w:tcPr>
            <w:tcW w:w="1650" w:type="dxa"/>
            <w:vAlign w:val="center"/>
          </w:tcPr>
          <w:p w14:paraId="3C4C3105" w14:textId="77777777" w:rsidR="00B7049E" w:rsidRDefault="00F432F3">
            <w:pPr>
              <w:jc w:val="center"/>
            </w:pPr>
            <w:r>
              <w:rPr>
                <w:rFonts w:eastAsiaTheme="minorEastAsia"/>
                <w:sz w:val="24"/>
              </w:rPr>
              <w:t>300377</w:t>
            </w:r>
          </w:p>
        </w:tc>
        <w:tc>
          <w:tcPr>
            <w:tcW w:w="1980" w:type="dxa"/>
            <w:vAlign w:val="center"/>
          </w:tcPr>
          <w:p w14:paraId="520160F6" w14:textId="77777777" w:rsidR="00B7049E" w:rsidRDefault="00F432F3">
            <w:pPr>
              <w:jc w:val="center"/>
            </w:pPr>
            <w:r>
              <w:rPr>
                <w:rFonts w:eastAsiaTheme="minorEastAsia"/>
                <w:sz w:val="24"/>
              </w:rPr>
              <w:t>赢时胜</w:t>
            </w:r>
          </w:p>
        </w:tc>
        <w:tc>
          <w:tcPr>
            <w:tcW w:w="2880" w:type="dxa"/>
            <w:vAlign w:val="center"/>
          </w:tcPr>
          <w:p w14:paraId="19F19689" w14:textId="77777777" w:rsidR="00B7049E" w:rsidRDefault="00F432F3">
            <w:pPr>
              <w:jc w:val="right"/>
            </w:pPr>
            <w:r>
              <w:rPr>
                <w:rFonts w:eastAsiaTheme="minorEastAsia"/>
                <w:sz w:val="24"/>
              </w:rPr>
              <w:t>1,091,893.00</w:t>
            </w:r>
          </w:p>
        </w:tc>
        <w:tc>
          <w:tcPr>
            <w:tcW w:w="1692" w:type="dxa"/>
            <w:vAlign w:val="center"/>
          </w:tcPr>
          <w:p w14:paraId="6428BF16" w14:textId="77777777" w:rsidR="00B7049E" w:rsidRDefault="00F432F3">
            <w:pPr>
              <w:jc w:val="right"/>
            </w:pPr>
            <w:r>
              <w:rPr>
                <w:rFonts w:eastAsiaTheme="minorEastAsia"/>
                <w:sz w:val="24"/>
              </w:rPr>
              <w:t>0.36</w:t>
            </w:r>
          </w:p>
        </w:tc>
      </w:tr>
      <w:tr w:rsidR="00B7049E" w14:paraId="37B880A7" w14:textId="77777777">
        <w:trPr>
          <w:jc w:val="center"/>
        </w:trPr>
        <w:tc>
          <w:tcPr>
            <w:tcW w:w="870" w:type="dxa"/>
            <w:vAlign w:val="center"/>
          </w:tcPr>
          <w:p w14:paraId="1506C5D0" w14:textId="77777777" w:rsidR="00B7049E" w:rsidRDefault="00F432F3">
            <w:pPr>
              <w:jc w:val="center"/>
            </w:pPr>
            <w:r>
              <w:rPr>
                <w:rFonts w:eastAsiaTheme="minorEastAsia"/>
                <w:sz w:val="24"/>
              </w:rPr>
              <w:t>11</w:t>
            </w:r>
          </w:p>
        </w:tc>
        <w:tc>
          <w:tcPr>
            <w:tcW w:w="1650" w:type="dxa"/>
            <w:vAlign w:val="center"/>
          </w:tcPr>
          <w:p w14:paraId="3FDF81A6" w14:textId="77777777" w:rsidR="00B7049E" w:rsidRDefault="00F432F3">
            <w:pPr>
              <w:jc w:val="center"/>
            </w:pPr>
            <w:r>
              <w:rPr>
                <w:rFonts w:eastAsiaTheme="minorEastAsia"/>
                <w:sz w:val="24"/>
              </w:rPr>
              <w:t>002261</w:t>
            </w:r>
          </w:p>
        </w:tc>
        <w:tc>
          <w:tcPr>
            <w:tcW w:w="1980" w:type="dxa"/>
            <w:vAlign w:val="center"/>
          </w:tcPr>
          <w:p w14:paraId="7C7D82E9" w14:textId="77777777" w:rsidR="00B7049E" w:rsidRDefault="00F432F3">
            <w:pPr>
              <w:jc w:val="center"/>
            </w:pPr>
            <w:r>
              <w:rPr>
                <w:rFonts w:eastAsiaTheme="minorEastAsia"/>
                <w:sz w:val="24"/>
              </w:rPr>
              <w:t>拓维信息</w:t>
            </w:r>
          </w:p>
        </w:tc>
        <w:tc>
          <w:tcPr>
            <w:tcW w:w="2880" w:type="dxa"/>
            <w:vAlign w:val="center"/>
          </w:tcPr>
          <w:p w14:paraId="76141B07" w14:textId="77777777" w:rsidR="00B7049E" w:rsidRDefault="00F432F3">
            <w:pPr>
              <w:jc w:val="right"/>
            </w:pPr>
            <w:r>
              <w:rPr>
                <w:rFonts w:eastAsiaTheme="minorEastAsia"/>
                <w:sz w:val="24"/>
              </w:rPr>
              <w:t>806,606.00</w:t>
            </w:r>
          </w:p>
        </w:tc>
        <w:tc>
          <w:tcPr>
            <w:tcW w:w="1692" w:type="dxa"/>
            <w:vAlign w:val="center"/>
          </w:tcPr>
          <w:p w14:paraId="7C5DDB71" w14:textId="77777777" w:rsidR="00B7049E" w:rsidRDefault="00F432F3">
            <w:pPr>
              <w:jc w:val="right"/>
            </w:pPr>
            <w:r>
              <w:rPr>
                <w:rFonts w:eastAsiaTheme="minorEastAsia"/>
                <w:sz w:val="24"/>
              </w:rPr>
              <w:t>0.27</w:t>
            </w:r>
          </w:p>
        </w:tc>
      </w:tr>
      <w:tr w:rsidR="00B7049E" w14:paraId="122F8B73" w14:textId="77777777">
        <w:trPr>
          <w:jc w:val="center"/>
        </w:trPr>
        <w:tc>
          <w:tcPr>
            <w:tcW w:w="870" w:type="dxa"/>
            <w:vAlign w:val="center"/>
          </w:tcPr>
          <w:p w14:paraId="3C2C5139" w14:textId="77777777" w:rsidR="00B7049E" w:rsidRDefault="00F432F3">
            <w:pPr>
              <w:jc w:val="center"/>
            </w:pPr>
            <w:r>
              <w:rPr>
                <w:rFonts w:eastAsiaTheme="minorEastAsia"/>
                <w:sz w:val="24"/>
              </w:rPr>
              <w:t>12</w:t>
            </w:r>
          </w:p>
        </w:tc>
        <w:tc>
          <w:tcPr>
            <w:tcW w:w="1650" w:type="dxa"/>
            <w:vAlign w:val="center"/>
          </w:tcPr>
          <w:p w14:paraId="0B34C749" w14:textId="77777777" w:rsidR="00B7049E" w:rsidRDefault="00F432F3">
            <w:pPr>
              <w:jc w:val="center"/>
            </w:pPr>
            <w:r>
              <w:rPr>
                <w:rFonts w:eastAsiaTheme="minorEastAsia"/>
                <w:sz w:val="24"/>
              </w:rPr>
              <w:t>600588</w:t>
            </w:r>
          </w:p>
        </w:tc>
        <w:tc>
          <w:tcPr>
            <w:tcW w:w="1980" w:type="dxa"/>
            <w:vAlign w:val="center"/>
          </w:tcPr>
          <w:p w14:paraId="02CDEB41" w14:textId="77777777" w:rsidR="00B7049E" w:rsidRDefault="00F432F3">
            <w:pPr>
              <w:jc w:val="center"/>
            </w:pPr>
            <w:r>
              <w:rPr>
                <w:rFonts w:eastAsiaTheme="minorEastAsia"/>
                <w:sz w:val="24"/>
              </w:rPr>
              <w:t>用友网络</w:t>
            </w:r>
          </w:p>
        </w:tc>
        <w:tc>
          <w:tcPr>
            <w:tcW w:w="2880" w:type="dxa"/>
            <w:vAlign w:val="center"/>
          </w:tcPr>
          <w:p w14:paraId="30C6C4C7" w14:textId="77777777" w:rsidR="00B7049E" w:rsidRDefault="00F432F3">
            <w:pPr>
              <w:jc w:val="right"/>
            </w:pPr>
            <w:r>
              <w:rPr>
                <w:rFonts w:eastAsiaTheme="minorEastAsia"/>
                <w:sz w:val="24"/>
              </w:rPr>
              <w:t>616,514.06</w:t>
            </w:r>
          </w:p>
        </w:tc>
        <w:tc>
          <w:tcPr>
            <w:tcW w:w="1692" w:type="dxa"/>
            <w:vAlign w:val="center"/>
          </w:tcPr>
          <w:p w14:paraId="5477C78F" w14:textId="77777777" w:rsidR="00B7049E" w:rsidRDefault="00F432F3">
            <w:pPr>
              <w:jc w:val="right"/>
            </w:pPr>
            <w:r>
              <w:rPr>
                <w:rFonts w:eastAsiaTheme="minorEastAsia"/>
                <w:sz w:val="24"/>
              </w:rPr>
              <w:t>0.20</w:t>
            </w:r>
          </w:p>
        </w:tc>
      </w:tr>
      <w:tr w:rsidR="00B7049E" w14:paraId="1349C29F" w14:textId="77777777">
        <w:trPr>
          <w:jc w:val="center"/>
        </w:trPr>
        <w:tc>
          <w:tcPr>
            <w:tcW w:w="870" w:type="dxa"/>
            <w:vAlign w:val="center"/>
          </w:tcPr>
          <w:p w14:paraId="45056DBB" w14:textId="77777777" w:rsidR="00B7049E" w:rsidRDefault="00F432F3">
            <w:pPr>
              <w:jc w:val="center"/>
            </w:pPr>
            <w:r>
              <w:rPr>
                <w:rFonts w:eastAsiaTheme="minorEastAsia"/>
                <w:sz w:val="24"/>
              </w:rPr>
              <w:t>13</w:t>
            </w:r>
          </w:p>
        </w:tc>
        <w:tc>
          <w:tcPr>
            <w:tcW w:w="1650" w:type="dxa"/>
            <w:vAlign w:val="center"/>
          </w:tcPr>
          <w:p w14:paraId="7C4F6630" w14:textId="77777777" w:rsidR="00B7049E" w:rsidRDefault="00F432F3">
            <w:pPr>
              <w:jc w:val="center"/>
            </w:pPr>
            <w:r>
              <w:rPr>
                <w:rFonts w:eastAsiaTheme="minorEastAsia"/>
                <w:sz w:val="24"/>
              </w:rPr>
              <w:t>600271</w:t>
            </w:r>
          </w:p>
        </w:tc>
        <w:tc>
          <w:tcPr>
            <w:tcW w:w="1980" w:type="dxa"/>
            <w:vAlign w:val="center"/>
          </w:tcPr>
          <w:p w14:paraId="0D1035AE" w14:textId="77777777" w:rsidR="00B7049E" w:rsidRDefault="00F432F3">
            <w:pPr>
              <w:jc w:val="center"/>
            </w:pPr>
            <w:r>
              <w:rPr>
                <w:rFonts w:eastAsiaTheme="minorEastAsia"/>
                <w:sz w:val="24"/>
              </w:rPr>
              <w:t>航天信息</w:t>
            </w:r>
          </w:p>
        </w:tc>
        <w:tc>
          <w:tcPr>
            <w:tcW w:w="2880" w:type="dxa"/>
            <w:vAlign w:val="center"/>
          </w:tcPr>
          <w:p w14:paraId="41E7F99A" w14:textId="77777777" w:rsidR="00B7049E" w:rsidRDefault="00F432F3">
            <w:pPr>
              <w:jc w:val="right"/>
            </w:pPr>
            <w:r>
              <w:rPr>
                <w:rFonts w:eastAsiaTheme="minorEastAsia"/>
                <w:sz w:val="24"/>
              </w:rPr>
              <w:t>601,049.00</w:t>
            </w:r>
          </w:p>
        </w:tc>
        <w:tc>
          <w:tcPr>
            <w:tcW w:w="1692" w:type="dxa"/>
            <w:vAlign w:val="center"/>
          </w:tcPr>
          <w:p w14:paraId="7B5F54EB" w14:textId="77777777" w:rsidR="00B7049E" w:rsidRDefault="00F432F3">
            <w:pPr>
              <w:jc w:val="right"/>
            </w:pPr>
            <w:r>
              <w:rPr>
                <w:rFonts w:eastAsiaTheme="minorEastAsia"/>
                <w:sz w:val="24"/>
              </w:rPr>
              <w:t>0.20</w:t>
            </w:r>
          </w:p>
        </w:tc>
      </w:tr>
      <w:tr w:rsidR="00B7049E" w14:paraId="07D75AC6" w14:textId="77777777">
        <w:trPr>
          <w:jc w:val="center"/>
        </w:trPr>
        <w:tc>
          <w:tcPr>
            <w:tcW w:w="870" w:type="dxa"/>
            <w:vAlign w:val="center"/>
          </w:tcPr>
          <w:p w14:paraId="0FBBFBFF" w14:textId="77777777" w:rsidR="00B7049E" w:rsidRDefault="00F432F3">
            <w:pPr>
              <w:jc w:val="center"/>
            </w:pPr>
            <w:r>
              <w:rPr>
                <w:rFonts w:eastAsiaTheme="minorEastAsia"/>
                <w:sz w:val="24"/>
              </w:rPr>
              <w:t>14</w:t>
            </w:r>
          </w:p>
        </w:tc>
        <w:tc>
          <w:tcPr>
            <w:tcW w:w="1650" w:type="dxa"/>
            <w:vAlign w:val="center"/>
          </w:tcPr>
          <w:p w14:paraId="39BF1BE3" w14:textId="77777777" w:rsidR="00B7049E" w:rsidRDefault="00F432F3">
            <w:pPr>
              <w:jc w:val="center"/>
            </w:pPr>
            <w:r>
              <w:rPr>
                <w:rFonts w:eastAsiaTheme="minorEastAsia"/>
                <w:sz w:val="24"/>
              </w:rPr>
              <w:t>600570</w:t>
            </w:r>
          </w:p>
        </w:tc>
        <w:tc>
          <w:tcPr>
            <w:tcW w:w="1980" w:type="dxa"/>
            <w:vAlign w:val="center"/>
          </w:tcPr>
          <w:p w14:paraId="739D9A6B" w14:textId="77777777" w:rsidR="00B7049E" w:rsidRDefault="00F432F3">
            <w:pPr>
              <w:jc w:val="center"/>
            </w:pPr>
            <w:r>
              <w:rPr>
                <w:rFonts w:eastAsiaTheme="minorEastAsia"/>
                <w:sz w:val="24"/>
              </w:rPr>
              <w:t>恒生电子</w:t>
            </w:r>
          </w:p>
        </w:tc>
        <w:tc>
          <w:tcPr>
            <w:tcW w:w="2880" w:type="dxa"/>
            <w:vAlign w:val="center"/>
          </w:tcPr>
          <w:p w14:paraId="0039FB9A" w14:textId="77777777" w:rsidR="00B7049E" w:rsidRDefault="00F432F3">
            <w:pPr>
              <w:jc w:val="right"/>
            </w:pPr>
            <w:r>
              <w:rPr>
                <w:rFonts w:eastAsiaTheme="minorEastAsia"/>
                <w:sz w:val="24"/>
              </w:rPr>
              <w:t>576,918.00</w:t>
            </w:r>
          </w:p>
        </w:tc>
        <w:tc>
          <w:tcPr>
            <w:tcW w:w="1692" w:type="dxa"/>
            <w:vAlign w:val="center"/>
          </w:tcPr>
          <w:p w14:paraId="4B75F8D2" w14:textId="77777777" w:rsidR="00B7049E" w:rsidRDefault="00F432F3">
            <w:pPr>
              <w:jc w:val="right"/>
            </w:pPr>
            <w:r>
              <w:rPr>
                <w:rFonts w:eastAsiaTheme="minorEastAsia"/>
                <w:sz w:val="24"/>
              </w:rPr>
              <w:t>0.19</w:t>
            </w:r>
          </w:p>
        </w:tc>
      </w:tr>
      <w:tr w:rsidR="00B7049E" w14:paraId="225083D8" w14:textId="77777777">
        <w:trPr>
          <w:jc w:val="center"/>
        </w:trPr>
        <w:tc>
          <w:tcPr>
            <w:tcW w:w="870" w:type="dxa"/>
            <w:vAlign w:val="center"/>
          </w:tcPr>
          <w:p w14:paraId="6BC20E8E" w14:textId="77777777" w:rsidR="00B7049E" w:rsidRDefault="00F432F3">
            <w:pPr>
              <w:jc w:val="center"/>
            </w:pPr>
            <w:r>
              <w:rPr>
                <w:rFonts w:eastAsiaTheme="minorEastAsia"/>
                <w:sz w:val="24"/>
              </w:rPr>
              <w:t>15</w:t>
            </w:r>
          </w:p>
        </w:tc>
        <w:tc>
          <w:tcPr>
            <w:tcW w:w="1650" w:type="dxa"/>
            <w:vAlign w:val="center"/>
          </w:tcPr>
          <w:p w14:paraId="0EB5595F" w14:textId="77777777" w:rsidR="00B7049E" w:rsidRDefault="00F432F3">
            <w:pPr>
              <w:jc w:val="center"/>
            </w:pPr>
            <w:r>
              <w:rPr>
                <w:rFonts w:eastAsiaTheme="minorEastAsia"/>
                <w:sz w:val="24"/>
              </w:rPr>
              <w:t>002657</w:t>
            </w:r>
          </w:p>
        </w:tc>
        <w:tc>
          <w:tcPr>
            <w:tcW w:w="1980" w:type="dxa"/>
            <w:vAlign w:val="center"/>
          </w:tcPr>
          <w:p w14:paraId="5E3247AF" w14:textId="77777777" w:rsidR="00B7049E" w:rsidRDefault="00F432F3">
            <w:pPr>
              <w:jc w:val="center"/>
            </w:pPr>
            <w:r>
              <w:rPr>
                <w:rFonts w:eastAsiaTheme="minorEastAsia"/>
                <w:sz w:val="24"/>
              </w:rPr>
              <w:t>中科金财</w:t>
            </w:r>
          </w:p>
        </w:tc>
        <w:tc>
          <w:tcPr>
            <w:tcW w:w="2880" w:type="dxa"/>
            <w:vAlign w:val="center"/>
          </w:tcPr>
          <w:p w14:paraId="49F4EAED" w14:textId="77777777" w:rsidR="00B7049E" w:rsidRDefault="00F432F3">
            <w:pPr>
              <w:jc w:val="right"/>
            </w:pPr>
            <w:r>
              <w:rPr>
                <w:rFonts w:eastAsiaTheme="minorEastAsia"/>
                <w:sz w:val="24"/>
              </w:rPr>
              <w:t>483,868.00</w:t>
            </w:r>
          </w:p>
        </w:tc>
        <w:tc>
          <w:tcPr>
            <w:tcW w:w="1692" w:type="dxa"/>
            <w:vAlign w:val="center"/>
          </w:tcPr>
          <w:p w14:paraId="53E56495" w14:textId="77777777" w:rsidR="00B7049E" w:rsidRDefault="00F432F3">
            <w:pPr>
              <w:jc w:val="right"/>
            </w:pPr>
            <w:r>
              <w:rPr>
                <w:rFonts w:eastAsiaTheme="minorEastAsia"/>
                <w:sz w:val="24"/>
              </w:rPr>
              <w:t>0.16</w:t>
            </w:r>
          </w:p>
        </w:tc>
      </w:tr>
      <w:tr w:rsidR="00B7049E" w14:paraId="1A27FD54" w14:textId="77777777">
        <w:trPr>
          <w:jc w:val="center"/>
        </w:trPr>
        <w:tc>
          <w:tcPr>
            <w:tcW w:w="870" w:type="dxa"/>
            <w:vAlign w:val="center"/>
          </w:tcPr>
          <w:p w14:paraId="05DEB589" w14:textId="77777777" w:rsidR="00B7049E" w:rsidRDefault="00F432F3">
            <w:pPr>
              <w:jc w:val="center"/>
            </w:pPr>
            <w:r>
              <w:rPr>
                <w:rFonts w:eastAsiaTheme="minorEastAsia"/>
                <w:sz w:val="24"/>
              </w:rPr>
              <w:t>16</w:t>
            </w:r>
          </w:p>
        </w:tc>
        <w:tc>
          <w:tcPr>
            <w:tcW w:w="1650" w:type="dxa"/>
            <w:vAlign w:val="center"/>
          </w:tcPr>
          <w:p w14:paraId="4BE707DC" w14:textId="77777777" w:rsidR="00B7049E" w:rsidRDefault="00F432F3">
            <w:pPr>
              <w:jc w:val="center"/>
            </w:pPr>
            <w:r>
              <w:rPr>
                <w:rFonts w:eastAsiaTheme="minorEastAsia"/>
                <w:sz w:val="24"/>
              </w:rPr>
              <w:t>601998</w:t>
            </w:r>
          </w:p>
        </w:tc>
        <w:tc>
          <w:tcPr>
            <w:tcW w:w="1980" w:type="dxa"/>
            <w:vAlign w:val="center"/>
          </w:tcPr>
          <w:p w14:paraId="79255A83" w14:textId="77777777" w:rsidR="00B7049E" w:rsidRDefault="00F432F3">
            <w:pPr>
              <w:jc w:val="center"/>
            </w:pPr>
            <w:r>
              <w:rPr>
                <w:rFonts w:eastAsiaTheme="minorEastAsia"/>
                <w:sz w:val="24"/>
              </w:rPr>
              <w:t>中信银行</w:t>
            </w:r>
          </w:p>
        </w:tc>
        <w:tc>
          <w:tcPr>
            <w:tcW w:w="2880" w:type="dxa"/>
            <w:vAlign w:val="center"/>
          </w:tcPr>
          <w:p w14:paraId="290E3A65" w14:textId="77777777" w:rsidR="00B7049E" w:rsidRDefault="00F432F3">
            <w:pPr>
              <w:jc w:val="right"/>
            </w:pPr>
            <w:r>
              <w:rPr>
                <w:rFonts w:eastAsiaTheme="minorEastAsia"/>
                <w:sz w:val="24"/>
              </w:rPr>
              <w:t>482,803.00</w:t>
            </w:r>
          </w:p>
        </w:tc>
        <w:tc>
          <w:tcPr>
            <w:tcW w:w="1692" w:type="dxa"/>
            <w:vAlign w:val="center"/>
          </w:tcPr>
          <w:p w14:paraId="21E2F043" w14:textId="77777777" w:rsidR="00B7049E" w:rsidRDefault="00F432F3">
            <w:pPr>
              <w:jc w:val="right"/>
            </w:pPr>
            <w:r>
              <w:rPr>
                <w:rFonts w:eastAsiaTheme="minorEastAsia"/>
                <w:sz w:val="24"/>
              </w:rPr>
              <w:t>0.16</w:t>
            </w:r>
          </w:p>
        </w:tc>
      </w:tr>
      <w:tr w:rsidR="00B7049E" w14:paraId="4A4F71A1" w14:textId="77777777">
        <w:trPr>
          <w:jc w:val="center"/>
        </w:trPr>
        <w:tc>
          <w:tcPr>
            <w:tcW w:w="870" w:type="dxa"/>
            <w:vAlign w:val="center"/>
          </w:tcPr>
          <w:p w14:paraId="0B2E41D5" w14:textId="77777777" w:rsidR="00B7049E" w:rsidRDefault="00F432F3">
            <w:pPr>
              <w:jc w:val="center"/>
            </w:pPr>
            <w:r>
              <w:rPr>
                <w:rFonts w:eastAsiaTheme="minorEastAsia"/>
                <w:sz w:val="24"/>
              </w:rPr>
              <w:t>17</w:t>
            </w:r>
          </w:p>
        </w:tc>
        <w:tc>
          <w:tcPr>
            <w:tcW w:w="1650" w:type="dxa"/>
            <w:vAlign w:val="center"/>
          </w:tcPr>
          <w:p w14:paraId="08A03258" w14:textId="77777777" w:rsidR="00B7049E" w:rsidRDefault="00F432F3">
            <w:pPr>
              <w:jc w:val="center"/>
            </w:pPr>
            <w:r>
              <w:rPr>
                <w:rFonts w:eastAsiaTheme="minorEastAsia"/>
                <w:sz w:val="24"/>
              </w:rPr>
              <w:t>002183</w:t>
            </w:r>
          </w:p>
        </w:tc>
        <w:tc>
          <w:tcPr>
            <w:tcW w:w="1980" w:type="dxa"/>
            <w:vAlign w:val="center"/>
          </w:tcPr>
          <w:p w14:paraId="04B802A9" w14:textId="77777777" w:rsidR="00B7049E" w:rsidRDefault="00F432F3">
            <w:pPr>
              <w:jc w:val="center"/>
            </w:pPr>
            <w:r>
              <w:rPr>
                <w:rFonts w:eastAsiaTheme="minorEastAsia"/>
                <w:sz w:val="24"/>
              </w:rPr>
              <w:t>怡</w:t>
            </w:r>
            <w:r>
              <w:rPr>
                <w:rFonts w:eastAsiaTheme="minorEastAsia"/>
                <w:sz w:val="24"/>
              </w:rPr>
              <w:t xml:space="preserve"> </w:t>
            </w:r>
            <w:r>
              <w:rPr>
                <w:rFonts w:eastAsiaTheme="minorEastAsia"/>
                <w:sz w:val="24"/>
              </w:rPr>
              <w:t>亚</w:t>
            </w:r>
            <w:r>
              <w:rPr>
                <w:rFonts w:eastAsiaTheme="minorEastAsia"/>
                <w:sz w:val="24"/>
              </w:rPr>
              <w:t xml:space="preserve"> </w:t>
            </w:r>
            <w:r>
              <w:rPr>
                <w:rFonts w:eastAsiaTheme="minorEastAsia"/>
                <w:sz w:val="24"/>
              </w:rPr>
              <w:t>通</w:t>
            </w:r>
          </w:p>
        </w:tc>
        <w:tc>
          <w:tcPr>
            <w:tcW w:w="2880" w:type="dxa"/>
            <w:vAlign w:val="center"/>
          </w:tcPr>
          <w:p w14:paraId="224AB2B6" w14:textId="77777777" w:rsidR="00B7049E" w:rsidRDefault="00F432F3">
            <w:pPr>
              <w:jc w:val="right"/>
            </w:pPr>
            <w:r>
              <w:rPr>
                <w:rFonts w:eastAsiaTheme="minorEastAsia"/>
                <w:sz w:val="24"/>
              </w:rPr>
              <w:t>457,641.00</w:t>
            </w:r>
          </w:p>
        </w:tc>
        <w:tc>
          <w:tcPr>
            <w:tcW w:w="1692" w:type="dxa"/>
            <w:vAlign w:val="center"/>
          </w:tcPr>
          <w:p w14:paraId="26B6B521" w14:textId="77777777" w:rsidR="00B7049E" w:rsidRDefault="00F432F3">
            <w:pPr>
              <w:jc w:val="right"/>
            </w:pPr>
            <w:r>
              <w:rPr>
                <w:rFonts w:eastAsiaTheme="minorEastAsia"/>
                <w:sz w:val="24"/>
              </w:rPr>
              <w:t>0.15</w:t>
            </w:r>
          </w:p>
        </w:tc>
      </w:tr>
      <w:tr w:rsidR="00B7049E" w14:paraId="23BB90E2" w14:textId="77777777">
        <w:trPr>
          <w:jc w:val="center"/>
        </w:trPr>
        <w:tc>
          <w:tcPr>
            <w:tcW w:w="870" w:type="dxa"/>
            <w:vAlign w:val="center"/>
          </w:tcPr>
          <w:p w14:paraId="64C701A1" w14:textId="77777777" w:rsidR="00B7049E" w:rsidRDefault="00F432F3">
            <w:pPr>
              <w:jc w:val="center"/>
            </w:pPr>
            <w:r>
              <w:rPr>
                <w:rFonts w:eastAsiaTheme="minorEastAsia"/>
                <w:sz w:val="24"/>
              </w:rPr>
              <w:t>18</w:t>
            </w:r>
          </w:p>
        </w:tc>
        <w:tc>
          <w:tcPr>
            <w:tcW w:w="1650" w:type="dxa"/>
            <w:vAlign w:val="center"/>
          </w:tcPr>
          <w:p w14:paraId="41967D04" w14:textId="77777777" w:rsidR="00B7049E" w:rsidRDefault="00F432F3">
            <w:pPr>
              <w:jc w:val="center"/>
            </w:pPr>
            <w:r>
              <w:rPr>
                <w:rFonts w:eastAsiaTheme="minorEastAsia"/>
                <w:sz w:val="24"/>
              </w:rPr>
              <w:t>600177</w:t>
            </w:r>
          </w:p>
        </w:tc>
        <w:tc>
          <w:tcPr>
            <w:tcW w:w="1980" w:type="dxa"/>
            <w:vAlign w:val="center"/>
          </w:tcPr>
          <w:p w14:paraId="4546E223" w14:textId="77777777" w:rsidR="00B7049E" w:rsidRDefault="00F432F3">
            <w:pPr>
              <w:jc w:val="center"/>
            </w:pPr>
            <w:r>
              <w:rPr>
                <w:rFonts w:eastAsiaTheme="minorEastAsia"/>
                <w:sz w:val="24"/>
              </w:rPr>
              <w:t>雅戈尔</w:t>
            </w:r>
          </w:p>
        </w:tc>
        <w:tc>
          <w:tcPr>
            <w:tcW w:w="2880" w:type="dxa"/>
            <w:vAlign w:val="center"/>
          </w:tcPr>
          <w:p w14:paraId="4B5E30D5" w14:textId="77777777" w:rsidR="00B7049E" w:rsidRDefault="00F432F3">
            <w:pPr>
              <w:jc w:val="right"/>
            </w:pPr>
            <w:r>
              <w:rPr>
                <w:rFonts w:eastAsiaTheme="minorEastAsia"/>
                <w:sz w:val="24"/>
              </w:rPr>
              <w:t>285,175.00</w:t>
            </w:r>
          </w:p>
        </w:tc>
        <w:tc>
          <w:tcPr>
            <w:tcW w:w="1692" w:type="dxa"/>
            <w:vAlign w:val="center"/>
          </w:tcPr>
          <w:p w14:paraId="7784263B" w14:textId="77777777" w:rsidR="00B7049E" w:rsidRDefault="00F432F3">
            <w:pPr>
              <w:jc w:val="right"/>
            </w:pPr>
            <w:r>
              <w:rPr>
                <w:rFonts w:eastAsiaTheme="minorEastAsia"/>
                <w:sz w:val="24"/>
              </w:rPr>
              <w:t>0.09</w:t>
            </w:r>
          </w:p>
        </w:tc>
      </w:tr>
      <w:tr w:rsidR="00B7049E" w14:paraId="7B5AE0AB" w14:textId="77777777">
        <w:trPr>
          <w:jc w:val="center"/>
        </w:trPr>
        <w:tc>
          <w:tcPr>
            <w:tcW w:w="870" w:type="dxa"/>
            <w:vAlign w:val="center"/>
          </w:tcPr>
          <w:p w14:paraId="6DB1F3DB" w14:textId="77777777" w:rsidR="00B7049E" w:rsidRDefault="00F432F3">
            <w:pPr>
              <w:jc w:val="center"/>
            </w:pPr>
            <w:r>
              <w:rPr>
                <w:rFonts w:eastAsiaTheme="minorEastAsia"/>
                <w:sz w:val="24"/>
              </w:rPr>
              <w:t>19</w:t>
            </w:r>
          </w:p>
        </w:tc>
        <w:tc>
          <w:tcPr>
            <w:tcW w:w="1650" w:type="dxa"/>
            <w:vAlign w:val="center"/>
          </w:tcPr>
          <w:p w14:paraId="5EE51CE1" w14:textId="77777777" w:rsidR="00B7049E" w:rsidRDefault="00F432F3">
            <w:pPr>
              <w:jc w:val="center"/>
            </w:pPr>
            <w:r>
              <w:rPr>
                <w:rFonts w:eastAsiaTheme="minorEastAsia"/>
                <w:sz w:val="24"/>
              </w:rPr>
              <w:t>300295</w:t>
            </w:r>
          </w:p>
        </w:tc>
        <w:tc>
          <w:tcPr>
            <w:tcW w:w="1980" w:type="dxa"/>
            <w:vAlign w:val="center"/>
          </w:tcPr>
          <w:p w14:paraId="1691DB8D" w14:textId="77777777" w:rsidR="00B7049E" w:rsidRDefault="00F432F3">
            <w:pPr>
              <w:jc w:val="center"/>
            </w:pPr>
            <w:r>
              <w:rPr>
                <w:rFonts w:eastAsiaTheme="minorEastAsia"/>
                <w:sz w:val="24"/>
              </w:rPr>
              <w:t>三六五网</w:t>
            </w:r>
          </w:p>
        </w:tc>
        <w:tc>
          <w:tcPr>
            <w:tcW w:w="2880" w:type="dxa"/>
            <w:vAlign w:val="center"/>
          </w:tcPr>
          <w:p w14:paraId="74A074B4" w14:textId="77777777" w:rsidR="00B7049E" w:rsidRDefault="00F432F3">
            <w:pPr>
              <w:jc w:val="right"/>
            </w:pPr>
            <w:r>
              <w:rPr>
                <w:rFonts w:eastAsiaTheme="minorEastAsia"/>
                <w:sz w:val="24"/>
              </w:rPr>
              <w:t>248,718.00</w:t>
            </w:r>
          </w:p>
        </w:tc>
        <w:tc>
          <w:tcPr>
            <w:tcW w:w="1692" w:type="dxa"/>
            <w:vAlign w:val="center"/>
          </w:tcPr>
          <w:p w14:paraId="4AAA1E58" w14:textId="77777777" w:rsidR="00B7049E" w:rsidRDefault="00F432F3">
            <w:pPr>
              <w:jc w:val="right"/>
            </w:pPr>
            <w:r>
              <w:rPr>
                <w:rFonts w:eastAsiaTheme="minorEastAsia"/>
                <w:sz w:val="24"/>
              </w:rPr>
              <w:t>0.08</w:t>
            </w:r>
          </w:p>
        </w:tc>
      </w:tr>
      <w:tr w:rsidR="00B7049E" w14:paraId="06B80444" w14:textId="77777777">
        <w:trPr>
          <w:jc w:val="center"/>
        </w:trPr>
        <w:tc>
          <w:tcPr>
            <w:tcW w:w="870" w:type="dxa"/>
            <w:vAlign w:val="center"/>
          </w:tcPr>
          <w:p w14:paraId="686A03FE" w14:textId="77777777" w:rsidR="00B7049E" w:rsidRDefault="00F432F3">
            <w:pPr>
              <w:jc w:val="center"/>
            </w:pPr>
            <w:r>
              <w:rPr>
                <w:rFonts w:eastAsiaTheme="minorEastAsia"/>
                <w:sz w:val="24"/>
              </w:rPr>
              <w:t>20</w:t>
            </w:r>
          </w:p>
        </w:tc>
        <w:tc>
          <w:tcPr>
            <w:tcW w:w="1650" w:type="dxa"/>
            <w:vAlign w:val="center"/>
          </w:tcPr>
          <w:p w14:paraId="46281B7D" w14:textId="77777777" w:rsidR="00B7049E" w:rsidRDefault="00F432F3">
            <w:pPr>
              <w:jc w:val="center"/>
            </w:pPr>
            <w:r>
              <w:rPr>
                <w:rFonts w:eastAsiaTheme="minorEastAsia"/>
                <w:sz w:val="24"/>
              </w:rPr>
              <w:t>002095</w:t>
            </w:r>
          </w:p>
        </w:tc>
        <w:tc>
          <w:tcPr>
            <w:tcW w:w="1980" w:type="dxa"/>
            <w:vAlign w:val="center"/>
          </w:tcPr>
          <w:p w14:paraId="0BB359B0" w14:textId="77777777" w:rsidR="00B7049E" w:rsidRDefault="00F432F3">
            <w:pPr>
              <w:jc w:val="center"/>
            </w:pPr>
            <w:r>
              <w:rPr>
                <w:rFonts w:eastAsiaTheme="minorEastAsia"/>
                <w:sz w:val="24"/>
              </w:rPr>
              <w:t>生</w:t>
            </w:r>
            <w:r>
              <w:rPr>
                <w:rFonts w:eastAsiaTheme="minorEastAsia"/>
                <w:sz w:val="24"/>
              </w:rPr>
              <w:t xml:space="preserve"> </w:t>
            </w:r>
            <w:r>
              <w:rPr>
                <w:rFonts w:eastAsiaTheme="minorEastAsia"/>
                <w:sz w:val="24"/>
              </w:rPr>
              <w:t>意</w:t>
            </w:r>
            <w:r>
              <w:rPr>
                <w:rFonts w:eastAsiaTheme="minorEastAsia"/>
                <w:sz w:val="24"/>
              </w:rPr>
              <w:t xml:space="preserve"> </w:t>
            </w:r>
            <w:r>
              <w:rPr>
                <w:rFonts w:eastAsiaTheme="minorEastAsia"/>
                <w:sz w:val="24"/>
              </w:rPr>
              <w:t>宝</w:t>
            </w:r>
          </w:p>
        </w:tc>
        <w:tc>
          <w:tcPr>
            <w:tcW w:w="2880" w:type="dxa"/>
            <w:vAlign w:val="center"/>
          </w:tcPr>
          <w:p w14:paraId="7A846F27" w14:textId="77777777" w:rsidR="00B7049E" w:rsidRDefault="00F432F3">
            <w:pPr>
              <w:jc w:val="right"/>
            </w:pPr>
            <w:r>
              <w:rPr>
                <w:rFonts w:eastAsiaTheme="minorEastAsia"/>
                <w:sz w:val="24"/>
              </w:rPr>
              <w:t>232,346.00</w:t>
            </w:r>
          </w:p>
        </w:tc>
        <w:tc>
          <w:tcPr>
            <w:tcW w:w="1692" w:type="dxa"/>
            <w:vAlign w:val="center"/>
          </w:tcPr>
          <w:p w14:paraId="45A9308A" w14:textId="77777777" w:rsidR="00B7049E" w:rsidRDefault="00F432F3">
            <w:pPr>
              <w:jc w:val="right"/>
            </w:pPr>
            <w:r>
              <w:rPr>
                <w:rFonts w:eastAsiaTheme="minorEastAsia"/>
                <w:sz w:val="24"/>
              </w:rPr>
              <w:t>0.08</w:t>
            </w:r>
          </w:p>
        </w:tc>
      </w:tr>
    </w:tbl>
    <w:p w14:paraId="733BEA72" w14:textId="753D6637" w:rsidR="00031513" w:rsidRPr="001A5161" w:rsidRDefault="001A59F9">
      <w:pPr>
        <w:tabs>
          <w:tab w:val="left" w:pos="426"/>
        </w:tabs>
        <w:spacing w:line="360" w:lineRule="auto"/>
        <w:ind w:firstLineChars="200" w:firstLine="480"/>
        <w:jc w:val="left"/>
        <w:rPr>
          <w:rFonts w:eastAsiaTheme="minorEastAsia"/>
          <w:kern w:val="0"/>
          <w:sz w:val="24"/>
        </w:rPr>
      </w:pPr>
      <w:r w:rsidRPr="001A5161">
        <w:rPr>
          <w:rFonts w:eastAsiaTheme="minorEastAsia"/>
          <w:kern w:val="0"/>
          <w:sz w:val="24"/>
        </w:rPr>
        <w:t>注：</w:t>
      </w:r>
      <w:r w:rsidRPr="001A5161">
        <w:rPr>
          <w:rFonts w:eastAsiaTheme="minorEastAsia"/>
          <w:kern w:val="0"/>
          <w:sz w:val="24"/>
        </w:rPr>
        <w:t>“</w:t>
      </w:r>
      <w:r w:rsidRPr="001A5161">
        <w:rPr>
          <w:rFonts w:eastAsiaTheme="minorEastAsia"/>
          <w:kern w:val="0"/>
          <w:sz w:val="24"/>
        </w:rPr>
        <w:t>本期累计买入金额</w:t>
      </w:r>
      <w:r w:rsidRPr="001A5161">
        <w:rPr>
          <w:rFonts w:eastAsiaTheme="minorEastAsia"/>
          <w:kern w:val="0"/>
          <w:sz w:val="24"/>
        </w:rPr>
        <w:t>”</w:t>
      </w:r>
      <w:r w:rsidRPr="001A5161">
        <w:rPr>
          <w:rFonts w:eastAsiaTheme="minorEastAsia"/>
          <w:kern w:val="0"/>
          <w:sz w:val="24"/>
        </w:rPr>
        <w:t>按买入成交金额（成交单价乘以成交数量）填列，不考虑相关交易费用。</w:t>
      </w:r>
    </w:p>
    <w:p w14:paraId="5C9DFCB7" w14:textId="77777777" w:rsidR="001A59F9" w:rsidRPr="001A5161" w:rsidRDefault="001A59F9" w:rsidP="00936ACB">
      <w:pPr>
        <w:spacing w:beforeLines="100" w:before="312" w:line="360" w:lineRule="auto"/>
        <w:rPr>
          <w:rFonts w:eastAsiaTheme="minorEastAsia"/>
          <w:b/>
          <w:bCs/>
          <w:color w:val="000000"/>
          <w:sz w:val="24"/>
        </w:rPr>
      </w:pPr>
      <w:r w:rsidRPr="001A5161">
        <w:rPr>
          <w:rFonts w:eastAsiaTheme="minorEastAsia"/>
          <w:b/>
          <w:color w:val="000000"/>
          <w:sz w:val="24"/>
        </w:rPr>
        <w:t>8.4.2</w:t>
      </w:r>
      <w:r w:rsidR="008A0029" w:rsidRPr="001A5161">
        <w:rPr>
          <w:rFonts w:eastAsiaTheme="minorEastAsia"/>
          <w:b/>
          <w:color w:val="000000"/>
          <w:sz w:val="24"/>
        </w:rPr>
        <w:t xml:space="preserve"> </w:t>
      </w:r>
      <w:r w:rsidRPr="001A5161">
        <w:rPr>
          <w:rFonts w:eastAsiaTheme="minorEastAsia"/>
          <w:b/>
          <w:bCs/>
          <w:color w:val="000000"/>
          <w:sz w:val="24"/>
        </w:rPr>
        <w:t>累计卖出金额超出</w:t>
      </w:r>
      <w:r w:rsidR="006A7E68" w:rsidRPr="001A5161">
        <w:rPr>
          <w:rFonts w:eastAsiaTheme="minorEastAsia"/>
          <w:b/>
          <w:color w:val="000000"/>
          <w:kern w:val="0"/>
          <w:sz w:val="24"/>
        </w:rPr>
        <w:t>期初</w:t>
      </w:r>
      <w:r w:rsidRPr="001A5161">
        <w:rPr>
          <w:rFonts w:eastAsiaTheme="minorEastAsia"/>
          <w:b/>
          <w:bCs/>
          <w:color w:val="000000"/>
          <w:sz w:val="24"/>
        </w:rPr>
        <w:t>基金资产净值</w:t>
      </w:r>
      <w:r w:rsidR="006073BA" w:rsidRPr="001A5161">
        <w:rPr>
          <w:rFonts w:eastAsiaTheme="minorEastAsia"/>
          <w:b/>
          <w:bCs/>
          <w:color w:val="000000"/>
          <w:sz w:val="24"/>
        </w:rPr>
        <w:t>2</w:t>
      </w:r>
      <w:r w:rsidR="006073BA" w:rsidRPr="001A5161">
        <w:rPr>
          <w:rFonts w:eastAsiaTheme="minorEastAsia"/>
          <w:b/>
          <w:bCs/>
          <w:color w:val="000000"/>
          <w:sz w:val="24"/>
        </w:rPr>
        <w:t>％</w:t>
      </w:r>
      <w:r w:rsidRPr="001A5161">
        <w:rPr>
          <w:rFonts w:eastAsiaTheme="minorEastAsia"/>
          <w:b/>
          <w:bCs/>
          <w:color w:val="000000"/>
          <w:sz w:val="24"/>
        </w:rPr>
        <w:t>或前</w:t>
      </w:r>
      <w:r w:rsidRPr="001A5161">
        <w:rPr>
          <w:rFonts w:eastAsiaTheme="minorEastAsia"/>
          <w:b/>
          <w:bCs/>
          <w:color w:val="000000"/>
          <w:sz w:val="24"/>
        </w:rPr>
        <w:t>20</w:t>
      </w:r>
      <w:r w:rsidRPr="001A5161">
        <w:rPr>
          <w:rFonts w:eastAsiaTheme="minorEastAsia"/>
          <w:b/>
          <w:bCs/>
          <w:color w:val="000000"/>
          <w:sz w:val="24"/>
        </w:rPr>
        <w:t>名的股票明细</w:t>
      </w:r>
    </w:p>
    <w:p w14:paraId="33F4E880" w14:textId="77777777" w:rsidR="001A59F9" w:rsidRPr="001A5161" w:rsidRDefault="001A59F9" w:rsidP="00026C9C">
      <w:pPr>
        <w:autoSpaceDE w:val="0"/>
        <w:autoSpaceDN w:val="0"/>
        <w:adjustRightInd w:val="0"/>
        <w:spacing w:before="29" w:line="360" w:lineRule="auto"/>
        <w:ind w:left="15"/>
        <w:jc w:val="right"/>
        <w:rPr>
          <w:rFonts w:eastAsiaTheme="minorEastAsia"/>
          <w:color w:val="000000"/>
          <w:kern w:val="0"/>
          <w:sz w:val="24"/>
        </w:rPr>
      </w:pPr>
      <w:r w:rsidRPr="001A5161">
        <w:rPr>
          <w:rFonts w:eastAsiaTheme="minor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92"/>
      </w:tblGrid>
      <w:tr w:rsidR="001A59F9" w:rsidRPr="0046400C" w14:paraId="16365FFA" w14:textId="77777777" w:rsidTr="0046400C">
        <w:trPr>
          <w:jc w:val="center"/>
        </w:trPr>
        <w:tc>
          <w:tcPr>
            <w:tcW w:w="870" w:type="dxa"/>
            <w:vAlign w:val="center"/>
          </w:tcPr>
          <w:p w14:paraId="55883F2E" w14:textId="77777777"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序号</w:t>
            </w:r>
          </w:p>
        </w:tc>
        <w:tc>
          <w:tcPr>
            <w:tcW w:w="1650" w:type="dxa"/>
            <w:vAlign w:val="center"/>
          </w:tcPr>
          <w:p w14:paraId="66ECA8E4" w14:textId="77777777"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股票代码</w:t>
            </w:r>
          </w:p>
        </w:tc>
        <w:tc>
          <w:tcPr>
            <w:tcW w:w="1980" w:type="dxa"/>
            <w:vAlign w:val="center"/>
          </w:tcPr>
          <w:p w14:paraId="20182339" w14:textId="77777777"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股票名称</w:t>
            </w:r>
          </w:p>
        </w:tc>
        <w:tc>
          <w:tcPr>
            <w:tcW w:w="2880" w:type="dxa"/>
            <w:vAlign w:val="center"/>
          </w:tcPr>
          <w:p w14:paraId="590C06DD" w14:textId="77777777"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本期累计卖出金额</w:t>
            </w:r>
          </w:p>
        </w:tc>
        <w:tc>
          <w:tcPr>
            <w:tcW w:w="1692" w:type="dxa"/>
            <w:vAlign w:val="center"/>
          </w:tcPr>
          <w:p w14:paraId="3D703F3A" w14:textId="77777777"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占</w:t>
            </w:r>
            <w:r w:rsidR="006A7E68" w:rsidRPr="0046400C">
              <w:rPr>
                <w:rFonts w:eastAsiaTheme="minorEastAsia"/>
                <w:color w:val="000000"/>
                <w:kern w:val="0"/>
                <w:sz w:val="24"/>
              </w:rPr>
              <w:t>期初</w:t>
            </w:r>
            <w:r w:rsidRPr="0046400C">
              <w:rPr>
                <w:rFonts w:eastAsiaTheme="minorEastAsia"/>
                <w:color w:val="000000"/>
                <w:sz w:val="24"/>
              </w:rPr>
              <w:t>基金资产净值比例（％）</w:t>
            </w:r>
          </w:p>
        </w:tc>
      </w:tr>
      <w:tr w:rsidR="00B7049E" w14:paraId="696A7745" w14:textId="77777777">
        <w:trPr>
          <w:jc w:val="center"/>
        </w:trPr>
        <w:tc>
          <w:tcPr>
            <w:tcW w:w="870" w:type="dxa"/>
            <w:vAlign w:val="center"/>
          </w:tcPr>
          <w:p w14:paraId="3F0CAD5F" w14:textId="77777777" w:rsidR="00B7049E" w:rsidRDefault="00F432F3">
            <w:pPr>
              <w:jc w:val="center"/>
            </w:pPr>
            <w:r>
              <w:rPr>
                <w:rFonts w:eastAsiaTheme="minorEastAsia"/>
              </w:rPr>
              <w:t>1</w:t>
            </w:r>
          </w:p>
        </w:tc>
        <w:tc>
          <w:tcPr>
            <w:tcW w:w="1650" w:type="dxa"/>
            <w:vAlign w:val="center"/>
          </w:tcPr>
          <w:p w14:paraId="6463EE26" w14:textId="77777777" w:rsidR="00B7049E" w:rsidRDefault="00F432F3">
            <w:pPr>
              <w:jc w:val="center"/>
            </w:pPr>
            <w:r>
              <w:rPr>
                <w:rFonts w:eastAsiaTheme="minorEastAsia"/>
              </w:rPr>
              <w:t>000609</w:t>
            </w:r>
          </w:p>
        </w:tc>
        <w:tc>
          <w:tcPr>
            <w:tcW w:w="1980" w:type="dxa"/>
            <w:vAlign w:val="center"/>
          </w:tcPr>
          <w:p w14:paraId="68B4236F" w14:textId="77777777" w:rsidR="00B7049E" w:rsidRDefault="00F432F3">
            <w:pPr>
              <w:jc w:val="center"/>
            </w:pPr>
            <w:r>
              <w:rPr>
                <w:rFonts w:eastAsiaTheme="minorEastAsia"/>
              </w:rPr>
              <w:t>绵石投资</w:t>
            </w:r>
          </w:p>
        </w:tc>
        <w:tc>
          <w:tcPr>
            <w:tcW w:w="2880" w:type="dxa"/>
            <w:vAlign w:val="center"/>
          </w:tcPr>
          <w:p w14:paraId="61C04E49" w14:textId="77777777" w:rsidR="00B7049E" w:rsidRDefault="00F432F3">
            <w:pPr>
              <w:jc w:val="right"/>
            </w:pPr>
            <w:r>
              <w:rPr>
                <w:rFonts w:eastAsiaTheme="minorEastAsia"/>
              </w:rPr>
              <w:t>7,953,764.08</w:t>
            </w:r>
          </w:p>
        </w:tc>
        <w:tc>
          <w:tcPr>
            <w:tcW w:w="1692" w:type="dxa"/>
            <w:vAlign w:val="center"/>
          </w:tcPr>
          <w:p w14:paraId="2988351E" w14:textId="77777777" w:rsidR="00B7049E" w:rsidRDefault="00F432F3">
            <w:pPr>
              <w:jc w:val="right"/>
            </w:pPr>
            <w:r>
              <w:rPr>
                <w:rFonts w:eastAsiaTheme="minorEastAsia"/>
              </w:rPr>
              <w:t>2.64</w:t>
            </w:r>
          </w:p>
        </w:tc>
      </w:tr>
      <w:tr w:rsidR="00B7049E" w14:paraId="660D54CD" w14:textId="77777777">
        <w:trPr>
          <w:jc w:val="center"/>
        </w:trPr>
        <w:tc>
          <w:tcPr>
            <w:tcW w:w="870" w:type="dxa"/>
            <w:vAlign w:val="center"/>
          </w:tcPr>
          <w:p w14:paraId="346E74D3" w14:textId="77777777" w:rsidR="00B7049E" w:rsidRDefault="00F432F3">
            <w:pPr>
              <w:jc w:val="center"/>
            </w:pPr>
            <w:r>
              <w:rPr>
                <w:rFonts w:eastAsiaTheme="minorEastAsia"/>
              </w:rPr>
              <w:t>2</w:t>
            </w:r>
          </w:p>
        </w:tc>
        <w:tc>
          <w:tcPr>
            <w:tcW w:w="1650" w:type="dxa"/>
            <w:vAlign w:val="center"/>
          </w:tcPr>
          <w:p w14:paraId="0C848591" w14:textId="77777777" w:rsidR="00B7049E" w:rsidRDefault="00F432F3">
            <w:pPr>
              <w:jc w:val="center"/>
            </w:pPr>
            <w:r>
              <w:rPr>
                <w:rFonts w:eastAsiaTheme="minorEastAsia"/>
              </w:rPr>
              <w:t>300104</w:t>
            </w:r>
          </w:p>
        </w:tc>
        <w:tc>
          <w:tcPr>
            <w:tcW w:w="1980" w:type="dxa"/>
            <w:vAlign w:val="center"/>
          </w:tcPr>
          <w:p w14:paraId="5304C705" w14:textId="77777777" w:rsidR="00B7049E" w:rsidRDefault="00F432F3">
            <w:pPr>
              <w:jc w:val="center"/>
            </w:pPr>
            <w:r>
              <w:rPr>
                <w:rFonts w:eastAsiaTheme="minorEastAsia"/>
              </w:rPr>
              <w:t>乐视网</w:t>
            </w:r>
          </w:p>
        </w:tc>
        <w:tc>
          <w:tcPr>
            <w:tcW w:w="2880" w:type="dxa"/>
            <w:vAlign w:val="center"/>
          </w:tcPr>
          <w:p w14:paraId="7953DF42" w14:textId="77777777" w:rsidR="00B7049E" w:rsidRDefault="00F432F3">
            <w:pPr>
              <w:jc w:val="right"/>
            </w:pPr>
            <w:r>
              <w:rPr>
                <w:rFonts w:eastAsiaTheme="minorEastAsia"/>
              </w:rPr>
              <w:t>7,096,103.92</w:t>
            </w:r>
          </w:p>
        </w:tc>
        <w:tc>
          <w:tcPr>
            <w:tcW w:w="1692" w:type="dxa"/>
            <w:vAlign w:val="center"/>
          </w:tcPr>
          <w:p w14:paraId="21A8DC04" w14:textId="77777777" w:rsidR="00B7049E" w:rsidRDefault="00F432F3">
            <w:pPr>
              <w:jc w:val="right"/>
            </w:pPr>
            <w:r>
              <w:rPr>
                <w:rFonts w:eastAsiaTheme="minorEastAsia"/>
              </w:rPr>
              <w:t>2.35</w:t>
            </w:r>
          </w:p>
        </w:tc>
      </w:tr>
      <w:tr w:rsidR="00B7049E" w14:paraId="772C30F1" w14:textId="77777777">
        <w:trPr>
          <w:jc w:val="center"/>
        </w:trPr>
        <w:tc>
          <w:tcPr>
            <w:tcW w:w="870" w:type="dxa"/>
            <w:vAlign w:val="center"/>
          </w:tcPr>
          <w:p w14:paraId="287B2406" w14:textId="77777777" w:rsidR="00B7049E" w:rsidRDefault="00F432F3">
            <w:pPr>
              <w:jc w:val="center"/>
            </w:pPr>
            <w:r>
              <w:rPr>
                <w:rFonts w:eastAsiaTheme="minorEastAsia"/>
              </w:rPr>
              <w:t>3</w:t>
            </w:r>
          </w:p>
        </w:tc>
        <w:tc>
          <w:tcPr>
            <w:tcW w:w="1650" w:type="dxa"/>
            <w:vAlign w:val="center"/>
          </w:tcPr>
          <w:p w14:paraId="1721D512" w14:textId="77777777" w:rsidR="00B7049E" w:rsidRDefault="00F432F3">
            <w:pPr>
              <w:jc w:val="center"/>
            </w:pPr>
            <w:r>
              <w:rPr>
                <w:rFonts w:eastAsiaTheme="minorEastAsia"/>
              </w:rPr>
              <w:t>600599</w:t>
            </w:r>
          </w:p>
        </w:tc>
        <w:tc>
          <w:tcPr>
            <w:tcW w:w="1980" w:type="dxa"/>
            <w:vAlign w:val="center"/>
          </w:tcPr>
          <w:p w14:paraId="07F7D3AE" w14:textId="77777777" w:rsidR="00B7049E" w:rsidRDefault="00F432F3">
            <w:pPr>
              <w:jc w:val="center"/>
            </w:pPr>
            <w:r>
              <w:rPr>
                <w:rFonts w:eastAsiaTheme="minorEastAsia"/>
              </w:rPr>
              <w:t>熊猫金控</w:t>
            </w:r>
          </w:p>
        </w:tc>
        <w:tc>
          <w:tcPr>
            <w:tcW w:w="2880" w:type="dxa"/>
            <w:vAlign w:val="center"/>
          </w:tcPr>
          <w:p w14:paraId="49808045" w14:textId="77777777" w:rsidR="00B7049E" w:rsidRDefault="00F432F3">
            <w:pPr>
              <w:jc w:val="right"/>
            </w:pPr>
            <w:r>
              <w:rPr>
                <w:rFonts w:eastAsiaTheme="minorEastAsia"/>
              </w:rPr>
              <w:t>4,759,838.00</w:t>
            </w:r>
          </w:p>
        </w:tc>
        <w:tc>
          <w:tcPr>
            <w:tcW w:w="1692" w:type="dxa"/>
            <w:vAlign w:val="center"/>
          </w:tcPr>
          <w:p w14:paraId="61C5AA89" w14:textId="77777777" w:rsidR="00B7049E" w:rsidRDefault="00F432F3">
            <w:pPr>
              <w:jc w:val="right"/>
            </w:pPr>
            <w:r>
              <w:rPr>
                <w:rFonts w:eastAsiaTheme="minorEastAsia"/>
              </w:rPr>
              <w:t>1.58</w:t>
            </w:r>
          </w:p>
        </w:tc>
      </w:tr>
      <w:tr w:rsidR="00B7049E" w14:paraId="13D72E2E" w14:textId="77777777">
        <w:trPr>
          <w:jc w:val="center"/>
        </w:trPr>
        <w:tc>
          <w:tcPr>
            <w:tcW w:w="870" w:type="dxa"/>
            <w:vAlign w:val="center"/>
          </w:tcPr>
          <w:p w14:paraId="755E9252" w14:textId="77777777" w:rsidR="00B7049E" w:rsidRDefault="00F432F3">
            <w:pPr>
              <w:jc w:val="center"/>
            </w:pPr>
            <w:r>
              <w:rPr>
                <w:rFonts w:eastAsiaTheme="minorEastAsia"/>
              </w:rPr>
              <w:t>4</w:t>
            </w:r>
          </w:p>
        </w:tc>
        <w:tc>
          <w:tcPr>
            <w:tcW w:w="1650" w:type="dxa"/>
            <w:vAlign w:val="center"/>
          </w:tcPr>
          <w:p w14:paraId="48204EE5" w14:textId="77777777" w:rsidR="00B7049E" w:rsidRDefault="00F432F3">
            <w:pPr>
              <w:jc w:val="center"/>
            </w:pPr>
            <w:r>
              <w:rPr>
                <w:rFonts w:eastAsiaTheme="minorEastAsia"/>
              </w:rPr>
              <w:t>002385</w:t>
            </w:r>
          </w:p>
        </w:tc>
        <w:tc>
          <w:tcPr>
            <w:tcW w:w="1980" w:type="dxa"/>
            <w:vAlign w:val="center"/>
          </w:tcPr>
          <w:p w14:paraId="1A7F91D1" w14:textId="77777777" w:rsidR="00B7049E" w:rsidRDefault="00F432F3">
            <w:pPr>
              <w:jc w:val="center"/>
            </w:pPr>
            <w:r>
              <w:rPr>
                <w:rFonts w:eastAsiaTheme="minorEastAsia"/>
              </w:rPr>
              <w:t>大北农</w:t>
            </w:r>
          </w:p>
        </w:tc>
        <w:tc>
          <w:tcPr>
            <w:tcW w:w="2880" w:type="dxa"/>
            <w:vAlign w:val="center"/>
          </w:tcPr>
          <w:p w14:paraId="2B09C49C" w14:textId="77777777" w:rsidR="00B7049E" w:rsidRDefault="00F432F3">
            <w:pPr>
              <w:jc w:val="right"/>
            </w:pPr>
            <w:r>
              <w:rPr>
                <w:rFonts w:eastAsiaTheme="minorEastAsia"/>
              </w:rPr>
              <w:t>3,792,682.45</w:t>
            </w:r>
          </w:p>
        </w:tc>
        <w:tc>
          <w:tcPr>
            <w:tcW w:w="1692" w:type="dxa"/>
            <w:vAlign w:val="center"/>
          </w:tcPr>
          <w:p w14:paraId="30C86BAA" w14:textId="77777777" w:rsidR="00B7049E" w:rsidRDefault="00F432F3">
            <w:pPr>
              <w:jc w:val="right"/>
            </w:pPr>
            <w:r>
              <w:rPr>
                <w:rFonts w:eastAsiaTheme="minorEastAsia"/>
              </w:rPr>
              <w:t>1.26</w:t>
            </w:r>
          </w:p>
        </w:tc>
      </w:tr>
      <w:tr w:rsidR="00B7049E" w14:paraId="4CA80013" w14:textId="77777777">
        <w:trPr>
          <w:jc w:val="center"/>
        </w:trPr>
        <w:tc>
          <w:tcPr>
            <w:tcW w:w="870" w:type="dxa"/>
            <w:vAlign w:val="center"/>
          </w:tcPr>
          <w:p w14:paraId="411350E2" w14:textId="77777777" w:rsidR="00B7049E" w:rsidRDefault="00F432F3">
            <w:pPr>
              <w:jc w:val="center"/>
            </w:pPr>
            <w:r>
              <w:rPr>
                <w:rFonts w:eastAsiaTheme="minorEastAsia"/>
              </w:rPr>
              <w:t>5</w:t>
            </w:r>
          </w:p>
        </w:tc>
        <w:tc>
          <w:tcPr>
            <w:tcW w:w="1650" w:type="dxa"/>
            <w:vAlign w:val="center"/>
          </w:tcPr>
          <w:p w14:paraId="1D12D475" w14:textId="77777777" w:rsidR="00B7049E" w:rsidRDefault="00F432F3">
            <w:pPr>
              <w:jc w:val="center"/>
            </w:pPr>
            <w:r>
              <w:rPr>
                <w:rFonts w:eastAsiaTheme="minorEastAsia"/>
              </w:rPr>
              <w:t>601166</w:t>
            </w:r>
          </w:p>
        </w:tc>
        <w:tc>
          <w:tcPr>
            <w:tcW w:w="1980" w:type="dxa"/>
            <w:vAlign w:val="center"/>
          </w:tcPr>
          <w:p w14:paraId="766D449F" w14:textId="77777777" w:rsidR="00B7049E" w:rsidRDefault="00F432F3">
            <w:pPr>
              <w:jc w:val="center"/>
            </w:pPr>
            <w:r>
              <w:rPr>
                <w:rFonts w:eastAsiaTheme="minorEastAsia"/>
              </w:rPr>
              <w:t>兴业银行</w:t>
            </w:r>
          </w:p>
        </w:tc>
        <w:tc>
          <w:tcPr>
            <w:tcW w:w="2880" w:type="dxa"/>
            <w:vAlign w:val="center"/>
          </w:tcPr>
          <w:p w14:paraId="58EE89D6" w14:textId="77777777" w:rsidR="00B7049E" w:rsidRDefault="00F432F3">
            <w:pPr>
              <w:jc w:val="right"/>
            </w:pPr>
            <w:r>
              <w:rPr>
                <w:rFonts w:eastAsiaTheme="minorEastAsia"/>
              </w:rPr>
              <w:t>3,524,293.65</w:t>
            </w:r>
          </w:p>
        </w:tc>
        <w:tc>
          <w:tcPr>
            <w:tcW w:w="1692" w:type="dxa"/>
            <w:vAlign w:val="center"/>
          </w:tcPr>
          <w:p w14:paraId="522ABD2B" w14:textId="77777777" w:rsidR="00B7049E" w:rsidRDefault="00F432F3">
            <w:pPr>
              <w:jc w:val="right"/>
            </w:pPr>
            <w:r>
              <w:rPr>
                <w:rFonts w:eastAsiaTheme="minorEastAsia"/>
              </w:rPr>
              <w:t>1.17</w:t>
            </w:r>
          </w:p>
        </w:tc>
      </w:tr>
      <w:tr w:rsidR="00B7049E" w14:paraId="1BFE899A" w14:textId="77777777">
        <w:trPr>
          <w:jc w:val="center"/>
        </w:trPr>
        <w:tc>
          <w:tcPr>
            <w:tcW w:w="870" w:type="dxa"/>
            <w:vAlign w:val="center"/>
          </w:tcPr>
          <w:p w14:paraId="6417B07E" w14:textId="77777777" w:rsidR="00B7049E" w:rsidRDefault="00F432F3">
            <w:pPr>
              <w:jc w:val="center"/>
            </w:pPr>
            <w:r>
              <w:rPr>
                <w:rFonts w:eastAsiaTheme="minorEastAsia"/>
              </w:rPr>
              <w:t>6</w:t>
            </w:r>
          </w:p>
        </w:tc>
        <w:tc>
          <w:tcPr>
            <w:tcW w:w="1650" w:type="dxa"/>
            <w:vAlign w:val="center"/>
          </w:tcPr>
          <w:p w14:paraId="7BDAB892" w14:textId="77777777" w:rsidR="00B7049E" w:rsidRDefault="00F432F3">
            <w:pPr>
              <w:jc w:val="center"/>
            </w:pPr>
            <w:r>
              <w:rPr>
                <w:rFonts w:eastAsiaTheme="minorEastAsia"/>
              </w:rPr>
              <w:t>601318</w:t>
            </w:r>
          </w:p>
        </w:tc>
        <w:tc>
          <w:tcPr>
            <w:tcW w:w="1980" w:type="dxa"/>
            <w:vAlign w:val="center"/>
          </w:tcPr>
          <w:p w14:paraId="10E7C156" w14:textId="77777777" w:rsidR="00B7049E" w:rsidRDefault="00F432F3">
            <w:pPr>
              <w:jc w:val="center"/>
            </w:pPr>
            <w:r>
              <w:rPr>
                <w:rFonts w:eastAsiaTheme="minorEastAsia"/>
              </w:rPr>
              <w:t>中国平安</w:t>
            </w:r>
          </w:p>
        </w:tc>
        <w:tc>
          <w:tcPr>
            <w:tcW w:w="2880" w:type="dxa"/>
            <w:vAlign w:val="center"/>
          </w:tcPr>
          <w:p w14:paraId="25F0C34E" w14:textId="77777777" w:rsidR="00B7049E" w:rsidRDefault="00F432F3">
            <w:pPr>
              <w:jc w:val="right"/>
            </w:pPr>
            <w:r>
              <w:rPr>
                <w:rFonts w:eastAsiaTheme="minorEastAsia"/>
              </w:rPr>
              <w:t>3,457,942.00</w:t>
            </w:r>
          </w:p>
        </w:tc>
        <w:tc>
          <w:tcPr>
            <w:tcW w:w="1692" w:type="dxa"/>
            <w:vAlign w:val="center"/>
          </w:tcPr>
          <w:p w14:paraId="2081509E" w14:textId="77777777" w:rsidR="00B7049E" w:rsidRDefault="00F432F3">
            <w:pPr>
              <w:jc w:val="right"/>
            </w:pPr>
            <w:r>
              <w:rPr>
                <w:rFonts w:eastAsiaTheme="minorEastAsia"/>
              </w:rPr>
              <w:t>1.15</w:t>
            </w:r>
          </w:p>
        </w:tc>
      </w:tr>
      <w:tr w:rsidR="00B7049E" w14:paraId="7084A109" w14:textId="77777777">
        <w:trPr>
          <w:jc w:val="center"/>
        </w:trPr>
        <w:tc>
          <w:tcPr>
            <w:tcW w:w="870" w:type="dxa"/>
            <w:vAlign w:val="center"/>
          </w:tcPr>
          <w:p w14:paraId="0EF1A85F" w14:textId="77777777" w:rsidR="00B7049E" w:rsidRDefault="00F432F3">
            <w:pPr>
              <w:jc w:val="center"/>
            </w:pPr>
            <w:r>
              <w:rPr>
                <w:rFonts w:eastAsiaTheme="minorEastAsia"/>
              </w:rPr>
              <w:t>7</w:t>
            </w:r>
          </w:p>
        </w:tc>
        <w:tc>
          <w:tcPr>
            <w:tcW w:w="1650" w:type="dxa"/>
            <w:vAlign w:val="center"/>
          </w:tcPr>
          <w:p w14:paraId="67D50CAA" w14:textId="77777777" w:rsidR="00B7049E" w:rsidRDefault="00F432F3">
            <w:pPr>
              <w:jc w:val="center"/>
            </w:pPr>
            <w:r>
              <w:rPr>
                <w:rFonts w:eastAsiaTheme="minorEastAsia"/>
              </w:rPr>
              <w:t>600570</w:t>
            </w:r>
          </w:p>
        </w:tc>
        <w:tc>
          <w:tcPr>
            <w:tcW w:w="1980" w:type="dxa"/>
            <w:vAlign w:val="center"/>
          </w:tcPr>
          <w:p w14:paraId="7353D2E3" w14:textId="77777777" w:rsidR="00B7049E" w:rsidRDefault="00F432F3">
            <w:pPr>
              <w:jc w:val="center"/>
            </w:pPr>
            <w:r>
              <w:rPr>
                <w:rFonts w:eastAsiaTheme="minorEastAsia"/>
              </w:rPr>
              <w:t>恒生电子</w:t>
            </w:r>
          </w:p>
        </w:tc>
        <w:tc>
          <w:tcPr>
            <w:tcW w:w="2880" w:type="dxa"/>
            <w:vAlign w:val="center"/>
          </w:tcPr>
          <w:p w14:paraId="71CE3557" w14:textId="77777777" w:rsidR="00B7049E" w:rsidRDefault="00F432F3">
            <w:pPr>
              <w:jc w:val="right"/>
            </w:pPr>
            <w:r>
              <w:rPr>
                <w:rFonts w:eastAsiaTheme="minorEastAsia"/>
              </w:rPr>
              <w:t>2,877,860.52</w:t>
            </w:r>
          </w:p>
        </w:tc>
        <w:tc>
          <w:tcPr>
            <w:tcW w:w="1692" w:type="dxa"/>
            <w:vAlign w:val="center"/>
          </w:tcPr>
          <w:p w14:paraId="0EE13395" w14:textId="77777777" w:rsidR="00B7049E" w:rsidRDefault="00F432F3">
            <w:pPr>
              <w:jc w:val="right"/>
            </w:pPr>
            <w:r>
              <w:rPr>
                <w:rFonts w:eastAsiaTheme="minorEastAsia"/>
              </w:rPr>
              <w:t>0.95</w:t>
            </w:r>
          </w:p>
        </w:tc>
      </w:tr>
      <w:tr w:rsidR="00B7049E" w14:paraId="19A75F2A" w14:textId="77777777">
        <w:trPr>
          <w:jc w:val="center"/>
        </w:trPr>
        <w:tc>
          <w:tcPr>
            <w:tcW w:w="870" w:type="dxa"/>
            <w:vAlign w:val="center"/>
          </w:tcPr>
          <w:p w14:paraId="2B22C22B" w14:textId="77777777" w:rsidR="00B7049E" w:rsidRDefault="00F432F3">
            <w:pPr>
              <w:jc w:val="center"/>
            </w:pPr>
            <w:r>
              <w:rPr>
                <w:rFonts w:eastAsiaTheme="minorEastAsia"/>
              </w:rPr>
              <w:t>8</w:t>
            </w:r>
          </w:p>
        </w:tc>
        <w:tc>
          <w:tcPr>
            <w:tcW w:w="1650" w:type="dxa"/>
            <w:vAlign w:val="center"/>
          </w:tcPr>
          <w:p w14:paraId="6F7FB4AC" w14:textId="77777777" w:rsidR="00B7049E" w:rsidRDefault="00F432F3">
            <w:pPr>
              <w:jc w:val="center"/>
            </w:pPr>
            <w:r>
              <w:rPr>
                <w:rFonts w:eastAsiaTheme="minorEastAsia"/>
              </w:rPr>
              <w:t>600177</w:t>
            </w:r>
          </w:p>
        </w:tc>
        <w:tc>
          <w:tcPr>
            <w:tcW w:w="1980" w:type="dxa"/>
            <w:vAlign w:val="center"/>
          </w:tcPr>
          <w:p w14:paraId="11432E83" w14:textId="77777777" w:rsidR="00B7049E" w:rsidRDefault="00F432F3">
            <w:pPr>
              <w:jc w:val="center"/>
            </w:pPr>
            <w:r>
              <w:rPr>
                <w:rFonts w:eastAsiaTheme="minorEastAsia"/>
              </w:rPr>
              <w:t>雅戈尔</w:t>
            </w:r>
          </w:p>
        </w:tc>
        <w:tc>
          <w:tcPr>
            <w:tcW w:w="2880" w:type="dxa"/>
            <w:vAlign w:val="center"/>
          </w:tcPr>
          <w:p w14:paraId="595C0D2A" w14:textId="77777777" w:rsidR="00B7049E" w:rsidRDefault="00F432F3">
            <w:pPr>
              <w:jc w:val="right"/>
            </w:pPr>
            <w:r>
              <w:rPr>
                <w:rFonts w:eastAsiaTheme="minorEastAsia"/>
              </w:rPr>
              <w:t>2,813,192.41</w:t>
            </w:r>
          </w:p>
        </w:tc>
        <w:tc>
          <w:tcPr>
            <w:tcW w:w="1692" w:type="dxa"/>
            <w:vAlign w:val="center"/>
          </w:tcPr>
          <w:p w14:paraId="3B71D93A" w14:textId="77777777" w:rsidR="00B7049E" w:rsidRDefault="00F432F3">
            <w:pPr>
              <w:jc w:val="right"/>
            </w:pPr>
            <w:r>
              <w:rPr>
                <w:rFonts w:eastAsiaTheme="minorEastAsia"/>
              </w:rPr>
              <w:t>0.93</w:t>
            </w:r>
          </w:p>
        </w:tc>
      </w:tr>
      <w:tr w:rsidR="00B7049E" w14:paraId="5C591466" w14:textId="77777777">
        <w:trPr>
          <w:jc w:val="center"/>
        </w:trPr>
        <w:tc>
          <w:tcPr>
            <w:tcW w:w="870" w:type="dxa"/>
            <w:vAlign w:val="center"/>
          </w:tcPr>
          <w:p w14:paraId="44FA809C" w14:textId="77777777" w:rsidR="00B7049E" w:rsidRDefault="00F432F3">
            <w:pPr>
              <w:jc w:val="center"/>
            </w:pPr>
            <w:r>
              <w:rPr>
                <w:rFonts w:eastAsiaTheme="minorEastAsia"/>
              </w:rPr>
              <w:t>9</w:t>
            </w:r>
          </w:p>
        </w:tc>
        <w:tc>
          <w:tcPr>
            <w:tcW w:w="1650" w:type="dxa"/>
            <w:vAlign w:val="center"/>
          </w:tcPr>
          <w:p w14:paraId="5924BCE8" w14:textId="77777777" w:rsidR="00B7049E" w:rsidRDefault="00F432F3">
            <w:pPr>
              <w:jc w:val="center"/>
            </w:pPr>
            <w:r>
              <w:rPr>
                <w:rFonts w:eastAsiaTheme="minorEastAsia"/>
              </w:rPr>
              <w:t>601998</w:t>
            </w:r>
          </w:p>
        </w:tc>
        <w:tc>
          <w:tcPr>
            <w:tcW w:w="1980" w:type="dxa"/>
            <w:vAlign w:val="center"/>
          </w:tcPr>
          <w:p w14:paraId="7170011F" w14:textId="77777777" w:rsidR="00B7049E" w:rsidRDefault="00F432F3">
            <w:pPr>
              <w:jc w:val="center"/>
            </w:pPr>
            <w:r>
              <w:rPr>
                <w:rFonts w:eastAsiaTheme="minorEastAsia"/>
              </w:rPr>
              <w:t>中信银行</w:t>
            </w:r>
          </w:p>
        </w:tc>
        <w:tc>
          <w:tcPr>
            <w:tcW w:w="2880" w:type="dxa"/>
            <w:vAlign w:val="center"/>
          </w:tcPr>
          <w:p w14:paraId="70E7F13A" w14:textId="77777777" w:rsidR="00B7049E" w:rsidRDefault="00F432F3">
            <w:pPr>
              <w:jc w:val="right"/>
            </w:pPr>
            <w:r>
              <w:rPr>
                <w:rFonts w:eastAsiaTheme="minorEastAsia"/>
              </w:rPr>
              <w:t>2,783,513.00</w:t>
            </w:r>
          </w:p>
        </w:tc>
        <w:tc>
          <w:tcPr>
            <w:tcW w:w="1692" w:type="dxa"/>
            <w:vAlign w:val="center"/>
          </w:tcPr>
          <w:p w14:paraId="0D1E3EBA" w14:textId="77777777" w:rsidR="00B7049E" w:rsidRDefault="00F432F3">
            <w:pPr>
              <w:jc w:val="right"/>
            </w:pPr>
            <w:r>
              <w:rPr>
                <w:rFonts w:eastAsiaTheme="minorEastAsia"/>
              </w:rPr>
              <w:t>0.92</w:t>
            </w:r>
          </w:p>
        </w:tc>
      </w:tr>
      <w:tr w:rsidR="00B7049E" w14:paraId="5915B0D7" w14:textId="77777777">
        <w:trPr>
          <w:jc w:val="center"/>
        </w:trPr>
        <w:tc>
          <w:tcPr>
            <w:tcW w:w="870" w:type="dxa"/>
            <w:vAlign w:val="center"/>
          </w:tcPr>
          <w:p w14:paraId="60707B0C" w14:textId="77777777" w:rsidR="00B7049E" w:rsidRDefault="00F432F3">
            <w:pPr>
              <w:jc w:val="center"/>
            </w:pPr>
            <w:r>
              <w:rPr>
                <w:rFonts w:eastAsiaTheme="minorEastAsia"/>
              </w:rPr>
              <w:t>10</w:t>
            </w:r>
          </w:p>
        </w:tc>
        <w:tc>
          <w:tcPr>
            <w:tcW w:w="1650" w:type="dxa"/>
            <w:vAlign w:val="center"/>
          </w:tcPr>
          <w:p w14:paraId="562D6E13" w14:textId="77777777" w:rsidR="00B7049E" w:rsidRDefault="00F432F3">
            <w:pPr>
              <w:jc w:val="center"/>
            </w:pPr>
            <w:r>
              <w:rPr>
                <w:rFonts w:eastAsiaTheme="minorEastAsia"/>
              </w:rPr>
              <w:t>000001</w:t>
            </w:r>
          </w:p>
        </w:tc>
        <w:tc>
          <w:tcPr>
            <w:tcW w:w="1980" w:type="dxa"/>
            <w:vAlign w:val="center"/>
          </w:tcPr>
          <w:p w14:paraId="27E4AC44" w14:textId="77777777" w:rsidR="00B7049E" w:rsidRDefault="00F432F3">
            <w:pPr>
              <w:jc w:val="center"/>
            </w:pPr>
            <w:r>
              <w:rPr>
                <w:rFonts w:eastAsiaTheme="minorEastAsia"/>
              </w:rPr>
              <w:t>平安银行</w:t>
            </w:r>
          </w:p>
        </w:tc>
        <w:tc>
          <w:tcPr>
            <w:tcW w:w="2880" w:type="dxa"/>
            <w:vAlign w:val="center"/>
          </w:tcPr>
          <w:p w14:paraId="0AB16C9F" w14:textId="77777777" w:rsidR="00B7049E" w:rsidRDefault="00F432F3">
            <w:pPr>
              <w:jc w:val="right"/>
            </w:pPr>
            <w:r>
              <w:rPr>
                <w:rFonts w:eastAsiaTheme="minorEastAsia"/>
              </w:rPr>
              <w:t>2,717,738.00</w:t>
            </w:r>
          </w:p>
        </w:tc>
        <w:tc>
          <w:tcPr>
            <w:tcW w:w="1692" w:type="dxa"/>
            <w:vAlign w:val="center"/>
          </w:tcPr>
          <w:p w14:paraId="53A0C0EA" w14:textId="77777777" w:rsidR="00B7049E" w:rsidRDefault="00F432F3">
            <w:pPr>
              <w:jc w:val="right"/>
            </w:pPr>
            <w:r>
              <w:rPr>
                <w:rFonts w:eastAsiaTheme="minorEastAsia"/>
              </w:rPr>
              <w:t>0.90</w:t>
            </w:r>
          </w:p>
        </w:tc>
      </w:tr>
      <w:tr w:rsidR="00B7049E" w14:paraId="1EFA13CC" w14:textId="77777777">
        <w:trPr>
          <w:jc w:val="center"/>
        </w:trPr>
        <w:tc>
          <w:tcPr>
            <w:tcW w:w="870" w:type="dxa"/>
            <w:vAlign w:val="center"/>
          </w:tcPr>
          <w:p w14:paraId="302E0E29" w14:textId="77777777" w:rsidR="00B7049E" w:rsidRDefault="00F432F3">
            <w:pPr>
              <w:jc w:val="center"/>
            </w:pPr>
            <w:r>
              <w:rPr>
                <w:rFonts w:eastAsiaTheme="minorEastAsia"/>
              </w:rPr>
              <w:t>11</w:t>
            </w:r>
          </w:p>
        </w:tc>
        <w:tc>
          <w:tcPr>
            <w:tcW w:w="1650" w:type="dxa"/>
            <w:vAlign w:val="center"/>
          </w:tcPr>
          <w:p w14:paraId="71E1FD81" w14:textId="77777777" w:rsidR="00B7049E" w:rsidRDefault="00F432F3">
            <w:pPr>
              <w:jc w:val="center"/>
            </w:pPr>
            <w:r>
              <w:rPr>
                <w:rFonts w:eastAsiaTheme="minorEastAsia"/>
              </w:rPr>
              <w:t>002285</w:t>
            </w:r>
          </w:p>
        </w:tc>
        <w:tc>
          <w:tcPr>
            <w:tcW w:w="1980" w:type="dxa"/>
            <w:vAlign w:val="center"/>
          </w:tcPr>
          <w:p w14:paraId="05C72A10" w14:textId="77777777" w:rsidR="00B7049E" w:rsidRDefault="00F432F3">
            <w:pPr>
              <w:jc w:val="center"/>
            </w:pPr>
            <w:r>
              <w:rPr>
                <w:rFonts w:eastAsiaTheme="minorEastAsia"/>
              </w:rPr>
              <w:t>世联行</w:t>
            </w:r>
          </w:p>
        </w:tc>
        <w:tc>
          <w:tcPr>
            <w:tcW w:w="2880" w:type="dxa"/>
            <w:vAlign w:val="center"/>
          </w:tcPr>
          <w:p w14:paraId="44A56661" w14:textId="77777777" w:rsidR="00B7049E" w:rsidRDefault="00F432F3">
            <w:pPr>
              <w:jc w:val="right"/>
            </w:pPr>
            <w:r>
              <w:rPr>
                <w:rFonts w:eastAsiaTheme="minorEastAsia"/>
              </w:rPr>
              <w:t>2,691,738.36</w:t>
            </w:r>
          </w:p>
        </w:tc>
        <w:tc>
          <w:tcPr>
            <w:tcW w:w="1692" w:type="dxa"/>
            <w:vAlign w:val="center"/>
          </w:tcPr>
          <w:p w14:paraId="1855646B" w14:textId="77777777" w:rsidR="00B7049E" w:rsidRDefault="00F432F3">
            <w:pPr>
              <w:jc w:val="right"/>
            </w:pPr>
            <w:r>
              <w:rPr>
                <w:rFonts w:eastAsiaTheme="minorEastAsia"/>
              </w:rPr>
              <w:t>0.89</w:t>
            </w:r>
          </w:p>
        </w:tc>
      </w:tr>
      <w:tr w:rsidR="00B7049E" w14:paraId="6ACAC83E" w14:textId="77777777">
        <w:trPr>
          <w:jc w:val="center"/>
        </w:trPr>
        <w:tc>
          <w:tcPr>
            <w:tcW w:w="870" w:type="dxa"/>
            <w:vAlign w:val="center"/>
          </w:tcPr>
          <w:p w14:paraId="7AD6320D" w14:textId="77777777" w:rsidR="00B7049E" w:rsidRDefault="00F432F3">
            <w:pPr>
              <w:jc w:val="center"/>
            </w:pPr>
            <w:r>
              <w:rPr>
                <w:rFonts w:eastAsiaTheme="minorEastAsia"/>
              </w:rPr>
              <w:t>12</w:t>
            </w:r>
          </w:p>
        </w:tc>
        <w:tc>
          <w:tcPr>
            <w:tcW w:w="1650" w:type="dxa"/>
            <w:vAlign w:val="center"/>
          </w:tcPr>
          <w:p w14:paraId="064B1EBA" w14:textId="77777777" w:rsidR="00B7049E" w:rsidRDefault="00F432F3">
            <w:pPr>
              <w:jc w:val="center"/>
            </w:pPr>
            <w:r>
              <w:rPr>
                <w:rFonts w:eastAsiaTheme="minorEastAsia"/>
              </w:rPr>
              <w:t>601555</w:t>
            </w:r>
          </w:p>
        </w:tc>
        <w:tc>
          <w:tcPr>
            <w:tcW w:w="1980" w:type="dxa"/>
            <w:vAlign w:val="center"/>
          </w:tcPr>
          <w:p w14:paraId="0AE67EBF" w14:textId="77777777" w:rsidR="00B7049E" w:rsidRDefault="00F432F3">
            <w:pPr>
              <w:jc w:val="center"/>
            </w:pPr>
            <w:r>
              <w:rPr>
                <w:rFonts w:eastAsiaTheme="minorEastAsia"/>
              </w:rPr>
              <w:t>东吴证券</w:t>
            </w:r>
          </w:p>
        </w:tc>
        <w:tc>
          <w:tcPr>
            <w:tcW w:w="2880" w:type="dxa"/>
            <w:vAlign w:val="center"/>
          </w:tcPr>
          <w:p w14:paraId="47990934" w14:textId="77777777" w:rsidR="00B7049E" w:rsidRDefault="00F432F3">
            <w:pPr>
              <w:jc w:val="right"/>
            </w:pPr>
            <w:r>
              <w:rPr>
                <w:rFonts w:eastAsiaTheme="minorEastAsia"/>
              </w:rPr>
              <w:t>2,477,542.39</w:t>
            </w:r>
          </w:p>
        </w:tc>
        <w:tc>
          <w:tcPr>
            <w:tcW w:w="1692" w:type="dxa"/>
            <w:vAlign w:val="center"/>
          </w:tcPr>
          <w:p w14:paraId="5502E2FC" w14:textId="77777777" w:rsidR="00B7049E" w:rsidRDefault="00F432F3">
            <w:pPr>
              <w:jc w:val="right"/>
            </w:pPr>
            <w:r>
              <w:rPr>
                <w:rFonts w:eastAsiaTheme="minorEastAsia"/>
              </w:rPr>
              <w:t>0.82</w:t>
            </w:r>
          </w:p>
        </w:tc>
      </w:tr>
      <w:tr w:rsidR="00B7049E" w14:paraId="4543F877" w14:textId="77777777">
        <w:trPr>
          <w:jc w:val="center"/>
        </w:trPr>
        <w:tc>
          <w:tcPr>
            <w:tcW w:w="870" w:type="dxa"/>
            <w:vAlign w:val="center"/>
          </w:tcPr>
          <w:p w14:paraId="0070E58B" w14:textId="77777777" w:rsidR="00B7049E" w:rsidRDefault="00F432F3">
            <w:pPr>
              <w:jc w:val="center"/>
            </w:pPr>
            <w:r>
              <w:rPr>
                <w:rFonts w:eastAsiaTheme="minorEastAsia"/>
              </w:rPr>
              <w:t>13</w:t>
            </w:r>
          </w:p>
        </w:tc>
        <w:tc>
          <w:tcPr>
            <w:tcW w:w="1650" w:type="dxa"/>
            <w:vAlign w:val="center"/>
          </w:tcPr>
          <w:p w14:paraId="0622B215" w14:textId="77777777" w:rsidR="00B7049E" w:rsidRDefault="00F432F3">
            <w:pPr>
              <w:jc w:val="center"/>
            </w:pPr>
            <w:r>
              <w:rPr>
                <w:rFonts w:eastAsiaTheme="minorEastAsia"/>
              </w:rPr>
              <w:t>300136</w:t>
            </w:r>
          </w:p>
        </w:tc>
        <w:tc>
          <w:tcPr>
            <w:tcW w:w="1980" w:type="dxa"/>
            <w:vAlign w:val="center"/>
          </w:tcPr>
          <w:p w14:paraId="7C168606" w14:textId="77777777" w:rsidR="00B7049E" w:rsidRDefault="00F432F3">
            <w:pPr>
              <w:jc w:val="center"/>
            </w:pPr>
            <w:r>
              <w:rPr>
                <w:rFonts w:eastAsiaTheme="minorEastAsia"/>
              </w:rPr>
              <w:t>信维通信</w:t>
            </w:r>
          </w:p>
        </w:tc>
        <w:tc>
          <w:tcPr>
            <w:tcW w:w="2880" w:type="dxa"/>
            <w:vAlign w:val="center"/>
          </w:tcPr>
          <w:p w14:paraId="07209AF0" w14:textId="77777777" w:rsidR="00B7049E" w:rsidRDefault="00F432F3">
            <w:pPr>
              <w:jc w:val="right"/>
            </w:pPr>
            <w:r>
              <w:rPr>
                <w:rFonts w:eastAsiaTheme="minorEastAsia"/>
              </w:rPr>
              <w:t>2,423,113.99</w:t>
            </w:r>
          </w:p>
        </w:tc>
        <w:tc>
          <w:tcPr>
            <w:tcW w:w="1692" w:type="dxa"/>
            <w:vAlign w:val="center"/>
          </w:tcPr>
          <w:p w14:paraId="08E49C11" w14:textId="77777777" w:rsidR="00B7049E" w:rsidRDefault="00F432F3">
            <w:pPr>
              <w:jc w:val="right"/>
            </w:pPr>
            <w:r>
              <w:rPr>
                <w:rFonts w:eastAsiaTheme="minorEastAsia"/>
              </w:rPr>
              <w:t>0.80</w:t>
            </w:r>
          </w:p>
        </w:tc>
      </w:tr>
      <w:tr w:rsidR="00B7049E" w14:paraId="578C2CF8" w14:textId="77777777">
        <w:trPr>
          <w:jc w:val="center"/>
        </w:trPr>
        <w:tc>
          <w:tcPr>
            <w:tcW w:w="870" w:type="dxa"/>
            <w:vAlign w:val="center"/>
          </w:tcPr>
          <w:p w14:paraId="5B9FC139" w14:textId="77777777" w:rsidR="00B7049E" w:rsidRDefault="00F432F3">
            <w:pPr>
              <w:jc w:val="center"/>
            </w:pPr>
            <w:r>
              <w:rPr>
                <w:rFonts w:eastAsiaTheme="minorEastAsia"/>
              </w:rPr>
              <w:t>14</w:t>
            </w:r>
          </w:p>
        </w:tc>
        <w:tc>
          <w:tcPr>
            <w:tcW w:w="1650" w:type="dxa"/>
            <w:vAlign w:val="center"/>
          </w:tcPr>
          <w:p w14:paraId="1AC4994D" w14:textId="77777777" w:rsidR="00B7049E" w:rsidRDefault="00F432F3">
            <w:pPr>
              <w:jc w:val="center"/>
            </w:pPr>
            <w:r>
              <w:rPr>
                <w:rFonts w:eastAsiaTheme="minorEastAsia"/>
              </w:rPr>
              <w:t>600109</w:t>
            </w:r>
          </w:p>
        </w:tc>
        <w:tc>
          <w:tcPr>
            <w:tcW w:w="1980" w:type="dxa"/>
            <w:vAlign w:val="center"/>
          </w:tcPr>
          <w:p w14:paraId="0339E08A" w14:textId="77777777" w:rsidR="00B7049E" w:rsidRDefault="00F432F3">
            <w:pPr>
              <w:jc w:val="center"/>
            </w:pPr>
            <w:r>
              <w:rPr>
                <w:rFonts w:eastAsiaTheme="minorEastAsia"/>
              </w:rPr>
              <w:t>国金证券</w:t>
            </w:r>
          </w:p>
        </w:tc>
        <w:tc>
          <w:tcPr>
            <w:tcW w:w="2880" w:type="dxa"/>
            <w:vAlign w:val="center"/>
          </w:tcPr>
          <w:p w14:paraId="5E67BF22" w14:textId="77777777" w:rsidR="00B7049E" w:rsidRDefault="00F432F3">
            <w:pPr>
              <w:jc w:val="right"/>
            </w:pPr>
            <w:r>
              <w:rPr>
                <w:rFonts w:eastAsiaTheme="minorEastAsia"/>
              </w:rPr>
              <w:t>2,328,471.00</w:t>
            </w:r>
          </w:p>
        </w:tc>
        <w:tc>
          <w:tcPr>
            <w:tcW w:w="1692" w:type="dxa"/>
            <w:vAlign w:val="center"/>
          </w:tcPr>
          <w:p w14:paraId="4D1C739D" w14:textId="77777777" w:rsidR="00B7049E" w:rsidRDefault="00F432F3">
            <w:pPr>
              <w:jc w:val="right"/>
            </w:pPr>
            <w:r>
              <w:rPr>
                <w:rFonts w:eastAsiaTheme="minorEastAsia"/>
              </w:rPr>
              <w:t>0.77</w:t>
            </w:r>
          </w:p>
        </w:tc>
      </w:tr>
      <w:tr w:rsidR="00B7049E" w14:paraId="01CBF7A1" w14:textId="77777777">
        <w:trPr>
          <w:jc w:val="center"/>
        </w:trPr>
        <w:tc>
          <w:tcPr>
            <w:tcW w:w="870" w:type="dxa"/>
            <w:vAlign w:val="center"/>
          </w:tcPr>
          <w:p w14:paraId="37A60541" w14:textId="77777777" w:rsidR="00B7049E" w:rsidRDefault="00F432F3">
            <w:pPr>
              <w:jc w:val="center"/>
            </w:pPr>
            <w:r>
              <w:rPr>
                <w:rFonts w:eastAsiaTheme="minorEastAsia"/>
              </w:rPr>
              <w:t>15</w:t>
            </w:r>
          </w:p>
        </w:tc>
        <w:tc>
          <w:tcPr>
            <w:tcW w:w="1650" w:type="dxa"/>
            <w:vAlign w:val="center"/>
          </w:tcPr>
          <w:p w14:paraId="77245C50" w14:textId="77777777" w:rsidR="00B7049E" w:rsidRDefault="00F432F3">
            <w:pPr>
              <w:jc w:val="center"/>
            </w:pPr>
            <w:r>
              <w:rPr>
                <w:rFonts w:eastAsiaTheme="minorEastAsia"/>
              </w:rPr>
              <w:t>000712</w:t>
            </w:r>
          </w:p>
        </w:tc>
        <w:tc>
          <w:tcPr>
            <w:tcW w:w="1980" w:type="dxa"/>
            <w:vAlign w:val="center"/>
          </w:tcPr>
          <w:p w14:paraId="48F650C3" w14:textId="77777777" w:rsidR="00B7049E" w:rsidRDefault="00F432F3">
            <w:pPr>
              <w:jc w:val="center"/>
            </w:pPr>
            <w:r>
              <w:rPr>
                <w:rFonts w:eastAsiaTheme="minorEastAsia"/>
              </w:rPr>
              <w:t>锦龙股份</w:t>
            </w:r>
          </w:p>
        </w:tc>
        <w:tc>
          <w:tcPr>
            <w:tcW w:w="2880" w:type="dxa"/>
            <w:vAlign w:val="center"/>
          </w:tcPr>
          <w:p w14:paraId="2C8531AB" w14:textId="77777777" w:rsidR="00B7049E" w:rsidRDefault="00F432F3">
            <w:pPr>
              <w:jc w:val="right"/>
            </w:pPr>
            <w:r>
              <w:rPr>
                <w:rFonts w:eastAsiaTheme="minorEastAsia"/>
              </w:rPr>
              <w:t>2,253,179.98</w:t>
            </w:r>
          </w:p>
        </w:tc>
        <w:tc>
          <w:tcPr>
            <w:tcW w:w="1692" w:type="dxa"/>
            <w:vAlign w:val="center"/>
          </w:tcPr>
          <w:p w14:paraId="0CCF2505" w14:textId="77777777" w:rsidR="00B7049E" w:rsidRDefault="00F432F3">
            <w:pPr>
              <w:jc w:val="right"/>
            </w:pPr>
            <w:r>
              <w:rPr>
                <w:rFonts w:eastAsiaTheme="minorEastAsia"/>
              </w:rPr>
              <w:t>0.75</w:t>
            </w:r>
          </w:p>
        </w:tc>
      </w:tr>
      <w:tr w:rsidR="00B7049E" w14:paraId="1DFD5CE2" w14:textId="77777777">
        <w:trPr>
          <w:jc w:val="center"/>
        </w:trPr>
        <w:tc>
          <w:tcPr>
            <w:tcW w:w="870" w:type="dxa"/>
            <w:vAlign w:val="center"/>
          </w:tcPr>
          <w:p w14:paraId="08E7818E" w14:textId="77777777" w:rsidR="00B7049E" w:rsidRDefault="00F432F3">
            <w:pPr>
              <w:jc w:val="center"/>
            </w:pPr>
            <w:r>
              <w:rPr>
                <w:rFonts w:eastAsiaTheme="minorEastAsia"/>
              </w:rPr>
              <w:t>16</w:t>
            </w:r>
          </w:p>
        </w:tc>
        <w:tc>
          <w:tcPr>
            <w:tcW w:w="1650" w:type="dxa"/>
            <w:vAlign w:val="center"/>
          </w:tcPr>
          <w:p w14:paraId="3461E28E" w14:textId="77777777" w:rsidR="00B7049E" w:rsidRDefault="00F432F3">
            <w:pPr>
              <w:jc w:val="center"/>
            </w:pPr>
            <w:r>
              <w:rPr>
                <w:rFonts w:eastAsiaTheme="minorEastAsia"/>
              </w:rPr>
              <w:t>002024</w:t>
            </w:r>
          </w:p>
        </w:tc>
        <w:tc>
          <w:tcPr>
            <w:tcW w:w="1980" w:type="dxa"/>
            <w:vAlign w:val="center"/>
          </w:tcPr>
          <w:p w14:paraId="2A3D3460" w14:textId="77777777" w:rsidR="00B7049E" w:rsidRDefault="00F432F3">
            <w:pPr>
              <w:jc w:val="center"/>
            </w:pPr>
            <w:r>
              <w:rPr>
                <w:rFonts w:eastAsiaTheme="minorEastAsia"/>
              </w:rPr>
              <w:t>苏宁云商</w:t>
            </w:r>
          </w:p>
        </w:tc>
        <w:tc>
          <w:tcPr>
            <w:tcW w:w="2880" w:type="dxa"/>
            <w:vAlign w:val="center"/>
          </w:tcPr>
          <w:p w14:paraId="090F0675" w14:textId="77777777" w:rsidR="00B7049E" w:rsidRDefault="00F432F3">
            <w:pPr>
              <w:jc w:val="right"/>
            </w:pPr>
            <w:r>
              <w:rPr>
                <w:rFonts w:eastAsiaTheme="minorEastAsia"/>
              </w:rPr>
              <w:t>2,045,361.00</w:t>
            </w:r>
          </w:p>
        </w:tc>
        <w:tc>
          <w:tcPr>
            <w:tcW w:w="1692" w:type="dxa"/>
            <w:vAlign w:val="center"/>
          </w:tcPr>
          <w:p w14:paraId="20775B7C" w14:textId="77777777" w:rsidR="00B7049E" w:rsidRDefault="00F432F3">
            <w:pPr>
              <w:jc w:val="right"/>
            </w:pPr>
            <w:r>
              <w:rPr>
                <w:rFonts w:eastAsiaTheme="minorEastAsia"/>
              </w:rPr>
              <w:t>0.68</w:t>
            </w:r>
          </w:p>
        </w:tc>
      </w:tr>
      <w:tr w:rsidR="00B7049E" w14:paraId="119B6F2F" w14:textId="77777777">
        <w:trPr>
          <w:jc w:val="center"/>
        </w:trPr>
        <w:tc>
          <w:tcPr>
            <w:tcW w:w="870" w:type="dxa"/>
            <w:vAlign w:val="center"/>
          </w:tcPr>
          <w:p w14:paraId="1BE1081B" w14:textId="77777777" w:rsidR="00B7049E" w:rsidRDefault="00F432F3">
            <w:pPr>
              <w:jc w:val="center"/>
            </w:pPr>
            <w:r>
              <w:rPr>
                <w:rFonts w:eastAsiaTheme="minorEastAsia"/>
              </w:rPr>
              <w:t>17</w:t>
            </w:r>
          </w:p>
        </w:tc>
        <w:tc>
          <w:tcPr>
            <w:tcW w:w="1650" w:type="dxa"/>
            <w:vAlign w:val="center"/>
          </w:tcPr>
          <w:p w14:paraId="2300C645" w14:textId="77777777" w:rsidR="00B7049E" w:rsidRDefault="00F432F3">
            <w:pPr>
              <w:jc w:val="center"/>
            </w:pPr>
            <w:r>
              <w:rPr>
                <w:rFonts w:eastAsiaTheme="minorEastAsia"/>
              </w:rPr>
              <w:t>300079</w:t>
            </w:r>
          </w:p>
        </w:tc>
        <w:tc>
          <w:tcPr>
            <w:tcW w:w="1980" w:type="dxa"/>
            <w:vAlign w:val="center"/>
          </w:tcPr>
          <w:p w14:paraId="6FC307B6" w14:textId="77777777" w:rsidR="00B7049E" w:rsidRDefault="00F432F3">
            <w:pPr>
              <w:jc w:val="center"/>
            </w:pPr>
            <w:r>
              <w:rPr>
                <w:rFonts w:eastAsiaTheme="minorEastAsia"/>
              </w:rPr>
              <w:t>数码视讯</w:t>
            </w:r>
          </w:p>
        </w:tc>
        <w:tc>
          <w:tcPr>
            <w:tcW w:w="2880" w:type="dxa"/>
            <w:vAlign w:val="center"/>
          </w:tcPr>
          <w:p w14:paraId="280BD3FB" w14:textId="77777777" w:rsidR="00B7049E" w:rsidRDefault="00F432F3">
            <w:pPr>
              <w:jc w:val="right"/>
            </w:pPr>
            <w:r>
              <w:rPr>
                <w:rFonts w:eastAsiaTheme="minorEastAsia"/>
              </w:rPr>
              <w:t>2,012,626.00</w:t>
            </w:r>
          </w:p>
        </w:tc>
        <w:tc>
          <w:tcPr>
            <w:tcW w:w="1692" w:type="dxa"/>
            <w:vAlign w:val="center"/>
          </w:tcPr>
          <w:p w14:paraId="68D013FB" w14:textId="77777777" w:rsidR="00B7049E" w:rsidRDefault="00F432F3">
            <w:pPr>
              <w:jc w:val="right"/>
            </w:pPr>
            <w:r>
              <w:rPr>
                <w:rFonts w:eastAsiaTheme="minorEastAsia"/>
              </w:rPr>
              <w:t>0.67</w:t>
            </w:r>
          </w:p>
        </w:tc>
      </w:tr>
      <w:tr w:rsidR="00B7049E" w14:paraId="5B11FA33" w14:textId="77777777">
        <w:trPr>
          <w:jc w:val="center"/>
        </w:trPr>
        <w:tc>
          <w:tcPr>
            <w:tcW w:w="870" w:type="dxa"/>
            <w:vAlign w:val="center"/>
          </w:tcPr>
          <w:p w14:paraId="1305203D" w14:textId="77777777" w:rsidR="00B7049E" w:rsidRDefault="00F432F3">
            <w:pPr>
              <w:jc w:val="center"/>
            </w:pPr>
            <w:r>
              <w:rPr>
                <w:rFonts w:eastAsiaTheme="minorEastAsia"/>
              </w:rPr>
              <w:t>18</w:t>
            </w:r>
          </w:p>
        </w:tc>
        <w:tc>
          <w:tcPr>
            <w:tcW w:w="1650" w:type="dxa"/>
            <w:vAlign w:val="center"/>
          </w:tcPr>
          <w:p w14:paraId="46B2868C" w14:textId="77777777" w:rsidR="00B7049E" w:rsidRDefault="00F432F3">
            <w:pPr>
              <w:jc w:val="center"/>
            </w:pPr>
            <w:r>
              <w:rPr>
                <w:rFonts w:eastAsiaTheme="minorEastAsia"/>
              </w:rPr>
              <w:t>300033</w:t>
            </w:r>
          </w:p>
        </w:tc>
        <w:tc>
          <w:tcPr>
            <w:tcW w:w="1980" w:type="dxa"/>
            <w:vAlign w:val="center"/>
          </w:tcPr>
          <w:p w14:paraId="49E08027" w14:textId="77777777" w:rsidR="00B7049E" w:rsidRDefault="00F432F3">
            <w:pPr>
              <w:jc w:val="center"/>
            </w:pPr>
            <w:r>
              <w:rPr>
                <w:rFonts w:eastAsiaTheme="minorEastAsia"/>
              </w:rPr>
              <w:t>同花顺</w:t>
            </w:r>
          </w:p>
        </w:tc>
        <w:tc>
          <w:tcPr>
            <w:tcW w:w="2880" w:type="dxa"/>
            <w:vAlign w:val="center"/>
          </w:tcPr>
          <w:p w14:paraId="44A12319" w14:textId="77777777" w:rsidR="00B7049E" w:rsidRDefault="00F432F3">
            <w:pPr>
              <w:jc w:val="right"/>
            </w:pPr>
            <w:r>
              <w:rPr>
                <w:rFonts w:eastAsiaTheme="minorEastAsia"/>
              </w:rPr>
              <w:t>2,004,295.92</w:t>
            </w:r>
          </w:p>
        </w:tc>
        <w:tc>
          <w:tcPr>
            <w:tcW w:w="1692" w:type="dxa"/>
            <w:vAlign w:val="center"/>
          </w:tcPr>
          <w:p w14:paraId="74CC4222" w14:textId="77777777" w:rsidR="00B7049E" w:rsidRDefault="00F432F3">
            <w:pPr>
              <w:jc w:val="right"/>
            </w:pPr>
            <w:r>
              <w:rPr>
                <w:rFonts w:eastAsiaTheme="minorEastAsia"/>
              </w:rPr>
              <w:t>0.67</w:t>
            </w:r>
          </w:p>
        </w:tc>
      </w:tr>
      <w:tr w:rsidR="00B7049E" w14:paraId="5AE4CBBA" w14:textId="77777777">
        <w:trPr>
          <w:jc w:val="center"/>
        </w:trPr>
        <w:tc>
          <w:tcPr>
            <w:tcW w:w="870" w:type="dxa"/>
            <w:vAlign w:val="center"/>
          </w:tcPr>
          <w:p w14:paraId="5BB86D70" w14:textId="77777777" w:rsidR="00B7049E" w:rsidRDefault="00F432F3">
            <w:pPr>
              <w:jc w:val="center"/>
            </w:pPr>
            <w:r>
              <w:rPr>
                <w:rFonts w:eastAsiaTheme="minorEastAsia"/>
              </w:rPr>
              <w:t>19</w:t>
            </w:r>
          </w:p>
        </w:tc>
        <w:tc>
          <w:tcPr>
            <w:tcW w:w="1650" w:type="dxa"/>
            <w:vAlign w:val="center"/>
          </w:tcPr>
          <w:p w14:paraId="4D4B45A4" w14:textId="77777777" w:rsidR="00B7049E" w:rsidRDefault="00F432F3">
            <w:pPr>
              <w:jc w:val="center"/>
            </w:pPr>
            <w:r>
              <w:rPr>
                <w:rFonts w:eastAsiaTheme="minorEastAsia"/>
              </w:rPr>
              <w:t>600271</w:t>
            </w:r>
          </w:p>
        </w:tc>
        <w:tc>
          <w:tcPr>
            <w:tcW w:w="1980" w:type="dxa"/>
            <w:vAlign w:val="center"/>
          </w:tcPr>
          <w:p w14:paraId="5BBB8A41" w14:textId="77777777" w:rsidR="00B7049E" w:rsidRDefault="00F432F3">
            <w:pPr>
              <w:jc w:val="center"/>
            </w:pPr>
            <w:r>
              <w:rPr>
                <w:rFonts w:eastAsiaTheme="minorEastAsia"/>
              </w:rPr>
              <w:t>航天信息</w:t>
            </w:r>
          </w:p>
        </w:tc>
        <w:tc>
          <w:tcPr>
            <w:tcW w:w="2880" w:type="dxa"/>
            <w:vAlign w:val="center"/>
          </w:tcPr>
          <w:p w14:paraId="44B3CC1C" w14:textId="77777777" w:rsidR="00B7049E" w:rsidRDefault="00F432F3">
            <w:pPr>
              <w:jc w:val="right"/>
            </w:pPr>
            <w:r>
              <w:rPr>
                <w:rFonts w:eastAsiaTheme="minorEastAsia"/>
              </w:rPr>
              <w:t>1,719,217.82</w:t>
            </w:r>
          </w:p>
        </w:tc>
        <w:tc>
          <w:tcPr>
            <w:tcW w:w="1692" w:type="dxa"/>
            <w:vAlign w:val="center"/>
          </w:tcPr>
          <w:p w14:paraId="40AA289C" w14:textId="77777777" w:rsidR="00B7049E" w:rsidRDefault="00F432F3">
            <w:pPr>
              <w:jc w:val="right"/>
            </w:pPr>
            <w:r>
              <w:rPr>
                <w:rFonts w:eastAsiaTheme="minorEastAsia"/>
              </w:rPr>
              <w:t>0.57</w:t>
            </w:r>
          </w:p>
        </w:tc>
      </w:tr>
      <w:tr w:rsidR="00B7049E" w14:paraId="7F3BCA09" w14:textId="77777777">
        <w:trPr>
          <w:jc w:val="center"/>
        </w:trPr>
        <w:tc>
          <w:tcPr>
            <w:tcW w:w="870" w:type="dxa"/>
            <w:vAlign w:val="center"/>
          </w:tcPr>
          <w:p w14:paraId="16687D5C" w14:textId="77777777" w:rsidR="00B7049E" w:rsidRDefault="00F432F3">
            <w:pPr>
              <w:jc w:val="center"/>
            </w:pPr>
            <w:r>
              <w:rPr>
                <w:rFonts w:eastAsiaTheme="minorEastAsia"/>
              </w:rPr>
              <w:t>20</w:t>
            </w:r>
          </w:p>
        </w:tc>
        <w:tc>
          <w:tcPr>
            <w:tcW w:w="1650" w:type="dxa"/>
            <w:vAlign w:val="center"/>
          </w:tcPr>
          <w:p w14:paraId="419DDD48" w14:textId="77777777" w:rsidR="00B7049E" w:rsidRDefault="00F432F3">
            <w:pPr>
              <w:jc w:val="center"/>
            </w:pPr>
            <w:r>
              <w:rPr>
                <w:rFonts w:eastAsiaTheme="minorEastAsia"/>
              </w:rPr>
              <w:t>600180</w:t>
            </w:r>
          </w:p>
        </w:tc>
        <w:tc>
          <w:tcPr>
            <w:tcW w:w="1980" w:type="dxa"/>
            <w:vAlign w:val="center"/>
          </w:tcPr>
          <w:p w14:paraId="603EE919" w14:textId="77777777" w:rsidR="00B7049E" w:rsidRDefault="00F432F3">
            <w:pPr>
              <w:jc w:val="center"/>
            </w:pPr>
            <w:r>
              <w:rPr>
                <w:rFonts w:eastAsiaTheme="minorEastAsia"/>
              </w:rPr>
              <w:t>瑞茂通</w:t>
            </w:r>
          </w:p>
        </w:tc>
        <w:tc>
          <w:tcPr>
            <w:tcW w:w="2880" w:type="dxa"/>
            <w:vAlign w:val="center"/>
          </w:tcPr>
          <w:p w14:paraId="68814B08" w14:textId="77777777" w:rsidR="00B7049E" w:rsidRDefault="00F432F3">
            <w:pPr>
              <w:jc w:val="right"/>
            </w:pPr>
            <w:r>
              <w:rPr>
                <w:rFonts w:eastAsiaTheme="minorEastAsia"/>
              </w:rPr>
              <w:t>1,681,217.00</w:t>
            </w:r>
          </w:p>
        </w:tc>
        <w:tc>
          <w:tcPr>
            <w:tcW w:w="1692" w:type="dxa"/>
            <w:vAlign w:val="center"/>
          </w:tcPr>
          <w:p w14:paraId="432861C6" w14:textId="77777777" w:rsidR="00B7049E" w:rsidRDefault="00F432F3">
            <w:pPr>
              <w:jc w:val="right"/>
            </w:pPr>
            <w:r>
              <w:rPr>
                <w:rFonts w:eastAsiaTheme="minorEastAsia"/>
              </w:rPr>
              <w:t>0.56</w:t>
            </w:r>
          </w:p>
        </w:tc>
      </w:tr>
    </w:tbl>
    <w:p w14:paraId="33C2A4B2" w14:textId="77777777" w:rsidR="001A59F9" w:rsidRPr="005C6CA2" w:rsidRDefault="001A59F9" w:rsidP="005C6CA2">
      <w:pPr>
        <w:tabs>
          <w:tab w:val="left" w:pos="426"/>
        </w:tabs>
        <w:spacing w:line="360" w:lineRule="auto"/>
        <w:ind w:firstLineChars="200" w:firstLine="480"/>
        <w:jc w:val="left"/>
        <w:rPr>
          <w:rFonts w:eastAsiaTheme="minorEastAsia"/>
          <w:kern w:val="0"/>
          <w:sz w:val="24"/>
        </w:rPr>
      </w:pPr>
      <w:r w:rsidRPr="005C6CA2">
        <w:rPr>
          <w:rFonts w:eastAsiaTheme="minorEastAsia"/>
          <w:kern w:val="0"/>
          <w:sz w:val="24"/>
        </w:rPr>
        <w:t>注：</w:t>
      </w:r>
      <w:r w:rsidRPr="005C6CA2">
        <w:rPr>
          <w:rFonts w:eastAsiaTheme="minorEastAsia"/>
          <w:kern w:val="0"/>
          <w:sz w:val="24"/>
        </w:rPr>
        <w:t>“</w:t>
      </w:r>
      <w:r w:rsidRPr="005C6CA2">
        <w:rPr>
          <w:rFonts w:eastAsiaTheme="minorEastAsia"/>
          <w:kern w:val="0"/>
          <w:sz w:val="24"/>
        </w:rPr>
        <w:t>本期累计卖出金额</w:t>
      </w:r>
      <w:r w:rsidRPr="005C6CA2">
        <w:rPr>
          <w:rFonts w:eastAsiaTheme="minorEastAsia"/>
          <w:kern w:val="0"/>
          <w:sz w:val="24"/>
        </w:rPr>
        <w:t>”</w:t>
      </w:r>
      <w:r w:rsidRPr="005C6CA2">
        <w:rPr>
          <w:rFonts w:eastAsiaTheme="minorEastAsia"/>
          <w:kern w:val="0"/>
          <w:sz w:val="24"/>
        </w:rPr>
        <w:t>按卖出成交金额（成交单价乘以成交数量）填列，不考虑相关交易费用。</w:t>
      </w:r>
    </w:p>
    <w:p w14:paraId="4D350A05" w14:textId="77777777" w:rsidR="001A59F9" w:rsidRPr="005C6CA2" w:rsidRDefault="001A59F9" w:rsidP="00936ACB">
      <w:pPr>
        <w:spacing w:beforeLines="100" w:before="312" w:line="360" w:lineRule="auto"/>
        <w:rPr>
          <w:rFonts w:eastAsiaTheme="minorEastAsia"/>
          <w:b/>
          <w:bCs/>
          <w:color w:val="000000"/>
          <w:sz w:val="24"/>
        </w:rPr>
      </w:pPr>
      <w:r w:rsidRPr="005C6CA2">
        <w:rPr>
          <w:rFonts w:eastAsiaTheme="minorEastAsia"/>
          <w:b/>
          <w:color w:val="000000"/>
          <w:sz w:val="24"/>
        </w:rPr>
        <w:t>8.4.3</w:t>
      </w:r>
      <w:r w:rsidR="008A0029" w:rsidRPr="005C6CA2">
        <w:rPr>
          <w:rFonts w:eastAsiaTheme="minorEastAsia"/>
          <w:b/>
          <w:color w:val="000000"/>
          <w:sz w:val="24"/>
        </w:rPr>
        <w:t xml:space="preserve"> </w:t>
      </w:r>
      <w:r w:rsidRPr="005C6CA2">
        <w:rPr>
          <w:rFonts w:eastAsiaTheme="minorEastAsia"/>
          <w:b/>
          <w:bCs/>
          <w:color w:val="000000"/>
          <w:sz w:val="24"/>
        </w:rPr>
        <w:t>买入股票的成本总额及卖出股票的收入总额</w:t>
      </w:r>
    </w:p>
    <w:p w14:paraId="06CE34FE" w14:textId="77777777" w:rsidR="001A59F9" w:rsidRPr="005C6CA2" w:rsidRDefault="001A59F9" w:rsidP="00026C9C">
      <w:pPr>
        <w:autoSpaceDE w:val="0"/>
        <w:autoSpaceDN w:val="0"/>
        <w:adjustRightInd w:val="0"/>
        <w:spacing w:before="29" w:line="360" w:lineRule="auto"/>
        <w:ind w:left="15"/>
        <w:jc w:val="right"/>
        <w:rPr>
          <w:rFonts w:eastAsiaTheme="minorEastAsia"/>
          <w:color w:val="000000"/>
          <w:kern w:val="0"/>
          <w:sz w:val="24"/>
        </w:rPr>
      </w:pPr>
      <w:r w:rsidRPr="005C6CA2">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72"/>
      </w:tblGrid>
      <w:tr w:rsidR="001A59F9" w:rsidRPr="00FE76A0" w14:paraId="7CBFC3D5" w14:textId="77777777" w:rsidTr="0059198A">
        <w:trPr>
          <w:jc w:val="center"/>
        </w:trPr>
        <w:tc>
          <w:tcPr>
            <w:tcW w:w="4500" w:type="dxa"/>
            <w:vAlign w:val="center"/>
          </w:tcPr>
          <w:p w14:paraId="2FD39937" w14:textId="77777777" w:rsidR="001A59F9" w:rsidRPr="00FE76A0" w:rsidRDefault="001A59F9" w:rsidP="00F9254F">
            <w:pPr>
              <w:spacing w:line="360" w:lineRule="auto"/>
              <w:rPr>
                <w:rFonts w:eastAsiaTheme="minorEastAsia"/>
                <w:color w:val="000000"/>
                <w:sz w:val="24"/>
              </w:rPr>
            </w:pPr>
            <w:r w:rsidRPr="00FE76A0">
              <w:rPr>
                <w:rFonts w:eastAsiaTheme="minorEastAsia"/>
                <w:color w:val="000000"/>
                <w:sz w:val="24"/>
              </w:rPr>
              <w:t>买入股票的成本（成交）总额</w:t>
            </w:r>
          </w:p>
        </w:tc>
        <w:tc>
          <w:tcPr>
            <w:tcW w:w="4572" w:type="dxa"/>
            <w:vAlign w:val="center"/>
          </w:tcPr>
          <w:p w14:paraId="63A99B82" w14:textId="77777777" w:rsidR="001A59F9" w:rsidRPr="00FE76A0" w:rsidRDefault="001A59F9" w:rsidP="00F9254F">
            <w:pPr>
              <w:spacing w:line="360" w:lineRule="auto"/>
              <w:jc w:val="right"/>
              <w:rPr>
                <w:rFonts w:eastAsiaTheme="minorEastAsia"/>
                <w:sz w:val="24"/>
              </w:rPr>
            </w:pPr>
            <w:r w:rsidRPr="00FE76A0">
              <w:rPr>
                <w:rFonts w:eastAsiaTheme="minorEastAsia"/>
                <w:sz w:val="24"/>
              </w:rPr>
              <w:t>36,774,559.57</w:t>
            </w:r>
          </w:p>
        </w:tc>
      </w:tr>
      <w:tr w:rsidR="001A59F9" w:rsidRPr="00FE76A0" w14:paraId="7A864DA5" w14:textId="77777777" w:rsidTr="0059198A">
        <w:trPr>
          <w:jc w:val="center"/>
        </w:trPr>
        <w:tc>
          <w:tcPr>
            <w:tcW w:w="4500" w:type="dxa"/>
            <w:vAlign w:val="center"/>
          </w:tcPr>
          <w:p w14:paraId="63C8BB03" w14:textId="77777777" w:rsidR="001A59F9" w:rsidRPr="00FE76A0" w:rsidRDefault="001A59F9" w:rsidP="00F9254F">
            <w:pPr>
              <w:spacing w:line="360" w:lineRule="auto"/>
              <w:rPr>
                <w:rFonts w:eastAsiaTheme="minorEastAsia"/>
                <w:color w:val="000000"/>
                <w:sz w:val="24"/>
              </w:rPr>
            </w:pPr>
            <w:r w:rsidRPr="00FE76A0">
              <w:rPr>
                <w:rFonts w:eastAsiaTheme="minorEastAsia"/>
                <w:color w:val="000000"/>
                <w:sz w:val="24"/>
              </w:rPr>
              <w:t>卖出股票的收入（成交）总额</w:t>
            </w:r>
          </w:p>
        </w:tc>
        <w:tc>
          <w:tcPr>
            <w:tcW w:w="4572" w:type="dxa"/>
            <w:vAlign w:val="center"/>
          </w:tcPr>
          <w:p w14:paraId="26BB4D04" w14:textId="77777777" w:rsidR="001A59F9" w:rsidRPr="00FE76A0" w:rsidRDefault="001A59F9" w:rsidP="00F9254F">
            <w:pPr>
              <w:spacing w:line="360" w:lineRule="auto"/>
              <w:jc w:val="right"/>
              <w:rPr>
                <w:rFonts w:eastAsiaTheme="minorEastAsia"/>
                <w:sz w:val="24"/>
              </w:rPr>
            </w:pPr>
            <w:r w:rsidRPr="00FE76A0">
              <w:rPr>
                <w:rFonts w:eastAsiaTheme="minorEastAsia"/>
                <w:sz w:val="24"/>
              </w:rPr>
              <w:t>96,484,578.55</w:t>
            </w:r>
          </w:p>
        </w:tc>
      </w:tr>
    </w:tbl>
    <w:p w14:paraId="0D5D9FD1" w14:textId="77777777" w:rsidR="001A59F9" w:rsidRPr="00FE76A0" w:rsidRDefault="001A59F9" w:rsidP="00FE76A0">
      <w:pPr>
        <w:tabs>
          <w:tab w:val="left" w:pos="426"/>
        </w:tabs>
        <w:spacing w:line="360" w:lineRule="auto"/>
        <w:ind w:firstLineChars="200" w:firstLine="480"/>
        <w:jc w:val="left"/>
        <w:rPr>
          <w:rFonts w:eastAsiaTheme="minorEastAsia"/>
          <w:kern w:val="0"/>
          <w:sz w:val="24"/>
        </w:rPr>
      </w:pPr>
      <w:r w:rsidRPr="00FE76A0">
        <w:rPr>
          <w:rFonts w:eastAsiaTheme="minorEastAsia"/>
          <w:kern w:val="0"/>
          <w:sz w:val="24"/>
        </w:rPr>
        <w:t>注：</w:t>
      </w:r>
      <w:r w:rsidRPr="00FE76A0">
        <w:rPr>
          <w:rFonts w:eastAsiaTheme="minorEastAsia"/>
          <w:kern w:val="0"/>
          <w:sz w:val="24"/>
        </w:rPr>
        <w:t>“</w:t>
      </w:r>
      <w:r w:rsidRPr="00FE76A0">
        <w:rPr>
          <w:rFonts w:eastAsiaTheme="minorEastAsia"/>
          <w:kern w:val="0"/>
          <w:sz w:val="24"/>
        </w:rPr>
        <w:t>买入股票成本</w:t>
      </w:r>
      <w:r w:rsidRPr="00FE76A0">
        <w:rPr>
          <w:rFonts w:eastAsiaTheme="minorEastAsia"/>
          <w:kern w:val="0"/>
          <w:sz w:val="24"/>
        </w:rPr>
        <w:t>”</w:t>
      </w:r>
      <w:r w:rsidRPr="00FE76A0">
        <w:rPr>
          <w:rFonts w:eastAsiaTheme="minorEastAsia"/>
          <w:kern w:val="0"/>
          <w:sz w:val="24"/>
        </w:rPr>
        <w:t>或</w:t>
      </w:r>
      <w:r w:rsidRPr="00FE76A0">
        <w:rPr>
          <w:rFonts w:eastAsiaTheme="minorEastAsia"/>
          <w:kern w:val="0"/>
          <w:sz w:val="24"/>
        </w:rPr>
        <w:t>“</w:t>
      </w:r>
      <w:r w:rsidRPr="00FE76A0">
        <w:rPr>
          <w:rFonts w:eastAsiaTheme="minorEastAsia"/>
          <w:kern w:val="0"/>
          <w:sz w:val="24"/>
        </w:rPr>
        <w:t>卖出股票收入</w:t>
      </w:r>
      <w:r w:rsidRPr="00FE76A0">
        <w:rPr>
          <w:rFonts w:eastAsiaTheme="minorEastAsia"/>
          <w:kern w:val="0"/>
          <w:sz w:val="24"/>
        </w:rPr>
        <w:t>”</w:t>
      </w:r>
      <w:r w:rsidRPr="00FE76A0">
        <w:rPr>
          <w:rFonts w:eastAsiaTheme="minorEastAsia"/>
          <w:kern w:val="0"/>
          <w:sz w:val="24"/>
        </w:rPr>
        <w:t>均按买卖成交金额（成交单价乘以成交数量）填列，不考虑相关交易费用。</w:t>
      </w:r>
    </w:p>
    <w:p w14:paraId="5BC8C58E" w14:textId="77777777" w:rsidR="001A59F9" w:rsidRPr="00F349DE" w:rsidRDefault="001A59F9" w:rsidP="00936ACB">
      <w:pPr>
        <w:pStyle w:val="20"/>
        <w:spacing w:beforeLines="100" w:before="312" w:after="0"/>
        <w:rPr>
          <w:rFonts w:ascii="Times New Roman" w:eastAsiaTheme="minorEastAsia" w:hAnsi="Times New Roman"/>
          <w:kern w:val="0"/>
          <w:szCs w:val="24"/>
        </w:rPr>
      </w:pPr>
      <w:bookmarkStart w:id="126" w:name="_Toc234814104"/>
      <w:bookmarkStart w:id="127" w:name="_Toc361324883"/>
      <w:bookmarkStart w:id="128" w:name="_Toc478461839"/>
      <w:r w:rsidRPr="00F349DE">
        <w:rPr>
          <w:rFonts w:ascii="Times New Roman" w:eastAsiaTheme="minorEastAsia" w:hAnsi="Times New Roman"/>
          <w:kern w:val="0"/>
          <w:szCs w:val="24"/>
        </w:rPr>
        <w:t>8.5</w:t>
      </w:r>
      <w:r w:rsidR="008A0029" w:rsidRPr="00F349DE">
        <w:rPr>
          <w:rFonts w:ascii="Times New Roman" w:eastAsiaTheme="minorEastAsia" w:hAnsi="Times New Roman"/>
          <w:kern w:val="0"/>
          <w:szCs w:val="24"/>
        </w:rPr>
        <w:t xml:space="preserve"> </w:t>
      </w:r>
      <w:r w:rsidRPr="00F349DE">
        <w:rPr>
          <w:rFonts w:ascii="Times New Roman" w:eastAsiaTheme="minorEastAsia" w:hAnsi="Times New Roman"/>
          <w:kern w:val="0"/>
          <w:szCs w:val="24"/>
        </w:rPr>
        <w:t>期末按债券品种分类的债券投资组合</w:t>
      </w:r>
      <w:bookmarkEnd w:id="126"/>
      <w:bookmarkEnd w:id="127"/>
      <w:bookmarkEnd w:id="128"/>
    </w:p>
    <w:p w14:paraId="404FAE01" w14:textId="77777777" w:rsidR="001A59F9" w:rsidRPr="00B231F2" w:rsidRDefault="001A59F9" w:rsidP="00B231F2">
      <w:pPr>
        <w:tabs>
          <w:tab w:val="left" w:pos="426"/>
        </w:tabs>
        <w:spacing w:line="360" w:lineRule="auto"/>
        <w:ind w:firstLineChars="200" w:firstLine="480"/>
        <w:jc w:val="left"/>
        <w:rPr>
          <w:rFonts w:eastAsiaTheme="minorEastAsia"/>
          <w:kern w:val="0"/>
          <w:sz w:val="24"/>
        </w:rPr>
      </w:pPr>
      <w:r w:rsidRPr="00B231F2">
        <w:rPr>
          <w:rFonts w:eastAsiaTheme="minorEastAsia"/>
          <w:kern w:val="0"/>
          <w:sz w:val="24"/>
        </w:rPr>
        <w:t>本基金本报告期末未持有债券。</w:t>
      </w:r>
    </w:p>
    <w:p w14:paraId="4BD338E6" w14:textId="77777777" w:rsidR="001A59F9" w:rsidRPr="00B231F2" w:rsidRDefault="001A59F9" w:rsidP="00936ACB">
      <w:pPr>
        <w:pStyle w:val="20"/>
        <w:spacing w:beforeLines="100" w:before="312" w:after="0"/>
        <w:rPr>
          <w:rFonts w:ascii="Times New Roman" w:eastAsiaTheme="minorEastAsia" w:hAnsi="Times New Roman"/>
          <w:kern w:val="0"/>
          <w:szCs w:val="24"/>
        </w:rPr>
      </w:pPr>
      <w:bookmarkStart w:id="129" w:name="_Toc361324884"/>
      <w:bookmarkStart w:id="130" w:name="_Toc478461840"/>
      <w:r w:rsidRPr="00B231F2">
        <w:rPr>
          <w:rFonts w:ascii="Times New Roman" w:eastAsiaTheme="minorEastAsia" w:hAnsi="Times New Roman"/>
          <w:kern w:val="0"/>
          <w:szCs w:val="24"/>
        </w:rPr>
        <w:t>8.6</w:t>
      </w:r>
      <w:bookmarkStart w:id="131" w:name="_Toc234814105"/>
      <w:r w:rsidR="008A0029" w:rsidRPr="00B231F2">
        <w:rPr>
          <w:rFonts w:ascii="Times New Roman" w:eastAsiaTheme="minorEastAsia" w:hAnsi="Times New Roman"/>
          <w:kern w:val="0"/>
          <w:szCs w:val="24"/>
        </w:rPr>
        <w:t xml:space="preserve"> </w:t>
      </w:r>
      <w:r w:rsidRPr="00B231F2">
        <w:rPr>
          <w:rFonts w:ascii="Times New Roman" w:eastAsiaTheme="minorEastAsia" w:hAnsi="Times New Roman"/>
          <w:kern w:val="0"/>
          <w:szCs w:val="24"/>
        </w:rPr>
        <w:t>期末按公允价值占基金资产净值比例大小</w:t>
      </w:r>
      <w:r w:rsidR="00C31A6F" w:rsidRPr="00B231F2">
        <w:rPr>
          <w:rFonts w:ascii="Times New Roman" w:eastAsiaTheme="minorEastAsia" w:hAnsi="Times New Roman"/>
          <w:kern w:val="0"/>
          <w:szCs w:val="24"/>
        </w:rPr>
        <w:t>排序</w:t>
      </w:r>
      <w:r w:rsidRPr="00B231F2">
        <w:rPr>
          <w:rFonts w:ascii="Times New Roman" w:eastAsiaTheme="minorEastAsia" w:hAnsi="Times New Roman"/>
          <w:kern w:val="0"/>
          <w:szCs w:val="24"/>
        </w:rPr>
        <w:t>的前五名债券投资明细</w:t>
      </w:r>
      <w:bookmarkEnd w:id="129"/>
      <w:bookmarkEnd w:id="131"/>
      <w:bookmarkEnd w:id="130"/>
    </w:p>
    <w:p w14:paraId="013AB5E9" w14:textId="77777777" w:rsidR="001A59F9" w:rsidRPr="000B31EE" w:rsidRDefault="001A59F9" w:rsidP="000B31EE">
      <w:pPr>
        <w:tabs>
          <w:tab w:val="left" w:pos="426"/>
        </w:tabs>
        <w:spacing w:line="360" w:lineRule="auto"/>
        <w:ind w:firstLineChars="200" w:firstLine="480"/>
        <w:jc w:val="left"/>
        <w:rPr>
          <w:rFonts w:eastAsiaTheme="minorEastAsia"/>
          <w:kern w:val="0"/>
          <w:sz w:val="24"/>
        </w:rPr>
      </w:pPr>
      <w:r w:rsidRPr="000B31EE">
        <w:rPr>
          <w:rFonts w:eastAsiaTheme="minorEastAsia"/>
          <w:kern w:val="0"/>
          <w:sz w:val="24"/>
        </w:rPr>
        <w:t>本基金本报告期末未持有债券。</w:t>
      </w:r>
    </w:p>
    <w:p w14:paraId="446163C4" w14:textId="77777777" w:rsidR="001A59F9" w:rsidRPr="000B31EE" w:rsidRDefault="001A59F9" w:rsidP="00936ACB">
      <w:pPr>
        <w:pStyle w:val="20"/>
        <w:spacing w:beforeLines="100" w:before="312" w:after="0"/>
        <w:rPr>
          <w:rFonts w:ascii="Times New Roman" w:eastAsiaTheme="minorEastAsia" w:hAnsi="Times New Roman"/>
          <w:kern w:val="0"/>
          <w:szCs w:val="24"/>
        </w:rPr>
      </w:pPr>
      <w:bookmarkStart w:id="132" w:name="_Toc361324885"/>
      <w:bookmarkStart w:id="133" w:name="_Toc478461841"/>
      <w:r w:rsidRPr="000B31EE">
        <w:rPr>
          <w:rFonts w:ascii="Times New Roman" w:eastAsiaTheme="minorEastAsia" w:hAnsi="Times New Roman"/>
          <w:kern w:val="0"/>
          <w:szCs w:val="24"/>
        </w:rPr>
        <w:t>8.7</w:t>
      </w:r>
      <w:r w:rsidR="008A0029" w:rsidRPr="000B31EE">
        <w:rPr>
          <w:rFonts w:ascii="Times New Roman" w:eastAsiaTheme="minorEastAsia" w:hAnsi="Times New Roman"/>
          <w:kern w:val="0"/>
          <w:szCs w:val="24"/>
        </w:rPr>
        <w:t xml:space="preserve"> </w:t>
      </w:r>
      <w:r w:rsidRPr="000B31EE">
        <w:rPr>
          <w:rFonts w:ascii="Times New Roman" w:eastAsiaTheme="minorEastAsia" w:hAnsi="Times New Roman"/>
          <w:kern w:val="0"/>
          <w:szCs w:val="24"/>
        </w:rPr>
        <w:t>期末按公允价值占基金资产净值比例大小</w:t>
      </w:r>
      <w:r w:rsidR="00244197" w:rsidRPr="000B31EE">
        <w:rPr>
          <w:rFonts w:ascii="Times New Roman" w:eastAsiaTheme="minorEastAsia" w:hAnsi="Times New Roman"/>
          <w:kern w:val="0"/>
          <w:szCs w:val="24"/>
        </w:rPr>
        <w:t>排序</w:t>
      </w:r>
      <w:r w:rsidRPr="000B31EE">
        <w:rPr>
          <w:rFonts w:ascii="Times New Roman" w:eastAsiaTheme="minorEastAsia" w:hAnsi="Times New Roman"/>
          <w:kern w:val="0"/>
          <w:szCs w:val="24"/>
        </w:rPr>
        <w:t>的所有资产支持证券投资明细</w:t>
      </w:r>
      <w:bookmarkEnd w:id="132"/>
      <w:bookmarkEnd w:id="133"/>
    </w:p>
    <w:p w14:paraId="673D31EA" w14:textId="77777777" w:rsidR="001A59F9" w:rsidRDefault="001A59F9" w:rsidP="002E0DBD">
      <w:pPr>
        <w:autoSpaceDE w:val="0"/>
        <w:autoSpaceDN w:val="0"/>
        <w:adjustRightInd w:val="0"/>
        <w:spacing w:line="360" w:lineRule="auto"/>
        <w:ind w:firstLineChars="200" w:firstLine="480"/>
        <w:jc w:val="left"/>
        <w:rPr>
          <w:rFonts w:eastAsiaTheme="minorEastAsia"/>
          <w:kern w:val="0"/>
          <w:sz w:val="24"/>
        </w:rPr>
      </w:pPr>
      <w:r w:rsidRPr="002E0DBD">
        <w:rPr>
          <w:rFonts w:eastAsiaTheme="minorEastAsia"/>
          <w:kern w:val="0"/>
          <w:sz w:val="24"/>
        </w:rPr>
        <w:t>本基金本报告期末未持有资产支持证券。</w:t>
      </w:r>
    </w:p>
    <w:p w14:paraId="31B0CFE6" w14:textId="77777777" w:rsidR="001554E8" w:rsidRPr="007F60E9" w:rsidRDefault="001554E8" w:rsidP="00936ACB">
      <w:pPr>
        <w:pStyle w:val="20"/>
        <w:spacing w:beforeLines="100" w:before="312" w:after="0"/>
        <w:rPr>
          <w:rFonts w:ascii="Times New Roman" w:eastAsiaTheme="minorEastAsia" w:hAnsi="Times New Roman"/>
          <w:kern w:val="0"/>
          <w:szCs w:val="24"/>
        </w:rPr>
      </w:pPr>
      <w:bookmarkStart w:id="134" w:name="_Toc478461842"/>
      <w:r w:rsidRPr="007F60E9">
        <w:rPr>
          <w:rFonts w:ascii="Times New Roman" w:eastAsiaTheme="minorEastAsia" w:hAnsi="Times New Roman"/>
          <w:kern w:val="0"/>
          <w:szCs w:val="24"/>
        </w:rPr>
        <w:t xml:space="preserve">8.8 </w:t>
      </w:r>
      <w:r w:rsidRPr="007F60E9">
        <w:rPr>
          <w:rFonts w:ascii="Times New Roman" w:eastAsiaTheme="minorEastAsia" w:hAnsi="Times New Roman"/>
          <w:kern w:val="0"/>
          <w:szCs w:val="24"/>
        </w:rPr>
        <w:t>报告期末按公允价值占基金资产净值比例大小排序的前五名贵金属投资明细</w:t>
      </w:r>
      <w:bookmarkEnd w:id="134"/>
    </w:p>
    <w:p w14:paraId="672487FD" w14:textId="77777777" w:rsidR="001554E8" w:rsidRDefault="001554E8" w:rsidP="007F60E9">
      <w:pPr>
        <w:widowControl/>
        <w:spacing w:line="360" w:lineRule="auto"/>
        <w:ind w:firstLineChars="200" w:firstLine="480"/>
        <w:jc w:val="left"/>
        <w:rPr>
          <w:rFonts w:eastAsiaTheme="minorEastAsia"/>
          <w:sz w:val="24"/>
        </w:rPr>
      </w:pPr>
      <w:r w:rsidRPr="007F60E9">
        <w:rPr>
          <w:rFonts w:eastAsiaTheme="minorEastAsia"/>
          <w:sz w:val="24"/>
        </w:rPr>
        <w:t>本基金本报告期末未持有贵金属。</w:t>
      </w:r>
    </w:p>
    <w:p w14:paraId="7F81E227" w14:textId="77777777" w:rsidR="007561D3" w:rsidRPr="007F60E9" w:rsidRDefault="007561D3" w:rsidP="007F60E9">
      <w:pPr>
        <w:widowControl/>
        <w:spacing w:line="360" w:lineRule="auto"/>
        <w:ind w:firstLineChars="200" w:firstLine="480"/>
        <w:jc w:val="left"/>
        <w:rPr>
          <w:rFonts w:eastAsiaTheme="minorEastAsia"/>
          <w:sz w:val="24"/>
        </w:rPr>
      </w:pPr>
    </w:p>
    <w:p w14:paraId="34CDEBED" w14:textId="77777777" w:rsidR="001A59F9" w:rsidRPr="00DC346D" w:rsidRDefault="001A59F9" w:rsidP="00936ACB">
      <w:pPr>
        <w:pStyle w:val="20"/>
        <w:spacing w:beforeLines="100" w:before="312" w:after="0"/>
        <w:rPr>
          <w:rFonts w:ascii="Times New Roman" w:eastAsiaTheme="minorEastAsia" w:hAnsi="Times New Roman"/>
          <w:kern w:val="0"/>
          <w:szCs w:val="24"/>
        </w:rPr>
      </w:pPr>
      <w:bookmarkStart w:id="135" w:name="_Toc361324886"/>
      <w:bookmarkStart w:id="136" w:name="_Toc478461843"/>
      <w:r w:rsidRPr="00DC346D">
        <w:rPr>
          <w:rFonts w:ascii="Times New Roman" w:eastAsiaTheme="minorEastAsia" w:hAnsi="Times New Roman"/>
          <w:kern w:val="0"/>
          <w:szCs w:val="24"/>
        </w:rPr>
        <w:t>8.9</w:t>
      </w:r>
      <w:r w:rsidR="008A0029" w:rsidRPr="00DC346D">
        <w:rPr>
          <w:rFonts w:ascii="Times New Roman" w:eastAsiaTheme="minorEastAsia" w:hAnsi="Times New Roman"/>
          <w:kern w:val="0"/>
          <w:szCs w:val="24"/>
        </w:rPr>
        <w:t xml:space="preserve"> </w:t>
      </w:r>
      <w:r w:rsidRPr="00DC346D">
        <w:rPr>
          <w:rFonts w:ascii="Times New Roman" w:eastAsiaTheme="minorEastAsia" w:hAnsi="Times New Roman"/>
          <w:kern w:val="0"/>
          <w:szCs w:val="24"/>
        </w:rPr>
        <w:t>期末按公允价值占基金资产净值比例大小排</w:t>
      </w:r>
      <w:r w:rsidR="00AD484C" w:rsidRPr="00DC346D">
        <w:rPr>
          <w:rFonts w:ascii="Times New Roman" w:eastAsiaTheme="minorEastAsia" w:hAnsi="Times New Roman"/>
          <w:kern w:val="0"/>
          <w:szCs w:val="24"/>
        </w:rPr>
        <w:t>序</w:t>
      </w:r>
      <w:r w:rsidRPr="00DC346D">
        <w:rPr>
          <w:rFonts w:ascii="Times New Roman" w:eastAsiaTheme="minorEastAsia" w:hAnsi="Times New Roman"/>
          <w:kern w:val="0"/>
          <w:szCs w:val="24"/>
        </w:rPr>
        <w:t>的前五名权证投资明细</w:t>
      </w:r>
      <w:bookmarkEnd w:id="135"/>
      <w:bookmarkEnd w:id="136"/>
    </w:p>
    <w:p w14:paraId="5AE0C361" w14:textId="77777777" w:rsidR="001A59F9" w:rsidRPr="008C40C2" w:rsidRDefault="001A59F9" w:rsidP="008C40C2">
      <w:pPr>
        <w:autoSpaceDE w:val="0"/>
        <w:autoSpaceDN w:val="0"/>
        <w:adjustRightInd w:val="0"/>
        <w:spacing w:line="360" w:lineRule="auto"/>
        <w:ind w:firstLineChars="200" w:firstLine="480"/>
        <w:jc w:val="left"/>
        <w:rPr>
          <w:rFonts w:eastAsiaTheme="minorEastAsia"/>
          <w:color w:val="000000"/>
          <w:sz w:val="24"/>
        </w:rPr>
      </w:pPr>
      <w:r w:rsidRPr="008C40C2">
        <w:rPr>
          <w:rFonts w:eastAsiaTheme="minorEastAsia"/>
          <w:color w:val="000000"/>
          <w:sz w:val="24"/>
        </w:rPr>
        <w:t>本基金本报告期末未持有权证。</w:t>
      </w:r>
    </w:p>
    <w:p w14:paraId="7BB449BC" w14:textId="77777777" w:rsidR="005D072B" w:rsidRPr="007833B6" w:rsidRDefault="005D072B" w:rsidP="00936ACB">
      <w:pPr>
        <w:pStyle w:val="20"/>
        <w:spacing w:beforeLines="100" w:before="312" w:after="0"/>
        <w:rPr>
          <w:rFonts w:ascii="Times New Roman" w:eastAsiaTheme="minorEastAsia" w:hAnsi="Times New Roman"/>
          <w:kern w:val="0"/>
          <w:szCs w:val="24"/>
        </w:rPr>
      </w:pPr>
      <w:bookmarkStart w:id="137" w:name="_Toc478461844"/>
      <w:r w:rsidRPr="007833B6">
        <w:rPr>
          <w:rFonts w:ascii="Times New Roman" w:eastAsiaTheme="minorEastAsia" w:hAnsi="Times New Roman"/>
          <w:kern w:val="0"/>
          <w:szCs w:val="24"/>
        </w:rPr>
        <w:t xml:space="preserve">8.10 </w:t>
      </w:r>
      <w:r w:rsidRPr="007833B6">
        <w:rPr>
          <w:rFonts w:ascii="Times New Roman" w:eastAsiaTheme="minorEastAsia" w:hAnsi="Times New Roman"/>
          <w:kern w:val="0"/>
          <w:szCs w:val="24"/>
        </w:rPr>
        <w:t>报告期末本基金投资的股指期货交易情况说明</w:t>
      </w:r>
      <w:bookmarkEnd w:id="137"/>
    </w:p>
    <w:p w14:paraId="459F5DCD" w14:textId="4F87485C" w:rsidR="004512AB" w:rsidRPr="000A571D" w:rsidRDefault="005D072B">
      <w:pPr>
        <w:autoSpaceDE w:val="0"/>
        <w:autoSpaceDN w:val="0"/>
        <w:adjustRightInd w:val="0"/>
        <w:spacing w:line="360" w:lineRule="auto"/>
        <w:ind w:firstLineChars="200" w:firstLine="480"/>
        <w:jc w:val="left"/>
        <w:rPr>
          <w:rFonts w:eastAsiaTheme="minorEastAsia"/>
          <w:color w:val="000000"/>
          <w:szCs w:val="21"/>
        </w:rPr>
      </w:pPr>
      <w:r w:rsidRPr="0016002F">
        <w:rPr>
          <w:rFonts w:eastAsiaTheme="minorEastAsia"/>
          <w:color w:val="000000"/>
          <w:sz w:val="24"/>
        </w:rPr>
        <w:t>本基金本报告期末未持有股指期货。</w:t>
      </w:r>
    </w:p>
    <w:p w14:paraId="0DDE583E" w14:textId="77777777" w:rsidR="00D408DE" w:rsidRPr="008066EA" w:rsidRDefault="00D408DE" w:rsidP="00936ACB">
      <w:pPr>
        <w:pStyle w:val="20"/>
        <w:spacing w:beforeLines="100" w:before="312" w:after="0"/>
        <w:rPr>
          <w:rFonts w:ascii="Times New Roman" w:eastAsiaTheme="minorEastAsia" w:hAnsi="Times New Roman"/>
          <w:kern w:val="0"/>
          <w:szCs w:val="24"/>
        </w:rPr>
      </w:pPr>
      <w:bookmarkStart w:id="138" w:name="_Toc478461845"/>
      <w:r w:rsidRPr="008066EA">
        <w:rPr>
          <w:rFonts w:ascii="Times New Roman" w:eastAsiaTheme="minorEastAsia" w:hAnsi="Times New Roman"/>
          <w:kern w:val="0"/>
          <w:szCs w:val="24"/>
        </w:rPr>
        <w:t>8.11</w:t>
      </w:r>
      <w:r w:rsidRPr="008066EA">
        <w:rPr>
          <w:rFonts w:ascii="Times New Roman" w:eastAsiaTheme="minorEastAsia" w:hAnsi="Times New Roman"/>
          <w:kern w:val="0"/>
          <w:szCs w:val="24"/>
        </w:rPr>
        <w:t>报告期末本基金投资的国债期货交易情况说明</w:t>
      </w:r>
      <w:bookmarkEnd w:id="138"/>
    </w:p>
    <w:p w14:paraId="25EC030A" w14:textId="77777777" w:rsidR="00D408DE" w:rsidRPr="00FF0766" w:rsidRDefault="00D408DE" w:rsidP="00FF0766">
      <w:pPr>
        <w:autoSpaceDE w:val="0"/>
        <w:autoSpaceDN w:val="0"/>
        <w:adjustRightInd w:val="0"/>
        <w:spacing w:line="360" w:lineRule="auto"/>
        <w:ind w:firstLineChars="200" w:firstLine="480"/>
        <w:jc w:val="left"/>
        <w:rPr>
          <w:rFonts w:eastAsiaTheme="minorEastAsia"/>
          <w:color w:val="000000"/>
          <w:sz w:val="24"/>
        </w:rPr>
      </w:pPr>
      <w:r w:rsidRPr="00FF0766">
        <w:rPr>
          <w:rFonts w:eastAsiaTheme="minorEastAsia"/>
          <w:color w:val="000000"/>
          <w:sz w:val="24"/>
        </w:rPr>
        <w:t>本基金本报告期末未持有国债期货。</w:t>
      </w:r>
    </w:p>
    <w:p w14:paraId="6A3D592B" w14:textId="77777777" w:rsidR="001A59F9" w:rsidRPr="00FF0766" w:rsidRDefault="001A59F9" w:rsidP="00936ACB">
      <w:pPr>
        <w:pStyle w:val="20"/>
        <w:spacing w:beforeLines="100" w:before="312" w:after="0"/>
        <w:rPr>
          <w:rFonts w:ascii="Times New Roman" w:eastAsiaTheme="minorEastAsia" w:hAnsi="Times New Roman"/>
          <w:kern w:val="0"/>
          <w:szCs w:val="24"/>
        </w:rPr>
      </w:pPr>
      <w:bookmarkStart w:id="139" w:name="_Toc361324887"/>
      <w:bookmarkStart w:id="140" w:name="_Toc478461846"/>
      <w:r w:rsidRPr="00FF0766">
        <w:rPr>
          <w:rFonts w:ascii="Times New Roman" w:eastAsiaTheme="minorEastAsia" w:hAnsi="Times New Roman"/>
          <w:kern w:val="0"/>
          <w:szCs w:val="24"/>
        </w:rPr>
        <w:t xml:space="preserve">8.12 </w:t>
      </w:r>
      <w:r w:rsidRPr="00FF0766">
        <w:rPr>
          <w:rFonts w:ascii="Times New Roman" w:eastAsiaTheme="minorEastAsia" w:hAnsi="Times New Roman"/>
          <w:kern w:val="0"/>
          <w:szCs w:val="24"/>
        </w:rPr>
        <w:t>投资组合报告附注</w:t>
      </w:r>
      <w:bookmarkEnd w:id="139"/>
      <w:bookmarkEnd w:id="140"/>
    </w:p>
    <w:p w14:paraId="4E92ABD9" w14:textId="77777777" w:rsidR="001A59F9" w:rsidRPr="00FF0766" w:rsidRDefault="001A59F9" w:rsidP="00E04360">
      <w:pPr>
        <w:widowControl/>
        <w:spacing w:line="360" w:lineRule="auto"/>
        <w:rPr>
          <w:rFonts w:eastAsiaTheme="minorEastAsia"/>
          <w:kern w:val="0"/>
          <w:sz w:val="24"/>
        </w:rPr>
      </w:pPr>
      <w:r w:rsidRPr="00FF0766">
        <w:rPr>
          <w:rFonts w:eastAsiaTheme="minorEastAsia"/>
          <w:kern w:val="0"/>
          <w:sz w:val="24"/>
        </w:rPr>
        <w:t>8.12.1</w:t>
      </w:r>
      <w:r w:rsidRPr="00FF0766">
        <w:rPr>
          <w:rFonts w:eastAsiaTheme="minorEastAsia"/>
          <w:kern w:val="0"/>
          <w:sz w:val="24"/>
        </w:rPr>
        <w:t>报告期内本基金投资的前十名证券的发行主体未被监管部门立案调查，在本报告编制日前一年内本基金投资的前十名证券的发行主体未受到公开谴责和处罚。</w:t>
      </w:r>
    </w:p>
    <w:p w14:paraId="6BD78CE1" w14:textId="77777777" w:rsidR="001A59F9" w:rsidRPr="00FF0766" w:rsidRDefault="001A59F9" w:rsidP="00E04360">
      <w:pPr>
        <w:widowControl/>
        <w:spacing w:line="360" w:lineRule="auto"/>
        <w:rPr>
          <w:rFonts w:eastAsiaTheme="minorEastAsia"/>
          <w:kern w:val="0"/>
          <w:sz w:val="24"/>
        </w:rPr>
      </w:pPr>
      <w:r w:rsidRPr="00FF0766">
        <w:rPr>
          <w:rFonts w:eastAsiaTheme="minorEastAsia"/>
          <w:kern w:val="0"/>
          <w:sz w:val="24"/>
        </w:rPr>
        <w:t>8.12.2</w:t>
      </w:r>
      <w:r w:rsidRPr="00FF0766">
        <w:rPr>
          <w:rFonts w:eastAsiaTheme="minorEastAsia"/>
          <w:kern w:val="0"/>
          <w:sz w:val="24"/>
        </w:rPr>
        <w:t>本基金投资的前十名股票中，没有超出基金合同规定的备选股票库之外的股票。</w:t>
      </w:r>
    </w:p>
    <w:p w14:paraId="474486E7" w14:textId="77777777" w:rsidR="001A59F9" w:rsidRPr="00FF0766" w:rsidRDefault="001A59F9" w:rsidP="00E04360">
      <w:pPr>
        <w:spacing w:line="360" w:lineRule="auto"/>
        <w:rPr>
          <w:rFonts w:eastAsiaTheme="minorEastAsia"/>
          <w:b/>
          <w:bCs/>
          <w:color w:val="000000"/>
          <w:sz w:val="24"/>
        </w:rPr>
      </w:pPr>
      <w:r w:rsidRPr="00FF0766">
        <w:rPr>
          <w:rFonts w:eastAsiaTheme="minorEastAsia"/>
          <w:b/>
          <w:color w:val="000000"/>
          <w:sz w:val="24"/>
        </w:rPr>
        <w:t>8.12.3</w:t>
      </w:r>
      <w:r w:rsidR="008A0029" w:rsidRPr="00FF0766">
        <w:rPr>
          <w:rFonts w:eastAsiaTheme="minorEastAsia"/>
          <w:b/>
          <w:color w:val="000000"/>
          <w:sz w:val="24"/>
        </w:rPr>
        <w:t xml:space="preserve"> </w:t>
      </w:r>
      <w:r w:rsidRPr="00FF0766">
        <w:rPr>
          <w:rFonts w:eastAsiaTheme="minorEastAsia"/>
          <w:b/>
          <w:bCs/>
          <w:color w:val="000000"/>
          <w:sz w:val="24"/>
        </w:rPr>
        <w:t>期末其他各项资产构成</w:t>
      </w:r>
    </w:p>
    <w:p w14:paraId="2AF82CCD" w14:textId="77777777" w:rsidR="001A59F9" w:rsidRPr="008B6236" w:rsidRDefault="001A59F9" w:rsidP="00026C9C">
      <w:pPr>
        <w:autoSpaceDE w:val="0"/>
        <w:autoSpaceDN w:val="0"/>
        <w:adjustRightInd w:val="0"/>
        <w:spacing w:before="29" w:line="360" w:lineRule="auto"/>
        <w:ind w:left="15"/>
        <w:jc w:val="right"/>
        <w:rPr>
          <w:rFonts w:eastAsiaTheme="minorEastAsia"/>
          <w:color w:val="000000"/>
          <w:kern w:val="0"/>
          <w:sz w:val="24"/>
        </w:rPr>
      </w:pPr>
      <w:r w:rsidRPr="008B623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90"/>
      </w:tblGrid>
      <w:tr w:rsidR="001A59F9" w:rsidRPr="00937F2A" w14:paraId="446B44C4" w14:textId="77777777" w:rsidTr="00937F2A">
        <w:trPr>
          <w:jc w:val="center"/>
        </w:trPr>
        <w:tc>
          <w:tcPr>
            <w:tcW w:w="765" w:type="dxa"/>
            <w:vAlign w:val="center"/>
          </w:tcPr>
          <w:p w14:paraId="0DDB88FF"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序号</w:t>
            </w:r>
          </w:p>
        </w:tc>
        <w:tc>
          <w:tcPr>
            <w:tcW w:w="4117" w:type="dxa"/>
          </w:tcPr>
          <w:p w14:paraId="3A234DEB"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名称</w:t>
            </w:r>
          </w:p>
        </w:tc>
        <w:tc>
          <w:tcPr>
            <w:tcW w:w="4190" w:type="dxa"/>
          </w:tcPr>
          <w:p w14:paraId="7770FB72"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金额</w:t>
            </w:r>
          </w:p>
        </w:tc>
      </w:tr>
      <w:tr w:rsidR="001A59F9" w:rsidRPr="00937F2A" w14:paraId="67D0E4A1" w14:textId="77777777" w:rsidTr="00937F2A">
        <w:trPr>
          <w:jc w:val="center"/>
        </w:trPr>
        <w:tc>
          <w:tcPr>
            <w:tcW w:w="765" w:type="dxa"/>
          </w:tcPr>
          <w:p w14:paraId="6239F2E3"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1</w:t>
            </w:r>
          </w:p>
        </w:tc>
        <w:tc>
          <w:tcPr>
            <w:tcW w:w="4117" w:type="dxa"/>
          </w:tcPr>
          <w:p w14:paraId="6427C694"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存出保证金</w:t>
            </w:r>
          </w:p>
        </w:tc>
        <w:tc>
          <w:tcPr>
            <w:tcW w:w="4190" w:type="dxa"/>
            <w:vAlign w:val="center"/>
          </w:tcPr>
          <w:p w14:paraId="64FA0CFB"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6,529.05</w:t>
            </w:r>
          </w:p>
        </w:tc>
      </w:tr>
      <w:tr w:rsidR="001A59F9" w:rsidRPr="00937F2A" w14:paraId="701DB44F" w14:textId="77777777" w:rsidTr="00937F2A">
        <w:trPr>
          <w:jc w:val="center"/>
        </w:trPr>
        <w:tc>
          <w:tcPr>
            <w:tcW w:w="765" w:type="dxa"/>
          </w:tcPr>
          <w:p w14:paraId="53DFE076"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2</w:t>
            </w:r>
          </w:p>
        </w:tc>
        <w:tc>
          <w:tcPr>
            <w:tcW w:w="4117" w:type="dxa"/>
          </w:tcPr>
          <w:p w14:paraId="4EB2DEE4"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应收证券清算款</w:t>
            </w:r>
          </w:p>
        </w:tc>
        <w:tc>
          <w:tcPr>
            <w:tcW w:w="4190" w:type="dxa"/>
            <w:vAlign w:val="center"/>
          </w:tcPr>
          <w:p w14:paraId="3F1DAA5E"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14:paraId="4D0FE794" w14:textId="77777777" w:rsidTr="00937F2A">
        <w:trPr>
          <w:jc w:val="center"/>
        </w:trPr>
        <w:tc>
          <w:tcPr>
            <w:tcW w:w="765" w:type="dxa"/>
          </w:tcPr>
          <w:p w14:paraId="3E9B2493"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3</w:t>
            </w:r>
          </w:p>
        </w:tc>
        <w:tc>
          <w:tcPr>
            <w:tcW w:w="4117" w:type="dxa"/>
          </w:tcPr>
          <w:p w14:paraId="60D6E834"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应收股利</w:t>
            </w:r>
          </w:p>
        </w:tc>
        <w:tc>
          <w:tcPr>
            <w:tcW w:w="4190" w:type="dxa"/>
            <w:vAlign w:val="center"/>
          </w:tcPr>
          <w:p w14:paraId="2F96F3B3"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14:paraId="7131A04B" w14:textId="77777777" w:rsidTr="00937F2A">
        <w:trPr>
          <w:jc w:val="center"/>
        </w:trPr>
        <w:tc>
          <w:tcPr>
            <w:tcW w:w="765" w:type="dxa"/>
          </w:tcPr>
          <w:p w14:paraId="7633F287"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4</w:t>
            </w:r>
          </w:p>
        </w:tc>
        <w:tc>
          <w:tcPr>
            <w:tcW w:w="4117" w:type="dxa"/>
          </w:tcPr>
          <w:p w14:paraId="41EC161C"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应收利息</w:t>
            </w:r>
          </w:p>
        </w:tc>
        <w:tc>
          <w:tcPr>
            <w:tcW w:w="4190" w:type="dxa"/>
            <w:vAlign w:val="center"/>
          </w:tcPr>
          <w:p w14:paraId="19190DC3"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2,393.77</w:t>
            </w:r>
          </w:p>
        </w:tc>
      </w:tr>
      <w:tr w:rsidR="001A59F9" w:rsidRPr="00937F2A" w14:paraId="202DE926" w14:textId="77777777" w:rsidTr="00937F2A">
        <w:trPr>
          <w:jc w:val="center"/>
        </w:trPr>
        <w:tc>
          <w:tcPr>
            <w:tcW w:w="765" w:type="dxa"/>
          </w:tcPr>
          <w:p w14:paraId="17DF4EC4"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5</w:t>
            </w:r>
          </w:p>
        </w:tc>
        <w:tc>
          <w:tcPr>
            <w:tcW w:w="4117" w:type="dxa"/>
          </w:tcPr>
          <w:p w14:paraId="6CDD6FDF"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应收申购款</w:t>
            </w:r>
          </w:p>
        </w:tc>
        <w:tc>
          <w:tcPr>
            <w:tcW w:w="4190" w:type="dxa"/>
            <w:vAlign w:val="center"/>
          </w:tcPr>
          <w:p w14:paraId="0619A079"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6,462.26</w:t>
            </w:r>
          </w:p>
        </w:tc>
      </w:tr>
      <w:tr w:rsidR="001A59F9" w:rsidRPr="00937F2A" w14:paraId="71EF5ECD" w14:textId="77777777" w:rsidTr="00937F2A">
        <w:trPr>
          <w:jc w:val="center"/>
        </w:trPr>
        <w:tc>
          <w:tcPr>
            <w:tcW w:w="765" w:type="dxa"/>
          </w:tcPr>
          <w:p w14:paraId="1C560A35"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6</w:t>
            </w:r>
          </w:p>
        </w:tc>
        <w:tc>
          <w:tcPr>
            <w:tcW w:w="4117" w:type="dxa"/>
          </w:tcPr>
          <w:p w14:paraId="2BD25DF5"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其他应收款</w:t>
            </w:r>
          </w:p>
        </w:tc>
        <w:tc>
          <w:tcPr>
            <w:tcW w:w="4190" w:type="dxa"/>
            <w:vAlign w:val="center"/>
          </w:tcPr>
          <w:p w14:paraId="406B5D84"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14:paraId="77A8642B" w14:textId="77777777" w:rsidTr="00937F2A">
        <w:trPr>
          <w:jc w:val="center"/>
        </w:trPr>
        <w:tc>
          <w:tcPr>
            <w:tcW w:w="765" w:type="dxa"/>
          </w:tcPr>
          <w:p w14:paraId="0714D41D"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7</w:t>
            </w:r>
          </w:p>
        </w:tc>
        <w:tc>
          <w:tcPr>
            <w:tcW w:w="4117" w:type="dxa"/>
          </w:tcPr>
          <w:p w14:paraId="451A16E8"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待摊费用</w:t>
            </w:r>
          </w:p>
        </w:tc>
        <w:tc>
          <w:tcPr>
            <w:tcW w:w="4190" w:type="dxa"/>
            <w:vAlign w:val="center"/>
          </w:tcPr>
          <w:p w14:paraId="14ED88DE"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14:paraId="096516C1" w14:textId="77777777" w:rsidTr="00937F2A">
        <w:trPr>
          <w:jc w:val="center"/>
        </w:trPr>
        <w:tc>
          <w:tcPr>
            <w:tcW w:w="765" w:type="dxa"/>
            <w:vAlign w:val="center"/>
          </w:tcPr>
          <w:p w14:paraId="1217B651" w14:textId="77777777" w:rsidR="001A59F9" w:rsidRPr="00937F2A" w:rsidRDefault="001A59F9" w:rsidP="00026C9C">
            <w:pPr>
              <w:autoSpaceDE w:val="0"/>
              <w:autoSpaceDN w:val="0"/>
              <w:adjustRightInd w:val="0"/>
              <w:spacing w:before="29" w:line="360" w:lineRule="auto"/>
              <w:ind w:left="15"/>
              <w:jc w:val="center"/>
              <w:rPr>
                <w:rFonts w:eastAsiaTheme="minorEastAsia"/>
                <w:color w:val="000000"/>
                <w:sz w:val="24"/>
              </w:rPr>
            </w:pPr>
            <w:r w:rsidRPr="00937F2A">
              <w:rPr>
                <w:rFonts w:eastAsiaTheme="minorEastAsia"/>
                <w:color w:val="000000"/>
                <w:sz w:val="24"/>
              </w:rPr>
              <w:t>8</w:t>
            </w:r>
          </w:p>
        </w:tc>
        <w:tc>
          <w:tcPr>
            <w:tcW w:w="4117" w:type="dxa"/>
          </w:tcPr>
          <w:p w14:paraId="32B9FC19"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其他</w:t>
            </w:r>
          </w:p>
        </w:tc>
        <w:tc>
          <w:tcPr>
            <w:tcW w:w="4190" w:type="dxa"/>
            <w:vAlign w:val="center"/>
          </w:tcPr>
          <w:p w14:paraId="2409072D"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14:paraId="2EC2B1A2" w14:textId="77777777" w:rsidTr="00937F2A">
        <w:trPr>
          <w:jc w:val="center"/>
        </w:trPr>
        <w:tc>
          <w:tcPr>
            <w:tcW w:w="765" w:type="dxa"/>
            <w:vAlign w:val="center"/>
          </w:tcPr>
          <w:p w14:paraId="06268F95" w14:textId="77777777" w:rsidR="001A59F9" w:rsidRPr="00937F2A" w:rsidRDefault="001A59F9" w:rsidP="00026C9C">
            <w:pPr>
              <w:autoSpaceDE w:val="0"/>
              <w:autoSpaceDN w:val="0"/>
              <w:adjustRightInd w:val="0"/>
              <w:spacing w:before="29" w:line="360" w:lineRule="auto"/>
              <w:ind w:left="15"/>
              <w:jc w:val="center"/>
              <w:rPr>
                <w:rFonts w:eastAsiaTheme="minorEastAsia"/>
                <w:color w:val="000000"/>
                <w:sz w:val="24"/>
              </w:rPr>
            </w:pPr>
            <w:r w:rsidRPr="00937F2A">
              <w:rPr>
                <w:rFonts w:eastAsiaTheme="minorEastAsia"/>
                <w:color w:val="000000"/>
                <w:sz w:val="24"/>
              </w:rPr>
              <w:t>9</w:t>
            </w:r>
          </w:p>
        </w:tc>
        <w:tc>
          <w:tcPr>
            <w:tcW w:w="4117" w:type="dxa"/>
          </w:tcPr>
          <w:p w14:paraId="105EF3B7"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合计</w:t>
            </w:r>
          </w:p>
        </w:tc>
        <w:tc>
          <w:tcPr>
            <w:tcW w:w="4190" w:type="dxa"/>
            <w:vAlign w:val="center"/>
          </w:tcPr>
          <w:p w14:paraId="25B869E1"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15,385.08</w:t>
            </w:r>
          </w:p>
        </w:tc>
      </w:tr>
    </w:tbl>
    <w:p w14:paraId="7E2565F8" w14:textId="77777777" w:rsidR="001A59F9" w:rsidRPr="003A5B16" w:rsidRDefault="001A59F9" w:rsidP="00936ACB">
      <w:pPr>
        <w:spacing w:beforeLines="100" w:before="312" w:line="360" w:lineRule="auto"/>
        <w:rPr>
          <w:rFonts w:eastAsiaTheme="minorEastAsia"/>
          <w:b/>
          <w:bCs/>
          <w:color w:val="000000"/>
          <w:sz w:val="24"/>
        </w:rPr>
      </w:pPr>
      <w:r w:rsidRPr="003A5B16">
        <w:rPr>
          <w:rFonts w:eastAsiaTheme="minorEastAsia"/>
          <w:b/>
          <w:color w:val="000000"/>
          <w:sz w:val="24"/>
        </w:rPr>
        <w:t>8.12.4</w:t>
      </w:r>
      <w:r w:rsidR="008A0029" w:rsidRPr="003A5B16">
        <w:rPr>
          <w:rFonts w:eastAsiaTheme="minorEastAsia"/>
          <w:b/>
          <w:color w:val="000000"/>
          <w:sz w:val="24"/>
        </w:rPr>
        <w:t xml:space="preserve"> </w:t>
      </w:r>
      <w:r w:rsidRPr="003A5B16">
        <w:rPr>
          <w:rFonts w:eastAsiaTheme="minorEastAsia"/>
          <w:b/>
          <w:bCs/>
          <w:color w:val="000000"/>
          <w:sz w:val="24"/>
        </w:rPr>
        <w:t>期末持有的处于转股期的可转换债券明细</w:t>
      </w:r>
    </w:p>
    <w:p w14:paraId="7BC5DE4A" w14:textId="77777777" w:rsidR="001A59F9" w:rsidRPr="00A55E0A" w:rsidRDefault="001A59F9" w:rsidP="00A55E0A">
      <w:pPr>
        <w:autoSpaceDE w:val="0"/>
        <w:autoSpaceDN w:val="0"/>
        <w:adjustRightInd w:val="0"/>
        <w:spacing w:line="360" w:lineRule="auto"/>
        <w:ind w:firstLineChars="200" w:firstLine="480"/>
        <w:jc w:val="left"/>
        <w:rPr>
          <w:rFonts w:eastAsiaTheme="minorEastAsia"/>
          <w:color w:val="000000"/>
          <w:sz w:val="24"/>
        </w:rPr>
      </w:pPr>
      <w:r w:rsidRPr="00A55E0A">
        <w:rPr>
          <w:rFonts w:eastAsiaTheme="minorEastAsia"/>
          <w:color w:val="000000"/>
          <w:sz w:val="24"/>
        </w:rPr>
        <w:t>本基金本报告期末未持有处于转股期的可转换债券。</w:t>
      </w:r>
    </w:p>
    <w:p w14:paraId="70EDBF2E" w14:textId="77777777" w:rsidR="001A59F9" w:rsidRPr="00A55E0A" w:rsidRDefault="001A59F9" w:rsidP="00936ACB">
      <w:pPr>
        <w:spacing w:beforeLines="100" w:before="312" w:line="360" w:lineRule="auto"/>
        <w:rPr>
          <w:rFonts w:eastAsiaTheme="minorEastAsia"/>
          <w:b/>
          <w:bCs/>
          <w:color w:val="000000"/>
          <w:sz w:val="24"/>
        </w:rPr>
      </w:pPr>
      <w:r w:rsidRPr="00A55E0A">
        <w:rPr>
          <w:rFonts w:eastAsiaTheme="minorEastAsia"/>
          <w:b/>
          <w:color w:val="000000"/>
          <w:sz w:val="24"/>
        </w:rPr>
        <w:t>8.12.5</w:t>
      </w:r>
      <w:r w:rsidR="008A0029" w:rsidRPr="00A55E0A">
        <w:rPr>
          <w:rFonts w:eastAsiaTheme="minorEastAsia"/>
          <w:b/>
          <w:color w:val="000000"/>
          <w:sz w:val="24"/>
        </w:rPr>
        <w:t xml:space="preserve"> </w:t>
      </w:r>
      <w:r w:rsidRPr="00A55E0A">
        <w:rPr>
          <w:rFonts w:eastAsiaTheme="minorEastAsia"/>
          <w:b/>
          <w:bCs/>
          <w:color w:val="000000"/>
          <w:sz w:val="24"/>
        </w:rPr>
        <w:t>期末前十名股票中存在流通受限情况的说明</w:t>
      </w:r>
    </w:p>
    <w:p w14:paraId="6BCC431E" w14:textId="77777777" w:rsidR="001A59F9" w:rsidRPr="00A55E0A" w:rsidRDefault="001A59F9" w:rsidP="007D18AD">
      <w:pPr>
        <w:autoSpaceDE w:val="0"/>
        <w:autoSpaceDN w:val="0"/>
        <w:adjustRightInd w:val="0"/>
        <w:spacing w:line="360" w:lineRule="auto"/>
        <w:jc w:val="left"/>
        <w:rPr>
          <w:rFonts w:eastAsiaTheme="minorEastAsia"/>
          <w:b/>
          <w:color w:val="000000"/>
          <w:sz w:val="24"/>
        </w:rPr>
      </w:pPr>
      <w:r w:rsidRPr="00A55E0A">
        <w:rPr>
          <w:rFonts w:eastAsiaTheme="minorEastAsia"/>
          <w:b/>
          <w:color w:val="000000"/>
          <w:sz w:val="24"/>
        </w:rPr>
        <w:t>8.12.5.1</w:t>
      </w:r>
      <w:r w:rsidR="008A0029" w:rsidRPr="00A55E0A">
        <w:rPr>
          <w:rFonts w:eastAsiaTheme="minorEastAsia"/>
          <w:b/>
          <w:color w:val="000000"/>
          <w:sz w:val="24"/>
        </w:rPr>
        <w:t xml:space="preserve"> </w:t>
      </w:r>
      <w:r w:rsidRPr="00A55E0A">
        <w:rPr>
          <w:rFonts w:eastAsiaTheme="minorEastAsia"/>
          <w:b/>
          <w:color w:val="000000"/>
          <w:sz w:val="24"/>
        </w:rPr>
        <w:t>期末指数投资前十名股票中存在流通受限情况的说明</w:t>
      </w:r>
    </w:p>
    <w:p w14:paraId="1637B609" w14:textId="77777777" w:rsidR="00E056A4" w:rsidRPr="002B288B" w:rsidRDefault="001A59F9" w:rsidP="002B288B">
      <w:pPr>
        <w:autoSpaceDE w:val="0"/>
        <w:autoSpaceDN w:val="0"/>
        <w:adjustRightInd w:val="0"/>
        <w:spacing w:line="360" w:lineRule="auto"/>
        <w:ind w:firstLineChars="200" w:firstLine="480"/>
        <w:jc w:val="left"/>
        <w:rPr>
          <w:rFonts w:eastAsiaTheme="minorEastAsia"/>
          <w:color w:val="000000"/>
          <w:sz w:val="24"/>
        </w:rPr>
      </w:pPr>
      <w:r w:rsidRPr="002B288B">
        <w:rPr>
          <w:rFonts w:eastAsiaTheme="minorEastAsia"/>
          <w:color w:val="000000"/>
          <w:sz w:val="24"/>
        </w:rPr>
        <w:t>本基金本报告期末前十名股票中不存在流通受限情况。</w:t>
      </w:r>
    </w:p>
    <w:p w14:paraId="724F2C8A" w14:textId="77777777" w:rsidR="001A59F9" w:rsidRPr="002B288B" w:rsidRDefault="001A59F9" w:rsidP="00936ACB">
      <w:pPr>
        <w:pStyle w:val="af6"/>
        <w:spacing w:beforeLines="100" w:before="312" w:beforeAutospacing="0" w:after="0" w:afterAutospacing="0" w:line="360" w:lineRule="auto"/>
        <w:rPr>
          <w:rFonts w:ascii="Times New Roman" w:eastAsiaTheme="minorEastAsia" w:hAnsi="Times New Roman"/>
          <w:color w:val="000000"/>
        </w:rPr>
      </w:pPr>
      <w:r w:rsidRPr="002B288B">
        <w:rPr>
          <w:rFonts w:ascii="Times New Roman" w:eastAsiaTheme="minorEastAsia" w:hAnsi="Times New Roman"/>
          <w:b/>
          <w:color w:val="000000"/>
          <w:kern w:val="2"/>
        </w:rPr>
        <w:t>8.12.5</w:t>
      </w:r>
      <w:r w:rsidRPr="002B288B">
        <w:rPr>
          <w:rFonts w:ascii="Times New Roman" w:eastAsiaTheme="minorEastAsia" w:hAnsi="Times New Roman"/>
          <w:b/>
          <w:color w:val="000000"/>
        </w:rPr>
        <w:t>.2</w:t>
      </w:r>
      <w:r w:rsidR="008A0029" w:rsidRPr="002B288B">
        <w:rPr>
          <w:rFonts w:ascii="Times New Roman" w:eastAsiaTheme="minorEastAsia" w:hAnsi="Times New Roman"/>
          <w:b/>
          <w:color w:val="000000"/>
        </w:rPr>
        <w:t xml:space="preserve"> </w:t>
      </w:r>
      <w:r w:rsidRPr="002B288B">
        <w:rPr>
          <w:rFonts w:ascii="Times New Roman" w:eastAsiaTheme="minorEastAsia" w:hAnsi="Times New Roman"/>
          <w:b/>
          <w:color w:val="000000"/>
        </w:rPr>
        <w:t>期末积极投资前五名股票中存在流通受限情况的说明</w:t>
      </w:r>
    </w:p>
    <w:p w14:paraId="626CAFF4" w14:textId="77777777" w:rsidR="001A59F9" w:rsidRPr="00EA1CBA" w:rsidRDefault="001A59F9" w:rsidP="00EA1CBA">
      <w:pPr>
        <w:autoSpaceDE w:val="0"/>
        <w:autoSpaceDN w:val="0"/>
        <w:adjustRightInd w:val="0"/>
        <w:spacing w:line="360" w:lineRule="auto"/>
        <w:ind w:firstLineChars="200" w:firstLine="480"/>
        <w:jc w:val="left"/>
        <w:rPr>
          <w:rFonts w:eastAsiaTheme="minorEastAsia"/>
          <w:color w:val="000000"/>
          <w:sz w:val="24"/>
        </w:rPr>
      </w:pPr>
      <w:r w:rsidRPr="00EA1CBA">
        <w:rPr>
          <w:rFonts w:eastAsiaTheme="minorEastAsia"/>
          <w:color w:val="000000"/>
          <w:sz w:val="24"/>
        </w:rPr>
        <w:t>本基金本报告期末未持有积极投资的股票。</w:t>
      </w:r>
    </w:p>
    <w:p w14:paraId="7EA70D5C" w14:textId="77777777" w:rsidR="001A59F9" w:rsidRPr="00EA1CBA" w:rsidRDefault="001A59F9" w:rsidP="00936ACB">
      <w:pPr>
        <w:spacing w:beforeLines="100" w:before="312" w:line="360" w:lineRule="auto"/>
        <w:rPr>
          <w:rFonts w:eastAsiaTheme="minorEastAsia"/>
          <w:b/>
          <w:color w:val="000000"/>
          <w:sz w:val="24"/>
        </w:rPr>
      </w:pPr>
      <w:r w:rsidRPr="00EA1CBA">
        <w:rPr>
          <w:rFonts w:eastAsiaTheme="minorEastAsia"/>
          <w:b/>
          <w:color w:val="000000"/>
          <w:sz w:val="24"/>
        </w:rPr>
        <w:t>8.12.6</w:t>
      </w:r>
      <w:r w:rsidR="008A0029" w:rsidRPr="00EA1CBA">
        <w:rPr>
          <w:rFonts w:eastAsiaTheme="minorEastAsia"/>
          <w:b/>
          <w:color w:val="000000"/>
          <w:sz w:val="24"/>
        </w:rPr>
        <w:t xml:space="preserve"> </w:t>
      </w:r>
      <w:r w:rsidRPr="00EA1CBA">
        <w:rPr>
          <w:rFonts w:eastAsiaTheme="minorEastAsia"/>
          <w:b/>
          <w:color w:val="000000"/>
          <w:sz w:val="24"/>
        </w:rPr>
        <w:t>投资组合报告附注的其他文字描述部分</w:t>
      </w:r>
    </w:p>
    <w:p w14:paraId="69B88DF0" w14:textId="77777777" w:rsidR="001A59F9" w:rsidRPr="00EA1CBA" w:rsidRDefault="001A59F9" w:rsidP="00EA1CBA">
      <w:pPr>
        <w:spacing w:line="360" w:lineRule="auto"/>
        <w:ind w:firstLineChars="200" w:firstLine="480"/>
        <w:rPr>
          <w:rFonts w:eastAsiaTheme="minorEastAsia"/>
          <w:color w:val="000000"/>
          <w:sz w:val="24"/>
        </w:rPr>
      </w:pPr>
      <w:r w:rsidRPr="00EA1CBA">
        <w:rPr>
          <w:rFonts w:eastAsiaTheme="minorEastAsia"/>
          <w:color w:val="000000"/>
          <w:sz w:val="24"/>
        </w:rPr>
        <w:t>由于四舍五入的原因，分项之和与合计项之间可能存在尾差。</w:t>
      </w:r>
    </w:p>
    <w:p w14:paraId="682A126B" w14:textId="77777777" w:rsidR="001A59F9" w:rsidRPr="00EA1CBA" w:rsidRDefault="001A59F9" w:rsidP="00936ACB">
      <w:pPr>
        <w:pStyle w:val="1"/>
        <w:keepNext/>
        <w:keepLines/>
        <w:widowControl w:val="0"/>
        <w:spacing w:beforeLines="100" w:before="312" w:afterLines="100" w:after="312" w:line="360" w:lineRule="auto"/>
        <w:jc w:val="center"/>
        <w:rPr>
          <w:rFonts w:eastAsiaTheme="minorEastAsia"/>
          <w:b/>
          <w:bCs/>
          <w:szCs w:val="24"/>
          <w:lang w:val="en-US"/>
        </w:rPr>
      </w:pPr>
      <w:bookmarkStart w:id="141" w:name="_Toc225500050"/>
      <w:bookmarkStart w:id="142" w:name="_Toc361324888"/>
      <w:bookmarkStart w:id="143" w:name="_Toc478461847"/>
      <w:r w:rsidRPr="00EA1CBA">
        <w:rPr>
          <w:rFonts w:eastAsiaTheme="minorEastAsia"/>
          <w:b/>
          <w:bCs/>
          <w:szCs w:val="24"/>
          <w:lang w:val="en-US"/>
        </w:rPr>
        <w:t>§9</w:t>
      </w:r>
      <w:r w:rsidR="009153A3" w:rsidRPr="00EA1CBA">
        <w:rPr>
          <w:rFonts w:eastAsiaTheme="minorEastAsia"/>
          <w:b/>
          <w:bCs/>
          <w:szCs w:val="24"/>
          <w:lang w:val="en-US"/>
        </w:rPr>
        <w:t xml:space="preserve">  </w:t>
      </w:r>
      <w:r w:rsidRPr="00EA1CBA">
        <w:rPr>
          <w:rFonts w:eastAsiaTheme="minorEastAsia"/>
          <w:b/>
          <w:bCs/>
          <w:szCs w:val="24"/>
          <w:lang w:val="en-US"/>
        </w:rPr>
        <w:t>基金份额持有人信息</w:t>
      </w:r>
      <w:bookmarkEnd w:id="141"/>
      <w:bookmarkEnd w:id="142"/>
      <w:bookmarkEnd w:id="143"/>
    </w:p>
    <w:p w14:paraId="311171BB" w14:textId="77777777" w:rsidR="001A59F9" w:rsidRPr="00EA1CBA" w:rsidRDefault="001A59F9" w:rsidP="00CF7931">
      <w:pPr>
        <w:pStyle w:val="20"/>
        <w:spacing w:before="0" w:after="0"/>
        <w:rPr>
          <w:rFonts w:ascii="Times New Roman" w:eastAsiaTheme="minorEastAsia" w:hAnsi="Times New Roman"/>
          <w:kern w:val="0"/>
          <w:szCs w:val="24"/>
        </w:rPr>
      </w:pPr>
      <w:bookmarkStart w:id="144" w:name="_Toc225500051"/>
      <w:bookmarkStart w:id="145" w:name="_Toc361324889"/>
      <w:bookmarkStart w:id="146" w:name="_Toc478461848"/>
      <w:r w:rsidRPr="00EA1CBA">
        <w:rPr>
          <w:rFonts w:ascii="Times New Roman" w:eastAsiaTheme="minorEastAsia" w:hAnsi="Times New Roman"/>
          <w:kern w:val="0"/>
          <w:szCs w:val="24"/>
        </w:rPr>
        <w:t xml:space="preserve">9.1 </w:t>
      </w:r>
      <w:r w:rsidRPr="00EA1CBA">
        <w:rPr>
          <w:rFonts w:ascii="Times New Roman" w:eastAsiaTheme="minorEastAsia" w:hAnsi="Times New Roman"/>
          <w:kern w:val="0"/>
          <w:szCs w:val="24"/>
        </w:rPr>
        <w:t>期末基金份额持有人户数及持有人结构</w:t>
      </w:r>
      <w:bookmarkEnd w:id="144"/>
      <w:bookmarkEnd w:id="145"/>
      <w:bookmarkEnd w:id="146"/>
    </w:p>
    <w:p w14:paraId="0544EB21" w14:textId="77777777" w:rsidR="00FF1E38" w:rsidRPr="00EA1CBA" w:rsidRDefault="00FF1E38" w:rsidP="00FF1E38">
      <w:pPr>
        <w:autoSpaceDE w:val="0"/>
        <w:autoSpaceDN w:val="0"/>
        <w:adjustRightInd w:val="0"/>
        <w:spacing w:before="29" w:line="360" w:lineRule="auto"/>
        <w:ind w:left="15"/>
        <w:jc w:val="right"/>
        <w:rPr>
          <w:rFonts w:eastAsiaTheme="minorEastAsia"/>
          <w:color w:val="000000"/>
          <w:sz w:val="24"/>
        </w:rPr>
      </w:pPr>
      <w:r w:rsidRPr="00EA1CBA">
        <w:rPr>
          <w:rFonts w:eastAsiaTheme="minorEastAsia"/>
          <w:color w:val="000000"/>
          <w:sz w:val="24"/>
        </w:rPr>
        <w:t>份额单位：份</w:t>
      </w:r>
    </w:p>
    <w:p w14:paraId="3FFCFC72" w14:textId="77777777" w:rsidR="00FF1E38" w:rsidRPr="000A571D" w:rsidRDefault="00FF1E38" w:rsidP="00FF1E38">
      <w:pPr>
        <w:autoSpaceDE w:val="0"/>
        <w:autoSpaceDN w:val="0"/>
        <w:adjustRightInd w:val="0"/>
        <w:spacing w:line="360" w:lineRule="auto"/>
        <w:jc w:val="left"/>
        <w:rPr>
          <w:rFonts w:eastAsiaTheme="minorEastAsia"/>
          <w:color w:val="000000"/>
          <w:szCs w:val="21"/>
        </w:rPr>
      </w:pPr>
    </w:p>
    <w:tbl>
      <w:tblPr>
        <w:tblW w:w="4962" w:type="pct"/>
        <w:jc w:val="center"/>
        <w:tblLayout w:type="fixed"/>
        <w:tblLook w:val="00A0" w:firstRow="1" w:lastRow="0" w:firstColumn="1" w:lastColumn="0" w:noHBand="0" w:noVBand="0"/>
      </w:tblPr>
      <w:tblGrid>
        <w:gridCol w:w="1278"/>
        <w:gridCol w:w="1133"/>
        <w:gridCol w:w="1277"/>
        <w:gridCol w:w="1559"/>
        <w:gridCol w:w="992"/>
        <w:gridCol w:w="1843"/>
        <w:gridCol w:w="1133"/>
      </w:tblGrid>
      <w:tr w:rsidR="00FF1E38" w:rsidRPr="005D2090" w14:paraId="6707640D" w14:textId="77777777" w:rsidTr="009A17AE">
        <w:trPr>
          <w:jc w:val="center"/>
        </w:trPr>
        <w:tc>
          <w:tcPr>
            <w:tcW w:w="693" w:type="pct"/>
            <w:vMerge w:val="restart"/>
            <w:tcBorders>
              <w:top w:val="single" w:sz="8" w:space="0" w:color="000000"/>
              <w:left w:val="single" w:sz="8" w:space="0" w:color="000000"/>
              <w:right w:val="single" w:sz="8" w:space="0" w:color="000000"/>
            </w:tcBorders>
            <w:vAlign w:val="center"/>
          </w:tcPr>
          <w:p w14:paraId="676D88BD"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sz w:val="24"/>
              </w:rPr>
              <w:t>份额级别</w:t>
            </w:r>
          </w:p>
        </w:tc>
        <w:tc>
          <w:tcPr>
            <w:tcW w:w="614" w:type="pct"/>
            <w:vMerge w:val="restart"/>
            <w:tcBorders>
              <w:top w:val="single" w:sz="8" w:space="0" w:color="000000"/>
              <w:left w:val="single" w:sz="8" w:space="0" w:color="000000"/>
              <w:bottom w:val="single" w:sz="8" w:space="0" w:color="000000"/>
              <w:right w:val="single" w:sz="8" w:space="0" w:color="000000"/>
            </w:tcBorders>
            <w:vAlign w:val="center"/>
          </w:tcPr>
          <w:p w14:paraId="7023A701"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持有人户数</w:t>
            </w:r>
            <w:r w:rsidRPr="005D2090">
              <w:rPr>
                <w:rFonts w:eastAsiaTheme="minorEastAsia"/>
                <w:bCs/>
                <w:color w:val="000000"/>
                <w:sz w:val="24"/>
              </w:rPr>
              <w:t>(</w:t>
            </w:r>
            <w:r w:rsidRPr="005D2090">
              <w:rPr>
                <w:rFonts w:eastAsiaTheme="minorEastAsia"/>
                <w:bCs/>
                <w:color w:val="000000"/>
                <w:sz w:val="24"/>
              </w:rPr>
              <w:t>户</w:t>
            </w:r>
            <w:r w:rsidRPr="005D2090">
              <w:rPr>
                <w:rFonts w:eastAsiaTheme="minorEastAsia"/>
                <w:bCs/>
                <w:color w:val="000000"/>
                <w:sz w:val="24"/>
              </w:rPr>
              <w:t>)</w:t>
            </w:r>
          </w:p>
        </w:tc>
        <w:tc>
          <w:tcPr>
            <w:tcW w:w="693" w:type="pct"/>
            <w:vMerge w:val="restart"/>
            <w:tcBorders>
              <w:top w:val="single" w:sz="8" w:space="0" w:color="000000"/>
              <w:left w:val="single" w:sz="8" w:space="0" w:color="000000"/>
              <w:bottom w:val="single" w:sz="8" w:space="0" w:color="000000"/>
              <w:right w:val="single" w:sz="8" w:space="0" w:color="000000"/>
            </w:tcBorders>
            <w:vAlign w:val="center"/>
          </w:tcPr>
          <w:p w14:paraId="22CAC43B"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户均持有的基金份额</w:t>
            </w:r>
          </w:p>
        </w:tc>
        <w:tc>
          <w:tcPr>
            <w:tcW w:w="2999" w:type="pct"/>
            <w:gridSpan w:val="4"/>
            <w:tcBorders>
              <w:top w:val="single" w:sz="8" w:space="0" w:color="000000"/>
              <w:left w:val="single" w:sz="8" w:space="0" w:color="000000"/>
              <w:bottom w:val="single" w:sz="8" w:space="0" w:color="000000"/>
              <w:right w:val="single" w:sz="4" w:space="0" w:color="auto"/>
            </w:tcBorders>
            <w:vAlign w:val="center"/>
          </w:tcPr>
          <w:p w14:paraId="57D6D071"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持有人结构</w:t>
            </w:r>
          </w:p>
        </w:tc>
      </w:tr>
      <w:tr w:rsidR="00885564" w:rsidRPr="005D2090" w14:paraId="354BCD9A" w14:textId="77777777" w:rsidTr="00885564">
        <w:trPr>
          <w:jc w:val="center"/>
        </w:trPr>
        <w:tc>
          <w:tcPr>
            <w:tcW w:w="693" w:type="pct"/>
            <w:vMerge/>
            <w:tcBorders>
              <w:left w:val="single" w:sz="8" w:space="0" w:color="000000"/>
              <w:right w:val="single" w:sz="8" w:space="0" w:color="000000"/>
            </w:tcBorders>
          </w:tcPr>
          <w:p w14:paraId="2196413C" w14:textId="77777777" w:rsidR="00FF1E38" w:rsidRPr="005D2090" w:rsidRDefault="00FF1E38" w:rsidP="0018760F">
            <w:pPr>
              <w:widowControl/>
              <w:spacing w:line="360" w:lineRule="auto"/>
              <w:jc w:val="left"/>
              <w:rPr>
                <w:rFonts w:eastAsiaTheme="minorEastAsia"/>
                <w:bCs/>
                <w:color w:val="000000"/>
                <w:sz w:val="24"/>
              </w:rPr>
            </w:pPr>
          </w:p>
        </w:tc>
        <w:tc>
          <w:tcPr>
            <w:tcW w:w="614" w:type="pct"/>
            <w:vMerge/>
            <w:tcBorders>
              <w:top w:val="single" w:sz="8" w:space="0" w:color="000000"/>
              <w:left w:val="single" w:sz="8" w:space="0" w:color="000000"/>
              <w:bottom w:val="single" w:sz="8" w:space="0" w:color="000000"/>
              <w:right w:val="single" w:sz="8" w:space="0" w:color="000000"/>
            </w:tcBorders>
            <w:vAlign w:val="center"/>
          </w:tcPr>
          <w:p w14:paraId="1C514D9A" w14:textId="77777777" w:rsidR="00FF1E38" w:rsidRPr="005D2090" w:rsidRDefault="00FF1E38" w:rsidP="0018760F">
            <w:pPr>
              <w:widowControl/>
              <w:spacing w:line="360" w:lineRule="auto"/>
              <w:jc w:val="left"/>
              <w:rPr>
                <w:rFonts w:eastAsiaTheme="minorEastAsia"/>
                <w:bCs/>
                <w:color w:val="000000"/>
                <w:sz w:val="24"/>
              </w:rPr>
            </w:pPr>
          </w:p>
        </w:tc>
        <w:tc>
          <w:tcPr>
            <w:tcW w:w="693" w:type="pct"/>
            <w:vMerge/>
            <w:tcBorders>
              <w:top w:val="single" w:sz="8" w:space="0" w:color="000000"/>
              <w:left w:val="single" w:sz="8" w:space="0" w:color="000000"/>
              <w:bottom w:val="single" w:sz="8" w:space="0" w:color="000000"/>
              <w:right w:val="single" w:sz="8" w:space="0" w:color="000000"/>
            </w:tcBorders>
            <w:vAlign w:val="center"/>
          </w:tcPr>
          <w:p w14:paraId="761AC643" w14:textId="77777777" w:rsidR="00FF1E38" w:rsidRPr="005D2090" w:rsidRDefault="00FF1E38" w:rsidP="0018760F">
            <w:pPr>
              <w:widowControl/>
              <w:spacing w:line="360" w:lineRule="auto"/>
              <w:jc w:val="left"/>
              <w:rPr>
                <w:rFonts w:eastAsiaTheme="minorEastAsia"/>
                <w:bCs/>
                <w:color w:val="000000"/>
                <w:sz w:val="24"/>
              </w:rPr>
            </w:pPr>
          </w:p>
        </w:tc>
        <w:tc>
          <w:tcPr>
            <w:tcW w:w="1384" w:type="pct"/>
            <w:gridSpan w:val="2"/>
            <w:tcBorders>
              <w:top w:val="single" w:sz="8" w:space="0" w:color="000000"/>
              <w:left w:val="single" w:sz="8" w:space="0" w:color="000000"/>
              <w:bottom w:val="single" w:sz="8" w:space="0" w:color="000000"/>
              <w:right w:val="single" w:sz="8" w:space="0" w:color="000000"/>
            </w:tcBorders>
            <w:vAlign w:val="center"/>
          </w:tcPr>
          <w:p w14:paraId="7C34F6D1"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机构投资者</w:t>
            </w:r>
          </w:p>
        </w:tc>
        <w:tc>
          <w:tcPr>
            <w:tcW w:w="1615" w:type="pct"/>
            <w:gridSpan w:val="2"/>
            <w:tcBorders>
              <w:top w:val="single" w:sz="8" w:space="0" w:color="000000"/>
              <w:left w:val="single" w:sz="8" w:space="0" w:color="000000"/>
              <w:bottom w:val="single" w:sz="8" w:space="0" w:color="000000"/>
              <w:right w:val="single" w:sz="8" w:space="0" w:color="000000"/>
            </w:tcBorders>
            <w:vAlign w:val="center"/>
          </w:tcPr>
          <w:p w14:paraId="16EDA125"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个人投资者</w:t>
            </w:r>
          </w:p>
        </w:tc>
      </w:tr>
      <w:tr w:rsidR="00885564" w:rsidRPr="005D2090" w14:paraId="1BE32374" w14:textId="77777777" w:rsidTr="009A17AE">
        <w:trPr>
          <w:jc w:val="center"/>
        </w:trPr>
        <w:tc>
          <w:tcPr>
            <w:tcW w:w="693" w:type="pct"/>
            <w:vMerge/>
            <w:tcBorders>
              <w:left w:val="single" w:sz="8" w:space="0" w:color="000000"/>
              <w:bottom w:val="single" w:sz="8" w:space="0" w:color="000000"/>
              <w:right w:val="single" w:sz="8" w:space="0" w:color="000000"/>
            </w:tcBorders>
          </w:tcPr>
          <w:p w14:paraId="381B5986" w14:textId="77777777" w:rsidR="00FF1E38" w:rsidRPr="005D2090" w:rsidRDefault="00FF1E38" w:rsidP="0018760F">
            <w:pPr>
              <w:widowControl/>
              <w:spacing w:line="360" w:lineRule="auto"/>
              <w:jc w:val="left"/>
              <w:rPr>
                <w:rFonts w:eastAsiaTheme="minorEastAsia"/>
                <w:bCs/>
                <w:color w:val="000000"/>
                <w:sz w:val="24"/>
              </w:rPr>
            </w:pPr>
          </w:p>
        </w:tc>
        <w:tc>
          <w:tcPr>
            <w:tcW w:w="614" w:type="pct"/>
            <w:vMerge/>
            <w:tcBorders>
              <w:top w:val="single" w:sz="8" w:space="0" w:color="000000"/>
              <w:left w:val="single" w:sz="8" w:space="0" w:color="000000"/>
              <w:bottom w:val="single" w:sz="8" w:space="0" w:color="000000"/>
              <w:right w:val="single" w:sz="8" w:space="0" w:color="000000"/>
            </w:tcBorders>
            <w:vAlign w:val="center"/>
          </w:tcPr>
          <w:p w14:paraId="0C463596" w14:textId="77777777" w:rsidR="00FF1E38" w:rsidRPr="005D2090" w:rsidRDefault="00FF1E38" w:rsidP="0018760F">
            <w:pPr>
              <w:widowControl/>
              <w:spacing w:line="360" w:lineRule="auto"/>
              <w:jc w:val="left"/>
              <w:rPr>
                <w:rFonts w:eastAsiaTheme="minorEastAsia"/>
                <w:bCs/>
                <w:color w:val="000000"/>
                <w:sz w:val="24"/>
              </w:rPr>
            </w:pPr>
          </w:p>
        </w:tc>
        <w:tc>
          <w:tcPr>
            <w:tcW w:w="693" w:type="pct"/>
            <w:vMerge/>
            <w:tcBorders>
              <w:top w:val="single" w:sz="8" w:space="0" w:color="000000"/>
              <w:left w:val="single" w:sz="8" w:space="0" w:color="000000"/>
              <w:bottom w:val="single" w:sz="8" w:space="0" w:color="000000"/>
              <w:right w:val="single" w:sz="8" w:space="0" w:color="000000"/>
            </w:tcBorders>
            <w:vAlign w:val="center"/>
          </w:tcPr>
          <w:p w14:paraId="7C826F0A" w14:textId="77777777" w:rsidR="00FF1E38" w:rsidRPr="005D2090" w:rsidRDefault="00FF1E38" w:rsidP="0018760F">
            <w:pPr>
              <w:widowControl/>
              <w:spacing w:line="360" w:lineRule="auto"/>
              <w:jc w:val="left"/>
              <w:rPr>
                <w:rFonts w:eastAsiaTheme="minorEastAsia"/>
                <w:bCs/>
                <w:color w:val="000000"/>
                <w:sz w:val="24"/>
              </w:rPr>
            </w:pPr>
          </w:p>
        </w:tc>
        <w:tc>
          <w:tcPr>
            <w:tcW w:w="846" w:type="pct"/>
            <w:tcBorders>
              <w:top w:val="single" w:sz="8" w:space="0" w:color="000000"/>
              <w:left w:val="single" w:sz="8" w:space="0" w:color="000000"/>
              <w:bottom w:val="single" w:sz="8" w:space="0" w:color="000000"/>
              <w:right w:val="single" w:sz="8" w:space="0" w:color="000000"/>
            </w:tcBorders>
            <w:vAlign w:val="center"/>
          </w:tcPr>
          <w:p w14:paraId="32EAD1A3"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持有份额</w:t>
            </w:r>
          </w:p>
        </w:tc>
        <w:tc>
          <w:tcPr>
            <w:tcW w:w="538" w:type="pct"/>
            <w:tcBorders>
              <w:top w:val="single" w:sz="8" w:space="0" w:color="000000"/>
              <w:left w:val="single" w:sz="8" w:space="0" w:color="000000"/>
              <w:bottom w:val="single" w:sz="8" w:space="0" w:color="000000"/>
              <w:right w:val="single" w:sz="8" w:space="0" w:color="000000"/>
            </w:tcBorders>
            <w:vAlign w:val="center"/>
          </w:tcPr>
          <w:p w14:paraId="75792F8E"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占总份额比例</w:t>
            </w:r>
          </w:p>
        </w:tc>
        <w:tc>
          <w:tcPr>
            <w:tcW w:w="1000" w:type="pct"/>
            <w:tcBorders>
              <w:top w:val="single" w:sz="8" w:space="0" w:color="000000"/>
              <w:left w:val="single" w:sz="8" w:space="0" w:color="000000"/>
              <w:bottom w:val="single" w:sz="8" w:space="0" w:color="000000"/>
              <w:right w:val="single" w:sz="8" w:space="0" w:color="000000"/>
            </w:tcBorders>
            <w:vAlign w:val="center"/>
          </w:tcPr>
          <w:p w14:paraId="45225684"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持有份额</w:t>
            </w:r>
          </w:p>
        </w:tc>
        <w:tc>
          <w:tcPr>
            <w:tcW w:w="615" w:type="pct"/>
            <w:tcBorders>
              <w:top w:val="single" w:sz="8" w:space="0" w:color="000000"/>
              <w:left w:val="single" w:sz="8" w:space="0" w:color="000000"/>
              <w:bottom w:val="single" w:sz="8" w:space="0" w:color="000000"/>
              <w:right w:val="single" w:sz="4" w:space="0" w:color="auto"/>
            </w:tcBorders>
            <w:vAlign w:val="center"/>
          </w:tcPr>
          <w:p w14:paraId="515DF093"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占总份额比例</w:t>
            </w:r>
          </w:p>
        </w:tc>
      </w:tr>
      <w:tr w:rsidR="00885564" w:rsidRPr="005D2090" w14:paraId="2F210D4A" w14:textId="77777777" w:rsidTr="009A17AE">
        <w:trPr>
          <w:jc w:val="center"/>
        </w:trPr>
        <w:tc>
          <w:tcPr>
            <w:tcW w:w="693" w:type="pct"/>
            <w:tcBorders>
              <w:left w:val="single" w:sz="8" w:space="0" w:color="000000"/>
              <w:bottom w:val="single" w:sz="8" w:space="0" w:color="000000"/>
              <w:right w:val="single" w:sz="8" w:space="0" w:color="000000"/>
            </w:tcBorders>
          </w:tcPr>
          <w:p w14:paraId="73D3C9C4" w14:textId="77777777" w:rsidR="00FF1E38" w:rsidRPr="005D2090" w:rsidRDefault="00FF1E38" w:rsidP="0018760F">
            <w:pPr>
              <w:widowControl/>
              <w:spacing w:line="360" w:lineRule="auto"/>
              <w:jc w:val="center"/>
              <w:rPr>
                <w:rFonts w:eastAsiaTheme="minorEastAsia"/>
                <w:bCs/>
                <w:color w:val="000000"/>
                <w:sz w:val="24"/>
              </w:rPr>
            </w:pPr>
            <w:r w:rsidRPr="005D2090">
              <w:rPr>
                <w:rFonts w:eastAsiaTheme="minorEastAsia"/>
                <w:bCs/>
                <w:color w:val="000000"/>
                <w:sz w:val="24"/>
              </w:rPr>
              <w:t>E</w:t>
            </w:r>
            <w:r w:rsidRPr="005D2090">
              <w:rPr>
                <w:rFonts w:eastAsiaTheme="minorEastAsia"/>
                <w:bCs/>
                <w:color w:val="000000"/>
                <w:sz w:val="24"/>
              </w:rPr>
              <w:t>金融</w:t>
            </w:r>
          </w:p>
        </w:tc>
        <w:tc>
          <w:tcPr>
            <w:tcW w:w="614" w:type="pct"/>
            <w:tcBorders>
              <w:top w:val="single" w:sz="8" w:space="0" w:color="000000"/>
              <w:left w:val="single" w:sz="8" w:space="0" w:color="000000"/>
              <w:bottom w:val="single" w:sz="8" w:space="0" w:color="000000"/>
              <w:right w:val="single" w:sz="8" w:space="0" w:color="000000"/>
            </w:tcBorders>
            <w:vAlign w:val="center"/>
          </w:tcPr>
          <w:p w14:paraId="1EF05FFD"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4,249</w:t>
            </w:r>
          </w:p>
        </w:tc>
        <w:tc>
          <w:tcPr>
            <w:tcW w:w="693" w:type="pct"/>
            <w:tcBorders>
              <w:top w:val="single" w:sz="8" w:space="0" w:color="000000"/>
              <w:left w:val="single" w:sz="8" w:space="0" w:color="000000"/>
              <w:bottom w:val="single" w:sz="8" w:space="0" w:color="000000"/>
              <w:right w:val="single" w:sz="8" w:space="0" w:color="000000"/>
            </w:tcBorders>
            <w:vAlign w:val="center"/>
          </w:tcPr>
          <w:p w14:paraId="069F2316"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33,331.70</w:t>
            </w:r>
          </w:p>
        </w:tc>
        <w:tc>
          <w:tcPr>
            <w:tcW w:w="846" w:type="pct"/>
            <w:tcBorders>
              <w:top w:val="single" w:sz="8" w:space="0" w:color="000000"/>
              <w:left w:val="single" w:sz="8" w:space="0" w:color="000000"/>
              <w:bottom w:val="single" w:sz="8" w:space="0" w:color="000000"/>
              <w:right w:val="single" w:sz="8" w:space="0" w:color="000000"/>
            </w:tcBorders>
            <w:vAlign w:val="center"/>
          </w:tcPr>
          <w:p w14:paraId="2211C2FC"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1.00</w:t>
            </w:r>
          </w:p>
        </w:tc>
        <w:tc>
          <w:tcPr>
            <w:tcW w:w="538" w:type="pct"/>
            <w:tcBorders>
              <w:top w:val="single" w:sz="8" w:space="0" w:color="000000"/>
              <w:left w:val="single" w:sz="8" w:space="0" w:color="000000"/>
              <w:bottom w:val="single" w:sz="8" w:space="0" w:color="000000"/>
              <w:right w:val="single" w:sz="8" w:space="0" w:color="000000"/>
            </w:tcBorders>
            <w:vAlign w:val="center"/>
          </w:tcPr>
          <w:p w14:paraId="1E71F5AC"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0.00%</w:t>
            </w:r>
          </w:p>
        </w:tc>
        <w:tc>
          <w:tcPr>
            <w:tcW w:w="1000" w:type="pct"/>
            <w:tcBorders>
              <w:top w:val="single" w:sz="8" w:space="0" w:color="000000"/>
              <w:left w:val="single" w:sz="8" w:space="0" w:color="000000"/>
              <w:bottom w:val="single" w:sz="8" w:space="0" w:color="000000"/>
              <w:right w:val="single" w:sz="8" w:space="0" w:color="000000"/>
            </w:tcBorders>
            <w:vAlign w:val="center"/>
          </w:tcPr>
          <w:p w14:paraId="14EA7CD6"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141,626,407.99</w:t>
            </w:r>
          </w:p>
        </w:tc>
        <w:tc>
          <w:tcPr>
            <w:tcW w:w="615" w:type="pct"/>
            <w:tcBorders>
              <w:top w:val="single" w:sz="8" w:space="0" w:color="000000"/>
              <w:left w:val="single" w:sz="8" w:space="0" w:color="000000"/>
              <w:bottom w:val="single" w:sz="8" w:space="0" w:color="000000"/>
              <w:right w:val="single" w:sz="4" w:space="0" w:color="auto"/>
            </w:tcBorders>
            <w:vAlign w:val="center"/>
          </w:tcPr>
          <w:p w14:paraId="02C3DDCF"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100.00%</w:t>
            </w:r>
          </w:p>
        </w:tc>
      </w:tr>
      <w:tr w:rsidR="00885564" w:rsidRPr="005D2090" w14:paraId="4D7D5C4E" w14:textId="77777777" w:rsidTr="009A17AE">
        <w:trPr>
          <w:jc w:val="center"/>
        </w:trPr>
        <w:tc>
          <w:tcPr>
            <w:tcW w:w="693" w:type="pct"/>
            <w:tcBorders>
              <w:left w:val="single" w:sz="8" w:space="0" w:color="000000"/>
              <w:bottom w:val="single" w:sz="8" w:space="0" w:color="000000"/>
              <w:right w:val="single" w:sz="8" w:space="0" w:color="000000"/>
            </w:tcBorders>
          </w:tcPr>
          <w:p w14:paraId="2207A77A" w14:textId="77777777" w:rsidR="00FF1E38" w:rsidRPr="005D2090" w:rsidRDefault="00FF1E38" w:rsidP="0018760F">
            <w:pPr>
              <w:widowControl/>
              <w:spacing w:line="360" w:lineRule="auto"/>
              <w:jc w:val="center"/>
              <w:rPr>
                <w:rFonts w:eastAsiaTheme="minorEastAsia"/>
                <w:bCs/>
                <w:color w:val="000000"/>
                <w:sz w:val="24"/>
              </w:rPr>
            </w:pPr>
            <w:r w:rsidRPr="005D2090">
              <w:rPr>
                <w:rFonts w:eastAsiaTheme="minorEastAsia"/>
                <w:bCs/>
                <w:color w:val="000000"/>
                <w:sz w:val="24"/>
              </w:rPr>
              <w:t>E</w:t>
            </w:r>
            <w:r w:rsidRPr="005D2090">
              <w:rPr>
                <w:rFonts w:eastAsiaTheme="minorEastAsia"/>
                <w:bCs/>
                <w:color w:val="000000"/>
                <w:sz w:val="24"/>
              </w:rPr>
              <w:t>金融</w:t>
            </w:r>
            <w:r w:rsidRPr="005D2090">
              <w:rPr>
                <w:rFonts w:eastAsiaTheme="minorEastAsia"/>
                <w:bCs/>
                <w:color w:val="000000"/>
                <w:sz w:val="24"/>
              </w:rPr>
              <w:t>A</w:t>
            </w:r>
          </w:p>
        </w:tc>
        <w:tc>
          <w:tcPr>
            <w:tcW w:w="614" w:type="pct"/>
            <w:tcBorders>
              <w:top w:val="single" w:sz="8" w:space="0" w:color="000000"/>
              <w:left w:val="single" w:sz="8" w:space="0" w:color="000000"/>
              <w:bottom w:val="single" w:sz="8" w:space="0" w:color="000000"/>
              <w:right w:val="single" w:sz="8" w:space="0" w:color="000000"/>
            </w:tcBorders>
            <w:vAlign w:val="center"/>
          </w:tcPr>
          <w:p w14:paraId="1AB0CAC4"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122</w:t>
            </w:r>
          </w:p>
        </w:tc>
        <w:tc>
          <w:tcPr>
            <w:tcW w:w="693" w:type="pct"/>
            <w:tcBorders>
              <w:top w:val="single" w:sz="8" w:space="0" w:color="000000"/>
              <w:left w:val="single" w:sz="8" w:space="0" w:color="000000"/>
              <w:bottom w:val="single" w:sz="8" w:space="0" w:color="000000"/>
              <w:right w:val="single" w:sz="8" w:space="0" w:color="000000"/>
            </w:tcBorders>
            <w:vAlign w:val="center"/>
          </w:tcPr>
          <w:p w14:paraId="0B5F73B5"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41,835.20</w:t>
            </w:r>
          </w:p>
        </w:tc>
        <w:tc>
          <w:tcPr>
            <w:tcW w:w="846" w:type="pct"/>
            <w:tcBorders>
              <w:top w:val="single" w:sz="8" w:space="0" w:color="000000"/>
              <w:left w:val="single" w:sz="8" w:space="0" w:color="000000"/>
              <w:bottom w:val="single" w:sz="8" w:space="0" w:color="000000"/>
              <w:right w:val="single" w:sz="8" w:space="0" w:color="000000"/>
            </w:tcBorders>
            <w:vAlign w:val="center"/>
          </w:tcPr>
          <w:p w14:paraId="67E6AA90"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3,789,503.00</w:t>
            </w:r>
          </w:p>
        </w:tc>
        <w:tc>
          <w:tcPr>
            <w:tcW w:w="538" w:type="pct"/>
            <w:tcBorders>
              <w:top w:val="single" w:sz="8" w:space="0" w:color="000000"/>
              <w:left w:val="single" w:sz="8" w:space="0" w:color="000000"/>
              <w:bottom w:val="single" w:sz="8" w:space="0" w:color="000000"/>
              <w:right w:val="single" w:sz="8" w:space="0" w:color="000000"/>
            </w:tcBorders>
            <w:vAlign w:val="center"/>
          </w:tcPr>
          <w:p w14:paraId="172A3EEA"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74.25%</w:t>
            </w:r>
          </w:p>
        </w:tc>
        <w:tc>
          <w:tcPr>
            <w:tcW w:w="1000" w:type="pct"/>
            <w:tcBorders>
              <w:top w:val="single" w:sz="8" w:space="0" w:color="000000"/>
              <w:left w:val="single" w:sz="8" w:space="0" w:color="000000"/>
              <w:bottom w:val="single" w:sz="8" w:space="0" w:color="000000"/>
              <w:right w:val="single" w:sz="8" w:space="0" w:color="000000"/>
            </w:tcBorders>
            <w:vAlign w:val="center"/>
          </w:tcPr>
          <w:p w14:paraId="4ABC605D"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1,314,391.00</w:t>
            </w:r>
          </w:p>
        </w:tc>
        <w:tc>
          <w:tcPr>
            <w:tcW w:w="615" w:type="pct"/>
            <w:tcBorders>
              <w:top w:val="single" w:sz="8" w:space="0" w:color="000000"/>
              <w:left w:val="single" w:sz="8" w:space="0" w:color="000000"/>
              <w:bottom w:val="single" w:sz="8" w:space="0" w:color="000000"/>
              <w:right w:val="single" w:sz="4" w:space="0" w:color="auto"/>
            </w:tcBorders>
            <w:vAlign w:val="center"/>
          </w:tcPr>
          <w:p w14:paraId="37C9A2F5"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25.75%</w:t>
            </w:r>
          </w:p>
        </w:tc>
      </w:tr>
      <w:tr w:rsidR="00885564" w:rsidRPr="005D2090" w14:paraId="52C3117D" w14:textId="77777777" w:rsidTr="009A17AE">
        <w:trPr>
          <w:jc w:val="center"/>
        </w:trPr>
        <w:tc>
          <w:tcPr>
            <w:tcW w:w="693" w:type="pct"/>
            <w:tcBorders>
              <w:left w:val="single" w:sz="8" w:space="0" w:color="000000"/>
              <w:bottom w:val="single" w:sz="8" w:space="0" w:color="000000"/>
              <w:right w:val="single" w:sz="8" w:space="0" w:color="000000"/>
            </w:tcBorders>
          </w:tcPr>
          <w:p w14:paraId="5D4B0B3A" w14:textId="77777777" w:rsidR="00FF1E38" w:rsidRPr="005D2090" w:rsidRDefault="00FF1E38" w:rsidP="0018760F">
            <w:pPr>
              <w:widowControl/>
              <w:spacing w:line="360" w:lineRule="auto"/>
              <w:jc w:val="center"/>
              <w:rPr>
                <w:rFonts w:eastAsiaTheme="minorEastAsia"/>
                <w:bCs/>
                <w:color w:val="000000"/>
                <w:sz w:val="24"/>
              </w:rPr>
            </w:pPr>
            <w:r w:rsidRPr="005D2090">
              <w:rPr>
                <w:rFonts w:eastAsiaTheme="minorEastAsia"/>
                <w:bCs/>
                <w:color w:val="000000"/>
                <w:sz w:val="24"/>
              </w:rPr>
              <w:t>E</w:t>
            </w:r>
            <w:r w:rsidRPr="005D2090">
              <w:rPr>
                <w:rFonts w:eastAsiaTheme="minorEastAsia"/>
                <w:bCs/>
                <w:color w:val="000000"/>
                <w:sz w:val="24"/>
              </w:rPr>
              <w:t>金融</w:t>
            </w:r>
            <w:r w:rsidRPr="005D2090">
              <w:rPr>
                <w:rFonts w:eastAsiaTheme="minorEastAsia"/>
                <w:bCs/>
                <w:color w:val="000000"/>
                <w:sz w:val="24"/>
              </w:rPr>
              <w:t>B</w:t>
            </w:r>
          </w:p>
        </w:tc>
        <w:tc>
          <w:tcPr>
            <w:tcW w:w="614" w:type="pct"/>
            <w:tcBorders>
              <w:top w:val="single" w:sz="8" w:space="0" w:color="000000"/>
              <w:left w:val="single" w:sz="8" w:space="0" w:color="000000"/>
              <w:bottom w:val="single" w:sz="8" w:space="0" w:color="000000"/>
              <w:right w:val="single" w:sz="8" w:space="0" w:color="000000"/>
            </w:tcBorders>
            <w:vAlign w:val="center"/>
          </w:tcPr>
          <w:p w14:paraId="22FAA9AE"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568</w:t>
            </w:r>
          </w:p>
        </w:tc>
        <w:tc>
          <w:tcPr>
            <w:tcW w:w="693" w:type="pct"/>
            <w:tcBorders>
              <w:top w:val="single" w:sz="8" w:space="0" w:color="000000"/>
              <w:left w:val="single" w:sz="8" w:space="0" w:color="000000"/>
              <w:bottom w:val="single" w:sz="8" w:space="0" w:color="000000"/>
              <w:right w:val="single" w:sz="8" w:space="0" w:color="000000"/>
            </w:tcBorders>
            <w:vAlign w:val="center"/>
          </w:tcPr>
          <w:p w14:paraId="054C4A7C"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8,985.73</w:t>
            </w:r>
          </w:p>
        </w:tc>
        <w:tc>
          <w:tcPr>
            <w:tcW w:w="846" w:type="pct"/>
            <w:tcBorders>
              <w:top w:val="single" w:sz="8" w:space="0" w:color="000000"/>
              <w:left w:val="single" w:sz="8" w:space="0" w:color="000000"/>
              <w:bottom w:val="single" w:sz="8" w:space="0" w:color="000000"/>
              <w:right w:val="single" w:sz="8" w:space="0" w:color="000000"/>
            </w:tcBorders>
            <w:vAlign w:val="center"/>
          </w:tcPr>
          <w:p w14:paraId="5AD23B75"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398,119.00</w:t>
            </w:r>
          </w:p>
        </w:tc>
        <w:tc>
          <w:tcPr>
            <w:tcW w:w="538" w:type="pct"/>
            <w:tcBorders>
              <w:top w:val="single" w:sz="8" w:space="0" w:color="000000"/>
              <w:left w:val="single" w:sz="8" w:space="0" w:color="000000"/>
              <w:bottom w:val="single" w:sz="8" w:space="0" w:color="000000"/>
              <w:right w:val="single" w:sz="8" w:space="0" w:color="000000"/>
            </w:tcBorders>
            <w:vAlign w:val="center"/>
          </w:tcPr>
          <w:p w14:paraId="4E3FCB20"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7.80%</w:t>
            </w:r>
          </w:p>
        </w:tc>
        <w:tc>
          <w:tcPr>
            <w:tcW w:w="1000" w:type="pct"/>
            <w:tcBorders>
              <w:top w:val="single" w:sz="8" w:space="0" w:color="000000"/>
              <w:left w:val="single" w:sz="8" w:space="0" w:color="000000"/>
              <w:bottom w:val="single" w:sz="8" w:space="0" w:color="000000"/>
              <w:right w:val="single" w:sz="8" w:space="0" w:color="000000"/>
            </w:tcBorders>
            <w:vAlign w:val="center"/>
          </w:tcPr>
          <w:p w14:paraId="00605961"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4,705,775.00</w:t>
            </w:r>
          </w:p>
        </w:tc>
        <w:tc>
          <w:tcPr>
            <w:tcW w:w="615" w:type="pct"/>
            <w:tcBorders>
              <w:top w:val="single" w:sz="8" w:space="0" w:color="000000"/>
              <w:left w:val="single" w:sz="8" w:space="0" w:color="000000"/>
              <w:bottom w:val="single" w:sz="8" w:space="0" w:color="000000"/>
              <w:right w:val="single" w:sz="4" w:space="0" w:color="auto"/>
            </w:tcBorders>
            <w:vAlign w:val="center"/>
          </w:tcPr>
          <w:p w14:paraId="0B518E0C"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92.20%</w:t>
            </w:r>
          </w:p>
        </w:tc>
      </w:tr>
      <w:tr w:rsidR="00885564" w:rsidRPr="005D2090" w14:paraId="75B9F34C" w14:textId="77777777" w:rsidTr="009A17AE">
        <w:trPr>
          <w:jc w:val="center"/>
        </w:trPr>
        <w:tc>
          <w:tcPr>
            <w:tcW w:w="693" w:type="pct"/>
            <w:tcBorders>
              <w:top w:val="single" w:sz="8" w:space="0" w:color="000000"/>
              <w:left w:val="single" w:sz="8" w:space="0" w:color="000000"/>
              <w:bottom w:val="single" w:sz="8" w:space="0" w:color="000000"/>
              <w:right w:val="single" w:sz="8" w:space="0" w:color="000000"/>
            </w:tcBorders>
          </w:tcPr>
          <w:p w14:paraId="2082DA4B"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合计</w:t>
            </w:r>
          </w:p>
        </w:tc>
        <w:tc>
          <w:tcPr>
            <w:tcW w:w="614" w:type="pct"/>
            <w:tcBorders>
              <w:top w:val="single" w:sz="8" w:space="0" w:color="000000"/>
              <w:left w:val="single" w:sz="8" w:space="0" w:color="000000"/>
              <w:bottom w:val="single" w:sz="8" w:space="0" w:color="000000"/>
              <w:right w:val="single" w:sz="8" w:space="0" w:color="000000"/>
            </w:tcBorders>
            <w:vAlign w:val="center"/>
          </w:tcPr>
          <w:p w14:paraId="56FD3D65"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4,939</w:t>
            </w:r>
          </w:p>
        </w:tc>
        <w:tc>
          <w:tcPr>
            <w:tcW w:w="693" w:type="pct"/>
            <w:tcBorders>
              <w:top w:val="single" w:sz="8" w:space="0" w:color="000000"/>
              <w:left w:val="single" w:sz="8" w:space="0" w:color="000000"/>
              <w:bottom w:val="single" w:sz="8" w:space="0" w:color="000000"/>
              <w:right w:val="single" w:sz="8" w:space="0" w:color="000000"/>
            </w:tcBorders>
            <w:vAlign w:val="center"/>
          </w:tcPr>
          <w:p w14:paraId="4C2936D7"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30,741.89</w:t>
            </w:r>
          </w:p>
        </w:tc>
        <w:tc>
          <w:tcPr>
            <w:tcW w:w="846" w:type="pct"/>
            <w:tcBorders>
              <w:top w:val="single" w:sz="8" w:space="0" w:color="000000"/>
              <w:left w:val="single" w:sz="8" w:space="0" w:color="000000"/>
              <w:bottom w:val="single" w:sz="8" w:space="0" w:color="000000"/>
              <w:right w:val="single" w:sz="8" w:space="0" w:color="000000"/>
            </w:tcBorders>
            <w:vAlign w:val="center"/>
          </w:tcPr>
          <w:p w14:paraId="6429A634"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4,187,623.00</w:t>
            </w:r>
          </w:p>
        </w:tc>
        <w:tc>
          <w:tcPr>
            <w:tcW w:w="538" w:type="pct"/>
            <w:tcBorders>
              <w:top w:val="single" w:sz="8" w:space="0" w:color="000000"/>
              <w:left w:val="single" w:sz="8" w:space="0" w:color="000000"/>
              <w:bottom w:val="single" w:sz="8" w:space="0" w:color="000000"/>
              <w:right w:val="single" w:sz="8" w:space="0" w:color="000000"/>
            </w:tcBorders>
            <w:vAlign w:val="center"/>
          </w:tcPr>
          <w:p w14:paraId="2CD9F966"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2.76%</w:t>
            </w:r>
          </w:p>
        </w:tc>
        <w:tc>
          <w:tcPr>
            <w:tcW w:w="1000" w:type="pct"/>
            <w:tcBorders>
              <w:top w:val="single" w:sz="8" w:space="0" w:color="000000"/>
              <w:left w:val="single" w:sz="8" w:space="0" w:color="000000"/>
              <w:bottom w:val="single" w:sz="8" w:space="0" w:color="000000"/>
              <w:right w:val="single" w:sz="8" w:space="0" w:color="000000"/>
            </w:tcBorders>
            <w:vAlign w:val="center"/>
          </w:tcPr>
          <w:p w14:paraId="41419618"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147,646,573.99</w:t>
            </w:r>
          </w:p>
        </w:tc>
        <w:tc>
          <w:tcPr>
            <w:tcW w:w="615" w:type="pct"/>
            <w:tcBorders>
              <w:top w:val="single" w:sz="8" w:space="0" w:color="000000"/>
              <w:left w:val="single" w:sz="8" w:space="0" w:color="000000"/>
              <w:bottom w:val="single" w:sz="8" w:space="0" w:color="000000"/>
              <w:right w:val="single" w:sz="4" w:space="0" w:color="auto"/>
            </w:tcBorders>
            <w:vAlign w:val="center"/>
          </w:tcPr>
          <w:p w14:paraId="0C2800F8"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97.24%</w:t>
            </w:r>
          </w:p>
        </w:tc>
      </w:tr>
    </w:tbl>
    <w:p w14:paraId="79B79634" w14:textId="77777777" w:rsidR="001A59F9" w:rsidRPr="005D2090" w:rsidRDefault="001A59F9" w:rsidP="00936ACB">
      <w:pPr>
        <w:pStyle w:val="20"/>
        <w:spacing w:beforeLines="100" w:before="312" w:after="0"/>
        <w:rPr>
          <w:rFonts w:ascii="Times New Roman" w:eastAsiaTheme="minorEastAsia" w:hAnsi="Times New Roman"/>
          <w:kern w:val="0"/>
          <w:szCs w:val="24"/>
        </w:rPr>
      </w:pPr>
      <w:bookmarkStart w:id="147" w:name="_Toc361324890"/>
      <w:bookmarkStart w:id="148" w:name="_Toc478461849"/>
      <w:r w:rsidRPr="005D2090">
        <w:rPr>
          <w:rFonts w:ascii="Times New Roman" w:eastAsiaTheme="minorEastAsia" w:hAnsi="Times New Roman"/>
          <w:kern w:val="0"/>
          <w:szCs w:val="24"/>
        </w:rPr>
        <w:t>9.2</w:t>
      </w:r>
      <w:r w:rsidR="008A0029" w:rsidRPr="005D2090">
        <w:rPr>
          <w:rFonts w:ascii="Times New Roman" w:eastAsiaTheme="minorEastAsia" w:hAnsi="Times New Roman"/>
          <w:kern w:val="0"/>
          <w:szCs w:val="24"/>
        </w:rPr>
        <w:t xml:space="preserve"> </w:t>
      </w:r>
      <w:r w:rsidRPr="005D2090">
        <w:rPr>
          <w:rFonts w:ascii="Times New Roman" w:eastAsiaTheme="minorEastAsia" w:hAnsi="Times New Roman"/>
          <w:szCs w:val="24"/>
        </w:rPr>
        <w:t>期末上市基金前十名持有人</w:t>
      </w:r>
      <w:bookmarkEnd w:id="147"/>
      <w:bookmarkEnd w:id="148"/>
    </w:p>
    <w:p w14:paraId="130A42CD" w14:textId="77777777" w:rsidR="006B432A" w:rsidRPr="00F1719E" w:rsidRDefault="006B432A" w:rsidP="00292669">
      <w:pPr>
        <w:autoSpaceDE w:val="0"/>
        <w:autoSpaceDN w:val="0"/>
        <w:adjustRightInd w:val="0"/>
        <w:spacing w:line="360" w:lineRule="auto"/>
        <w:rPr>
          <w:rFonts w:eastAsiaTheme="minorEastAsia"/>
          <w:color w:val="000000"/>
          <w:sz w:val="24"/>
        </w:rPr>
      </w:pPr>
      <w:r w:rsidRPr="00F1719E">
        <w:rPr>
          <w:rFonts w:eastAsiaTheme="minorEastAsia"/>
          <w:sz w:val="24"/>
        </w:rPr>
        <w:t>E</w:t>
      </w:r>
      <w:r w:rsidRPr="00F1719E">
        <w:rPr>
          <w:rFonts w:eastAsiaTheme="minorEastAsia"/>
          <w:sz w:val="24"/>
        </w:rPr>
        <w:t>金融</w:t>
      </w:r>
      <w:r w:rsidRPr="00F1719E">
        <w:rPr>
          <w:rFonts w:eastAsiaTheme="minorEastAsia"/>
          <w:sz w:val="24"/>
        </w:rPr>
        <w: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
        <w:gridCol w:w="3686"/>
        <w:gridCol w:w="3260"/>
        <w:gridCol w:w="1172"/>
      </w:tblGrid>
      <w:tr w:rsidR="006B432A" w:rsidRPr="00D97233" w14:paraId="16F22374" w14:textId="77777777" w:rsidTr="00E36F7B">
        <w:trPr>
          <w:trHeight w:val="481"/>
          <w:jc w:val="center"/>
        </w:trPr>
        <w:tc>
          <w:tcPr>
            <w:tcW w:w="954" w:type="dxa"/>
          </w:tcPr>
          <w:p w14:paraId="0BB17A55" w14:textId="77777777" w:rsidR="006B432A" w:rsidRPr="00D97233" w:rsidRDefault="006B432A" w:rsidP="00FF3621">
            <w:pPr>
              <w:spacing w:line="360" w:lineRule="auto"/>
              <w:jc w:val="center"/>
              <w:rPr>
                <w:rFonts w:eastAsiaTheme="minorEastAsia"/>
                <w:sz w:val="24"/>
              </w:rPr>
            </w:pPr>
            <w:r w:rsidRPr="00D97233">
              <w:rPr>
                <w:rFonts w:eastAsiaTheme="minorEastAsia"/>
                <w:sz w:val="24"/>
              </w:rPr>
              <w:t>序号</w:t>
            </w:r>
          </w:p>
        </w:tc>
        <w:tc>
          <w:tcPr>
            <w:tcW w:w="3686" w:type="dxa"/>
          </w:tcPr>
          <w:p w14:paraId="32AEC9C6" w14:textId="77777777" w:rsidR="006B432A" w:rsidRPr="00D97233" w:rsidRDefault="006B432A" w:rsidP="00FF3621">
            <w:pPr>
              <w:spacing w:line="360" w:lineRule="auto"/>
              <w:jc w:val="center"/>
              <w:rPr>
                <w:rFonts w:eastAsiaTheme="minorEastAsia"/>
                <w:sz w:val="24"/>
              </w:rPr>
            </w:pPr>
            <w:r w:rsidRPr="00D97233">
              <w:rPr>
                <w:rFonts w:eastAsiaTheme="minorEastAsia"/>
                <w:sz w:val="24"/>
              </w:rPr>
              <w:t>持有人名称</w:t>
            </w:r>
          </w:p>
        </w:tc>
        <w:tc>
          <w:tcPr>
            <w:tcW w:w="3260" w:type="dxa"/>
          </w:tcPr>
          <w:p w14:paraId="767F81ED" w14:textId="77777777" w:rsidR="006B432A" w:rsidRPr="00D97233" w:rsidRDefault="006B432A" w:rsidP="00FF3621">
            <w:pPr>
              <w:spacing w:line="360" w:lineRule="auto"/>
              <w:jc w:val="center"/>
              <w:rPr>
                <w:rFonts w:eastAsiaTheme="minorEastAsia"/>
                <w:sz w:val="24"/>
              </w:rPr>
            </w:pPr>
            <w:r w:rsidRPr="00D97233">
              <w:rPr>
                <w:rFonts w:eastAsiaTheme="minorEastAsia"/>
                <w:sz w:val="24"/>
              </w:rPr>
              <w:t>持有份额（份）</w:t>
            </w:r>
          </w:p>
        </w:tc>
        <w:tc>
          <w:tcPr>
            <w:tcW w:w="1172" w:type="dxa"/>
          </w:tcPr>
          <w:p w14:paraId="14A84880" w14:textId="77777777" w:rsidR="006B432A" w:rsidRPr="00D97233" w:rsidRDefault="006B432A" w:rsidP="00FF3621">
            <w:pPr>
              <w:spacing w:line="360" w:lineRule="auto"/>
              <w:jc w:val="center"/>
              <w:rPr>
                <w:rFonts w:eastAsiaTheme="minorEastAsia"/>
                <w:sz w:val="24"/>
              </w:rPr>
            </w:pPr>
            <w:r w:rsidRPr="00D97233">
              <w:rPr>
                <w:rFonts w:eastAsiaTheme="minorEastAsia"/>
                <w:sz w:val="24"/>
              </w:rPr>
              <w:t>占上市总份额比例</w:t>
            </w:r>
          </w:p>
        </w:tc>
      </w:tr>
      <w:tr w:rsidR="00B7049E" w14:paraId="447FA5A4" w14:textId="77777777">
        <w:trPr>
          <w:jc w:val="center"/>
        </w:trPr>
        <w:tc>
          <w:tcPr>
            <w:tcW w:w="954" w:type="dxa"/>
            <w:vAlign w:val="center"/>
          </w:tcPr>
          <w:p w14:paraId="6246E185" w14:textId="77777777" w:rsidR="00B7049E" w:rsidRDefault="00F432F3">
            <w:pPr>
              <w:jc w:val="center"/>
            </w:pPr>
            <w:r>
              <w:rPr>
                <w:rFonts w:eastAsiaTheme="minorEastAsia"/>
                <w:color w:val="000000"/>
                <w:sz w:val="24"/>
              </w:rPr>
              <w:t>1</w:t>
            </w:r>
          </w:p>
        </w:tc>
        <w:tc>
          <w:tcPr>
            <w:tcW w:w="3686" w:type="dxa"/>
            <w:vAlign w:val="center"/>
          </w:tcPr>
          <w:p w14:paraId="544696FD" w14:textId="77777777" w:rsidR="00B7049E" w:rsidRDefault="00F432F3">
            <w:pPr>
              <w:jc w:val="left"/>
            </w:pPr>
            <w:r>
              <w:rPr>
                <w:rFonts w:eastAsiaTheme="minorEastAsia"/>
                <w:color w:val="000000"/>
                <w:sz w:val="24"/>
              </w:rPr>
              <w:t>上海明汯投资管理有限公司－明汯</w:t>
            </w:r>
            <w:r>
              <w:rPr>
                <w:rFonts w:eastAsiaTheme="minorEastAsia"/>
                <w:color w:val="000000"/>
                <w:sz w:val="24"/>
              </w:rPr>
              <w:t>CTA</w:t>
            </w:r>
            <w:r>
              <w:rPr>
                <w:rFonts w:eastAsiaTheme="minorEastAsia"/>
                <w:color w:val="000000"/>
                <w:sz w:val="24"/>
              </w:rPr>
              <w:t>一号基金</w:t>
            </w:r>
          </w:p>
        </w:tc>
        <w:tc>
          <w:tcPr>
            <w:tcW w:w="3260" w:type="dxa"/>
            <w:vAlign w:val="center"/>
          </w:tcPr>
          <w:p w14:paraId="331B426D" w14:textId="77777777" w:rsidR="00B7049E" w:rsidRDefault="00F432F3">
            <w:pPr>
              <w:jc w:val="right"/>
            </w:pPr>
            <w:r>
              <w:rPr>
                <w:rFonts w:eastAsiaTheme="minorEastAsia"/>
                <w:color w:val="000000"/>
                <w:sz w:val="24"/>
              </w:rPr>
              <w:t>1,809,796.00</w:t>
            </w:r>
          </w:p>
        </w:tc>
        <w:tc>
          <w:tcPr>
            <w:tcW w:w="1172" w:type="dxa"/>
            <w:vAlign w:val="center"/>
          </w:tcPr>
          <w:p w14:paraId="37D01342" w14:textId="77777777" w:rsidR="00B7049E" w:rsidRDefault="00F432F3">
            <w:pPr>
              <w:jc w:val="right"/>
            </w:pPr>
            <w:r>
              <w:rPr>
                <w:rFonts w:eastAsiaTheme="minorEastAsia"/>
                <w:color w:val="000000"/>
                <w:sz w:val="24"/>
              </w:rPr>
              <w:t>35.77%</w:t>
            </w:r>
          </w:p>
        </w:tc>
      </w:tr>
      <w:tr w:rsidR="00B7049E" w14:paraId="3803E677" w14:textId="77777777">
        <w:trPr>
          <w:jc w:val="center"/>
        </w:trPr>
        <w:tc>
          <w:tcPr>
            <w:tcW w:w="954" w:type="dxa"/>
            <w:vAlign w:val="center"/>
          </w:tcPr>
          <w:p w14:paraId="7002562C" w14:textId="77777777" w:rsidR="00B7049E" w:rsidRDefault="00F432F3">
            <w:pPr>
              <w:jc w:val="center"/>
            </w:pPr>
            <w:r>
              <w:rPr>
                <w:rFonts w:eastAsiaTheme="minorEastAsia"/>
                <w:color w:val="000000"/>
                <w:sz w:val="24"/>
              </w:rPr>
              <w:t>2</w:t>
            </w:r>
          </w:p>
        </w:tc>
        <w:tc>
          <w:tcPr>
            <w:tcW w:w="3686" w:type="dxa"/>
            <w:vAlign w:val="center"/>
          </w:tcPr>
          <w:p w14:paraId="24B0CEC5" w14:textId="77777777" w:rsidR="00B7049E" w:rsidRDefault="00F432F3">
            <w:pPr>
              <w:jc w:val="left"/>
            </w:pPr>
            <w:r>
              <w:rPr>
                <w:rFonts w:eastAsiaTheme="minorEastAsia"/>
                <w:color w:val="000000"/>
                <w:sz w:val="24"/>
              </w:rPr>
              <w:t>海通资管－民生－海通年年升集合资产管理计划</w:t>
            </w:r>
          </w:p>
        </w:tc>
        <w:tc>
          <w:tcPr>
            <w:tcW w:w="3260" w:type="dxa"/>
            <w:vAlign w:val="center"/>
          </w:tcPr>
          <w:p w14:paraId="2DF92DEA" w14:textId="77777777" w:rsidR="00B7049E" w:rsidRDefault="00F432F3">
            <w:pPr>
              <w:jc w:val="right"/>
            </w:pPr>
            <w:r>
              <w:rPr>
                <w:rFonts w:eastAsiaTheme="minorEastAsia"/>
                <w:color w:val="000000"/>
                <w:sz w:val="24"/>
              </w:rPr>
              <w:t>1,499,995.00</w:t>
            </w:r>
          </w:p>
        </w:tc>
        <w:tc>
          <w:tcPr>
            <w:tcW w:w="1172" w:type="dxa"/>
            <w:vAlign w:val="center"/>
          </w:tcPr>
          <w:p w14:paraId="4B633563" w14:textId="77777777" w:rsidR="00B7049E" w:rsidRDefault="00F432F3">
            <w:pPr>
              <w:jc w:val="right"/>
            </w:pPr>
            <w:r>
              <w:rPr>
                <w:rFonts w:eastAsiaTheme="minorEastAsia"/>
                <w:color w:val="000000"/>
                <w:sz w:val="24"/>
              </w:rPr>
              <w:t>29.64%</w:t>
            </w:r>
          </w:p>
        </w:tc>
      </w:tr>
      <w:tr w:rsidR="00B7049E" w14:paraId="10C2DA5F" w14:textId="77777777">
        <w:trPr>
          <w:jc w:val="center"/>
        </w:trPr>
        <w:tc>
          <w:tcPr>
            <w:tcW w:w="954" w:type="dxa"/>
            <w:vAlign w:val="center"/>
          </w:tcPr>
          <w:p w14:paraId="08AD325C" w14:textId="77777777" w:rsidR="00B7049E" w:rsidRDefault="00F432F3">
            <w:pPr>
              <w:jc w:val="center"/>
            </w:pPr>
            <w:r>
              <w:rPr>
                <w:rFonts w:eastAsiaTheme="minorEastAsia"/>
                <w:color w:val="000000"/>
                <w:sz w:val="24"/>
              </w:rPr>
              <w:t>3</w:t>
            </w:r>
          </w:p>
        </w:tc>
        <w:tc>
          <w:tcPr>
            <w:tcW w:w="3686" w:type="dxa"/>
            <w:vAlign w:val="center"/>
          </w:tcPr>
          <w:p w14:paraId="77719FB4" w14:textId="77777777" w:rsidR="00B7049E" w:rsidRDefault="00F432F3">
            <w:pPr>
              <w:jc w:val="left"/>
            </w:pPr>
            <w:r>
              <w:rPr>
                <w:rFonts w:eastAsiaTheme="minorEastAsia"/>
                <w:color w:val="000000"/>
                <w:sz w:val="24"/>
              </w:rPr>
              <w:t>江淼</w:t>
            </w:r>
          </w:p>
        </w:tc>
        <w:tc>
          <w:tcPr>
            <w:tcW w:w="3260" w:type="dxa"/>
            <w:vAlign w:val="center"/>
          </w:tcPr>
          <w:p w14:paraId="5D08A3A4" w14:textId="77777777" w:rsidR="00B7049E" w:rsidRDefault="00F432F3">
            <w:pPr>
              <w:jc w:val="right"/>
            </w:pPr>
            <w:r>
              <w:rPr>
                <w:rFonts w:eastAsiaTheme="minorEastAsia"/>
                <w:color w:val="000000"/>
                <w:sz w:val="24"/>
              </w:rPr>
              <w:t>473,653.00</w:t>
            </w:r>
          </w:p>
        </w:tc>
        <w:tc>
          <w:tcPr>
            <w:tcW w:w="1172" w:type="dxa"/>
            <w:vAlign w:val="center"/>
          </w:tcPr>
          <w:p w14:paraId="2F7AB01B" w14:textId="77777777" w:rsidR="00B7049E" w:rsidRDefault="00F432F3">
            <w:pPr>
              <w:jc w:val="right"/>
            </w:pPr>
            <w:r>
              <w:rPr>
                <w:rFonts w:eastAsiaTheme="minorEastAsia"/>
                <w:color w:val="000000"/>
                <w:sz w:val="24"/>
              </w:rPr>
              <w:t>9.36%</w:t>
            </w:r>
          </w:p>
        </w:tc>
      </w:tr>
      <w:tr w:rsidR="00B7049E" w14:paraId="24A01ECB" w14:textId="77777777">
        <w:trPr>
          <w:jc w:val="center"/>
        </w:trPr>
        <w:tc>
          <w:tcPr>
            <w:tcW w:w="954" w:type="dxa"/>
            <w:vAlign w:val="center"/>
          </w:tcPr>
          <w:p w14:paraId="1E402AD5" w14:textId="77777777" w:rsidR="00B7049E" w:rsidRDefault="00F432F3">
            <w:pPr>
              <w:jc w:val="center"/>
            </w:pPr>
            <w:r>
              <w:rPr>
                <w:rFonts w:eastAsiaTheme="minorEastAsia"/>
                <w:color w:val="000000"/>
                <w:sz w:val="24"/>
              </w:rPr>
              <w:t>4</w:t>
            </w:r>
          </w:p>
        </w:tc>
        <w:tc>
          <w:tcPr>
            <w:tcW w:w="3686" w:type="dxa"/>
            <w:vAlign w:val="center"/>
          </w:tcPr>
          <w:p w14:paraId="1EB7E953" w14:textId="77777777" w:rsidR="00B7049E" w:rsidRDefault="00F432F3">
            <w:pPr>
              <w:jc w:val="left"/>
            </w:pPr>
            <w:r>
              <w:rPr>
                <w:rFonts w:eastAsiaTheme="minorEastAsia"/>
                <w:color w:val="000000"/>
                <w:sz w:val="24"/>
              </w:rPr>
              <w:t>海通资管－上海银行－海通赢家系列－年年鑫集合资产管理计划</w:t>
            </w:r>
          </w:p>
        </w:tc>
        <w:tc>
          <w:tcPr>
            <w:tcW w:w="3260" w:type="dxa"/>
            <w:vAlign w:val="center"/>
          </w:tcPr>
          <w:p w14:paraId="107ED49F" w14:textId="77777777" w:rsidR="00B7049E" w:rsidRDefault="00F432F3">
            <w:pPr>
              <w:jc w:val="right"/>
            </w:pPr>
            <w:r>
              <w:rPr>
                <w:rFonts w:eastAsiaTheme="minorEastAsia"/>
                <w:color w:val="000000"/>
                <w:sz w:val="24"/>
              </w:rPr>
              <w:t>322,032.00</w:t>
            </w:r>
          </w:p>
        </w:tc>
        <w:tc>
          <w:tcPr>
            <w:tcW w:w="1172" w:type="dxa"/>
            <w:vAlign w:val="center"/>
          </w:tcPr>
          <w:p w14:paraId="6CAF8577" w14:textId="77777777" w:rsidR="00B7049E" w:rsidRDefault="00F432F3">
            <w:pPr>
              <w:jc w:val="right"/>
            </w:pPr>
            <w:r>
              <w:rPr>
                <w:rFonts w:eastAsiaTheme="minorEastAsia"/>
                <w:color w:val="000000"/>
                <w:sz w:val="24"/>
              </w:rPr>
              <w:t>6.36%</w:t>
            </w:r>
          </w:p>
        </w:tc>
      </w:tr>
      <w:tr w:rsidR="00B7049E" w14:paraId="5E2D3CAD" w14:textId="77777777">
        <w:trPr>
          <w:jc w:val="center"/>
        </w:trPr>
        <w:tc>
          <w:tcPr>
            <w:tcW w:w="954" w:type="dxa"/>
            <w:vAlign w:val="center"/>
          </w:tcPr>
          <w:p w14:paraId="2DCA0F43" w14:textId="77777777" w:rsidR="00B7049E" w:rsidRDefault="00F432F3">
            <w:pPr>
              <w:jc w:val="center"/>
            </w:pPr>
            <w:r>
              <w:rPr>
                <w:rFonts w:eastAsiaTheme="minorEastAsia"/>
                <w:color w:val="000000"/>
                <w:sz w:val="24"/>
              </w:rPr>
              <w:t>5</w:t>
            </w:r>
          </w:p>
        </w:tc>
        <w:tc>
          <w:tcPr>
            <w:tcW w:w="3686" w:type="dxa"/>
            <w:vAlign w:val="center"/>
          </w:tcPr>
          <w:p w14:paraId="3BB85C0D" w14:textId="77777777" w:rsidR="00B7049E" w:rsidRDefault="00F432F3">
            <w:pPr>
              <w:jc w:val="left"/>
            </w:pPr>
            <w:r>
              <w:rPr>
                <w:rFonts w:eastAsiaTheme="minorEastAsia"/>
                <w:color w:val="000000"/>
                <w:sz w:val="24"/>
              </w:rPr>
              <w:t>王继伟</w:t>
            </w:r>
          </w:p>
        </w:tc>
        <w:tc>
          <w:tcPr>
            <w:tcW w:w="3260" w:type="dxa"/>
            <w:vAlign w:val="center"/>
          </w:tcPr>
          <w:p w14:paraId="2AB028FA" w14:textId="77777777" w:rsidR="00B7049E" w:rsidRDefault="00F432F3">
            <w:pPr>
              <w:jc w:val="right"/>
            </w:pPr>
            <w:r>
              <w:rPr>
                <w:rFonts w:eastAsiaTheme="minorEastAsia"/>
                <w:color w:val="000000"/>
                <w:sz w:val="24"/>
              </w:rPr>
              <w:t>300,000.00</w:t>
            </w:r>
          </w:p>
        </w:tc>
        <w:tc>
          <w:tcPr>
            <w:tcW w:w="1172" w:type="dxa"/>
            <w:vAlign w:val="center"/>
          </w:tcPr>
          <w:p w14:paraId="4320D8E2" w14:textId="77777777" w:rsidR="00B7049E" w:rsidRDefault="00F432F3">
            <w:pPr>
              <w:jc w:val="right"/>
            </w:pPr>
            <w:r>
              <w:rPr>
                <w:rFonts w:eastAsiaTheme="minorEastAsia"/>
                <w:color w:val="000000"/>
                <w:sz w:val="24"/>
              </w:rPr>
              <w:t>5.93%</w:t>
            </w:r>
          </w:p>
        </w:tc>
      </w:tr>
      <w:tr w:rsidR="00B7049E" w14:paraId="171CC14A" w14:textId="77777777">
        <w:trPr>
          <w:jc w:val="center"/>
        </w:trPr>
        <w:tc>
          <w:tcPr>
            <w:tcW w:w="954" w:type="dxa"/>
            <w:vAlign w:val="center"/>
          </w:tcPr>
          <w:p w14:paraId="087DAC3E" w14:textId="77777777" w:rsidR="00B7049E" w:rsidRDefault="00F432F3">
            <w:pPr>
              <w:jc w:val="center"/>
            </w:pPr>
            <w:r>
              <w:rPr>
                <w:rFonts w:eastAsiaTheme="minorEastAsia"/>
                <w:color w:val="000000"/>
                <w:sz w:val="24"/>
              </w:rPr>
              <w:t>6</w:t>
            </w:r>
          </w:p>
        </w:tc>
        <w:tc>
          <w:tcPr>
            <w:tcW w:w="3686" w:type="dxa"/>
            <w:vAlign w:val="center"/>
          </w:tcPr>
          <w:p w14:paraId="58456F82" w14:textId="77777777" w:rsidR="00B7049E" w:rsidRDefault="00F432F3">
            <w:pPr>
              <w:jc w:val="left"/>
            </w:pPr>
            <w:r>
              <w:rPr>
                <w:rFonts w:eastAsiaTheme="minorEastAsia"/>
                <w:color w:val="000000"/>
                <w:sz w:val="24"/>
              </w:rPr>
              <w:t>上海明汯投资管理有限公司－明汯多策略对冲</w:t>
            </w:r>
            <w:r>
              <w:rPr>
                <w:rFonts w:eastAsiaTheme="minorEastAsia"/>
                <w:color w:val="000000"/>
                <w:sz w:val="24"/>
              </w:rPr>
              <w:t>1</w:t>
            </w:r>
            <w:r>
              <w:rPr>
                <w:rFonts w:eastAsiaTheme="minorEastAsia"/>
                <w:color w:val="000000"/>
                <w:sz w:val="24"/>
              </w:rPr>
              <w:t>号基金</w:t>
            </w:r>
          </w:p>
        </w:tc>
        <w:tc>
          <w:tcPr>
            <w:tcW w:w="3260" w:type="dxa"/>
            <w:vAlign w:val="center"/>
          </w:tcPr>
          <w:p w14:paraId="7AD3B5C6" w14:textId="77777777" w:rsidR="00B7049E" w:rsidRDefault="00F432F3">
            <w:pPr>
              <w:jc w:val="right"/>
            </w:pPr>
            <w:r>
              <w:rPr>
                <w:rFonts w:eastAsiaTheme="minorEastAsia"/>
                <w:color w:val="000000"/>
                <w:sz w:val="24"/>
              </w:rPr>
              <w:t>81,330.00</w:t>
            </w:r>
          </w:p>
        </w:tc>
        <w:tc>
          <w:tcPr>
            <w:tcW w:w="1172" w:type="dxa"/>
            <w:vAlign w:val="center"/>
          </w:tcPr>
          <w:p w14:paraId="26F16E2F" w14:textId="77777777" w:rsidR="00B7049E" w:rsidRDefault="00F432F3">
            <w:pPr>
              <w:jc w:val="right"/>
            </w:pPr>
            <w:r>
              <w:rPr>
                <w:rFonts w:eastAsiaTheme="minorEastAsia"/>
                <w:color w:val="000000"/>
                <w:sz w:val="24"/>
              </w:rPr>
              <w:t>1.61%</w:t>
            </w:r>
          </w:p>
        </w:tc>
      </w:tr>
      <w:tr w:rsidR="00B7049E" w14:paraId="704515A2" w14:textId="77777777">
        <w:trPr>
          <w:jc w:val="center"/>
        </w:trPr>
        <w:tc>
          <w:tcPr>
            <w:tcW w:w="954" w:type="dxa"/>
            <w:vAlign w:val="center"/>
          </w:tcPr>
          <w:p w14:paraId="453000E9" w14:textId="77777777" w:rsidR="00B7049E" w:rsidRDefault="00F432F3">
            <w:pPr>
              <w:jc w:val="center"/>
            </w:pPr>
            <w:r>
              <w:rPr>
                <w:rFonts w:eastAsiaTheme="minorEastAsia"/>
                <w:color w:val="000000"/>
                <w:sz w:val="24"/>
              </w:rPr>
              <w:t>7</w:t>
            </w:r>
          </w:p>
        </w:tc>
        <w:tc>
          <w:tcPr>
            <w:tcW w:w="3686" w:type="dxa"/>
            <w:vAlign w:val="center"/>
          </w:tcPr>
          <w:p w14:paraId="5D9FB9FE" w14:textId="77777777" w:rsidR="00B7049E" w:rsidRDefault="00F432F3">
            <w:pPr>
              <w:jc w:val="left"/>
            </w:pPr>
            <w:r>
              <w:rPr>
                <w:rFonts w:eastAsiaTheme="minorEastAsia"/>
                <w:color w:val="000000"/>
                <w:sz w:val="24"/>
              </w:rPr>
              <w:t>上海千象资产管理有限公司－千象子基金</w:t>
            </w:r>
            <w:r>
              <w:rPr>
                <w:rFonts w:eastAsiaTheme="minorEastAsia"/>
                <w:color w:val="000000"/>
                <w:sz w:val="24"/>
              </w:rPr>
              <w:t>8</w:t>
            </w:r>
            <w:r>
              <w:rPr>
                <w:rFonts w:eastAsiaTheme="minorEastAsia"/>
                <w:color w:val="000000"/>
                <w:sz w:val="24"/>
              </w:rPr>
              <w:t>号</w:t>
            </w:r>
          </w:p>
        </w:tc>
        <w:tc>
          <w:tcPr>
            <w:tcW w:w="3260" w:type="dxa"/>
            <w:vAlign w:val="center"/>
          </w:tcPr>
          <w:p w14:paraId="53AF2CD3" w14:textId="77777777" w:rsidR="00B7049E" w:rsidRDefault="00F432F3">
            <w:pPr>
              <w:jc w:val="right"/>
            </w:pPr>
            <w:r>
              <w:rPr>
                <w:rFonts w:eastAsiaTheme="minorEastAsia"/>
                <w:color w:val="000000"/>
                <w:sz w:val="24"/>
              </w:rPr>
              <w:t>43,400.00</w:t>
            </w:r>
          </w:p>
        </w:tc>
        <w:tc>
          <w:tcPr>
            <w:tcW w:w="1172" w:type="dxa"/>
            <w:vAlign w:val="center"/>
          </w:tcPr>
          <w:p w14:paraId="0257758B" w14:textId="77777777" w:rsidR="00B7049E" w:rsidRDefault="00F432F3">
            <w:pPr>
              <w:jc w:val="right"/>
            </w:pPr>
            <w:r>
              <w:rPr>
                <w:rFonts w:eastAsiaTheme="minorEastAsia"/>
                <w:color w:val="000000"/>
                <w:sz w:val="24"/>
              </w:rPr>
              <w:t>0.86%</w:t>
            </w:r>
          </w:p>
        </w:tc>
      </w:tr>
      <w:tr w:rsidR="00B7049E" w14:paraId="122078F7" w14:textId="77777777">
        <w:trPr>
          <w:jc w:val="center"/>
        </w:trPr>
        <w:tc>
          <w:tcPr>
            <w:tcW w:w="954" w:type="dxa"/>
            <w:vAlign w:val="center"/>
          </w:tcPr>
          <w:p w14:paraId="255BD447" w14:textId="77777777" w:rsidR="00B7049E" w:rsidRDefault="00F432F3">
            <w:pPr>
              <w:jc w:val="center"/>
            </w:pPr>
            <w:r>
              <w:rPr>
                <w:rFonts w:eastAsiaTheme="minorEastAsia"/>
                <w:color w:val="000000"/>
                <w:sz w:val="24"/>
              </w:rPr>
              <w:t>8</w:t>
            </w:r>
          </w:p>
        </w:tc>
        <w:tc>
          <w:tcPr>
            <w:tcW w:w="3686" w:type="dxa"/>
            <w:vAlign w:val="center"/>
          </w:tcPr>
          <w:p w14:paraId="4EEB6BE7" w14:textId="77777777" w:rsidR="00B7049E" w:rsidRDefault="00F432F3">
            <w:pPr>
              <w:jc w:val="left"/>
            </w:pPr>
            <w:r>
              <w:rPr>
                <w:rFonts w:eastAsiaTheme="minorEastAsia"/>
                <w:color w:val="000000"/>
                <w:sz w:val="24"/>
              </w:rPr>
              <w:t>李怡名</w:t>
            </w:r>
          </w:p>
        </w:tc>
        <w:tc>
          <w:tcPr>
            <w:tcW w:w="3260" w:type="dxa"/>
            <w:vAlign w:val="center"/>
          </w:tcPr>
          <w:p w14:paraId="38975B07" w14:textId="77777777" w:rsidR="00B7049E" w:rsidRDefault="00F432F3">
            <w:pPr>
              <w:jc w:val="right"/>
            </w:pPr>
            <w:r>
              <w:rPr>
                <w:rFonts w:eastAsiaTheme="minorEastAsia"/>
                <w:color w:val="000000"/>
                <w:sz w:val="24"/>
              </w:rPr>
              <w:t>30,450.00</w:t>
            </w:r>
          </w:p>
        </w:tc>
        <w:tc>
          <w:tcPr>
            <w:tcW w:w="1172" w:type="dxa"/>
            <w:vAlign w:val="center"/>
          </w:tcPr>
          <w:p w14:paraId="218BFAC7" w14:textId="77777777" w:rsidR="00B7049E" w:rsidRDefault="00F432F3">
            <w:pPr>
              <w:jc w:val="right"/>
            </w:pPr>
            <w:r>
              <w:rPr>
                <w:rFonts w:eastAsiaTheme="minorEastAsia"/>
                <w:color w:val="000000"/>
                <w:sz w:val="24"/>
              </w:rPr>
              <w:t>0.60%</w:t>
            </w:r>
          </w:p>
        </w:tc>
      </w:tr>
      <w:tr w:rsidR="00B7049E" w14:paraId="5F10223B" w14:textId="77777777">
        <w:trPr>
          <w:jc w:val="center"/>
        </w:trPr>
        <w:tc>
          <w:tcPr>
            <w:tcW w:w="954" w:type="dxa"/>
            <w:vAlign w:val="center"/>
          </w:tcPr>
          <w:p w14:paraId="02CD58F3" w14:textId="77777777" w:rsidR="00B7049E" w:rsidRDefault="00F432F3">
            <w:pPr>
              <w:jc w:val="center"/>
            </w:pPr>
            <w:r>
              <w:rPr>
                <w:rFonts w:eastAsiaTheme="minorEastAsia"/>
                <w:color w:val="000000"/>
                <w:sz w:val="24"/>
              </w:rPr>
              <w:t>9</w:t>
            </w:r>
          </w:p>
        </w:tc>
        <w:tc>
          <w:tcPr>
            <w:tcW w:w="3686" w:type="dxa"/>
            <w:vAlign w:val="center"/>
          </w:tcPr>
          <w:p w14:paraId="1ADA251E" w14:textId="77777777" w:rsidR="00B7049E" w:rsidRDefault="00F432F3">
            <w:pPr>
              <w:jc w:val="left"/>
            </w:pPr>
            <w:r>
              <w:rPr>
                <w:rFonts w:eastAsiaTheme="minorEastAsia"/>
                <w:color w:val="000000"/>
                <w:sz w:val="24"/>
              </w:rPr>
              <w:t>马红涛</w:t>
            </w:r>
          </w:p>
        </w:tc>
        <w:tc>
          <w:tcPr>
            <w:tcW w:w="3260" w:type="dxa"/>
            <w:vAlign w:val="center"/>
          </w:tcPr>
          <w:p w14:paraId="3DCEA447" w14:textId="77777777" w:rsidR="00B7049E" w:rsidRDefault="00F432F3">
            <w:pPr>
              <w:jc w:val="right"/>
            </w:pPr>
            <w:r>
              <w:rPr>
                <w:rFonts w:eastAsiaTheme="minorEastAsia"/>
                <w:color w:val="000000"/>
                <w:sz w:val="24"/>
              </w:rPr>
              <w:t>30,000.00</w:t>
            </w:r>
          </w:p>
        </w:tc>
        <w:tc>
          <w:tcPr>
            <w:tcW w:w="1172" w:type="dxa"/>
            <w:vAlign w:val="center"/>
          </w:tcPr>
          <w:p w14:paraId="3B810100" w14:textId="77777777" w:rsidR="00B7049E" w:rsidRDefault="00F432F3">
            <w:pPr>
              <w:jc w:val="right"/>
            </w:pPr>
            <w:r>
              <w:rPr>
                <w:rFonts w:eastAsiaTheme="minorEastAsia"/>
                <w:color w:val="000000"/>
                <w:sz w:val="24"/>
              </w:rPr>
              <w:t>0.59%</w:t>
            </w:r>
          </w:p>
        </w:tc>
      </w:tr>
      <w:tr w:rsidR="00B7049E" w14:paraId="5EECBEC6" w14:textId="77777777">
        <w:trPr>
          <w:jc w:val="center"/>
        </w:trPr>
        <w:tc>
          <w:tcPr>
            <w:tcW w:w="954" w:type="dxa"/>
            <w:vAlign w:val="center"/>
          </w:tcPr>
          <w:p w14:paraId="08FE2B58" w14:textId="77777777" w:rsidR="00B7049E" w:rsidRDefault="00F432F3">
            <w:pPr>
              <w:jc w:val="center"/>
            </w:pPr>
            <w:r>
              <w:rPr>
                <w:rFonts w:eastAsiaTheme="minorEastAsia"/>
                <w:color w:val="000000"/>
                <w:sz w:val="24"/>
              </w:rPr>
              <w:t>10</w:t>
            </w:r>
          </w:p>
        </w:tc>
        <w:tc>
          <w:tcPr>
            <w:tcW w:w="3686" w:type="dxa"/>
            <w:vAlign w:val="center"/>
          </w:tcPr>
          <w:p w14:paraId="19D196C1" w14:textId="77777777" w:rsidR="00B7049E" w:rsidRDefault="00F432F3">
            <w:pPr>
              <w:jc w:val="left"/>
            </w:pPr>
            <w:r>
              <w:rPr>
                <w:rFonts w:eastAsiaTheme="minorEastAsia"/>
                <w:color w:val="000000"/>
                <w:sz w:val="24"/>
              </w:rPr>
              <w:t>张昕</w:t>
            </w:r>
          </w:p>
        </w:tc>
        <w:tc>
          <w:tcPr>
            <w:tcW w:w="3260" w:type="dxa"/>
            <w:vAlign w:val="center"/>
          </w:tcPr>
          <w:p w14:paraId="18911E0B" w14:textId="77777777" w:rsidR="00B7049E" w:rsidRDefault="00F432F3">
            <w:pPr>
              <w:jc w:val="right"/>
            </w:pPr>
            <w:r>
              <w:rPr>
                <w:rFonts w:eastAsiaTheme="minorEastAsia"/>
                <w:color w:val="000000"/>
                <w:sz w:val="24"/>
              </w:rPr>
              <w:t>29,579.00</w:t>
            </w:r>
          </w:p>
        </w:tc>
        <w:tc>
          <w:tcPr>
            <w:tcW w:w="1172" w:type="dxa"/>
            <w:vAlign w:val="center"/>
          </w:tcPr>
          <w:p w14:paraId="123A3AC1" w14:textId="77777777" w:rsidR="00B7049E" w:rsidRDefault="00F432F3">
            <w:pPr>
              <w:jc w:val="right"/>
            </w:pPr>
            <w:r>
              <w:rPr>
                <w:rFonts w:eastAsiaTheme="minorEastAsia"/>
                <w:color w:val="000000"/>
                <w:sz w:val="24"/>
              </w:rPr>
              <w:t>0.58%</w:t>
            </w:r>
          </w:p>
        </w:tc>
      </w:tr>
    </w:tbl>
    <w:p w14:paraId="3B5FA8C4" w14:textId="77777777" w:rsidR="00E12B5D" w:rsidRPr="009A17AE" w:rsidRDefault="006B432A" w:rsidP="00292669">
      <w:pPr>
        <w:autoSpaceDE w:val="0"/>
        <w:autoSpaceDN w:val="0"/>
        <w:adjustRightInd w:val="0"/>
        <w:spacing w:before="29" w:line="288" w:lineRule="auto"/>
        <w:ind w:right="210" w:firstLineChars="200" w:firstLine="480"/>
        <w:rPr>
          <w:rFonts w:eastAsiaTheme="minorEastAsia"/>
          <w:color w:val="000000"/>
          <w:sz w:val="24"/>
        </w:rPr>
      </w:pPr>
      <w:r w:rsidRPr="009A17AE">
        <w:rPr>
          <w:rFonts w:eastAsiaTheme="minorEastAsia" w:hint="eastAsia"/>
          <w:color w:val="000000"/>
          <w:sz w:val="24"/>
        </w:rPr>
        <w:t>注：以上数据由中国证券登记结算有限责任公司提供。</w:t>
      </w:r>
    </w:p>
    <w:p w14:paraId="5FDA4430" w14:textId="77777777" w:rsidR="00BD6001" w:rsidRPr="000A571D" w:rsidRDefault="00BD6001" w:rsidP="00292669">
      <w:pPr>
        <w:autoSpaceDE w:val="0"/>
        <w:autoSpaceDN w:val="0"/>
        <w:adjustRightInd w:val="0"/>
        <w:spacing w:before="29" w:line="288" w:lineRule="auto"/>
        <w:ind w:right="210" w:firstLineChars="200" w:firstLine="420"/>
        <w:rPr>
          <w:rFonts w:eastAsiaTheme="minorEastAsia"/>
          <w:color w:val="000000"/>
          <w:szCs w:val="21"/>
        </w:rPr>
      </w:pPr>
    </w:p>
    <w:p w14:paraId="5376CF3C" w14:textId="77777777" w:rsidR="00393ABD" w:rsidRPr="009A17AE" w:rsidRDefault="00393ABD" w:rsidP="00393ABD">
      <w:pPr>
        <w:autoSpaceDE w:val="0"/>
        <w:autoSpaceDN w:val="0"/>
        <w:adjustRightInd w:val="0"/>
        <w:spacing w:before="29" w:line="288" w:lineRule="auto"/>
        <w:ind w:right="210"/>
        <w:rPr>
          <w:rFonts w:eastAsiaTheme="minorEastAsia"/>
          <w:sz w:val="24"/>
        </w:rPr>
      </w:pPr>
      <w:r w:rsidRPr="009A17AE">
        <w:rPr>
          <w:rFonts w:eastAsiaTheme="minorEastAsia"/>
          <w:sz w:val="24"/>
        </w:rPr>
        <w:t>E</w:t>
      </w:r>
      <w:r w:rsidRPr="009A17AE">
        <w:rPr>
          <w:rFonts w:eastAsiaTheme="minorEastAsia" w:hint="eastAsia"/>
          <w:sz w:val="24"/>
        </w:rPr>
        <w:t>金融</w:t>
      </w:r>
      <w:r w:rsidRPr="009A17AE">
        <w:rPr>
          <w:rFonts w:eastAsiaTheme="minorEastAsia"/>
          <w:sz w:val="24"/>
        </w:rPr>
        <w:t>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
        <w:gridCol w:w="3686"/>
        <w:gridCol w:w="3260"/>
        <w:gridCol w:w="1172"/>
      </w:tblGrid>
      <w:tr w:rsidR="006B432A" w:rsidRPr="00993BF1" w14:paraId="1D1AD8CF" w14:textId="77777777" w:rsidTr="00993BF1">
        <w:trPr>
          <w:trHeight w:val="481"/>
          <w:jc w:val="center"/>
        </w:trPr>
        <w:tc>
          <w:tcPr>
            <w:tcW w:w="954" w:type="dxa"/>
          </w:tcPr>
          <w:p w14:paraId="0FF91CEC" w14:textId="77777777" w:rsidR="006B432A" w:rsidRPr="00993BF1" w:rsidRDefault="006B432A" w:rsidP="00FF3621">
            <w:pPr>
              <w:spacing w:line="360" w:lineRule="auto"/>
              <w:jc w:val="center"/>
              <w:rPr>
                <w:rFonts w:eastAsiaTheme="minorEastAsia"/>
                <w:sz w:val="24"/>
              </w:rPr>
            </w:pPr>
            <w:r w:rsidRPr="00993BF1">
              <w:rPr>
                <w:rFonts w:eastAsiaTheme="minorEastAsia"/>
                <w:sz w:val="24"/>
              </w:rPr>
              <w:t>序号</w:t>
            </w:r>
          </w:p>
        </w:tc>
        <w:tc>
          <w:tcPr>
            <w:tcW w:w="3686" w:type="dxa"/>
          </w:tcPr>
          <w:p w14:paraId="62D74154" w14:textId="77777777" w:rsidR="006B432A" w:rsidRPr="00993BF1" w:rsidRDefault="006B432A" w:rsidP="00FF3621">
            <w:pPr>
              <w:spacing w:line="360" w:lineRule="auto"/>
              <w:jc w:val="center"/>
              <w:rPr>
                <w:rFonts w:eastAsiaTheme="minorEastAsia"/>
                <w:sz w:val="24"/>
              </w:rPr>
            </w:pPr>
            <w:r w:rsidRPr="00993BF1">
              <w:rPr>
                <w:rFonts w:eastAsiaTheme="minorEastAsia"/>
                <w:sz w:val="24"/>
              </w:rPr>
              <w:t>持有人名称</w:t>
            </w:r>
          </w:p>
        </w:tc>
        <w:tc>
          <w:tcPr>
            <w:tcW w:w="3260" w:type="dxa"/>
          </w:tcPr>
          <w:p w14:paraId="76F22B2C" w14:textId="77777777" w:rsidR="006B432A" w:rsidRPr="00993BF1" w:rsidRDefault="006B432A" w:rsidP="00FF3621">
            <w:pPr>
              <w:spacing w:line="360" w:lineRule="auto"/>
              <w:jc w:val="center"/>
              <w:rPr>
                <w:rFonts w:eastAsiaTheme="minorEastAsia"/>
                <w:sz w:val="24"/>
              </w:rPr>
            </w:pPr>
            <w:r w:rsidRPr="00993BF1">
              <w:rPr>
                <w:rFonts w:eastAsiaTheme="minorEastAsia"/>
                <w:sz w:val="24"/>
              </w:rPr>
              <w:t>持有份额（份）</w:t>
            </w:r>
          </w:p>
        </w:tc>
        <w:tc>
          <w:tcPr>
            <w:tcW w:w="1172" w:type="dxa"/>
          </w:tcPr>
          <w:p w14:paraId="436F3A42" w14:textId="77777777" w:rsidR="006B432A" w:rsidRPr="00993BF1" w:rsidRDefault="006B432A" w:rsidP="00FF3621">
            <w:pPr>
              <w:spacing w:line="360" w:lineRule="auto"/>
              <w:jc w:val="center"/>
              <w:rPr>
                <w:rFonts w:eastAsiaTheme="minorEastAsia"/>
                <w:sz w:val="24"/>
              </w:rPr>
            </w:pPr>
            <w:r w:rsidRPr="00993BF1">
              <w:rPr>
                <w:rFonts w:eastAsiaTheme="minorEastAsia"/>
                <w:sz w:val="24"/>
              </w:rPr>
              <w:t>占上市总份额比例</w:t>
            </w:r>
          </w:p>
        </w:tc>
      </w:tr>
      <w:tr w:rsidR="00B7049E" w14:paraId="40C93257" w14:textId="77777777">
        <w:trPr>
          <w:jc w:val="center"/>
        </w:trPr>
        <w:tc>
          <w:tcPr>
            <w:tcW w:w="954" w:type="dxa"/>
            <w:vAlign w:val="center"/>
          </w:tcPr>
          <w:p w14:paraId="29FC4715" w14:textId="77777777" w:rsidR="00B7049E" w:rsidRDefault="00F432F3">
            <w:pPr>
              <w:jc w:val="center"/>
            </w:pPr>
            <w:r>
              <w:rPr>
                <w:rFonts w:eastAsiaTheme="minorEastAsia"/>
                <w:color w:val="000000"/>
                <w:sz w:val="24"/>
              </w:rPr>
              <w:t>1</w:t>
            </w:r>
          </w:p>
        </w:tc>
        <w:tc>
          <w:tcPr>
            <w:tcW w:w="3686" w:type="dxa"/>
            <w:vAlign w:val="center"/>
          </w:tcPr>
          <w:p w14:paraId="4E3FA7DA" w14:textId="77777777" w:rsidR="00B7049E" w:rsidRDefault="00F432F3">
            <w:pPr>
              <w:jc w:val="left"/>
            </w:pPr>
            <w:r>
              <w:rPr>
                <w:rFonts w:eastAsiaTheme="minorEastAsia"/>
                <w:color w:val="000000"/>
                <w:sz w:val="24"/>
              </w:rPr>
              <w:t>熊波</w:t>
            </w:r>
          </w:p>
        </w:tc>
        <w:tc>
          <w:tcPr>
            <w:tcW w:w="3260" w:type="dxa"/>
            <w:vAlign w:val="center"/>
          </w:tcPr>
          <w:p w14:paraId="7B172B03" w14:textId="77777777" w:rsidR="00B7049E" w:rsidRDefault="00F432F3">
            <w:pPr>
              <w:jc w:val="right"/>
            </w:pPr>
            <w:r>
              <w:rPr>
                <w:rFonts w:eastAsiaTheme="minorEastAsia"/>
                <w:color w:val="000000"/>
                <w:sz w:val="24"/>
              </w:rPr>
              <w:t>300,000.00</w:t>
            </w:r>
          </w:p>
        </w:tc>
        <w:tc>
          <w:tcPr>
            <w:tcW w:w="1172" w:type="dxa"/>
            <w:vAlign w:val="center"/>
          </w:tcPr>
          <w:p w14:paraId="42DA039B" w14:textId="77777777" w:rsidR="00B7049E" w:rsidRDefault="00F432F3">
            <w:pPr>
              <w:jc w:val="right"/>
            </w:pPr>
            <w:r>
              <w:rPr>
                <w:rFonts w:eastAsiaTheme="minorEastAsia"/>
                <w:color w:val="000000"/>
                <w:sz w:val="24"/>
              </w:rPr>
              <w:t>5.93%</w:t>
            </w:r>
          </w:p>
        </w:tc>
      </w:tr>
      <w:tr w:rsidR="00B7049E" w14:paraId="352F0B63" w14:textId="77777777">
        <w:trPr>
          <w:jc w:val="center"/>
        </w:trPr>
        <w:tc>
          <w:tcPr>
            <w:tcW w:w="954" w:type="dxa"/>
            <w:vAlign w:val="center"/>
          </w:tcPr>
          <w:p w14:paraId="019D1611" w14:textId="77777777" w:rsidR="00B7049E" w:rsidRDefault="00F432F3">
            <w:pPr>
              <w:jc w:val="center"/>
            </w:pPr>
            <w:r>
              <w:rPr>
                <w:rFonts w:eastAsiaTheme="minorEastAsia"/>
                <w:color w:val="000000"/>
                <w:sz w:val="24"/>
              </w:rPr>
              <w:t>2</w:t>
            </w:r>
          </w:p>
        </w:tc>
        <w:tc>
          <w:tcPr>
            <w:tcW w:w="3686" w:type="dxa"/>
            <w:vAlign w:val="center"/>
          </w:tcPr>
          <w:p w14:paraId="02643138" w14:textId="77777777" w:rsidR="00B7049E" w:rsidRDefault="00F432F3">
            <w:pPr>
              <w:jc w:val="left"/>
            </w:pPr>
            <w:r>
              <w:rPr>
                <w:rFonts w:eastAsiaTheme="minorEastAsia"/>
                <w:color w:val="000000"/>
                <w:sz w:val="24"/>
              </w:rPr>
              <w:t>徐淑萍</w:t>
            </w:r>
          </w:p>
        </w:tc>
        <w:tc>
          <w:tcPr>
            <w:tcW w:w="3260" w:type="dxa"/>
            <w:vAlign w:val="center"/>
          </w:tcPr>
          <w:p w14:paraId="58C0D6CF" w14:textId="77777777" w:rsidR="00B7049E" w:rsidRDefault="00F432F3">
            <w:pPr>
              <w:jc w:val="right"/>
            </w:pPr>
            <w:r>
              <w:rPr>
                <w:rFonts w:eastAsiaTheme="minorEastAsia"/>
                <w:color w:val="000000"/>
                <w:sz w:val="24"/>
              </w:rPr>
              <w:t>300,000.00</w:t>
            </w:r>
          </w:p>
        </w:tc>
        <w:tc>
          <w:tcPr>
            <w:tcW w:w="1172" w:type="dxa"/>
            <w:vAlign w:val="center"/>
          </w:tcPr>
          <w:p w14:paraId="78FDA1A4" w14:textId="77777777" w:rsidR="00B7049E" w:rsidRDefault="00F432F3">
            <w:pPr>
              <w:jc w:val="right"/>
            </w:pPr>
            <w:r>
              <w:rPr>
                <w:rFonts w:eastAsiaTheme="minorEastAsia"/>
                <w:color w:val="000000"/>
                <w:sz w:val="24"/>
              </w:rPr>
              <w:t>5.93%</w:t>
            </w:r>
          </w:p>
        </w:tc>
      </w:tr>
      <w:tr w:rsidR="00B7049E" w14:paraId="040F6445" w14:textId="77777777">
        <w:trPr>
          <w:jc w:val="center"/>
        </w:trPr>
        <w:tc>
          <w:tcPr>
            <w:tcW w:w="954" w:type="dxa"/>
            <w:vAlign w:val="center"/>
          </w:tcPr>
          <w:p w14:paraId="68D4A3B6" w14:textId="77777777" w:rsidR="00B7049E" w:rsidRDefault="00F432F3">
            <w:pPr>
              <w:jc w:val="center"/>
            </w:pPr>
            <w:r>
              <w:rPr>
                <w:rFonts w:eastAsiaTheme="minorEastAsia"/>
                <w:color w:val="000000"/>
                <w:sz w:val="24"/>
              </w:rPr>
              <w:t>3</w:t>
            </w:r>
          </w:p>
        </w:tc>
        <w:tc>
          <w:tcPr>
            <w:tcW w:w="3686" w:type="dxa"/>
            <w:vAlign w:val="center"/>
          </w:tcPr>
          <w:p w14:paraId="409979A6" w14:textId="77777777" w:rsidR="00B7049E" w:rsidRDefault="00F432F3">
            <w:pPr>
              <w:jc w:val="left"/>
            </w:pPr>
            <w:r>
              <w:rPr>
                <w:rFonts w:eastAsiaTheme="minorEastAsia"/>
                <w:color w:val="000000"/>
                <w:sz w:val="24"/>
              </w:rPr>
              <w:t>黄次良</w:t>
            </w:r>
          </w:p>
        </w:tc>
        <w:tc>
          <w:tcPr>
            <w:tcW w:w="3260" w:type="dxa"/>
            <w:vAlign w:val="center"/>
          </w:tcPr>
          <w:p w14:paraId="5ADCAACC" w14:textId="77777777" w:rsidR="00B7049E" w:rsidRDefault="00F432F3">
            <w:pPr>
              <w:jc w:val="right"/>
            </w:pPr>
            <w:r>
              <w:rPr>
                <w:rFonts w:eastAsiaTheme="minorEastAsia"/>
                <w:color w:val="000000"/>
                <w:sz w:val="24"/>
              </w:rPr>
              <w:t>260,000.00</w:t>
            </w:r>
          </w:p>
        </w:tc>
        <w:tc>
          <w:tcPr>
            <w:tcW w:w="1172" w:type="dxa"/>
            <w:vAlign w:val="center"/>
          </w:tcPr>
          <w:p w14:paraId="5E91379D" w14:textId="77777777" w:rsidR="00B7049E" w:rsidRDefault="00F432F3">
            <w:pPr>
              <w:jc w:val="right"/>
            </w:pPr>
            <w:r>
              <w:rPr>
                <w:rFonts w:eastAsiaTheme="minorEastAsia"/>
                <w:color w:val="000000"/>
                <w:sz w:val="24"/>
              </w:rPr>
              <w:t>5.14%</w:t>
            </w:r>
          </w:p>
        </w:tc>
      </w:tr>
      <w:tr w:rsidR="00B7049E" w14:paraId="6609C8E6" w14:textId="77777777">
        <w:trPr>
          <w:jc w:val="center"/>
        </w:trPr>
        <w:tc>
          <w:tcPr>
            <w:tcW w:w="954" w:type="dxa"/>
            <w:vAlign w:val="center"/>
          </w:tcPr>
          <w:p w14:paraId="5D866390" w14:textId="77777777" w:rsidR="00B7049E" w:rsidRDefault="00F432F3">
            <w:pPr>
              <w:jc w:val="center"/>
            </w:pPr>
            <w:r>
              <w:rPr>
                <w:rFonts w:eastAsiaTheme="minorEastAsia"/>
                <w:color w:val="000000"/>
                <w:sz w:val="24"/>
              </w:rPr>
              <w:t>4</w:t>
            </w:r>
          </w:p>
        </w:tc>
        <w:tc>
          <w:tcPr>
            <w:tcW w:w="3686" w:type="dxa"/>
            <w:vAlign w:val="center"/>
          </w:tcPr>
          <w:p w14:paraId="07A66382" w14:textId="77777777" w:rsidR="00B7049E" w:rsidRDefault="00F432F3">
            <w:pPr>
              <w:jc w:val="left"/>
            </w:pPr>
            <w:r>
              <w:rPr>
                <w:rFonts w:eastAsiaTheme="minorEastAsia"/>
                <w:color w:val="000000"/>
                <w:sz w:val="24"/>
              </w:rPr>
              <w:t>李庆虹</w:t>
            </w:r>
          </w:p>
        </w:tc>
        <w:tc>
          <w:tcPr>
            <w:tcW w:w="3260" w:type="dxa"/>
            <w:vAlign w:val="center"/>
          </w:tcPr>
          <w:p w14:paraId="15441DB0" w14:textId="77777777" w:rsidR="00B7049E" w:rsidRDefault="00F432F3">
            <w:pPr>
              <w:jc w:val="right"/>
            </w:pPr>
            <w:r>
              <w:rPr>
                <w:rFonts w:eastAsiaTheme="minorEastAsia"/>
                <w:color w:val="000000"/>
                <w:sz w:val="24"/>
              </w:rPr>
              <w:t>205,200.00</w:t>
            </w:r>
          </w:p>
        </w:tc>
        <w:tc>
          <w:tcPr>
            <w:tcW w:w="1172" w:type="dxa"/>
            <w:vAlign w:val="center"/>
          </w:tcPr>
          <w:p w14:paraId="7133A9E6" w14:textId="77777777" w:rsidR="00B7049E" w:rsidRDefault="00F432F3">
            <w:pPr>
              <w:jc w:val="right"/>
            </w:pPr>
            <w:r>
              <w:rPr>
                <w:rFonts w:eastAsiaTheme="minorEastAsia"/>
                <w:color w:val="000000"/>
                <w:sz w:val="24"/>
              </w:rPr>
              <w:t>4.06%</w:t>
            </w:r>
          </w:p>
        </w:tc>
      </w:tr>
      <w:tr w:rsidR="00B7049E" w14:paraId="7BDE3922" w14:textId="77777777">
        <w:trPr>
          <w:jc w:val="center"/>
        </w:trPr>
        <w:tc>
          <w:tcPr>
            <w:tcW w:w="954" w:type="dxa"/>
            <w:vAlign w:val="center"/>
          </w:tcPr>
          <w:p w14:paraId="206D1292" w14:textId="77777777" w:rsidR="00B7049E" w:rsidRDefault="00F432F3">
            <w:pPr>
              <w:jc w:val="center"/>
            </w:pPr>
            <w:r>
              <w:rPr>
                <w:rFonts w:eastAsiaTheme="minorEastAsia"/>
                <w:color w:val="000000"/>
                <w:sz w:val="24"/>
              </w:rPr>
              <w:t>5</w:t>
            </w:r>
          </w:p>
        </w:tc>
        <w:tc>
          <w:tcPr>
            <w:tcW w:w="3686" w:type="dxa"/>
            <w:vAlign w:val="center"/>
          </w:tcPr>
          <w:p w14:paraId="136E3DEA" w14:textId="77777777" w:rsidR="00B7049E" w:rsidRDefault="00F432F3">
            <w:pPr>
              <w:jc w:val="left"/>
            </w:pPr>
            <w:r>
              <w:rPr>
                <w:rFonts w:eastAsiaTheme="minorEastAsia"/>
                <w:color w:val="000000"/>
                <w:sz w:val="24"/>
              </w:rPr>
              <w:t>杨海锋</w:t>
            </w:r>
          </w:p>
        </w:tc>
        <w:tc>
          <w:tcPr>
            <w:tcW w:w="3260" w:type="dxa"/>
            <w:vAlign w:val="center"/>
          </w:tcPr>
          <w:p w14:paraId="0749E971" w14:textId="77777777" w:rsidR="00B7049E" w:rsidRDefault="00F432F3">
            <w:pPr>
              <w:jc w:val="right"/>
            </w:pPr>
            <w:r>
              <w:rPr>
                <w:rFonts w:eastAsiaTheme="minorEastAsia"/>
                <w:color w:val="000000"/>
                <w:sz w:val="24"/>
              </w:rPr>
              <w:t>150,385.00</w:t>
            </w:r>
          </w:p>
        </w:tc>
        <w:tc>
          <w:tcPr>
            <w:tcW w:w="1172" w:type="dxa"/>
            <w:vAlign w:val="center"/>
          </w:tcPr>
          <w:p w14:paraId="398D46B4" w14:textId="77777777" w:rsidR="00B7049E" w:rsidRDefault="00F432F3">
            <w:pPr>
              <w:jc w:val="right"/>
            </w:pPr>
            <w:r>
              <w:rPr>
                <w:rFonts w:eastAsiaTheme="minorEastAsia"/>
                <w:color w:val="000000"/>
                <w:sz w:val="24"/>
              </w:rPr>
              <w:t>2.97%</w:t>
            </w:r>
          </w:p>
        </w:tc>
      </w:tr>
      <w:tr w:rsidR="00B7049E" w14:paraId="0E99D2E1" w14:textId="77777777">
        <w:trPr>
          <w:jc w:val="center"/>
        </w:trPr>
        <w:tc>
          <w:tcPr>
            <w:tcW w:w="954" w:type="dxa"/>
            <w:vAlign w:val="center"/>
          </w:tcPr>
          <w:p w14:paraId="1742D413" w14:textId="77777777" w:rsidR="00B7049E" w:rsidRDefault="00F432F3">
            <w:pPr>
              <w:jc w:val="center"/>
            </w:pPr>
            <w:r>
              <w:rPr>
                <w:rFonts w:eastAsiaTheme="minorEastAsia"/>
                <w:color w:val="000000"/>
                <w:sz w:val="24"/>
              </w:rPr>
              <w:t>6</w:t>
            </w:r>
          </w:p>
        </w:tc>
        <w:tc>
          <w:tcPr>
            <w:tcW w:w="3686" w:type="dxa"/>
            <w:vAlign w:val="center"/>
          </w:tcPr>
          <w:p w14:paraId="79CEA727" w14:textId="77777777" w:rsidR="00B7049E" w:rsidRDefault="00F432F3">
            <w:pPr>
              <w:jc w:val="left"/>
            </w:pPr>
            <w:r>
              <w:rPr>
                <w:rFonts w:eastAsiaTheme="minorEastAsia"/>
                <w:color w:val="000000"/>
                <w:sz w:val="24"/>
              </w:rPr>
              <w:t>上海明汯投资管理有限公司－明汯</w:t>
            </w:r>
            <w:r>
              <w:rPr>
                <w:rFonts w:eastAsiaTheme="minorEastAsia"/>
                <w:color w:val="000000"/>
                <w:sz w:val="24"/>
              </w:rPr>
              <w:t>CTA</w:t>
            </w:r>
            <w:r>
              <w:rPr>
                <w:rFonts w:eastAsiaTheme="minorEastAsia"/>
                <w:color w:val="000000"/>
                <w:sz w:val="24"/>
              </w:rPr>
              <w:t>二号基金</w:t>
            </w:r>
          </w:p>
        </w:tc>
        <w:tc>
          <w:tcPr>
            <w:tcW w:w="3260" w:type="dxa"/>
            <w:vAlign w:val="center"/>
          </w:tcPr>
          <w:p w14:paraId="07EF8399" w14:textId="77777777" w:rsidR="00B7049E" w:rsidRDefault="00F432F3">
            <w:pPr>
              <w:jc w:val="right"/>
            </w:pPr>
            <w:r>
              <w:rPr>
                <w:rFonts w:eastAsiaTheme="minorEastAsia"/>
                <w:color w:val="000000"/>
                <w:sz w:val="24"/>
              </w:rPr>
              <w:t>137,400.00</w:t>
            </w:r>
          </w:p>
        </w:tc>
        <w:tc>
          <w:tcPr>
            <w:tcW w:w="1172" w:type="dxa"/>
            <w:vAlign w:val="center"/>
          </w:tcPr>
          <w:p w14:paraId="0A9844F3" w14:textId="77777777" w:rsidR="00B7049E" w:rsidRDefault="00F432F3">
            <w:pPr>
              <w:jc w:val="right"/>
            </w:pPr>
            <w:r>
              <w:rPr>
                <w:rFonts w:eastAsiaTheme="minorEastAsia"/>
                <w:color w:val="000000"/>
                <w:sz w:val="24"/>
              </w:rPr>
              <w:t>2.72%</w:t>
            </w:r>
          </w:p>
        </w:tc>
      </w:tr>
      <w:tr w:rsidR="00B7049E" w14:paraId="27F8CC47" w14:textId="77777777">
        <w:trPr>
          <w:jc w:val="center"/>
        </w:trPr>
        <w:tc>
          <w:tcPr>
            <w:tcW w:w="954" w:type="dxa"/>
            <w:vAlign w:val="center"/>
          </w:tcPr>
          <w:p w14:paraId="3E3BC8D8" w14:textId="77777777" w:rsidR="00B7049E" w:rsidRDefault="00F432F3">
            <w:pPr>
              <w:jc w:val="center"/>
            </w:pPr>
            <w:r>
              <w:rPr>
                <w:rFonts w:eastAsiaTheme="minorEastAsia"/>
                <w:color w:val="000000"/>
                <w:sz w:val="24"/>
              </w:rPr>
              <w:t>7</w:t>
            </w:r>
          </w:p>
        </w:tc>
        <w:tc>
          <w:tcPr>
            <w:tcW w:w="3686" w:type="dxa"/>
            <w:vAlign w:val="center"/>
          </w:tcPr>
          <w:p w14:paraId="1694EEC6" w14:textId="77777777" w:rsidR="00B7049E" w:rsidRDefault="00F432F3">
            <w:pPr>
              <w:jc w:val="left"/>
            </w:pPr>
            <w:r>
              <w:rPr>
                <w:rFonts w:eastAsiaTheme="minorEastAsia"/>
                <w:color w:val="000000"/>
                <w:sz w:val="24"/>
              </w:rPr>
              <w:t>银河期货有限公司－银河期货瑞安华丰</w:t>
            </w:r>
            <w:r>
              <w:rPr>
                <w:rFonts w:eastAsiaTheme="minorEastAsia"/>
                <w:color w:val="000000"/>
                <w:sz w:val="24"/>
              </w:rPr>
              <w:t>1</w:t>
            </w:r>
            <w:r>
              <w:rPr>
                <w:rFonts w:eastAsiaTheme="minorEastAsia"/>
                <w:color w:val="000000"/>
                <w:sz w:val="24"/>
              </w:rPr>
              <w:t>号资产管理计划</w:t>
            </w:r>
          </w:p>
        </w:tc>
        <w:tc>
          <w:tcPr>
            <w:tcW w:w="3260" w:type="dxa"/>
            <w:vAlign w:val="center"/>
          </w:tcPr>
          <w:p w14:paraId="6A98CF69" w14:textId="77777777" w:rsidR="00B7049E" w:rsidRDefault="00F432F3">
            <w:pPr>
              <w:jc w:val="right"/>
            </w:pPr>
            <w:r>
              <w:rPr>
                <w:rFonts w:eastAsiaTheme="minorEastAsia"/>
                <w:color w:val="000000"/>
                <w:sz w:val="24"/>
              </w:rPr>
              <w:t>136,300.00</w:t>
            </w:r>
          </w:p>
        </w:tc>
        <w:tc>
          <w:tcPr>
            <w:tcW w:w="1172" w:type="dxa"/>
            <w:vAlign w:val="center"/>
          </w:tcPr>
          <w:p w14:paraId="0359D2CE" w14:textId="77777777" w:rsidR="00B7049E" w:rsidRDefault="00F432F3">
            <w:pPr>
              <w:jc w:val="right"/>
            </w:pPr>
            <w:r>
              <w:rPr>
                <w:rFonts w:eastAsiaTheme="minorEastAsia"/>
                <w:color w:val="000000"/>
                <w:sz w:val="24"/>
              </w:rPr>
              <w:t>2.69%</w:t>
            </w:r>
          </w:p>
        </w:tc>
      </w:tr>
      <w:tr w:rsidR="00B7049E" w14:paraId="296EBD17" w14:textId="77777777">
        <w:trPr>
          <w:jc w:val="center"/>
        </w:trPr>
        <w:tc>
          <w:tcPr>
            <w:tcW w:w="954" w:type="dxa"/>
            <w:vAlign w:val="center"/>
          </w:tcPr>
          <w:p w14:paraId="0EC1966A" w14:textId="77777777" w:rsidR="00B7049E" w:rsidRDefault="00F432F3">
            <w:pPr>
              <w:jc w:val="center"/>
            </w:pPr>
            <w:r>
              <w:rPr>
                <w:rFonts w:eastAsiaTheme="minorEastAsia"/>
                <w:color w:val="000000"/>
                <w:sz w:val="24"/>
              </w:rPr>
              <w:t>8</w:t>
            </w:r>
          </w:p>
        </w:tc>
        <w:tc>
          <w:tcPr>
            <w:tcW w:w="3686" w:type="dxa"/>
            <w:vAlign w:val="center"/>
          </w:tcPr>
          <w:p w14:paraId="33B41316" w14:textId="77777777" w:rsidR="00B7049E" w:rsidRDefault="00F432F3">
            <w:pPr>
              <w:jc w:val="left"/>
            </w:pPr>
            <w:r>
              <w:rPr>
                <w:rFonts w:eastAsiaTheme="minorEastAsia"/>
                <w:color w:val="000000"/>
                <w:sz w:val="24"/>
              </w:rPr>
              <w:t>胡朝松</w:t>
            </w:r>
          </w:p>
        </w:tc>
        <w:tc>
          <w:tcPr>
            <w:tcW w:w="3260" w:type="dxa"/>
            <w:vAlign w:val="center"/>
          </w:tcPr>
          <w:p w14:paraId="1E4CFDC6" w14:textId="77777777" w:rsidR="00B7049E" w:rsidRDefault="00F432F3">
            <w:pPr>
              <w:jc w:val="right"/>
            </w:pPr>
            <w:r>
              <w:rPr>
                <w:rFonts w:eastAsiaTheme="minorEastAsia"/>
                <w:color w:val="000000"/>
                <w:sz w:val="24"/>
              </w:rPr>
              <w:t>124,000.00</w:t>
            </w:r>
          </w:p>
        </w:tc>
        <w:tc>
          <w:tcPr>
            <w:tcW w:w="1172" w:type="dxa"/>
            <w:vAlign w:val="center"/>
          </w:tcPr>
          <w:p w14:paraId="0AB0530C" w14:textId="77777777" w:rsidR="00B7049E" w:rsidRDefault="00F432F3">
            <w:pPr>
              <w:jc w:val="right"/>
            </w:pPr>
            <w:r>
              <w:rPr>
                <w:rFonts w:eastAsiaTheme="minorEastAsia"/>
                <w:color w:val="000000"/>
                <w:sz w:val="24"/>
              </w:rPr>
              <w:t>2.45%</w:t>
            </w:r>
          </w:p>
        </w:tc>
      </w:tr>
      <w:tr w:rsidR="00B7049E" w14:paraId="35693056" w14:textId="77777777">
        <w:trPr>
          <w:jc w:val="center"/>
        </w:trPr>
        <w:tc>
          <w:tcPr>
            <w:tcW w:w="954" w:type="dxa"/>
            <w:vAlign w:val="center"/>
          </w:tcPr>
          <w:p w14:paraId="1858EB02" w14:textId="77777777" w:rsidR="00B7049E" w:rsidRDefault="00F432F3">
            <w:pPr>
              <w:jc w:val="center"/>
            </w:pPr>
            <w:r>
              <w:rPr>
                <w:rFonts w:eastAsiaTheme="minorEastAsia"/>
                <w:color w:val="000000"/>
                <w:sz w:val="24"/>
              </w:rPr>
              <w:t>9</w:t>
            </w:r>
          </w:p>
        </w:tc>
        <w:tc>
          <w:tcPr>
            <w:tcW w:w="3686" w:type="dxa"/>
            <w:vAlign w:val="center"/>
          </w:tcPr>
          <w:p w14:paraId="263C626D" w14:textId="77777777" w:rsidR="00B7049E" w:rsidRDefault="00F432F3">
            <w:pPr>
              <w:jc w:val="left"/>
            </w:pPr>
            <w:r>
              <w:rPr>
                <w:rFonts w:eastAsiaTheme="minorEastAsia"/>
                <w:color w:val="000000"/>
                <w:sz w:val="24"/>
              </w:rPr>
              <w:t>周宗庚</w:t>
            </w:r>
          </w:p>
        </w:tc>
        <w:tc>
          <w:tcPr>
            <w:tcW w:w="3260" w:type="dxa"/>
            <w:vAlign w:val="center"/>
          </w:tcPr>
          <w:p w14:paraId="7598BA00" w14:textId="77777777" w:rsidR="00B7049E" w:rsidRDefault="00F432F3">
            <w:pPr>
              <w:jc w:val="right"/>
            </w:pPr>
            <w:r>
              <w:rPr>
                <w:rFonts w:eastAsiaTheme="minorEastAsia"/>
                <w:color w:val="000000"/>
                <w:sz w:val="24"/>
              </w:rPr>
              <w:t>117,917.00</w:t>
            </w:r>
          </w:p>
        </w:tc>
        <w:tc>
          <w:tcPr>
            <w:tcW w:w="1172" w:type="dxa"/>
            <w:vAlign w:val="center"/>
          </w:tcPr>
          <w:p w14:paraId="7F2479FF" w14:textId="77777777" w:rsidR="00B7049E" w:rsidRDefault="00F432F3">
            <w:pPr>
              <w:jc w:val="right"/>
            </w:pPr>
            <w:r>
              <w:rPr>
                <w:rFonts w:eastAsiaTheme="minorEastAsia"/>
                <w:color w:val="000000"/>
                <w:sz w:val="24"/>
              </w:rPr>
              <w:t>2.33%</w:t>
            </w:r>
          </w:p>
        </w:tc>
      </w:tr>
      <w:tr w:rsidR="00B7049E" w14:paraId="6DA5F4CD" w14:textId="77777777">
        <w:trPr>
          <w:jc w:val="center"/>
        </w:trPr>
        <w:tc>
          <w:tcPr>
            <w:tcW w:w="954" w:type="dxa"/>
            <w:vAlign w:val="center"/>
          </w:tcPr>
          <w:p w14:paraId="1F702118" w14:textId="77777777" w:rsidR="00B7049E" w:rsidRDefault="00F432F3">
            <w:pPr>
              <w:jc w:val="center"/>
            </w:pPr>
            <w:r>
              <w:rPr>
                <w:rFonts w:eastAsiaTheme="minorEastAsia"/>
                <w:color w:val="000000"/>
                <w:sz w:val="24"/>
              </w:rPr>
              <w:t>10</w:t>
            </w:r>
          </w:p>
        </w:tc>
        <w:tc>
          <w:tcPr>
            <w:tcW w:w="3686" w:type="dxa"/>
            <w:vAlign w:val="center"/>
          </w:tcPr>
          <w:p w14:paraId="2BB264FF" w14:textId="77777777" w:rsidR="00B7049E" w:rsidRDefault="00F432F3">
            <w:pPr>
              <w:jc w:val="left"/>
            </w:pPr>
            <w:r>
              <w:rPr>
                <w:rFonts w:eastAsiaTheme="minorEastAsia"/>
                <w:color w:val="000000"/>
                <w:sz w:val="24"/>
              </w:rPr>
              <w:t>上海明汯投资管理有限公司－明汯多策略对冲</w:t>
            </w:r>
            <w:r>
              <w:rPr>
                <w:rFonts w:eastAsiaTheme="minorEastAsia"/>
                <w:color w:val="000000"/>
                <w:sz w:val="24"/>
              </w:rPr>
              <w:t>1</w:t>
            </w:r>
            <w:r>
              <w:rPr>
                <w:rFonts w:eastAsiaTheme="minorEastAsia"/>
                <w:color w:val="000000"/>
                <w:sz w:val="24"/>
              </w:rPr>
              <w:t>号基金</w:t>
            </w:r>
          </w:p>
        </w:tc>
        <w:tc>
          <w:tcPr>
            <w:tcW w:w="3260" w:type="dxa"/>
            <w:vAlign w:val="center"/>
          </w:tcPr>
          <w:p w14:paraId="75D944DA" w14:textId="77777777" w:rsidR="00B7049E" w:rsidRDefault="00F432F3">
            <w:pPr>
              <w:jc w:val="right"/>
            </w:pPr>
            <w:r>
              <w:rPr>
                <w:rFonts w:eastAsiaTheme="minorEastAsia"/>
                <w:color w:val="000000"/>
                <w:sz w:val="24"/>
              </w:rPr>
              <w:t>99,500.00</w:t>
            </w:r>
          </w:p>
        </w:tc>
        <w:tc>
          <w:tcPr>
            <w:tcW w:w="1172" w:type="dxa"/>
            <w:vAlign w:val="center"/>
          </w:tcPr>
          <w:p w14:paraId="2B336492" w14:textId="77777777" w:rsidR="00B7049E" w:rsidRDefault="00F432F3">
            <w:pPr>
              <w:jc w:val="right"/>
            </w:pPr>
            <w:r>
              <w:rPr>
                <w:rFonts w:eastAsiaTheme="minorEastAsia"/>
                <w:color w:val="000000"/>
                <w:sz w:val="24"/>
              </w:rPr>
              <w:t>1.97%</w:t>
            </w:r>
          </w:p>
        </w:tc>
      </w:tr>
    </w:tbl>
    <w:p w14:paraId="1D5966BC" w14:textId="4F81AAB8" w:rsidR="00965069" w:rsidRPr="00F6500D" w:rsidRDefault="00393ABD" w:rsidP="00FC0066">
      <w:pPr>
        <w:autoSpaceDE w:val="0"/>
        <w:autoSpaceDN w:val="0"/>
        <w:adjustRightInd w:val="0"/>
        <w:spacing w:line="360" w:lineRule="auto"/>
        <w:ind w:firstLineChars="200" w:firstLine="480"/>
        <w:jc w:val="left"/>
        <w:rPr>
          <w:rFonts w:eastAsiaTheme="minorEastAsia"/>
          <w:color w:val="000000"/>
          <w:sz w:val="24"/>
        </w:rPr>
      </w:pPr>
      <w:r w:rsidRPr="00F6500D">
        <w:rPr>
          <w:rFonts w:eastAsiaTheme="minorEastAsia"/>
          <w:color w:val="000000"/>
          <w:sz w:val="24"/>
        </w:rPr>
        <w:t>注：以上数据由中国证券登记结算有限责任公司提供。</w:t>
      </w:r>
    </w:p>
    <w:p w14:paraId="09C7072D" w14:textId="77777777" w:rsidR="001A59F9" w:rsidRPr="00F6500D" w:rsidRDefault="001A59F9" w:rsidP="00936ACB">
      <w:pPr>
        <w:pStyle w:val="20"/>
        <w:spacing w:beforeLines="100" w:before="312" w:after="0"/>
        <w:rPr>
          <w:rFonts w:ascii="Times New Roman" w:eastAsiaTheme="minorEastAsia" w:hAnsi="Times New Roman"/>
          <w:szCs w:val="24"/>
        </w:rPr>
      </w:pPr>
      <w:bookmarkStart w:id="149" w:name="_Toc361324891"/>
      <w:bookmarkStart w:id="150" w:name="_Toc478461850"/>
      <w:r w:rsidRPr="00F6500D">
        <w:rPr>
          <w:rFonts w:ascii="Times New Roman" w:eastAsiaTheme="minorEastAsia" w:hAnsi="Times New Roman"/>
          <w:kern w:val="0"/>
          <w:szCs w:val="24"/>
        </w:rPr>
        <w:t>9.3</w:t>
      </w:r>
      <w:r w:rsidR="008A0029" w:rsidRPr="00F6500D">
        <w:rPr>
          <w:rFonts w:ascii="Times New Roman" w:eastAsiaTheme="minorEastAsia" w:hAnsi="Times New Roman"/>
          <w:kern w:val="0"/>
          <w:szCs w:val="24"/>
        </w:rPr>
        <w:t xml:space="preserve"> </w:t>
      </w:r>
      <w:r w:rsidRPr="00F6500D">
        <w:rPr>
          <w:rFonts w:ascii="Times New Roman" w:eastAsiaTheme="minorEastAsia" w:hAnsi="Times New Roman"/>
          <w:kern w:val="0"/>
          <w:szCs w:val="24"/>
        </w:rPr>
        <w:t>期末基金管理人的从业人员持有本基金的情况</w:t>
      </w:r>
      <w:bookmarkEnd w:id="149"/>
      <w:bookmarkEnd w:id="150"/>
    </w:p>
    <w:tbl>
      <w:tblPr>
        <w:tblStyle w:val="af7"/>
        <w:tblW w:w="0" w:type="auto"/>
        <w:jc w:val="center"/>
        <w:tblLayout w:type="fixed"/>
        <w:tblLook w:val="04A0" w:firstRow="1" w:lastRow="0" w:firstColumn="1" w:lastColumn="0" w:noHBand="0" w:noVBand="1"/>
      </w:tblPr>
      <w:tblGrid>
        <w:gridCol w:w="2321"/>
        <w:gridCol w:w="2321"/>
        <w:gridCol w:w="2696"/>
        <w:gridCol w:w="1734"/>
      </w:tblGrid>
      <w:tr w:rsidR="00A53BE3" w:rsidRPr="003F6EE1" w14:paraId="43221698" w14:textId="77777777" w:rsidTr="003F6EE1">
        <w:trPr>
          <w:jc w:val="center"/>
        </w:trPr>
        <w:tc>
          <w:tcPr>
            <w:tcW w:w="2321" w:type="dxa"/>
            <w:vAlign w:val="center"/>
          </w:tcPr>
          <w:p w14:paraId="336B0AC3" w14:textId="77777777" w:rsidR="00A53BE3" w:rsidRPr="003F6EE1" w:rsidRDefault="00A53BE3" w:rsidP="00B85A33">
            <w:pPr>
              <w:pStyle w:val="a0"/>
              <w:ind w:firstLineChars="0" w:firstLine="0"/>
              <w:jc w:val="center"/>
              <w:rPr>
                <w:rFonts w:eastAsiaTheme="minorEastAsia"/>
                <w:sz w:val="24"/>
              </w:rPr>
            </w:pPr>
            <w:r w:rsidRPr="003F6EE1">
              <w:rPr>
                <w:rFonts w:eastAsiaTheme="minorEastAsia"/>
                <w:sz w:val="24"/>
              </w:rPr>
              <w:t>项目</w:t>
            </w:r>
          </w:p>
        </w:tc>
        <w:tc>
          <w:tcPr>
            <w:tcW w:w="2321" w:type="dxa"/>
            <w:vAlign w:val="center"/>
          </w:tcPr>
          <w:p w14:paraId="2C88A445" w14:textId="77777777" w:rsidR="00A53BE3" w:rsidRPr="003F6EE1" w:rsidRDefault="00A53BE3" w:rsidP="00B85A33">
            <w:pPr>
              <w:pStyle w:val="a0"/>
              <w:ind w:firstLineChars="0" w:firstLine="0"/>
              <w:jc w:val="center"/>
              <w:rPr>
                <w:rFonts w:eastAsiaTheme="minorEastAsia"/>
                <w:sz w:val="24"/>
              </w:rPr>
            </w:pPr>
            <w:r w:rsidRPr="003F6EE1">
              <w:rPr>
                <w:rFonts w:eastAsiaTheme="minorEastAsia"/>
                <w:sz w:val="24"/>
              </w:rPr>
              <w:t>份额级别</w:t>
            </w:r>
          </w:p>
        </w:tc>
        <w:tc>
          <w:tcPr>
            <w:tcW w:w="2696" w:type="dxa"/>
            <w:vAlign w:val="center"/>
          </w:tcPr>
          <w:p w14:paraId="1112C535" w14:textId="77777777" w:rsidR="00A53BE3" w:rsidRPr="003F6EE1" w:rsidRDefault="00A53BE3" w:rsidP="00B85A33">
            <w:pPr>
              <w:pStyle w:val="a0"/>
              <w:ind w:firstLineChars="0" w:firstLine="0"/>
              <w:jc w:val="center"/>
              <w:rPr>
                <w:rFonts w:eastAsiaTheme="minorEastAsia"/>
                <w:sz w:val="24"/>
              </w:rPr>
            </w:pPr>
            <w:r w:rsidRPr="003F6EE1">
              <w:rPr>
                <w:rFonts w:eastAsiaTheme="minorEastAsia"/>
                <w:sz w:val="24"/>
              </w:rPr>
              <w:t>持有份额总数（份）</w:t>
            </w:r>
          </w:p>
        </w:tc>
        <w:tc>
          <w:tcPr>
            <w:tcW w:w="1734" w:type="dxa"/>
            <w:vAlign w:val="center"/>
          </w:tcPr>
          <w:p w14:paraId="18244970" w14:textId="77777777" w:rsidR="00A53BE3" w:rsidRPr="003F6EE1" w:rsidRDefault="00A53BE3" w:rsidP="00B85A33">
            <w:pPr>
              <w:pStyle w:val="a0"/>
              <w:ind w:firstLineChars="0" w:firstLine="0"/>
              <w:jc w:val="center"/>
              <w:rPr>
                <w:rFonts w:eastAsiaTheme="minorEastAsia"/>
                <w:sz w:val="24"/>
              </w:rPr>
            </w:pPr>
            <w:r w:rsidRPr="003F6EE1">
              <w:rPr>
                <w:rFonts w:eastAsiaTheme="minorEastAsia"/>
                <w:sz w:val="24"/>
              </w:rPr>
              <w:t>占基金总份额比例</w:t>
            </w:r>
          </w:p>
        </w:tc>
      </w:tr>
      <w:tr w:rsidR="00A53BE3" w:rsidRPr="003F6EE1" w14:paraId="537CA021" w14:textId="77777777" w:rsidTr="003F6EE1">
        <w:trPr>
          <w:jc w:val="center"/>
        </w:trPr>
        <w:tc>
          <w:tcPr>
            <w:tcW w:w="2321" w:type="dxa"/>
            <w:vMerge w:val="restart"/>
            <w:vAlign w:val="center"/>
          </w:tcPr>
          <w:p w14:paraId="0DC994F2" w14:textId="77777777" w:rsidR="00A53BE3" w:rsidRPr="003F6EE1" w:rsidRDefault="003A53E0" w:rsidP="00B85A33">
            <w:pPr>
              <w:pStyle w:val="a0"/>
              <w:ind w:firstLineChars="0" w:firstLine="0"/>
              <w:jc w:val="center"/>
              <w:rPr>
                <w:rFonts w:eastAsiaTheme="minorEastAsia"/>
                <w:sz w:val="24"/>
              </w:rPr>
            </w:pPr>
            <w:r w:rsidRPr="003F6EE1">
              <w:rPr>
                <w:rFonts w:eastAsiaTheme="minorEastAsia"/>
                <w:color w:val="000000"/>
                <w:sz w:val="24"/>
              </w:rPr>
              <w:t>基金管理人</w:t>
            </w:r>
            <w:r w:rsidR="00A53BE3" w:rsidRPr="003F6EE1">
              <w:rPr>
                <w:rFonts w:eastAsiaTheme="minorEastAsia"/>
                <w:color w:val="000000"/>
                <w:sz w:val="24"/>
              </w:rPr>
              <w:t>所有从业人员持有本基金</w:t>
            </w:r>
          </w:p>
        </w:tc>
        <w:tc>
          <w:tcPr>
            <w:tcW w:w="2321" w:type="dxa"/>
            <w:vAlign w:val="center"/>
          </w:tcPr>
          <w:p w14:paraId="0963C595" w14:textId="77777777" w:rsidR="00A53BE3" w:rsidRPr="003F6EE1" w:rsidRDefault="00A53BE3" w:rsidP="00657B18">
            <w:pPr>
              <w:jc w:val="center"/>
              <w:rPr>
                <w:rFonts w:eastAsiaTheme="minorEastAsia"/>
                <w:color w:val="000000"/>
                <w:kern w:val="0"/>
                <w:sz w:val="24"/>
              </w:rPr>
            </w:pPr>
            <w:r w:rsidRPr="003F6EE1">
              <w:rPr>
                <w:rFonts w:eastAsiaTheme="minorEastAsia"/>
                <w:sz w:val="24"/>
              </w:rPr>
              <w:t>E</w:t>
            </w:r>
            <w:r w:rsidRPr="003F6EE1">
              <w:rPr>
                <w:rFonts w:eastAsiaTheme="minorEastAsia"/>
                <w:sz w:val="24"/>
              </w:rPr>
              <w:t>金融</w:t>
            </w:r>
          </w:p>
        </w:tc>
        <w:tc>
          <w:tcPr>
            <w:tcW w:w="2696" w:type="dxa"/>
            <w:vAlign w:val="center"/>
          </w:tcPr>
          <w:p w14:paraId="539FAB69" w14:textId="77777777"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w:t>
            </w:r>
          </w:p>
        </w:tc>
        <w:tc>
          <w:tcPr>
            <w:tcW w:w="1734" w:type="dxa"/>
            <w:vAlign w:val="center"/>
          </w:tcPr>
          <w:p w14:paraId="2F7FC385" w14:textId="77777777"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w:t>
            </w:r>
          </w:p>
        </w:tc>
      </w:tr>
      <w:tr w:rsidR="00A53BE3" w:rsidRPr="003F6EE1" w14:paraId="0B8AE69B" w14:textId="77777777" w:rsidTr="003F6EE1">
        <w:trPr>
          <w:jc w:val="center"/>
        </w:trPr>
        <w:tc>
          <w:tcPr>
            <w:tcW w:w="2321" w:type="dxa"/>
            <w:vMerge/>
          </w:tcPr>
          <w:p w14:paraId="6F17F185" w14:textId="77777777" w:rsidR="00A53BE3" w:rsidRPr="003F6EE1" w:rsidRDefault="00A53BE3" w:rsidP="00B85A33">
            <w:pPr>
              <w:pStyle w:val="a0"/>
              <w:ind w:firstLineChars="0" w:firstLine="0"/>
              <w:rPr>
                <w:rFonts w:eastAsiaTheme="minorEastAsia"/>
                <w:sz w:val="24"/>
              </w:rPr>
            </w:pPr>
          </w:p>
        </w:tc>
        <w:tc>
          <w:tcPr>
            <w:tcW w:w="2321" w:type="dxa"/>
            <w:vAlign w:val="center"/>
          </w:tcPr>
          <w:p w14:paraId="04996BDD" w14:textId="77777777" w:rsidR="00A53BE3" w:rsidRPr="003F6EE1" w:rsidRDefault="00A53BE3" w:rsidP="00657B18">
            <w:pPr>
              <w:jc w:val="center"/>
              <w:rPr>
                <w:rFonts w:eastAsiaTheme="minorEastAsia"/>
                <w:color w:val="000000"/>
                <w:kern w:val="0"/>
                <w:sz w:val="24"/>
              </w:rPr>
            </w:pPr>
            <w:r w:rsidRPr="003F6EE1">
              <w:rPr>
                <w:rFonts w:eastAsiaTheme="minorEastAsia"/>
                <w:sz w:val="24"/>
              </w:rPr>
              <w:t>E</w:t>
            </w:r>
            <w:r w:rsidRPr="003F6EE1">
              <w:rPr>
                <w:rFonts w:eastAsiaTheme="minorEastAsia"/>
                <w:sz w:val="24"/>
              </w:rPr>
              <w:t>金融</w:t>
            </w:r>
            <w:r w:rsidRPr="003F6EE1">
              <w:rPr>
                <w:rFonts w:eastAsiaTheme="minorEastAsia"/>
                <w:sz w:val="24"/>
              </w:rPr>
              <w:t>A</w:t>
            </w:r>
          </w:p>
        </w:tc>
        <w:tc>
          <w:tcPr>
            <w:tcW w:w="2696" w:type="dxa"/>
            <w:vAlign w:val="center"/>
          </w:tcPr>
          <w:p w14:paraId="0CCBAA2C" w14:textId="77777777"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w:t>
            </w:r>
          </w:p>
        </w:tc>
        <w:tc>
          <w:tcPr>
            <w:tcW w:w="1734" w:type="dxa"/>
            <w:vAlign w:val="center"/>
          </w:tcPr>
          <w:p w14:paraId="7C4C05E4" w14:textId="77777777"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w:t>
            </w:r>
          </w:p>
        </w:tc>
      </w:tr>
      <w:tr w:rsidR="00A53BE3" w:rsidRPr="003F6EE1" w14:paraId="17EF4C14" w14:textId="77777777" w:rsidTr="003F6EE1">
        <w:trPr>
          <w:jc w:val="center"/>
        </w:trPr>
        <w:tc>
          <w:tcPr>
            <w:tcW w:w="2321" w:type="dxa"/>
            <w:vMerge/>
          </w:tcPr>
          <w:p w14:paraId="6ABD75A3" w14:textId="77777777" w:rsidR="00A53BE3" w:rsidRPr="003F6EE1" w:rsidRDefault="00A53BE3" w:rsidP="00B85A33">
            <w:pPr>
              <w:pStyle w:val="a0"/>
              <w:ind w:firstLineChars="0" w:firstLine="0"/>
              <w:rPr>
                <w:rFonts w:eastAsiaTheme="minorEastAsia"/>
                <w:sz w:val="24"/>
              </w:rPr>
            </w:pPr>
          </w:p>
        </w:tc>
        <w:tc>
          <w:tcPr>
            <w:tcW w:w="2321" w:type="dxa"/>
            <w:vAlign w:val="center"/>
          </w:tcPr>
          <w:p w14:paraId="0156EA4D" w14:textId="77777777" w:rsidR="00A53BE3" w:rsidRPr="003F6EE1" w:rsidRDefault="00A53BE3" w:rsidP="00657B18">
            <w:pPr>
              <w:jc w:val="center"/>
              <w:rPr>
                <w:rFonts w:eastAsiaTheme="minorEastAsia"/>
                <w:color w:val="000000"/>
                <w:kern w:val="0"/>
                <w:sz w:val="24"/>
              </w:rPr>
            </w:pPr>
            <w:r w:rsidRPr="003F6EE1">
              <w:rPr>
                <w:rFonts w:eastAsiaTheme="minorEastAsia"/>
                <w:sz w:val="24"/>
              </w:rPr>
              <w:t>E</w:t>
            </w:r>
            <w:r w:rsidRPr="003F6EE1">
              <w:rPr>
                <w:rFonts w:eastAsiaTheme="minorEastAsia"/>
                <w:sz w:val="24"/>
              </w:rPr>
              <w:t>金融</w:t>
            </w:r>
            <w:r w:rsidRPr="003F6EE1">
              <w:rPr>
                <w:rFonts w:eastAsiaTheme="minorEastAsia"/>
                <w:sz w:val="24"/>
              </w:rPr>
              <w:t>B</w:t>
            </w:r>
          </w:p>
        </w:tc>
        <w:tc>
          <w:tcPr>
            <w:tcW w:w="2696" w:type="dxa"/>
            <w:vAlign w:val="center"/>
          </w:tcPr>
          <w:p w14:paraId="7E6737A7" w14:textId="77777777"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w:t>
            </w:r>
          </w:p>
        </w:tc>
        <w:tc>
          <w:tcPr>
            <w:tcW w:w="1734" w:type="dxa"/>
            <w:vAlign w:val="center"/>
          </w:tcPr>
          <w:p w14:paraId="58CEFDE6" w14:textId="77777777"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w:t>
            </w:r>
          </w:p>
        </w:tc>
      </w:tr>
      <w:tr w:rsidR="00A53BE3" w:rsidRPr="003F6EE1" w14:paraId="48A2DE6E" w14:textId="77777777" w:rsidTr="003F6EE1">
        <w:trPr>
          <w:jc w:val="center"/>
        </w:trPr>
        <w:tc>
          <w:tcPr>
            <w:tcW w:w="2321" w:type="dxa"/>
            <w:vMerge/>
          </w:tcPr>
          <w:p w14:paraId="524667D7" w14:textId="77777777" w:rsidR="00A53BE3" w:rsidRPr="003F6EE1" w:rsidRDefault="00A53BE3" w:rsidP="00B85A33">
            <w:pPr>
              <w:pStyle w:val="a0"/>
              <w:ind w:firstLineChars="0" w:firstLine="0"/>
              <w:rPr>
                <w:rFonts w:eastAsiaTheme="minorEastAsia"/>
                <w:sz w:val="24"/>
              </w:rPr>
            </w:pPr>
          </w:p>
        </w:tc>
        <w:tc>
          <w:tcPr>
            <w:tcW w:w="2321" w:type="dxa"/>
            <w:vAlign w:val="center"/>
          </w:tcPr>
          <w:p w14:paraId="720A955E" w14:textId="77777777" w:rsidR="00A53BE3" w:rsidRPr="003F6EE1" w:rsidRDefault="00A53BE3" w:rsidP="00B85A33">
            <w:pPr>
              <w:widowControl/>
              <w:jc w:val="center"/>
              <w:rPr>
                <w:rFonts w:eastAsiaTheme="minorEastAsia"/>
                <w:color w:val="000000"/>
                <w:kern w:val="0"/>
                <w:sz w:val="24"/>
              </w:rPr>
            </w:pPr>
            <w:r w:rsidRPr="003F6EE1">
              <w:rPr>
                <w:rFonts w:eastAsiaTheme="minorEastAsia"/>
                <w:color w:val="000000"/>
                <w:kern w:val="0"/>
                <w:sz w:val="24"/>
              </w:rPr>
              <w:t>合计</w:t>
            </w:r>
          </w:p>
        </w:tc>
        <w:tc>
          <w:tcPr>
            <w:tcW w:w="2696" w:type="dxa"/>
            <w:vAlign w:val="center"/>
          </w:tcPr>
          <w:p w14:paraId="1B11376E" w14:textId="77777777"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w:t>
            </w:r>
          </w:p>
        </w:tc>
        <w:tc>
          <w:tcPr>
            <w:tcW w:w="1734" w:type="dxa"/>
            <w:vAlign w:val="center"/>
          </w:tcPr>
          <w:p w14:paraId="7E88293C" w14:textId="77777777" w:rsidR="00A53BE3" w:rsidRPr="003F6EE1" w:rsidRDefault="006166E5" w:rsidP="00B85A33">
            <w:pPr>
              <w:widowControl/>
              <w:jc w:val="right"/>
              <w:rPr>
                <w:rFonts w:eastAsiaTheme="minorEastAsia"/>
                <w:color w:val="000000"/>
                <w:kern w:val="0"/>
                <w:sz w:val="24"/>
              </w:rPr>
            </w:pPr>
            <w:r>
              <w:rPr>
                <w:rFonts w:eastAsiaTheme="minorEastAsia"/>
                <w:color w:val="000000"/>
                <w:kern w:val="0"/>
                <w:sz w:val="24"/>
              </w:rPr>
              <w:t>-</w:t>
            </w:r>
          </w:p>
        </w:tc>
      </w:tr>
    </w:tbl>
    <w:p w14:paraId="2B3BF0B6" w14:textId="77777777" w:rsidR="00015E63" w:rsidRPr="00C85252" w:rsidRDefault="00015E63" w:rsidP="00C85252">
      <w:pPr>
        <w:autoSpaceDE w:val="0"/>
        <w:autoSpaceDN w:val="0"/>
        <w:adjustRightInd w:val="0"/>
        <w:spacing w:line="360" w:lineRule="auto"/>
        <w:ind w:firstLineChars="200" w:firstLine="480"/>
        <w:jc w:val="left"/>
        <w:rPr>
          <w:rFonts w:eastAsiaTheme="minorEastAsia"/>
          <w:color w:val="000000"/>
          <w:sz w:val="24"/>
        </w:rPr>
      </w:pPr>
    </w:p>
    <w:p w14:paraId="358E4C49" w14:textId="77777777" w:rsidR="00592A83" w:rsidRPr="00DF752E" w:rsidRDefault="00592A83" w:rsidP="00936ACB">
      <w:pPr>
        <w:pStyle w:val="20"/>
        <w:spacing w:beforeLines="100" w:before="312" w:after="0" w:line="240" w:lineRule="auto"/>
        <w:rPr>
          <w:rFonts w:ascii="Times New Roman" w:eastAsiaTheme="minorEastAsia" w:hAnsi="Times New Roman"/>
          <w:szCs w:val="24"/>
        </w:rPr>
      </w:pPr>
      <w:bookmarkStart w:id="151" w:name="_Toc478461851"/>
      <w:r w:rsidRPr="00DF752E">
        <w:rPr>
          <w:rFonts w:ascii="Times New Roman" w:eastAsiaTheme="minorEastAsia" w:hAnsi="Times New Roman"/>
          <w:kern w:val="0"/>
          <w:szCs w:val="24"/>
        </w:rPr>
        <w:t>9.4</w:t>
      </w:r>
      <w:r w:rsidRPr="00DF752E">
        <w:rPr>
          <w:rFonts w:ascii="Times New Roman" w:eastAsiaTheme="minorEastAsia" w:hAnsi="Times New Roman"/>
          <w:szCs w:val="24"/>
        </w:rPr>
        <w:t>期末基金管理人的从业人员持有本开放式基金份额总量区间的情况</w:t>
      </w:r>
      <w:bookmarkEnd w:id="151"/>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100"/>
      </w:tblGrid>
      <w:tr w:rsidR="00592A83" w:rsidRPr="00046236" w14:paraId="4805EFA3" w14:textId="77777777" w:rsidTr="00046236">
        <w:trPr>
          <w:trHeight w:val="285"/>
          <w:jc w:val="center"/>
        </w:trPr>
        <w:tc>
          <w:tcPr>
            <w:tcW w:w="2548" w:type="dxa"/>
            <w:shd w:val="clear" w:color="auto" w:fill="auto"/>
            <w:tcMar>
              <w:top w:w="0" w:type="dxa"/>
              <w:left w:w="108" w:type="dxa"/>
              <w:bottom w:w="0" w:type="dxa"/>
              <w:right w:w="108" w:type="dxa"/>
            </w:tcMar>
            <w:vAlign w:val="center"/>
            <w:hideMark/>
          </w:tcPr>
          <w:p w14:paraId="2F116204"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项目</w:t>
            </w:r>
          </w:p>
        </w:tc>
        <w:tc>
          <w:tcPr>
            <w:tcW w:w="2424" w:type="dxa"/>
            <w:shd w:val="clear" w:color="auto" w:fill="auto"/>
            <w:tcMar>
              <w:top w:w="0" w:type="dxa"/>
              <w:left w:w="108" w:type="dxa"/>
              <w:bottom w:w="0" w:type="dxa"/>
              <w:right w:w="108" w:type="dxa"/>
            </w:tcMar>
            <w:vAlign w:val="center"/>
            <w:hideMark/>
          </w:tcPr>
          <w:p w14:paraId="48E9F098"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份额级别</w:t>
            </w:r>
          </w:p>
        </w:tc>
        <w:tc>
          <w:tcPr>
            <w:tcW w:w="4100" w:type="dxa"/>
            <w:shd w:val="clear" w:color="auto" w:fill="auto"/>
            <w:tcMar>
              <w:top w:w="0" w:type="dxa"/>
              <w:left w:w="108" w:type="dxa"/>
              <w:bottom w:w="0" w:type="dxa"/>
              <w:right w:w="108" w:type="dxa"/>
            </w:tcMar>
            <w:vAlign w:val="center"/>
            <w:hideMark/>
          </w:tcPr>
          <w:p w14:paraId="51BFD973"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持有基金份额总量的数量区间（万份）</w:t>
            </w:r>
          </w:p>
        </w:tc>
      </w:tr>
      <w:tr w:rsidR="00592A83" w:rsidRPr="00046236" w14:paraId="7D66C969" w14:textId="77777777" w:rsidTr="00046236">
        <w:trPr>
          <w:trHeight w:val="285"/>
          <w:jc w:val="center"/>
        </w:trPr>
        <w:tc>
          <w:tcPr>
            <w:tcW w:w="2548" w:type="dxa"/>
            <w:vMerge w:val="restart"/>
            <w:shd w:val="clear" w:color="auto" w:fill="auto"/>
            <w:tcMar>
              <w:top w:w="0" w:type="dxa"/>
              <w:left w:w="108" w:type="dxa"/>
              <w:bottom w:w="0" w:type="dxa"/>
              <w:right w:w="108" w:type="dxa"/>
            </w:tcMar>
            <w:vAlign w:val="center"/>
            <w:hideMark/>
          </w:tcPr>
          <w:p w14:paraId="26C71868" w14:textId="77777777" w:rsidR="00592A83" w:rsidRPr="00046236" w:rsidRDefault="00592A83" w:rsidP="0018760F">
            <w:pPr>
              <w:widowControl/>
              <w:jc w:val="left"/>
              <w:rPr>
                <w:rFonts w:eastAsiaTheme="minorEastAsia"/>
                <w:kern w:val="0"/>
                <w:sz w:val="24"/>
              </w:rPr>
            </w:pPr>
            <w:r w:rsidRPr="00046236">
              <w:rPr>
                <w:rFonts w:eastAsiaTheme="minorEastAsia"/>
                <w:kern w:val="0"/>
                <w:sz w:val="24"/>
              </w:rPr>
              <w:t>本公司高级管理人员、基金投资和研究部门负责人</w:t>
            </w:r>
            <w:r w:rsidRPr="00046236">
              <w:rPr>
                <w:rFonts w:eastAsiaTheme="minorEastAsia"/>
                <w:color w:val="000000"/>
                <w:kern w:val="0"/>
                <w:sz w:val="24"/>
              </w:rPr>
              <w:t>持有本开放式基金</w:t>
            </w:r>
          </w:p>
        </w:tc>
        <w:tc>
          <w:tcPr>
            <w:tcW w:w="2424" w:type="dxa"/>
            <w:shd w:val="clear" w:color="auto" w:fill="auto"/>
            <w:tcMar>
              <w:top w:w="0" w:type="dxa"/>
              <w:left w:w="108" w:type="dxa"/>
              <w:bottom w:w="0" w:type="dxa"/>
              <w:right w:w="108" w:type="dxa"/>
            </w:tcMar>
            <w:vAlign w:val="center"/>
            <w:hideMark/>
          </w:tcPr>
          <w:p w14:paraId="3F001F9A"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E</w:t>
            </w:r>
            <w:r w:rsidRPr="00046236">
              <w:rPr>
                <w:rFonts w:eastAsiaTheme="minorEastAsia"/>
                <w:kern w:val="0"/>
                <w:sz w:val="24"/>
              </w:rPr>
              <w:t>金融</w:t>
            </w:r>
          </w:p>
        </w:tc>
        <w:tc>
          <w:tcPr>
            <w:tcW w:w="4100" w:type="dxa"/>
            <w:shd w:val="clear" w:color="auto" w:fill="auto"/>
            <w:tcMar>
              <w:top w:w="0" w:type="dxa"/>
              <w:left w:w="108" w:type="dxa"/>
              <w:bottom w:w="0" w:type="dxa"/>
              <w:right w:w="108" w:type="dxa"/>
            </w:tcMar>
            <w:vAlign w:val="center"/>
            <w:hideMark/>
          </w:tcPr>
          <w:p w14:paraId="02C93E47"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14:paraId="096AA28E" w14:textId="77777777" w:rsidTr="00046236">
        <w:trPr>
          <w:trHeight w:val="285"/>
          <w:jc w:val="center"/>
        </w:trPr>
        <w:tc>
          <w:tcPr>
            <w:tcW w:w="2548" w:type="dxa"/>
            <w:vMerge/>
            <w:shd w:val="clear" w:color="auto" w:fill="auto"/>
            <w:vAlign w:val="center"/>
            <w:hideMark/>
          </w:tcPr>
          <w:p w14:paraId="6B49B402" w14:textId="77777777"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14:paraId="058BB308"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E</w:t>
            </w:r>
            <w:r w:rsidRPr="00046236">
              <w:rPr>
                <w:rFonts w:eastAsiaTheme="minorEastAsia"/>
                <w:kern w:val="0"/>
                <w:sz w:val="24"/>
              </w:rPr>
              <w:t>金融</w:t>
            </w:r>
            <w:r w:rsidRPr="00046236">
              <w:rPr>
                <w:rFonts w:eastAsiaTheme="minorEastAsia"/>
                <w:kern w:val="0"/>
                <w:sz w:val="24"/>
              </w:rPr>
              <w:t>A</w:t>
            </w:r>
          </w:p>
        </w:tc>
        <w:tc>
          <w:tcPr>
            <w:tcW w:w="4100" w:type="dxa"/>
            <w:shd w:val="clear" w:color="auto" w:fill="auto"/>
            <w:tcMar>
              <w:top w:w="0" w:type="dxa"/>
              <w:left w:w="108" w:type="dxa"/>
              <w:bottom w:w="0" w:type="dxa"/>
              <w:right w:w="108" w:type="dxa"/>
            </w:tcMar>
            <w:vAlign w:val="center"/>
            <w:hideMark/>
          </w:tcPr>
          <w:p w14:paraId="5B5FE896"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14:paraId="0889F6CC" w14:textId="77777777" w:rsidTr="00046236">
        <w:trPr>
          <w:trHeight w:val="285"/>
          <w:jc w:val="center"/>
        </w:trPr>
        <w:tc>
          <w:tcPr>
            <w:tcW w:w="2548" w:type="dxa"/>
            <w:vMerge/>
            <w:shd w:val="clear" w:color="auto" w:fill="auto"/>
            <w:vAlign w:val="center"/>
          </w:tcPr>
          <w:p w14:paraId="5AEACFD1" w14:textId="77777777"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tcPr>
          <w:p w14:paraId="7D336189"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E</w:t>
            </w:r>
            <w:r w:rsidRPr="00046236">
              <w:rPr>
                <w:rFonts w:eastAsiaTheme="minorEastAsia"/>
                <w:kern w:val="0"/>
                <w:sz w:val="24"/>
              </w:rPr>
              <w:t>金融</w:t>
            </w:r>
            <w:r w:rsidRPr="00046236">
              <w:rPr>
                <w:rFonts w:eastAsiaTheme="minorEastAsia"/>
                <w:kern w:val="0"/>
                <w:sz w:val="24"/>
              </w:rPr>
              <w:t>B</w:t>
            </w:r>
          </w:p>
        </w:tc>
        <w:tc>
          <w:tcPr>
            <w:tcW w:w="4100" w:type="dxa"/>
            <w:shd w:val="clear" w:color="auto" w:fill="auto"/>
            <w:tcMar>
              <w:top w:w="0" w:type="dxa"/>
              <w:left w:w="108" w:type="dxa"/>
              <w:bottom w:w="0" w:type="dxa"/>
              <w:right w:w="108" w:type="dxa"/>
            </w:tcMar>
            <w:vAlign w:val="center"/>
          </w:tcPr>
          <w:p w14:paraId="3731B217"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14:paraId="5F4B2678" w14:textId="77777777" w:rsidTr="00046236">
        <w:trPr>
          <w:trHeight w:val="285"/>
          <w:jc w:val="center"/>
        </w:trPr>
        <w:tc>
          <w:tcPr>
            <w:tcW w:w="2548" w:type="dxa"/>
            <w:vMerge/>
            <w:shd w:val="clear" w:color="auto" w:fill="auto"/>
            <w:vAlign w:val="center"/>
            <w:hideMark/>
          </w:tcPr>
          <w:p w14:paraId="2FCDACCD" w14:textId="77777777"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14:paraId="006B1343"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合计</w:t>
            </w:r>
          </w:p>
        </w:tc>
        <w:tc>
          <w:tcPr>
            <w:tcW w:w="4100" w:type="dxa"/>
            <w:shd w:val="clear" w:color="auto" w:fill="auto"/>
            <w:tcMar>
              <w:top w:w="0" w:type="dxa"/>
              <w:left w:w="108" w:type="dxa"/>
              <w:bottom w:w="0" w:type="dxa"/>
              <w:right w:w="108" w:type="dxa"/>
            </w:tcMar>
            <w:vAlign w:val="center"/>
            <w:hideMark/>
          </w:tcPr>
          <w:p w14:paraId="26CE9C33"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14:paraId="1FF0DA6F" w14:textId="77777777" w:rsidTr="00046236">
        <w:trPr>
          <w:trHeight w:val="285"/>
          <w:jc w:val="center"/>
        </w:trPr>
        <w:tc>
          <w:tcPr>
            <w:tcW w:w="2548" w:type="dxa"/>
            <w:vMerge w:val="restart"/>
            <w:shd w:val="clear" w:color="auto" w:fill="auto"/>
            <w:tcMar>
              <w:top w:w="0" w:type="dxa"/>
              <w:left w:w="108" w:type="dxa"/>
              <w:bottom w:w="0" w:type="dxa"/>
              <w:right w:w="108" w:type="dxa"/>
            </w:tcMar>
            <w:vAlign w:val="center"/>
            <w:hideMark/>
          </w:tcPr>
          <w:p w14:paraId="610FBC0C" w14:textId="77777777" w:rsidR="00592A83" w:rsidRPr="00046236" w:rsidRDefault="00592A83" w:rsidP="0018760F">
            <w:pPr>
              <w:widowControl/>
              <w:jc w:val="left"/>
              <w:rPr>
                <w:rFonts w:eastAsiaTheme="minorEastAsia"/>
                <w:kern w:val="0"/>
                <w:sz w:val="24"/>
              </w:rPr>
            </w:pPr>
            <w:r w:rsidRPr="00046236">
              <w:rPr>
                <w:rFonts w:eastAsiaTheme="minorEastAsia"/>
                <w:kern w:val="0"/>
                <w:sz w:val="24"/>
              </w:rPr>
              <w:t>本基金基金经理</w:t>
            </w:r>
            <w:r w:rsidRPr="00046236">
              <w:rPr>
                <w:rFonts w:eastAsiaTheme="minorEastAsia"/>
                <w:color w:val="000000"/>
                <w:kern w:val="0"/>
                <w:sz w:val="24"/>
              </w:rPr>
              <w:t>持有本开放式基金</w:t>
            </w:r>
          </w:p>
        </w:tc>
        <w:tc>
          <w:tcPr>
            <w:tcW w:w="2424" w:type="dxa"/>
            <w:shd w:val="clear" w:color="auto" w:fill="auto"/>
            <w:tcMar>
              <w:top w:w="0" w:type="dxa"/>
              <w:left w:w="108" w:type="dxa"/>
              <w:bottom w:w="0" w:type="dxa"/>
              <w:right w:w="108" w:type="dxa"/>
            </w:tcMar>
            <w:vAlign w:val="center"/>
            <w:hideMark/>
          </w:tcPr>
          <w:p w14:paraId="33ADF07A"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E</w:t>
            </w:r>
            <w:r w:rsidRPr="00046236">
              <w:rPr>
                <w:rFonts w:eastAsiaTheme="minorEastAsia"/>
                <w:kern w:val="0"/>
                <w:sz w:val="24"/>
              </w:rPr>
              <w:t>金融</w:t>
            </w:r>
          </w:p>
        </w:tc>
        <w:tc>
          <w:tcPr>
            <w:tcW w:w="4100" w:type="dxa"/>
            <w:shd w:val="clear" w:color="auto" w:fill="auto"/>
            <w:tcMar>
              <w:top w:w="0" w:type="dxa"/>
              <w:left w:w="108" w:type="dxa"/>
              <w:bottom w:w="0" w:type="dxa"/>
              <w:right w:w="108" w:type="dxa"/>
            </w:tcMar>
            <w:vAlign w:val="center"/>
            <w:hideMark/>
          </w:tcPr>
          <w:p w14:paraId="32EF432D"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14:paraId="763ADBAC" w14:textId="77777777" w:rsidTr="00046236">
        <w:trPr>
          <w:trHeight w:val="525"/>
          <w:jc w:val="center"/>
        </w:trPr>
        <w:tc>
          <w:tcPr>
            <w:tcW w:w="2548" w:type="dxa"/>
            <w:vMerge/>
            <w:shd w:val="clear" w:color="auto" w:fill="auto"/>
            <w:vAlign w:val="center"/>
            <w:hideMark/>
          </w:tcPr>
          <w:p w14:paraId="75F899EE" w14:textId="77777777"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14:paraId="5D3635D9"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E</w:t>
            </w:r>
            <w:r w:rsidRPr="00046236">
              <w:rPr>
                <w:rFonts w:eastAsiaTheme="minorEastAsia"/>
                <w:kern w:val="0"/>
                <w:sz w:val="24"/>
              </w:rPr>
              <w:t>金融</w:t>
            </w:r>
            <w:r w:rsidRPr="00046236">
              <w:rPr>
                <w:rFonts w:eastAsiaTheme="minorEastAsia"/>
                <w:kern w:val="0"/>
                <w:sz w:val="24"/>
              </w:rPr>
              <w:t>A</w:t>
            </w:r>
          </w:p>
        </w:tc>
        <w:tc>
          <w:tcPr>
            <w:tcW w:w="4100" w:type="dxa"/>
            <w:shd w:val="clear" w:color="auto" w:fill="auto"/>
            <w:tcMar>
              <w:top w:w="0" w:type="dxa"/>
              <w:left w:w="108" w:type="dxa"/>
              <w:bottom w:w="0" w:type="dxa"/>
              <w:right w:w="108" w:type="dxa"/>
            </w:tcMar>
            <w:vAlign w:val="center"/>
            <w:hideMark/>
          </w:tcPr>
          <w:p w14:paraId="03BC9F60"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14:paraId="57D37581" w14:textId="77777777" w:rsidTr="00046236">
        <w:trPr>
          <w:trHeight w:val="525"/>
          <w:jc w:val="center"/>
        </w:trPr>
        <w:tc>
          <w:tcPr>
            <w:tcW w:w="2548" w:type="dxa"/>
            <w:vMerge/>
            <w:shd w:val="clear" w:color="auto" w:fill="auto"/>
            <w:vAlign w:val="center"/>
          </w:tcPr>
          <w:p w14:paraId="4B0A3F5C" w14:textId="77777777"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tcPr>
          <w:p w14:paraId="632D7939"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E</w:t>
            </w:r>
            <w:r w:rsidRPr="00046236">
              <w:rPr>
                <w:rFonts w:eastAsiaTheme="minorEastAsia"/>
                <w:kern w:val="0"/>
                <w:sz w:val="24"/>
              </w:rPr>
              <w:t>金融</w:t>
            </w:r>
            <w:r w:rsidRPr="00046236">
              <w:rPr>
                <w:rFonts w:eastAsiaTheme="minorEastAsia"/>
                <w:kern w:val="0"/>
                <w:sz w:val="24"/>
              </w:rPr>
              <w:t>B</w:t>
            </w:r>
          </w:p>
        </w:tc>
        <w:tc>
          <w:tcPr>
            <w:tcW w:w="4100" w:type="dxa"/>
            <w:shd w:val="clear" w:color="auto" w:fill="auto"/>
            <w:tcMar>
              <w:top w:w="0" w:type="dxa"/>
              <w:left w:w="108" w:type="dxa"/>
              <w:bottom w:w="0" w:type="dxa"/>
              <w:right w:w="108" w:type="dxa"/>
            </w:tcMar>
            <w:vAlign w:val="center"/>
          </w:tcPr>
          <w:p w14:paraId="62906083"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14:paraId="550FF9E9" w14:textId="77777777" w:rsidTr="00046236">
        <w:trPr>
          <w:trHeight w:val="653"/>
          <w:jc w:val="center"/>
        </w:trPr>
        <w:tc>
          <w:tcPr>
            <w:tcW w:w="2548" w:type="dxa"/>
            <w:vMerge/>
            <w:shd w:val="clear" w:color="auto" w:fill="auto"/>
            <w:vAlign w:val="center"/>
            <w:hideMark/>
          </w:tcPr>
          <w:p w14:paraId="664FAFA0" w14:textId="77777777"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14:paraId="1A117E32"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合计</w:t>
            </w:r>
          </w:p>
        </w:tc>
        <w:tc>
          <w:tcPr>
            <w:tcW w:w="4100" w:type="dxa"/>
            <w:shd w:val="clear" w:color="auto" w:fill="auto"/>
            <w:tcMar>
              <w:top w:w="0" w:type="dxa"/>
              <w:left w:w="108" w:type="dxa"/>
              <w:bottom w:w="0" w:type="dxa"/>
              <w:right w:w="108" w:type="dxa"/>
            </w:tcMar>
            <w:vAlign w:val="center"/>
            <w:hideMark/>
          </w:tcPr>
          <w:p w14:paraId="2C22FB50"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bl>
    <w:p w14:paraId="60F35548" w14:textId="77777777" w:rsidR="00087CA6" w:rsidRPr="00C768B6" w:rsidRDefault="00087CA6" w:rsidP="00C768B6">
      <w:pPr>
        <w:spacing w:line="360" w:lineRule="auto"/>
        <w:ind w:firstLineChars="200" w:firstLine="480"/>
        <w:rPr>
          <w:rFonts w:eastAsiaTheme="minorEastAsia"/>
          <w:kern w:val="0"/>
          <w:sz w:val="24"/>
        </w:rPr>
      </w:pPr>
    </w:p>
    <w:p w14:paraId="25CCB0AC" w14:textId="77777777" w:rsidR="001A59F9" w:rsidRPr="005E0BF7" w:rsidRDefault="001A59F9" w:rsidP="00936ACB">
      <w:pPr>
        <w:pStyle w:val="1"/>
        <w:keepNext/>
        <w:keepLines/>
        <w:widowControl w:val="0"/>
        <w:spacing w:beforeLines="100" w:before="312" w:afterLines="100" w:after="312" w:line="360" w:lineRule="auto"/>
        <w:jc w:val="center"/>
        <w:rPr>
          <w:rFonts w:eastAsiaTheme="minorEastAsia"/>
          <w:b/>
          <w:bCs/>
          <w:szCs w:val="24"/>
          <w:lang w:val="en-US"/>
        </w:rPr>
      </w:pPr>
      <w:bookmarkStart w:id="152" w:name="_Toc225500053"/>
      <w:bookmarkStart w:id="153" w:name="_Toc361324892"/>
      <w:bookmarkStart w:id="154" w:name="_Toc478461852"/>
      <w:r w:rsidRPr="005E0BF7">
        <w:rPr>
          <w:rFonts w:eastAsiaTheme="minorEastAsia"/>
          <w:b/>
          <w:bCs/>
          <w:szCs w:val="24"/>
          <w:lang w:val="en-US"/>
        </w:rPr>
        <w:t>§</w:t>
      </w:r>
      <w:r w:rsidR="009153A3" w:rsidRPr="005E0BF7">
        <w:rPr>
          <w:rFonts w:eastAsiaTheme="minorEastAsia"/>
          <w:b/>
          <w:bCs/>
          <w:szCs w:val="24"/>
          <w:lang w:val="en-US"/>
        </w:rPr>
        <w:t xml:space="preserve">10  </w:t>
      </w:r>
      <w:r w:rsidRPr="005E0BF7">
        <w:rPr>
          <w:rFonts w:eastAsiaTheme="minorEastAsia"/>
          <w:b/>
          <w:bCs/>
          <w:szCs w:val="24"/>
          <w:lang w:val="en-US"/>
        </w:rPr>
        <w:t>开放式基金份额变动</w:t>
      </w:r>
      <w:bookmarkEnd w:id="152"/>
      <w:bookmarkEnd w:id="153"/>
      <w:bookmarkEnd w:id="154"/>
    </w:p>
    <w:p w14:paraId="38A27640" w14:textId="77777777" w:rsidR="001A59F9" w:rsidRPr="000A571D" w:rsidRDefault="001A59F9" w:rsidP="00026C9C">
      <w:pPr>
        <w:spacing w:line="360" w:lineRule="auto"/>
        <w:jc w:val="right"/>
        <w:rPr>
          <w:rFonts w:eastAsiaTheme="minorEastAsia"/>
          <w:szCs w:val="21"/>
        </w:rPr>
      </w:pPr>
      <w:r w:rsidRPr="005E0BF7">
        <w:rPr>
          <w:rFonts w:eastAsiaTheme="minorEastAsia"/>
          <w:sz w:val="24"/>
        </w:rPr>
        <w:t>单位：份</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7"/>
        <w:gridCol w:w="2000"/>
        <w:gridCol w:w="2000"/>
        <w:gridCol w:w="1785"/>
      </w:tblGrid>
      <w:tr w:rsidR="003A7C53" w:rsidRPr="00D26F5D" w14:paraId="6E3F9267" w14:textId="77777777" w:rsidTr="00D26F5D">
        <w:trPr>
          <w:jc w:val="center"/>
        </w:trPr>
        <w:tc>
          <w:tcPr>
            <w:tcW w:w="1811" w:type="pct"/>
            <w:vAlign w:val="center"/>
          </w:tcPr>
          <w:p w14:paraId="4B9F3ED4" w14:textId="77777777" w:rsidR="003A7C53" w:rsidRPr="00D26F5D" w:rsidRDefault="003A7C53" w:rsidP="00B85A33">
            <w:pPr>
              <w:jc w:val="center"/>
              <w:rPr>
                <w:rFonts w:eastAsiaTheme="minorEastAsia"/>
                <w:sz w:val="24"/>
              </w:rPr>
            </w:pPr>
            <w:r w:rsidRPr="00D26F5D">
              <w:rPr>
                <w:rFonts w:eastAsiaTheme="minorEastAsia"/>
                <w:sz w:val="24"/>
              </w:rPr>
              <w:t>项目</w:t>
            </w:r>
          </w:p>
        </w:tc>
        <w:tc>
          <w:tcPr>
            <w:tcW w:w="1102" w:type="pct"/>
            <w:vAlign w:val="center"/>
          </w:tcPr>
          <w:p w14:paraId="373A3318" w14:textId="77777777" w:rsidR="003A7C53" w:rsidRPr="00D26F5D" w:rsidRDefault="003A7C53" w:rsidP="00B85A33">
            <w:pPr>
              <w:jc w:val="center"/>
              <w:rPr>
                <w:rFonts w:eastAsiaTheme="minorEastAsia"/>
                <w:sz w:val="24"/>
              </w:rPr>
            </w:pPr>
            <w:r w:rsidRPr="00D26F5D">
              <w:rPr>
                <w:rFonts w:eastAsiaTheme="minorEastAsia"/>
                <w:sz w:val="24"/>
              </w:rPr>
              <w:t>E</w:t>
            </w:r>
            <w:r w:rsidRPr="00D26F5D">
              <w:rPr>
                <w:rFonts w:eastAsiaTheme="minorEastAsia"/>
                <w:sz w:val="24"/>
              </w:rPr>
              <w:t>金融</w:t>
            </w:r>
          </w:p>
        </w:tc>
        <w:tc>
          <w:tcPr>
            <w:tcW w:w="1102" w:type="pct"/>
            <w:vAlign w:val="center"/>
          </w:tcPr>
          <w:p w14:paraId="4EC6DEA8" w14:textId="77777777" w:rsidR="003A7C53" w:rsidRPr="00D26F5D" w:rsidRDefault="003A7C53" w:rsidP="00B85A33">
            <w:pPr>
              <w:jc w:val="center"/>
              <w:rPr>
                <w:rFonts w:eastAsiaTheme="minorEastAsia"/>
                <w:sz w:val="24"/>
              </w:rPr>
            </w:pPr>
            <w:r w:rsidRPr="00D26F5D">
              <w:rPr>
                <w:rFonts w:eastAsiaTheme="minorEastAsia"/>
                <w:sz w:val="24"/>
              </w:rPr>
              <w:t>E</w:t>
            </w:r>
            <w:r w:rsidRPr="00D26F5D">
              <w:rPr>
                <w:rFonts w:eastAsiaTheme="minorEastAsia"/>
                <w:sz w:val="24"/>
              </w:rPr>
              <w:t>金融</w:t>
            </w:r>
            <w:r w:rsidRPr="00D26F5D">
              <w:rPr>
                <w:rFonts w:eastAsiaTheme="minorEastAsia"/>
                <w:sz w:val="24"/>
              </w:rPr>
              <w:t>A</w:t>
            </w:r>
          </w:p>
        </w:tc>
        <w:tc>
          <w:tcPr>
            <w:tcW w:w="984" w:type="pct"/>
            <w:vAlign w:val="center"/>
          </w:tcPr>
          <w:p w14:paraId="3E58C30D" w14:textId="77777777" w:rsidR="003A7C53" w:rsidRPr="00D26F5D" w:rsidRDefault="003A7C53" w:rsidP="00B85A33">
            <w:pPr>
              <w:jc w:val="center"/>
              <w:rPr>
                <w:rFonts w:eastAsiaTheme="minorEastAsia"/>
                <w:sz w:val="24"/>
              </w:rPr>
            </w:pPr>
            <w:r w:rsidRPr="00D26F5D">
              <w:rPr>
                <w:rFonts w:eastAsiaTheme="minorEastAsia"/>
                <w:sz w:val="24"/>
              </w:rPr>
              <w:t>E</w:t>
            </w:r>
            <w:r w:rsidRPr="00D26F5D">
              <w:rPr>
                <w:rFonts w:eastAsiaTheme="minorEastAsia"/>
                <w:sz w:val="24"/>
              </w:rPr>
              <w:t>金融</w:t>
            </w:r>
            <w:r w:rsidRPr="00D26F5D">
              <w:rPr>
                <w:rFonts w:eastAsiaTheme="minorEastAsia"/>
                <w:sz w:val="24"/>
              </w:rPr>
              <w:t>B</w:t>
            </w:r>
          </w:p>
        </w:tc>
      </w:tr>
      <w:tr w:rsidR="003A7C53" w:rsidRPr="00D26F5D" w14:paraId="261697F2" w14:textId="77777777" w:rsidTr="00D26F5D">
        <w:trPr>
          <w:jc w:val="center"/>
        </w:trPr>
        <w:tc>
          <w:tcPr>
            <w:tcW w:w="1811" w:type="pct"/>
            <w:vAlign w:val="center"/>
          </w:tcPr>
          <w:p w14:paraId="17E05A9A" w14:textId="77777777" w:rsidR="003A7C53" w:rsidRPr="00D26F5D" w:rsidRDefault="003A7C53" w:rsidP="00B85A33">
            <w:pPr>
              <w:rPr>
                <w:rFonts w:eastAsiaTheme="minorEastAsia"/>
                <w:sz w:val="24"/>
              </w:rPr>
            </w:pPr>
            <w:r w:rsidRPr="00D26F5D">
              <w:rPr>
                <w:rFonts w:eastAsiaTheme="minorEastAsia"/>
                <w:sz w:val="24"/>
              </w:rPr>
              <w:t>基金合同生效日（</w:t>
            </w:r>
            <w:r w:rsidRPr="00D26F5D">
              <w:rPr>
                <w:rFonts w:eastAsiaTheme="minorEastAsia"/>
                <w:sz w:val="24"/>
              </w:rPr>
              <w:t>2015</w:t>
            </w:r>
            <w:r w:rsidRPr="00D26F5D">
              <w:rPr>
                <w:rFonts w:eastAsiaTheme="minorEastAsia"/>
                <w:sz w:val="24"/>
              </w:rPr>
              <w:t>年</w:t>
            </w:r>
            <w:r w:rsidRPr="00D26F5D">
              <w:rPr>
                <w:rFonts w:eastAsiaTheme="minorEastAsia"/>
                <w:sz w:val="24"/>
              </w:rPr>
              <w:t>6</w:t>
            </w:r>
            <w:r w:rsidRPr="00D26F5D">
              <w:rPr>
                <w:rFonts w:eastAsiaTheme="minorEastAsia"/>
                <w:sz w:val="24"/>
              </w:rPr>
              <w:t>月</w:t>
            </w:r>
            <w:r w:rsidRPr="00D26F5D">
              <w:rPr>
                <w:rFonts w:eastAsiaTheme="minorEastAsia"/>
                <w:sz w:val="24"/>
              </w:rPr>
              <w:t>26</w:t>
            </w:r>
            <w:r w:rsidRPr="00D26F5D">
              <w:rPr>
                <w:rFonts w:eastAsiaTheme="minorEastAsia"/>
                <w:sz w:val="24"/>
              </w:rPr>
              <w:t>日）基金份额总额</w:t>
            </w:r>
          </w:p>
        </w:tc>
        <w:tc>
          <w:tcPr>
            <w:tcW w:w="1102" w:type="pct"/>
            <w:vAlign w:val="center"/>
          </w:tcPr>
          <w:p w14:paraId="1500900D" w14:textId="77777777" w:rsidR="003A7C53" w:rsidRPr="00D26F5D" w:rsidRDefault="003A7C53" w:rsidP="00B85A33">
            <w:pPr>
              <w:jc w:val="right"/>
              <w:rPr>
                <w:rFonts w:eastAsiaTheme="minorEastAsia"/>
                <w:sz w:val="24"/>
              </w:rPr>
            </w:pPr>
            <w:r w:rsidRPr="00D26F5D">
              <w:rPr>
                <w:rFonts w:eastAsiaTheme="minorEastAsia"/>
                <w:sz w:val="24"/>
              </w:rPr>
              <w:t>323,568,752.09</w:t>
            </w:r>
          </w:p>
        </w:tc>
        <w:tc>
          <w:tcPr>
            <w:tcW w:w="1102" w:type="pct"/>
            <w:vAlign w:val="center"/>
          </w:tcPr>
          <w:p w14:paraId="51A30ED9" w14:textId="77777777" w:rsidR="003A7C53" w:rsidRPr="00D26F5D" w:rsidRDefault="003A7C53" w:rsidP="00B85A33">
            <w:pPr>
              <w:jc w:val="right"/>
              <w:rPr>
                <w:rFonts w:eastAsiaTheme="minorEastAsia"/>
                <w:sz w:val="24"/>
              </w:rPr>
            </w:pPr>
            <w:r w:rsidRPr="00D26F5D">
              <w:rPr>
                <w:rFonts w:eastAsiaTheme="minorEastAsia"/>
                <w:sz w:val="24"/>
              </w:rPr>
              <w:t>59,000,681.00</w:t>
            </w:r>
          </w:p>
        </w:tc>
        <w:tc>
          <w:tcPr>
            <w:tcW w:w="984" w:type="pct"/>
            <w:vAlign w:val="center"/>
          </w:tcPr>
          <w:p w14:paraId="777D89A6" w14:textId="77777777" w:rsidR="003A7C53" w:rsidRPr="00D26F5D" w:rsidRDefault="003A7C53" w:rsidP="00B85A33">
            <w:pPr>
              <w:jc w:val="right"/>
              <w:rPr>
                <w:rFonts w:eastAsiaTheme="minorEastAsia"/>
                <w:sz w:val="24"/>
              </w:rPr>
            </w:pPr>
            <w:r w:rsidRPr="00D26F5D">
              <w:rPr>
                <w:rFonts w:eastAsiaTheme="minorEastAsia"/>
                <w:sz w:val="24"/>
              </w:rPr>
              <w:t>59,000,681.00</w:t>
            </w:r>
          </w:p>
        </w:tc>
      </w:tr>
      <w:tr w:rsidR="003A7C53" w:rsidRPr="00D26F5D" w14:paraId="1F2F0708" w14:textId="77777777" w:rsidTr="00D26F5D">
        <w:trPr>
          <w:jc w:val="center"/>
        </w:trPr>
        <w:tc>
          <w:tcPr>
            <w:tcW w:w="1811" w:type="pct"/>
            <w:vAlign w:val="center"/>
          </w:tcPr>
          <w:p w14:paraId="4BCFF575" w14:textId="77777777" w:rsidR="003A7C53" w:rsidRPr="00D26F5D" w:rsidRDefault="003A7C53" w:rsidP="00B85A33">
            <w:pPr>
              <w:rPr>
                <w:rFonts w:eastAsiaTheme="minorEastAsia"/>
                <w:sz w:val="24"/>
              </w:rPr>
            </w:pPr>
            <w:r w:rsidRPr="00D26F5D">
              <w:rPr>
                <w:rFonts w:eastAsiaTheme="minorEastAsia"/>
                <w:sz w:val="24"/>
              </w:rPr>
              <w:t>本报告期期初基金份额总额</w:t>
            </w:r>
          </w:p>
        </w:tc>
        <w:tc>
          <w:tcPr>
            <w:tcW w:w="1102" w:type="pct"/>
            <w:vAlign w:val="bottom"/>
          </w:tcPr>
          <w:p w14:paraId="04085B7B" w14:textId="77777777" w:rsidR="003A7C53" w:rsidRPr="00D26F5D" w:rsidRDefault="003A7C53" w:rsidP="00B85A33">
            <w:pPr>
              <w:jc w:val="right"/>
              <w:rPr>
                <w:rFonts w:eastAsiaTheme="minorEastAsia"/>
                <w:sz w:val="24"/>
              </w:rPr>
            </w:pPr>
            <w:r w:rsidRPr="00D26F5D">
              <w:rPr>
                <w:rFonts w:eastAsiaTheme="minorEastAsia"/>
                <w:sz w:val="24"/>
              </w:rPr>
              <w:t>262,822,479.63</w:t>
            </w:r>
          </w:p>
        </w:tc>
        <w:tc>
          <w:tcPr>
            <w:tcW w:w="1102" w:type="pct"/>
            <w:vAlign w:val="bottom"/>
          </w:tcPr>
          <w:p w14:paraId="4FAA2638" w14:textId="77777777" w:rsidR="003A7C53" w:rsidRPr="00D26F5D" w:rsidRDefault="003A7C53" w:rsidP="00B85A33">
            <w:pPr>
              <w:jc w:val="right"/>
              <w:rPr>
                <w:rFonts w:eastAsiaTheme="minorEastAsia"/>
                <w:sz w:val="24"/>
              </w:rPr>
            </w:pPr>
            <w:r w:rsidRPr="00D26F5D">
              <w:rPr>
                <w:rFonts w:eastAsiaTheme="minorEastAsia"/>
                <w:sz w:val="24"/>
              </w:rPr>
              <w:t>33,692,205.00</w:t>
            </w:r>
          </w:p>
        </w:tc>
        <w:tc>
          <w:tcPr>
            <w:tcW w:w="984" w:type="pct"/>
            <w:vAlign w:val="bottom"/>
          </w:tcPr>
          <w:p w14:paraId="4D891673" w14:textId="77777777" w:rsidR="003A7C53" w:rsidRPr="00D26F5D" w:rsidRDefault="003A7C53" w:rsidP="00B85A33">
            <w:pPr>
              <w:jc w:val="right"/>
              <w:rPr>
                <w:rFonts w:eastAsiaTheme="minorEastAsia"/>
                <w:sz w:val="24"/>
              </w:rPr>
            </w:pPr>
            <w:r w:rsidRPr="00D26F5D">
              <w:rPr>
                <w:rFonts w:eastAsiaTheme="minorEastAsia"/>
                <w:sz w:val="24"/>
              </w:rPr>
              <w:t>33,692,205.00</w:t>
            </w:r>
          </w:p>
        </w:tc>
      </w:tr>
      <w:tr w:rsidR="003A7C53" w:rsidRPr="00D26F5D" w14:paraId="3EA13DFF" w14:textId="77777777" w:rsidTr="00D26F5D">
        <w:trPr>
          <w:jc w:val="center"/>
        </w:trPr>
        <w:tc>
          <w:tcPr>
            <w:tcW w:w="1811" w:type="pct"/>
            <w:vAlign w:val="center"/>
          </w:tcPr>
          <w:p w14:paraId="6A2D7BCB" w14:textId="77777777" w:rsidR="003A7C53" w:rsidRPr="00D26F5D" w:rsidRDefault="003A7C53" w:rsidP="00B85A33">
            <w:pPr>
              <w:rPr>
                <w:rFonts w:eastAsiaTheme="minorEastAsia"/>
                <w:sz w:val="24"/>
              </w:rPr>
            </w:pPr>
            <w:r w:rsidRPr="00D26F5D">
              <w:rPr>
                <w:rFonts w:eastAsiaTheme="minorEastAsia"/>
                <w:sz w:val="24"/>
              </w:rPr>
              <w:t>本报告期基金总申购份额</w:t>
            </w:r>
          </w:p>
        </w:tc>
        <w:tc>
          <w:tcPr>
            <w:tcW w:w="1102" w:type="pct"/>
            <w:vAlign w:val="bottom"/>
          </w:tcPr>
          <w:p w14:paraId="6DF31C4B" w14:textId="77777777" w:rsidR="003A7C53" w:rsidRPr="00D26F5D" w:rsidRDefault="003A7C53" w:rsidP="00B85A33">
            <w:pPr>
              <w:jc w:val="right"/>
              <w:rPr>
                <w:rFonts w:eastAsiaTheme="minorEastAsia"/>
                <w:sz w:val="24"/>
              </w:rPr>
            </w:pPr>
            <w:r w:rsidRPr="00D26F5D">
              <w:rPr>
                <w:rFonts w:eastAsiaTheme="minorEastAsia"/>
                <w:sz w:val="24"/>
              </w:rPr>
              <w:t>37,851,704.01</w:t>
            </w:r>
          </w:p>
        </w:tc>
        <w:tc>
          <w:tcPr>
            <w:tcW w:w="1102" w:type="pct"/>
            <w:vAlign w:val="bottom"/>
          </w:tcPr>
          <w:p w14:paraId="22916BA0" w14:textId="77777777" w:rsidR="003A7C53" w:rsidRPr="00D26F5D" w:rsidRDefault="003A7C53" w:rsidP="00B85A33">
            <w:pPr>
              <w:jc w:val="right"/>
              <w:rPr>
                <w:rFonts w:eastAsiaTheme="minorEastAsia"/>
                <w:sz w:val="24"/>
              </w:rPr>
            </w:pPr>
            <w:r w:rsidRPr="00D26F5D">
              <w:rPr>
                <w:rFonts w:eastAsiaTheme="minorEastAsia"/>
                <w:sz w:val="24"/>
              </w:rPr>
              <w:t>-</w:t>
            </w:r>
          </w:p>
        </w:tc>
        <w:tc>
          <w:tcPr>
            <w:tcW w:w="984" w:type="pct"/>
            <w:vAlign w:val="bottom"/>
          </w:tcPr>
          <w:p w14:paraId="3FDA8EB3" w14:textId="77777777" w:rsidR="003A7C53" w:rsidRPr="00D26F5D" w:rsidRDefault="003A7C53" w:rsidP="00B85A33">
            <w:pPr>
              <w:jc w:val="right"/>
              <w:rPr>
                <w:rFonts w:eastAsiaTheme="minorEastAsia"/>
                <w:sz w:val="24"/>
              </w:rPr>
            </w:pPr>
            <w:r w:rsidRPr="00D26F5D">
              <w:rPr>
                <w:rFonts w:eastAsiaTheme="minorEastAsia"/>
                <w:sz w:val="24"/>
              </w:rPr>
              <w:t>-</w:t>
            </w:r>
          </w:p>
        </w:tc>
      </w:tr>
      <w:tr w:rsidR="003A7C53" w:rsidRPr="00D26F5D" w14:paraId="34AEE79C" w14:textId="77777777" w:rsidTr="00D26F5D">
        <w:trPr>
          <w:jc w:val="center"/>
        </w:trPr>
        <w:tc>
          <w:tcPr>
            <w:tcW w:w="1811" w:type="pct"/>
            <w:vAlign w:val="center"/>
          </w:tcPr>
          <w:p w14:paraId="4AD438BA" w14:textId="77777777" w:rsidR="003A7C53" w:rsidRPr="00D26F5D" w:rsidRDefault="003A7C53" w:rsidP="00B85A33">
            <w:pPr>
              <w:rPr>
                <w:rFonts w:eastAsiaTheme="minorEastAsia"/>
                <w:sz w:val="24"/>
              </w:rPr>
            </w:pPr>
            <w:r w:rsidRPr="00D26F5D">
              <w:rPr>
                <w:rFonts w:eastAsiaTheme="minorEastAsia"/>
                <w:sz w:val="24"/>
              </w:rPr>
              <w:t>减：本报告期基金总赎回份额</w:t>
            </w:r>
          </w:p>
        </w:tc>
        <w:tc>
          <w:tcPr>
            <w:tcW w:w="1102" w:type="pct"/>
            <w:vAlign w:val="bottom"/>
          </w:tcPr>
          <w:p w14:paraId="4A911049" w14:textId="77777777" w:rsidR="003A7C53" w:rsidRPr="00D26F5D" w:rsidRDefault="003A7C53" w:rsidP="00B85A33">
            <w:pPr>
              <w:jc w:val="right"/>
              <w:rPr>
                <w:rFonts w:eastAsiaTheme="minorEastAsia"/>
                <w:sz w:val="24"/>
              </w:rPr>
            </w:pPr>
            <w:r w:rsidRPr="00D26F5D">
              <w:rPr>
                <w:rFonts w:eastAsiaTheme="minorEastAsia"/>
                <w:sz w:val="24"/>
              </w:rPr>
              <w:t>98,437,404.71</w:t>
            </w:r>
          </w:p>
        </w:tc>
        <w:tc>
          <w:tcPr>
            <w:tcW w:w="1102" w:type="pct"/>
            <w:vAlign w:val="bottom"/>
          </w:tcPr>
          <w:p w14:paraId="3A2A9CC2" w14:textId="77777777" w:rsidR="003A7C53" w:rsidRPr="00D26F5D" w:rsidRDefault="003A7C53" w:rsidP="00B85A33">
            <w:pPr>
              <w:jc w:val="right"/>
              <w:rPr>
                <w:rFonts w:eastAsiaTheme="minorEastAsia"/>
                <w:sz w:val="24"/>
              </w:rPr>
            </w:pPr>
            <w:r w:rsidRPr="00D26F5D">
              <w:rPr>
                <w:rFonts w:eastAsiaTheme="minorEastAsia"/>
                <w:sz w:val="24"/>
              </w:rPr>
              <w:t>-</w:t>
            </w:r>
          </w:p>
        </w:tc>
        <w:tc>
          <w:tcPr>
            <w:tcW w:w="984" w:type="pct"/>
            <w:vAlign w:val="bottom"/>
          </w:tcPr>
          <w:p w14:paraId="0FCC88F5" w14:textId="77777777" w:rsidR="003A7C53" w:rsidRPr="00D26F5D" w:rsidRDefault="003A7C53" w:rsidP="00B85A33">
            <w:pPr>
              <w:jc w:val="right"/>
              <w:rPr>
                <w:rFonts w:eastAsiaTheme="minorEastAsia"/>
                <w:sz w:val="24"/>
              </w:rPr>
            </w:pPr>
            <w:r w:rsidRPr="00D26F5D">
              <w:rPr>
                <w:rFonts w:eastAsiaTheme="minorEastAsia"/>
                <w:sz w:val="24"/>
              </w:rPr>
              <w:t>-</w:t>
            </w:r>
          </w:p>
        </w:tc>
      </w:tr>
      <w:tr w:rsidR="003A7C53" w:rsidRPr="00D26F5D" w14:paraId="1106D87F" w14:textId="77777777" w:rsidTr="00D26F5D">
        <w:trPr>
          <w:jc w:val="center"/>
        </w:trPr>
        <w:tc>
          <w:tcPr>
            <w:tcW w:w="1811" w:type="pct"/>
            <w:vAlign w:val="center"/>
          </w:tcPr>
          <w:p w14:paraId="34F825E3" w14:textId="77777777" w:rsidR="003A7C53" w:rsidRPr="00D26F5D" w:rsidRDefault="003A7C53" w:rsidP="00B85A33">
            <w:pPr>
              <w:rPr>
                <w:rFonts w:eastAsiaTheme="minorEastAsia"/>
                <w:sz w:val="24"/>
              </w:rPr>
            </w:pPr>
            <w:r w:rsidRPr="00D26F5D">
              <w:rPr>
                <w:rFonts w:eastAsiaTheme="minorEastAsia"/>
                <w:sz w:val="24"/>
              </w:rPr>
              <w:t>本报告期基金拆分变动份额</w:t>
            </w:r>
          </w:p>
        </w:tc>
        <w:tc>
          <w:tcPr>
            <w:tcW w:w="1102" w:type="pct"/>
            <w:vAlign w:val="bottom"/>
          </w:tcPr>
          <w:p w14:paraId="2ED2439E" w14:textId="77777777" w:rsidR="003A7C53" w:rsidRPr="00D26F5D" w:rsidRDefault="003A7C53" w:rsidP="00B85A33">
            <w:pPr>
              <w:jc w:val="right"/>
              <w:rPr>
                <w:rFonts w:eastAsiaTheme="minorEastAsia"/>
                <w:sz w:val="24"/>
              </w:rPr>
            </w:pPr>
            <w:r w:rsidRPr="00D26F5D">
              <w:rPr>
                <w:rFonts w:eastAsiaTheme="minorEastAsia"/>
                <w:sz w:val="24"/>
              </w:rPr>
              <w:t>-60,610,369.94</w:t>
            </w:r>
          </w:p>
        </w:tc>
        <w:tc>
          <w:tcPr>
            <w:tcW w:w="1102" w:type="pct"/>
            <w:vAlign w:val="bottom"/>
          </w:tcPr>
          <w:p w14:paraId="5378C92F" w14:textId="77777777" w:rsidR="003A7C53" w:rsidRPr="00D26F5D" w:rsidRDefault="003A7C53" w:rsidP="00B85A33">
            <w:pPr>
              <w:jc w:val="right"/>
              <w:rPr>
                <w:rFonts w:eastAsiaTheme="minorEastAsia"/>
                <w:sz w:val="24"/>
              </w:rPr>
            </w:pPr>
            <w:r w:rsidRPr="00D26F5D">
              <w:rPr>
                <w:rFonts w:eastAsiaTheme="minorEastAsia"/>
                <w:sz w:val="24"/>
              </w:rPr>
              <w:t>-28,588,311.00</w:t>
            </w:r>
          </w:p>
        </w:tc>
        <w:tc>
          <w:tcPr>
            <w:tcW w:w="984" w:type="pct"/>
            <w:vAlign w:val="bottom"/>
          </w:tcPr>
          <w:p w14:paraId="5BCAE02C" w14:textId="77777777" w:rsidR="003A7C53" w:rsidRPr="00D26F5D" w:rsidRDefault="003A7C53" w:rsidP="00B85A33">
            <w:pPr>
              <w:jc w:val="right"/>
              <w:rPr>
                <w:rFonts w:eastAsiaTheme="minorEastAsia"/>
                <w:sz w:val="24"/>
              </w:rPr>
            </w:pPr>
            <w:r w:rsidRPr="00D26F5D">
              <w:rPr>
                <w:rFonts w:eastAsiaTheme="minorEastAsia"/>
                <w:sz w:val="24"/>
              </w:rPr>
              <w:t>-28,588,311.00</w:t>
            </w:r>
          </w:p>
        </w:tc>
      </w:tr>
      <w:tr w:rsidR="003A7C53" w:rsidRPr="00D26F5D" w14:paraId="7EBA6C04" w14:textId="77777777" w:rsidTr="00D26F5D">
        <w:trPr>
          <w:jc w:val="center"/>
        </w:trPr>
        <w:tc>
          <w:tcPr>
            <w:tcW w:w="1811" w:type="pct"/>
            <w:vAlign w:val="center"/>
          </w:tcPr>
          <w:p w14:paraId="4EAC31D0" w14:textId="77777777" w:rsidR="003A7C53" w:rsidRPr="00D26F5D" w:rsidRDefault="003A7C53" w:rsidP="00B85A33">
            <w:pPr>
              <w:rPr>
                <w:rFonts w:eastAsiaTheme="minorEastAsia"/>
                <w:sz w:val="24"/>
              </w:rPr>
            </w:pPr>
            <w:r w:rsidRPr="00D26F5D">
              <w:rPr>
                <w:rFonts w:eastAsiaTheme="minorEastAsia"/>
                <w:sz w:val="24"/>
              </w:rPr>
              <w:t>本报告期期末基金份额总额</w:t>
            </w:r>
          </w:p>
        </w:tc>
        <w:tc>
          <w:tcPr>
            <w:tcW w:w="1102" w:type="pct"/>
            <w:vAlign w:val="center"/>
          </w:tcPr>
          <w:p w14:paraId="3EFFE2D0" w14:textId="77777777" w:rsidR="003A7C53" w:rsidRPr="00D26F5D" w:rsidRDefault="003A7C53" w:rsidP="00B85A33">
            <w:pPr>
              <w:jc w:val="right"/>
              <w:rPr>
                <w:rFonts w:eastAsiaTheme="minorEastAsia"/>
                <w:sz w:val="24"/>
              </w:rPr>
            </w:pPr>
            <w:r w:rsidRPr="00D26F5D">
              <w:rPr>
                <w:rFonts w:eastAsiaTheme="minorEastAsia"/>
                <w:sz w:val="24"/>
              </w:rPr>
              <w:t>141,626,408.99</w:t>
            </w:r>
          </w:p>
        </w:tc>
        <w:tc>
          <w:tcPr>
            <w:tcW w:w="1102" w:type="pct"/>
            <w:vAlign w:val="center"/>
          </w:tcPr>
          <w:p w14:paraId="79AD0EC4" w14:textId="77777777" w:rsidR="003A7C53" w:rsidRPr="00D26F5D" w:rsidRDefault="003A7C53" w:rsidP="00B85A33">
            <w:pPr>
              <w:jc w:val="right"/>
              <w:rPr>
                <w:rFonts w:eastAsiaTheme="minorEastAsia"/>
                <w:sz w:val="24"/>
              </w:rPr>
            </w:pPr>
            <w:r w:rsidRPr="00D26F5D">
              <w:rPr>
                <w:rFonts w:eastAsiaTheme="minorEastAsia"/>
                <w:sz w:val="24"/>
              </w:rPr>
              <w:t>5,103,894.00</w:t>
            </w:r>
          </w:p>
        </w:tc>
        <w:tc>
          <w:tcPr>
            <w:tcW w:w="984" w:type="pct"/>
            <w:vAlign w:val="center"/>
          </w:tcPr>
          <w:p w14:paraId="7F1C60CC" w14:textId="77777777" w:rsidR="003A7C53" w:rsidRPr="00D26F5D" w:rsidRDefault="003A7C53" w:rsidP="00B85A33">
            <w:pPr>
              <w:jc w:val="right"/>
              <w:rPr>
                <w:rFonts w:eastAsiaTheme="minorEastAsia"/>
                <w:sz w:val="24"/>
              </w:rPr>
            </w:pPr>
            <w:r w:rsidRPr="00D26F5D">
              <w:rPr>
                <w:rFonts w:eastAsiaTheme="minorEastAsia"/>
                <w:sz w:val="24"/>
              </w:rPr>
              <w:t>5,103,894.00</w:t>
            </w:r>
          </w:p>
        </w:tc>
      </w:tr>
    </w:tbl>
    <w:p w14:paraId="50CEC3AC" w14:textId="72E9C990" w:rsidR="007A0EBF" w:rsidRPr="009A17AE" w:rsidRDefault="001A59F9" w:rsidP="007A0EBF">
      <w:pPr>
        <w:rPr>
          <w:rFonts w:eastAsiaTheme="minorEastAsia"/>
          <w:color w:val="000000"/>
          <w:sz w:val="24"/>
        </w:rPr>
      </w:pPr>
      <w:r w:rsidRPr="00381D36">
        <w:rPr>
          <w:rFonts w:eastAsiaTheme="minorEastAsia"/>
          <w:color w:val="000000"/>
          <w:sz w:val="24"/>
        </w:rPr>
        <w:t>注：</w:t>
      </w:r>
      <w:r w:rsidR="007A0EBF" w:rsidRPr="009A17AE">
        <w:rPr>
          <w:rFonts w:eastAsiaTheme="minorEastAsia" w:hint="eastAsia"/>
          <w:color w:val="000000"/>
          <w:sz w:val="24"/>
        </w:rPr>
        <w:t>拆分变动份额为本基金三级份额之间的配对转换份额及基金折算后调整份额。</w:t>
      </w:r>
    </w:p>
    <w:p w14:paraId="27357ED1" w14:textId="77777777" w:rsidR="001A59F9" w:rsidRPr="007A0EBF" w:rsidRDefault="001A59F9" w:rsidP="00381D36">
      <w:pPr>
        <w:autoSpaceDE w:val="0"/>
        <w:autoSpaceDN w:val="0"/>
        <w:adjustRightInd w:val="0"/>
        <w:spacing w:line="360" w:lineRule="auto"/>
        <w:ind w:firstLineChars="200" w:firstLine="480"/>
        <w:jc w:val="left"/>
        <w:rPr>
          <w:rFonts w:eastAsiaTheme="minorEastAsia"/>
          <w:color w:val="000000"/>
          <w:sz w:val="24"/>
        </w:rPr>
      </w:pPr>
    </w:p>
    <w:p w14:paraId="4A4EEFE4" w14:textId="77777777" w:rsidR="001A59F9" w:rsidRPr="00381D36" w:rsidRDefault="001A59F9" w:rsidP="00936ACB">
      <w:pPr>
        <w:pStyle w:val="1"/>
        <w:keepNext/>
        <w:keepLines/>
        <w:widowControl w:val="0"/>
        <w:spacing w:beforeLines="100" w:before="312" w:afterLines="100" w:after="312" w:line="360" w:lineRule="auto"/>
        <w:jc w:val="center"/>
        <w:rPr>
          <w:rFonts w:eastAsiaTheme="minorEastAsia"/>
          <w:b/>
          <w:bCs/>
          <w:szCs w:val="24"/>
          <w:lang w:val="en-US"/>
        </w:rPr>
      </w:pPr>
      <w:bookmarkStart w:id="155" w:name="_Toc225500054"/>
      <w:bookmarkStart w:id="156" w:name="_Toc361324893"/>
      <w:bookmarkStart w:id="157" w:name="_Toc478461853"/>
      <w:r w:rsidRPr="00381D36">
        <w:rPr>
          <w:rFonts w:eastAsiaTheme="minorEastAsia"/>
          <w:b/>
          <w:bCs/>
          <w:szCs w:val="24"/>
          <w:lang w:val="en-US"/>
        </w:rPr>
        <w:t>§11</w:t>
      </w:r>
      <w:r w:rsidR="009153A3" w:rsidRPr="00381D36">
        <w:rPr>
          <w:rFonts w:eastAsiaTheme="minorEastAsia"/>
          <w:b/>
          <w:bCs/>
          <w:szCs w:val="24"/>
          <w:lang w:val="en-US"/>
        </w:rPr>
        <w:t xml:space="preserve">  </w:t>
      </w:r>
      <w:r w:rsidRPr="00381D36">
        <w:rPr>
          <w:rFonts w:eastAsiaTheme="minorEastAsia"/>
          <w:b/>
          <w:bCs/>
          <w:szCs w:val="24"/>
          <w:lang w:val="en-US"/>
        </w:rPr>
        <w:t>重大事件揭示</w:t>
      </w:r>
      <w:bookmarkEnd w:id="155"/>
      <w:bookmarkEnd w:id="156"/>
      <w:bookmarkEnd w:id="157"/>
    </w:p>
    <w:p w14:paraId="5155E11B" w14:textId="77777777" w:rsidR="001A59F9" w:rsidRPr="00381D36" w:rsidRDefault="001A59F9" w:rsidP="00645064">
      <w:pPr>
        <w:pStyle w:val="20"/>
        <w:spacing w:before="0" w:after="0"/>
        <w:rPr>
          <w:rFonts w:ascii="Times New Roman" w:eastAsiaTheme="minorEastAsia" w:hAnsi="Times New Roman"/>
          <w:kern w:val="0"/>
          <w:szCs w:val="24"/>
        </w:rPr>
      </w:pPr>
      <w:bookmarkStart w:id="158" w:name="_Toc361324894"/>
      <w:bookmarkStart w:id="159" w:name="_Toc478461854"/>
      <w:r w:rsidRPr="00381D36">
        <w:rPr>
          <w:rFonts w:ascii="Times New Roman" w:eastAsiaTheme="minorEastAsia" w:hAnsi="Times New Roman"/>
          <w:kern w:val="0"/>
          <w:szCs w:val="24"/>
        </w:rPr>
        <w:t>11.1</w:t>
      </w:r>
      <w:r w:rsidRPr="00381D36">
        <w:rPr>
          <w:rFonts w:ascii="Times New Roman" w:eastAsiaTheme="minorEastAsia" w:hAnsi="Times New Roman"/>
          <w:kern w:val="0"/>
          <w:szCs w:val="24"/>
        </w:rPr>
        <w:t>基金份额持有人大会决议</w:t>
      </w:r>
      <w:bookmarkEnd w:id="158"/>
      <w:bookmarkEnd w:id="159"/>
    </w:p>
    <w:p w14:paraId="66A9BC7F" w14:textId="77777777" w:rsidR="001A59F9" w:rsidRPr="00381D36" w:rsidRDefault="001A59F9" w:rsidP="00381D36">
      <w:pPr>
        <w:spacing w:line="360" w:lineRule="auto"/>
        <w:ind w:firstLineChars="200" w:firstLine="480"/>
        <w:rPr>
          <w:rFonts w:eastAsiaTheme="minorEastAsia"/>
          <w:color w:val="000000"/>
          <w:sz w:val="24"/>
        </w:rPr>
      </w:pPr>
      <w:r w:rsidRPr="00381D36">
        <w:rPr>
          <w:rFonts w:eastAsiaTheme="minorEastAsia"/>
          <w:color w:val="000000"/>
          <w:sz w:val="24"/>
        </w:rPr>
        <w:t>本基金本报告期内未召开基金份额持有人大会。</w:t>
      </w:r>
    </w:p>
    <w:p w14:paraId="18B13F5D" w14:textId="77777777" w:rsidR="001A59F9" w:rsidRPr="00CE5116" w:rsidRDefault="001A59F9" w:rsidP="00645064">
      <w:pPr>
        <w:pStyle w:val="20"/>
        <w:spacing w:before="0" w:after="0"/>
        <w:rPr>
          <w:rFonts w:ascii="Times New Roman" w:eastAsiaTheme="minorEastAsia" w:hAnsi="Times New Roman"/>
          <w:kern w:val="0"/>
          <w:szCs w:val="24"/>
        </w:rPr>
      </w:pPr>
      <w:bookmarkStart w:id="160" w:name="_Toc361324895"/>
      <w:bookmarkStart w:id="161" w:name="_Toc478461855"/>
      <w:r w:rsidRPr="00CE5116">
        <w:rPr>
          <w:rFonts w:ascii="Times New Roman" w:eastAsiaTheme="minorEastAsia" w:hAnsi="Times New Roman"/>
          <w:kern w:val="0"/>
          <w:szCs w:val="24"/>
        </w:rPr>
        <w:t xml:space="preserve">11.2 </w:t>
      </w:r>
      <w:r w:rsidRPr="00CE5116">
        <w:rPr>
          <w:rFonts w:ascii="Times New Roman" w:eastAsiaTheme="minorEastAsia" w:hAnsi="Times New Roman"/>
          <w:kern w:val="0"/>
          <w:szCs w:val="24"/>
        </w:rPr>
        <w:t>基金管理人、基金托管人的专门基金托管部门的重大人事变动</w:t>
      </w:r>
      <w:bookmarkEnd w:id="160"/>
      <w:bookmarkEnd w:id="161"/>
    </w:p>
    <w:p w14:paraId="62D8837D"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rFonts w:eastAsiaTheme="minorEastAsia"/>
          <w:color w:val="000000"/>
          <w:sz w:val="24"/>
        </w:rPr>
        <w:t xml:space="preserve"> </w:t>
      </w:r>
    </w:p>
    <w:p w14:paraId="27392ECC" w14:textId="77777777" w:rsidR="001A59F9" w:rsidRPr="00CE5116" w:rsidRDefault="001A59F9" w:rsidP="00CE5116">
      <w:pPr>
        <w:spacing w:line="360" w:lineRule="auto"/>
        <w:ind w:firstLineChars="200" w:firstLine="480"/>
        <w:rPr>
          <w:rFonts w:eastAsiaTheme="minorEastAsia"/>
          <w:color w:val="000000"/>
          <w:sz w:val="24"/>
        </w:rPr>
      </w:pPr>
      <w:r w:rsidRPr="00CE5116">
        <w:rPr>
          <w:rFonts w:eastAsiaTheme="minorEastAsia"/>
          <w:color w:val="000000"/>
          <w:sz w:val="24"/>
        </w:rPr>
        <w:t>2</w:t>
      </w:r>
      <w:r w:rsidRPr="00CE5116">
        <w:rPr>
          <w:rFonts w:eastAsiaTheme="minorEastAsia"/>
          <w:color w:val="000000"/>
          <w:sz w:val="24"/>
        </w:rPr>
        <w:t>、基金托管人的基金托管部门的重大人事变动：本基金托管人的专门基金托管部门本报告期内未发生重大人事变动。</w:t>
      </w:r>
    </w:p>
    <w:p w14:paraId="57C52086" w14:textId="77777777" w:rsidR="001A59F9" w:rsidRPr="00CE5116" w:rsidRDefault="001A59F9" w:rsidP="00645064">
      <w:pPr>
        <w:pStyle w:val="20"/>
        <w:spacing w:before="0" w:after="0"/>
        <w:rPr>
          <w:rFonts w:ascii="Times New Roman" w:eastAsiaTheme="minorEastAsia" w:hAnsi="Times New Roman"/>
          <w:kern w:val="0"/>
          <w:szCs w:val="24"/>
        </w:rPr>
      </w:pPr>
      <w:bookmarkStart w:id="162" w:name="_Toc361324896"/>
      <w:bookmarkStart w:id="163" w:name="_Toc478461856"/>
      <w:r w:rsidRPr="00CE5116">
        <w:rPr>
          <w:rFonts w:ascii="Times New Roman" w:eastAsiaTheme="minorEastAsia" w:hAnsi="Times New Roman"/>
          <w:kern w:val="0"/>
          <w:szCs w:val="24"/>
        </w:rPr>
        <w:t xml:space="preserve">11.3 </w:t>
      </w:r>
      <w:r w:rsidRPr="00CE5116">
        <w:rPr>
          <w:rFonts w:ascii="Times New Roman" w:eastAsiaTheme="minorEastAsia" w:hAnsi="Times New Roman"/>
          <w:kern w:val="0"/>
          <w:szCs w:val="24"/>
        </w:rPr>
        <w:t>涉及基金管理人、基金财产、基金托管业务的诉讼</w:t>
      </w:r>
      <w:bookmarkEnd w:id="162"/>
      <w:bookmarkEnd w:id="163"/>
    </w:p>
    <w:p w14:paraId="407D9B68" w14:textId="77777777" w:rsidR="001A59F9" w:rsidRPr="00CE5116" w:rsidRDefault="001A59F9" w:rsidP="00CE5116">
      <w:pPr>
        <w:spacing w:line="360" w:lineRule="auto"/>
        <w:ind w:firstLineChars="200" w:firstLine="480"/>
        <w:rPr>
          <w:rFonts w:eastAsiaTheme="minorEastAsia"/>
          <w:color w:val="000000"/>
          <w:sz w:val="24"/>
        </w:rPr>
      </w:pPr>
      <w:r w:rsidRPr="00CE5116">
        <w:rPr>
          <w:rFonts w:eastAsiaTheme="minorEastAsia"/>
          <w:color w:val="000000"/>
          <w:sz w:val="24"/>
        </w:rPr>
        <w:t>本报告期内未发生涉及本基金管理人、基金财产、基金托管业务的诉讼事项。</w:t>
      </w:r>
    </w:p>
    <w:p w14:paraId="2DBFBFBF" w14:textId="77777777" w:rsidR="001A59F9" w:rsidRPr="00CE5116" w:rsidRDefault="001A59F9" w:rsidP="00645064">
      <w:pPr>
        <w:pStyle w:val="20"/>
        <w:spacing w:before="0" w:after="0"/>
        <w:rPr>
          <w:rFonts w:ascii="Times New Roman" w:eastAsiaTheme="minorEastAsia" w:hAnsi="Times New Roman"/>
          <w:kern w:val="0"/>
          <w:szCs w:val="24"/>
        </w:rPr>
      </w:pPr>
      <w:bookmarkStart w:id="164" w:name="_Toc361324897"/>
      <w:bookmarkStart w:id="165" w:name="_Toc478461857"/>
      <w:r w:rsidRPr="00CE5116">
        <w:rPr>
          <w:rFonts w:ascii="Times New Roman" w:eastAsiaTheme="minorEastAsia" w:hAnsi="Times New Roman"/>
          <w:kern w:val="0"/>
          <w:szCs w:val="24"/>
        </w:rPr>
        <w:t xml:space="preserve">11.4 </w:t>
      </w:r>
      <w:r w:rsidRPr="00CE5116">
        <w:rPr>
          <w:rFonts w:ascii="Times New Roman" w:eastAsiaTheme="minorEastAsia" w:hAnsi="Times New Roman"/>
          <w:kern w:val="0"/>
          <w:szCs w:val="24"/>
        </w:rPr>
        <w:t>基金投资策略的改变</w:t>
      </w:r>
      <w:bookmarkEnd w:id="164"/>
      <w:bookmarkEnd w:id="165"/>
    </w:p>
    <w:p w14:paraId="302BC97F" w14:textId="77777777" w:rsidR="001A59F9" w:rsidRPr="00CE5116" w:rsidRDefault="001A59F9" w:rsidP="00CE5116">
      <w:pPr>
        <w:spacing w:line="360" w:lineRule="auto"/>
        <w:ind w:firstLineChars="200" w:firstLine="480"/>
        <w:rPr>
          <w:rFonts w:eastAsiaTheme="minorEastAsia"/>
          <w:color w:val="000000"/>
          <w:sz w:val="24"/>
        </w:rPr>
      </w:pPr>
      <w:r w:rsidRPr="00CE5116">
        <w:rPr>
          <w:rFonts w:eastAsiaTheme="minorEastAsia"/>
          <w:color w:val="000000"/>
          <w:sz w:val="24"/>
        </w:rPr>
        <w:t>本基金本报告期内投资策略未发生改变。</w:t>
      </w:r>
    </w:p>
    <w:p w14:paraId="1ADDCF14" w14:textId="77777777" w:rsidR="001A59F9" w:rsidRPr="00CE5116" w:rsidRDefault="001A59F9" w:rsidP="00645064">
      <w:pPr>
        <w:pStyle w:val="20"/>
        <w:spacing w:before="0" w:after="0"/>
        <w:rPr>
          <w:rFonts w:ascii="Times New Roman" w:eastAsiaTheme="minorEastAsia" w:hAnsi="Times New Roman"/>
          <w:kern w:val="0"/>
          <w:szCs w:val="24"/>
        </w:rPr>
      </w:pPr>
      <w:bookmarkStart w:id="166" w:name="_Toc361324898"/>
      <w:bookmarkStart w:id="167" w:name="_Toc478461858"/>
      <w:r w:rsidRPr="00CE5116">
        <w:rPr>
          <w:rFonts w:ascii="Times New Roman" w:eastAsiaTheme="minorEastAsia" w:hAnsi="Times New Roman"/>
          <w:kern w:val="0"/>
          <w:szCs w:val="24"/>
        </w:rPr>
        <w:t>11.5</w:t>
      </w:r>
      <w:bookmarkEnd w:id="166"/>
      <w:r w:rsidR="001134F0" w:rsidRPr="00CE5116">
        <w:rPr>
          <w:rFonts w:ascii="Times New Roman" w:eastAsiaTheme="minorEastAsia" w:hAnsi="Times New Roman"/>
          <w:szCs w:val="24"/>
        </w:rPr>
        <w:t>为基金进行审计的会计师事务所情况</w:t>
      </w:r>
      <w:bookmarkEnd w:id="167"/>
    </w:p>
    <w:p w14:paraId="4A5DDFBF" w14:textId="77777777" w:rsidR="001A59F9" w:rsidRPr="00CE5116" w:rsidRDefault="001A59F9" w:rsidP="00CE5116">
      <w:pPr>
        <w:spacing w:line="360" w:lineRule="auto"/>
        <w:ind w:firstLineChars="200" w:firstLine="480"/>
        <w:rPr>
          <w:rFonts w:eastAsiaTheme="minorEastAsia"/>
          <w:color w:val="000000"/>
          <w:sz w:val="24"/>
        </w:rPr>
      </w:pPr>
      <w:bookmarkStart w:id="168" w:name="OLE_LINK3"/>
      <w:r w:rsidRPr="00CE5116">
        <w:rPr>
          <w:rFonts w:eastAsiaTheme="minorEastAsia"/>
          <w:color w:val="000000"/>
          <w:sz w:val="24"/>
        </w:rPr>
        <w:t>本报告期内，为本基金提供审计服务的会计师事务所为普华永道中天会计师事务所</w:t>
      </w:r>
      <w:r w:rsidRPr="00CE5116">
        <w:rPr>
          <w:rFonts w:eastAsiaTheme="minorEastAsia"/>
          <w:color w:val="000000"/>
          <w:sz w:val="24"/>
        </w:rPr>
        <w:t>(</w:t>
      </w:r>
      <w:r w:rsidRPr="00CE5116">
        <w:rPr>
          <w:rFonts w:eastAsiaTheme="minorEastAsia"/>
          <w:color w:val="000000"/>
          <w:sz w:val="24"/>
        </w:rPr>
        <w:t>特殊普通合伙</w:t>
      </w:r>
      <w:r w:rsidRPr="00CE5116">
        <w:rPr>
          <w:rFonts w:eastAsiaTheme="minorEastAsia"/>
          <w:color w:val="000000"/>
          <w:sz w:val="24"/>
        </w:rPr>
        <w:t>)</w:t>
      </w:r>
      <w:r w:rsidRPr="00CE5116">
        <w:rPr>
          <w:rFonts w:eastAsiaTheme="minorEastAsia"/>
          <w:color w:val="000000"/>
          <w:sz w:val="24"/>
        </w:rPr>
        <w:t>，本期审计费为</w:t>
      </w:r>
      <w:r w:rsidRPr="00CE5116">
        <w:rPr>
          <w:rFonts w:eastAsiaTheme="minorEastAsia"/>
          <w:color w:val="000000"/>
          <w:sz w:val="24"/>
        </w:rPr>
        <w:t>50,000.00</w:t>
      </w:r>
      <w:r w:rsidRPr="00CE5116">
        <w:rPr>
          <w:rFonts w:eastAsiaTheme="minorEastAsia"/>
          <w:color w:val="000000"/>
          <w:sz w:val="24"/>
        </w:rPr>
        <w:t>元。自本基金基金合同生效以来，本基金未改聘为其审计的会计师事务所。</w:t>
      </w:r>
    </w:p>
    <w:p w14:paraId="0E5D860B" w14:textId="77777777" w:rsidR="001A59F9" w:rsidRPr="00CE5116" w:rsidRDefault="001A59F9" w:rsidP="00645064">
      <w:pPr>
        <w:pStyle w:val="20"/>
        <w:spacing w:before="0" w:after="0"/>
        <w:rPr>
          <w:rFonts w:ascii="Times New Roman" w:eastAsiaTheme="minorEastAsia" w:hAnsi="Times New Roman"/>
          <w:kern w:val="0"/>
          <w:szCs w:val="24"/>
        </w:rPr>
      </w:pPr>
      <w:bookmarkStart w:id="169" w:name="_Toc361324899"/>
      <w:bookmarkStart w:id="170" w:name="_Toc478461859"/>
      <w:bookmarkEnd w:id="168"/>
      <w:r w:rsidRPr="00CE5116">
        <w:rPr>
          <w:rFonts w:ascii="Times New Roman" w:eastAsiaTheme="minorEastAsia" w:hAnsi="Times New Roman"/>
          <w:kern w:val="0"/>
          <w:szCs w:val="24"/>
        </w:rPr>
        <w:t xml:space="preserve">11.6 </w:t>
      </w:r>
      <w:r w:rsidRPr="00CE5116">
        <w:rPr>
          <w:rFonts w:ascii="Times New Roman" w:eastAsiaTheme="minorEastAsia" w:hAnsi="Times New Roman"/>
          <w:kern w:val="0"/>
          <w:szCs w:val="24"/>
        </w:rPr>
        <w:t>管理人、托管人及其高级管理人员受稽查或处罚等情况</w:t>
      </w:r>
      <w:bookmarkEnd w:id="169"/>
      <w:bookmarkEnd w:id="170"/>
    </w:p>
    <w:p w14:paraId="34EC1DCD" w14:textId="77777777" w:rsidR="00405D95" w:rsidRPr="00405D95" w:rsidRDefault="00405D95" w:rsidP="00405D95">
      <w:pPr>
        <w:spacing w:line="360" w:lineRule="auto"/>
        <w:ind w:firstLineChars="200" w:firstLine="480"/>
        <w:rPr>
          <w:rFonts w:eastAsiaTheme="minorEastAsia"/>
          <w:color w:val="000000"/>
          <w:sz w:val="24"/>
        </w:rPr>
      </w:pPr>
      <w:r w:rsidRPr="00405D95">
        <w:rPr>
          <w:rFonts w:eastAsiaTheme="minorEastAsia" w:hint="eastAsia"/>
          <w:color w:val="000000"/>
          <w:sz w:val="24"/>
        </w:rPr>
        <w:t>1</w:t>
      </w:r>
      <w:r w:rsidRPr="00405D95">
        <w:rPr>
          <w:rFonts w:eastAsiaTheme="minorEastAsia" w:hint="eastAsia"/>
          <w:color w:val="000000"/>
          <w:sz w:val="24"/>
        </w:rPr>
        <w:t>、管理人及其高级管理人员受稽查或处罚等情况</w:t>
      </w:r>
    </w:p>
    <w:p w14:paraId="61401817" w14:textId="77777777" w:rsidR="00405D95" w:rsidRPr="00405D95" w:rsidRDefault="00405D95" w:rsidP="00405D95">
      <w:pPr>
        <w:spacing w:line="360" w:lineRule="auto"/>
        <w:ind w:firstLineChars="200" w:firstLine="480"/>
        <w:rPr>
          <w:rFonts w:eastAsiaTheme="minorEastAsia"/>
          <w:color w:val="000000"/>
          <w:sz w:val="24"/>
        </w:rPr>
      </w:pPr>
      <w:r w:rsidRPr="00405D95">
        <w:rPr>
          <w:rFonts w:eastAsiaTheme="minorEastAsia" w:hint="eastAsia"/>
          <w:color w:val="000000"/>
          <w:sz w:val="24"/>
        </w:rPr>
        <w:t>公司于</w:t>
      </w:r>
      <w:r w:rsidRPr="00405D95">
        <w:rPr>
          <w:rFonts w:eastAsiaTheme="minorEastAsia" w:hint="eastAsia"/>
          <w:color w:val="000000"/>
          <w:sz w:val="24"/>
        </w:rPr>
        <w:t>2016</w:t>
      </w:r>
      <w:r w:rsidRPr="00405D95">
        <w:rPr>
          <w:rFonts w:eastAsiaTheme="minorEastAsia" w:hint="eastAsia"/>
          <w:color w:val="000000"/>
          <w:sz w:val="24"/>
        </w:rPr>
        <w:t>年</w:t>
      </w:r>
      <w:r w:rsidRPr="00405D95">
        <w:rPr>
          <w:rFonts w:eastAsiaTheme="minorEastAsia" w:hint="eastAsia"/>
          <w:color w:val="000000"/>
          <w:sz w:val="24"/>
        </w:rPr>
        <w:t>1</w:t>
      </w:r>
      <w:r w:rsidRPr="00405D95">
        <w:rPr>
          <w:rFonts w:eastAsiaTheme="minorEastAsia" w:hint="eastAsia"/>
          <w:color w:val="000000"/>
          <w:sz w:val="24"/>
        </w:rPr>
        <w:t>月和</w:t>
      </w:r>
      <w:r w:rsidRPr="00405D95">
        <w:rPr>
          <w:rFonts w:eastAsiaTheme="minorEastAsia" w:hint="eastAsia"/>
          <w:color w:val="000000"/>
          <w:sz w:val="24"/>
        </w:rPr>
        <w:t>10</w:t>
      </w:r>
      <w:r w:rsidRPr="00405D95">
        <w:rPr>
          <w:rFonts w:eastAsiaTheme="minorEastAsia" w:hint="eastAsia"/>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14:paraId="72E9034B" w14:textId="77777777" w:rsidR="00405D95" w:rsidRPr="00405D95" w:rsidRDefault="00405D95" w:rsidP="00405D95">
      <w:pPr>
        <w:spacing w:line="360" w:lineRule="auto"/>
        <w:ind w:firstLineChars="200" w:firstLine="480"/>
        <w:rPr>
          <w:rFonts w:eastAsiaTheme="minorEastAsia"/>
          <w:color w:val="000000"/>
          <w:sz w:val="24"/>
        </w:rPr>
      </w:pPr>
      <w:r w:rsidRPr="00405D95">
        <w:rPr>
          <w:rFonts w:eastAsiaTheme="minorEastAsia" w:hint="eastAsia"/>
          <w:color w:val="000000"/>
          <w:sz w:val="24"/>
        </w:rPr>
        <w:t>2</w:t>
      </w:r>
      <w:r w:rsidRPr="00405D95">
        <w:rPr>
          <w:rFonts w:eastAsiaTheme="minorEastAsia" w:hint="eastAsia"/>
          <w:color w:val="000000"/>
          <w:sz w:val="24"/>
        </w:rPr>
        <w:t>、托管人及其高级管理人员受稽查或处罚等情况</w:t>
      </w:r>
    </w:p>
    <w:p w14:paraId="70304563" w14:textId="77777777" w:rsidR="001A59F9" w:rsidRPr="00CE5116" w:rsidRDefault="00405D95" w:rsidP="00405D95">
      <w:pPr>
        <w:spacing w:line="360" w:lineRule="auto"/>
        <w:ind w:firstLineChars="200" w:firstLine="480"/>
        <w:rPr>
          <w:rFonts w:eastAsiaTheme="minorEastAsia"/>
          <w:color w:val="000000"/>
          <w:sz w:val="24"/>
        </w:rPr>
      </w:pPr>
      <w:r w:rsidRPr="00405D95">
        <w:rPr>
          <w:rFonts w:eastAsiaTheme="minorEastAsia" w:hint="eastAsia"/>
          <w:color w:val="000000"/>
          <w:sz w:val="24"/>
        </w:rPr>
        <w:t>基金托管人及其高级管理人员本报告期内未受监管部门稽查或处罚。</w:t>
      </w:r>
    </w:p>
    <w:p w14:paraId="06E2CB99" w14:textId="77777777" w:rsidR="001A59F9" w:rsidRPr="00CE5116" w:rsidRDefault="001A59F9" w:rsidP="00645064">
      <w:pPr>
        <w:pStyle w:val="20"/>
        <w:spacing w:before="0" w:after="0"/>
        <w:rPr>
          <w:rFonts w:ascii="Times New Roman" w:eastAsiaTheme="minorEastAsia" w:hAnsi="Times New Roman"/>
          <w:kern w:val="0"/>
          <w:szCs w:val="24"/>
        </w:rPr>
      </w:pPr>
      <w:bookmarkStart w:id="171" w:name="_Toc361324900"/>
      <w:bookmarkStart w:id="172" w:name="_Toc478461860"/>
      <w:r w:rsidRPr="00CE5116">
        <w:rPr>
          <w:rFonts w:ascii="Times New Roman" w:eastAsiaTheme="minorEastAsia" w:hAnsi="Times New Roman"/>
          <w:kern w:val="0"/>
          <w:szCs w:val="24"/>
        </w:rPr>
        <w:t xml:space="preserve">11.7 </w:t>
      </w:r>
      <w:r w:rsidRPr="00CE5116">
        <w:rPr>
          <w:rFonts w:ascii="Times New Roman" w:eastAsiaTheme="minorEastAsia" w:hAnsi="Times New Roman"/>
          <w:kern w:val="0"/>
          <w:szCs w:val="24"/>
        </w:rPr>
        <w:t>基金租用证券公司交易单元的有关情况</w:t>
      </w:r>
      <w:bookmarkEnd w:id="171"/>
      <w:bookmarkEnd w:id="172"/>
    </w:p>
    <w:p w14:paraId="45A95DF6" w14:textId="77777777" w:rsidR="001A59F9" w:rsidRPr="00CE5116" w:rsidRDefault="001A59F9" w:rsidP="00645064">
      <w:pPr>
        <w:spacing w:line="360" w:lineRule="auto"/>
        <w:rPr>
          <w:rFonts w:eastAsiaTheme="minorEastAsia"/>
          <w:b/>
          <w:sz w:val="24"/>
        </w:rPr>
      </w:pPr>
      <w:bookmarkStart w:id="173" w:name="_Toc249760070"/>
      <w:r w:rsidRPr="00CE5116">
        <w:rPr>
          <w:rFonts w:eastAsiaTheme="minorEastAsia"/>
          <w:b/>
          <w:sz w:val="24"/>
        </w:rPr>
        <w:t>11.7.1</w:t>
      </w:r>
      <w:r w:rsidRPr="00CE5116">
        <w:rPr>
          <w:rFonts w:eastAsiaTheme="minorEastAsia"/>
          <w:b/>
          <w:sz w:val="24"/>
        </w:rPr>
        <w:t>基金租用证券公司交易单元进行股票投资及佣金支付情况</w:t>
      </w:r>
      <w:bookmarkEnd w:id="173"/>
    </w:p>
    <w:p w14:paraId="0D8674BF" w14:textId="77777777" w:rsidR="001A59F9" w:rsidRPr="00CE5116" w:rsidRDefault="001A59F9" w:rsidP="00CE5116">
      <w:pPr>
        <w:pStyle w:val="a0"/>
        <w:spacing w:line="360" w:lineRule="auto"/>
        <w:ind w:firstLineChars="2600" w:firstLine="6240"/>
        <w:jc w:val="right"/>
        <w:rPr>
          <w:rFonts w:eastAsiaTheme="minorEastAsia"/>
          <w:color w:val="000000"/>
          <w:sz w:val="24"/>
        </w:rPr>
      </w:pPr>
      <w:r w:rsidRPr="00CE5116">
        <w:rPr>
          <w:rFonts w:eastAsiaTheme="minor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152"/>
      </w:tblGrid>
      <w:tr w:rsidR="001A59F9" w:rsidRPr="006D1188" w14:paraId="0E42C5DE" w14:textId="77777777" w:rsidTr="006D1188">
        <w:trPr>
          <w:jc w:val="center"/>
        </w:trPr>
        <w:tc>
          <w:tcPr>
            <w:tcW w:w="1560" w:type="dxa"/>
            <w:vMerge w:val="restart"/>
            <w:vAlign w:val="center"/>
          </w:tcPr>
          <w:p w14:paraId="7A3976B6" w14:textId="77777777" w:rsidR="001A59F9" w:rsidRPr="006D1188" w:rsidRDefault="001A59F9" w:rsidP="00026C9C">
            <w:pPr>
              <w:spacing w:line="360" w:lineRule="auto"/>
              <w:jc w:val="center"/>
              <w:rPr>
                <w:rFonts w:eastAsiaTheme="minorEastAsia"/>
                <w:color w:val="000000"/>
                <w:sz w:val="24"/>
              </w:rPr>
            </w:pPr>
            <w:bookmarkStart w:id="174" w:name="_Toc249760071"/>
            <w:r w:rsidRPr="006D1188">
              <w:rPr>
                <w:rFonts w:eastAsiaTheme="minorEastAsia"/>
                <w:color w:val="000000"/>
                <w:sz w:val="24"/>
              </w:rPr>
              <w:t>券商名称</w:t>
            </w:r>
          </w:p>
        </w:tc>
        <w:tc>
          <w:tcPr>
            <w:tcW w:w="780" w:type="dxa"/>
            <w:vMerge w:val="restart"/>
            <w:vAlign w:val="center"/>
          </w:tcPr>
          <w:p w14:paraId="098C0E38" w14:textId="77777777" w:rsidR="001A59F9" w:rsidRPr="006D1188" w:rsidRDefault="001A59F9" w:rsidP="00026C9C">
            <w:pPr>
              <w:spacing w:line="360" w:lineRule="auto"/>
              <w:jc w:val="center"/>
              <w:rPr>
                <w:rFonts w:eastAsiaTheme="minorEastAsia"/>
                <w:color w:val="000000"/>
                <w:sz w:val="24"/>
              </w:rPr>
            </w:pPr>
            <w:r w:rsidRPr="006D1188">
              <w:rPr>
                <w:rFonts w:eastAsiaTheme="minorEastAsia"/>
                <w:color w:val="000000"/>
                <w:sz w:val="24"/>
              </w:rPr>
              <w:t>交易单元数量</w:t>
            </w:r>
          </w:p>
        </w:tc>
        <w:tc>
          <w:tcPr>
            <w:tcW w:w="2880" w:type="dxa"/>
            <w:gridSpan w:val="2"/>
            <w:vAlign w:val="center"/>
          </w:tcPr>
          <w:p w14:paraId="5D0A359C" w14:textId="77777777" w:rsidR="001A59F9" w:rsidRPr="006D1188" w:rsidRDefault="001A59F9" w:rsidP="00026C9C">
            <w:pPr>
              <w:spacing w:line="360" w:lineRule="auto"/>
              <w:jc w:val="center"/>
              <w:rPr>
                <w:rFonts w:eastAsiaTheme="minorEastAsia"/>
                <w:color w:val="000000"/>
                <w:sz w:val="24"/>
              </w:rPr>
            </w:pPr>
            <w:r w:rsidRPr="006D1188">
              <w:rPr>
                <w:rFonts w:eastAsiaTheme="minorEastAsia"/>
                <w:color w:val="000000"/>
                <w:sz w:val="24"/>
              </w:rPr>
              <w:t>股票交易</w:t>
            </w:r>
          </w:p>
        </w:tc>
        <w:tc>
          <w:tcPr>
            <w:tcW w:w="2700" w:type="dxa"/>
            <w:gridSpan w:val="2"/>
            <w:vAlign w:val="center"/>
          </w:tcPr>
          <w:p w14:paraId="6BB79582" w14:textId="77777777" w:rsidR="001A59F9" w:rsidRPr="006D1188" w:rsidRDefault="001A59F9" w:rsidP="00026C9C">
            <w:pPr>
              <w:spacing w:line="360" w:lineRule="auto"/>
              <w:jc w:val="center"/>
              <w:rPr>
                <w:rFonts w:eastAsiaTheme="minorEastAsia"/>
                <w:color w:val="000000"/>
                <w:sz w:val="24"/>
              </w:rPr>
            </w:pPr>
            <w:r w:rsidRPr="006D1188">
              <w:rPr>
                <w:rFonts w:eastAsiaTheme="minorEastAsia"/>
                <w:color w:val="000000"/>
                <w:sz w:val="24"/>
              </w:rPr>
              <w:t>应支付该券商的佣金</w:t>
            </w:r>
          </w:p>
        </w:tc>
        <w:tc>
          <w:tcPr>
            <w:tcW w:w="1152" w:type="dxa"/>
            <w:vMerge w:val="restart"/>
            <w:vAlign w:val="center"/>
          </w:tcPr>
          <w:p w14:paraId="7CEF9562" w14:textId="77777777" w:rsidR="001A59F9" w:rsidRPr="006D1188" w:rsidRDefault="001A59F9" w:rsidP="00026C9C">
            <w:pPr>
              <w:spacing w:line="360" w:lineRule="auto"/>
              <w:jc w:val="center"/>
              <w:rPr>
                <w:rFonts w:eastAsiaTheme="minorEastAsia"/>
                <w:color w:val="000000"/>
                <w:kern w:val="0"/>
                <w:sz w:val="24"/>
              </w:rPr>
            </w:pPr>
            <w:r w:rsidRPr="006D1188">
              <w:rPr>
                <w:rFonts w:eastAsiaTheme="minorEastAsia"/>
                <w:color w:val="000000"/>
                <w:kern w:val="0"/>
                <w:sz w:val="24"/>
              </w:rPr>
              <w:t>备注</w:t>
            </w:r>
          </w:p>
        </w:tc>
      </w:tr>
      <w:tr w:rsidR="001A59F9" w:rsidRPr="006D1188" w14:paraId="35F0846C" w14:textId="77777777" w:rsidTr="006D1188">
        <w:trPr>
          <w:jc w:val="center"/>
        </w:trPr>
        <w:tc>
          <w:tcPr>
            <w:tcW w:w="1560" w:type="dxa"/>
            <w:vMerge/>
            <w:vAlign w:val="center"/>
          </w:tcPr>
          <w:p w14:paraId="32AD9377" w14:textId="77777777" w:rsidR="001A59F9" w:rsidRPr="006D1188" w:rsidRDefault="001A59F9" w:rsidP="00026C9C">
            <w:pPr>
              <w:widowControl/>
              <w:spacing w:line="360" w:lineRule="auto"/>
              <w:jc w:val="left"/>
              <w:rPr>
                <w:rFonts w:eastAsiaTheme="minorEastAsia"/>
                <w:color w:val="000000"/>
                <w:sz w:val="24"/>
              </w:rPr>
            </w:pPr>
          </w:p>
        </w:tc>
        <w:tc>
          <w:tcPr>
            <w:tcW w:w="780" w:type="dxa"/>
            <w:vMerge/>
            <w:vAlign w:val="center"/>
          </w:tcPr>
          <w:p w14:paraId="47FF1073" w14:textId="77777777" w:rsidR="001A59F9" w:rsidRPr="006D1188" w:rsidRDefault="001A59F9" w:rsidP="00026C9C">
            <w:pPr>
              <w:widowControl/>
              <w:spacing w:line="360" w:lineRule="auto"/>
              <w:jc w:val="left"/>
              <w:rPr>
                <w:rFonts w:eastAsiaTheme="minorEastAsia"/>
                <w:color w:val="000000"/>
                <w:sz w:val="24"/>
              </w:rPr>
            </w:pPr>
          </w:p>
        </w:tc>
        <w:tc>
          <w:tcPr>
            <w:tcW w:w="1800" w:type="dxa"/>
            <w:vAlign w:val="center"/>
          </w:tcPr>
          <w:p w14:paraId="1F26EBEA" w14:textId="77777777" w:rsidR="001A59F9" w:rsidRPr="006D1188" w:rsidRDefault="001A59F9" w:rsidP="00026C9C">
            <w:pPr>
              <w:spacing w:line="360" w:lineRule="auto"/>
              <w:jc w:val="center"/>
              <w:rPr>
                <w:rFonts w:eastAsiaTheme="minorEastAsia"/>
                <w:color w:val="000000"/>
                <w:sz w:val="24"/>
              </w:rPr>
            </w:pPr>
            <w:r w:rsidRPr="006D1188">
              <w:rPr>
                <w:rFonts w:eastAsiaTheme="minorEastAsia"/>
                <w:color w:val="000000"/>
                <w:sz w:val="24"/>
              </w:rPr>
              <w:t>成交金额</w:t>
            </w:r>
          </w:p>
        </w:tc>
        <w:tc>
          <w:tcPr>
            <w:tcW w:w="1080" w:type="dxa"/>
            <w:vAlign w:val="center"/>
          </w:tcPr>
          <w:p w14:paraId="33352535" w14:textId="77777777" w:rsidR="001A59F9" w:rsidRPr="006D1188" w:rsidRDefault="001A59F9" w:rsidP="00026C9C">
            <w:pPr>
              <w:spacing w:line="360" w:lineRule="auto"/>
              <w:jc w:val="center"/>
              <w:rPr>
                <w:rFonts w:eastAsiaTheme="minorEastAsia"/>
                <w:color w:val="000000"/>
                <w:sz w:val="24"/>
              </w:rPr>
            </w:pPr>
            <w:r w:rsidRPr="006D1188">
              <w:rPr>
                <w:rFonts w:eastAsiaTheme="minorEastAsia"/>
                <w:color w:val="000000"/>
                <w:sz w:val="24"/>
              </w:rPr>
              <w:t>占当期股票成交总额的比例</w:t>
            </w:r>
          </w:p>
        </w:tc>
        <w:tc>
          <w:tcPr>
            <w:tcW w:w="1620" w:type="dxa"/>
            <w:vAlign w:val="center"/>
          </w:tcPr>
          <w:p w14:paraId="18E13ABF" w14:textId="77777777" w:rsidR="001A59F9" w:rsidRPr="006D1188" w:rsidRDefault="001A59F9" w:rsidP="00026C9C">
            <w:pPr>
              <w:spacing w:line="360" w:lineRule="auto"/>
              <w:jc w:val="center"/>
              <w:rPr>
                <w:rFonts w:eastAsiaTheme="minorEastAsia"/>
                <w:color w:val="000000"/>
                <w:kern w:val="0"/>
                <w:sz w:val="24"/>
              </w:rPr>
            </w:pPr>
            <w:r w:rsidRPr="006D1188">
              <w:rPr>
                <w:rFonts w:eastAsiaTheme="minorEastAsia"/>
                <w:color w:val="000000"/>
                <w:kern w:val="0"/>
                <w:sz w:val="24"/>
              </w:rPr>
              <w:t>佣金</w:t>
            </w:r>
          </w:p>
        </w:tc>
        <w:tc>
          <w:tcPr>
            <w:tcW w:w="1080" w:type="dxa"/>
            <w:vAlign w:val="center"/>
          </w:tcPr>
          <w:p w14:paraId="139778B9" w14:textId="77777777" w:rsidR="001A59F9" w:rsidRPr="006D1188" w:rsidRDefault="001A59F9" w:rsidP="00026C9C">
            <w:pPr>
              <w:spacing w:line="360" w:lineRule="auto"/>
              <w:jc w:val="center"/>
              <w:rPr>
                <w:rFonts w:eastAsiaTheme="minorEastAsia"/>
                <w:color w:val="000000"/>
                <w:sz w:val="24"/>
              </w:rPr>
            </w:pPr>
            <w:r w:rsidRPr="006D1188">
              <w:rPr>
                <w:rFonts w:eastAsiaTheme="minorEastAsia"/>
                <w:color w:val="000000"/>
                <w:sz w:val="24"/>
              </w:rPr>
              <w:t>占当期佣金总量的比例</w:t>
            </w:r>
          </w:p>
        </w:tc>
        <w:tc>
          <w:tcPr>
            <w:tcW w:w="1152" w:type="dxa"/>
            <w:vMerge/>
            <w:vAlign w:val="center"/>
          </w:tcPr>
          <w:p w14:paraId="34FF01B0" w14:textId="77777777" w:rsidR="001A59F9" w:rsidRPr="006D1188" w:rsidRDefault="001A59F9" w:rsidP="00026C9C">
            <w:pPr>
              <w:widowControl/>
              <w:spacing w:line="360" w:lineRule="auto"/>
              <w:jc w:val="left"/>
              <w:rPr>
                <w:rFonts w:eastAsiaTheme="minorEastAsia"/>
                <w:color w:val="000000"/>
                <w:kern w:val="0"/>
                <w:sz w:val="24"/>
              </w:rPr>
            </w:pPr>
          </w:p>
        </w:tc>
      </w:tr>
      <w:tr w:rsidR="00B7049E" w14:paraId="104B0B69" w14:textId="77777777">
        <w:trPr>
          <w:jc w:val="center"/>
        </w:trPr>
        <w:tc>
          <w:tcPr>
            <w:tcW w:w="1560" w:type="dxa"/>
            <w:vAlign w:val="center"/>
          </w:tcPr>
          <w:p w14:paraId="6714E1A6" w14:textId="0DE6807E" w:rsidR="00B7049E" w:rsidRDefault="001170E7">
            <w:pPr>
              <w:jc w:val="left"/>
            </w:pPr>
            <w:r w:rsidRPr="004A161B">
              <w:rPr>
                <w:rFonts w:hint="eastAsia"/>
              </w:rPr>
              <w:t>中国中投证券有限责任公司</w:t>
            </w:r>
          </w:p>
        </w:tc>
        <w:tc>
          <w:tcPr>
            <w:tcW w:w="780" w:type="dxa"/>
            <w:vAlign w:val="center"/>
          </w:tcPr>
          <w:p w14:paraId="272182E9" w14:textId="77777777" w:rsidR="00B7049E" w:rsidRDefault="00F432F3">
            <w:pPr>
              <w:jc w:val="right"/>
            </w:pPr>
            <w:r>
              <w:rPr>
                <w:rFonts w:eastAsiaTheme="minorEastAsia"/>
                <w:color w:val="000000"/>
                <w:sz w:val="24"/>
              </w:rPr>
              <w:t>1</w:t>
            </w:r>
          </w:p>
        </w:tc>
        <w:tc>
          <w:tcPr>
            <w:tcW w:w="1800" w:type="dxa"/>
            <w:vAlign w:val="center"/>
          </w:tcPr>
          <w:p w14:paraId="4BA7E3CF" w14:textId="77777777" w:rsidR="00B7049E" w:rsidRDefault="00F432F3">
            <w:pPr>
              <w:jc w:val="right"/>
            </w:pPr>
            <w:r>
              <w:rPr>
                <w:rFonts w:eastAsiaTheme="minorEastAsia"/>
                <w:color w:val="000000"/>
                <w:sz w:val="24"/>
              </w:rPr>
              <w:t>992,259.00</w:t>
            </w:r>
          </w:p>
        </w:tc>
        <w:tc>
          <w:tcPr>
            <w:tcW w:w="1080" w:type="dxa"/>
            <w:vAlign w:val="center"/>
          </w:tcPr>
          <w:p w14:paraId="02DB5AC3" w14:textId="77777777" w:rsidR="00B7049E" w:rsidRDefault="00F432F3">
            <w:pPr>
              <w:jc w:val="right"/>
            </w:pPr>
            <w:r>
              <w:rPr>
                <w:rFonts w:eastAsiaTheme="minorEastAsia"/>
                <w:color w:val="000000"/>
                <w:sz w:val="24"/>
              </w:rPr>
              <w:t>0.74%</w:t>
            </w:r>
          </w:p>
        </w:tc>
        <w:tc>
          <w:tcPr>
            <w:tcW w:w="1620" w:type="dxa"/>
            <w:vAlign w:val="center"/>
          </w:tcPr>
          <w:p w14:paraId="3435A728" w14:textId="77777777" w:rsidR="00B7049E" w:rsidRDefault="00F432F3">
            <w:pPr>
              <w:jc w:val="right"/>
            </w:pPr>
            <w:r>
              <w:rPr>
                <w:rFonts w:eastAsiaTheme="minorEastAsia"/>
                <w:color w:val="000000"/>
                <w:sz w:val="24"/>
              </w:rPr>
              <w:t>924.12</w:t>
            </w:r>
          </w:p>
        </w:tc>
        <w:tc>
          <w:tcPr>
            <w:tcW w:w="1080" w:type="dxa"/>
            <w:vAlign w:val="center"/>
          </w:tcPr>
          <w:p w14:paraId="095A8BD8" w14:textId="77777777" w:rsidR="00B7049E" w:rsidRDefault="00F432F3">
            <w:pPr>
              <w:jc w:val="right"/>
            </w:pPr>
            <w:r>
              <w:rPr>
                <w:rFonts w:eastAsiaTheme="minorEastAsia"/>
                <w:color w:val="000000"/>
                <w:sz w:val="24"/>
              </w:rPr>
              <w:t>0.74%</w:t>
            </w:r>
          </w:p>
        </w:tc>
        <w:tc>
          <w:tcPr>
            <w:tcW w:w="1152" w:type="dxa"/>
            <w:vAlign w:val="center"/>
          </w:tcPr>
          <w:p w14:paraId="71B38D92" w14:textId="77777777" w:rsidR="00B7049E" w:rsidRDefault="00F432F3">
            <w:pPr>
              <w:jc w:val="left"/>
            </w:pPr>
            <w:r>
              <w:rPr>
                <w:rFonts w:eastAsiaTheme="minorEastAsia"/>
                <w:color w:val="000000"/>
                <w:sz w:val="24"/>
              </w:rPr>
              <w:t>-</w:t>
            </w:r>
          </w:p>
        </w:tc>
      </w:tr>
      <w:tr w:rsidR="00B7049E" w14:paraId="202E865F" w14:textId="77777777">
        <w:trPr>
          <w:jc w:val="center"/>
        </w:trPr>
        <w:tc>
          <w:tcPr>
            <w:tcW w:w="1560" w:type="dxa"/>
            <w:vAlign w:val="center"/>
          </w:tcPr>
          <w:p w14:paraId="2A0167E1" w14:textId="77777777" w:rsidR="00B7049E" w:rsidRDefault="00F432F3">
            <w:pPr>
              <w:jc w:val="left"/>
            </w:pPr>
            <w:r>
              <w:rPr>
                <w:rFonts w:eastAsiaTheme="minorEastAsia"/>
                <w:color w:val="000000"/>
                <w:sz w:val="24"/>
              </w:rPr>
              <w:t>方正证券股份有限公司</w:t>
            </w:r>
          </w:p>
        </w:tc>
        <w:tc>
          <w:tcPr>
            <w:tcW w:w="780" w:type="dxa"/>
            <w:vAlign w:val="center"/>
          </w:tcPr>
          <w:p w14:paraId="12FAE713" w14:textId="77777777" w:rsidR="00B7049E" w:rsidRDefault="00F432F3">
            <w:pPr>
              <w:jc w:val="right"/>
            </w:pPr>
            <w:r>
              <w:rPr>
                <w:rFonts w:eastAsiaTheme="minorEastAsia"/>
                <w:color w:val="000000"/>
                <w:sz w:val="24"/>
              </w:rPr>
              <w:t>1</w:t>
            </w:r>
          </w:p>
        </w:tc>
        <w:tc>
          <w:tcPr>
            <w:tcW w:w="1800" w:type="dxa"/>
            <w:vAlign w:val="center"/>
          </w:tcPr>
          <w:p w14:paraId="3E7F908E" w14:textId="77777777" w:rsidR="00B7049E" w:rsidRDefault="00F432F3">
            <w:pPr>
              <w:jc w:val="right"/>
            </w:pPr>
            <w:r>
              <w:rPr>
                <w:rFonts w:eastAsiaTheme="minorEastAsia"/>
                <w:color w:val="000000"/>
                <w:sz w:val="24"/>
              </w:rPr>
              <w:t>8,317,169.78</w:t>
            </w:r>
          </w:p>
        </w:tc>
        <w:tc>
          <w:tcPr>
            <w:tcW w:w="1080" w:type="dxa"/>
            <w:vAlign w:val="center"/>
          </w:tcPr>
          <w:p w14:paraId="3ED96A75" w14:textId="77777777" w:rsidR="00B7049E" w:rsidRDefault="00F432F3">
            <w:pPr>
              <w:jc w:val="right"/>
            </w:pPr>
            <w:r>
              <w:rPr>
                <w:rFonts w:eastAsiaTheme="minorEastAsia"/>
                <w:color w:val="000000"/>
                <w:sz w:val="24"/>
              </w:rPr>
              <w:t>6.24%</w:t>
            </w:r>
          </w:p>
        </w:tc>
        <w:tc>
          <w:tcPr>
            <w:tcW w:w="1620" w:type="dxa"/>
            <w:vAlign w:val="center"/>
          </w:tcPr>
          <w:p w14:paraId="35D5E04C" w14:textId="77777777" w:rsidR="00B7049E" w:rsidRDefault="00F432F3">
            <w:pPr>
              <w:jc w:val="right"/>
            </w:pPr>
            <w:r>
              <w:rPr>
                <w:rFonts w:eastAsiaTheme="minorEastAsia"/>
                <w:color w:val="000000"/>
                <w:sz w:val="24"/>
              </w:rPr>
              <w:t>7,745.80</w:t>
            </w:r>
          </w:p>
        </w:tc>
        <w:tc>
          <w:tcPr>
            <w:tcW w:w="1080" w:type="dxa"/>
            <w:vAlign w:val="center"/>
          </w:tcPr>
          <w:p w14:paraId="690A9C9F" w14:textId="77777777" w:rsidR="00B7049E" w:rsidRDefault="00F432F3">
            <w:pPr>
              <w:jc w:val="right"/>
            </w:pPr>
            <w:r>
              <w:rPr>
                <w:rFonts w:eastAsiaTheme="minorEastAsia"/>
                <w:color w:val="000000"/>
                <w:sz w:val="24"/>
              </w:rPr>
              <w:t>6.24%</w:t>
            </w:r>
          </w:p>
        </w:tc>
        <w:tc>
          <w:tcPr>
            <w:tcW w:w="1152" w:type="dxa"/>
            <w:vAlign w:val="center"/>
          </w:tcPr>
          <w:p w14:paraId="572777DF" w14:textId="77777777" w:rsidR="00B7049E" w:rsidRDefault="00F432F3">
            <w:pPr>
              <w:jc w:val="left"/>
            </w:pPr>
            <w:r>
              <w:rPr>
                <w:rFonts w:eastAsiaTheme="minorEastAsia"/>
                <w:color w:val="000000"/>
                <w:sz w:val="24"/>
              </w:rPr>
              <w:t>-</w:t>
            </w:r>
          </w:p>
        </w:tc>
      </w:tr>
      <w:tr w:rsidR="00B7049E" w14:paraId="45F6315F" w14:textId="77777777">
        <w:trPr>
          <w:jc w:val="center"/>
        </w:trPr>
        <w:tc>
          <w:tcPr>
            <w:tcW w:w="1560" w:type="dxa"/>
            <w:vAlign w:val="center"/>
          </w:tcPr>
          <w:p w14:paraId="33E5B49E" w14:textId="5EDC19E5" w:rsidR="00B7049E" w:rsidRDefault="00BD6001">
            <w:pPr>
              <w:jc w:val="left"/>
            </w:pPr>
            <w:r w:rsidRPr="00CC61FD">
              <w:rPr>
                <w:rFonts w:hint="eastAsia"/>
                <w:color w:val="000000"/>
                <w:sz w:val="24"/>
              </w:rPr>
              <w:t>申万</w:t>
            </w:r>
            <w:r w:rsidRPr="00CC61FD">
              <w:rPr>
                <w:color w:val="000000"/>
                <w:sz w:val="24"/>
              </w:rPr>
              <w:t>宏源证券有限公司</w:t>
            </w:r>
          </w:p>
        </w:tc>
        <w:tc>
          <w:tcPr>
            <w:tcW w:w="780" w:type="dxa"/>
            <w:vAlign w:val="center"/>
          </w:tcPr>
          <w:p w14:paraId="0E4EDD87" w14:textId="77777777" w:rsidR="00B7049E" w:rsidRDefault="00F432F3">
            <w:pPr>
              <w:jc w:val="right"/>
            </w:pPr>
            <w:r>
              <w:rPr>
                <w:rFonts w:eastAsiaTheme="minorEastAsia"/>
                <w:color w:val="000000"/>
                <w:sz w:val="24"/>
              </w:rPr>
              <w:t>2</w:t>
            </w:r>
          </w:p>
        </w:tc>
        <w:tc>
          <w:tcPr>
            <w:tcW w:w="1800" w:type="dxa"/>
            <w:vAlign w:val="center"/>
          </w:tcPr>
          <w:p w14:paraId="02954C81" w14:textId="77777777" w:rsidR="00B7049E" w:rsidRDefault="00F432F3">
            <w:pPr>
              <w:jc w:val="right"/>
            </w:pPr>
            <w:r>
              <w:rPr>
                <w:rFonts w:eastAsiaTheme="minorEastAsia"/>
                <w:color w:val="000000"/>
                <w:sz w:val="24"/>
              </w:rPr>
              <w:t>773,767.00</w:t>
            </w:r>
          </w:p>
        </w:tc>
        <w:tc>
          <w:tcPr>
            <w:tcW w:w="1080" w:type="dxa"/>
            <w:vAlign w:val="center"/>
          </w:tcPr>
          <w:p w14:paraId="34A496C7" w14:textId="77777777" w:rsidR="00B7049E" w:rsidRDefault="00F432F3">
            <w:pPr>
              <w:jc w:val="right"/>
            </w:pPr>
            <w:r>
              <w:rPr>
                <w:rFonts w:eastAsiaTheme="minorEastAsia"/>
                <w:color w:val="000000"/>
                <w:sz w:val="24"/>
              </w:rPr>
              <w:t>0.58%</w:t>
            </w:r>
          </w:p>
        </w:tc>
        <w:tc>
          <w:tcPr>
            <w:tcW w:w="1620" w:type="dxa"/>
            <w:vAlign w:val="center"/>
          </w:tcPr>
          <w:p w14:paraId="293926B0" w14:textId="77777777" w:rsidR="00B7049E" w:rsidRDefault="00F432F3">
            <w:pPr>
              <w:jc w:val="right"/>
            </w:pPr>
            <w:r>
              <w:rPr>
                <w:rFonts w:eastAsiaTheme="minorEastAsia"/>
                <w:color w:val="000000"/>
                <w:sz w:val="24"/>
              </w:rPr>
              <w:t>720.59</w:t>
            </w:r>
          </w:p>
        </w:tc>
        <w:tc>
          <w:tcPr>
            <w:tcW w:w="1080" w:type="dxa"/>
            <w:vAlign w:val="center"/>
          </w:tcPr>
          <w:p w14:paraId="108E08FB" w14:textId="77777777" w:rsidR="00B7049E" w:rsidRDefault="00F432F3">
            <w:pPr>
              <w:jc w:val="right"/>
            </w:pPr>
            <w:r>
              <w:rPr>
                <w:rFonts w:eastAsiaTheme="minorEastAsia"/>
                <w:color w:val="000000"/>
                <w:sz w:val="24"/>
              </w:rPr>
              <w:t>0.58%</w:t>
            </w:r>
          </w:p>
        </w:tc>
        <w:tc>
          <w:tcPr>
            <w:tcW w:w="1152" w:type="dxa"/>
            <w:vAlign w:val="center"/>
          </w:tcPr>
          <w:p w14:paraId="33FB2CE6" w14:textId="77777777" w:rsidR="00B7049E" w:rsidRDefault="00F432F3">
            <w:pPr>
              <w:jc w:val="left"/>
            </w:pPr>
            <w:r>
              <w:rPr>
                <w:rFonts w:eastAsiaTheme="minorEastAsia"/>
                <w:color w:val="000000"/>
                <w:sz w:val="24"/>
              </w:rPr>
              <w:t>-</w:t>
            </w:r>
          </w:p>
        </w:tc>
      </w:tr>
      <w:tr w:rsidR="00B7049E" w14:paraId="4AA6D06D" w14:textId="77777777">
        <w:trPr>
          <w:jc w:val="center"/>
        </w:trPr>
        <w:tc>
          <w:tcPr>
            <w:tcW w:w="1560" w:type="dxa"/>
            <w:vAlign w:val="center"/>
          </w:tcPr>
          <w:p w14:paraId="10D0DDBC" w14:textId="77777777" w:rsidR="00B7049E" w:rsidRDefault="00F432F3">
            <w:pPr>
              <w:jc w:val="left"/>
            </w:pPr>
            <w:r>
              <w:rPr>
                <w:rFonts w:eastAsiaTheme="minorEastAsia"/>
                <w:color w:val="000000"/>
                <w:sz w:val="24"/>
              </w:rPr>
              <w:t>西藏东方财富证券</w:t>
            </w:r>
          </w:p>
        </w:tc>
        <w:tc>
          <w:tcPr>
            <w:tcW w:w="780" w:type="dxa"/>
            <w:vAlign w:val="center"/>
          </w:tcPr>
          <w:p w14:paraId="37D72F11" w14:textId="77777777" w:rsidR="00B7049E" w:rsidRDefault="00F432F3">
            <w:pPr>
              <w:jc w:val="right"/>
            </w:pPr>
            <w:r>
              <w:rPr>
                <w:rFonts w:eastAsiaTheme="minorEastAsia"/>
                <w:color w:val="000000"/>
                <w:sz w:val="24"/>
              </w:rPr>
              <w:t>1</w:t>
            </w:r>
          </w:p>
        </w:tc>
        <w:tc>
          <w:tcPr>
            <w:tcW w:w="1800" w:type="dxa"/>
            <w:vAlign w:val="center"/>
          </w:tcPr>
          <w:p w14:paraId="55357ABD" w14:textId="77777777" w:rsidR="00B7049E" w:rsidRDefault="00F432F3">
            <w:pPr>
              <w:jc w:val="right"/>
            </w:pPr>
            <w:r>
              <w:rPr>
                <w:rFonts w:eastAsiaTheme="minorEastAsia"/>
                <w:color w:val="000000"/>
                <w:sz w:val="24"/>
              </w:rPr>
              <w:t>562,311.00</w:t>
            </w:r>
          </w:p>
        </w:tc>
        <w:tc>
          <w:tcPr>
            <w:tcW w:w="1080" w:type="dxa"/>
            <w:vAlign w:val="center"/>
          </w:tcPr>
          <w:p w14:paraId="7FB27D26" w14:textId="77777777" w:rsidR="00B7049E" w:rsidRDefault="00F432F3">
            <w:pPr>
              <w:jc w:val="right"/>
            </w:pPr>
            <w:r>
              <w:rPr>
                <w:rFonts w:eastAsiaTheme="minorEastAsia"/>
                <w:color w:val="000000"/>
                <w:sz w:val="24"/>
              </w:rPr>
              <w:t>0.42%</w:t>
            </w:r>
          </w:p>
        </w:tc>
        <w:tc>
          <w:tcPr>
            <w:tcW w:w="1620" w:type="dxa"/>
            <w:vAlign w:val="center"/>
          </w:tcPr>
          <w:p w14:paraId="7D78087F" w14:textId="77777777" w:rsidR="00B7049E" w:rsidRDefault="00F432F3">
            <w:pPr>
              <w:jc w:val="right"/>
            </w:pPr>
            <w:r>
              <w:rPr>
                <w:rFonts w:eastAsiaTheme="minorEastAsia"/>
                <w:color w:val="000000"/>
                <w:sz w:val="24"/>
              </w:rPr>
              <w:t>523.69</w:t>
            </w:r>
          </w:p>
        </w:tc>
        <w:tc>
          <w:tcPr>
            <w:tcW w:w="1080" w:type="dxa"/>
            <w:vAlign w:val="center"/>
          </w:tcPr>
          <w:p w14:paraId="00EAED59" w14:textId="77777777" w:rsidR="00B7049E" w:rsidRDefault="00F432F3">
            <w:pPr>
              <w:jc w:val="right"/>
            </w:pPr>
            <w:r>
              <w:rPr>
                <w:rFonts w:eastAsiaTheme="minorEastAsia"/>
                <w:color w:val="000000"/>
                <w:sz w:val="24"/>
              </w:rPr>
              <w:t>0.42%</w:t>
            </w:r>
          </w:p>
        </w:tc>
        <w:tc>
          <w:tcPr>
            <w:tcW w:w="1152" w:type="dxa"/>
            <w:vAlign w:val="center"/>
          </w:tcPr>
          <w:p w14:paraId="4FA01086" w14:textId="77777777" w:rsidR="00B7049E" w:rsidRDefault="00F432F3">
            <w:pPr>
              <w:jc w:val="left"/>
            </w:pPr>
            <w:r>
              <w:rPr>
                <w:rFonts w:eastAsiaTheme="minorEastAsia"/>
                <w:color w:val="000000"/>
                <w:sz w:val="24"/>
              </w:rPr>
              <w:t>-</w:t>
            </w:r>
          </w:p>
        </w:tc>
      </w:tr>
      <w:tr w:rsidR="00B7049E" w14:paraId="4C64F3E4" w14:textId="77777777">
        <w:trPr>
          <w:jc w:val="center"/>
        </w:trPr>
        <w:tc>
          <w:tcPr>
            <w:tcW w:w="1560" w:type="dxa"/>
            <w:vAlign w:val="center"/>
          </w:tcPr>
          <w:p w14:paraId="7C96D28A" w14:textId="77777777" w:rsidR="00B7049E" w:rsidRDefault="00F432F3">
            <w:pPr>
              <w:jc w:val="left"/>
            </w:pPr>
            <w:r>
              <w:rPr>
                <w:rFonts w:eastAsiaTheme="minorEastAsia"/>
                <w:color w:val="000000"/>
                <w:sz w:val="24"/>
              </w:rPr>
              <w:t>东吴证券股份有限公司</w:t>
            </w:r>
          </w:p>
        </w:tc>
        <w:tc>
          <w:tcPr>
            <w:tcW w:w="780" w:type="dxa"/>
            <w:vAlign w:val="center"/>
          </w:tcPr>
          <w:p w14:paraId="4117FC62" w14:textId="77777777" w:rsidR="00B7049E" w:rsidRDefault="00F432F3">
            <w:pPr>
              <w:jc w:val="right"/>
            </w:pPr>
            <w:r>
              <w:rPr>
                <w:rFonts w:eastAsiaTheme="minorEastAsia"/>
                <w:color w:val="000000"/>
                <w:sz w:val="24"/>
              </w:rPr>
              <w:t>1</w:t>
            </w:r>
          </w:p>
        </w:tc>
        <w:tc>
          <w:tcPr>
            <w:tcW w:w="1800" w:type="dxa"/>
            <w:vAlign w:val="center"/>
          </w:tcPr>
          <w:p w14:paraId="503A0601" w14:textId="77777777" w:rsidR="00B7049E" w:rsidRDefault="00F432F3">
            <w:pPr>
              <w:jc w:val="right"/>
            </w:pPr>
            <w:r>
              <w:rPr>
                <w:rFonts w:eastAsiaTheme="minorEastAsia"/>
                <w:color w:val="000000"/>
                <w:sz w:val="24"/>
              </w:rPr>
              <w:t>3,341,568.00</w:t>
            </w:r>
          </w:p>
        </w:tc>
        <w:tc>
          <w:tcPr>
            <w:tcW w:w="1080" w:type="dxa"/>
            <w:vAlign w:val="center"/>
          </w:tcPr>
          <w:p w14:paraId="5D053C5D" w14:textId="77777777" w:rsidR="00B7049E" w:rsidRDefault="00F432F3">
            <w:pPr>
              <w:jc w:val="right"/>
            </w:pPr>
            <w:r>
              <w:rPr>
                <w:rFonts w:eastAsiaTheme="minorEastAsia"/>
                <w:color w:val="000000"/>
                <w:sz w:val="24"/>
              </w:rPr>
              <w:t>2.51%</w:t>
            </w:r>
          </w:p>
        </w:tc>
        <w:tc>
          <w:tcPr>
            <w:tcW w:w="1620" w:type="dxa"/>
            <w:vAlign w:val="center"/>
          </w:tcPr>
          <w:p w14:paraId="2CE99A1F" w14:textId="77777777" w:rsidR="00B7049E" w:rsidRDefault="00F432F3">
            <w:pPr>
              <w:jc w:val="right"/>
            </w:pPr>
            <w:r>
              <w:rPr>
                <w:rFonts w:eastAsiaTheme="minorEastAsia"/>
                <w:color w:val="000000"/>
                <w:sz w:val="24"/>
              </w:rPr>
              <w:t>3,111.76</w:t>
            </w:r>
          </w:p>
        </w:tc>
        <w:tc>
          <w:tcPr>
            <w:tcW w:w="1080" w:type="dxa"/>
            <w:vAlign w:val="center"/>
          </w:tcPr>
          <w:p w14:paraId="18CA650A" w14:textId="77777777" w:rsidR="00B7049E" w:rsidRDefault="00F432F3">
            <w:pPr>
              <w:jc w:val="right"/>
            </w:pPr>
            <w:r>
              <w:rPr>
                <w:rFonts w:eastAsiaTheme="minorEastAsia"/>
                <w:color w:val="000000"/>
                <w:sz w:val="24"/>
              </w:rPr>
              <w:t>2.51%</w:t>
            </w:r>
          </w:p>
        </w:tc>
        <w:tc>
          <w:tcPr>
            <w:tcW w:w="1152" w:type="dxa"/>
            <w:vAlign w:val="center"/>
          </w:tcPr>
          <w:p w14:paraId="2792F8F1" w14:textId="77777777" w:rsidR="00B7049E" w:rsidRDefault="00F432F3">
            <w:pPr>
              <w:jc w:val="left"/>
            </w:pPr>
            <w:r>
              <w:rPr>
                <w:rFonts w:eastAsiaTheme="minorEastAsia"/>
                <w:color w:val="000000"/>
                <w:sz w:val="24"/>
              </w:rPr>
              <w:t>-</w:t>
            </w:r>
          </w:p>
        </w:tc>
      </w:tr>
      <w:tr w:rsidR="00B7049E" w14:paraId="472C6296" w14:textId="77777777">
        <w:trPr>
          <w:jc w:val="center"/>
        </w:trPr>
        <w:tc>
          <w:tcPr>
            <w:tcW w:w="1560" w:type="dxa"/>
            <w:vAlign w:val="center"/>
          </w:tcPr>
          <w:p w14:paraId="57ED5076" w14:textId="77777777" w:rsidR="00B7049E" w:rsidRDefault="00F432F3">
            <w:pPr>
              <w:jc w:val="left"/>
            </w:pPr>
            <w:r>
              <w:rPr>
                <w:rFonts w:eastAsiaTheme="minorEastAsia"/>
                <w:color w:val="000000"/>
                <w:sz w:val="24"/>
              </w:rPr>
              <w:t>中国国际金融有限公司</w:t>
            </w:r>
          </w:p>
        </w:tc>
        <w:tc>
          <w:tcPr>
            <w:tcW w:w="780" w:type="dxa"/>
            <w:vAlign w:val="center"/>
          </w:tcPr>
          <w:p w14:paraId="4634A884" w14:textId="77777777" w:rsidR="00B7049E" w:rsidRDefault="00F432F3">
            <w:pPr>
              <w:jc w:val="right"/>
            </w:pPr>
            <w:r>
              <w:rPr>
                <w:rFonts w:eastAsiaTheme="minorEastAsia"/>
                <w:color w:val="000000"/>
                <w:sz w:val="24"/>
              </w:rPr>
              <w:t>1</w:t>
            </w:r>
          </w:p>
        </w:tc>
        <w:tc>
          <w:tcPr>
            <w:tcW w:w="1800" w:type="dxa"/>
            <w:vAlign w:val="center"/>
          </w:tcPr>
          <w:p w14:paraId="6D31AE23" w14:textId="77777777" w:rsidR="00B7049E" w:rsidRDefault="00F432F3">
            <w:pPr>
              <w:jc w:val="right"/>
            </w:pPr>
            <w:r>
              <w:rPr>
                <w:rFonts w:eastAsiaTheme="minorEastAsia"/>
                <w:color w:val="000000"/>
                <w:sz w:val="24"/>
              </w:rPr>
              <w:t>29,874,683.38</w:t>
            </w:r>
          </w:p>
        </w:tc>
        <w:tc>
          <w:tcPr>
            <w:tcW w:w="1080" w:type="dxa"/>
            <w:vAlign w:val="center"/>
          </w:tcPr>
          <w:p w14:paraId="25F25AEB" w14:textId="77777777" w:rsidR="00B7049E" w:rsidRDefault="00F432F3">
            <w:pPr>
              <w:jc w:val="right"/>
            </w:pPr>
            <w:r>
              <w:rPr>
                <w:rFonts w:eastAsiaTheme="minorEastAsia"/>
                <w:color w:val="000000"/>
                <w:sz w:val="24"/>
              </w:rPr>
              <w:t>22.42%</w:t>
            </w:r>
          </w:p>
        </w:tc>
        <w:tc>
          <w:tcPr>
            <w:tcW w:w="1620" w:type="dxa"/>
            <w:vAlign w:val="center"/>
          </w:tcPr>
          <w:p w14:paraId="5D96B9EB" w14:textId="77777777" w:rsidR="00B7049E" w:rsidRDefault="00F432F3">
            <w:pPr>
              <w:jc w:val="right"/>
            </w:pPr>
            <w:r>
              <w:rPr>
                <w:rFonts w:eastAsiaTheme="minorEastAsia"/>
                <w:color w:val="000000"/>
                <w:sz w:val="24"/>
              </w:rPr>
              <w:t>27,822.35</w:t>
            </w:r>
          </w:p>
        </w:tc>
        <w:tc>
          <w:tcPr>
            <w:tcW w:w="1080" w:type="dxa"/>
            <w:vAlign w:val="center"/>
          </w:tcPr>
          <w:p w14:paraId="7A675052" w14:textId="77777777" w:rsidR="00B7049E" w:rsidRDefault="00F432F3">
            <w:pPr>
              <w:jc w:val="right"/>
            </w:pPr>
            <w:r>
              <w:rPr>
                <w:rFonts w:eastAsiaTheme="minorEastAsia"/>
                <w:color w:val="000000"/>
                <w:sz w:val="24"/>
              </w:rPr>
              <w:t>22.42%</w:t>
            </w:r>
          </w:p>
        </w:tc>
        <w:tc>
          <w:tcPr>
            <w:tcW w:w="1152" w:type="dxa"/>
            <w:vAlign w:val="center"/>
          </w:tcPr>
          <w:p w14:paraId="688165D4" w14:textId="77777777" w:rsidR="00B7049E" w:rsidRDefault="00F432F3">
            <w:pPr>
              <w:jc w:val="left"/>
            </w:pPr>
            <w:r>
              <w:rPr>
                <w:rFonts w:eastAsiaTheme="minorEastAsia"/>
                <w:color w:val="000000"/>
                <w:sz w:val="24"/>
              </w:rPr>
              <w:t>-</w:t>
            </w:r>
          </w:p>
        </w:tc>
      </w:tr>
      <w:tr w:rsidR="00B7049E" w14:paraId="10F3B122" w14:textId="77777777">
        <w:trPr>
          <w:jc w:val="center"/>
        </w:trPr>
        <w:tc>
          <w:tcPr>
            <w:tcW w:w="1560" w:type="dxa"/>
            <w:vAlign w:val="center"/>
          </w:tcPr>
          <w:p w14:paraId="0CCEF5E7" w14:textId="3CDA41E7" w:rsidR="00B7049E" w:rsidRDefault="001170E7">
            <w:pPr>
              <w:jc w:val="left"/>
            </w:pPr>
            <w:r>
              <w:t>中泰证券股份有限公司</w:t>
            </w:r>
          </w:p>
        </w:tc>
        <w:tc>
          <w:tcPr>
            <w:tcW w:w="780" w:type="dxa"/>
            <w:vAlign w:val="center"/>
          </w:tcPr>
          <w:p w14:paraId="7ABC577C" w14:textId="1C1F2159" w:rsidR="00B7049E" w:rsidRDefault="004D1192">
            <w:pPr>
              <w:jc w:val="right"/>
            </w:pPr>
            <w:r>
              <w:rPr>
                <w:rFonts w:eastAsiaTheme="minorEastAsia" w:hint="eastAsia"/>
                <w:color w:val="000000"/>
                <w:sz w:val="24"/>
              </w:rPr>
              <w:t>1</w:t>
            </w:r>
          </w:p>
        </w:tc>
        <w:tc>
          <w:tcPr>
            <w:tcW w:w="1800" w:type="dxa"/>
            <w:vAlign w:val="center"/>
          </w:tcPr>
          <w:p w14:paraId="26753592" w14:textId="77777777" w:rsidR="00B7049E" w:rsidRDefault="00F432F3">
            <w:pPr>
              <w:jc w:val="right"/>
            </w:pPr>
            <w:r>
              <w:rPr>
                <w:rFonts w:eastAsiaTheme="minorEastAsia"/>
                <w:color w:val="000000"/>
                <w:sz w:val="24"/>
              </w:rPr>
              <w:t>26,833,230.52</w:t>
            </w:r>
          </w:p>
        </w:tc>
        <w:tc>
          <w:tcPr>
            <w:tcW w:w="1080" w:type="dxa"/>
            <w:vAlign w:val="center"/>
          </w:tcPr>
          <w:p w14:paraId="7994EFE3" w14:textId="77777777" w:rsidR="00B7049E" w:rsidRDefault="00F432F3">
            <w:pPr>
              <w:jc w:val="right"/>
            </w:pPr>
            <w:r>
              <w:rPr>
                <w:rFonts w:eastAsiaTheme="minorEastAsia"/>
                <w:color w:val="000000"/>
                <w:sz w:val="24"/>
              </w:rPr>
              <w:t>20.14%</w:t>
            </w:r>
          </w:p>
        </w:tc>
        <w:tc>
          <w:tcPr>
            <w:tcW w:w="1620" w:type="dxa"/>
            <w:vAlign w:val="center"/>
          </w:tcPr>
          <w:p w14:paraId="61C3CD1A" w14:textId="77777777" w:rsidR="00B7049E" w:rsidRDefault="00F432F3">
            <w:pPr>
              <w:jc w:val="right"/>
            </w:pPr>
            <w:r>
              <w:rPr>
                <w:rFonts w:eastAsiaTheme="minorEastAsia"/>
                <w:color w:val="000000"/>
                <w:sz w:val="24"/>
              </w:rPr>
              <w:t>24,989.84</w:t>
            </w:r>
          </w:p>
        </w:tc>
        <w:tc>
          <w:tcPr>
            <w:tcW w:w="1080" w:type="dxa"/>
            <w:vAlign w:val="center"/>
          </w:tcPr>
          <w:p w14:paraId="2FA03F2E" w14:textId="77777777" w:rsidR="00B7049E" w:rsidRDefault="00F432F3">
            <w:pPr>
              <w:jc w:val="right"/>
            </w:pPr>
            <w:r>
              <w:rPr>
                <w:rFonts w:eastAsiaTheme="minorEastAsia"/>
                <w:color w:val="000000"/>
                <w:sz w:val="24"/>
              </w:rPr>
              <w:t>20.14%</w:t>
            </w:r>
          </w:p>
        </w:tc>
        <w:tc>
          <w:tcPr>
            <w:tcW w:w="1152" w:type="dxa"/>
            <w:vAlign w:val="center"/>
          </w:tcPr>
          <w:p w14:paraId="31A48E4B" w14:textId="77777777" w:rsidR="00B7049E" w:rsidRDefault="00F432F3">
            <w:pPr>
              <w:jc w:val="left"/>
            </w:pPr>
            <w:r>
              <w:rPr>
                <w:rFonts w:eastAsiaTheme="minorEastAsia"/>
                <w:color w:val="000000"/>
                <w:sz w:val="24"/>
              </w:rPr>
              <w:t>-</w:t>
            </w:r>
          </w:p>
        </w:tc>
      </w:tr>
      <w:tr w:rsidR="00B7049E" w14:paraId="7A984B65" w14:textId="77777777">
        <w:trPr>
          <w:jc w:val="center"/>
        </w:trPr>
        <w:tc>
          <w:tcPr>
            <w:tcW w:w="1560" w:type="dxa"/>
            <w:vAlign w:val="center"/>
          </w:tcPr>
          <w:p w14:paraId="6FDF2FAE" w14:textId="77777777" w:rsidR="00B7049E" w:rsidRDefault="00F432F3">
            <w:pPr>
              <w:jc w:val="left"/>
            </w:pPr>
            <w:r>
              <w:rPr>
                <w:rFonts w:eastAsiaTheme="minorEastAsia"/>
                <w:color w:val="000000"/>
                <w:sz w:val="24"/>
              </w:rPr>
              <w:t>中国银河证券股份有限公司</w:t>
            </w:r>
          </w:p>
        </w:tc>
        <w:tc>
          <w:tcPr>
            <w:tcW w:w="780" w:type="dxa"/>
            <w:vAlign w:val="center"/>
          </w:tcPr>
          <w:p w14:paraId="6035073E" w14:textId="77777777" w:rsidR="00B7049E" w:rsidRDefault="00F432F3">
            <w:pPr>
              <w:jc w:val="right"/>
            </w:pPr>
            <w:r>
              <w:rPr>
                <w:rFonts w:eastAsiaTheme="minorEastAsia"/>
                <w:color w:val="000000"/>
                <w:sz w:val="24"/>
              </w:rPr>
              <w:t>1</w:t>
            </w:r>
          </w:p>
        </w:tc>
        <w:tc>
          <w:tcPr>
            <w:tcW w:w="1800" w:type="dxa"/>
            <w:vAlign w:val="center"/>
          </w:tcPr>
          <w:p w14:paraId="6D63B80D" w14:textId="77777777" w:rsidR="00B7049E" w:rsidRDefault="00F432F3">
            <w:pPr>
              <w:jc w:val="right"/>
            </w:pPr>
            <w:r>
              <w:rPr>
                <w:rFonts w:eastAsiaTheme="minorEastAsia"/>
                <w:color w:val="000000"/>
                <w:sz w:val="24"/>
              </w:rPr>
              <w:t>1,995,979.00</w:t>
            </w:r>
          </w:p>
        </w:tc>
        <w:tc>
          <w:tcPr>
            <w:tcW w:w="1080" w:type="dxa"/>
            <w:vAlign w:val="center"/>
          </w:tcPr>
          <w:p w14:paraId="2598C575" w14:textId="77777777" w:rsidR="00B7049E" w:rsidRDefault="00F432F3">
            <w:pPr>
              <w:jc w:val="right"/>
            </w:pPr>
            <w:r>
              <w:rPr>
                <w:rFonts w:eastAsiaTheme="minorEastAsia"/>
                <w:color w:val="000000"/>
                <w:sz w:val="24"/>
              </w:rPr>
              <w:t>1.50%</w:t>
            </w:r>
          </w:p>
        </w:tc>
        <w:tc>
          <w:tcPr>
            <w:tcW w:w="1620" w:type="dxa"/>
            <w:vAlign w:val="center"/>
          </w:tcPr>
          <w:p w14:paraId="70DBE15C" w14:textId="77777777" w:rsidR="00B7049E" w:rsidRDefault="00F432F3">
            <w:pPr>
              <w:jc w:val="right"/>
            </w:pPr>
            <w:r>
              <w:rPr>
                <w:rFonts w:eastAsiaTheme="minorEastAsia"/>
                <w:color w:val="000000"/>
                <w:sz w:val="24"/>
              </w:rPr>
              <w:t>1,858.97</w:t>
            </w:r>
          </w:p>
        </w:tc>
        <w:tc>
          <w:tcPr>
            <w:tcW w:w="1080" w:type="dxa"/>
            <w:vAlign w:val="center"/>
          </w:tcPr>
          <w:p w14:paraId="3E6167AE" w14:textId="77777777" w:rsidR="00B7049E" w:rsidRDefault="00F432F3">
            <w:pPr>
              <w:jc w:val="right"/>
            </w:pPr>
            <w:r>
              <w:rPr>
                <w:rFonts w:eastAsiaTheme="minorEastAsia"/>
                <w:color w:val="000000"/>
                <w:sz w:val="24"/>
              </w:rPr>
              <w:t>1.50%</w:t>
            </w:r>
          </w:p>
        </w:tc>
        <w:tc>
          <w:tcPr>
            <w:tcW w:w="1152" w:type="dxa"/>
            <w:vAlign w:val="center"/>
          </w:tcPr>
          <w:p w14:paraId="39D34F5C" w14:textId="77777777" w:rsidR="00B7049E" w:rsidRDefault="00F432F3">
            <w:pPr>
              <w:jc w:val="left"/>
            </w:pPr>
            <w:r>
              <w:rPr>
                <w:rFonts w:eastAsiaTheme="minorEastAsia"/>
                <w:color w:val="000000"/>
                <w:sz w:val="24"/>
              </w:rPr>
              <w:t>-</w:t>
            </w:r>
          </w:p>
        </w:tc>
      </w:tr>
      <w:tr w:rsidR="00B7049E" w14:paraId="59632407" w14:textId="77777777">
        <w:trPr>
          <w:jc w:val="center"/>
        </w:trPr>
        <w:tc>
          <w:tcPr>
            <w:tcW w:w="1560" w:type="dxa"/>
            <w:vAlign w:val="center"/>
          </w:tcPr>
          <w:p w14:paraId="3F914CC4" w14:textId="77777777" w:rsidR="00B7049E" w:rsidRDefault="00F432F3">
            <w:pPr>
              <w:jc w:val="left"/>
            </w:pPr>
            <w:r>
              <w:rPr>
                <w:rFonts w:eastAsiaTheme="minorEastAsia"/>
                <w:color w:val="000000"/>
                <w:sz w:val="24"/>
              </w:rPr>
              <w:t>长江证券股份有限公司</w:t>
            </w:r>
          </w:p>
        </w:tc>
        <w:tc>
          <w:tcPr>
            <w:tcW w:w="780" w:type="dxa"/>
            <w:vAlign w:val="center"/>
          </w:tcPr>
          <w:p w14:paraId="443AC468" w14:textId="77777777" w:rsidR="00B7049E" w:rsidRDefault="00F432F3">
            <w:pPr>
              <w:jc w:val="right"/>
            </w:pPr>
            <w:r>
              <w:rPr>
                <w:rFonts w:eastAsiaTheme="minorEastAsia"/>
                <w:color w:val="000000"/>
                <w:sz w:val="24"/>
              </w:rPr>
              <w:t>2</w:t>
            </w:r>
          </w:p>
        </w:tc>
        <w:tc>
          <w:tcPr>
            <w:tcW w:w="1800" w:type="dxa"/>
            <w:vAlign w:val="center"/>
          </w:tcPr>
          <w:p w14:paraId="1D8DB561" w14:textId="77777777" w:rsidR="00B7049E" w:rsidRDefault="00F432F3">
            <w:pPr>
              <w:jc w:val="right"/>
            </w:pPr>
            <w:r>
              <w:rPr>
                <w:rFonts w:eastAsiaTheme="minorEastAsia"/>
                <w:color w:val="000000"/>
                <w:sz w:val="24"/>
              </w:rPr>
              <w:t>19,788,051.20</w:t>
            </w:r>
          </w:p>
        </w:tc>
        <w:tc>
          <w:tcPr>
            <w:tcW w:w="1080" w:type="dxa"/>
            <w:vAlign w:val="center"/>
          </w:tcPr>
          <w:p w14:paraId="60741DC8" w14:textId="77777777" w:rsidR="00B7049E" w:rsidRDefault="00F432F3">
            <w:pPr>
              <w:jc w:val="right"/>
            </w:pPr>
            <w:r>
              <w:rPr>
                <w:rFonts w:eastAsiaTheme="minorEastAsia"/>
                <w:color w:val="000000"/>
                <w:sz w:val="24"/>
              </w:rPr>
              <w:t>14.85%</w:t>
            </w:r>
          </w:p>
        </w:tc>
        <w:tc>
          <w:tcPr>
            <w:tcW w:w="1620" w:type="dxa"/>
            <w:vAlign w:val="center"/>
          </w:tcPr>
          <w:p w14:paraId="61A76FCD" w14:textId="77777777" w:rsidR="00B7049E" w:rsidRDefault="00F432F3">
            <w:pPr>
              <w:jc w:val="right"/>
            </w:pPr>
            <w:r>
              <w:rPr>
                <w:rFonts w:eastAsiaTheme="minorEastAsia"/>
                <w:color w:val="000000"/>
                <w:sz w:val="24"/>
              </w:rPr>
              <w:t>18,428.89</w:t>
            </w:r>
          </w:p>
        </w:tc>
        <w:tc>
          <w:tcPr>
            <w:tcW w:w="1080" w:type="dxa"/>
            <w:vAlign w:val="center"/>
          </w:tcPr>
          <w:p w14:paraId="6F78E5C2" w14:textId="77777777" w:rsidR="00B7049E" w:rsidRDefault="00F432F3">
            <w:pPr>
              <w:jc w:val="right"/>
            </w:pPr>
            <w:r>
              <w:rPr>
                <w:rFonts w:eastAsiaTheme="minorEastAsia"/>
                <w:color w:val="000000"/>
                <w:sz w:val="24"/>
              </w:rPr>
              <w:t>14.85%</w:t>
            </w:r>
          </w:p>
        </w:tc>
        <w:tc>
          <w:tcPr>
            <w:tcW w:w="1152" w:type="dxa"/>
            <w:vAlign w:val="center"/>
          </w:tcPr>
          <w:p w14:paraId="0C133EF6" w14:textId="77777777" w:rsidR="00B7049E" w:rsidRDefault="00F432F3">
            <w:pPr>
              <w:jc w:val="left"/>
            </w:pPr>
            <w:r>
              <w:rPr>
                <w:rFonts w:eastAsiaTheme="minorEastAsia"/>
                <w:color w:val="000000"/>
                <w:sz w:val="24"/>
              </w:rPr>
              <w:t>-</w:t>
            </w:r>
          </w:p>
        </w:tc>
      </w:tr>
      <w:tr w:rsidR="00B7049E" w14:paraId="19985EB0" w14:textId="77777777">
        <w:trPr>
          <w:jc w:val="center"/>
        </w:trPr>
        <w:tc>
          <w:tcPr>
            <w:tcW w:w="1560" w:type="dxa"/>
            <w:vAlign w:val="center"/>
          </w:tcPr>
          <w:p w14:paraId="4B6A1761" w14:textId="77777777" w:rsidR="00B7049E" w:rsidRDefault="00F432F3">
            <w:pPr>
              <w:jc w:val="left"/>
            </w:pPr>
            <w:r>
              <w:rPr>
                <w:rFonts w:eastAsiaTheme="minorEastAsia"/>
                <w:color w:val="000000"/>
                <w:sz w:val="24"/>
              </w:rPr>
              <w:t>中信证券股份有限公司</w:t>
            </w:r>
          </w:p>
        </w:tc>
        <w:tc>
          <w:tcPr>
            <w:tcW w:w="780" w:type="dxa"/>
            <w:vAlign w:val="center"/>
          </w:tcPr>
          <w:p w14:paraId="400FC13A" w14:textId="77777777" w:rsidR="00B7049E" w:rsidRDefault="00F432F3">
            <w:pPr>
              <w:jc w:val="right"/>
            </w:pPr>
            <w:r>
              <w:rPr>
                <w:rFonts w:eastAsiaTheme="minorEastAsia"/>
                <w:color w:val="000000"/>
                <w:sz w:val="24"/>
              </w:rPr>
              <w:t>2</w:t>
            </w:r>
          </w:p>
        </w:tc>
        <w:tc>
          <w:tcPr>
            <w:tcW w:w="1800" w:type="dxa"/>
            <w:vAlign w:val="center"/>
          </w:tcPr>
          <w:p w14:paraId="37749182" w14:textId="77777777" w:rsidR="00B7049E" w:rsidRDefault="00F432F3">
            <w:pPr>
              <w:jc w:val="right"/>
            </w:pPr>
            <w:r>
              <w:rPr>
                <w:rFonts w:eastAsiaTheme="minorEastAsia"/>
                <w:color w:val="000000"/>
                <w:sz w:val="24"/>
              </w:rPr>
              <w:t>1,722,693.00</w:t>
            </w:r>
          </w:p>
        </w:tc>
        <w:tc>
          <w:tcPr>
            <w:tcW w:w="1080" w:type="dxa"/>
            <w:vAlign w:val="center"/>
          </w:tcPr>
          <w:p w14:paraId="0DFEEDFD" w14:textId="77777777" w:rsidR="00B7049E" w:rsidRDefault="00F432F3">
            <w:pPr>
              <w:jc w:val="right"/>
            </w:pPr>
            <w:r>
              <w:rPr>
                <w:rFonts w:eastAsiaTheme="minorEastAsia"/>
                <w:color w:val="000000"/>
                <w:sz w:val="24"/>
              </w:rPr>
              <w:t>1.29%</w:t>
            </w:r>
          </w:p>
        </w:tc>
        <w:tc>
          <w:tcPr>
            <w:tcW w:w="1620" w:type="dxa"/>
            <w:vAlign w:val="center"/>
          </w:tcPr>
          <w:p w14:paraId="07FCBA83" w14:textId="77777777" w:rsidR="00B7049E" w:rsidRDefault="00F432F3">
            <w:pPr>
              <w:jc w:val="right"/>
            </w:pPr>
            <w:r>
              <w:rPr>
                <w:rFonts w:eastAsiaTheme="minorEastAsia"/>
                <w:color w:val="000000"/>
                <w:sz w:val="24"/>
              </w:rPr>
              <w:t>1,604.61</w:t>
            </w:r>
          </w:p>
        </w:tc>
        <w:tc>
          <w:tcPr>
            <w:tcW w:w="1080" w:type="dxa"/>
            <w:vAlign w:val="center"/>
          </w:tcPr>
          <w:p w14:paraId="058BDE87" w14:textId="77777777" w:rsidR="00B7049E" w:rsidRDefault="00F432F3">
            <w:pPr>
              <w:jc w:val="right"/>
            </w:pPr>
            <w:r>
              <w:rPr>
                <w:rFonts w:eastAsiaTheme="minorEastAsia"/>
                <w:color w:val="000000"/>
                <w:sz w:val="24"/>
              </w:rPr>
              <w:t>1.29%</w:t>
            </w:r>
          </w:p>
        </w:tc>
        <w:tc>
          <w:tcPr>
            <w:tcW w:w="1152" w:type="dxa"/>
            <w:vAlign w:val="center"/>
          </w:tcPr>
          <w:p w14:paraId="61E49797" w14:textId="77777777" w:rsidR="00B7049E" w:rsidRDefault="00F432F3">
            <w:pPr>
              <w:jc w:val="left"/>
            </w:pPr>
            <w:r>
              <w:rPr>
                <w:rFonts w:eastAsiaTheme="minorEastAsia"/>
                <w:color w:val="000000"/>
                <w:sz w:val="24"/>
              </w:rPr>
              <w:t>-</w:t>
            </w:r>
          </w:p>
        </w:tc>
      </w:tr>
      <w:tr w:rsidR="00B7049E" w14:paraId="4C308022" w14:textId="77777777">
        <w:trPr>
          <w:jc w:val="center"/>
        </w:trPr>
        <w:tc>
          <w:tcPr>
            <w:tcW w:w="1560" w:type="dxa"/>
            <w:vAlign w:val="center"/>
          </w:tcPr>
          <w:p w14:paraId="05754FD2" w14:textId="77777777" w:rsidR="00B7049E" w:rsidRDefault="00F432F3">
            <w:pPr>
              <w:jc w:val="left"/>
            </w:pPr>
            <w:r>
              <w:rPr>
                <w:rFonts w:eastAsiaTheme="minorEastAsia"/>
                <w:color w:val="000000"/>
                <w:sz w:val="24"/>
              </w:rPr>
              <w:t>东方证券股份有限公司</w:t>
            </w:r>
          </w:p>
        </w:tc>
        <w:tc>
          <w:tcPr>
            <w:tcW w:w="780" w:type="dxa"/>
            <w:vAlign w:val="center"/>
          </w:tcPr>
          <w:p w14:paraId="0083E284" w14:textId="77777777" w:rsidR="00B7049E" w:rsidRDefault="00F432F3">
            <w:pPr>
              <w:jc w:val="right"/>
            </w:pPr>
            <w:r>
              <w:rPr>
                <w:rFonts w:eastAsiaTheme="minorEastAsia"/>
                <w:color w:val="000000"/>
                <w:sz w:val="24"/>
              </w:rPr>
              <w:t>1</w:t>
            </w:r>
          </w:p>
        </w:tc>
        <w:tc>
          <w:tcPr>
            <w:tcW w:w="1800" w:type="dxa"/>
            <w:vAlign w:val="center"/>
          </w:tcPr>
          <w:p w14:paraId="5E959068" w14:textId="77777777" w:rsidR="00B7049E" w:rsidRDefault="00F432F3">
            <w:pPr>
              <w:jc w:val="right"/>
            </w:pPr>
            <w:r>
              <w:rPr>
                <w:rFonts w:eastAsiaTheme="minorEastAsia"/>
                <w:color w:val="000000"/>
                <w:sz w:val="24"/>
              </w:rPr>
              <w:t>1,569,041.00</w:t>
            </w:r>
          </w:p>
        </w:tc>
        <w:tc>
          <w:tcPr>
            <w:tcW w:w="1080" w:type="dxa"/>
            <w:vAlign w:val="center"/>
          </w:tcPr>
          <w:p w14:paraId="2AD1D74D" w14:textId="77777777" w:rsidR="00B7049E" w:rsidRDefault="00F432F3">
            <w:pPr>
              <w:jc w:val="right"/>
            </w:pPr>
            <w:r>
              <w:rPr>
                <w:rFonts w:eastAsiaTheme="minorEastAsia"/>
                <w:color w:val="000000"/>
                <w:sz w:val="24"/>
              </w:rPr>
              <w:t>1.18%</w:t>
            </w:r>
          </w:p>
        </w:tc>
        <w:tc>
          <w:tcPr>
            <w:tcW w:w="1620" w:type="dxa"/>
            <w:vAlign w:val="center"/>
          </w:tcPr>
          <w:p w14:paraId="4F3D6B08" w14:textId="77777777" w:rsidR="00B7049E" w:rsidRDefault="00F432F3">
            <w:pPr>
              <w:jc w:val="right"/>
            </w:pPr>
            <w:r>
              <w:rPr>
                <w:rFonts w:eastAsiaTheme="minorEastAsia"/>
                <w:color w:val="000000"/>
                <w:sz w:val="24"/>
              </w:rPr>
              <w:t>1,461.26</w:t>
            </w:r>
          </w:p>
        </w:tc>
        <w:tc>
          <w:tcPr>
            <w:tcW w:w="1080" w:type="dxa"/>
            <w:vAlign w:val="center"/>
          </w:tcPr>
          <w:p w14:paraId="023FE561" w14:textId="77777777" w:rsidR="00B7049E" w:rsidRDefault="00F432F3">
            <w:pPr>
              <w:jc w:val="right"/>
            </w:pPr>
            <w:r>
              <w:rPr>
                <w:rFonts w:eastAsiaTheme="minorEastAsia"/>
                <w:color w:val="000000"/>
                <w:sz w:val="24"/>
              </w:rPr>
              <w:t>1.18%</w:t>
            </w:r>
          </w:p>
        </w:tc>
        <w:tc>
          <w:tcPr>
            <w:tcW w:w="1152" w:type="dxa"/>
            <w:vAlign w:val="center"/>
          </w:tcPr>
          <w:p w14:paraId="684F7B0D" w14:textId="77777777" w:rsidR="00B7049E" w:rsidRDefault="00F432F3">
            <w:pPr>
              <w:jc w:val="left"/>
            </w:pPr>
            <w:r>
              <w:rPr>
                <w:rFonts w:eastAsiaTheme="minorEastAsia"/>
                <w:color w:val="000000"/>
                <w:sz w:val="24"/>
              </w:rPr>
              <w:t>-</w:t>
            </w:r>
          </w:p>
        </w:tc>
      </w:tr>
      <w:tr w:rsidR="00B7049E" w14:paraId="402F5DF4" w14:textId="77777777">
        <w:trPr>
          <w:jc w:val="center"/>
        </w:trPr>
        <w:tc>
          <w:tcPr>
            <w:tcW w:w="1560" w:type="dxa"/>
            <w:vAlign w:val="center"/>
          </w:tcPr>
          <w:p w14:paraId="7BB08418" w14:textId="77777777" w:rsidR="00B7049E" w:rsidRDefault="00F432F3">
            <w:pPr>
              <w:jc w:val="left"/>
            </w:pPr>
            <w:r>
              <w:rPr>
                <w:rFonts w:eastAsiaTheme="minorEastAsia"/>
                <w:color w:val="000000"/>
                <w:sz w:val="24"/>
              </w:rPr>
              <w:t>北京高华证券有限责任公司</w:t>
            </w:r>
          </w:p>
        </w:tc>
        <w:tc>
          <w:tcPr>
            <w:tcW w:w="780" w:type="dxa"/>
            <w:vAlign w:val="center"/>
          </w:tcPr>
          <w:p w14:paraId="3DC89490" w14:textId="77777777" w:rsidR="00B7049E" w:rsidRDefault="00F432F3">
            <w:pPr>
              <w:jc w:val="right"/>
            </w:pPr>
            <w:r>
              <w:rPr>
                <w:rFonts w:eastAsiaTheme="minorEastAsia"/>
                <w:color w:val="000000"/>
                <w:sz w:val="24"/>
              </w:rPr>
              <w:t>1</w:t>
            </w:r>
          </w:p>
        </w:tc>
        <w:tc>
          <w:tcPr>
            <w:tcW w:w="1800" w:type="dxa"/>
            <w:vAlign w:val="center"/>
          </w:tcPr>
          <w:p w14:paraId="52F83E4A" w14:textId="77777777" w:rsidR="00B7049E" w:rsidRDefault="00F432F3">
            <w:pPr>
              <w:jc w:val="right"/>
            </w:pPr>
            <w:r>
              <w:rPr>
                <w:rFonts w:eastAsiaTheme="minorEastAsia"/>
                <w:color w:val="000000"/>
                <w:sz w:val="24"/>
              </w:rPr>
              <w:t>13,313,173.90</w:t>
            </w:r>
          </w:p>
        </w:tc>
        <w:tc>
          <w:tcPr>
            <w:tcW w:w="1080" w:type="dxa"/>
            <w:vAlign w:val="center"/>
          </w:tcPr>
          <w:p w14:paraId="187A7EE4" w14:textId="77777777" w:rsidR="00B7049E" w:rsidRDefault="00F432F3">
            <w:pPr>
              <w:jc w:val="right"/>
            </w:pPr>
            <w:r>
              <w:rPr>
                <w:rFonts w:eastAsiaTheme="minorEastAsia"/>
                <w:color w:val="000000"/>
                <w:sz w:val="24"/>
              </w:rPr>
              <w:t>9.99%</w:t>
            </w:r>
          </w:p>
        </w:tc>
        <w:tc>
          <w:tcPr>
            <w:tcW w:w="1620" w:type="dxa"/>
            <w:vAlign w:val="center"/>
          </w:tcPr>
          <w:p w14:paraId="2E62BAC9" w14:textId="77777777" w:rsidR="00B7049E" w:rsidRDefault="00F432F3">
            <w:pPr>
              <w:jc w:val="right"/>
            </w:pPr>
            <w:r>
              <w:rPr>
                <w:rFonts w:eastAsiaTheme="minorEastAsia"/>
                <w:color w:val="000000"/>
                <w:sz w:val="24"/>
              </w:rPr>
              <w:t>12,398.87</w:t>
            </w:r>
          </w:p>
        </w:tc>
        <w:tc>
          <w:tcPr>
            <w:tcW w:w="1080" w:type="dxa"/>
            <w:vAlign w:val="center"/>
          </w:tcPr>
          <w:p w14:paraId="1CA46F36" w14:textId="77777777" w:rsidR="00B7049E" w:rsidRDefault="00F432F3">
            <w:pPr>
              <w:jc w:val="right"/>
            </w:pPr>
            <w:r>
              <w:rPr>
                <w:rFonts w:eastAsiaTheme="minorEastAsia"/>
                <w:color w:val="000000"/>
                <w:sz w:val="24"/>
              </w:rPr>
              <w:t>9.99%</w:t>
            </w:r>
          </w:p>
        </w:tc>
        <w:tc>
          <w:tcPr>
            <w:tcW w:w="1152" w:type="dxa"/>
            <w:vAlign w:val="center"/>
          </w:tcPr>
          <w:p w14:paraId="6B4B3B50" w14:textId="77777777" w:rsidR="00B7049E" w:rsidRDefault="00F432F3">
            <w:pPr>
              <w:jc w:val="left"/>
            </w:pPr>
            <w:r>
              <w:rPr>
                <w:rFonts w:eastAsiaTheme="minorEastAsia"/>
                <w:color w:val="000000"/>
                <w:sz w:val="24"/>
              </w:rPr>
              <w:t>-</w:t>
            </w:r>
          </w:p>
        </w:tc>
      </w:tr>
      <w:tr w:rsidR="00B7049E" w14:paraId="12584D9F" w14:textId="77777777">
        <w:trPr>
          <w:jc w:val="center"/>
        </w:trPr>
        <w:tc>
          <w:tcPr>
            <w:tcW w:w="1560" w:type="dxa"/>
            <w:vAlign w:val="center"/>
          </w:tcPr>
          <w:p w14:paraId="74343713" w14:textId="77777777" w:rsidR="00B7049E" w:rsidRDefault="00F432F3">
            <w:pPr>
              <w:jc w:val="left"/>
            </w:pPr>
            <w:r>
              <w:rPr>
                <w:rFonts w:eastAsiaTheme="minorEastAsia"/>
                <w:color w:val="000000"/>
                <w:sz w:val="24"/>
              </w:rPr>
              <w:t>平安证券有限责任公司</w:t>
            </w:r>
          </w:p>
        </w:tc>
        <w:tc>
          <w:tcPr>
            <w:tcW w:w="780" w:type="dxa"/>
            <w:vAlign w:val="center"/>
          </w:tcPr>
          <w:p w14:paraId="1231C127" w14:textId="77777777" w:rsidR="00B7049E" w:rsidRDefault="00F432F3">
            <w:pPr>
              <w:jc w:val="right"/>
            </w:pPr>
            <w:r>
              <w:rPr>
                <w:rFonts w:eastAsiaTheme="minorEastAsia"/>
                <w:color w:val="000000"/>
                <w:sz w:val="24"/>
              </w:rPr>
              <w:t>1</w:t>
            </w:r>
          </w:p>
        </w:tc>
        <w:tc>
          <w:tcPr>
            <w:tcW w:w="1800" w:type="dxa"/>
            <w:vAlign w:val="center"/>
          </w:tcPr>
          <w:p w14:paraId="19CBA25A" w14:textId="77777777" w:rsidR="00B7049E" w:rsidRDefault="00F432F3">
            <w:pPr>
              <w:jc w:val="right"/>
            </w:pPr>
            <w:r>
              <w:rPr>
                <w:rFonts w:eastAsiaTheme="minorEastAsia"/>
                <w:color w:val="000000"/>
                <w:sz w:val="24"/>
              </w:rPr>
              <w:t>1,214,910.69</w:t>
            </w:r>
          </w:p>
        </w:tc>
        <w:tc>
          <w:tcPr>
            <w:tcW w:w="1080" w:type="dxa"/>
            <w:vAlign w:val="center"/>
          </w:tcPr>
          <w:p w14:paraId="34201E7A" w14:textId="77777777" w:rsidR="00B7049E" w:rsidRDefault="00F432F3">
            <w:pPr>
              <w:jc w:val="right"/>
            </w:pPr>
            <w:r>
              <w:rPr>
                <w:rFonts w:eastAsiaTheme="minorEastAsia"/>
                <w:color w:val="000000"/>
                <w:sz w:val="24"/>
              </w:rPr>
              <w:t>0.91%</w:t>
            </w:r>
          </w:p>
        </w:tc>
        <w:tc>
          <w:tcPr>
            <w:tcW w:w="1620" w:type="dxa"/>
            <w:vAlign w:val="center"/>
          </w:tcPr>
          <w:p w14:paraId="4F3E089C" w14:textId="77777777" w:rsidR="00B7049E" w:rsidRDefault="00F432F3">
            <w:pPr>
              <w:jc w:val="right"/>
            </w:pPr>
            <w:r>
              <w:rPr>
                <w:rFonts w:eastAsiaTheme="minorEastAsia"/>
                <w:color w:val="000000"/>
                <w:sz w:val="24"/>
              </w:rPr>
              <w:t>1,131.41</w:t>
            </w:r>
          </w:p>
        </w:tc>
        <w:tc>
          <w:tcPr>
            <w:tcW w:w="1080" w:type="dxa"/>
            <w:vAlign w:val="center"/>
          </w:tcPr>
          <w:p w14:paraId="19DD1DCB" w14:textId="77777777" w:rsidR="00B7049E" w:rsidRDefault="00F432F3">
            <w:pPr>
              <w:jc w:val="right"/>
            </w:pPr>
            <w:r>
              <w:rPr>
                <w:rFonts w:eastAsiaTheme="minorEastAsia"/>
                <w:color w:val="000000"/>
                <w:sz w:val="24"/>
              </w:rPr>
              <w:t>0.91%</w:t>
            </w:r>
          </w:p>
        </w:tc>
        <w:tc>
          <w:tcPr>
            <w:tcW w:w="1152" w:type="dxa"/>
            <w:vAlign w:val="center"/>
          </w:tcPr>
          <w:p w14:paraId="52CCB569" w14:textId="77777777" w:rsidR="00B7049E" w:rsidRDefault="00F432F3">
            <w:pPr>
              <w:jc w:val="left"/>
            </w:pPr>
            <w:r>
              <w:rPr>
                <w:rFonts w:eastAsiaTheme="minorEastAsia"/>
                <w:color w:val="000000"/>
                <w:sz w:val="24"/>
              </w:rPr>
              <w:t>-</w:t>
            </w:r>
          </w:p>
        </w:tc>
      </w:tr>
      <w:tr w:rsidR="00B7049E" w14:paraId="63E19B6B" w14:textId="77777777">
        <w:trPr>
          <w:jc w:val="center"/>
        </w:trPr>
        <w:tc>
          <w:tcPr>
            <w:tcW w:w="1560" w:type="dxa"/>
            <w:vAlign w:val="center"/>
          </w:tcPr>
          <w:p w14:paraId="60A68362" w14:textId="77777777" w:rsidR="00B7049E" w:rsidRDefault="00F432F3">
            <w:pPr>
              <w:jc w:val="left"/>
            </w:pPr>
            <w:r>
              <w:rPr>
                <w:rFonts w:eastAsiaTheme="minorEastAsia"/>
                <w:color w:val="000000"/>
                <w:sz w:val="24"/>
              </w:rPr>
              <w:t>华泰证券股份有限公司</w:t>
            </w:r>
          </w:p>
        </w:tc>
        <w:tc>
          <w:tcPr>
            <w:tcW w:w="780" w:type="dxa"/>
            <w:vAlign w:val="center"/>
          </w:tcPr>
          <w:p w14:paraId="6F0B3066" w14:textId="77777777" w:rsidR="00B7049E" w:rsidRDefault="00F432F3">
            <w:pPr>
              <w:jc w:val="right"/>
            </w:pPr>
            <w:r>
              <w:rPr>
                <w:rFonts w:eastAsiaTheme="minorEastAsia"/>
                <w:color w:val="000000"/>
                <w:sz w:val="24"/>
              </w:rPr>
              <w:t>2</w:t>
            </w:r>
          </w:p>
        </w:tc>
        <w:tc>
          <w:tcPr>
            <w:tcW w:w="1800" w:type="dxa"/>
            <w:vAlign w:val="center"/>
          </w:tcPr>
          <w:p w14:paraId="1B4CA52E" w14:textId="77777777" w:rsidR="00B7049E" w:rsidRDefault="00F432F3">
            <w:pPr>
              <w:jc w:val="right"/>
            </w:pPr>
            <w:r>
              <w:rPr>
                <w:rFonts w:eastAsiaTheme="minorEastAsia"/>
                <w:color w:val="000000"/>
                <w:sz w:val="24"/>
              </w:rPr>
              <w:t>11,857,365.25</w:t>
            </w:r>
          </w:p>
        </w:tc>
        <w:tc>
          <w:tcPr>
            <w:tcW w:w="1080" w:type="dxa"/>
            <w:vAlign w:val="center"/>
          </w:tcPr>
          <w:p w14:paraId="66698D61" w14:textId="77777777" w:rsidR="00B7049E" w:rsidRDefault="00F432F3">
            <w:pPr>
              <w:jc w:val="right"/>
            </w:pPr>
            <w:r>
              <w:rPr>
                <w:rFonts w:eastAsiaTheme="minorEastAsia"/>
                <w:color w:val="000000"/>
                <w:sz w:val="24"/>
              </w:rPr>
              <w:t>8.90%</w:t>
            </w:r>
          </w:p>
        </w:tc>
        <w:tc>
          <w:tcPr>
            <w:tcW w:w="1620" w:type="dxa"/>
            <w:vAlign w:val="center"/>
          </w:tcPr>
          <w:p w14:paraId="7A61C0DD" w14:textId="77777777" w:rsidR="00B7049E" w:rsidRDefault="00F432F3">
            <w:pPr>
              <w:jc w:val="right"/>
            </w:pPr>
            <w:r>
              <w:rPr>
                <w:rFonts w:eastAsiaTheme="minorEastAsia"/>
                <w:color w:val="000000"/>
                <w:sz w:val="24"/>
              </w:rPr>
              <w:t>11,042.21</w:t>
            </w:r>
          </w:p>
        </w:tc>
        <w:tc>
          <w:tcPr>
            <w:tcW w:w="1080" w:type="dxa"/>
            <w:vAlign w:val="center"/>
          </w:tcPr>
          <w:p w14:paraId="1330DD71" w14:textId="77777777" w:rsidR="00B7049E" w:rsidRDefault="00F432F3">
            <w:pPr>
              <w:jc w:val="right"/>
            </w:pPr>
            <w:r>
              <w:rPr>
                <w:rFonts w:eastAsiaTheme="minorEastAsia"/>
                <w:color w:val="000000"/>
                <w:sz w:val="24"/>
              </w:rPr>
              <w:t>8.90%</w:t>
            </w:r>
          </w:p>
        </w:tc>
        <w:tc>
          <w:tcPr>
            <w:tcW w:w="1152" w:type="dxa"/>
            <w:vAlign w:val="center"/>
          </w:tcPr>
          <w:p w14:paraId="54ABF4F7" w14:textId="77777777" w:rsidR="00B7049E" w:rsidRDefault="00F432F3">
            <w:pPr>
              <w:jc w:val="left"/>
            </w:pPr>
            <w:r>
              <w:rPr>
                <w:rFonts w:eastAsiaTheme="minorEastAsia"/>
                <w:color w:val="000000"/>
                <w:sz w:val="24"/>
              </w:rPr>
              <w:t>-</w:t>
            </w:r>
          </w:p>
        </w:tc>
      </w:tr>
      <w:tr w:rsidR="00B7049E" w14:paraId="14DD5DA6" w14:textId="77777777">
        <w:trPr>
          <w:jc w:val="center"/>
        </w:trPr>
        <w:tc>
          <w:tcPr>
            <w:tcW w:w="1560" w:type="dxa"/>
            <w:vAlign w:val="center"/>
          </w:tcPr>
          <w:p w14:paraId="61144317" w14:textId="77777777" w:rsidR="00B7049E" w:rsidRDefault="00F432F3">
            <w:pPr>
              <w:jc w:val="left"/>
            </w:pPr>
            <w:r>
              <w:rPr>
                <w:rFonts w:eastAsiaTheme="minorEastAsia"/>
                <w:color w:val="000000"/>
                <w:sz w:val="24"/>
              </w:rPr>
              <w:t>安信证券股份有限公司</w:t>
            </w:r>
          </w:p>
        </w:tc>
        <w:tc>
          <w:tcPr>
            <w:tcW w:w="780" w:type="dxa"/>
            <w:vAlign w:val="center"/>
          </w:tcPr>
          <w:p w14:paraId="615EC6C9" w14:textId="77777777" w:rsidR="00B7049E" w:rsidRDefault="00F432F3">
            <w:pPr>
              <w:jc w:val="right"/>
            </w:pPr>
            <w:r>
              <w:rPr>
                <w:rFonts w:eastAsiaTheme="minorEastAsia"/>
                <w:color w:val="000000"/>
                <w:sz w:val="24"/>
              </w:rPr>
              <w:t>2</w:t>
            </w:r>
          </w:p>
        </w:tc>
        <w:tc>
          <w:tcPr>
            <w:tcW w:w="1800" w:type="dxa"/>
            <w:vAlign w:val="center"/>
          </w:tcPr>
          <w:p w14:paraId="0BFCE969" w14:textId="77777777" w:rsidR="00B7049E" w:rsidRDefault="00F432F3">
            <w:pPr>
              <w:jc w:val="right"/>
            </w:pPr>
            <w:r>
              <w:rPr>
                <w:rFonts w:eastAsiaTheme="minorEastAsia"/>
                <w:color w:val="000000"/>
                <w:sz w:val="24"/>
              </w:rPr>
              <w:t>11,102,935.40</w:t>
            </w:r>
          </w:p>
        </w:tc>
        <w:tc>
          <w:tcPr>
            <w:tcW w:w="1080" w:type="dxa"/>
            <w:vAlign w:val="center"/>
          </w:tcPr>
          <w:p w14:paraId="00931333" w14:textId="77777777" w:rsidR="00B7049E" w:rsidRDefault="00F432F3">
            <w:pPr>
              <w:jc w:val="right"/>
            </w:pPr>
            <w:r>
              <w:rPr>
                <w:rFonts w:eastAsiaTheme="minorEastAsia"/>
                <w:color w:val="000000"/>
                <w:sz w:val="24"/>
              </w:rPr>
              <w:t>8.33%</w:t>
            </w:r>
          </w:p>
        </w:tc>
        <w:tc>
          <w:tcPr>
            <w:tcW w:w="1620" w:type="dxa"/>
            <w:vAlign w:val="center"/>
          </w:tcPr>
          <w:p w14:paraId="25544BE5" w14:textId="77777777" w:rsidR="00B7049E" w:rsidRDefault="00F432F3">
            <w:pPr>
              <w:jc w:val="right"/>
            </w:pPr>
            <w:r>
              <w:rPr>
                <w:rFonts w:eastAsiaTheme="minorEastAsia"/>
                <w:color w:val="000000"/>
                <w:sz w:val="24"/>
              </w:rPr>
              <w:t>10,340.23</w:t>
            </w:r>
          </w:p>
        </w:tc>
        <w:tc>
          <w:tcPr>
            <w:tcW w:w="1080" w:type="dxa"/>
            <w:vAlign w:val="center"/>
          </w:tcPr>
          <w:p w14:paraId="2DF044CB" w14:textId="77777777" w:rsidR="00B7049E" w:rsidRDefault="00F432F3">
            <w:pPr>
              <w:jc w:val="right"/>
            </w:pPr>
            <w:r>
              <w:rPr>
                <w:rFonts w:eastAsiaTheme="minorEastAsia"/>
                <w:color w:val="000000"/>
                <w:sz w:val="24"/>
              </w:rPr>
              <w:t>8.33%</w:t>
            </w:r>
          </w:p>
        </w:tc>
        <w:tc>
          <w:tcPr>
            <w:tcW w:w="1152" w:type="dxa"/>
            <w:vAlign w:val="center"/>
          </w:tcPr>
          <w:p w14:paraId="758BF25A" w14:textId="77777777" w:rsidR="00B7049E" w:rsidRDefault="00F432F3">
            <w:pPr>
              <w:jc w:val="left"/>
            </w:pPr>
            <w:r>
              <w:rPr>
                <w:rFonts w:eastAsiaTheme="minorEastAsia"/>
                <w:color w:val="000000"/>
                <w:sz w:val="24"/>
              </w:rPr>
              <w:t>-</w:t>
            </w:r>
          </w:p>
        </w:tc>
      </w:tr>
      <w:tr w:rsidR="00B7049E" w14:paraId="20C78581" w14:textId="77777777">
        <w:trPr>
          <w:jc w:val="center"/>
        </w:trPr>
        <w:tc>
          <w:tcPr>
            <w:tcW w:w="1560" w:type="dxa"/>
            <w:vAlign w:val="center"/>
          </w:tcPr>
          <w:p w14:paraId="0B5E573D" w14:textId="77777777" w:rsidR="00B7049E" w:rsidRDefault="00F432F3">
            <w:pPr>
              <w:jc w:val="left"/>
            </w:pPr>
            <w:r>
              <w:rPr>
                <w:rFonts w:eastAsiaTheme="minorEastAsia"/>
                <w:color w:val="000000"/>
                <w:sz w:val="24"/>
              </w:rPr>
              <w:t>东兴证券股份有限公司</w:t>
            </w:r>
          </w:p>
        </w:tc>
        <w:tc>
          <w:tcPr>
            <w:tcW w:w="780" w:type="dxa"/>
            <w:vAlign w:val="center"/>
          </w:tcPr>
          <w:p w14:paraId="3D457FE6" w14:textId="77777777" w:rsidR="00B7049E" w:rsidRDefault="00F432F3">
            <w:pPr>
              <w:jc w:val="right"/>
            </w:pPr>
            <w:r>
              <w:rPr>
                <w:rFonts w:eastAsiaTheme="minorEastAsia"/>
                <w:color w:val="000000"/>
                <w:sz w:val="24"/>
              </w:rPr>
              <w:t>1</w:t>
            </w:r>
          </w:p>
        </w:tc>
        <w:tc>
          <w:tcPr>
            <w:tcW w:w="1800" w:type="dxa"/>
            <w:vAlign w:val="center"/>
          </w:tcPr>
          <w:p w14:paraId="2E4871FF" w14:textId="77777777" w:rsidR="00B7049E" w:rsidRDefault="00F432F3">
            <w:pPr>
              <w:jc w:val="right"/>
            </w:pPr>
            <w:r>
              <w:rPr>
                <w:rFonts w:eastAsiaTheme="minorEastAsia"/>
                <w:color w:val="000000"/>
                <w:sz w:val="24"/>
              </w:rPr>
              <w:t>-</w:t>
            </w:r>
          </w:p>
        </w:tc>
        <w:tc>
          <w:tcPr>
            <w:tcW w:w="1080" w:type="dxa"/>
            <w:vAlign w:val="center"/>
          </w:tcPr>
          <w:p w14:paraId="2C4A1C81" w14:textId="77777777" w:rsidR="00B7049E" w:rsidRDefault="00F432F3">
            <w:pPr>
              <w:jc w:val="right"/>
            </w:pPr>
            <w:r>
              <w:rPr>
                <w:rFonts w:eastAsiaTheme="minorEastAsia"/>
                <w:color w:val="000000"/>
                <w:sz w:val="24"/>
              </w:rPr>
              <w:t>-</w:t>
            </w:r>
          </w:p>
        </w:tc>
        <w:tc>
          <w:tcPr>
            <w:tcW w:w="1620" w:type="dxa"/>
            <w:vAlign w:val="center"/>
          </w:tcPr>
          <w:p w14:paraId="323444AD" w14:textId="77777777" w:rsidR="00B7049E" w:rsidRDefault="00F432F3">
            <w:pPr>
              <w:jc w:val="right"/>
            </w:pPr>
            <w:r>
              <w:rPr>
                <w:rFonts w:eastAsiaTheme="minorEastAsia"/>
                <w:color w:val="000000"/>
                <w:sz w:val="24"/>
              </w:rPr>
              <w:t>-</w:t>
            </w:r>
          </w:p>
        </w:tc>
        <w:tc>
          <w:tcPr>
            <w:tcW w:w="1080" w:type="dxa"/>
            <w:vAlign w:val="center"/>
          </w:tcPr>
          <w:p w14:paraId="1A3B6316" w14:textId="77777777" w:rsidR="00B7049E" w:rsidRDefault="00F432F3">
            <w:pPr>
              <w:jc w:val="right"/>
            </w:pPr>
            <w:r>
              <w:rPr>
                <w:rFonts w:eastAsiaTheme="minorEastAsia"/>
                <w:color w:val="000000"/>
                <w:sz w:val="24"/>
              </w:rPr>
              <w:t>-</w:t>
            </w:r>
          </w:p>
        </w:tc>
        <w:tc>
          <w:tcPr>
            <w:tcW w:w="1152" w:type="dxa"/>
            <w:vAlign w:val="center"/>
          </w:tcPr>
          <w:p w14:paraId="73550C58" w14:textId="77777777" w:rsidR="00B7049E" w:rsidRDefault="00F432F3">
            <w:pPr>
              <w:jc w:val="left"/>
            </w:pPr>
            <w:r>
              <w:rPr>
                <w:rFonts w:eastAsiaTheme="minorEastAsia"/>
                <w:color w:val="000000"/>
                <w:sz w:val="24"/>
              </w:rPr>
              <w:t>-</w:t>
            </w:r>
          </w:p>
        </w:tc>
      </w:tr>
      <w:tr w:rsidR="00B7049E" w14:paraId="1D8F594F" w14:textId="77777777">
        <w:trPr>
          <w:jc w:val="center"/>
        </w:trPr>
        <w:tc>
          <w:tcPr>
            <w:tcW w:w="1560" w:type="dxa"/>
            <w:vAlign w:val="center"/>
          </w:tcPr>
          <w:p w14:paraId="21597151" w14:textId="77777777" w:rsidR="00B7049E" w:rsidRDefault="00F432F3">
            <w:pPr>
              <w:jc w:val="left"/>
            </w:pPr>
            <w:r>
              <w:rPr>
                <w:rFonts w:eastAsiaTheme="minorEastAsia"/>
                <w:color w:val="000000"/>
                <w:sz w:val="24"/>
              </w:rPr>
              <w:t>海通证券股份有限公司</w:t>
            </w:r>
          </w:p>
        </w:tc>
        <w:tc>
          <w:tcPr>
            <w:tcW w:w="780" w:type="dxa"/>
            <w:vAlign w:val="center"/>
          </w:tcPr>
          <w:p w14:paraId="7F5D06E4" w14:textId="714F126B" w:rsidR="00B7049E" w:rsidRDefault="001170E7">
            <w:pPr>
              <w:jc w:val="right"/>
            </w:pPr>
            <w:r>
              <w:rPr>
                <w:rFonts w:eastAsiaTheme="minorEastAsia" w:hint="eastAsia"/>
                <w:color w:val="000000"/>
                <w:sz w:val="24"/>
              </w:rPr>
              <w:t>1</w:t>
            </w:r>
          </w:p>
        </w:tc>
        <w:tc>
          <w:tcPr>
            <w:tcW w:w="1800" w:type="dxa"/>
            <w:vAlign w:val="center"/>
          </w:tcPr>
          <w:p w14:paraId="2EDE4A32" w14:textId="77777777" w:rsidR="00B7049E" w:rsidRDefault="00F432F3">
            <w:pPr>
              <w:jc w:val="right"/>
            </w:pPr>
            <w:r>
              <w:rPr>
                <w:rFonts w:eastAsiaTheme="minorEastAsia"/>
                <w:color w:val="000000"/>
                <w:sz w:val="24"/>
              </w:rPr>
              <w:t>-</w:t>
            </w:r>
          </w:p>
        </w:tc>
        <w:tc>
          <w:tcPr>
            <w:tcW w:w="1080" w:type="dxa"/>
            <w:vAlign w:val="center"/>
          </w:tcPr>
          <w:p w14:paraId="20D13343" w14:textId="77777777" w:rsidR="00B7049E" w:rsidRDefault="00F432F3">
            <w:pPr>
              <w:jc w:val="right"/>
            </w:pPr>
            <w:r>
              <w:rPr>
                <w:rFonts w:eastAsiaTheme="minorEastAsia"/>
                <w:color w:val="000000"/>
                <w:sz w:val="24"/>
              </w:rPr>
              <w:t>-</w:t>
            </w:r>
          </w:p>
        </w:tc>
        <w:tc>
          <w:tcPr>
            <w:tcW w:w="1620" w:type="dxa"/>
            <w:vAlign w:val="center"/>
          </w:tcPr>
          <w:p w14:paraId="14A855AD" w14:textId="77777777" w:rsidR="00B7049E" w:rsidRDefault="00F432F3">
            <w:pPr>
              <w:jc w:val="right"/>
            </w:pPr>
            <w:r>
              <w:rPr>
                <w:rFonts w:eastAsiaTheme="minorEastAsia"/>
                <w:color w:val="000000"/>
                <w:sz w:val="24"/>
              </w:rPr>
              <w:t>-</w:t>
            </w:r>
          </w:p>
        </w:tc>
        <w:tc>
          <w:tcPr>
            <w:tcW w:w="1080" w:type="dxa"/>
            <w:vAlign w:val="center"/>
          </w:tcPr>
          <w:p w14:paraId="18EB9A81" w14:textId="77777777" w:rsidR="00B7049E" w:rsidRDefault="00F432F3">
            <w:pPr>
              <w:jc w:val="right"/>
            </w:pPr>
            <w:r>
              <w:rPr>
                <w:rFonts w:eastAsiaTheme="minorEastAsia"/>
                <w:color w:val="000000"/>
                <w:sz w:val="24"/>
              </w:rPr>
              <w:t>-</w:t>
            </w:r>
          </w:p>
        </w:tc>
        <w:tc>
          <w:tcPr>
            <w:tcW w:w="1152" w:type="dxa"/>
            <w:vAlign w:val="center"/>
          </w:tcPr>
          <w:p w14:paraId="2192F35F" w14:textId="77777777" w:rsidR="00B7049E" w:rsidRDefault="00F432F3">
            <w:pPr>
              <w:jc w:val="left"/>
            </w:pPr>
            <w:r>
              <w:rPr>
                <w:rFonts w:eastAsiaTheme="minorEastAsia"/>
                <w:color w:val="000000"/>
                <w:sz w:val="24"/>
              </w:rPr>
              <w:t>-</w:t>
            </w:r>
          </w:p>
        </w:tc>
      </w:tr>
      <w:tr w:rsidR="00B7049E" w14:paraId="32A9F0F2" w14:textId="77777777">
        <w:trPr>
          <w:jc w:val="center"/>
        </w:trPr>
        <w:tc>
          <w:tcPr>
            <w:tcW w:w="1560" w:type="dxa"/>
            <w:vAlign w:val="center"/>
          </w:tcPr>
          <w:p w14:paraId="1F61DE5A" w14:textId="77777777" w:rsidR="00B7049E" w:rsidRDefault="00F432F3">
            <w:pPr>
              <w:jc w:val="left"/>
            </w:pPr>
            <w:r>
              <w:rPr>
                <w:rFonts w:eastAsiaTheme="minorEastAsia"/>
                <w:color w:val="000000"/>
                <w:sz w:val="24"/>
              </w:rPr>
              <w:t>华安证券股份有限公司</w:t>
            </w:r>
          </w:p>
        </w:tc>
        <w:tc>
          <w:tcPr>
            <w:tcW w:w="780" w:type="dxa"/>
            <w:vAlign w:val="center"/>
          </w:tcPr>
          <w:p w14:paraId="089BF472" w14:textId="77777777" w:rsidR="00B7049E" w:rsidRDefault="00F432F3">
            <w:pPr>
              <w:jc w:val="right"/>
            </w:pPr>
            <w:r>
              <w:rPr>
                <w:rFonts w:eastAsiaTheme="minorEastAsia"/>
                <w:color w:val="000000"/>
                <w:sz w:val="24"/>
              </w:rPr>
              <w:t>1</w:t>
            </w:r>
          </w:p>
        </w:tc>
        <w:tc>
          <w:tcPr>
            <w:tcW w:w="1800" w:type="dxa"/>
            <w:vAlign w:val="center"/>
          </w:tcPr>
          <w:p w14:paraId="61FD7368" w14:textId="77777777" w:rsidR="00B7049E" w:rsidRDefault="00F432F3">
            <w:pPr>
              <w:jc w:val="right"/>
            </w:pPr>
            <w:r>
              <w:rPr>
                <w:rFonts w:eastAsiaTheme="minorEastAsia"/>
                <w:color w:val="000000"/>
                <w:sz w:val="24"/>
              </w:rPr>
              <w:t>-</w:t>
            </w:r>
          </w:p>
        </w:tc>
        <w:tc>
          <w:tcPr>
            <w:tcW w:w="1080" w:type="dxa"/>
            <w:vAlign w:val="center"/>
          </w:tcPr>
          <w:p w14:paraId="53414D3F" w14:textId="77777777" w:rsidR="00B7049E" w:rsidRDefault="00F432F3">
            <w:pPr>
              <w:jc w:val="right"/>
            </w:pPr>
            <w:r>
              <w:rPr>
                <w:rFonts w:eastAsiaTheme="minorEastAsia"/>
                <w:color w:val="000000"/>
                <w:sz w:val="24"/>
              </w:rPr>
              <w:t>-</w:t>
            </w:r>
          </w:p>
        </w:tc>
        <w:tc>
          <w:tcPr>
            <w:tcW w:w="1620" w:type="dxa"/>
            <w:vAlign w:val="center"/>
          </w:tcPr>
          <w:p w14:paraId="0B3D5C61" w14:textId="77777777" w:rsidR="00B7049E" w:rsidRDefault="00F432F3">
            <w:pPr>
              <w:jc w:val="right"/>
            </w:pPr>
            <w:r>
              <w:rPr>
                <w:rFonts w:eastAsiaTheme="minorEastAsia"/>
                <w:color w:val="000000"/>
                <w:sz w:val="24"/>
              </w:rPr>
              <w:t>-</w:t>
            </w:r>
          </w:p>
        </w:tc>
        <w:tc>
          <w:tcPr>
            <w:tcW w:w="1080" w:type="dxa"/>
            <w:vAlign w:val="center"/>
          </w:tcPr>
          <w:p w14:paraId="4C0DBDB2" w14:textId="77777777" w:rsidR="00B7049E" w:rsidRDefault="00F432F3">
            <w:pPr>
              <w:jc w:val="right"/>
            </w:pPr>
            <w:r>
              <w:rPr>
                <w:rFonts w:eastAsiaTheme="minorEastAsia"/>
                <w:color w:val="000000"/>
                <w:sz w:val="24"/>
              </w:rPr>
              <w:t>-</w:t>
            </w:r>
          </w:p>
        </w:tc>
        <w:tc>
          <w:tcPr>
            <w:tcW w:w="1152" w:type="dxa"/>
            <w:vAlign w:val="center"/>
          </w:tcPr>
          <w:p w14:paraId="463321F1" w14:textId="77777777" w:rsidR="00B7049E" w:rsidRDefault="00F432F3">
            <w:pPr>
              <w:jc w:val="left"/>
            </w:pPr>
            <w:r>
              <w:rPr>
                <w:rFonts w:eastAsiaTheme="minorEastAsia"/>
                <w:color w:val="000000"/>
                <w:sz w:val="24"/>
              </w:rPr>
              <w:t>-</w:t>
            </w:r>
          </w:p>
        </w:tc>
      </w:tr>
      <w:tr w:rsidR="00B7049E" w14:paraId="63348C9D" w14:textId="77777777">
        <w:trPr>
          <w:jc w:val="center"/>
        </w:trPr>
        <w:tc>
          <w:tcPr>
            <w:tcW w:w="1560" w:type="dxa"/>
            <w:vAlign w:val="center"/>
          </w:tcPr>
          <w:p w14:paraId="3C8D37F3" w14:textId="77777777" w:rsidR="00B7049E" w:rsidRDefault="00F432F3">
            <w:pPr>
              <w:jc w:val="left"/>
            </w:pPr>
            <w:r>
              <w:rPr>
                <w:rFonts w:eastAsiaTheme="minorEastAsia"/>
                <w:color w:val="000000"/>
                <w:sz w:val="24"/>
              </w:rPr>
              <w:t>中信建投证券股份有限公司</w:t>
            </w:r>
          </w:p>
        </w:tc>
        <w:tc>
          <w:tcPr>
            <w:tcW w:w="780" w:type="dxa"/>
            <w:vAlign w:val="center"/>
          </w:tcPr>
          <w:p w14:paraId="10A83C6C" w14:textId="77777777" w:rsidR="00B7049E" w:rsidRDefault="00F432F3">
            <w:pPr>
              <w:jc w:val="right"/>
            </w:pPr>
            <w:r>
              <w:rPr>
                <w:rFonts w:eastAsiaTheme="minorEastAsia"/>
                <w:color w:val="000000"/>
                <w:sz w:val="24"/>
              </w:rPr>
              <w:t>2</w:t>
            </w:r>
          </w:p>
        </w:tc>
        <w:tc>
          <w:tcPr>
            <w:tcW w:w="1800" w:type="dxa"/>
            <w:vAlign w:val="center"/>
          </w:tcPr>
          <w:p w14:paraId="2122B83A" w14:textId="77777777" w:rsidR="00B7049E" w:rsidRDefault="00F432F3">
            <w:pPr>
              <w:jc w:val="right"/>
            </w:pPr>
            <w:r>
              <w:rPr>
                <w:rFonts w:eastAsiaTheme="minorEastAsia"/>
                <w:color w:val="000000"/>
                <w:sz w:val="24"/>
              </w:rPr>
              <w:t>-</w:t>
            </w:r>
          </w:p>
        </w:tc>
        <w:tc>
          <w:tcPr>
            <w:tcW w:w="1080" w:type="dxa"/>
            <w:vAlign w:val="center"/>
          </w:tcPr>
          <w:p w14:paraId="4C025D5D" w14:textId="77777777" w:rsidR="00B7049E" w:rsidRDefault="00F432F3">
            <w:pPr>
              <w:jc w:val="right"/>
            </w:pPr>
            <w:r>
              <w:rPr>
                <w:rFonts w:eastAsiaTheme="minorEastAsia"/>
                <w:color w:val="000000"/>
                <w:sz w:val="24"/>
              </w:rPr>
              <w:t>-</w:t>
            </w:r>
          </w:p>
        </w:tc>
        <w:tc>
          <w:tcPr>
            <w:tcW w:w="1620" w:type="dxa"/>
            <w:vAlign w:val="center"/>
          </w:tcPr>
          <w:p w14:paraId="11C49FE4" w14:textId="77777777" w:rsidR="00B7049E" w:rsidRDefault="00F432F3">
            <w:pPr>
              <w:jc w:val="right"/>
            </w:pPr>
            <w:r>
              <w:rPr>
                <w:rFonts w:eastAsiaTheme="minorEastAsia"/>
                <w:color w:val="000000"/>
                <w:sz w:val="24"/>
              </w:rPr>
              <w:t>-</w:t>
            </w:r>
          </w:p>
        </w:tc>
        <w:tc>
          <w:tcPr>
            <w:tcW w:w="1080" w:type="dxa"/>
            <w:vAlign w:val="center"/>
          </w:tcPr>
          <w:p w14:paraId="3F369EE8" w14:textId="77777777" w:rsidR="00B7049E" w:rsidRDefault="00F432F3">
            <w:pPr>
              <w:jc w:val="right"/>
            </w:pPr>
            <w:r>
              <w:rPr>
                <w:rFonts w:eastAsiaTheme="minorEastAsia"/>
                <w:color w:val="000000"/>
                <w:sz w:val="24"/>
              </w:rPr>
              <w:t>-</w:t>
            </w:r>
          </w:p>
        </w:tc>
        <w:tc>
          <w:tcPr>
            <w:tcW w:w="1152" w:type="dxa"/>
            <w:vAlign w:val="center"/>
          </w:tcPr>
          <w:p w14:paraId="2D7B0326" w14:textId="77777777" w:rsidR="00B7049E" w:rsidRDefault="00F432F3">
            <w:pPr>
              <w:jc w:val="left"/>
            </w:pPr>
            <w:r>
              <w:rPr>
                <w:rFonts w:eastAsiaTheme="minorEastAsia"/>
                <w:color w:val="000000"/>
                <w:sz w:val="24"/>
              </w:rPr>
              <w:t>-</w:t>
            </w:r>
          </w:p>
        </w:tc>
      </w:tr>
      <w:tr w:rsidR="00B7049E" w14:paraId="0F73A08B" w14:textId="77777777">
        <w:trPr>
          <w:jc w:val="center"/>
        </w:trPr>
        <w:tc>
          <w:tcPr>
            <w:tcW w:w="1560" w:type="dxa"/>
            <w:vAlign w:val="center"/>
          </w:tcPr>
          <w:p w14:paraId="72034BA2" w14:textId="77777777" w:rsidR="00B7049E" w:rsidRDefault="00F432F3">
            <w:pPr>
              <w:jc w:val="left"/>
            </w:pPr>
            <w:r>
              <w:rPr>
                <w:rFonts w:eastAsiaTheme="minorEastAsia"/>
                <w:color w:val="000000"/>
                <w:sz w:val="24"/>
              </w:rPr>
              <w:t>中银国际证券有限责任公司</w:t>
            </w:r>
          </w:p>
        </w:tc>
        <w:tc>
          <w:tcPr>
            <w:tcW w:w="780" w:type="dxa"/>
            <w:vAlign w:val="center"/>
          </w:tcPr>
          <w:p w14:paraId="03797593" w14:textId="77777777" w:rsidR="00B7049E" w:rsidRDefault="00F432F3">
            <w:pPr>
              <w:jc w:val="right"/>
            </w:pPr>
            <w:r>
              <w:rPr>
                <w:rFonts w:eastAsiaTheme="minorEastAsia"/>
                <w:color w:val="000000"/>
                <w:sz w:val="24"/>
              </w:rPr>
              <w:t>1</w:t>
            </w:r>
          </w:p>
        </w:tc>
        <w:tc>
          <w:tcPr>
            <w:tcW w:w="1800" w:type="dxa"/>
            <w:vAlign w:val="center"/>
          </w:tcPr>
          <w:p w14:paraId="65A03548" w14:textId="77777777" w:rsidR="00B7049E" w:rsidRDefault="00F432F3">
            <w:pPr>
              <w:jc w:val="right"/>
            </w:pPr>
            <w:r>
              <w:rPr>
                <w:rFonts w:eastAsiaTheme="minorEastAsia"/>
                <w:color w:val="000000"/>
                <w:sz w:val="24"/>
              </w:rPr>
              <w:t>-</w:t>
            </w:r>
          </w:p>
        </w:tc>
        <w:tc>
          <w:tcPr>
            <w:tcW w:w="1080" w:type="dxa"/>
            <w:vAlign w:val="center"/>
          </w:tcPr>
          <w:p w14:paraId="4E2903CA" w14:textId="77777777" w:rsidR="00B7049E" w:rsidRDefault="00F432F3">
            <w:pPr>
              <w:jc w:val="right"/>
            </w:pPr>
            <w:r>
              <w:rPr>
                <w:rFonts w:eastAsiaTheme="minorEastAsia"/>
                <w:color w:val="000000"/>
                <w:sz w:val="24"/>
              </w:rPr>
              <w:t>-</w:t>
            </w:r>
          </w:p>
        </w:tc>
        <w:tc>
          <w:tcPr>
            <w:tcW w:w="1620" w:type="dxa"/>
            <w:vAlign w:val="center"/>
          </w:tcPr>
          <w:p w14:paraId="16834729" w14:textId="77777777" w:rsidR="00B7049E" w:rsidRDefault="00F432F3">
            <w:pPr>
              <w:jc w:val="right"/>
            </w:pPr>
            <w:r>
              <w:rPr>
                <w:rFonts w:eastAsiaTheme="minorEastAsia"/>
                <w:color w:val="000000"/>
                <w:sz w:val="24"/>
              </w:rPr>
              <w:t>-</w:t>
            </w:r>
          </w:p>
        </w:tc>
        <w:tc>
          <w:tcPr>
            <w:tcW w:w="1080" w:type="dxa"/>
            <w:vAlign w:val="center"/>
          </w:tcPr>
          <w:p w14:paraId="454D9D27" w14:textId="77777777" w:rsidR="00B7049E" w:rsidRDefault="00F432F3">
            <w:pPr>
              <w:jc w:val="right"/>
            </w:pPr>
            <w:r>
              <w:rPr>
                <w:rFonts w:eastAsiaTheme="minorEastAsia"/>
                <w:color w:val="000000"/>
                <w:sz w:val="24"/>
              </w:rPr>
              <w:t>-</w:t>
            </w:r>
          </w:p>
        </w:tc>
        <w:tc>
          <w:tcPr>
            <w:tcW w:w="1152" w:type="dxa"/>
            <w:vAlign w:val="center"/>
          </w:tcPr>
          <w:p w14:paraId="4D92AFEB" w14:textId="77777777" w:rsidR="00B7049E" w:rsidRDefault="00F432F3">
            <w:pPr>
              <w:jc w:val="left"/>
            </w:pPr>
            <w:r>
              <w:rPr>
                <w:rFonts w:eastAsiaTheme="minorEastAsia"/>
                <w:color w:val="000000"/>
                <w:sz w:val="24"/>
              </w:rPr>
              <w:t>-</w:t>
            </w:r>
          </w:p>
        </w:tc>
      </w:tr>
      <w:tr w:rsidR="00B7049E" w14:paraId="1717DE97" w14:textId="77777777">
        <w:trPr>
          <w:jc w:val="center"/>
        </w:trPr>
        <w:tc>
          <w:tcPr>
            <w:tcW w:w="1560" w:type="dxa"/>
            <w:vAlign w:val="center"/>
          </w:tcPr>
          <w:p w14:paraId="73EAEAE4" w14:textId="77777777" w:rsidR="00B7049E" w:rsidRDefault="00F432F3">
            <w:pPr>
              <w:jc w:val="left"/>
            </w:pPr>
            <w:r>
              <w:rPr>
                <w:rFonts w:eastAsiaTheme="minorEastAsia"/>
                <w:color w:val="000000"/>
                <w:sz w:val="24"/>
              </w:rPr>
              <w:t>信达证券股份有限公司</w:t>
            </w:r>
          </w:p>
        </w:tc>
        <w:tc>
          <w:tcPr>
            <w:tcW w:w="780" w:type="dxa"/>
            <w:vAlign w:val="center"/>
          </w:tcPr>
          <w:p w14:paraId="16420FD0" w14:textId="77777777" w:rsidR="00B7049E" w:rsidRDefault="00F432F3">
            <w:pPr>
              <w:jc w:val="right"/>
            </w:pPr>
            <w:r>
              <w:rPr>
                <w:rFonts w:eastAsiaTheme="minorEastAsia"/>
                <w:color w:val="000000"/>
                <w:sz w:val="24"/>
              </w:rPr>
              <w:t>1</w:t>
            </w:r>
          </w:p>
        </w:tc>
        <w:tc>
          <w:tcPr>
            <w:tcW w:w="1800" w:type="dxa"/>
            <w:vAlign w:val="center"/>
          </w:tcPr>
          <w:p w14:paraId="7F655016" w14:textId="77777777" w:rsidR="00B7049E" w:rsidRDefault="00F432F3">
            <w:pPr>
              <w:jc w:val="right"/>
            </w:pPr>
            <w:r>
              <w:rPr>
                <w:rFonts w:eastAsiaTheme="minorEastAsia"/>
                <w:color w:val="000000"/>
                <w:sz w:val="24"/>
              </w:rPr>
              <w:t>-</w:t>
            </w:r>
          </w:p>
        </w:tc>
        <w:tc>
          <w:tcPr>
            <w:tcW w:w="1080" w:type="dxa"/>
            <w:vAlign w:val="center"/>
          </w:tcPr>
          <w:p w14:paraId="6CBE5EAA" w14:textId="77777777" w:rsidR="00B7049E" w:rsidRDefault="00F432F3">
            <w:pPr>
              <w:jc w:val="right"/>
            </w:pPr>
            <w:r>
              <w:rPr>
                <w:rFonts w:eastAsiaTheme="minorEastAsia"/>
                <w:color w:val="000000"/>
                <w:sz w:val="24"/>
              </w:rPr>
              <w:t>-</w:t>
            </w:r>
          </w:p>
        </w:tc>
        <w:tc>
          <w:tcPr>
            <w:tcW w:w="1620" w:type="dxa"/>
            <w:vAlign w:val="center"/>
          </w:tcPr>
          <w:p w14:paraId="5E429791" w14:textId="77777777" w:rsidR="00B7049E" w:rsidRDefault="00F432F3">
            <w:pPr>
              <w:jc w:val="right"/>
            </w:pPr>
            <w:r>
              <w:rPr>
                <w:rFonts w:eastAsiaTheme="minorEastAsia"/>
                <w:color w:val="000000"/>
                <w:sz w:val="24"/>
              </w:rPr>
              <w:t>-</w:t>
            </w:r>
          </w:p>
        </w:tc>
        <w:tc>
          <w:tcPr>
            <w:tcW w:w="1080" w:type="dxa"/>
            <w:vAlign w:val="center"/>
          </w:tcPr>
          <w:p w14:paraId="3BBD8099" w14:textId="77777777" w:rsidR="00B7049E" w:rsidRDefault="00F432F3">
            <w:pPr>
              <w:jc w:val="right"/>
            </w:pPr>
            <w:r>
              <w:rPr>
                <w:rFonts w:eastAsiaTheme="minorEastAsia"/>
                <w:color w:val="000000"/>
                <w:sz w:val="24"/>
              </w:rPr>
              <w:t>-</w:t>
            </w:r>
          </w:p>
        </w:tc>
        <w:tc>
          <w:tcPr>
            <w:tcW w:w="1152" w:type="dxa"/>
            <w:vAlign w:val="center"/>
          </w:tcPr>
          <w:p w14:paraId="6FFB4F23" w14:textId="77777777" w:rsidR="00B7049E" w:rsidRDefault="00F432F3">
            <w:pPr>
              <w:jc w:val="left"/>
            </w:pPr>
            <w:r>
              <w:rPr>
                <w:rFonts w:eastAsiaTheme="minorEastAsia"/>
                <w:color w:val="000000"/>
                <w:sz w:val="24"/>
              </w:rPr>
              <w:t>-</w:t>
            </w:r>
          </w:p>
        </w:tc>
      </w:tr>
    </w:tbl>
    <w:p w14:paraId="09C2F77D" w14:textId="018290D4" w:rsidR="00B7049E" w:rsidRDefault="00F432F3">
      <w:pPr>
        <w:autoSpaceDE w:val="0"/>
        <w:autoSpaceDN w:val="0"/>
        <w:adjustRightInd w:val="0"/>
        <w:spacing w:line="360" w:lineRule="auto"/>
        <w:ind w:firstLineChars="200" w:firstLine="480"/>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w:t>
      </w:r>
      <w:r w:rsidR="007B6697" w:rsidRPr="009A17AE">
        <w:rPr>
          <w:rFonts w:eastAsiaTheme="minorEastAsia" w:hint="eastAsia"/>
          <w:color w:val="000000"/>
          <w:sz w:val="24"/>
        </w:rPr>
        <w:t>报告期内，本基金新增加交易单元为西藏东方财富证券，终止交易单元为中信证券股份有限公司、海通证券股份有限公司，德邦证券股份有限公司、广发证券股份有限公司，其他交易单元未发生变化；</w:t>
      </w:r>
    </w:p>
    <w:p w14:paraId="179D2578" w14:textId="77777777" w:rsidR="00B7049E" w:rsidRDefault="00F432F3">
      <w:pPr>
        <w:autoSpaceDE w:val="0"/>
        <w:autoSpaceDN w:val="0"/>
        <w:adjustRightInd w:val="0"/>
        <w:spacing w:line="360" w:lineRule="auto"/>
        <w:ind w:firstLineChars="200" w:firstLine="480"/>
        <w:jc w:val="left"/>
        <w:rPr>
          <w:rFonts w:eastAsiaTheme="minorEastAsia"/>
          <w:color w:val="000000"/>
          <w:sz w:val="24"/>
        </w:rPr>
      </w:pPr>
      <w:r>
        <w:rPr>
          <w:rFonts w:eastAsiaTheme="minorEastAsia"/>
          <w:color w:val="000000"/>
          <w:sz w:val="24"/>
        </w:rPr>
        <w:t xml:space="preserve">    2</w:t>
      </w:r>
      <w:r>
        <w:rPr>
          <w:rFonts w:eastAsiaTheme="minorEastAsia"/>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02B322C5" w14:textId="77777777" w:rsidR="001A59F9" w:rsidRDefault="001A59F9" w:rsidP="00C85ECC">
      <w:pPr>
        <w:autoSpaceDE w:val="0"/>
        <w:autoSpaceDN w:val="0"/>
        <w:adjustRightInd w:val="0"/>
        <w:spacing w:line="360" w:lineRule="auto"/>
        <w:ind w:firstLineChars="200" w:firstLine="480"/>
        <w:jc w:val="left"/>
        <w:rPr>
          <w:rFonts w:eastAsiaTheme="minorEastAsia"/>
          <w:color w:val="000000"/>
          <w:sz w:val="24"/>
        </w:rPr>
      </w:pPr>
      <w:r w:rsidRPr="00C85ECC">
        <w:rPr>
          <w:rFonts w:eastAsiaTheme="minorEastAsia"/>
          <w:color w:val="000000"/>
          <w:sz w:val="24"/>
        </w:rPr>
        <w:t xml:space="preserve">    3</w:t>
      </w:r>
      <w:r w:rsidRPr="00C85ECC">
        <w:rPr>
          <w:rFonts w:eastAsiaTheme="minorEastAsia"/>
          <w:color w:val="000000"/>
          <w:sz w:val="24"/>
        </w:rPr>
        <w:t>、租用证券公司交易单元的程序：首先根据租用证券公司交易单元的选择标准进行综合评价，然后根据评价选择基金交易单元。研究部提交方案，并上报公司批准。</w:t>
      </w:r>
    </w:p>
    <w:p w14:paraId="2D499F8E" w14:textId="77777777" w:rsidR="00621E92" w:rsidRPr="00C85ECC" w:rsidRDefault="00621E92" w:rsidP="00C85ECC">
      <w:pPr>
        <w:autoSpaceDE w:val="0"/>
        <w:autoSpaceDN w:val="0"/>
        <w:adjustRightInd w:val="0"/>
        <w:spacing w:line="360" w:lineRule="auto"/>
        <w:ind w:firstLineChars="200" w:firstLine="480"/>
        <w:jc w:val="left"/>
        <w:rPr>
          <w:rFonts w:eastAsiaTheme="minorEastAsia"/>
          <w:color w:val="000000"/>
          <w:sz w:val="24"/>
        </w:rPr>
      </w:pPr>
    </w:p>
    <w:p w14:paraId="7C7AE912" w14:textId="77777777" w:rsidR="001A59F9" w:rsidRPr="00C85ECC" w:rsidRDefault="001A59F9" w:rsidP="00936ACB">
      <w:pPr>
        <w:spacing w:beforeLines="100" w:before="312" w:line="360" w:lineRule="auto"/>
        <w:rPr>
          <w:rFonts w:eastAsiaTheme="minorEastAsia"/>
          <w:b/>
          <w:sz w:val="24"/>
        </w:rPr>
      </w:pPr>
      <w:r w:rsidRPr="00C85ECC">
        <w:rPr>
          <w:rFonts w:eastAsiaTheme="minorEastAsia"/>
          <w:b/>
          <w:sz w:val="24"/>
        </w:rPr>
        <w:t>11.7.2</w:t>
      </w:r>
      <w:r w:rsidR="009153A3" w:rsidRPr="00C85ECC">
        <w:rPr>
          <w:rFonts w:eastAsiaTheme="minorEastAsia"/>
          <w:b/>
          <w:sz w:val="24"/>
        </w:rPr>
        <w:t xml:space="preserve"> </w:t>
      </w:r>
      <w:r w:rsidRPr="00C85ECC">
        <w:rPr>
          <w:rFonts w:eastAsiaTheme="minorEastAsia"/>
          <w:b/>
          <w:sz w:val="24"/>
        </w:rPr>
        <w:t>基金租用证券公司交易单元进行其他证券投资的情况</w:t>
      </w:r>
      <w:bookmarkEnd w:id="174"/>
    </w:p>
    <w:p w14:paraId="124C4A42" w14:textId="77777777" w:rsidR="001A59F9" w:rsidRPr="00F91415" w:rsidRDefault="001A59F9" w:rsidP="00F91415">
      <w:pPr>
        <w:autoSpaceDE w:val="0"/>
        <w:autoSpaceDN w:val="0"/>
        <w:adjustRightInd w:val="0"/>
        <w:spacing w:line="360" w:lineRule="auto"/>
        <w:ind w:firstLineChars="200" w:firstLine="480"/>
        <w:jc w:val="left"/>
        <w:rPr>
          <w:rFonts w:eastAsiaTheme="minorEastAsia"/>
          <w:color w:val="000000"/>
          <w:sz w:val="24"/>
        </w:rPr>
      </w:pPr>
      <w:r w:rsidRPr="00F91415">
        <w:rPr>
          <w:rFonts w:eastAsiaTheme="minorEastAsia"/>
          <w:color w:val="000000"/>
          <w:sz w:val="24"/>
        </w:rPr>
        <w:t>无。</w:t>
      </w:r>
    </w:p>
    <w:p w14:paraId="13C97D0D" w14:textId="77777777" w:rsidR="001A59F9" w:rsidRPr="00F91415" w:rsidRDefault="001A59F9" w:rsidP="00936ACB">
      <w:pPr>
        <w:pStyle w:val="20"/>
        <w:spacing w:beforeLines="100" w:before="312" w:after="0"/>
        <w:rPr>
          <w:rFonts w:ascii="Times New Roman" w:eastAsiaTheme="minorEastAsia" w:hAnsi="Times New Roman"/>
          <w:kern w:val="0"/>
          <w:szCs w:val="24"/>
        </w:rPr>
      </w:pPr>
      <w:bookmarkStart w:id="175" w:name="_Toc361324901"/>
      <w:bookmarkStart w:id="176" w:name="_Toc478461861"/>
      <w:r w:rsidRPr="00F91415">
        <w:rPr>
          <w:rFonts w:ascii="Times New Roman" w:eastAsiaTheme="minorEastAsia" w:hAnsi="Times New Roman"/>
          <w:szCs w:val="24"/>
        </w:rPr>
        <w:t>11.8</w:t>
      </w:r>
      <w:r w:rsidR="009153A3" w:rsidRPr="00F91415">
        <w:rPr>
          <w:rFonts w:ascii="Times New Roman" w:eastAsiaTheme="minorEastAsia" w:hAnsi="Times New Roman"/>
          <w:szCs w:val="24"/>
        </w:rPr>
        <w:t xml:space="preserve"> </w:t>
      </w:r>
      <w:r w:rsidRPr="00F91415">
        <w:rPr>
          <w:rFonts w:ascii="Times New Roman" w:eastAsiaTheme="minorEastAsia" w:hAnsi="Times New Roman"/>
          <w:kern w:val="0"/>
          <w:szCs w:val="24"/>
        </w:rPr>
        <w:t>其他重大事件</w:t>
      </w:r>
      <w:bookmarkEnd w:id="175"/>
      <w:bookmarkEnd w:id="17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701"/>
      </w:tblGrid>
      <w:tr w:rsidR="001A59F9" w:rsidRPr="0010539B" w14:paraId="381720E8" w14:textId="77777777" w:rsidTr="00531CEC">
        <w:trPr>
          <w:jc w:val="center"/>
        </w:trPr>
        <w:tc>
          <w:tcPr>
            <w:tcW w:w="720" w:type="dxa"/>
            <w:vAlign w:val="center"/>
          </w:tcPr>
          <w:p w14:paraId="33CF229B" w14:textId="77777777"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序号</w:t>
            </w:r>
          </w:p>
        </w:tc>
        <w:tc>
          <w:tcPr>
            <w:tcW w:w="4320" w:type="dxa"/>
            <w:vAlign w:val="center"/>
          </w:tcPr>
          <w:p w14:paraId="2C6F67B5" w14:textId="77777777"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公告事项</w:t>
            </w:r>
          </w:p>
        </w:tc>
        <w:tc>
          <w:tcPr>
            <w:tcW w:w="2331" w:type="dxa"/>
            <w:vAlign w:val="center"/>
          </w:tcPr>
          <w:p w14:paraId="48EA4499" w14:textId="77777777"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法定披露方式</w:t>
            </w:r>
          </w:p>
        </w:tc>
        <w:tc>
          <w:tcPr>
            <w:tcW w:w="1701" w:type="dxa"/>
            <w:vAlign w:val="center"/>
          </w:tcPr>
          <w:p w14:paraId="5E56841C" w14:textId="77777777"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法定披露日期</w:t>
            </w:r>
          </w:p>
        </w:tc>
      </w:tr>
      <w:tr w:rsidR="00B7049E" w14:paraId="1B0FE7B6" w14:textId="77777777">
        <w:trPr>
          <w:jc w:val="center"/>
        </w:trPr>
        <w:tc>
          <w:tcPr>
            <w:tcW w:w="720" w:type="dxa"/>
            <w:vAlign w:val="center"/>
          </w:tcPr>
          <w:p w14:paraId="6A562BFC" w14:textId="77777777" w:rsidR="00B7049E" w:rsidRDefault="00F432F3">
            <w:pPr>
              <w:jc w:val="center"/>
            </w:pPr>
            <w:r>
              <w:rPr>
                <w:rFonts w:eastAsiaTheme="minorEastAsia"/>
                <w:color w:val="000000"/>
                <w:sz w:val="24"/>
              </w:rPr>
              <w:t>1</w:t>
            </w:r>
          </w:p>
        </w:tc>
        <w:tc>
          <w:tcPr>
            <w:tcW w:w="4320" w:type="dxa"/>
            <w:vAlign w:val="center"/>
          </w:tcPr>
          <w:p w14:paraId="06E25C3C" w14:textId="77777777" w:rsidR="00B7049E" w:rsidRDefault="00F432F3">
            <w:pPr>
              <w:jc w:val="left"/>
            </w:pPr>
            <w:r>
              <w:rPr>
                <w:rFonts w:eastAsiaTheme="minorEastAsia"/>
                <w:color w:val="000000"/>
                <w:sz w:val="24"/>
              </w:rPr>
              <w:t>交银施罗德基金管理有限公司关于旗下基金所持停牌股票估值调整的公告</w:t>
            </w:r>
          </w:p>
        </w:tc>
        <w:tc>
          <w:tcPr>
            <w:tcW w:w="2331" w:type="dxa"/>
            <w:vAlign w:val="center"/>
          </w:tcPr>
          <w:p w14:paraId="34F91CAD"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53CDD923" w14:textId="77777777" w:rsidR="00B7049E" w:rsidRDefault="00F432F3">
            <w:pPr>
              <w:jc w:val="center"/>
            </w:pPr>
            <w:r>
              <w:rPr>
                <w:rFonts w:eastAsiaTheme="minorEastAsia"/>
                <w:color w:val="000000"/>
                <w:sz w:val="24"/>
              </w:rPr>
              <w:t>2016-01-05</w:t>
            </w:r>
          </w:p>
        </w:tc>
      </w:tr>
      <w:tr w:rsidR="00B7049E" w14:paraId="12EAC6C4" w14:textId="77777777">
        <w:trPr>
          <w:jc w:val="center"/>
        </w:trPr>
        <w:tc>
          <w:tcPr>
            <w:tcW w:w="720" w:type="dxa"/>
            <w:vAlign w:val="center"/>
          </w:tcPr>
          <w:p w14:paraId="4C38FC58" w14:textId="77777777" w:rsidR="00B7049E" w:rsidRDefault="00F432F3">
            <w:pPr>
              <w:jc w:val="center"/>
            </w:pPr>
            <w:r>
              <w:rPr>
                <w:rFonts w:eastAsiaTheme="minorEastAsia"/>
                <w:color w:val="000000"/>
                <w:sz w:val="24"/>
              </w:rPr>
              <w:t>2</w:t>
            </w:r>
          </w:p>
        </w:tc>
        <w:tc>
          <w:tcPr>
            <w:tcW w:w="4320" w:type="dxa"/>
            <w:vAlign w:val="center"/>
          </w:tcPr>
          <w:p w14:paraId="4135A3E5" w14:textId="77777777" w:rsidR="00B7049E" w:rsidRDefault="00F432F3">
            <w:pPr>
              <w:jc w:val="left"/>
            </w:pPr>
            <w:r>
              <w:rPr>
                <w:rFonts w:eastAsiaTheme="minorEastAsia"/>
                <w:color w:val="000000"/>
                <w:sz w:val="24"/>
              </w:rPr>
              <w:t>交银施罗德基金管理有限公司关于交银施罗德中证互联网金融指数分级证券投资基金定期折算业务期间</w:t>
            </w:r>
            <w:r>
              <w:rPr>
                <w:rFonts w:eastAsiaTheme="minorEastAsia"/>
                <w:color w:val="000000"/>
                <w:sz w:val="24"/>
              </w:rPr>
              <w:t>E</w:t>
            </w:r>
            <w:r>
              <w:rPr>
                <w:rFonts w:eastAsiaTheme="minorEastAsia"/>
                <w:color w:val="000000"/>
                <w:sz w:val="24"/>
              </w:rPr>
              <w:t>金融</w:t>
            </w:r>
            <w:r>
              <w:rPr>
                <w:rFonts w:eastAsiaTheme="minorEastAsia"/>
                <w:color w:val="000000"/>
                <w:sz w:val="24"/>
              </w:rPr>
              <w:t>A</w:t>
            </w:r>
            <w:r>
              <w:rPr>
                <w:rFonts w:eastAsiaTheme="minorEastAsia"/>
                <w:color w:val="000000"/>
                <w:sz w:val="24"/>
              </w:rPr>
              <w:t>份额停复牌的公告</w:t>
            </w:r>
          </w:p>
        </w:tc>
        <w:tc>
          <w:tcPr>
            <w:tcW w:w="2331" w:type="dxa"/>
            <w:vAlign w:val="center"/>
          </w:tcPr>
          <w:p w14:paraId="41DD5F8F"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64A7C2D8" w14:textId="77777777" w:rsidR="00B7049E" w:rsidRDefault="00F432F3">
            <w:pPr>
              <w:jc w:val="center"/>
            </w:pPr>
            <w:r>
              <w:rPr>
                <w:rFonts w:eastAsiaTheme="minorEastAsia"/>
                <w:color w:val="000000"/>
                <w:sz w:val="24"/>
              </w:rPr>
              <w:t>2016-01-05</w:t>
            </w:r>
          </w:p>
        </w:tc>
      </w:tr>
      <w:tr w:rsidR="00B7049E" w14:paraId="3154659A" w14:textId="77777777">
        <w:trPr>
          <w:jc w:val="center"/>
        </w:trPr>
        <w:tc>
          <w:tcPr>
            <w:tcW w:w="720" w:type="dxa"/>
            <w:vAlign w:val="center"/>
          </w:tcPr>
          <w:p w14:paraId="53D80F10" w14:textId="77777777" w:rsidR="00B7049E" w:rsidRDefault="00F432F3">
            <w:pPr>
              <w:jc w:val="center"/>
            </w:pPr>
            <w:r>
              <w:rPr>
                <w:rFonts w:eastAsiaTheme="minorEastAsia"/>
                <w:color w:val="000000"/>
                <w:sz w:val="24"/>
              </w:rPr>
              <w:t>3</w:t>
            </w:r>
          </w:p>
        </w:tc>
        <w:tc>
          <w:tcPr>
            <w:tcW w:w="4320" w:type="dxa"/>
            <w:vAlign w:val="center"/>
          </w:tcPr>
          <w:p w14:paraId="22C6CC0E" w14:textId="77777777" w:rsidR="00B7049E" w:rsidRDefault="00F432F3">
            <w:pPr>
              <w:jc w:val="left"/>
            </w:pPr>
            <w:r>
              <w:rPr>
                <w:rFonts w:eastAsiaTheme="minorEastAsia"/>
                <w:color w:val="000000"/>
                <w:sz w:val="24"/>
              </w:rPr>
              <w:t>交银施罗德基金管理有限公司关于旗下基金在指数熔断期间调整开放时间的补充公告</w:t>
            </w:r>
          </w:p>
        </w:tc>
        <w:tc>
          <w:tcPr>
            <w:tcW w:w="2331" w:type="dxa"/>
            <w:vAlign w:val="center"/>
          </w:tcPr>
          <w:p w14:paraId="3F8EF680"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6A9355ED" w14:textId="77777777" w:rsidR="00B7049E" w:rsidRDefault="00F432F3">
            <w:pPr>
              <w:jc w:val="center"/>
            </w:pPr>
            <w:r>
              <w:rPr>
                <w:rFonts w:eastAsiaTheme="minorEastAsia"/>
                <w:color w:val="000000"/>
                <w:sz w:val="24"/>
              </w:rPr>
              <w:t>2016-01-06</w:t>
            </w:r>
          </w:p>
        </w:tc>
      </w:tr>
      <w:tr w:rsidR="00B7049E" w14:paraId="0BD154EB" w14:textId="77777777">
        <w:trPr>
          <w:jc w:val="center"/>
        </w:trPr>
        <w:tc>
          <w:tcPr>
            <w:tcW w:w="720" w:type="dxa"/>
            <w:vAlign w:val="center"/>
          </w:tcPr>
          <w:p w14:paraId="0DCA8C21" w14:textId="77777777" w:rsidR="00B7049E" w:rsidRDefault="00F432F3">
            <w:pPr>
              <w:jc w:val="center"/>
            </w:pPr>
            <w:r>
              <w:rPr>
                <w:rFonts w:eastAsiaTheme="minorEastAsia"/>
                <w:color w:val="000000"/>
                <w:sz w:val="24"/>
              </w:rPr>
              <w:t>4</w:t>
            </w:r>
          </w:p>
        </w:tc>
        <w:tc>
          <w:tcPr>
            <w:tcW w:w="4320" w:type="dxa"/>
            <w:vAlign w:val="center"/>
          </w:tcPr>
          <w:p w14:paraId="2E6E96E5" w14:textId="77777777" w:rsidR="00B7049E" w:rsidRDefault="00F432F3">
            <w:pPr>
              <w:jc w:val="left"/>
            </w:pPr>
            <w:r>
              <w:rPr>
                <w:rFonts w:eastAsiaTheme="minorEastAsia"/>
                <w:color w:val="000000"/>
                <w:sz w:val="24"/>
              </w:rPr>
              <w:t>交银施罗德基金管理有限公司关于交银施罗德中证互联网金融指数分级证券投资基金定期份额折算结果及恢复交易的公告</w:t>
            </w:r>
          </w:p>
        </w:tc>
        <w:tc>
          <w:tcPr>
            <w:tcW w:w="2331" w:type="dxa"/>
            <w:vAlign w:val="center"/>
          </w:tcPr>
          <w:p w14:paraId="639F9EEA"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7DA05B09" w14:textId="77777777" w:rsidR="00B7049E" w:rsidRDefault="00F432F3">
            <w:pPr>
              <w:jc w:val="center"/>
            </w:pPr>
            <w:r>
              <w:rPr>
                <w:rFonts w:eastAsiaTheme="minorEastAsia"/>
                <w:color w:val="000000"/>
                <w:sz w:val="24"/>
              </w:rPr>
              <w:t>2015-01-06</w:t>
            </w:r>
          </w:p>
        </w:tc>
      </w:tr>
      <w:tr w:rsidR="00B7049E" w14:paraId="6BBCD51C" w14:textId="77777777">
        <w:trPr>
          <w:jc w:val="center"/>
        </w:trPr>
        <w:tc>
          <w:tcPr>
            <w:tcW w:w="720" w:type="dxa"/>
            <w:vAlign w:val="center"/>
          </w:tcPr>
          <w:p w14:paraId="78B37D88" w14:textId="77777777" w:rsidR="00B7049E" w:rsidRDefault="00F432F3">
            <w:pPr>
              <w:jc w:val="center"/>
            </w:pPr>
            <w:r>
              <w:rPr>
                <w:rFonts w:eastAsiaTheme="minorEastAsia"/>
                <w:color w:val="000000"/>
                <w:sz w:val="24"/>
              </w:rPr>
              <w:t>5</w:t>
            </w:r>
          </w:p>
        </w:tc>
        <w:tc>
          <w:tcPr>
            <w:tcW w:w="4320" w:type="dxa"/>
            <w:vAlign w:val="center"/>
          </w:tcPr>
          <w:p w14:paraId="18E3B329" w14:textId="77777777" w:rsidR="00B7049E" w:rsidRDefault="00F432F3">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A</w:t>
            </w:r>
            <w:r>
              <w:rPr>
                <w:rFonts w:eastAsiaTheme="minorEastAsia"/>
                <w:color w:val="000000"/>
                <w:sz w:val="24"/>
              </w:rPr>
              <w:t>定期份额折算后次日前收盘价调整的公告</w:t>
            </w:r>
          </w:p>
        </w:tc>
        <w:tc>
          <w:tcPr>
            <w:tcW w:w="2331" w:type="dxa"/>
            <w:vAlign w:val="center"/>
          </w:tcPr>
          <w:p w14:paraId="725CDCF8"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6F961552" w14:textId="77777777" w:rsidR="00B7049E" w:rsidRDefault="00F432F3">
            <w:pPr>
              <w:jc w:val="center"/>
            </w:pPr>
            <w:r>
              <w:rPr>
                <w:rFonts w:eastAsiaTheme="minorEastAsia"/>
                <w:color w:val="000000"/>
                <w:sz w:val="24"/>
              </w:rPr>
              <w:t>2015-01-06</w:t>
            </w:r>
          </w:p>
        </w:tc>
      </w:tr>
      <w:tr w:rsidR="00B7049E" w14:paraId="03C0E10C" w14:textId="77777777">
        <w:trPr>
          <w:jc w:val="center"/>
        </w:trPr>
        <w:tc>
          <w:tcPr>
            <w:tcW w:w="720" w:type="dxa"/>
            <w:vAlign w:val="center"/>
          </w:tcPr>
          <w:p w14:paraId="464889C9" w14:textId="77777777" w:rsidR="00B7049E" w:rsidRDefault="00F432F3">
            <w:pPr>
              <w:jc w:val="center"/>
            </w:pPr>
            <w:r>
              <w:rPr>
                <w:rFonts w:eastAsiaTheme="minorEastAsia"/>
                <w:color w:val="000000"/>
                <w:sz w:val="24"/>
              </w:rPr>
              <w:t>6</w:t>
            </w:r>
          </w:p>
        </w:tc>
        <w:tc>
          <w:tcPr>
            <w:tcW w:w="4320" w:type="dxa"/>
            <w:vAlign w:val="center"/>
          </w:tcPr>
          <w:p w14:paraId="67DAAC2C" w14:textId="77777777" w:rsidR="00B7049E" w:rsidRDefault="00F432F3">
            <w:pPr>
              <w:jc w:val="left"/>
            </w:pPr>
            <w:r>
              <w:rPr>
                <w:rFonts w:eastAsiaTheme="minorEastAsia"/>
                <w:color w:val="000000"/>
                <w:sz w:val="24"/>
              </w:rPr>
              <w:t>交银施罗德基金管理有限公司关于交银施罗德中证互联网金融指数分级证券投资基金之交银互联网金融</w:t>
            </w:r>
            <w:r>
              <w:rPr>
                <w:rFonts w:eastAsiaTheme="minorEastAsia"/>
                <w:color w:val="000000"/>
                <w:sz w:val="24"/>
              </w:rPr>
              <w:t>A</w:t>
            </w:r>
            <w:r>
              <w:rPr>
                <w:rFonts w:eastAsiaTheme="minorEastAsia"/>
                <w:color w:val="000000"/>
                <w:sz w:val="24"/>
              </w:rPr>
              <w:t>份额约定年基准收益率调整的公告</w:t>
            </w:r>
          </w:p>
        </w:tc>
        <w:tc>
          <w:tcPr>
            <w:tcW w:w="2331" w:type="dxa"/>
            <w:vAlign w:val="center"/>
          </w:tcPr>
          <w:p w14:paraId="4B0C111D"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28F96C6A" w14:textId="77777777" w:rsidR="00B7049E" w:rsidRDefault="00F432F3">
            <w:pPr>
              <w:jc w:val="center"/>
            </w:pPr>
            <w:r>
              <w:rPr>
                <w:rFonts w:eastAsiaTheme="minorEastAsia"/>
                <w:color w:val="000000"/>
                <w:sz w:val="24"/>
              </w:rPr>
              <w:t>2015-01-06</w:t>
            </w:r>
          </w:p>
        </w:tc>
      </w:tr>
      <w:tr w:rsidR="00B7049E" w14:paraId="7EA5F37E" w14:textId="77777777">
        <w:trPr>
          <w:jc w:val="center"/>
        </w:trPr>
        <w:tc>
          <w:tcPr>
            <w:tcW w:w="720" w:type="dxa"/>
            <w:vAlign w:val="center"/>
          </w:tcPr>
          <w:p w14:paraId="1986483A" w14:textId="77777777" w:rsidR="00B7049E" w:rsidRDefault="00F432F3">
            <w:pPr>
              <w:jc w:val="center"/>
            </w:pPr>
            <w:r>
              <w:rPr>
                <w:rFonts w:eastAsiaTheme="minorEastAsia"/>
                <w:color w:val="000000"/>
                <w:sz w:val="24"/>
              </w:rPr>
              <w:t>7</w:t>
            </w:r>
          </w:p>
        </w:tc>
        <w:tc>
          <w:tcPr>
            <w:tcW w:w="4320" w:type="dxa"/>
            <w:vAlign w:val="center"/>
          </w:tcPr>
          <w:p w14:paraId="4F8D9BC2" w14:textId="77777777" w:rsidR="00B7049E" w:rsidRDefault="00F432F3">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14:paraId="069D2E48"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57053A99" w14:textId="77777777" w:rsidR="00B7049E" w:rsidRDefault="00F432F3">
            <w:pPr>
              <w:jc w:val="center"/>
            </w:pPr>
            <w:r>
              <w:rPr>
                <w:rFonts w:eastAsiaTheme="minorEastAsia"/>
                <w:color w:val="000000"/>
                <w:sz w:val="24"/>
              </w:rPr>
              <w:t>2016-01-12</w:t>
            </w:r>
          </w:p>
        </w:tc>
      </w:tr>
      <w:tr w:rsidR="00B7049E" w14:paraId="0D9AE195" w14:textId="77777777">
        <w:trPr>
          <w:jc w:val="center"/>
        </w:trPr>
        <w:tc>
          <w:tcPr>
            <w:tcW w:w="720" w:type="dxa"/>
            <w:vAlign w:val="center"/>
          </w:tcPr>
          <w:p w14:paraId="3F7B28E7" w14:textId="77777777" w:rsidR="00B7049E" w:rsidRDefault="00F432F3">
            <w:pPr>
              <w:jc w:val="center"/>
            </w:pPr>
            <w:r>
              <w:rPr>
                <w:rFonts w:eastAsiaTheme="minorEastAsia"/>
                <w:color w:val="000000"/>
                <w:sz w:val="24"/>
              </w:rPr>
              <w:t>8</w:t>
            </w:r>
          </w:p>
        </w:tc>
        <w:tc>
          <w:tcPr>
            <w:tcW w:w="4320" w:type="dxa"/>
            <w:vAlign w:val="center"/>
          </w:tcPr>
          <w:p w14:paraId="72DCF0C5" w14:textId="77777777" w:rsidR="00B7049E" w:rsidRDefault="00F432F3">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14:paraId="210DA104"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22E6DC37" w14:textId="77777777" w:rsidR="00B7049E" w:rsidRDefault="00F432F3">
            <w:pPr>
              <w:jc w:val="center"/>
            </w:pPr>
            <w:r>
              <w:rPr>
                <w:rFonts w:eastAsiaTheme="minorEastAsia"/>
                <w:color w:val="000000"/>
                <w:sz w:val="24"/>
              </w:rPr>
              <w:t>2016-01-13</w:t>
            </w:r>
          </w:p>
        </w:tc>
      </w:tr>
      <w:tr w:rsidR="00B7049E" w14:paraId="78DB462C" w14:textId="77777777">
        <w:trPr>
          <w:jc w:val="center"/>
        </w:trPr>
        <w:tc>
          <w:tcPr>
            <w:tcW w:w="720" w:type="dxa"/>
            <w:vAlign w:val="center"/>
          </w:tcPr>
          <w:p w14:paraId="09CCBC11" w14:textId="77777777" w:rsidR="00B7049E" w:rsidRDefault="00F432F3">
            <w:pPr>
              <w:jc w:val="center"/>
            </w:pPr>
            <w:r>
              <w:rPr>
                <w:rFonts w:eastAsiaTheme="minorEastAsia"/>
                <w:color w:val="000000"/>
                <w:sz w:val="24"/>
              </w:rPr>
              <w:t>9</w:t>
            </w:r>
          </w:p>
        </w:tc>
        <w:tc>
          <w:tcPr>
            <w:tcW w:w="4320" w:type="dxa"/>
            <w:vAlign w:val="center"/>
          </w:tcPr>
          <w:p w14:paraId="0E578EBA" w14:textId="77777777" w:rsidR="00B7049E" w:rsidRDefault="00F432F3">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14:paraId="500B3209"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588B7383" w14:textId="77777777" w:rsidR="00B7049E" w:rsidRDefault="00F432F3">
            <w:pPr>
              <w:jc w:val="center"/>
            </w:pPr>
            <w:r>
              <w:rPr>
                <w:rFonts w:eastAsiaTheme="minorEastAsia"/>
                <w:color w:val="000000"/>
                <w:sz w:val="24"/>
              </w:rPr>
              <w:t>2016-01-14</w:t>
            </w:r>
          </w:p>
        </w:tc>
      </w:tr>
      <w:tr w:rsidR="00B7049E" w14:paraId="7DDE4E29" w14:textId="77777777">
        <w:trPr>
          <w:jc w:val="center"/>
        </w:trPr>
        <w:tc>
          <w:tcPr>
            <w:tcW w:w="720" w:type="dxa"/>
            <w:vAlign w:val="center"/>
          </w:tcPr>
          <w:p w14:paraId="0F20012B" w14:textId="77777777" w:rsidR="00B7049E" w:rsidRDefault="00F432F3">
            <w:pPr>
              <w:jc w:val="center"/>
            </w:pPr>
            <w:r>
              <w:rPr>
                <w:rFonts w:eastAsiaTheme="minorEastAsia"/>
                <w:color w:val="000000"/>
                <w:sz w:val="24"/>
              </w:rPr>
              <w:t>10</w:t>
            </w:r>
          </w:p>
        </w:tc>
        <w:tc>
          <w:tcPr>
            <w:tcW w:w="4320" w:type="dxa"/>
            <w:vAlign w:val="center"/>
          </w:tcPr>
          <w:p w14:paraId="59D999C6" w14:textId="77777777" w:rsidR="00B7049E" w:rsidRDefault="00F432F3">
            <w:pPr>
              <w:jc w:val="left"/>
            </w:pPr>
            <w:r>
              <w:rPr>
                <w:rFonts w:eastAsiaTheme="minorEastAsia"/>
                <w:color w:val="000000"/>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14:paraId="0BED21E4"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2339DCF4" w14:textId="77777777" w:rsidR="00B7049E" w:rsidRDefault="00F432F3">
            <w:pPr>
              <w:jc w:val="center"/>
            </w:pPr>
            <w:r>
              <w:rPr>
                <w:rFonts w:eastAsiaTheme="minorEastAsia"/>
                <w:color w:val="000000"/>
                <w:sz w:val="24"/>
              </w:rPr>
              <w:t>2016-01-15</w:t>
            </w:r>
          </w:p>
        </w:tc>
      </w:tr>
      <w:tr w:rsidR="00B7049E" w14:paraId="4D496634" w14:textId="77777777">
        <w:trPr>
          <w:jc w:val="center"/>
        </w:trPr>
        <w:tc>
          <w:tcPr>
            <w:tcW w:w="720" w:type="dxa"/>
            <w:vAlign w:val="center"/>
          </w:tcPr>
          <w:p w14:paraId="54696CB6" w14:textId="77777777" w:rsidR="00B7049E" w:rsidRDefault="00F432F3">
            <w:pPr>
              <w:jc w:val="center"/>
            </w:pPr>
            <w:r>
              <w:rPr>
                <w:rFonts w:eastAsiaTheme="minorEastAsia"/>
                <w:color w:val="000000"/>
                <w:sz w:val="24"/>
              </w:rPr>
              <w:t>11</w:t>
            </w:r>
          </w:p>
        </w:tc>
        <w:tc>
          <w:tcPr>
            <w:tcW w:w="4320" w:type="dxa"/>
            <w:vAlign w:val="center"/>
          </w:tcPr>
          <w:p w14:paraId="6B7C58A8" w14:textId="77777777" w:rsidR="00B7049E" w:rsidRDefault="00F432F3">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14:paraId="1C621D5E"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7B0D6E32" w14:textId="77777777" w:rsidR="00B7049E" w:rsidRDefault="00F432F3">
            <w:pPr>
              <w:jc w:val="center"/>
            </w:pPr>
            <w:r>
              <w:rPr>
                <w:rFonts w:eastAsiaTheme="minorEastAsia"/>
                <w:color w:val="000000"/>
                <w:sz w:val="24"/>
              </w:rPr>
              <w:t>2016-01-15</w:t>
            </w:r>
          </w:p>
        </w:tc>
      </w:tr>
      <w:tr w:rsidR="00B7049E" w14:paraId="6B7AE164" w14:textId="77777777">
        <w:trPr>
          <w:jc w:val="center"/>
        </w:trPr>
        <w:tc>
          <w:tcPr>
            <w:tcW w:w="720" w:type="dxa"/>
            <w:vAlign w:val="center"/>
          </w:tcPr>
          <w:p w14:paraId="13E2C46A" w14:textId="77777777" w:rsidR="00B7049E" w:rsidRDefault="00F432F3">
            <w:pPr>
              <w:jc w:val="center"/>
            </w:pPr>
            <w:r>
              <w:rPr>
                <w:rFonts w:eastAsiaTheme="minorEastAsia"/>
                <w:color w:val="000000"/>
                <w:sz w:val="24"/>
              </w:rPr>
              <w:t>12</w:t>
            </w:r>
          </w:p>
        </w:tc>
        <w:tc>
          <w:tcPr>
            <w:tcW w:w="4320" w:type="dxa"/>
            <w:vAlign w:val="center"/>
          </w:tcPr>
          <w:p w14:paraId="7D95E315" w14:textId="77777777" w:rsidR="00B7049E" w:rsidRDefault="00F432F3">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14:paraId="7A358EE4"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73B7C12D" w14:textId="77777777" w:rsidR="00B7049E" w:rsidRDefault="00F432F3">
            <w:pPr>
              <w:jc w:val="center"/>
            </w:pPr>
            <w:r>
              <w:rPr>
                <w:rFonts w:eastAsiaTheme="minorEastAsia"/>
                <w:color w:val="000000"/>
                <w:sz w:val="24"/>
              </w:rPr>
              <w:t>2016-01-16</w:t>
            </w:r>
          </w:p>
        </w:tc>
      </w:tr>
      <w:tr w:rsidR="00B7049E" w14:paraId="37404CE4" w14:textId="77777777">
        <w:trPr>
          <w:jc w:val="center"/>
        </w:trPr>
        <w:tc>
          <w:tcPr>
            <w:tcW w:w="720" w:type="dxa"/>
            <w:vAlign w:val="center"/>
          </w:tcPr>
          <w:p w14:paraId="6425B7E1" w14:textId="77777777" w:rsidR="00B7049E" w:rsidRDefault="00F432F3">
            <w:pPr>
              <w:jc w:val="center"/>
            </w:pPr>
            <w:r>
              <w:rPr>
                <w:rFonts w:eastAsiaTheme="minorEastAsia"/>
                <w:color w:val="000000"/>
                <w:sz w:val="24"/>
              </w:rPr>
              <w:t>13</w:t>
            </w:r>
          </w:p>
        </w:tc>
        <w:tc>
          <w:tcPr>
            <w:tcW w:w="4320" w:type="dxa"/>
            <w:vAlign w:val="center"/>
          </w:tcPr>
          <w:p w14:paraId="160C2B00" w14:textId="77777777" w:rsidR="00B7049E" w:rsidRDefault="00F432F3">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14:paraId="6BDA66EE"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34ABA0B0" w14:textId="77777777" w:rsidR="00B7049E" w:rsidRDefault="00F432F3">
            <w:pPr>
              <w:jc w:val="center"/>
            </w:pPr>
            <w:r>
              <w:rPr>
                <w:rFonts w:eastAsiaTheme="minorEastAsia"/>
                <w:color w:val="000000"/>
                <w:sz w:val="24"/>
              </w:rPr>
              <w:t>2016-01-19</w:t>
            </w:r>
          </w:p>
        </w:tc>
      </w:tr>
      <w:tr w:rsidR="00B7049E" w14:paraId="2D6A4DCB" w14:textId="77777777">
        <w:trPr>
          <w:jc w:val="center"/>
        </w:trPr>
        <w:tc>
          <w:tcPr>
            <w:tcW w:w="720" w:type="dxa"/>
            <w:vAlign w:val="center"/>
          </w:tcPr>
          <w:p w14:paraId="38D28F36" w14:textId="77777777" w:rsidR="00B7049E" w:rsidRDefault="00F432F3">
            <w:pPr>
              <w:jc w:val="center"/>
            </w:pPr>
            <w:r>
              <w:rPr>
                <w:rFonts w:eastAsiaTheme="minorEastAsia"/>
                <w:color w:val="000000"/>
                <w:sz w:val="24"/>
              </w:rPr>
              <w:t>14</w:t>
            </w:r>
          </w:p>
        </w:tc>
        <w:tc>
          <w:tcPr>
            <w:tcW w:w="4320" w:type="dxa"/>
            <w:vAlign w:val="center"/>
          </w:tcPr>
          <w:p w14:paraId="00CCCFEE" w14:textId="77777777" w:rsidR="00B7049E" w:rsidRDefault="00F432F3">
            <w:pPr>
              <w:jc w:val="left"/>
            </w:pPr>
            <w:r>
              <w:rPr>
                <w:rFonts w:eastAsiaTheme="minorEastAsia"/>
                <w:color w:val="000000"/>
                <w:sz w:val="24"/>
              </w:rPr>
              <w:t>交银施罗德中证互联网金融指数分级证券投资基金</w:t>
            </w:r>
            <w:r>
              <w:rPr>
                <w:rFonts w:eastAsiaTheme="minorEastAsia"/>
                <w:color w:val="000000"/>
                <w:sz w:val="24"/>
              </w:rPr>
              <w:t>2015</w:t>
            </w:r>
            <w:r>
              <w:rPr>
                <w:rFonts w:eastAsiaTheme="minorEastAsia"/>
                <w:color w:val="000000"/>
                <w:sz w:val="24"/>
              </w:rPr>
              <w:t>年第</w:t>
            </w:r>
            <w:r>
              <w:rPr>
                <w:rFonts w:eastAsiaTheme="minorEastAsia"/>
                <w:color w:val="000000"/>
                <w:sz w:val="24"/>
              </w:rPr>
              <w:t>4</w:t>
            </w:r>
            <w:r>
              <w:rPr>
                <w:rFonts w:eastAsiaTheme="minorEastAsia"/>
                <w:color w:val="000000"/>
                <w:sz w:val="24"/>
              </w:rPr>
              <w:t>季度报告</w:t>
            </w:r>
          </w:p>
        </w:tc>
        <w:tc>
          <w:tcPr>
            <w:tcW w:w="2331" w:type="dxa"/>
            <w:vAlign w:val="center"/>
          </w:tcPr>
          <w:p w14:paraId="4C51919C"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704BF7B2" w14:textId="77777777" w:rsidR="00B7049E" w:rsidRDefault="00F432F3">
            <w:pPr>
              <w:jc w:val="center"/>
            </w:pPr>
            <w:r>
              <w:rPr>
                <w:rFonts w:eastAsiaTheme="minorEastAsia"/>
                <w:color w:val="000000"/>
                <w:sz w:val="24"/>
              </w:rPr>
              <w:t>2016-01-21</w:t>
            </w:r>
          </w:p>
        </w:tc>
      </w:tr>
      <w:tr w:rsidR="00B7049E" w14:paraId="1FA9E954" w14:textId="77777777">
        <w:trPr>
          <w:jc w:val="center"/>
        </w:trPr>
        <w:tc>
          <w:tcPr>
            <w:tcW w:w="720" w:type="dxa"/>
            <w:vAlign w:val="center"/>
          </w:tcPr>
          <w:p w14:paraId="62372E66" w14:textId="77777777" w:rsidR="00B7049E" w:rsidRDefault="00F432F3">
            <w:pPr>
              <w:jc w:val="center"/>
            </w:pPr>
            <w:r>
              <w:rPr>
                <w:rFonts w:eastAsiaTheme="minorEastAsia"/>
                <w:color w:val="000000"/>
                <w:sz w:val="24"/>
              </w:rPr>
              <w:t>15</w:t>
            </w:r>
          </w:p>
        </w:tc>
        <w:tc>
          <w:tcPr>
            <w:tcW w:w="4320" w:type="dxa"/>
            <w:vAlign w:val="center"/>
          </w:tcPr>
          <w:p w14:paraId="79FBEE18" w14:textId="77777777" w:rsidR="00B7049E" w:rsidRDefault="00F432F3">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14:paraId="50EA1643"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3F64F8CF" w14:textId="77777777" w:rsidR="00B7049E" w:rsidRDefault="00F432F3">
            <w:pPr>
              <w:jc w:val="center"/>
            </w:pPr>
            <w:r>
              <w:rPr>
                <w:rFonts w:eastAsiaTheme="minorEastAsia"/>
                <w:color w:val="000000"/>
                <w:sz w:val="24"/>
              </w:rPr>
              <w:t>2016-01-22</w:t>
            </w:r>
          </w:p>
        </w:tc>
      </w:tr>
      <w:tr w:rsidR="00B7049E" w14:paraId="30D32D63" w14:textId="77777777">
        <w:trPr>
          <w:jc w:val="center"/>
        </w:trPr>
        <w:tc>
          <w:tcPr>
            <w:tcW w:w="720" w:type="dxa"/>
            <w:vAlign w:val="center"/>
          </w:tcPr>
          <w:p w14:paraId="546903F8" w14:textId="77777777" w:rsidR="00B7049E" w:rsidRDefault="00F432F3">
            <w:pPr>
              <w:jc w:val="center"/>
            </w:pPr>
            <w:r>
              <w:rPr>
                <w:rFonts w:eastAsiaTheme="minorEastAsia"/>
                <w:color w:val="000000"/>
                <w:sz w:val="24"/>
              </w:rPr>
              <w:t>16</w:t>
            </w:r>
          </w:p>
        </w:tc>
        <w:tc>
          <w:tcPr>
            <w:tcW w:w="4320" w:type="dxa"/>
            <w:vAlign w:val="center"/>
          </w:tcPr>
          <w:p w14:paraId="5BCA33BC" w14:textId="77777777" w:rsidR="00B7049E" w:rsidRDefault="00F432F3">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14:paraId="772F89B0"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75C20F55" w14:textId="77777777" w:rsidR="00B7049E" w:rsidRDefault="00F432F3">
            <w:pPr>
              <w:jc w:val="center"/>
            </w:pPr>
            <w:r>
              <w:rPr>
                <w:rFonts w:eastAsiaTheme="minorEastAsia"/>
                <w:color w:val="000000"/>
                <w:sz w:val="24"/>
              </w:rPr>
              <w:t>2016-01-23</w:t>
            </w:r>
          </w:p>
        </w:tc>
      </w:tr>
      <w:tr w:rsidR="00B7049E" w14:paraId="03B45330" w14:textId="77777777">
        <w:trPr>
          <w:jc w:val="center"/>
        </w:trPr>
        <w:tc>
          <w:tcPr>
            <w:tcW w:w="720" w:type="dxa"/>
            <w:vAlign w:val="center"/>
          </w:tcPr>
          <w:p w14:paraId="3080EC08" w14:textId="77777777" w:rsidR="00B7049E" w:rsidRDefault="00F432F3">
            <w:pPr>
              <w:jc w:val="center"/>
            </w:pPr>
            <w:r>
              <w:rPr>
                <w:rFonts w:eastAsiaTheme="minorEastAsia"/>
                <w:color w:val="000000"/>
                <w:sz w:val="24"/>
              </w:rPr>
              <w:t>17</w:t>
            </w:r>
          </w:p>
        </w:tc>
        <w:tc>
          <w:tcPr>
            <w:tcW w:w="4320" w:type="dxa"/>
            <w:vAlign w:val="center"/>
          </w:tcPr>
          <w:p w14:paraId="5CEBCA2B" w14:textId="77777777" w:rsidR="00B7049E" w:rsidRDefault="00F432F3">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14:paraId="5CB7B69A"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0EE509C4" w14:textId="77777777" w:rsidR="00B7049E" w:rsidRDefault="00F432F3">
            <w:pPr>
              <w:jc w:val="center"/>
            </w:pPr>
            <w:r>
              <w:rPr>
                <w:rFonts w:eastAsiaTheme="minorEastAsia"/>
                <w:color w:val="000000"/>
                <w:sz w:val="24"/>
              </w:rPr>
              <w:t>2016-01-26</w:t>
            </w:r>
          </w:p>
        </w:tc>
      </w:tr>
      <w:tr w:rsidR="00B7049E" w14:paraId="0A013AC8" w14:textId="77777777">
        <w:trPr>
          <w:jc w:val="center"/>
        </w:trPr>
        <w:tc>
          <w:tcPr>
            <w:tcW w:w="720" w:type="dxa"/>
            <w:vAlign w:val="center"/>
          </w:tcPr>
          <w:p w14:paraId="37E807A5" w14:textId="77777777" w:rsidR="00B7049E" w:rsidRDefault="00F432F3">
            <w:pPr>
              <w:jc w:val="center"/>
            </w:pPr>
            <w:r>
              <w:rPr>
                <w:rFonts w:eastAsiaTheme="minorEastAsia"/>
                <w:color w:val="000000"/>
                <w:sz w:val="24"/>
              </w:rPr>
              <w:t>18</w:t>
            </w:r>
          </w:p>
        </w:tc>
        <w:tc>
          <w:tcPr>
            <w:tcW w:w="4320" w:type="dxa"/>
            <w:vAlign w:val="center"/>
          </w:tcPr>
          <w:p w14:paraId="5B7A090D" w14:textId="77777777" w:rsidR="00B7049E" w:rsidRDefault="00F432F3">
            <w:pPr>
              <w:jc w:val="left"/>
            </w:pPr>
            <w:r>
              <w:rPr>
                <w:rFonts w:eastAsiaTheme="minorEastAsia"/>
                <w:color w:val="000000"/>
                <w:sz w:val="24"/>
              </w:rPr>
              <w:t>交银施罗德基金管理有限公司关于旗下基金所持停牌股票估值调整的公告</w:t>
            </w:r>
          </w:p>
        </w:tc>
        <w:tc>
          <w:tcPr>
            <w:tcW w:w="2331" w:type="dxa"/>
            <w:vAlign w:val="center"/>
          </w:tcPr>
          <w:p w14:paraId="73BA15D4"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44E46B9D" w14:textId="77777777" w:rsidR="00B7049E" w:rsidRDefault="00F432F3">
            <w:pPr>
              <w:jc w:val="center"/>
            </w:pPr>
            <w:r>
              <w:rPr>
                <w:rFonts w:eastAsiaTheme="minorEastAsia"/>
                <w:color w:val="000000"/>
                <w:sz w:val="24"/>
              </w:rPr>
              <w:t>2016-01-27</w:t>
            </w:r>
          </w:p>
        </w:tc>
      </w:tr>
      <w:tr w:rsidR="00B7049E" w14:paraId="08C93BA3" w14:textId="77777777">
        <w:trPr>
          <w:jc w:val="center"/>
        </w:trPr>
        <w:tc>
          <w:tcPr>
            <w:tcW w:w="720" w:type="dxa"/>
            <w:vAlign w:val="center"/>
          </w:tcPr>
          <w:p w14:paraId="6C38CED7" w14:textId="77777777" w:rsidR="00B7049E" w:rsidRDefault="00F432F3">
            <w:pPr>
              <w:jc w:val="center"/>
            </w:pPr>
            <w:r>
              <w:rPr>
                <w:rFonts w:eastAsiaTheme="minorEastAsia"/>
                <w:color w:val="000000"/>
                <w:sz w:val="24"/>
              </w:rPr>
              <w:t>19</w:t>
            </w:r>
          </w:p>
        </w:tc>
        <w:tc>
          <w:tcPr>
            <w:tcW w:w="4320" w:type="dxa"/>
            <w:vAlign w:val="center"/>
          </w:tcPr>
          <w:p w14:paraId="5A63F32F" w14:textId="77777777" w:rsidR="00B7049E" w:rsidRDefault="00F432F3">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14:paraId="47752D43"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75563F59" w14:textId="77777777" w:rsidR="00B7049E" w:rsidRDefault="00F432F3">
            <w:pPr>
              <w:jc w:val="center"/>
            </w:pPr>
            <w:r>
              <w:rPr>
                <w:rFonts w:eastAsiaTheme="minorEastAsia"/>
                <w:color w:val="000000"/>
                <w:sz w:val="24"/>
              </w:rPr>
              <w:t>2016-01-27</w:t>
            </w:r>
          </w:p>
        </w:tc>
      </w:tr>
      <w:tr w:rsidR="00B7049E" w14:paraId="1BD7DD76" w14:textId="77777777">
        <w:trPr>
          <w:jc w:val="center"/>
        </w:trPr>
        <w:tc>
          <w:tcPr>
            <w:tcW w:w="720" w:type="dxa"/>
            <w:vAlign w:val="center"/>
          </w:tcPr>
          <w:p w14:paraId="2B018AE6" w14:textId="77777777" w:rsidR="00B7049E" w:rsidRDefault="00F432F3">
            <w:pPr>
              <w:jc w:val="center"/>
            </w:pPr>
            <w:r>
              <w:rPr>
                <w:rFonts w:eastAsiaTheme="minorEastAsia"/>
                <w:color w:val="000000"/>
                <w:sz w:val="24"/>
              </w:rPr>
              <w:t>20</w:t>
            </w:r>
          </w:p>
        </w:tc>
        <w:tc>
          <w:tcPr>
            <w:tcW w:w="4320" w:type="dxa"/>
            <w:vAlign w:val="center"/>
          </w:tcPr>
          <w:p w14:paraId="753A533F" w14:textId="77777777" w:rsidR="00B7049E" w:rsidRDefault="00F432F3">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交易价格波动的提示公告</w:t>
            </w:r>
          </w:p>
        </w:tc>
        <w:tc>
          <w:tcPr>
            <w:tcW w:w="2331" w:type="dxa"/>
            <w:vAlign w:val="center"/>
          </w:tcPr>
          <w:p w14:paraId="599892D8"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4D464528" w14:textId="77777777" w:rsidR="00B7049E" w:rsidRDefault="00F432F3">
            <w:pPr>
              <w:jc w:val="center"/>
            </w:pPr>
            <w:r>
              <w:rPr>
                <w:rFonts w:eastAsiaTheme="minorEastAsia"/>
                <w:color w:val="000000"/>
                <w:sz w:val="24"/>
              </w:rPr>
              <w:t>2016-01-27</w:t>
            </w:r>
          </w:p>
        </w:tc>
      </w:tr>
      <w:tr w:rsidR="00B7049E" w14:paraId="79AF37D4" w14:textId="77777777">
        <w:trPr>
          <w:jc w:val="center"/>
        </w:trPr>
        <w:tc>
          <w:tcPr>
            <w:tcW w:w="720" w:type="dxa"/>
            <w:vAlign w:val="center"/>
          </w:tcPr>
          <w:p w14:paraId="4357A7BF" w14:textId="77777777" w:rsidR="00B7049E" w:rsidRDefault="00F432F3">
            <w:pPr>
              <w:jc w:val="center"/>
            </w:pPr>
            <w:r>
              <w:rPr>
                <w:rFonts w:eastAsiaTheme="minorEastAsia"/>
                <w:color w:val="000000"/>
                <w:sz w:val="24"/>
              </w:rPr>
              <w:t>21</w:t>
            </w:r>
          </w:p>
        </w:tc>
        <w:tc>
          <w:tcPr>
            <w:tcW w:w="4320" w:type="dxa"/>
            <w:vAlign w:val="center"/>
          </w:tcPr>
          <w:p w14:paraId="14CB26DA" w14:textId="77777777" w:rsidR="00B7049E" w:rsidRDefault="00F432F3">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14:paraId="509E3237"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5FF94A96" w14:textId="77777777" w:rsidR="00B7049E" w:rsidRDefault="00F432F3">
            <w:pPr>
              <w:jc w:val="center"/>
            </w:pPr>
            <w:r>
              <w:rPr>
                <w:rFonts w:eastAsiaTheme="minorEastAsia"/>
                <w:color w:val="000000"/>
                <w:sz w:val="24"/>
              </w:rPr>
              <w:t>2016-01-28</w:t>
            </w:r>
          </w:p>
        </w:tc>
      </w:tr>
      <w:tr w:rsidR="00B7049E" w14:paraId="61D3883B" w14:textId="77777777">
        <w:trPr>
          <w:jc w:val="center"/>
        </w:trPr>
        <w:tc>
          <w:tcPr>
            <w:tcW w:w="720" w:type="dxa"/>
            <w:vAlign w:val="center"/>
          </w:tcPr>
          <w:p w14:paraId="51FDA9F7" w14:textId="77777777" w:rsidR="00B7049E" w:rsidRDefault="00F432F3">
            <w:pPr>
              <w:jc w:val="center"/>
            </w:pPr>
            <w:r>
              <w:rPr>
                <w:rFonts w:eastAsiaTheme="minorEastAsia"/>
                <w:color w:val="000000"/>
                <w:sz w:val="24"/>
              </w:rPr>
              <w:t>22</w:t>
            </w:r>
          </w:p>
        </w:tc>
        <w:tc>
          <w:tcPr>
            <w:tcW w:w="4320" w:type="dxa"/>
            <w:vAlign w:val="center"/>
          </w:tcPr>
          <w:p w14:paraId="0B6E3C94" w14:textId="77777777" w:rsidR="00B7049E" w:rsidRDefault="00F432F3">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交易价格波动的提示公告</w:t>
            </w:r>
          </w:p>
        </w:tc>
        <w:tc>
          <w:tcPr>
            <w:tcW w:w="2331" w:type="dxa"/>
            <w:vAlign w:val="center"/>
          </w:tcPr>
          <w:p w14:paraId="1F16B70F"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45798441" w14:textId="77777777" w:rsidR="00B7049E" w:rsidRDefault="00F432F3">
            <w:pPr>
              <w:jc w:val="center"/>
            </w:pPr>
            <w:r>
              <w:rPr>
                <w:rFonts w:eastAsiaTheme="minorEastAsia"/>
                <w:color w:val="000000"/>
                <w:sz w:val="24"/>
              </w:rPr>
              <w:t>2016-01-28</w:t>
            </w:r>
          </w:p>
        </w:tc>
      </w:tr>
      <w:tr w:rsidR="00B7049E" w14:paraId="5C48026B" w14:textId="77777777">
        <w:trPr>
          <w:jc w:val="center"/>
        </w:trPr>
        <w:tc>
          <w:tcPr>
            <w:tcW w:w="720" w:type="dxa"/>
            <w:vAlign w:val="center"/>
          </w:tcPr>
          <w:p w14:paraId="0B1E1861" w14:textId="77777777" w:rsidR="00B7049E" w:rsidRDefault="00F432F3">
            <w:pPr>
              <w:jc w:val="center"/>
            </w:pPr>
            <w:r>
              <w:rPr>
                <w:rFonts w:eastAsiaTheme="minorEastAsia"/>
                <w:color w:val="000000"/>
                <w:sz w:val="24"/>
              </w:rPr>
              <w:t>23</w:t>
            </w:r>
          </w:p>
        </w:tc>
        <w:tc>
          <w:tcPr>
            <w:tcW w:w="4320" w:type="dxa"/>
            <w:vAlign w:val="center"/>
          </w:tcPr>
          <w:p w14:paraId="1C99E5A8" w14:textId="77777777" w:rsidR="00B7049E" w:rsidRDefault="00F432F3">
            <w:pPr>
              <w:jc w:val="left"/>
            </w:pPr>
            <w:r>
              <w:rPr>
                <w:rFonts w:eastAsiaTheme="minorEastAsia"/>
                <w:color w:val="000000"/>
                <w:sz w:val="24"/>
              </w:rPr>
              <w:t>交银施罗德基金管理有限公司关于交银施罗德中证互联网金融指数分级证券投资基金</w:t>
            </w:r>
            <w:r>
              <w:rPr>
                <w:rFonts w:eastAsiaTheme="minorEastAsia"/>
                <w:color w:val="000000"/>
                <w:sz w:val="24"/>
              </w:rPr>
              <w:t>B</w:t>
            </w:r>
            <w:r>
              <w:rPr>
                <w:rFonts w:eastAsiaTheme="minorEastAsia"/>
                <w:color w:val="000000"/>
                <w:sz w:val="24"/>
              </w:rPr>
              <w:t>类份额不定期份额折算期间的风险提示公告</w:t>
            </w:r>
          </w:p>
        </w:tc>
        <w:tc>
          <w:tcPr>
            <w:tcW w:w="2331" w:type="dxa"/>
            <w:vAlign w:val="center"/>
          </w:tcPr>
          <w:p w14:paraId="570C1C25"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06A0A78A" w14:textId="77777777" w:rsidR="00B7049E" w:rsidRDefault="00F432F3">
            <w:pPr>
              <w:jc w:val="center"/>
            </w:pPr>
            <w:r>
              <w:rPr>
                <w:rFonts w:eastAsiaTheme="minorEastAsia"/>
                <w:color w:val="000000"/>
                <w:sz w:val="24"/>
              </w:rPr>
              <w:t>2016-01-29</w:t>
            </w:r>
          </w:p>
        </w:tc>
      </w:tr>
      <w:tr w:rsidR="00B7049E" w14:paraId="6D06A626" w14:textId="77777777">
        <w:trPr>
          <w:jc w:val="center"/>
        </w:trPr>
        <w:tc>
          <w:tcPr>
            <w:tcW w:w="720" w:type="dxa"/>
            <w:vAlign w:val="center"/>
          </w:tcPr>
          <w:p w14:paraId="51919FEE" w14:textId="77777777" w:rsidR="00B7049E" w:rsidRDefault="00F432F3">
            <w:pPr>
              <w:jc w:val="center"/>
            </w:pPr>
            <w:r>
              <w:rPr>
                <w:rFonts w:eastAsiaTheme="minorEastAsia"/>
                <w:color w:val="000000"/>
                <w:sz w:val="24"/>
              </w:rPr>
              <w:t>24</w:t>
            </w:r>
          </w:p>
        </w:tc>
        <w:tc>
          <w:tcPr>
            <w:tcW w:w="4320" w:type="dxa"/>
            <w:vAlign w:val="center"/>
          </w:tcPr>
          <w:p w14:paraId="5AB15E3A" w14:textId="77777777" w:rsidR="00B7049E" w:rsidRDefault="00F432F3">
            <w:pPr>
              <w:jc w:val="left"/>
            </w:pPr>
            <w:r>
              <w:rPr>
                <w:rFonts w:eastAsiaTheme="minorEastAsia"/>
                <w:color w:val="000000"/>
                <w:sz w:val="24"/>
              </w:rPr>
              <w:t>交银施罗德基金管理有限公司关于交银施罗德中证互联网金融指数分级证券投资基金办理不定期份额折算业务的公告</w:t>
            </w:r>
          </w:p>
        </w:tc>
        <w:tc>
          <w:tcPr>
            <w:tcW w:w="2331" w:type="dxa"/>
            <w:vAlign w:val="center"/>
          </w:tcPr>
          <w:p w14:paraId="6178BF12"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7046F3DF" w14:textId="77777777" w:rsidR="00B7049E" w:rsidRDefault="00F432F3">
            <w:pPr>
              <w:jc w:val="center"/>
            </w:pPr>
            <w:r>
              <w:rPr>
                <w:rFonts w:eastAsiaTheme="minorEastAsia"/>
                <w:color w:val="000000"/>
                <w:sz w:val="24"/>
              </w:rPr>
              <w:t>2016-01-29</w:t>
            </w:r>
          </w:p>
        </w:tc>
      </w:tr>
      <w:tr w:rsidR="00B7049E" w14:paraId="580F4100" w14:textId="77777777">
        <w:trPr>
          <w:jc w:val="center"/>
        </w:trPr>
        <w:tc>
          <w:tcPr>
            <w:tcW w:w="720" w:type="dxa"/>
            <w:vAlign w:val="center"/>
          </w:tcPr>
          <w:p w14:paraId="3320EEA0" w14:textId="77777777" w:rsidR="00B7049E" w:rsidRDefault="00F432F3">
            <w:pPr>
              <w:jc w:val="center"/>
            </w:pPr>
            <w:r>
              <w:rPr>
                <w:rFonts w:eastAsiaTheme="minorEastAsia"/>
                <w:color w:val="000000"/>
                <w:sz w:val="24"/>
              </w:rPr>
              <w:t>25</w:t>
            </w:r>
          </w:p>
        </w:tc>
        <w:tc>
          <w:tcPr>
            <w:tcW w:w="4320" w:type="dxa"/>
            <w:vAlign w:val="center"/>
          </w:tcPr>
          <w:p w14:paraId="116F3C7B" w14:textId="77777777" w:rsidR="00B7049E" w:rsidRDefault="00F432F3">
            <w:pPr>
              <w:jc w:val="left"/>
            </w:pPr>
            <w:r>
              <w:rPr>
                <w:rFonts w:eastAsiaTheme="minorEastAsia"/>
                <w:color w:val="000000"/>
                <w:sz w:val="24"/>
              </w:rPr>
              <w:t>交银施罗德基金管理有限公司关于交银施罗德中证互联网金融指数分级证券投资基金办理不定期份额折算业务期间暂停及办理折算业务完毕后恢复申购、赎回业务的公告</w:t>
            </w:r>
          </w:p>
        </w:tc>
        <w:tc>
          <w:tcPr>
            <w:tcW w:w="2331" w:type="dxa"/>
            <w:vAlign w:val="center"/>
          </w:tcPr>
          <w:p w14:paraId="736FF1AE"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2897867D" w14:textId="77777777" w:rsidR="00B7049E" w:rsidRDefault="00F432F3">
            <w:pPr>
              <w:jc w:val="center"/>
            </w:pPr>
            <w:r>
              <w:rPr>
                <w:rFonts w:eastAsiaTheme="minorEastAsia"/>
                <w:color w:val="000000"/>
                <w:sz w:val="24"/>
              </w:rPr>
              <w:t>2016-01-29</w:t>
            </w:r>
          </w:p>
        </w:tc>
      </w:tr>
      <w:tr w:rsidR="00B7049E" w14:paraId="12646011" w14:textId="77777777">
        <w:trPr>
          <w:jc w:val="center"/>
        </w:trPr>
        <w:tc>
          <w:tcPr>
            <w:tcW w:w="720" w:type="dxa"/>
            <w:vAlign w:val="center"/>
          </w:tcPr>
          <w:p w14:paraId="5C3D83CD" w14:textId="77777777" w:rsidR="00B7049E" w:rsidRDefault="00F432F3">
            <w:pPr>
              <w:jc w:val="center"/>
            </w:pPr>
            <w:r>
              <w:rPr>
                <w:rFonts w:eastAsiaTheme="minorEastAsia"/>
                <w:color w:val="000000"/>
                <w:sz w:val="24"/>
              </w:rPr>
              <w:t>26</w:t>
            </w:r>
          </w:p>
        </w:tc>
        <w:tc>
          <w:tcPr>
            <w:tcW w:w="4320" w:type="dxa"/>
            <w:vAlign w:val="center"/>
          </w:tcPr>
          <w:p w14:paraId="3EF63168" w14:textId="77777777" w:rsidR="00B7049E" w:rsidRDefault="00F432F3">
            <w:pPr>
              <w:jc w:val="left"/>
            </w:pPr>
            <w:r>
              <w:rPr>
                <w:rFonts w:eastAsiaTheme="minorEastAsia"/>
                <w:color w:val="000000"/>
                <w:sz w:val="24"/>
              </w:rPr>
              <w:t>交银施罗德基金管理有限公司关于调整交银施罗德中证互联网金融指数分级证券投资基金</w:t>
            </w:r>
            <w:r>
              <w:rPr>
                <w:rFonts w:eastAsiaTheme="minorEastAsia"/>
                <w:color w:val="000000"/>
                <w:sz w:val="24"/>
              </w:rPr>
              <w:t>B</w:t>
            </w:r>
            <w:r>
              <w:rPr>
                <w:rFonts w:eastAsiaTheme="minorEastAsia"/>
                <w:color w:val="000000"/>
                <w:sz w:val="24"/>
              </w:rPr>
              <w:t>类份额折算基准日证券简称的公告</w:t>
            </w:r>
          </w:p>
        </w:tc>
        <w:tc>
          <w:tcPr>
            <w:tcW w:w="2331" w:type="dxa"/>
            <w:vAlign w:val="center"/>
          </w:tcPr>
          <w:p w14:paraId="05D225C5"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69FFB8E0" w14:textId="77777777" w:rsidR="00B7049E" w:rsidRDefault="00F432F3">
            <w:pPr>
              <w:jc w:val="center"/>
            </w:pPr>
            <w:r>
              <w:rPr>
                <w:rFonts w:eastAsiaTheme="minorEastAsia"/>
                <w:color w:val="000000"/>
                <w:sz w:val="24"/>
              </w:rPr>
              <w:t>2016-01-29</w:t>
            </w:r>
          </w:p>
        </w:tc>
      </w:tr>
      <w:tr w:rsidR="00B7049E" w14:paraId="0DB731E8" w14:textId="77777777">
        <w:trPr>
          <w:jc w:val="center"/>
        </w:trPr>
        <w:tc>
          <w:tcPr>
            <w:tcW w:w="720" w:type="dxa"/>
            <w:vAlign w:val="center"/>
          </w:tcPr>
          <w:p w14:paraId="2FC614DD" w14:textId="77777777" w:rsidR="00B7049E" w:rsidRDefault="00F432F3">
            <w:pPr>
              <w:jc w:val="center"/>
            </w:pPr>
            <w:r>
              <w:rPr>
                <w:rFonts w:eastAsiaTheme="minorEastAsia"/>
                <w:color w:val="000000"/>
                <w:sz w:val="24"/>
              </w:rPr>
              <w:t>27</w:t>
            </w:r>
          </w:p>
        </w:tc>
        <w:tc>
          <w:tcPr>
            <w:tcW w:w="4320" w:type="dxa"/>
            <w:vAlign w:val="center"/>
          </w:tcPr>
          <w:p w14:paraId="5D1B2DF6" w14:textId="77777777" w:rsidR="00B7049E" w:rsidRDefault="00F432F3">
            <w:pPr>
              <w:jc w:val="left"/>
            </w:pPr>
            <w:r>
              <w:rPr>
                <w:rFonts w:eastAsiaTheme="minorEastAsia"/>
                <w:color w:val="000000"/>
                <w:sz w:val="24"/>
              </w:rPr>
              <w:t>交银施罗德基金管理有限公司关于交银施罗德中证互联网金融指数分级证券投资基金不定期折算业务期间</w:t>
            </w:r>
            <w:r>
              <w:rPr>
                <w:rFonts w:eastAsiaTheme="minorEastAsia"/>
                <w:color w:val="000000"/>
                <w:sz w:val="24"/>
              </w:rPr>
              <w:t>E</w:t>
            </w:r>
            <w:r>
              <w:rPr>
                <w:rFonts w:eastAsiaTheme="minorEastAsia"/>
                <w:color w:val="000000"/>
                <w:sz w:val="24"/>
              </w:rPr>
              <w:t>金融</w:t>
            </w:r>
            <w:r>
              <w:rPr>
                <w:rFonts w:eastAsiaTheme="minorEastAsia"/>
                <w:color w:val="000000"/>
                <w:sz w:val="24"/>
              </w:rPr>
              <w:t>A</w:t>
            </w:r>
            <w:r>
              <w:rPr>
                <w:rFonts w:eastAsiaTheme="minorEastAsia"/>
                <w:color w:val="000000"/>
                <w:sz w:val="24"/>
              </w:rPr>
              <w:t>、</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份额停复牌的公告</w:t>
            </w:r>
          </w:p>
        </w:tc>
        <w:tc>
          <w:tcPr>
            <w:tcW w:w="2331" w:type="dxa"/>
            <w:vAlign w:val="center"/>
          </w:tcPr>
          <w:p w14:paraId="76BF21BD"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1D7E34AA" w14:textId="77777777" w:rsidR="00B7049E" w:rsidRDefault="00F432F3">
            <w:pPr>
              <w:jc w:val="center"/>
            </w:pPr>
            <w:r>
              <w:rPr>
                <w:rFonts w:eastAsiaTheme="minorEastAsia"/>
                <w:color w:val="000000"/>
                <w:sz w:val="24"/>
              </w:rPr>
              <w:t>2016-02-01</w:t>
            </w:r>
          </w:p>
        </w:tc>
      </w:tr>
      <w:tr w:rsidR="00B7049E" w14:paraId="4170ECC3" w14:textId="77777777">
        <w:trPr>
          <w:jc w:val="center"/>
        </w:trPr>
        <w:tc>
          <w:tcPr>
            <w:tcW w:w="720" w:type="dxa"/>
            <w:vAlign w:val="center"/>
          </w:tcPr>
          <w:p w14:paraId="48024415" w14:textId="77777777" w:rsidR="00B7049E" w:rsidRDefault="00F432F3">
            <w:pPr>
              <w:jc w:val="center"/>
            </w:pPr>
            <w:r>
              <w:rPr>
                <w:rFonts w:eastAsiaTheme="minorEastAsia"/>
                <w:color w:val="000000"/>
                <w:sz w:val="24"/>
              </w:rPr>
              <w:t>28</w:t>
            </w:r>
          </w:p>
        </w:tc>
        <w:tc>
          <w:tcPr>
            <w:tcW w:w="4320" w:type="dxa"/>
            <w:vAlign w:val="center"/>
          </w:tcPr>
          <w:p w14:paraId="19FAB951" w14:textId="77777777" w:rsidR="00B7049E" w:rsidRDefault="00F432F3">
            <w:pPr>
              <w:jc w:val="left"/>
            </w:pPr>
            <w:r>
              <w:rPr>
                <w:rFonts w:eastAsiaTheme="minorEastAsia"/>
                <w:color w:val="000000"/>
                <w:sz w:val="24"/>
              </w:rPr>
              <w:t>交银施罗德基金管理有限公司关于交银施罗德中证互联网金融指数分级证券投资基金不定期份额折算结果及恢复交易的公告</w:t>
            </w:r>
          </w:p>
        </w:tc>
        <w:tc>
          <w:tcPr>
            <w:tcW w:w="2331" w:type="dxa"/>
            <w:vAlign w:val="center"/>
          </w:tcPr>
          <w:p w14:paraId="42A40A2E"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2A275191" w14:textId="77777777" w:rsidR="00B7049E" w:rsidRDefault="00F432F3">
            <w:pPr>
              <w:jc w:val="center"/>
            </w:pPr>
            <w:r>
              <w:rPr>
                <w:rFonts w:eastAsiaTheme="minorEastAsia"/>
                <w:color w:val="000000"/>
                <w:sz w:val="24"/>
              </w:rPr>
              <w:t>2016-02-02</w:t>
            </w:r>
          </w:p>
        </w:tc>
      </w:tr>
      <w:tr w:rsidR="00B7049E" w14:paraId="2528E720" w14:textId="77777777">
        <w:trPr>
          <w:jc w:val="center"/>
        </w:trPr>
        <w:tc>
          <w:tcPr>
            <w:tcW w:w="720" w:type="dxa"/>
            <w:vAlign w:val="center"/>
          </w:tcPr>
          <w:p w14:paraId="2437BA73" w14:textId="77777777" w:rsidR="00B7049E" w:rsidRDefault="00F432F3">
            <w:pPr>
              <w:jc w:val="center"/>
            </w:pPr>
            <w:r>
              <w:rPr>
                <w:rFonts w:eastAsiaTheme="minorEastAsia"/>
                <w:color w:val="000000"/>
                <w:sz w:val="24"/>
              </w:rPr>
              <w:t>29</w:t>
            </w:r>
          </w:p>
        </w:tc>
        <w:tc>
          <w:tcPr>
            <w:tcW w:w="4320" w:type="dxa"/>
            <w:vAlign w:val="center"/>
          </w:tcPr>
          <w:p w14:paraId="08F89DCE" w14:textId="77777777" w:rsidR="00B7049E" w:rsidRDefault="00F432F3">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A</w:t>
            </w:r>
            <w:r>
              <w:rPr>
                <w:rFonts w:eastAsiaTheme="minorEastAsia"/>
                <w:color w:val="000000"/>
                <w:sz w:val="24"/>
              </w:rPr>
              <w:t>和</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不定期份额折算后前收盘价调整的公告</w:t>
            </w:r>
          </w:p>
        </w:tc>
        <w:tc>
          <w:tcPr>
            <w:tcW w:w="2331" w:type="dxa"/>
            <w:vAlign w:val="center"/>
          </w:tcPr>
          <w:p w14:paraId="44CA9B03"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2BA99E41" w14:textId="77777777" w:rsidR="00B7049E" w:rsidRDefault="00F432F3">
            <w:pPr>
              <w:jc w:val="center"/>
            </w:pPr>
            <w:r>
              <w:rPr>
                <w:rFonts w:eastAsiaTheme="minorEastAsia"/>
                <w:color w:val="000000"/>
                <w:sz w:val="24"/>
              </w:rPr>
              <w:t>2016-02-02</w:t>
            </w:r>
          </w:p>
        </w:tc>
      </w:tr>
      <w:tr w:rsidR="00B7049E" w14:paraId="503DE746" w14:textId="77777777">
        <w:trPr>
          <w:jc w:val="center"/>
        </w:trPr>
        <w:tc>
          <w:tcPr>
            <w:tcW w:w="720" w:type="dxa"/>
            <w:vAlign w:val="center"/>
          </w:tcPr>
          <w:p w14:paraId="2D37835A" w14:textId="77777777" w:rsidR="00B7049E" w:rsidRDefault="00F432F3">
            <w:pPr>
              <w:jc w:val="center"/>
            </w:pPr>
            <w:r>
              <w:rPr>
                <w:rFonts w:eastAsiaTheme="minorEastAsia"/>
                <w:color w:val="000000"/>
                <w:sz w:val="24"/>
              </w:rPr>
              <w:t>30</w:t>
            </w:r>
          </w:p>
        </w:tc>
        <w:tc>
          <w:tcPr>
            <w:tcW w:w="4320" w:type="dxa"/>
            <w:vAlign w:val="center"/>
          </w:tcPr>
          <w:p w14:paraId="45B6ED89" w14:textId="77777777" w:rsidR="00B7049E" w:rsidRDefault="00F432F3">
            <w:pPr>
              <w:jc w:val="left"/>
            </w:pPr>
            <w:r>
              <w:rPr>
                <w:rFonts w:eastAsiaTheme="minorEastAsia"/>
                <w:color w:val="000000"/>
                <w:sz w:val="24"/>
              </w:rPr>
              <w:t>交银施罗德中证互联网金融指数分级证券投资基金（更新）招募说明书摘要（</w:t>
            </w:r>
            <w:r>
              <w:rPr>
                <w:rFonts w:eastAsiaTheme="minorEastAsia"/>
                <w:color w:val="000000"/>
                <w:sz w:val="24"/>
              </w:rPr>
              <w:t>2015</w:t>
            </w:r>
            <w:r>
              <w:rPr>
                <w:rFonts w:eastAsiaTheme="minorEastAsia"/>
                <w:color w:val="000000"/>
                <w:sz w:val="24"/>
              </w:rPr>
              <w:t>年第</w:t>
            </w:r>
            <w:r>
              <w:rPr>
                <w:rFonts w:eastAsiaTheme="minorEastAsia"/>
                <w:color w:val="000000"/>
                <w:sz w:val="24"/>
              </w:rPr>
              <w:t>1</w:t>
            </w:r>
            <w:r>
              <w:rPr>
                <w:rFonts w:eastAsiaTheme="minorEastAsia"/>
                <w:color w:val="000000"/>
                <w:sz w:val="24"/>
              </w:rPr>
              <w:t>号）</w:t>
            </w:r>
          </w:p>
        </w:tc>
        <w:tc>
          <w:tcPr>
            <w:tcW w:w="2331" w:type="dxa"/>
            <w:vAlign w:val="center"/>
          </w:tcPr>
          <w:p w14:paraId="15C37272"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060A3272" w14:textId="77777777" w:rsidR="00B7049E" w:rsidRDefault="00F432F3">
            <w:pPr>
              <w:jc w:val="center"/>
            </w:pPr>
            <w:r>
              <w:rPr>
                <w:rFonts w:eastAsiaTheme="minorEastAsia"/>
                <w:color w:val="000000"/>
                <w:sz w:val="24"/>
              </w:rPr>
              <w:t>2016-02-06</w:t>
            </w:r>
          </w:p>
        </w:tc>
      </w:tr>
      <w:tr w:rsidR="00B7049E" w14:paraId="26B2733D" w14:textId="77777777">
        <w:trPr>
          <w:jc w:val="center"/>
        </w:trPr>
        <w:tc>
          <w:tcPr>
            <w:tcW w:w="720" w:type="dxa"/>
            <w:vAlign w:val="center"/>
          </w:tcPr>
          <w:p w14:paraId="71DE5A8B" w14:textId="77777777" w:rsidR="00B7049E" w:rsidRDefault="00F432F3">
            <w:pPr>
              <w:jc w:val="center"/>
            </w:pPr>
            <w:r>
              <w:rPr>
                <w:rFonts w:eastAsiaTheme="minorEastAsia"/>
                <w:color w:val="000000"/>
                <w:sz w:val="24"/>
              </w:rPr>
              <w:t>31</w:t>
            </w:r>
          </w:p>
        </w:tc>
        <w:tc>
          <w:tcPr>
            <w:tcW w:w="4320" w:type="dxa"/>
            <w:vAlign w:val="center"/>
          </w:tcPr>
          <w:p w14:paraId="7A4478D5" w14:textId="77777777" w:rsidR="00B7049E" w:rsidRDefault="00F432F3">
            <w:pPr>
              <w:jc w:val="left"/>
            </w:pPr>
            <w:r>
              <w:rPr>
                <w:rFonts w:eastAsiaTheme="minorEastAsia"/>
                <w:color w:val="000000"/>
                <w:sz w:val="24"/>
              </w:rPr>
              <w:t>交银施罗德基金管理有限公司关于旗下基金所持停牌股票估值调整的公告</w:t>
            </w:r>
          </w:p>
        </w:tc>
        <w:tc>
          <w:tcPr>
            <w:tcW w:w="2331" w:type="dxa"/>
            <w:vAlign w:val="center"/>
          </w:tcPr>
          <w:p w14:paraId="2FDC8AC7"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3AC4B076" w14:textId="77777777" w:rsidR="00B7049E" w:rsidRDefault="00F432F3">
            <w:pPr>
              <w:jc w:val="center"/>
            </w:pPr>
            <w:r>
              <w:rPr>
                <w:rFonts w:eastAsiaTheme="minorEastAsia"/>
                <w:color w:val="000000"/>
                <w:sz w:val="24"/>
              </w:rPr>
              <w:t>2016-02-26</w:t>
            </w:r>
          </w:p>
        </w:tc>
      </w:tr>
      <w:tr w:rsidR="00B7049E" w14:paraId="1C178C67" w14:textId="77777777">
        <w:trPr>
          <w:jc w:val="center"/>
        </w:trPr>
        <w:tc>
          <w:tcPr>
            <w:tcW w:w="720" w:type="dxa"/>
            <w:vAlign w:val="center"/>
          </w:tcPr>
          <w:p w14:paraId="26FBB2DE" w14:textId="77777777" w:rsidR="00B7049E" w:rsidRDefault="00F432F3">
            <w:pPr>
              <w:jc w:val="center"/>
            </w:pPr>
            <w:r>
              <w:rPr>
                <w:rFonts w:eastAsiaTheme="minorEastAsia"/>
                <w:color w:val="000000"/>
                <w:sz w:val="24"/>
              </w:rPr>
              <w:t>32</w:t>
            </w:r>
          </w:p>
        </w:tc>
        <w:tc>
          <w:tcPr>
            <w:tcW w:w="4320" w:type="dxa"/>
            <w:vAlign w:val="center"/>
          </w:tcPr>
          <w:p w14:paraId="2109C1F9" w14:textId="77777777" w:rsidR="00B7049E" w:rsidRDefault="00F432F3">
            <w:pPr>
              <w:jc w:val="left"/>
            </w:pPr>
            <w:r>
              <w:rPr>
                <w:rFonts w:eastAsiaTheme="minorEastAsia"/>
                <w:color w:val="000000"/>
                <w:sz w:val="24"/>
              </w:rPr>
              <w:t>交银施罗德基金管理有限公司关于增加平安证券有限责任公司为旗下部分基金场外销售机构的公告</w:t>
            </w:r>
          </w:p>
        </w:tc>
        <w:tc>
          <w:tcPr>
            <w:tcW w:w="2331" w:type="dxa"/>
            <w:vAlign w:val="center"/>
          </w:tcPr>
          <w:p w14:paraId="0E632056"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0BDC4389" w14:textId="77777777" w:rsidR="00B7049E" w:rsidRDefault="00F432F3">
            <w:pPr>
              <w:jc w:val="center"/>
            </w:pPr>
            <w:r>
              <w:rPr>
                <w:rFonts w:eastAsiaTheme="minorEastAsia"/>
                <w:color w:val="000000"/>
                <w:sz w:val="24"/>
              </w:rPr>
              <w:t>2016-03-16</w:t>
            </w:r>
          </w:p>
        </w:tc>
      </w:tr>
      <w:tr w:rsidR="00B7049E" w14:paraId="053E3AA1" w14:textId="77777777">
        <w:trPr>
          <w:jc w:val="center"/>
        </w:trPr>
        <w:tc>
          <w:tcPr>
            <w:tcW w:w="720" w:type="dxa"/>
            <w:vAlign w:val="center"/>
          </w:tcPr>
          <w:p w14:paraId="4E7216A5" w14:textId="77777777" w:rsidR="00B7049E" w:rsidRDefault="00F432F3">
            <w:pPr>
              <w:jc w:val="center"/>
            </w:pPr>
            <w:r>
              <w:rPr>
                <w:rFonts w:eastAsiaTheme="minorEastAsia"/>
                <w:color w:val="000000"/>
                <w:sz w:val="24"/>
              </w:rPr>
              <w:t>33</w:t>
            </w:r>
          </w:p>
        </w:tc>
        <w:tc>
          <w:tcPr>
            <w:tcW w:w="4320" w:type="dxa"/>
            <w:vAlign w:val="center"/>
          </w:tcPr>
          <w:p w14:paraId="09DB9FDF" w14:textId="77777777" w:rsidR="00B7049E" w:rsidRDefault="00F432F3">
            <w:pPr>
              <w:jc w:val="left"/>
            </w:pPr>
            <w:r>
              <w:rPr>
                <w:rFonts w:eastAsiaTheme="minorEastAsia"/>
                <w:color w:val="000000"/>
                <w:sz w:val="24"/>
              </w:rPr>
              <w:t>交银施罗德基金管理有限公司关于旗下基金所持停牌股票估值调整的公告</w:t>
            </w:r>
          </w:p>
        </w:tc>
        <w:tc>
          <w:tcPr>
            <w:tcW w:w="2331" w:type="dxa"/>
            <w:vAlign w:val="center"/>
          </w:tcPr>
          <w:p w14:paraId="4990DF04"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55C86E59" w14:textId="77777777" w:rsidR="00B7049E" w:rsidRDefault="00F432F3">
            <w:pPr>
              <w:jc w:val="center"/>
            </w:pPr>
            <w:r>
              <w:rPr>
                <w:rFonts w:eastAsiaTheme="minorEastAsia"/>
                <w:color w:val="000000"/>
                <w:sz w:val="24"/>
              </w:rPr>
              <w:t>2016-03-22</w:t>
            </w:r>
          </w:p>
        </w:tc>
      </w:tr>
      <w:tr w:rsidR="00B7049E" w14:paraId="2EE2F533" w14:textId="77777777">
        <w:trPr>
          <w:jc w:val="center"/>
        </w:trPr>
        <w:tc>
          <w:tcPr>
            <w:tcW w:w="720" w:type="dxa"/>
            <w:vAlign w:val="center"/>
          </w:tcPr>
          <w:p w14:paraId="3F5BF45A" w14:textId="77777777" w:rsidR="00B7049E" w:rsidRDefault="00F432F3">
            <w:pPr>
              <w:jc w:val="center"/>
            </w:pPr>
            <w:r>
              <w:rPr>
                <w:rFonts w:eastAsiaTheme="minorEastAsia"/>
                <w:color w:val="000000"/>
                <w:sz w:val="24"/>
              </w:rPr>
              <w:t>34</w:t>
            </w:r>
          </w:p>
        </w:tc>
        <w:tc>
          <w:tcPr>
            <w:tcW w:w="4320" w:type="dxa"/>
            <w:vAlign w:val="center"/>
          </w:tcPr>
          <w:p w14:paraId="45B9ED92" w14:textId="77777777" w:rsidR="00B7049E" w:rsidRDefault="00F432F3">
            <w:pPr>
              <w:jc w:val="left"/>
            </w:pPr>
            <w:r>
              <w:rPr>
                <w:rFonts w:eastAsiaTheme="minorEastAsia"/>
                <w:color w:val="000000"/>
                <w:sz w:val="24"/>
              </w:rPr>
              <w:t>交银施罗德基金管理有限公司关于调整投资者场外投资旗下部分基金单笔最低赎回份额限制的公告</w:t>
            </w:r>
          </w:p>
        </w:tc>
        <w:tc>
          <w:tcPr>
            <w:tcW w:w="2331" w:type="dxa"/>
            <w:vAlign w:val="center"/>
          </w:tcPr>
          <w:p w14:paraId="08DBE1D2"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7672D85A" w14:textId="77777777" w:rsidR="00B7049E" w:rsidRDefault="00F432F3">
            <w:pPr>
              <w:jc w:val="center"/>
            </w:pPr>
            <w:r>
              <w:rPr>
                <w:rFonts w:eastAsiaTheme="minorEastAsia"/>
                <w:color w:val="000000"/>
                <w:sz w:val="24"/>
              </w:rPr>
              <w:t>2016-03-25</w:t>
            </w:r>
          </w:p>
        </w:tc>
      </w:tr>
      <w:tr w:rsidR="00B7049E" w14:paraId="73DF78ED" w14:textId="77777777">
        <w:trPr>
          <w:jc w:val="center"/>
        </w:trPr>
        <w:tc>
          <w:tcPr>
            <w:tcW w:w="720" w:type="dxa"/>
            <w:vAlign w:val="center"/>
          </w:tcPr>
          <w:p w14:paraId="53E56CC9" w14:textId="77777777" w:rsidR="00B7049E" w:rsidRDefault="00F432F3">
            <w:pPr>
              <w:jc w:val="center"/>
            </w:pPr>
            <w:r>
              <w:rPr>
                <w:rFonts w:eastAsiaTheme="minorEastAsia"/>
                <w:color w:val="000000"/>
                <w:sz w:val="24"/>
              </w:rPr>
              <w:t>35</w:t>
            </w:r>
          </w:p>
        </w:tc>
        <w:tc>
          <w:tcPr>
            <w:tcW w:w="4320" w:type="dxa"/>
            <w:vAlign w:val="center"/>
          </w:tcPr>
          <w:p w14:paraId="238B2AE5" w14:textId="77777777" w:rsidR="00B7049E" w:rsidRDefault="00F432F3">
            <w:pPr>
              <w:jc w:val="left"/>
            </w:pPr>
            <w:r>
              <w:rPr>
                <w:rFonts w:eastAsiaTheme="minorEastAsia"/>
                <w:color w:val="000000"/>
                <w:sz w:val="24"/>
              </w:rPr>
              <w:t>交银施罗德中证互联网金融指数分级证券投资基金</w:t>
            </w:r>
            <w:r>
              <w:rPr>
                <w:rFonts w:eastAsiaTheme="minorEastAsia"/>
                <w:color w:val="000000"/>
                <w:sz w:val="24"/>
              </w:rPr>
              <w:t>2015</w:t>
            </w:r>
            <w:r>
              <w:rPr>
                <w:rFonts w:eastAsiaTheme="minorEastAsia"/>
                <w:color w:val="000000"/>
                <w:sz w:val="24"/>
              </w:rPr>
              <w:t>年年度报告摘要</w:t>
            </w:r>
          </w:p>
        </w:tc>
        <w:tc>
          <w:tcPr>
            <w:tcW w:w="2331" w:type="dxa"/>
            <w:vAlign w:val="center"/>
          </w:tcPr>
          <w:p w14:paraId="2CF95ECC"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75B67626" w14:textId="77777777" w:rsidR="00B7049E" w:rsidRDefault="00F432F3">
            <w:pPr>
              <w:jc w:val="center"/>
            </w:pPr>
            <w:r>
              <w:rPr>
                <w:rFonts w:eastAsiaTheme="minorEastAsia"/>
                <w:color w:val="000000"/>
                <w:sz w:val="24"/>
              </w:rPr>
              <w:t>2016-03-29</w:t>
            </w:r>
          </w:p>
        </w:tc>
      </w:tr>
      <w:tr w:rsidR="00B7049E" w14:paraId="23566740" w14:textId="77777777">
        <w:trPr>
          <w:jc w:val="center"/>
        </w:trPr>
        <w:tc>
          <w:tcPr>
            <w:tcW w:w="720" w:type="dxa"/>
            <w:vAlign w:val="center"/>
          </w:tcPr>
          <w:p w14:paraId="5F2F164E" w14:textId="77777777" w:rsidR="00B7049E" w:rsidRDefault="00F432F3">
            <w:pPr>
              <w:jc w:val="center"/>
            </w:pPr>
            <w:r>
              <w:rPr>
                <w:rFonts w:eastAsiaTheme="minorEastAsia"/>
                <w:color w:val="000000"/>
                <w:sz w:val="24"/>
              </w:rPr>
              <w:t>36</w:t>
            </w:r>
          </w:p>
        </w:tc>
        <w:tc>
          <w:tcPr>
            <w:tcW w:w="4320" w:type="dxa"/>
            <w:vAlign w:val="center"/>
          </w:tcPr>
          <w:p w14:paraId="2C779211" w14:textId="77777777" w:rsidR="00B7049E" w:rsidRDefault="00F432F3">
            <w:pPr>
              <w:jc w:val="left"/>
            </w:pPr>
            <w:r>
              <w:rPr>
                <w:rFonts w:eastAsiaTheme="minorEastAsia"/>
                <w:color w:val="000000"/>
                <w:sz w:val="24"/>
              </w:rPr>
              <w:t>交银施罗德基金管理有限公司关于旗下部分基金参与平安证券有限责任公司基金前端申购费率优惠活动的公告</w:t>
            </w:r>
          </w:p>
        </w:tc>
        <w:tc>
          <w:tcPr>
            <w:tcW w:w="2331" w:type="dxa"/>
            <w:vAlign w:val="center"/>
          </w:tcPr>
          <w:p w14:paraId="022B66F4"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56194AC6" w14:textId="77777777" w:rsidR="00B7049E" w:rsidRDefault="00F432F3">
            <w:pPr>
              <w:jc w:val="center"/>
            </w:pPr>
            <w:r>
              <w:rPr>
                <w:rFonts w:eastAsiaTheme="minorEastAsia"/>
                <w:color w:val="000000"/>
                <w:sz w:val="24"/>
              </w:rPr>
              <w:t>2016-04-06</w:t>
            </w:r>
          </w:p>
        </w:tc>
      </w:tr>
      <w:tr w:rsidR="00B7049E" w14:paraId="0D8B2466" w14:textId="77777777">
        <w:trPr>
          <w:jc w:val="center"/>
        </w:trPr>
        <w:tc>
          <w:tcPr>
            <w:tcW w:w="720" w:type="dxa"/>
            <w:vAlign w:val="center"/>
          </w:tcPr>
          <w:p w14:paraId="44C3BA26" w14:textId="77777777" w:rsidR="00B7049E" w:rsidRDefault="00F432F3">
            <w:pPr>
              <w:jc w:val="center"/>
            </w:pPr>
            <w:r>
              <w:rPr>
                <w:rFonts w:eastAsiaTheme="minorEastAsia"/>
                <w:color w:val="000000"/>
                <w:sz w:val="24"/>
              </w:rPr>
              <w:t>37</w:t>
            </w:r>
          </w:p>
        </w:tc>
        <w:tc>
          <w:tcPr>
            <w:tcW w:w="4320" w:type="dxa"/>
            <w:vAlign w:val="center"/>
          </w:tcPr>
          <w:p w14:paraId="23C90A9D" w14:textId="77777777" w:rsidR="00B7049E" w:rsidRDefault="00F432F3">
            <w:pPr>
              <w:jc w:val="left"/>
            </w:pPr>
            <w:r>
              <w:rPr>
                <w:rFonts w:eastAsiaTheme="minorEastAsia"/>
                <w:color w:val="000000"/>
                <w:sz w:val="24"/>
              </w:rPr>
              <w:t>交银施罗德中证互联网金融指数分级证券投资基金</w:t>
            </w:r>
            <w:r>
              <w:rPr>
                <w:rFonts w:eastAsiaTheme="minorEastAsia"/>
                <w:color w:val="000000"/>
                <w:sz w:val="24"/>
              </w:rPr>
              <w:t>2016</w:t>
            </w:r>
            <w:r>
              <w:rPr>
                <w:rFonts w:eastAsiaTheme="minorEastAsia"/>
                <w:color w:val="000000"/>
                <w:sz w:val="24"/>
              </w:rPr>
              <w:t>年第</w:t>
            </w:r>
            <w:r>
              <w:rPr>
                <w:rFonts w:eastAsiaTheme="minorEastAsia"/>
                <w:color w:val="000000"/>
                <w:sz w:val="24"/>
              </w:rPr>
              <w:t>1</w:t>
            </w:r>
            <w:r>
              <w:rPr>
                <w:rFonts w:eastAsiaTheme="minorEastAsia"/>
                <w:color w:val="000000"/>
                <w:sz w:val="24"/>
              </w:rPr>
              <w:t>季度报告</w:t>
            </w:r>
          </w:p>
        </w:tc>
        <w:tc>
          <w:tcPr>
            <w:tcW w:w="2331" w:type="dxa"/>
            <w:vAlign w:val="center"/>
          </w:tcPr>
          <w:p w14:paraId="72A8F576"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56DD9432" w14:textId="77777777" w:rsidR="00B7049E" w:rsidRDefault="00F432F3">
            <w:pPr>
              <w:jc w:val="center"/>
            </w:pPr>
            <w:r>
              <w:rPr>
                <w:rFonts w:eastAsiaTheme="minorEastAsia"/>
                <w:color w:val="000000"/>
                <w:sz w:val="24"/>
              </w:rPr>
              <w:t>2016-04-20</w:t>
            </w:r>
          </w:p>
        </w:tc>
      </w:tr>
      <w:tr w:rsidR="00B7049E" w14:paraId="0620E375" w14:textId="77777777">
        <w:trPr>
          <w:jc w:val="center"/>
        </w:trPr>
        <w:tc>
          <w:tcPr>
            <w:tcW w:w="720" w:type="dxa"/>
            <w:vAlign w:val="center"/>
          </w:tcPr>
          <w:p w14:paraId="2E00158D" w14:textId="77777777" w:rsidR="00B7049E" w:rsidRDefault="00F432F3">
            <w:pPr>
              <w:jc w:val="center"/>
            </w:pPr>
            <w:r>
              <w:rPr>
                <w:rFonts w:eastAsiaTheme="minorEastAsia"/>
                <w:color w:val="000000"/>
                <w:sz w:val="24"/>
              </w:rPr>
              <w:t>38</w:t>
            </w:r>
          </w:p>
        </w:tc>
        <w:tc>
          <w:tcPr>
            <w:tcW w:w="4320" w:type="dxa"/>
            <w:vAlign w:val="center"/>
          </w:tcPr>
          <w:p w14:paraId="54479A6A" w14:textId="77777777" w:rsidR="00B7049E" w:rsidRDefault="00F432F3">
            <w:pPr>
              <w:jc w:val="left"/>
            </w:pPr>
            <w:r>
              <w:rPr>
                <w:rFonts w:eastAsiaTheme="minorEastAsia"/>
                <w:color w:val="000000"/>
                <w:sz w:val="24"/>
              </w:rPr>
              <w:t>交银施罗德基金管理有限公司关于网上直销交易平台关闭支付宝基金网上支付服务的公告</w:t>
            </w:r>
          </w:p>
        </w:tc>
        <w:tc>
          <w:tcPr>
            <w:tcW w:w="2331" w:type="dxa"/>
            <w:vAlign w:val="center"/>
          </w:tcPr>
          <w:p w14:paraId="59FBA654"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2628CBD8" w14:textId="77777777" w:rsidR="00B7049E" w:rsidRDefault="00F432F3">
            <w:pPr>
              <w:jc w:val="center"/>
            </w:pPr>
            <w:r>
              <w:rPr>
                <w:rFonts w:eastAsiaTheme="minorEastAsia"/>
                <w:color w:val="000000"/>
                <w:sz w:val="24"/>
              </w:rPr>
              <w:t>2016-05-10</w:t>
            </w:r>
          </w:p>
        </w:tc>
      </w:tr>
      <w:tr w:rsidR="00B7049E" w14:paraId="7455AAEF" w14:textId="77777777">
        <w:trPr>
          <w:jc w:val="center"/>
        </w:trPr>
        <w:tc>
          <w:tcPr>
            <w:tcW w:w="720" w:type="dxa"/>
            <w:vAlign w:val="center"/>
          </w:tcPr>
          <w:p w14:paraId="36C2A5A5" w14:textId="77777777" w:rsidR="00B7049E" w:rsidRDefault="00F432F3">
            <w:pPr>
              <w:jc w:val="center"/>
            </w:pPr>
            <w:r>
              <w:rPr>
                <w:rFonts w:eastAsiaTheme="minorEastAsia"/>
                <w:color w:val="000000"/>
                <w:sz w:val="24"/>
              </w:rPr>
              <w:t>39</w:t>
            </w:r>
          </w:p>
        </w:tc>
        <w:tc>
          <w:tcPr>
            <w:tcW w:w="4320" w:type="dxa"/>
            <w:vAlign w:val="center"/>
          </w:tcPr>
          <w:p w14:paraId="64596FE0" w14:textId="77777777" w:rsidR="00B7049E" w:rsidRDefault="00F432F3">
            <w:pPr>
              <w:jc w:val="left"/>
            </w:pPr>
            <w:r>
              <w:rPr>
                <w:rFonts w:eastAsiaTheme="minorEastAsia"/>
                <w:color w:val="000000"/>
                <w:sz w:val="24"/>
              </w:rPr>
              <w:t>交银施罗德基金管理有限公司关于增加上海好买基金销售有限公司为旗下部分基金的场外销售机构并参与电子交易平台基金申购费率优惠活动的公告</w:t>
            </w:r>
          </w:p>
        </w:tc>
        <w:tc>
          <w:tcPr>
            <w:tcW w:w="2331" w:type="dxa"/>
            <w:vAlign w:val="center"/>
          </w:tcPr>
          <w:p w14:paraId="5625C269"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01A00E6A" w14:textId="77777777" w:rsidR="00B7049E" w:rsidRDefault="00F432F3">
            <w:pPr>
              <w:jc w:val="center"/>
            </w:pPr>
            <w:r>
              <w:rPr>
                <w:rFonts w:eastAsiaTheme="minorEastAsia"/>
                <w:color w:val="000000"/>
                <w:sz w:val="24"/>
              </w:rPr>
              <w:t>2016-06-08</w:t>
            </w:r>
          </w:p>
        </w:tc>
      </w:tr>
      <w:tr w:rsidR="00B7049E" w14:paraId="6291D3E9" w14:textId="77777777">
        <w:trPr>
          <w:jc w:val="center"/>
        </w:trPr>
        <w:tc>
          <w:tcPr>
            <w:tcW w:w="720" w:type="dxa"/>
            <w:vAlign w:val="center"/>
          </w:tcPr>
          <w:p w14:paraId="158B7609" w14:textId="77777777" w:rsidR="00B7049E" w:rsidRDefault="00F432F3">
            <w:pPr>
              <w:jc w:val="center"/>
            </w:pPr>
            <w:r>
              <w:rPr>
                <w:rFonts w:eastAsiaTheme="minorEastAsia"/>
                <w:color w:val="000000"/>
                <w:sz w:val="24"/>
              </w:rPr>
              <w:t>40</w:t>
            </w:r>
          </w:p>
        </w:tc>
        <w:tc>
          <w:tcPr>
            <w:tcW w:w="4320" w:type="dxa"/>
            <w:vAlign w:val="center"/>
          </w:tcPr>
          <w:p w14:paraId="223BE2CE" w14:textId="77777777" w:rsidR="00B7049E" w:rsidRDefault="00F432F3">
            <w:pPr>
              <w:jc w:val="left"/>
            </w:pPr>
            <w:r>
              <w:rPr>
                <w:rFonts w:eastAsiaTheme="minorEastAsia"/>
                <w:color w:val="000000"/>
                <w:sz w:val="24"/>
              </w:rPr>
              <w:t>交银施罗德基金管理有限公司关于旗下部分基金参与交通银行股份有限公司基金网上银行、手机银行前端申购费率优惠活动的公告</w:t>
            </w:r>
          </w:p>
        </w:tc>
        <w:tc>
          <w:tcPr>
            <w:tcW w:w="2331" w:type="dxa"/>
            <w:vAlign w:val="center"/>
          </w:tcPr>
          <w:p w14:paraId="6E78C0C4"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2988076E" w14:textId="77777777" w:rsidR="00B7049E" w:rsidRDefault="00F432F3">
            <w:pPr>
              <w:jc w:val="center"/>
            </w:pPr>
            <w:r>
              <w:rPr>
                <w:rFonts w:eastAsiaTheme="minorEastAsia"/>
                <w:color w:val="000000"/>
                <w:sz w:val="24"/>
              </w:rPr>
              <w:t>2016-06-29</w:t>
            </w:r>
          </w:p>
        </w:tc>
      </w:tr>
      <w:tr w:rsidR="00B7049E" w14:paraId="7320AAE1" w14:textId="77777777">
        <w:trPr>
          <w:jc w:val="center"/>
        </w:trPr>
        <w:tc>
          <w:tcPr>
            <w:tcW w:w="720" w:type="dxa"/>
            <w:vAlign w:val="center"/>
          </w:tcPr>
          <w:p w14:paraId="0F7B8064" w14:textId="77777777" w:rsidR="00B7049E" w:rsidRDefault="00F432F3">
            <w:pPr>
              <w:jc w:val="center"/>
            </w:pPr>
            <w:r>
              <w:rPr>
                <w:rFonts w:eastAsiaTheme="minorEastAsia"/>
                <w:color w:val="000000"/>
                <w:sz w:val="24"/>
              </w:rPr>
              <w:t>41</w:t>
            </w:r>
          </w:p>
        </w:tc>
        <w:tc>
          <w:tcPr>
            <w:tcW w:w="4320" w:type="dxa"/>
            <w:vAlign w:val="center"/>
          </w:tcPr>
          <w:p w14:paraId="0FF941A4" w14:textId="77777777" w:rsidR="00B7049E" w:rsidRDefault="00F432F3">
            <w:pPr>
              <w:jc w:val="left"/>
            </w:pPr>
            <w:r>
              <w:rPr>
                <w:rFonts w:eastAsiaTheme="minorEastAsia"/>
                <w:color w:val="000000"/>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14:paraId="6857E4BA"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0EEE9D99" w14:textId="77777777" w:rsidR="00B7049E" w:rsidRDefault="00F432F3">
            <w:pPr>
              <w:jc w:val="center"/>
            </w:pPr>
            <w:r>
              <w:rPr>
                <w:rFonts w:eastAsiaTheme="minorEastAsia"/>
                <w:color w:val="000000"/>
                <w:sz w:val="24"/>
              </w:rPr>
              <w:t>2016-06-29</w:t>
            </w:r>
          </w:p>
        </w:tc>
      </w:tr>
      <w:tr w:rsidR="00B7049E" w14:paraId="745F9910" w14:textId="77777777">
        <w:trPr>
          <w:jc w:val="center"/>
        </w:trPr>
        <w:tc>
          <w:tcPr>
            <w:tcW w:w="720" w:type="dxa"/>
            <w:vAlign w:val="center"/>
          </w:tcPr>
          <w:p w14:paraId="474871B3" w14:textId="77777777" w:rsidR="00B7049E" w:rsidRDefault="00F432F3">
            <w:pPr>
              <w:jc w:val="center"/>
            </w:pPr>
            <w:r>
              <w:rPr>
                <w:rFonts w:eastAsiaTheme="minorEastAsia"/>
                <w:color w:val="000000"/>
                <w:sz w:val="24"/>
              </w:rPr>
              <w:t>42</w:t>
            </w:r>
          </w:p>
        </w:tc>
        <w:tc>
          <w:tcPr>
            <w:tcW w:w="4320" w:type="dxa"/>
            <w:vAlign w:val="center"/>
          </w:tcPr>
          <w:p w14:paraId="413EB286" w14:textId="77777777" w:rsidR="00B7049E" w:rsidRDefault="00F432F3">
            <w:pPr>
              <w:jc w:val="left"/>
            </w:pPr>
            <w:r>
              <w:rPr>
                <w:rFonts w:eastAsiaTheme="minorEastAsia"/>
                <w:color w:val="000000"/>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14:paraId="1D5397FF"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2AFAD8E5" w14:textId="77777777" w:rsidR="00B7049E" w:rsidRDefault="00F432F3">
            <w:pPr>
              <w:jc w:val="center"/>
            </w:pPr>
            <w:r>
              <w:rPr>
                <w:rFonts w:eastAsiaTheme="minorEastAsia"/>
                <w:color w:val="000000"/>
                <w:sz w:val="24"/>
              </w:rPr>
              <w:t>2016-07-01</w:t>
            </w:r>
          </w:p>
        </w:tc>
      </w:tr>
      <w:tr w:rsidR="00B7049E" w14:paraId="133B510F" w14:textId="77777777">
        <w:trPr>
          <w:jc w:val="center"/>
        </w:trPr>
        <w:tc>
          <w:tcPr>
            <w:tcW w:w="720" w:type="dxa"/>
            <w:vAlign w:val="center"/>
          </w:tcPr>
          <w:p w14:paraId="127FECC8" w14:textId="77777777" w:rsidR="00B7049E" w:rsidRDefault="00F432F3">
            <w:pPr>
              <w:jc w:val="center"/>
            </w:pPr>
            <w:r>
              <w:rPr>
                <w:rFonts w:eastAsiaTheme="minorEastAsia"/>
                <w:color w:val="000000"/>
                <w:sz w:val="24"/>
              </w:rPr>
              <w:t>43</w:t>
            </w:r>
          </w:p>
        </w:tc>
        <w:tc>
          <w:tcPr>
            <w:tcW w:w="4320" w:type="dxa"/>
            <w:vAlign w:val="center"/>
          </w:tcPr>
          <w:p w14:paraId="50AB72C5" w14:textId="77777777" w:rsidR="00B7049E" w:rsidRDefault="00F432F3">
            <w:pPr>
              <w:jc w:val="left"/>
            </w:pPr>
            <w:r>
              <w:rPr>
                <w:rFonts w:eastAsiaTheme="minorEastAsia"/>
                <w:color w:val="000000"/>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14:paraId="5C5EDFA8"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3EB7260B" w14:textId="77777777" w:rsidR="00B7049E" w:rsidRDefault="00F432F3">
            <w:pPr>
              <w:jc w:val="center"/>
            </w:pPr>
            <w:r>
              <w:rPr>
                <w:rFonts w:eastAsiaTheme="minorEastAsia"/>
                <w:color w:val="000000"/>
                <w:sz w:val="24"/>
              </w:rPr>
              <w:t>2016-07-01</w:t>
            </w:r>
          </w:p>
        </w:tc>
      </w:tr>
      <w:tr w:rsidR="00B7049E" w14:paraId="1F1048F9" w14:textId="77777777">
        <w:trPr>
          <w:jc w:val="center"/>
        </w:trPr>
        <w:tc>
          <w:tcPr>
            <w:tcW w:w="720" w:type="dxa"/>
            <w:vAlign w:val="center"/>
          </w:tcPr>
          <w:p w14:paraId="65A176DA" w14:textId="77777777" w:rsidR="00B7049E" w:rsidRDefault="00F432F3">
            <w:pPr>
              <w:jc w:val="center"/>
            </w:pPr>
            <w:r>
              <w:rPr>
                <w:rFonts w:eastAsiaTheme="minorEastAsia"/>
                <w:color w:val="000000"/>
                <w:sz w:val="24"/>
              </w:rPr>
              <w:t>44</w:t>
            </w:r>
          </w:p>
        </w:tc>
        <w:tc>
          <w:tcPr>
            <w:tcW w:w="4320" w:type="dxa"/>
            <w:vAlign w:val="center"/>
          </w:tcPr>
          <w:p w14:paraId="7E597131" w14:textId="77777777" w:rsidR="00B7049E" w:rsidRDefault="00F432F3">
            <w:pPr>
              <w:jc w:val="left"/>
            </w:pPr>
            <w:r>
              <w:rPr>
                <w:rFonts w:eastAsiaTheme="minorEastAsia"/>
                <w:color w:val="000000"/>
                <w:sz w:val="24"/>
              </w:rPr>
              <w:t>交银施罗德中证互联网金融指数分级证券投资基金</w:t>
            </w:r>
            <w:r>
              <w:rPr>
                <w:rFonts w:eastAsiaTheme="minorEastAsia"/>
                <w:color w:val="000000"/>
                <w:sz w:val="24"/>
              </w:rPr>
              <w:t>2016</w:t>
            </w:r>
            <w:r>
              <w:rPr>
                <w:rFonts w:eastAsiaTheme="minorEastAsia"/>
                <w:color w:val="000000"/>
                <w:sz w:val="24"/>
              </w:rPr>
              <w:t>年第</w:t>
            </w:r>
            <w:r>
              <w:rPr>
                <w:rFonts w:eastAsiaTheme="minorEastAsia"/>
                <w:color w:val="000000"/>
                <w:sz w:val="24"/>
              </w:rPr>
              <w:t>2</w:t>
            </w:r>
            <w:r>
              <w:rPr>
                <w:rFonts w:eastAsiaTheme="minorEastAsia"/>
                <w:color w:val="000000"/>
                <w:sz w:val="24"/>
              </w:rPr>
              <w:t>季度报告</w:t>
            </w:r>
          </w:p>
        </w:tc>
        <w:tc>
          <w:tcPr>
            <w:tcW w:w="2331" w:type="dxa"/>
            <w:vAlign w:val="center"/>
          </w:tcPr>
          <w:p w14:paraId="48586980"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02D4215B" w14:textId="77777777" w:rsidR="00B7049E" w:rsidRDefault="00F432F3">
            <w:pPr>
              <w:jc w:val="center"/>
            </w:pPr>
            <w:r>
              <w:rPr>
                <w:rFonts w:eastAsiaTheme="minorEastAsia"/>
                <w:color w:val="000000"/>
                <w:sz w:val="24"/>
              </w:rPr>
              <w:t>2016-07-21</w:t>
            </w:r>
          </w:p>
        </w:tc>
      </w:tr>
      <w:tr w:rsidR="00B7049E" w14:paraId="41213B47" w14:textId="77777777">
        <w:trPr>
          <w:jc w:val="center"/>
        </w:trPr>
        <w:tc>
          <w:tcPr>
            <w:tcW w:w="720" w:type="dxa"/>
            <w:vAlign w:val="center"/>
          </w:tcPr>
          <w:p w14:paraId="4ECC32AE" w14:textId="77777777" w:rsidR="00B7049E" w:rsidRDefault="00F432F3">
            <w:pPr>
              <w:jc w:val="center"/>
            </w:pPr>
            <w:r>
              <w:rPr>
                <w:rFonts w:eastAsiaTheme="minorEastAsia"/>
                <w:color w:val="000000"/>
                <w:sz w:val="24"/>
              </w:rPr>
              <w:t>45</w:t>
            </w:r>
          </w:p>
        </w:tc>
        <w:tc>
          <w:tcPr>
            <w:tcW w:w="4320" w:type="dxa"/>
            <w:vAlign w:val="center"/>
          </w:tcPr>
          <w:p w14:paraId="0AC10CDD" w14:textId="77777777" w:rsidR="00B7049E" w:rsidRDefault="00F432F3">
            <w:pPr>
              <w:jc w:val="left"/>
            </w:pPr>
            <w:r>
              <w:rPr>
                <w:rFonts w:eastAsiaTheme="minorEastAsia"/>
                <w:color w:val="000000"/>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14:paraId="2B1730FC"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33BEFDF4" w14:textId="77777777" w:rsidR="00B7049E" w:rsidRDefault="00F432F3">
            <w:pPr>
              <w:jc w:val="center"/>
            </w:pPr>
            <w:r>
              <w:rPr>
                <w:rFonts w:eastAsiaTheme="minorEastAsia"/>
                <w:color w:val="000000"/>
                <w:sz w:val="24"/>
              </w:rPr>
              <w:t>2016-07-22</w:t>
            </w:r>
          </w:p>
        </w:tc>
      </w:tr>
      <w:tr w:rsidR="00B7049E" w14:paraId="42182718" w14:textId="77777777">
        <w:trPr>
          <w:jc w:val="center"/>
        </w:trPr>
        <w:tc>
          <w:tcPr>
            <w:tcW w:w="720" w:type="dxa"/>
            <w:vAlign w:val="center"/>
          </w:tcPr>
          <w:p w14:paraId="32EBF121" w14:textId="77777777" w:rsidR="00B7049E" w:rsidRDefault="00F432F3">
            <w:pPr>
              <w:jc w:val="center"/>
            </w:pPr>
            <w:r>
              <w:rPr>
                <w:rFonts w:eastAsiaTheme="minorEastAsia"/>
                <w:color w:val="000000"/>
                <w:sz w:val="24"/>
              </w:rPr>
              <w:t>46</w:t>
            </w:r>
          </w:p>
        </w:tc>
        <w:tc>
          <w:tcPr>
            <w:tcW w:w="4320" w:type="dxa"/>
            <w:vAlign w:val="center"/>
          </w:tcPr>
          <w:p w14:paraId="208E4CC4" w14:textId="77777777" w:rsidR="00B7049E" w:rsidRDefault="00F432F3">
            <w:pPr>
              <w:jc w:val="left"/>
            </w:pPr>
            <w:r>
              <w:rPr>
                <w:rFonts w:eastAsiaTheme="minorEastAsia"/>
                <w:color w:val="000000"/>
                <w:sz w:val="24"/>
              </w:rPr>
              <w:t>交银施罗德基金管理有限公司关于增加奕丰金融服务（深圳）有限公司为旗下部分基金的场外销售机构的公告</w:t>
            </w:r>
          </w:p>
        </w:tc>
        <w:tc>
          <w:tcPr>
            <w:tcW w:w="2331" w:type="dxa"/>
            <w:vAlign w:val="center"/>
          </w:tcPr>
          <w:p w14:paraId="0E23C383"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0D1036EF" w14:textId="77777777" w:rsidR="00B7049E" w:rsidRDefault="00F432F3">
            <w:pPr>
              <w:jc w:val="center"/>
            </w:pPr>
            <w:r>
              <w:rPr>
                <w:rFonts w:eastAsiaTheme="minorEastAsia"/>
                <w:color w:val="000000"/>
                <w:sz w:val="24"/>
              </w:rPr>
              <w:t>2016-08-05</w:t>
            </w:r>
          </w:p>
        </w:tc>
      </w:tr>
      <w:tr w:rsidR="00B7049E" w14:paraId="3DCAFC4D" w14:textId="77777777">
        <w:trPr>
          <w:jc w:val="center"/>
        </w:trPr>
        <w:tc>
          <w:tcPr>
            <w:tcW w:w="720" w:type="dxa"/>
            <w:vAlign w:val="center"/>
          </w:tcPr>
          <w:p w14:paraId="33A0AD5E" w14:textId="77777777" w:rsidR="00B7049E" w:rsidRDefault="00F432F3">
            <w:pPr>
              <w:jc w:val="center"/>
            </w:pPr>
            <w:r>
              <w:rPr>
                <w:rFonts w:eastAsiaTheme="minorEastAsia"/>
                <w:color w:val="000000"/>
                <w:sz w:val="24"/>
              </w:rPr>
              <w:t>47</w:t>
            </w:r>
          </w:p>
        </w:tc>
        <w:tc>
          <w:tcPr>
            <w:tcW w:w="4320" w:type="dxa"/>
            <w:vAlign w:val="center"/>
          </w:tcPr>
          <w:p w14:paraId="3627CD56" w14:textId="77777777" w:rsidR="00B7049E" w:rsidRDefault="00F432F3">
            <w:pPr>
              <w:jc w:val="left"/>
            </w:pPr>
            <w:r>
              <w:rPr>
                <w:rFonts w:eastAsiaTheme="minorEastAsia"/>
                <w:color w:val="000000"/>
                <w:sz w:val="24"/>
              </w:rPr>
              <w:t>交银施罗德中证互联网金融指数分级证券投资基金（更新）招募说明书摘要（</w:t>
            </w:r>
            <w:r>
              <w:rPr>
                <w:rFonts w:eastAsiaTheme="minorEastAsia"/>
                <w:color w:val="000000"/>
                <w:sz w:val="24"/>
              </w:rPr>
              <w:t>2016</w:t>
            </w:r>
            <w:r>
              <w:rPr>
                <w:rFonts w:eastAsiaTheme="minorEastAsia"/>
                <w:color w:val="000000"/>
                <w:sz w:val="24"/>
              </w:rPr>
              <w:t>年第</w:t>
            </w:r>
            <w:r>
              <w:rPr>
                <w:rFonts w:eastAsiaTheme="minorEastAsia"/>
                <w:color w:val="000000"/>
                <w:sz w:val="24"/>
              </w:rPr>
              <w:t>1</w:t>
            </w:r>
            <w:r>
              <w:rPr>
                <w:rFonts w:eastAsiaTheme="minorEastAsia"/>
                <w:color w:val="000000"/>
                <w:sz w:val="24"/>
              </w:rPr>
              <w:t>号）</w:t>
            </w:r>
          </w:p>
        </w:tc>
        <w:tc>
          <w:tcPr>
            <w:tcW w:w="2331" w:type="dxa"/>
            <w:vAlign w:val="center"/>
          </w:tcPr>
          <w:p w14:paraId="2FFD1C15"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1C2B222E" w14:textId="77777777" w:rsidR="00B7049E" w:rsidRDefault="00F432F3">
            <w:pPr>
              <w:jc w:val="center"/>
            </w:pPr>
            <w:r>
              <w:rPr>
                <w:rFonts w:eastAsiaTheme="minorEastAsia"/>
                <w:color w:val="000000"/>
                <w:sz w:val="24"/>
              </w:rPr>
              <w:t>2016-08-10</w:t>
            </w:r>
          </w:p>
        </w:tc>
      </w:tr>
      <w:tr w:rsidR="00B7049E" w14:paraId="16A993AF" w14:textId="77777777">
        <w:trPr>
          <w:jc w:val="center"/>
        </w:trPr>
        <w:tc>
          <w:tcPr>
            <w:tcW w:w="720" w:type="dxa"/>
            <w:vAlign w:val="center"/>
          </w:tcPr>
          <w:p w14:paraId="2F3DFBA7" w14:textId="77777777" w:rsidR="00B7049E" w:rsidRDefault="00F432F3">
            <w:pPr>
              <w:jc w:val="center"/>
            </w:pPr>
            <w:r>
              <w:rPr>
                <w:rFonts w:eastAsiaTheme="minorEastAsia"/>
                <w:color w:val="000000"/>
                <w:sz w:val="24"/>
              </w:rPr>
              <w:t>48</w:t>
            </w:r>
          </w:p>
        </w:tc>
        <w:tc>
          <w:tcPr>
            <w:tcW w:w="4320" w:type="dxa"/>
            <w:vAlign w:val="center"/>
          </w:tcPr>
          <w:p w14:paraId="77EBFBCC" w14:textId="77777777" w:rsidR="00B7049E" w:rsidRDefault="00F432F3">
            <w:pPr>
              <w:jc w:val="left"/>
            </w:pPr>
            <w:r>
              <w:rPr>
                <w:rFonts w:eastAsiaTheme="minorEastAsia"/>
                <w:color w:val="000000"/>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14:paraId="3327C1EA"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1746EAC7" w14:textId="77777777" w:rsidR="00B7049E" w:rsidRDefault="00F432F3">
            <w:pPr>
              <w:jc w:val="center"/>
            </w:pPr>
            <w:r>
              <w:rPr>
                <w:rFonts w:eastAsiaTheme="minorEastAsia"/>
                <w:color w:val="000000"/>
                <w:sz w:val="24"/>
              </w:rPr>
              <w:t>2016-08-19</w:t>
            </w:r>
          </w:p>
        </w:tc>
      </w:tr>
      <w:tr w:rsidR="00B7049E" w14:paraId="1FDF58CF" w14:textId="77777777">
        <w:trPr>
          <w:jc w:val="center"/>
        </w:trPr>
        <w:tc>
          <w:tcPr>
            <w:tcW w:w="720" w:type="dxa"/>
            <w:vAlign w:val="center"/>
          </w:tcPr>
          <w:p w14:paraId="02936DAE" w14:textId="77777777" w:rsidR="00B7049E" w:rsidRDefault="00F432F3">
            <w:pPr>
              <w:jc w:val="center"/>
            </w:pPr>
            <w:r>
              <w:rPr>
                <w:rFonts w:eastAsiaTheme="minorEastAsia"/>
                <w:color w:val="000000"/>
                <w:sz w:val="24"/>
              </w:rPr>
              <w:t>49</w:t>
            </w:r>
          </w:p>
        </w:tc>
        <w:tc>
          <w:tcPr>
            <w:tcW w:w="4320" w:type="dxa"/>
            <w:vAlign w:val="center"/>
          </w:tcPr>
          <w:p w14:paraId="6CE35C2A" w14:textId="77777777" w:rsidR="00B7049E" w:rsidRDefault="00F432F3">
            <w:pPr>
              <w:jc w:val="left"/>
            </w:pPr>
            <w:r>
              <w:rPr>
                <w:rFonts w:eastAsiaTheme="minorEastAsia"/>
                <w:color w:val="000000"/>
                <w:sz w:val="24"/>
              </w:rPr>
              <w:t>交银施罗德中证互联网金融指数分级证券投资基金</w:t>
            </w:r>
            <w:r>
              <w:rPr>
                <w:rFonts w:eastAsiaTheme="minorEastAsia"/>
                <w:color w:val="000000"/>
                <w:sz w:val="24"/>
              </w:rPr>
              <w:t>2016</w:t>
            </w:r>
            <w:r>
              <w:rPr>
                <w:rFonts w:eastAsiaTheme="minorEastAsia"/>
                <w:color w:val="000000"/>
                <w:sz w:val="24"/>
              </w:rPr>
              <w:t>年半年度报告摘要</w:t>
            </w:r>
          </w:p>
        </w:tc>
        <w:tc>
          <w:tcPr>
            <w:tcW w:w="2331" w:type="dxa"/>
            <w:vAlign w:val="center"/>
          </w:tcPr>
          <w:p w14:paraId="69539AB0"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47624434" w14:textId="77777777" w:rsidR="00B7049E" w:rsidRDefault="00F432F3">
            <w:pPr>
              <w:jc w:val="center"/>
            </w:pPr>
            <w:r>
              <w:rPr>
                <w:rFonts w:eastAsiaTheme="minorEastAsia"/>
                <w:color w:val="000000"/>
                <w:sz w:val="24"/>
              </w:rPr>
              <w:t>2016-08-27</w:t>
            </w:r>
          </w:p>
        </w:tc>
      </w:tr>
      <w:tr w:rsidR="00B7049E" w14:paraId="76CAB107" w14:textId="77777777">
        <w:trPr>
          <w:jc w:val="center"/>
        </w:trPr>
        <w:tc>
          <w:tcPr>
            <w:tcW w:w="720" w:type="dxa"/>
            <w:vAlign w:val="center"/>
          </w:tcPr>
          <w:p w14:paraId="565EAF7A" w14:textId="77777777" w:rsidR="00B7049E" w:rsidRDefault="00F432F3">
            <w:pPr>
              <w:jc w:val="center"/>
            </w:pPr>
            <w:r>
              <w:rPr>
                <w:rFonts w:eastAsiaTheme="minorEastAsia"/>
                <w:color w:val="000000"/>
                <w:sz w:val="24"/>
              </w:rPr>
              <w:t>50</w:t>
            </w:r>
          </w:p>
        </w:tc>
        <w:tc>
          <w:tcPr>
            <w:tcW w:w="4320" w:type="dxa"/>
            <w:vAlign w:val="center"/>
          </w:tcPr>
          <w:p w14:paraId="097EB098" w14:textId="77777777" w:rsidR="00B7049E" w:rsidRDefault="00F432F3">
            <w:pPr>
              <w:jc w:val="left"/>
            </w:pPr>
            <w:r>
              <w:rPr>
                <w:rFonts w:eastAsiaTheme="minorEastAsia"/>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5C495F74"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05DFD3BD" w14:textId="77777777" w:rsidR="00B7049E" w:rsidRDefault="00F432F3">
            <w:pPr>
              <w:jc w:val="center"/>
            </w:pPr>
            <w:r>
              <w:rPr>
                <w:rFonts w:eastAsiaTheme="minorEastAsia"/>
                <w:color w:val="000000"/>
                <w:sz w:val="24"/>
              </w:rPr>
              <w:t>2016-09-20</w:t>
            </w:r>
          </w:p>
        </w:tc>
      </w:tr>
      <w:tr w:rsidR="00B7049E" w14:paraId="7A51E9B0" w14:textId="77777777">
        <w:trPr>
          <w:jc w:val="center"/>
        </w:trPr>
        <w:tc>
          <w:tcPr>
            <w:tcW w:w="720" w:type="dxa"/>
            <w:vAlign w:val="center"/>
          </w:tcPr>
          <w:p w14:paraId="58F662A9" w14:textId="77777777" w:rsidR="00B7049E" w:rsidRDefault="00F432F3">
            <w:pPr>
              <w:jc w:val="center"/>
            </w:pPr>
            <w:r>
              <w:rPr>
                <w:rFonts w:eastAsiaTheme="minorEastAsia"/>
                <w:color w:val="000000"/>
                <w:sz w:val="24"/>
              </w:rPr>
              <w:t>51</w:t>
            </w:r>
          </w:p>
        </w:tc>
        <w:tc>
          <w:tcPr>
            <w:tcW w:w="4320" w:type="dxa"/>
            <w:vAlign w:val="center"/>
          </w:tcPr>
          <w:p w14:paraId="7F33D6D1" w14:textId="77777777" w:rsidR="00B7049E" w:rsidRDefault="00F432F3">
            <w:pPr>
              <w:jc w:val="left"/>
            </w:pPr>
            <w:r>
              <w:rPr>
                <w:rFonts w:eastAsiaTheme="minorEastAsia"/>
                <w:color w:val="000000"/>
                <w:sz w:val="24"/>
              </w:rPr>
              <w:t>交银施罗德中证互联网金融指数分级证券投资基金</w:t>
            </w:r>
            <w:r>
              <w:rPr>
                <w:rFonts w:eastAsiaTheme="minorEastAsia"/>
                <w:color w:val="000000"/>
                <w:sz w:val="24"/>
              </w:rPr>
              <w:t>2016</w:t>
            </w:r>
            <w:r>
              <w:rPr>
                <w:rFonts w:eastAsiaTheme="minorEastAsia"/>
                <w:color w:val="000000"/>
                <w:sz w:val="24"/>
              </w:rPr>
              <w:t>年第</w:t>
            </w:r>
            <w:r>
              <w:rPr>
                <w:rFonts w:eastAsiaTheme="minorEastAsia"/>
                <w:color w:val="000000"/>
                <w:sz w:val="24"/>
              </w:rPr>
              <w:t>3</w:t>
            </w:r>
            <w:r>
              <w:rPr>
                <w:rFonts w:eastAsiaTheme="minorEastAsia"/>
                <w:color w:val="000000"/>
                <w:sz w:val="24"/>
              </w:rPr>
              <w:t>季度报告</w:t>
            </w:r>
          </w:p>
        </w:tc>
        <w:tc>
          <w:tcPr>
            <w:tcW w:w="2331" w:type="dxa"/>
            <w:vAlign w:val="center"/>
          </w:tcPr>
          <w:p w14:paraId="02C4FF93"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5A8D5064" w14:textId="77777777" w:rsidR="00B7049E" w:rsidRDefault="00F432F3">
            <w:pPr>
              <w:jc w:val="center"/>
            </w:pPr>
            <w:r>
              <w:rPr>
                <w:rFonts w:eastAsiaTheme="minorEastAsia"/>
                <w:color w:val="000000"/>
                <w:sz w:val="24"/>
              </w:rPr>
              <w:t>2016-10-25</w:t>
            </w:r>
          </w:p>
        </w:tc>
      </w:tr>
      <w:tr w:rsidR="00B7049E" w14:paraId="5A182DB2" w14:textId="77777777">
        <w:trPr>
          <w:jc w:val="center"/>
        </w:trPr>
        <w:tc>
          <w:tcPr>
            <w:tcW w:w="720" w:type="dxa"/>
            <w:vAlign w:val="center"/>
          </w:tcPr>
          <w:p w14:paraId="337F0238" w14:textId="77777777" w:rsidR="00B7049E" w:rsidRDefault="00F432F3">
            <w:pPr>
              <w:jc w:val="center"/>
            </w:pPr>
            <w:r>
              <w:rPr>
                <w:rFonts w:eastAsiaTheme="minorEastAsia"/>
                <w:color w:val="000000"/>
                <w:sz w:val="24"/>
              </w:rPr>
              <w:t>52</w:t>
            </w:r>
          </w:p>
        </w:tc>
        <w:tc>
          <w:tcPr>
            <w:tcW w:w="4320" w:type="dxa"/>
            <w:vAlign w:val="center"/>
          </w:tcPr>
          <w:p w14:paraId="2A84ECCC" w14:textId="77777777" w:rsidR="00B7049E" w:rsidRDefault="00F432F3">
            <w:pPr>
              <w:jc w:val="left"/>
            </w:pPr>
            <w:r>
              <w:rPr>
                <w:rFonts w:eastAsiaTheme="minorEastAsia"/>
                <w:color w:val="000000"/>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14:paraId="487D0867"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7FB83D64" w14:textId="77777777" w:rsidR="00B7049E" w:rsidRDefault="00F432F3">
            <w:pPr>
              <w:jc w:val="center"/>
            </w:pPr>
            <w:r>
              <w:rPr>
                <w:rFonts w:eastAsiaTheme="minorEastAsia"/>
                <w:color w:val="000000"/>
                <w:sz w:val="24"/>
              </w:rPr>
              <w:t>2016-11-02</w:t>
            </w:r>
          </w:p>
        </w:tc>
      </w:tr>
      <w:tr w:rsidR="00B7049E" w14:paraId="3BCDFB7F" w14:textId="77777777">
        <w:trPr>
          <w:jc w:val="center"/>
        </w:trPr>
        <w:tc>
          <w:tcPr>
            <w:tcW w:w="720" w:type="dxa"/>
            <w:vAlign w:val="center"/>
          </w:tcPr>
          <w:p w14:paraId="6C9DF5FB" w14:textId="77777777" w:rsidR="00B7049E" w:rsidRDefault="00F432F3">
            <w:pPr>
              <w:jc w:val="center"/>
            </w:pPr>
            <w:r>
              <w:rPr>
                <w:rFonts w:eastAsiaTheme="minorEastAsia"/>
                <w:color w:val="000000"/>
                <w:sz w:val="24"/>
              </w:rPr>
              <w:t>53</w:t>
            </w:r>
          </w:p>
        </w:tc>
        <w:tc>
          <w:tcPr>
            <w:tcW w:w="4320" w:type="dxa"/>
            <w:vAlign w:val="center"/>
          </w:tcPr>
          <w:p w14:paraId="02F282BE" w14:textId="77777777" w:rsidR="00B7049E" w:rsidRDefault="00F432F3">
            <w:pPr>
              <w:jc w:val="left"/>
            </w:pPr>
            <w:r>
              <w:rPr>
                <w:rFonts w:eastAsiaTheme="minorEastAsia"/>
                <w:color w:val="000000"/>
                <w:sz w:val="24"/>
              </w:rPr>
              <w:t>交银施罗德基金管理有限公司关于增加日发资产管理（上海）有限公司为旗下部分基金的场外销售机构的公告</w:t>
            </w:r>
          </w:p>
        </w:tc>
        <w:tc>
          <w:tcPr>
            <w:tcW w:w="2331" w:type="dxa"/>
            <w:vAlign w:val="center"/>
          </w:tcPr>
          <w:p w14:paraId="2C8E5D82"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6CA61DB1" w14:textId="77777777" w:rsidR="00B7049E" w:rsidRDefault="00F432F3">
            <w:pPr>
              <w:jc w:val="center"/>
            </w:pPr>
            <w:r>
              <w:rPr>
                <w:rFonts w:eastAsiaTheme="minorEastAsia"/>
                <w:color w:val="000000"/>
                <w:sz w:val="24"/>
              </w:rPr>
              <w:t>2016-11-09</w:t>
            </w:r>
          </w:p>
        </w:tc>
      </w:tr>
      <w:tr w:rsidR="00B7049E" w14:paraId="568C2348" w14:textId="77777777">
        <w:trPr>
          <w:jc w:val="center"/>
        </w:trPr>
        <w:tc>
          <w:tcPr>
            <w:tcW w:w="720" w:type="dxa"/>
            <w:vAlign w:val="center"/>
          </w:tcPr>
          <w:p w14:paraId="68361C10" w14:textId="77777777" w:rsidR="00B7049E" w:rsidRDefault="00F432F3">
            <w:pPr>
              <w:jc w:val="center"/>
            </w:pPr>
            <w:r>
              <w:rPr>
                <w:rFonts w:eastAsiaTheme="minorEastAsia"/>
                <w:color w:val="000000"/>
                <w:sz w:val="24"/>
              </w:rPr>
              <w:t>54</w:t>
            </w:r>
          </w:p>
        </w:tc>
        <w:tc>
          <w:tcPr>
            <w:tcW w:w="4320" w:type="dxa"/>
            <w:vAlign w:val="center"/>
          </w:tcPr>
          <w:p w14:paraId="7EDF8559" w14:textId="77777777" w:rsidR="00B7049E" w:rsidRDefault="00F432F3">
            <w:pPr>
              <w:jc w:val="left"/>
            </w:pPr>
            <w:r>
              <w:rPr>
                <w:rFonts w:eastAsiaTheme="minorEastAsia"/>
                <w:color w:val="000000"/>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14:paraId="600BAAFB"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3AAB3E91" w14:textId="77777777" w:rsidR="00B7049E" w:rsidRDefault="00F432F3">
            <w:pPr>
              <w:jc w:val="center"/>
            </w:pPr>
            <w:r>
              <w:rPr>
                <w:rFonts w:eastAsiaTheme="minorEastAsia"/>
                <w:color w:val="000000"/>
                <w:sz w:val="24"/>
              </w:rPr>
              <w:t>2016-11-11</w:t>
            </w:r>
          </w:p>
        </w:tc>
      </w:tr>
      <w:tr w:rsidR="00B7049E" w14:paraId="0100E523" w14:textId="77777777">
        <w:trPr>
          <w:jc w:val="center"/>
        </w:trPr>
        <w:tc>
          <w:tcPr>
            <w:tcW w:w="720" w:type="dxa"/>
            <w:vAlign w:val="center"/>
          </w:tcPr>
          <w:p w14:paraId="59325C7E" w14:textId="77777777" w:rsidR="00B7049E" w:rsidRDefault="00F432F3">
            <w:pPr>
              <w:jc w:val="center"/>
            </w:pPr>
            <w:r>
              <w:rPr>
                <w:rFonts w:eastAsiaTheme="minorEastAsia"/>
                <w:color w:val="000000"/>
                <w:sz w:val="24"/>
              </w:rPr>
              <w:t>55</w:t>
            </w:r>
          </w:p>
        </w:tc>
        <w:tc>
          <w:tcPr>
            <w:tcW w:w="4320" w:type="dxa"/>
            <w:vAlign w:val="center"/>
          </w:tcPr>
          <w:p w14:paraId="7C1337B8" w14:textId="77777777" w:rsidR="00B7049E" w:rsidRDefault="00F432F3">
            <w:pPr>
              <w:jc w:val="left"/>
            </w:pPr>
            <w:r>
              <w:rPr>
                <w:rFonts w:eastAsiaTheme="minorEastAsia"/>
                <w:color w:val="000000"/>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14:paraId="084D87E8"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21637EB7" w14:textId="77777777" w:rsidR="00B7049E" w:rsidRDefault="00F432F3">
            <w:pPr>
              <w:jc w:val="center"/>
            </w:pPr>
            <w:r>
              <w:rPr>
                <w:rFonts w:eastAsiaTheme="minorEastAsia"/>
                <w:color w:val="000000"/>
                <w:sz w:val="24"/>
              </w:rPr>
              <w:t>2016-11-11</w:t>
            </w:r>
          </w:p>
        </w:tc>
      </w:tr>
      <w:tr w:rsidR="00B7049E" w14:paraId="786BD300" w14:textId="77777777">
        <w:trPr>
          <w:jc w:val="center"/>
        </w:trPr>
        <w:tc>
          <w:tcPr>
            <w:tcW w:w="720" w:type="dxa"/>
            <w:vAlign w:val="center"/>
          </w:tcPr>
          <w:p w14:paraId="1A631B1A" w14:textId="77777777" w:rsidR="00B7049E" w:rsidRDefault="00F432F3">
            <w:pPr>
              <w:jc w:val="center"/>
            </w:pPr>
            <w:r>
              <w:rPr>
                <w:rFonts w:eastAsiaTheme="minorEastAsia"/>
                <w:color w:val="000000"/>
                <w:sz w:val="24"/>
              </w:rPr>
              <w:t>56</w:t>
            </w:r>
          </w:p>
        </w:tc>
        <w:tc>
          <w:tcPr>
            <w:tcW w:w="4320" w:type="dxa"/>
            <w:vAlign w:val="center"/>
          </w:tcPr>
          <w:p w14:paraId="67136E70" w14:textId="77777777" w:rsidR="00B7049E" w:rsidRDefault="00F432F3">
            <w:pPr>
              <w:jc w:val="left"/>
            </w:pPr>
            <w:r>
              <w:rPr>
                <w:rFonts w:eastAsiaTheme="minorEastAsia"/>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6F80BAA7"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388599D8" w14:textId="77777777" w:rsidR="00B7049E" w:rsidRDefault="00F432F3">
            <w:pPr>
              <w:jc w:val="center"/>
            </w:pPr>
            <w:r>
              <w:rPr>
                <w:rFonts w:eastAsiaTheme="minorEastAsia"/>
                <w:color w:val="000000"/>
                <w:sz w:val="24"/>
              </w:rPr>
              <w:t>2016-11-29</w:t>
            </w:r>
          </w:p>
        </w:tc>
      </w:tr>
      <w:tr w:rsidR="00B7049E" w14:paraId="239B482E" w14:textId="77777777">
        <w:trPr>
          <w:jc w:val="center"/>
        </w:trPr>
        <w:tc>
          <w:tcPr>
            <w:tcW w:w="720" w:type="dxa"/>
            <w:vAlign w:val="center"/>
          </w:tcPr>
          <w:p w14:paraId="5B8A978A" w14:textId="77777777" w:rsidR="00B7049E" w:rsidRDefault="00F432F3">
            <w:pPr>
              <w:jc w:val="center"/>
            </w:pPr>
            <w:r>
              <w:rPr>
                <w:rFonts w:eastAsiaTheme="minorEastAsia"/>
                <w:color w:val="000000"/>
                <w:sz w:val="24"/>
              </w:rPr>
              <w:t>57</w:t>
            </w:r>
          </w:p>
        </w:tc>
        <w:tc>
          <w:tcPr>
            <w:tcW w:w="4320" w:type="dxa"/>
            <w:vAlign w:val="center"/>
          </w:tcPr>
          <w:p w14:paraId="6EE482BD" w14:textId="77777777" w:rsidR="00B7049E" w:rsidRDefault="00F432F3">
            <w:pPr>
              <w:jc w:val="left"/>
            </w:pPr>
            <w:r>
              <w:rPr>
                <w:rFonts w:eastAsiaTheme="minorEastAsia"/>
                <w:color w:val="000000"/>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14:paraId="4F78854B"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5D9E792B" w14:textId="77777777" w:rsidR="00B7049E" w:rsidRDefault="00F432F3">
            <w:pPr>
              <w:jc w:val="center"/>
            </w:pPr>
            <w:r>
              <w:rPr>
                <w:rFonts w:eastAsiaTheme="minorEastAsia"/>
                <w:color w:val="000000"/>
                <w:sz w:val="24"/>
              </w:rPr>
              <w:t>2016-12-14</w:t>
            </w:r>
          </w:p>
        </w:tc>
      </w:tr>
      <w:tr w:rsidR="00B7049E" w14:paraId="3EC6359C" w14:textId="77777777">
        <w:trPr>
          <w:jc w:val="center"/>
        </w:trPr>
        <w:tc>
          <w:tcPr>
            <w:tcW w:w="720" w:type="dxa"/>
            <w:vAlign w:val="center"/>
          </w:tcPr>
          <w:p w14:paraId="172CD339" w14:textId="77777777" w:rsidR="00B7049E" w:rsidRDefault="00F432F3">
            <w:pPr>
              <w:jc w:val="center"/>
            </w:pPr>
            <w:r>
              <w:rPr>
                <w:rFonts w:eastAsiaTheme="minorEastAsia"/>
                <w:color w:val="000000"/>
                <w:sz w:val="24"/>
              </w:rPr>
              <w:t>58</w:t>
            </w:r>
          </w:p>
        </w:tc>
        <w:tc>
          <w:tcPr>
            <w:tcW w:w="4320" w:type="dxa"/>
            <w:vAlign w:val="center"/>
          </w:tcPr>
          <w:p w14:paraId="2DAFE243" w14:textId="77777777" w:rsidR="00B7049E" w:rsidRDefault="00F432F3">
            <w:pPr>
              <w:jc w:val="left"/>
            </w:pPr>
            <w:r>
              <w:rPr>
                <w:rFonts w:eastAsiaTheme="minorEastAsia"/>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4F87F2CA"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2D7A100B" w14:textId="77777777" w:rsidR="00B7049E" w:rsidRDefault="00F432F3">
            <w:pPr>
              <w:jc w:val="center"/>
            </w:pPr>
            <w:r>
              <w:rPr>
                <w:rFonts w:eastAsiaTheme="minorEastAsia"/>
                <w:color w:val="000000"/>
                <w:sz w:val="24"/>
              </w:rPr>
              <w:t>2016-12-22</w:t>
            </w:r>
          </w:p>
        </w:tc>
      </w:tr>
      <w:tr w:rsidR="00B7049E" w14:paraId="3B39A3DF" w14:textId="77777777">
        <w:trPr>
          <w:jc w:val="center"/>
        </w:trPr>
        <w:tc>
          <w:tcPr>
            <w:tcW w:w="720" w:type="dxa"/>
            <w:vAlign w:val="center"/>
          </w:tcPr>
          <w:p w14:paraId="550383AD" w14:textId="77777777" w:rsidR="00B7049E" w:rsidRDefault="00F432F3">
            <w:pPr>
              <w:jc w:val="center"/>
            </w:pPr>
            <w:r>
              <w:rPr>
                <w:rFonts w:eastAsiaTheme="minorEastAsia"/>
                <w:color w:val="000000"/>
                <w:sz w:val="24"/>
              </w:rPr>
              <w:t>59</w:t>
            </w:r>
          </w:p>
        </w:tc>
        <w:tc>
          <w:tcPr>
            <w:tcW w:w="4320" w:type="dxa"/>
            <w:vAlign w:val="center"/>
          </w:tcPr>
          <w:p w14:paraId="02DF742B" w14:textId="77777777" w:rsidR="00B7049E" w:rsidRDefault="00F432F3">
            <w:pPr>
              <w:jc w:val="left"/>
            </w:pPr>
            <w:r>
              <w:rPr>
                <w:rFonts w:eastAsiaTheme="minorEastAsia"/>
                <w:color w:val="000000"/>
                <w:sz w:val="24"/>
              </w:rPr>
              <w:t>交银施罗德基金管理有限公司关于交银施罗德中证互联网金融指数分级证券投资基金办理定期份额折算业务的公告</w:t>
            </w:r>
          </w:p>
        </w:tc>
        <w:tc>
          <w:tcPr>
            <w:tcW w:w="2331" w:type="dxa"/>
            <w:vAlign w:val="center"/>
          </w:tcPr>
          <w:p w14:paraId="517853D0"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10342344" w14:textId="77777777" w:rsidR="00B7049E" w:rsidRDefault="00F432F3">
            <w:pPr>
              <w:jc w:val="center"/>
            </w:pPr>
            <w:r>
              <w:rPr>
                <w:rFonts w:eastAsiaTheme="minorEastAsia"/>
                <w:color w:val="000000"/>
                <w:sz w:val="24"/>
              </w:rPr>
              <w:t>2016-12-28</w:t>
            </w:r>
          </w:p>
        </w:tc>
      </w:tr>
      <w:tr w:rsidR="00B7049E" w14:paraId="7540CEBA" w14:textId="77777777">
        <w:trPr>
          <w:jc w:val="center"/>
        </w:trPr>
        <w:tc>
          <w:tcPr>
            <w:tcW w:w="720" w:type="dxa"/>
            <w:vAlign w:val="center"/>
          </w:tcPr>
          <w:p w14:paraId="2D507662" w14:textId="77777777" w:rsidR="00B7049E" w:rsidRDefault="00F432F3">
            <w:pPr>
              <w:jc w:val="center"/>
            </w:pPr>
            <w:r>
              <w:rPr>
                <w:rFonts w:eastAsiaTheme="minorEastAsia"/>
                <w:color w:val="000000"/>
                <w:sz w:val="24"/>
              </w:rPr>
              <w:t>60</w:t>
            </w:r>
          </w:p>
        </w:tc>
        <w:tc>
          <w:tcPr>
            <w:tcW w:w="4320" w:type="dxa"/>
            <w:vAlign w:val="center"/>
          </w:tcPr>
          <w:p w14:paraId="02DA5550" w14:textId="77777777" w:rsidR="00B7049E" w:rsidRDefault="00F432F3">
            <w:pPr>
              <w:jc w:val="left"/>
            </w:pPr>
            <w:r>
              <w:rPr>
                <w:rFonts w:eastAsiaTheme="minorEastAsia"/>
                <w:color w:val="000000"/>
                <w:sz w:val="24"/>
              </w:rPr>
              <w:t>交银施罗德基金管理有限公司关于交银施罗德中证互联网金融指数分级证券投资基金办理定期份额折算业务期间暂停及办理折算业务完毕后恢复申购、赎回业务的公告</w:t>
            </w:r>
          </w:p>
        </w:tc>
        <w:tc>
          <w:tcPr>
            <w:tcW w:w="2331" w:type="dxa"/>
            <w:vAlign w:val="center"/>
          </w:tcPr>
          <w:p w14:paraId="0D078B06" w14:textId="77777777" w:rsidR="00B7049E" w:rsidRDefault="00F432F3">
            <w:pPr>
              <w:jc w:val="center"/>
            </w:pPr>
            <w:r>
              <w:rPr>
                <w:rFonts w:eastAsiaTheme="minorEastAsia"/>
                <w:color w:val="000000"/>
                <w:sz w:val="24"/>
              </w:rPr>
              <w:t>中国证券报、上海证券报、证券时报</w:t>
            </w:r>
          </w:p>
        </w:tc>
        <w:tc>
          <w:tcPr>
            <w:tcW w:w="1701" w:type="dxa"/>
            <w:vAlign w:val="center"/>
          </w:tcPr>
          <w:p w14:paraId="756D180E" w14:textId="77777777" w:rsidR="00B7049E" w:rsidRDefault="00F432F3">
            <w:pPr>
              <w:jc w:val="center"/>
            </w:pPr>
            <w:r>
              <w:rPr>
                <w:rFonts w:eastAsiaTheme="minorEastAsia"/>
                <w:color w:val="000000"/>
                <w:sz w:val="24"/>
              </w:rPr>
              <w:t>2016-12-28</w:t>
            </w:r>
          </w:p>
        </w:tc>
      </w:tr>
    </w:tbl>
    <w:p w14:paraId="6C48121F" w14:textId="70740FB3" w:rsidR="001A59F9" w:rsidRPr="0003128C" w:rsidRDefault="001A59F9" w:rsidP="00936ACB">
      <w:pPr>
        <w:pStyle w:val="1"/>
        <w:keepNext/>
        <w:keepLines/>
        <w:widowControl w:val="0"/>
        <w:spacing w:beforeLines="100" w:before="312" w:afterLines="100" w:after="312" w:line="360" w:lineRule="auto"/>
        <w:jc w:val="center"/>
        <w:rPr>
          <w:rFonts w:eastAsiaTheme="minorEastAsia"/>
          <w:b/>
          <w:bCs/>
          <w:szCs w:val="24"/>
          <w:lang w:val="en-US"/>
        </w:rPr>
      </w:pPr>
      <w:bookmarkStart w:id="177" w:name="_Toc225500055"/>
      <w:bookmarkStart w:id="178" w:name="_Toc361324903"/>
      <w:bookmarkStart w:id="179" w:name="_Toc478461862"/>
      <w:r w:rsidRPr="0003128C">
        <w:rPr>
          <w:rFonts w:eastAsiaTheme="minorEastAsia"/>
          <w:b/>
          <w:bCs/>
          <w:szCs w:val="24"/>
          <w:lang w:val="en-US"/>
        </w:rPr>
        <w:t>§</w:t>
      </w:r>
      <w:r w:rsidR="00156DB7" w:rsidRPr="0003128C">
        <w:rPr>
          <w:rFonts w:eastAsiaTheme="minorEastAsia"/>
          <w:b/>
          <w:bCs/>
          <w:szCs w:val="24"/>
          <w:lang w:val="en-US"/>
        </w:rPr>
        <w:t>1</w:t>
      </w:r>
      <w:r w:rsidR="00156DB7">
        <w:rPr>
          <w:rFonts w:eastAsiaTheme="minorEastAsia"/>
          <w:b/>
          <w:bCs/>
          <w:szCs w:val="24"/>
          <w:lang w:val="en-US"/>
        </w:rPr>
        <w:t>2</w:t>
      </w:r>
      <w:r w:rsidR="00156DB7" w:rsidRPr="0003128C">
        <w:rPr>
          <w:rFonts w:eastAsiaTheme="minorEastAsia"/>
          <w:b/>
          <w:bCs/>
          <w:szCs w:val="24"/>
          <w:lang w:val="en-US"/>
        </w:rPr>
        <w:t xml:space="preserve">  </w:t>
      </w:r>
      <w:r w:rsidRPr="0003128C">
        <w:rPr>
          <w:rFonts w:eastAsiaTheme="minorEastAsia"/>
          <w:b/>
          <w:bCs/>
          <w:szCs w:val="24"/>
          <w:lang w:val="en-US"/>
        </w:rPr>
        <w:t>备查文件目录</w:t>
      </w:r>
      <w:bookmarkEnd w:id="177"/>
      <w:bookmarkEnd w:id="178"/>
      <w:bookmarkEnd w:id="179"/>
    </w:p>
    <w:p w14:paraId="23EC310A" w14:textId="61CF0025" w:rsidR="001A59F9" w:rsidRPr="0003128C" w:rsidRDefault="00156DB7" w:rsidP="00936087">
      <w:pPr>
        <w:pStyle w:val="20"/>
        <w:spacing w:before="0" w:after="0"/>
        <w:rPr>
          <w:rFonts w:ascii="Times New Roman" w:eastAsiaTheme="minorEastAsia" w:hAnsi="Times New Roman"/>
          <w:kern w:val="0"/>
          <w:szCs w:val="24"/>
        </w:rPr>
      </w:pPr>
      <w:bookmarkStart w:id="180" w:name="_Toc361324904"/>
      <w:bookmarkStart w:id="181" w:name="_Toc478461863"/>
      <w:r w:rsidRPr="0003128C">
        <w:rPr>
          <w:rFonts w:ascii="Times New Roman" w:eastAsiaTheme="minorEastAsia" w:hAnsi="Times New Roman"/>
          <w:kern w:val="0"/>
          <w:szCs w:val="24"/>
        </w:rPr>
        <w:t>1</w:t>
      </w:r>
      <w:r>
        <w:rPr>
          <w:rFonts w:ascii="Times New Roman" w:eastAsiaTheme="minorEastAsia" w:hAnsi="Times New Roman"/>
          <w:kern w:val="0"/>
          <w:szCs w:val="24"/>
        </w:rPr>
        <w:t>2</w:t>
      </w:r>
      <w:r w:rsidR="001A59F9" w:rsidRPr="0003128C">
        <w:rPr>
          <w:rFonts w:ascii="Times New Roman" w:eastAsiaTheme="minorEastAsia" w:hAnsi="Times New Roman"/>
          <w:kern w:val="0"/>
          <w:szCs w:val="24"/>
        </w:rPr>
        <w:t xml:space="preserve">.1 </w:t>
      </w:r>
      <w:r w:rsidR="001A59F9" w:rsidRPr="0003128C">
        <w:rPr>
          <w:rFonts w:ascii="Times New Roman" w:eastAsiaTheme="minorEastAsia" w:hAnsi="Times New Roman"/>
          <w:kern w:val="0"/>
          <w:szCs w:val="24"/>
        </w:rPr>
        <w:t>备查文件目录</w:t>
      </w:r>
      <w:bookmarkEnd w:id="180"/>
      <w:bookmarkEnd w:id="181"/>
    </w:p>
    <w:p w14:paraId="37221730"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、中国证监会准予交银施罗德中证互联网金融指数分级证券投资基金募集注册的文件；</w:t>
      </w:r>
      <w:r>
        <w:rPr>
          <w:rFonts w:eastAsiaTheme="minorEastAsia"/>
          <w:color w:val="000000"/>
          <w:sz w:val="24"/>
        </w:rPr>
        <w:t xml:space="preserve"> </w:t>
      </w:r>
    </w:p>
    <w:p w14:paraId="31E05C03"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、《交银施罗德中证互联网金融指数分级证券投资基金基金合同》；</w:t>
      </w:r>
      <w:r>
        <w:rPr>
          <w:rFonts w:eastAsiaTheme="minorEastAsia"/>
          <w:color w:val="000000"/>
          <w:sz w:val="24"/>
        </w:rPr>
        <w:t xml:space="preserve"> </w:t>
      </w:r>
    </w:p>
    <w:p w14:paraId="0736B530"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、《交银施罗德中证互联网金融指数分级证券投资基金招募说明书》；</w:t>
      </w:r>
    </w:p>
    <w:p w14:paraId="58D19A99"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、《交银施罗德中证互联网金融指数分级证券投资基金托管协议》；</w:t>
      </w:r>
      <w:r>
        <w:rPr>
          <w:rFonts w:eastAsiaTheme="minorEastAsia"/>
          <w:color w:val="000000"/>
          <w:sz w:val="24"/>
        </w:rPr>
        <w:t xml:space="preserve"> </w:t>
      </w:r>
    </w:p>
    <w:p w14:paraId="7C24C734"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14:paraId="29FB1E1D"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14:paraId="21BEFAB4"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、关于申请募集注册交银施罗德中证互联网金融指数分级证券投资基金的法律意见书；</w:t>
      </w:r>
    </w:p>
    <w:p w14:paraId="36A49FC3" w14:textId="77777777" w:rsidR="001A59F9" w:rsidRPr="0003128C" w:rsidRDefault="001A59F9" w:rsidP="0003128C">
      <w:pPr>
        <w:spacing w:line="360" w:lineRule="auto"/>
        <w:ind w:firstLineChars="200" w:firstLine="480"/>
        <w:rPr>
          <w:rFonts w:eastAsiaTheme="minorEastAsia"/>
          <w:color w:val="000000"/>
          <w:sz w:val="24"/>
        </w:rPr>
      </w:pPr>
      <w:r w:rsidRPr="0003128C">
        <w:rPr>
          <w:rFonts w:eastAsiaTheme="minorEastAsia"/>
          <w:color w:val="000000"/>
          <w:sz w:val="24"/>
        </w:rPr>
        <w:t>8</w:t>
      </w:r>
      <w:r w:rsidRPr="0003128C">
        <w:rPr>
          <w:rFonts w:eastAsiaTheme="minorEastAsia"/>
          <w:color w:val="000000"/>
          <w:sz w:val="24"/>
        </w:rPr>
        <w:t>、报告期内交银施罗德中证互联网金融指数分级证券投资基金在指定报刊上各项公告的原稿。</w:t>
      </w:r>
    </w:p>
    <w:p w14:paraId="6491C38B" w14:textId="4D1B9B82" w:rsidR="001A59F9" w:rsidRPr="0003128C" w:rsidRDefault="00156DB7" w:rsidP="00936ACB">
      <w:pPr>
        <w:pStyle w:val="20"/>
        <w:spacing w:beforeLines="100" w:before="312" w:after="0"/>
        <w:rPr>
          <w:rFonts w:ascii="Times New Roman" w:eastAsiaTheme="minorEastAsia" w:hAnsi="Times New Roman"/>
          <w:color w:val="000000"/>
          <w:szCs w:val="24"/>
        </w:rPr>
      </w:pPr>
      <w:bookmarkStart w:id="182" w:name="_Toc361324905"/>
      <w:bookmarkStart w:id="183" w:name="_Toc478461864"/>
      <w:r w:rsidRPr="0003128C">
        <w:rPr>
          <w:rFonts w:ascii="Times New Roman" w:eastAsiaTheme="minorEastAsia" w:hAnsi="Times New Roman"/>
          <w:kern w:val="0"/>
          <w:szCs w:val="24"/>
        </w:rPr>
        <w:t>1</w:t>
      </w:r>
      <w:r>
        <w:rPr>
          <w:rFonts w:ascii="Times New Roman" w:eastAsiaTheme="minorEastAsia" w:hAnsi="Times New Roman"/>
          <w:kern w:val="0"/>
          <w:szCs w:val="24"/>
        </w:rPr>
        <w:t>2</w:t>
      </w:r>
      <w:r w:rsidR="001A59F9" w:rsidRPr="0003128C">
        <w:rPr>
          <w:rFonts w:ascii="Times New Roman" w:eastAsiaTheme="minorEastAsia" w:hAnsi="Times New Roman"/>
          <w:color w:val="000000"/>
          <w:szCs w:val="24"/>
        </w:rPr>
        <w:t>.2</w:t>
      </w:r>
      <w:r w:rsidR="009153A3" w:rsidRPr="0003128C">
        <w:rPr>
          <w:rFonts w:ascii="Times New Roman" w:eastAsiaTheme="minorEastAsia" w:hAnsi="Times New Roman"/>
          <w:color w:val="000000"/>
          <w:szCs w:val="24"/>
        </w:rPr>
        <w:t xml:space="preserve"> </w:t>
      </w:r>
      <w:r w:rsidR="001A59F9" w:rsidRPr="0003128C">
        <w:rPr>
          <w:rFonts w:ascii="Times New Roman" w:eastAsiaTheme="minorEastAsia" w:hAnsi="Times New Roman"/>
          <w:color w:val="000000"/>
          <w:szCs w:val="24"/>
        </w:rPr>
        <w:t>存放地点</w:t>
      </w:r>
      <w:bookmarkEnd w:id="182"/>
      <w:bookmarkEnd w:id="183"/>
    </w:p>
    <w:p w14:paraId="4707A52E" w14:textId="77777777" w:rsidR="001A59F9" w:rsidRPr="0003128C" w:rsidRDefault="001A59F9" w:rsidP="0003128C">
      <w:pPr>
        <w:spacing w:line="360" w:lineRule="auto"/>
        <w:ind w:firstLineChars="200" w:firstLine="480"/>
        <w:rPr>
          <w:rFonts w:eastAsiaTheme="minorEastAsia"/>
          <w:color w:val="000000"/>
          <w:sz w:val="24"/>
        </w:rPr>
      </w:pPr>
      <w:r w:rsidRPr="0003128C">
        <w:rPr>
          <w:rFonts w:eastAsiaTheme="minorEastAsia"/>
          <w:color w:val="000000"/>
          <w:sz w:val="24"/>
        </w:rPr>
        <w:t>备查文件存放于基金管理人的办公场所。</w:t>
      </w:r>
    </w:p>
    <w:p w14:paraId="0B58AEF4" w14:textId="3EAA5D0E" w:rsidR="001A59F9" w:rsidRPr="0003128C" w:rsidRDefault="00156DB7" w:rsidP="00936ACB">
      <w:pPr>
        <w:pStyle w:val="20"/>
        <w:spacing w:beforeLines="100" w:before="312" w:after="0"/>
        <w:rPr>
          <w:rFonts w:ascii="Times New Roman" w:eastAsiaTheme="minorEastAsia" w:hAnsi="Times New Roman"/>
          <w:color w:val="000000"/>
          <w:szCs w:val="24"/>
        </w:rPr>
      </w:pPr>
      <w:bookmarkStart w:id="184" w:name="_Toc361324906"/>
      <w:bookmarkStart w:id="185" w:name="_Toc478461865"/>
      <w:r w:rsidRPr="0003128C">
        <w:rPr>
          <w:rFonts w:ascii="Times New Roman" w:eastAsiaTheme="minorEastAsia" w:hAnsi="Times New Roman"/>
          <w:kern w:val="0"/>
          <w:szCs w:val="24"/>
        </w:rPr>
        <w:t>1</w:t>
      </w:r>
      <w:r>
        <w:rPr>
          <w:rFonts w:ascii="Times New Roman" w:eastAsiaTheme="minorEastAsia" w:hAnsi="Times New Roman"/>
          <w:kern w:val="0"/>
          <w:szCs w:val="24"/>
        </w:rPr>
        <w:t>2</w:t>
      </w:r>
      <w:r w:rsidR="001A59F9" w:rsidRPr="0003128C">
        <w:rPr>
          <w:rFonts w:ascii="Times New Roman" w:eastAsiaTheme="minorEastAsia" w:hAnsi="Times New Roman"/>
          <w:color w:val="000000"/>
          <w:szCs w:val="24"/>
        </w:rPr>
        <w:t>.3</w:t>
      </w:r>
      <w:r w:rsidR="009153A3" w:rsidRPr="0003128C">
        <w:rPr>
          <w:rFonts w:ascii="Times New Roman" w:eastAsiaTheme="minorEastAsia" w:hAnsi="Times New Roman"/>
          <w:color w:val="000000"/>
          <w:szCs w:val="24"/>
        </w:rPr>
        <w:t xml:space="preserve"> </w:t>
      </w:r>
      <w:r w:rsidR="001A59F9" w:rsidRPr="0003128C">
        <w:rPr>
          <w:rFonts w:ascii="Times New Roman" w:eastAsiaTheme="minorEastAsia" w:hAnsi="Times New Roman"/>
          <w:color w:val="000000"/>
          <w:szCs w:val="24"/>
        </w:rPr>
        <w:t>查阅方式</w:t>
      </w:r>
      <w:bookmarkEnd w:id="184"/>
      <w:bookmarkEnd w:id="185"/>
    </w:p>
    <w:p w14:paraId="643C86ED" w14:textId="77777777" w:rsidR="00B7049E" w:rsidRDefault="00F432F3">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14:paraId="01112C76" w14:textId="77777777" w:rsidR="001A59F9" w:rsidRPr="0003128C" w:rsidRDefault="001A59F9" w:rsidP="0003128C">
      <w:pPr>
        <w:spacing w:line="360" w:lineRule="auto"/>
        <w:ind w:firstLineChars="200" w:firstLine="480"/>
        <w:rPr>
          <w:rFonts w:eastAsiaTheme="minorEastAsia"/>
          <w:color w:val="000000"/>
          <w:sz w:val="24"/>
        </w:rPr>
      </w:pPr>
      <w:r w:rsidRPr="0003128C">
        <w:rPr>
          <w:rFonts w:eastAsiaTheme="minorEastAsia"/>
          <w:color w:val="000000"/>
          <w:sz w:val="24"/>
        </w:rPr>
        <w:t>投资者对本报告书如有疑问，可咨询本基金管理人交银施罗德基金管理有限公司。本公司客户服务中心电话：</w:t>
      </w:r>
      <w:r w:rsidRPr="0003128C">
        <w:rPr>
          <w:rFonts w:eastAsiaTheme="minorEastAsia"/>
          <w:color w:val="000000"/>
          <w:sz w:val="24"/>
        </w:rPr>
        <w:t>400-700-5000</w:t>
      </w:r>
      <w:r w:rsidRPr="0003128C">
        <w:rPr>
          <w:rFonts w:eastAsiaTheme="minorEastAsia"/>
          <w:color w:val="000000"/>
          <w:sz w:val="24"/>
        </w:rPr>
        <w:t>（免长途话费），</w:t>
      </w:r>
      <w:r w:rsidRPr="0003128C">
        <w:rPr>
          <w:rFonts w:eastAsiaTheme="minorEastAsia"/>
          <w:color w:val="000000"/>
          <w:sz w:val="24"/>
        </w:rPr>
        <w:t>021-61055000</w:t>
      </w:r>
      <w:r w:rsidRPr="0003128C">
        <w:rPr>
          <w:rFonts w:eastAsiaTheme="minorEastAsia"/>
          <w:color w:val="000000"/>
          <w:sz w:val="24"/>
        </w:rPr>
        <w:t>，电子邮件：</w:t>
      </w:r>
      <w:r w:rsidRPr="0003128C">
        <w:rPr>
          <w:rFonts w:eastAsiaTheme="minorEastAsia"/>
          <w:color w:val="000000"/>
          <w:sz w:val="24"/>
        </w:rPr>
        <w:t>services@jysld.com</w:t>
      </w:r>
      <w:r w:rsidRPr="0003128C">
        <w:rPr>
          <w:rFonts w:eastAsiaTheme="minorEastAsia"/>
          <w:color w:val="000000"/>
          <w:sz w:val="24"/>
        </w:rPr>
        <w:t>。</w:t>
      </w:r>
    </w:p>
    <w:p w14:paraId="0AE34FBC" w14:textId="77777777" w:rsidR="001A59F9" w:rsidRPr="000A571D" w:rsidRDefault="001A59F9" w:rsidP="00A80EEF">
      <w:pPr>
        <w:spacing w:line="360" w:lineRule="auto"/>
        <w:ind w:firstLineChars="150" w:firstLine="315"/>
        <w:rPr>
          <w:rFonts w:eastAsiaTheme="minorEastAsia"/>
          <w:bCs/>
          <w:color w:val="000000"/>
          <w:szCs w:val="21"/>
        </w:rPr>
      </w:pPr>
    </w:p>
    <w:p w14:paraId="4D76A0DC" w14:textId="77777777" w:rsidR="001A59F9" w:rsidRPr="000A571D" w:rsidRDefault="001A59F9" w:rsidP="00A80EEF">
      <w:pPr>
        <w:spacing w:line="360" w:lineRule="auto"/>
        <w:ind w:firstLineChars="150" w:firstLine="315"/>
        <w:rPr>
          <w:rFonts w:eastAsiaTheme="minorEastAsia"/>
          <w:bCs/>
          <w:color w:val="000000"/>
          <w:szCs w:val="21"/>
        </w:rPr>
      </w:pPr>
    </w:p>
    <w:p w14:paraId="5B05FACA" w14:textId="77777777" w:rsidR="001A59F9" w:rsidRPr="000A571D" w:rsidRDefault="001A59F9" w:rsidP="00A80EEF">
      <w:pPr>
        <w:spacing w:line="360" w:lineRule="auto"/>
        <w:ind w:firstLineChars="150" w:firstLine="315"/>
        <w:rPr>
          <w:rFonts w:eastAsiaTheme="minorEastAsia"/>
          <w:bCs/>
          <w:color w:val="000000"/>
          <w:szCs w:val="21"/>
        </w:rPr>
      </w:pPr>
    </w:p>
    <w:p w14:paraId="0F72F7E5" w14:textId="77777777" w:rsidR="001A59F9" w:rsidRPr="000A571D" w:rsidRDefault="001A59F9" w:rsidP="00A80EEF">
      <w:pPr>
        <w:spacing w:line="360" w:lineRule="auto"/>
        <w:ind w:firstLineChars="150" w:firstLine="315"/>
        <w:rPr>
          <w:rFonts w:eastAsiaTheme="minorEastAsia"/>
          <w:bCs/>
          <w:color w:val="000000"/>
          <w:szCs w:val="21"/>
        </w:rPr>
      </w:pPr>
    </w:p>
    <w:p w14:paraId="489CBDDE" w14:textId="77777777" w:rsidR="001A59F9" w:rsidRPr="000A571D" w:rsidRDefault="001A59F9" w:rsidP="00A80EEF">
      <w:pPr>
        <w:spacing w:line="360" w:lineRule="auto"/>
        <w:ind w:firstLineChars="150" w:firstLine="315"/>
        <w:rPr>
          <w:rFonts w:eastAsiaTheme="minorEastAsia"/>
          <w:bCs/>
          <w:color w:val="000000"/>
          <w:szCs w:val="21"/>
        </w:rPr>
      </w:pPr>
    </w:p>
    <w:p w14:paraId="402CD7E6" w14:textId="77777777" w:rsidR="001A59F9" w:rsidRPr="000A571D" w:rsidRDefault="001A59F9" w:rsidP="00A80EEF">
      <w:pPr>
        <w:spacing w:line="360" w:lineRule="auto"/>
        <w:ind w:firstLineChars="150" w:firstLine="315"/>
        <w:rPr>
          <w:rFonts w:eastAsiaTheme="minorEastAsia"/>
          <w:bCs/>
          <w:color w:val="000000"/>
          <w:szCs w:val="21"/>
        </w:rPr>
      </w:pPr>
    </w:p>
    <w:p w14:paraId="13635BC3" w14:textId="77777777" w:rsidR="001A59F9" w:rsidRPr="000A571D" w:rsidRDefault="001A59F9" w:rsidP="00A80EEF">
      <w:pPr>
        <w:spacing w:line="360" w:lineRule="auto"/>
        <w:ind w:firstLineChars="150" w:firstLine="315"/>
        <w:rPr>
          <w:rFonts w:eastAsiaTheme="minorEastAsia"/>
          <w:bCs/>
          <w:color w:val="000000"/>
          <w:szCs w:val="21"/>
        </w:rPr>
      </w:pPr>
    </w:p>
    <w:p w14:paraId="65C40D12" w14:textId="77777777" w:rsidR="001A59F9" w:rsidRPr="004857E8" w:rsidRDefault="001A59F9" w:rsidP="00026C9C">
      <w:pPr>
        <w:spacing w:line="360" w:lineRule="auto"/>
        <w:ind w:left="840"/>
        <w:jc w:val="right"/>
        <w:rPr>
          <w:rFonts w:eastAsiaTheme="minorEastAsia"/>
          <w:b/>
          <w:bCs/>
          <w:sz w:val="24"/>
        </w:rPr>
      </w:pPr>
      <w:r w:rsidRPr="004857E8">
        <w:rPr>
          <w:rFonts w:eastAsiaTheme="minorEastAsia"/>
          <w:b/>
          <w:bCs/>
          <w:sz w:val="24"/>
        </w:rPr>
        <w:t>交银施罗德基金管理有限公司</w:t>
      </w:r>
    </w:p>
    <w:p w14:paraId="2D366573" w14:textId="77777777" w:rsidR="001A59F9" w:rsidRPr="004857E8" w:rsidRDefault="00A77C51" w:rsidP="004D048D">
      <w:pPr>
        <w:spacing w:line="360" w:lineRule="auto"/>
        <w:ind w:left="840"/>
        <w:jc w:val="right"/>
        <w:rPr>
          <w:rFonts w:eastAsiaTheme="minorEastAsia"/>
          <w:b/>
          <w:bCs/>
          <w:sz w:val="24"/>
        </w:rPr>
      </w:pPr>
      <w:r w:rsidRPr="004857E8">
        <w:rPr>
          <w:rFonts w:eastAsiaTheme="minorEastAsia"/>
          <w:b/>
          <w:bCs/>
          <w:sz w:val="24"/>
        </w:rPr>
        <w:t>二〇一七年三月二十九日</w:t>
      </w:r>
    </w:p>
    <w:p w14:paraId="1ADEB490" w14:textId="77777777" w:rsidR="001A59F9" w:rsidRPr="004857E8" w:rsidRDefault="001A59F9" w:rsidP="00026C9C">
      <w:pPr>
        <w:spacing w:line="360" w:lineRule="auto"/>
        <w:rPr>
          <w:rFonts w:eastAsiaTheme="minorEastAsia"/>
          <w:sz w:val="24"/>
        </w:rPr>
      </w:pPr>
    </w:p>
    <w:sectPr w:rsidR="001A59F9" w:rsidRPr="004857E8"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B59A0" w14:textId="77777777" w:rsidR="00E13433" w:rsidRDefault="00E13433">
      <w:r>
        <w:separator/>
      </w:r>
    </w:p>
  </w:endnote>
  <w:endnote w:type="continuationSeparator" w:id="0">
    <w:p w14:paraId="6D90A620" w14:textId="77777777" w:rsidR="00E13433" w:rsidRDefault="00E1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FD520" w14:textId="77777777" w:rsidR="00FF5D72" w:rsidRDefault="00793EB6" w:rsidP="00C03B3A">
    <w:pPr>
      <w:pStyle w:val="a7"/>
      <w:framePr w:wrap="around" w:vAnchor="text" w:hAnchor="margin" w:xAlign="right" w:y="1"/>
      <w:rPr>
        <w:rStyle w:val="a8"/>
      </w:rPr>
    </w:pPr>
    <w:r>
      <w:rPr>
        <w:rStyle w:val="a8"/>
      </w:rPr>
      <w:fldChar w:fldCharType="begin"/>
    </w:r>
    <w:r w:rsidR="00FF5D72">
      <w:rPr>
        <w:rStyle w:val="a8"/>
      </w:rPr>
      <w:instrText xml:space="preserve">PAGE  </w:instrText>
    </w:r>
    <w:r>
      <w:rPr>
        <w:rStyle w:val="a8"/>
      </w:rPr>
      <w:fldChar w:fldCharType="end"/>
    </w:r>
  </w:p>
  <w:p w14:paraId="23601CB8" w14:textId="77777777" w:rsidR="00FF5D72" w:rsidRDefault="00FF5D72"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954D6" w14:textId="77777777" w:rsidR="00FF5D72" w:rsidRDefault="00FF5D72" w:rsidP="00C03B3A">
    <w:pPr>
      <w:pStyle w:val="a7"/>
      <w:ind w:right="360"/>
      <w:jc w:val="center"/>
    </w:pPr>
    <w:r>
      <w:rPr>
        <w:rFonts w:hint="eastAsia"/>
        <w:kern w:val="0"/>
        <w:szCs w:val="21"/>
      </w:rPr>
      <w:t>第</w:t>
    </w:r>
    <w:r w:rsidR="00793EB6">
      <w:rPr>
        <w:kern w:val="0"/>
        <w:szCs w:val="21"/>
      </w:rPr>
      <w:fldChar w:fldCharType="begin"/>
    </w:r>
    <w:r>
      <w:rPr>
        <w:kern w:val="0"/>
        <w:szCs w:val="21"/>
      </w:rPr>
      <w:instrText xml:space="preserve"> PAGE </w:instrText>
    </w:r>
    <w:r w:rsidR="00793EB6">
      <w:rPr>
        <w:kern w:val="0"/>
        <w:szCs w:val="21"/>
      </w:rPr>
      <w:fldChar w:fldCharType="separate"/>
    </w:r>
    <w:r w:rsidR="00A628C8">
      <w:rPr>
        <w:noProof/>
        <w:kern w:val="0"/>
        <w:szCs w:val="21"/>
      </w:rPr>
      <w:t>3</w:t>
    </w:r>
    <w:r w:rsidR="00793EB6">
      <w:rPr>
        <w:kern w:val="0"/>
        <w:szCs w:val="21"/>
      </w:rPr>
      <w:fldChar w:fldCharType="end"/>
    </w:r>
    <w:r>
      <w:rPr>
        <w:rFonts w:hint="eastAsia"/>
        <w:kern w:val="0"/>
        <w:szCs w:val="21"/>
      </w:rPr>
      <w:t>页共</w:t>
    </w:r>
    <w:r w:rsidR="00793EB6">
      <w:rPr>
        <w:kern w:val="0"/>
        <w:szCs w:val="21"/>
      </w:rPr>
      <w:fldChar w:fldCharType="begin"/>
    </w:r>
    <w:r>
      <w:rPr>
        <w:kern w:val="0"/>
        <w:szCs w:val="21"/>
      </w:rPr>
      <w:instrText xml:space="preserve"> NUMPAGES </w:instrText>
    </w:r>
    <w:r w:rsidR="00793EB6">
      <w:rPr>
        <w:kern w:val="0"/>
        <w:szCs w:val="21"/>
      </w:rPr>
      <w:fldChar w:fldCharType="separate"/>
    </w:r>
    <w:r w:rsidR="00A628C8">
      <w:rPr>
        <w:noProof/>
        <w:kern w:val="0"/>
        <w:szCs w:val="21"/>
      </w:rPr>
      <w:t>67</w:t>
    </w:r>
    <w:r w:rsidR="00793EB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B8D12" w14:textId="77777777" w:rsidR="00E13433" w:rsidRDefault="00E13433">
      <w:r>
        <w:separator/>
      </w:r>
    </w:p>
  </w:footnote>
  <w:footnote w:type="continuationSeparator" w:id="0">
    <w:p w14:paraId="341EEF04" w14:textId="77777777" w:rsidR="00E13433" w:rsidRDefault="00E13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5EB03" w14:textId="77777777" w:rsidR="00FF5D72" w:rsidRPr="00C2542B" w:rsidRDefault="00FF5D72" w:rsidP="00C2542B">
    <w:pPr>
      <w:pStyle w:val="aa"/>
      <w:pBdr>
        <w:bottom w:val="single" w:sz="6" w:space="0" w:color="auto"/>
      </w:pBdr>
      <w:jc w:val="right"/>
    </w:pPr>
    <w:r w:rsidRPr="005047CD">
      <w:rPr>
        <w:rFonts w:hint="eastAsia"/>
        <w:noProof/>
        <w:sz w:val="21"/>
        <w:szCs w:val="21"/>
      </w:rPr>
      <w:drawing>
        <wp:anchor distT="0" distB="0" distL="114300" distR="114300" simplePos="0" relativeHeight="251659264" behindDoc="0" locked="0" layoutInCell="1" allowOverlap="1" wp14:anchorId="3C86F463" wp14:editId="205A47BE">
          <wp:simplePos x="0" y="0"/>
          <wp:positionH relativeFrom="column">
            <wp:posOffset>-17835</wp:posOffset>
          </wp:positionH>
          <wp:positionV relativeFrom="paragraph">
            <wp:posOffset>-333651</wp:posOffset>
          </wp:positionV>
          <wp:extent cx="2083242" cy="461176"/>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36E"/>
    <w:rsid w:val="00000E58"/>
    <w:rsid w:val="00000EBD"/>
    <w:rsid w:val="000019B6"/>
    <w:rsid w:val="00001B39"/>
    <w:rsid w:val="00002644"/>
    <w:rsid w:val="000028B7"/>
    <w:rsid w:val="00003577"/>
    <w:rsid w:val="0000403B"/>
    <w:rsid w:val="00004337"/>
    <w:rsid w:val="00004BCB"/>
    <w:rsid w:val="00005172"/>
    <w:rsid w:val="0000551D"/>
    <w:rsid w:val="00005911"/>
    <w:rsid w:val="000102A7"/>
    <w:rsid w:val="00010918"/>
    <w:rsid w:val="00010A83"/>
    <w:rsid w:val="00010A8E"/>
    <w:rsid w:val="00010AC3"/>
    <w:rsid w:val="00010C1F"/>
    <w:rsid w:val="00010F11"/>
    <w:rsid w:val="00011081"/>
    <w:rsid w:val="000115AD"/>
    <w:rsid w:val="000117CD"/>
    <w:rsid w:val="00011850"/>
    <w:rsid w:val="00011EB5"/>
    <w:rsid w:val="0001280C"/>
    <w:rsid w:val="00013CAE"/>
    <w:rsid w:val="00015D8E"/>
    <w:rsid w:val="00015E63"/>
    <w:rsid w:val="000162AF"/>
    <w:rsid w:val="00017581"/>
    <w:rsid w:val="0001767C"/>
    <w:rsid w:val="00020583"/>
    <w:rsid w:val="00021631"/>
    <w:rsid w:val="00021813"/>
    <w:rsid w:val="00021DD4"/>
    <w:rsid w:val="000221FE"/>
    <w:rsid w:val="00023BE7"/>
    <w:rsid w:val="00024200"/>
    <w:rsid w:val="0002453B"/>
    <w:rsid w:val="00024C15"/>
    <w:rsid w:val="00024C62"/>
    <w:rsid w:val="00024CA0"/>
    <w:rsid w:val="0002589F"/>
    <w:rsid w:val="00025C3E"/>
    <w:rsid w:val="00025E4C"/>
    <w:rsid w:val="00026C9C"/>
    <w:rsid w:val="000274FE"/>
    <w:rsid w:val="000276C9"/>
    <w:rsid w:val="0003128C"/>
    <w:rsid w:val="00031513"/>
    <w:rsid w:val="00031C98"/>
    <w:rsid w:val="00031DAC"/>
    <w:rsid w:val="0003228A"/>
    <w:rsid w:val="000322D5"/>
    <w:rsid w:val="0003271C"/>
    <w:rsid w:val="00032ADD"/>
    <w:rsid w:val="00032FE1"/>
    <w:rsid w:val="000331EA"/>
    <w:rsid w:val="00033EC1"/>
    <w:rsid w:val="00034920"/>
    <w:rsid w:val="00034BA5"/>
    <w:rsid w:val="0003557B"/>
    <w:rsid w:val="000356C0"/>
    <w:rsid w:val="000358FE"/>
    <w:rsid w:val="0003645E"/>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4A"/>
    <w:rsid w:val="00046236"/>
    <w:rsid w:val="000471B4"/>
    <w:rsid w:val="00050101"/>
    <w:rsid w:val="00050260"/>
    <w:rsid w:val="000510AB"/>
    <w:rsid w:val="0005147F"/>
    <w:rsid w:val="000514E0"/>
    <w:rsid w:val="00051863"/>
    <w:rsid w:val="00053091"/>
    <w:rsid w:val="0005346A"/>
    <w:rsid w:val="000534CD"/>
    <w:rsid w:val="00053A10"/>
    <w:rsid w:val="00053EED"/>
    <w:rsid w:val="0005448A"/>
    <w:rsid w:val="00054499"/>
    <w:rsid w:val="00055AF1"/>
    <w:rsid w:val="00056F6E"/>
    <w:rsid w:val="000573B5"/>
    <w:rsid w:val="00060188"/>
    <w:rsid w:val="00060597"/>
    <w:rsid w:val="00060A2C"/>
    <w:rsid w:val="00060CB4"/>
    <w:rsid w:val="00061167"/>
    <w:rsid w:val="00062997"/>
    <w:rsid w:val="00063D34"/>
    <w:rsid w:val="00063DA7"/>
    <w:rsid w:val="0006475F"/>
    <w:rsid w:val="00064AE3"/>
    <w:rsid w:val="00064D1E"/>
    <w:rsid w:val="00064FC8"/>
    <w:rsid w:val="00065208"/>
    <w:rsid w:val="00066524"/>
    <w:rsid w:val="000671A3"/>
    <w:rsid w:val="00070549"/>
    <w:rsid w:val="00070CD1"/>
    <w:rsid w:val="00071022"/>
    <w:rsid w:val="0007171B"/>
    <w:rsid w:val="000717A1"/>
    <w:rsid w:val="00072DE0"/>
    <w:rsid w:val="0007351A"/>
    <w:rsid w:val="00073DB1"/>
    <w:rsid w:val="00073EA5"/>
    <w:rsid w:val="00073F87"/>
    <w:rsid w:val="00074919"/>
    <w:rsid w:val="00075473"/>
    <w:rsid w:val="00076397"/>
    <w:rsid w:val="000764CB"/>
    <w:rsid w:val="00076CC5"/>
    <w:rsid w:val="000801F4"/>
    <w:rsid w:val="00080423"/>
    <w:rsid w:val="0008141B"/>
    <w:rsid w:val="00081A3D"/>
    <w:rsid w:val="00081D05"/>
    <w:rsid w:val="0008226A"/>
    <w:rsid w:val="00082852"/>
    <w:rsid w:val="00082B63"/>
    <w:rsid w:val="00083BAF"/>
    <w:rsid w:val="00083C83"/>
    <w:rsid w:val="000847EE"/>
    <w:rsid w:val="00084ADE"/>
    <w:rsid w:val="0008506D"/>
    <w:rsid w:val="00085F3E"/>
    <w:rsid w:val="000861D6"/>
    <w:rsid w:val="0008624A"/>
    <w:rsid w:val="000863CA"/>
    <w:rsid w:val="00086622"/>
    <w:rsid w:val="000866EC"/>
    <w:rsid w:val="00087011"/>
    <w:rsid w:val="000874BC"/>
    <w:rsid w:val="00087CA6"/>
    <w:rsid w:val="00087CF7"/>
    <w:rsid w:val="00087D8D"/>
    <w:rsid w:val="0009000C"/>
    <w:rsid w:val="000908ED"/>
    <w:rsid w:val="0009091B"/>
    <w:rsid w:val="00090FC5"/>
    <w:rsid w:val="000917D5"/>
    <w:rsid w:val="000919B7"/>
    <w:rsid w:val="0009357E"/>
    <w:rsid w:val="00094876"/>
    <w:rsid w:val="000951F7"/>
    <w:rsid w:val="00095912"/>
    <w:rsid w:val="00095CE0"/>
    <w:rsid w:val="000961F0"/>
    <w:rsid w:val="00096566"/>
    <w:rsid w:val="000968C8"/>
    <w:rsid w:val="00096933"/>
    <w:rsid w:val="00096995"/>
    <w:rsid w:val="00096A1F"/>
    <w:rsid w:val="00096B18"/>
    <w:rsid w:val="00097230"/>
    <w:rsid w:val="00097AA6"/>
    <w:rsid w:val="00097DB0"/>
    <w:rsid w:val="000A1448"/>
    <w:rsid w:val="000A1BD6"/>
    <w:rsid w:val="000A1BFB"/>
    <w:rsid w:val="000A3022"/>
    <w:rsid w:val="000A335B"/>
    <w:rsid w:val="000A38DE"/>
    <w:rsid w:val="000A457E"/>
    <w:rsid w:val="000A4672"/>
    <w:rsid w:val="000A4FEF"/>
    <w:rsid w:val="000A53FD"/>
    <w:rsid w:val="000A549A"/>
    <w:rsid w:val="000A571D"/>
    <w:rsid w:val="000A578A"/>
    <w:rsid w:val="000A6716"/>
    <w:rsid w:val="000A72F2"/>
    <w:rsid w:val="000B0C56"/>
    <w:rsid w:val="000B2B57"/>
    <w:rsid w:val="000B2C8D"/>
    <w:rsid w:val="000B31EE"/>
    <w:rsid w:val="000B3435"/>
    <w:rsid w:val="000B36CC"/>
    <w:rsid w:val="000B3E43"/>
    <w:rsid w:val="000B417C"/>
    <w:rsid w:val="000B4365"/>
    <w:rsid w:val="000B5CC0"/>
    <w:rsid w:val="000B6BC5"/>
    <w:rsid w:val="000C01F9"/>
    <w:rsid w:val="000C05AB"/>
    <w:rsid w:val="000C0871"/>
    <w:rsid w:val="000C0A9C"/>
    <w:rsid w:val="000C0CA5"/>
    <w:rsid w:val="000C0F55"/>
    <w:rsid w:val="000C127D"/>
    <w:rsid w:val="000C147E"/>
    <w:rsid w:val="000C15BE"/>
    <w:rsid w:val="000C1723"/>
    <w:rsid w:val="000C1774"/>
    <w:rsid w:val="000C1B20"/>
    <w:rsid w:val="000C224F"/>
    <w:rsid w:val="000C3FD9"/>
    <w:rsid w:val="000C4107"/>
    <w:rsid w:val="000C45E7"/>
    <w:rsid w:val="000C45F5"/>
    <w:rsid w:val="000C50E4"/>
    <w:rsid w:val="000C5C31"/>
    <w:rsid w:val="000C5E98"/>
    <w:rsid w:val="000C698D"/>
    <w:rsid w:val="000C6FAC"/>
    <w:rsid w:val="000C705C"/>
    <w:rsid w:val="000C7AE4"/>
    <w:rsid w:val="000D01F4"/>
    <w:rsid w:val="000D0411"/>
    <w:rsid w:val="000D0B89"/>
    <w:rsid w:val="000D1519"/>
    <w:rsid w:val="000D3145"/>
    <w:rsid w:val="000D36D1"/>
    <w:rsid w:val="000D4AAD"/>
    <w:rsid w:val="000D52B3"/>
    <w:rsid w:val="000D52DC"/>
    <w:rsid w:val="000D5334"/>
    <w:rsid w:val="000D6054"/>
    <w:rsid w:val="000D619B"/>
    <w:rsid w:val="000D788B"/>
    <w:rsid w:val="000D7D7C"/>
    <w:rsid w:val="000E04A9"/>
    <w:rsid w:val="000E2F18"/>
    <w:rsid w:val="000E30DA"/>
    <w:rsid w:val="000E34ED"/>
    <w:rsid w:val="000E4456"/>
    <w:rsid w:val="000E5FFA"/>
    <w:rsid w:val="000E6184"/>
    <w:rsid w:val="000E67FE"/>
    <w:rsid w:val="000E7B5C"/>
    <w:rsid w:val="000F0C0A"/>
    <w:rsid w:val="000F175F"/>
    <w:rsid w:val="000F17D1"/>
    <w:rsid w:val="000F255E"/>
    <w:rsid w:val="000F2C75"/>
    <w:rsid w:val="000F3506"/>
    <w:rsid w:val="000F4043"/>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DE0"/>
    <w:rsid w:val="001049B6"/>
    <w:rsid w:val="00104DE3"/>
    <w:rsid w:val="001051C6"/>
    <w:rsid w:val="0010539B"/>
    <w:rsid w:val="0010577B"/>
    <w:rsid w:val="00105C9C"/>
    <w:rsid w:val="00105EF0"/>
    <w:rsid w:val="001069ED"/>
    <w:rsid w:val="00106C1F"/>
    <w:rsid w:val="00110639"/>
    <w:rsid w:val="0011070C"/>
    <w:rsid w:val="00110CDE"/>
    <w:rsid w:val="00111346"/>
    <w:rsid w:val="00111536"/>
    <w:rsid w:val="001116BA"/>
    <w:rsid w:val="0011177A"/>
    <w:rsid w:val="0011179E"/>
    <w:rsid w:val="00111C71"/>
    <w:rsid w:val="00112195"/>
    <w:rsid w:val="00112DEA"/>
    <w:rsid w:val="001134F0"/>
    <w:rsid w:val="00113763"/>
    <w:rsid w:val="001141C0"/>
    <w:rsid w:val="00115FC6"/>
    <w:rsid w:val="00116E31"/>
    <w:rsid w:val="001170E7"/>
    <w:rsid w:val="0012065E"/>
    <w:rsid w:val="00120825"/>
    <w:rsid w:val="00120DDC"/>
    <w:rsid w:val="00120EED"/>
    <w:rsid w:val="001212B4"/>
    <w:rsid w:val="0012304E"/>
    <w:rsid w:val="00123252"/>
    <w:rsid w:val="001234F4"/>
    <w:rsid w:val="001237A9"/>
    <w:rsid w:val="001239C8"/>
    <w:rsid w:val="00123A56"/>
    <w:rsid w:val="00124083"/>
    <w:rsid w:val="001248EF"/>
    <w:rsid w:val="001257C7"/>
    <w:rsid w:val="00126286"/>
    <w:rsid w:val="00126502"/>
    <w:rsid w:val="001268F9"/>
    <w:rsid w:val="00126AF2"/>
    <w:rsid w:val="00126DDF"/>
    <w:rsid w:val="001270BF"/>
    <w:rsid w:val="00127BAC"/>
    <w:rsid w:val="00127FF5"/>
    <w:rsid w:val="00131EC2"/>
    <w:rsid w:val="00132E82"/>
    <w:rsid w:val="0013374F"/>
    <w:rsid w:val="00135467"/>
    <w:rsid w:val="00135F71"/>
    <w:rsid w:val="001364D3"/>
    <w:rsid w:val="001366C4"/>
    <w:rsid w:val="0013686A"/>
    <w:rsid w:val="0013718B"/>
    <w:rsid w:val="00137BB5"/>
    <w:rsid w:val="00137BB9"/>
    <w:rsid w:val="00137D50"/>
    <w:rsid w:val="00140038"/>
    <w:rsid w:val="001406BB"/>
    <w:rsid w:val="00140D5A"/>
    <w:rsid w:val="00142280"/>
    <w:rsid w:val="0014241E"/>
    <w:rsid w:val="001424C6"/>
    <w:rsid w:val="00142A56"/>
    <w:rsid w:val="00142C11"/>
    <w:rsid w:val="001432A7"/>
    <w:rsid w:val="00143BE5"/>
    <w:rsid w:val="00144AAD"/>
    <w:rsid w:val="00144D93"/>
    <w:rsid w:val="00144DF5"/>
    <w:rsid w:val="001455C7"/>
    <w:rsid w:val="00145A97"/>
    <w:rsid w:val="00146153"/>
    <w:rsid w:val="001462B2"/>
    <w:rsid w:val="00146485"/>
    <w:rsid w:val="001468D0"/>
    <w:rsid w:val="00146A28"/>
    <w:rsid w:val="00147492"/>
    <w:rsid w:val="00147601"/>
    <w:rsid w:val="00147D41"/>
    <w:rsid w:val="0015022C"/>
    <w:rsid w:val="0015080E"/>
    <w:rsid w:val="00150AD6"/>
    <w:rsid w:val="0015173F"/>
    <w:rsid w:val="00151B23"/>
    <w:rsid w:val="00152B88"/>
    <w:rsid w:val="0015301E"/>
    <w:rsid w:val="001535AE"/>
    <w:rsid w:val="00153B40"/>
    <w:rsid w:val="00153BCF"/>
    <w:rsid w:val="00154ADA"/>
    <w:rsid w:val="00154B08"/>
    <w:rsid w:val="00154C47"/>
    <w:rsid w:val="0015531A"/>
    <w:rsid w:val="001554E8"/>
    <w:rsid w:val="00156DB7"/>
    <w:rsid w:val="00157418"/>
    <w:rsid w:val="00157B5A"/>
    <w:rsid w:val="0016002F"/>
    <w:rsid w:val="0016050B"/>
    <w:rsid w:val="00162C6F"/>
    <w:rsid w:val="0016380C"/>
    <w:rsid w:val="00163816"/>
    <w:rsid w:val="00163B27"/>
    <w:rsid w:val="0016425E"/>
    <w:rsid w:val="00164BF7"/>
    <w:rsid w:val="00164E77"/>
    <w:rsid w:val="00165317"/>
    <w:rsid w:val="001657AB"/>
    <w:rsid w:val="00166CA4"/>
    <w:rsid w:val="0016724C"/>
    <w:rsid w:val="0017073D"/>
    <w:rsid w:val="00170D38"/>
    <w:rsid w:val="00171059"/>
    <w:rsid w:val="00171484"/>
    <w:rsid w:val="00171BAD"/>
    <w:rsid w:val="00171F2C"/>
    <w:rsid w:val="00173AF1"/>
    <w:rsid w:val="001744B4"/>
    <w:rsid w:val="001751EF"/>
    <w:rsid w:val="001756A1"/>
    <w:rsid w:val="001759E1"/>
    <w:rsid w:val="001761EE"/>
    <w:rsid w:val="00176EAA"/>
    <w:rsid w:val="00177030"/>
    <w:rsid w:val="0017725A"/>
    <w:rsid w:val="00177C4B"/>
    <w:rsid w:val="00177F6A"/>
    <w:rsid w:val="00181755"/>
    <w:rsid w:val="001819A8"/>
    <w:rsid w:val="00181A6B"/>
    <w:rsid w:val="0018208F"/>
    <w:rsid w:val="00182A38"/>
    <w:rsid w:val="00182D61"/>
    <w:rsid w:val="0018325A"/>
    <w:rsid w:val="00183D7A"/>
    <w:rsid w:val="00184CAE"/>
    <w:rsid w:val="001856F0"/>
    <w:rsid w:val="00185CD5"/>
    <w:rsid w:val="00185D8F"/>
    <w:rsid w:val="00186199"/>
    <w:rsid w:val="00186F7A"/>
    <w:rsid w:val="0018760F"/>
    <w:rsid w:val="0019036C"/>
    <w:rsid w:val="00190AE2"/>
    <w:rsid w:val="00190E27"/>
    <w:rsid w:val="001928F7"/>
    <w:rsid w:val="00192FFE"/>
    <w:rsid w:val="00193182"/>
    <w:rsid w:val="00193575"/>
    <w:rsid w:val="0019389D"/>
    <w:rsid w:val="00193B62"/>
    <w:rsid w:val="00194537"/>
    <w:rsid w:val="0019563C"/>
    <w:rsid w:val="001956CA"/>
    <w:rsid w:val="00195781"/>
    <w:rsid w:val="00195B79"/>
    <w:rsid w:val="00197AB3"/>
    <w:rsid w:val="00197C86"/>
    <w:rsid w:val="001A088E"/>
    <w:rsid w:val="001A0C46"/>
    <w:rsid w:val="001A0F4A"/>
    <w:rsid w:val="001A1B13"/>
    <w:rsid w:val="001A1D38"/>
    <w:rsid w:val="001A21A9"/>
    <w:rsid w:val="001A2429"/>
    <w:rsid w:val="001A2A97"/>
    <w:rsid w:val="001A364F"/>
    <w:rsid w:val="001A39B7"/>
    <w:rsid w:val="001A3CA5"/>
    <w:rsid w:val="001A42FA"/>
    <w:rsid w:val="001A4AEC"/>
    <w:rsid w:val="001A5161"/>
    <w:rsid w:val="001A59D8"/>
    <w:rsid w:val="001A59F9"/>
    <w:rsid w:val="001A5FA6"/>
    <w:rsid w:val="001A668F"/>
    <w:rsid w:val="001A71CC"/>
    <w:rsid w:val="001A7F30"/>
    <w:rsid w:val="001B0A00"/>
    <w:rsid w:val="001B0A5D"/>
    <w:rsid w:val="001B17A2"/>
    <w:rsid w:val="001B25CD"/>
    <w:rsid w:val="001B261A"/>
    <w:rsid w:val="001B29FC"/>
    <w:rsid w:val="001B2F0C"/>
    <w:rsid w:val="001B30CA"/>
    <w:rsid w:val="001B3513"/>
    <w:rsid w:val="001B353A"/>
    <w:rsid w:val="001B3D3E"/>
    <w:rsid w:val="001B50CD"/>
    <w:rsid w:val="001B52FE"/>
    <w:rsid w:val="001B7890"/>
    <w:rsid w:val="001B7E81"/>
    <w:rsid w:val="001C005A"/>
    <w:rsid w:val="001C00CF"/>
    <w:rsid w:val="001C0806"/>
    <w:rsid w:val="001C2F9C"/>
    <w:rsid w:val="001C32E7"/>
    <w:rsid w:val="001C3399"/>
    <w:rsid w:val="001C37F6"/>
    <w:rsid w:val="001C4D9F"/>
    <w:rsid w:val="001C5289"/>
    <w:rsid w:val="001C5FB2"/>
    <w:rsid w:val="001C6288"/>
    <w:rsid w:val="001C67A1"/>
    <w:rsid w:val="001C7C6D"/>
    <w:rsid w:val="001D0538"/>
    <w:rsid w:val="001D0634"/>
    <w:rsid w:val="001D0F6A"/>
    <w:rsid w:val="001D1BBC"/>
    <w:rsid w:val="001D21BC"/>
    <w:rsid w:val="001D2E47"/>
    <w:rsid w:val="001D2FA5"/>
    <w:rsid w:val="001D35E0"/>
    <w:rsid w:val="001D5045"/>
    <w:rsid w:val="001D51C6"/>
    <w:rsid w:val="001D5494"/>
    <w:rsid w:val="001D56A2"/>
    <w:rsid w:val="001D5A44"/>
    <w:rsid w:val="001D5A62"/>
    <w:rsid w:val="001D6213"/>
    <w:rsid w:val="001D724B"/>
    <w:rsid w:val="001D77BA"/>
    <w:rsid w:val="001E03BE"/>
    <w:rsid w:val="001E0AAA"/>
    <w:rsid w:val="001E0F28"/>
    <w:rsid w:val="001E11D3"/>
    <w:rsid w:val="001E15F1"/>
    <w:rsid w:val="001E1C4F"/>
    <w:rsid w:val="001E287E"/>
    <w:rsid w:val="001E2A6A"/>
    <w:rsid w:val="001E3918"/>
    <w:rsid w:val="001E3DC2"/>
    <w:rsid w:val="001E4A08"/>
    <w:rsid w:val="001E56FF"/>
    <w:rsid w:val="001E5C6B"/>
    <w:rsid w:val="001E6EBF"/>
    <w:rsid w:val="001F0307"/>
    <w:rsid w:val="001F03E1"/>
    <w:rsid w:val="001F07F3"/>
    <w:rsid w:val="001F15BB"/>
    <w:rsid w:val="001F1A55"/>
    <w:rsid w:val="001F1B1C"/>
    <w:rsid w:val="001F221F"/>
    <w:rsid w:val="001F3CC6"/>
    <w:rsid w:val="001F3EE3"/>
    <w:rsid w:val="001F3F50"/>
    <w:rsid w:val="001F4530"/>
    <w:rsid w:val="001F5CE2"/>
    <w:rsid w:val="001F5DBA"/>
    <w:rsid w:val="001F5DE3"/>
    <w:rsid w:val="001F5F74"/>
    <w:rsid w:val="001F790F"/>
    <w:rsid w:val="002010DE"/>
    <w:rsid w:val="00201962"/>
    <w:rsid w:val="00201B58"/>
    <w:rsid w:val="00202968"/>
    <w:rsid w:val="00202C32"/>
    <w:rsid w:val="0020341B"/>
    <w:rsid w:val="00203973"/>
    <w:rsid w:val="00203AEF"/>
    <w:rsid w:val="002045E1"/>
    <w:rsid w:val="00204CB6"/>
    <w:rsid w:val="00205A51"/>
    <w:rsid w:val="00210C93"/>
    <w:rsid w:val="00211520"/>
    <w:rsid w:val="00211615"/>
    <w:rsid w:val="002119FB"/>
    <w:rsid w:val="00211A26"/>
    <w:rsid w:val="00212249"/>
    <w:rsid w:val="002125F7"/>
    <w:rsid w:val="00212901"/>
    <w:rsid w:val="00212DFE"/>
    <w:rsid w:val="0021397C"/>
    <w:rsid w:val="00214463"/>
    <w:rsid w:val="00214740"/>
    <w:rsid w:val="00214756"/>
    <w:rsid w:val="00215824"/>
    <w:rsid w:val="00215C8E"/>
    <w:rsid w:val="00215CF2"/>
    <w:rsid w:val="00215D9F"/>
    <w:rsid w:val="00216310"/>
    <w:rsid w:val="00216332"/>
    <w:rsid w:val="00216BCE"/>
    <w:rsid w:val="00217867"/>
    <w:rsid w:val="00217E7D"/>
    <w:rsid w:val="00220542"/>
    <w:rsid w:val="00220D7F"/>
    <w:rsid w:val="002210EB"/>
    <w:rsid w:val="00221174"/>
    <w:rsid w:val="00221926"/>
    <w:rsid w:val="00222500"/>
    <w:rsid w:val="00222B4E"/>
    <w:rsid w:val="00222DE3"/>
    <w:rsid w:val="002233F0"/>
    <w:rsid w:val="0022347C"/>
    <w:rsid w:val="00224347"/>
    <w:rsid w:val="0022498A"/>
    <w:rsid w:val="00225756"/>
    <w:rsid w:val="00225ADC"/>
    <w:rsid w:val="00225CEB"/>
    <w:rsid w:val="00225FC3"/>
    <w:rsid w:val="0022692D"/>
    <w:rsid w:val="0023077C"/>
    <w:rsid w:val="002318F3"/>
    <w:rsid w:val="00231DCF"/>
    <w:rsid w:val="00232463"/>
    <w:rsid w:val="002330CE"/>
    <w:rsid w:val="0023323F"/>
    <w:rsid w:val="002334A5"/>
    <w:rsid w:val="00233BB9"/>
    <w:rsid w:val="00234202"/>
    <w:rsid w:val="00235413"/>
    <w:rsid w:val="002359EB"/>
    <w:rsid w:val="002363AB"/>
    <w:rsid w:val="00236933"/>
    <w:rsid w:val="0023727B"/>
    <w:rsid w:val="00237579"/>
    <w:rsid w:val="00237675"/>
    <w:rsid w:val="00237C6D"/>
    <w:rsid w:val="0024096B"/>
    <w:rsid w:val="0024112E"/>
    <w:rsid w:val="002411CA"/>
    <w:rsid w:val="00241582"/>
    <w:rsid w:val="00241B45"/>
    <w:rsid w:val="002424D7"/>
    <w:rsid w:val="0024260D"/>
    <w:rsid w:val="00242657"/>
    <w:rsid w:val="002428F6"/>
    <w:rsid w:val="00242F49"/>
    <w:rsid w:val="00242FA2"/>
    <w:rsid w:val="00244197"/>
    <w:rsid w:val="0024435F"/>
    <w:rsid w:val="00245012"/>
    <w:rsid w:val="0024504E"/>
    <w:rsid w:val="00245761"/>
    <w:rsid w:val="002462DE"/>
    <w:rsid w:val="0024651F"/>
    <w:rsid w:val="00246775"/>
    <w:rsid w:val="00247729"/>
    <w:rsid w:val="00247EAF"/>
    <w:rsid w:val="0025158D"/>
    <w:rsid w:val="00251C7E"/>
    <w:rsid w:val="00252697"/>
    <w:rsid w:val="0025281A"/>
    <w:rsid w:val="00252C95"/>
    <w:rsid w:val="00253D3C"/>
    <w:rsid w:val="002544D7"/>
    <w:rsid w:val="00254FFE"/>
    <w:rsid w:val="00255292"/>
    <w:rsid w:val="00255A23"/>
    <w:rsid w:val="002561F7"/>
    <w:rsid w:val="00256D82"/>
    <w:rsid w:val="00257578"/>
    <w:rsid w:val="00260200"/>
    <w:rsid w:val="00260B06"/>
    <w:rsid w:val="00261988"/>
    <w:rsid w:val="00261D93"/>
    <w:rsid w:val="00261E8A"/>
    <w:rsid w:val="00262029"/>
    <w:rsid w:val="00262C19"/>
    <w:rsid w:val="002637E8"/>
    <w:rsid w:val="00263BBD"/>
    <w:rsid w:val="002640B9"/>
    <w:rsid w:val="002648D8"/>
    <w:rsid w:val="00265484"/>
    <w:rsid w:val="00265AFB"/>
    <w:rsid w:val="00266D6D"/>
    <w:rsid w:val="00267133"/>
    <w:rsid w:val="0026778A"/>
    <w:rsid w:val="00267EE3"/>
    <w:rsid w:val="00267F59"/>
    <w:rsid w:val="002700E9"/>
    <w:rsid w:val="00270CE9"/>
    <w:rsid w:val="002711FA"/>
    <w:rsid w:val="00271DCB"/>
    <w:rsid w:val="0027235A"/>
    <w:rsid w:val="00273526"/>
    <w:rsid w:val="00273F86"/>
    <w:rsid w:val="00274161"/>
    <w:rsid w:val="002741BE"/>
    <w:rsid w:val="002752EA"/>
    <w:rsid w:val="00275EAD"/>
    <w:rsid w:val="00275EEC"/>
    <w:rsid w:val="00276B03"/>
    <w:rsid w:val="002773FB"/>
    <w:rsid w:val="002774F0"/>
    <w:rsid w:val="00277722"/>
    <w:rsid w:val="00280DB6"/>
    <w:rsid w:val="002813C5"/>
    <w:rsid w:val="00282C23"/>
    <w:rsid w:val="0028315D"/>
    <w:rsid w:val="00283885"/>
    <w:rsid w:val="002839A4"/>
    <w:rsid w:val="00284358"/>
    <w:rsid w:val="0028459B"/>
    <w:rsid w:val="00284C5F"/>
    <w:rsid w:val="0028507E"/>
    <w:rsid w:val="00286183"/>
    <w:rsid w:val="002873F0"/>
    <w:rsid w:val="00287762"/>
    <w:rsid w:val="00290793"/>
    <w:rsid w:val="00291097"/>
    <w:rsid w:val="002916E3"/>
    <w:rsid w:val="00291A70"/>
    <w:rsid w:val="00291F6F"/>
    <w:rsid w:val="00292669"/>
    <w:rsid w:val="0029379A"/>
    <w:rsid w:val="00293C97"/>
    <w:rsid w:val="002942CB"/>
    <w:rsid w:val="0029451B"/>
    <w:rsid w:val="00294D8F"/>
    <w:rsid w:val="00294E12"/>
    <w:rsid w:val="00295D5A"/>
    <w:rsid w:val="00295E0F"/>
    <w:rsid w:val="002963F6"/>
    <w:rsid w:val="002964F9"/>
    <w:rsid w:val="0029690F"/>
    <w:rsid w:val="002969CC"/>
    <w:rsid w:val="00297BC2"/>
    <w:rsid w:val="00297D85"/>
    <w:rsid w:val="002A07F4"/>
    <w:rsid w:val="002A090A"/>
    <w:rsid w:val="002A0B47"/>
    <w:rsid w:val="002A1381"/>
    <w:rsid w:val="002A15BC"/>
    <w:rsid w:val="002A1F14"/>
    <w:rsid w:val="002A2678"/>
    <w:rsid w:val="002A2901"/>
    <w:rsid w:val="002A2E01"/>
    <w:rsid w:val="002A32E5"/>
    <w:rsid w:val="002A398F"/>
    <w:rsid w:val="002A3DFD"/>
    <w:rsid w:val="002A4407"/>
    <w:rsid w:val="002A46A7"/>
    <w:rsid w:val="002A5C6B"/>
    <w:rsid w:val="002A5D31"/>
    <w:rsid w:val="002A5EF1"/>
    <w:rsid w:val="002A6090"/>
    <w:rsid w:val="002A68A4"/>
    <w:rsid w:val="002A714F"/>
    <w:rsid w:val="002A75D7"/>
    <w:rsid w:val="002B02AE"/>
    <w:rsid w:val="002B09C0"/>
    <w:rsid w:val="002B114D"/>
    <w:rsid w:val="002B1851"/>
    <w:rsid w:val="002B27FF"/>
    <w:rsid w:val="002B288B"/>
    <w:rsid w:val="002B2BE2"/>
    <w:rsid w:val="002B2F4E"/>
    <w:rsid w:val="002B5C8E"/>
    <w:rsid w:val="002B5D67"/>
    <w:rsid w:val="002B6793"/>
    <w:rsid w:val="002B6F27"/>
    <w:rsid w:val="002B780B"/>
    <w:rsid w:val="002B7F59"/>
    <w:rsid w:val="002C0401"/>
    <w:rsid w:val="002C1260"/>
    <w:rsid w:val="002C1726"/>
    <w:rsid w:val="002C1A6A"/>
    <w:rsid w:val="002C21A6"/>
    <w:rsid w:val="002C26D5"/>
    <w:rsid w:val="002C3EAB"/>
    <w:rsid w:val="002C4E82"/>
    <w:rsid w:val="002C5777"/>
    <w:rsid w:val="002C5889"/>
    <w:rsid w:val="002C5B65"/>
    <w:rsid w:val="002C65FA"/>
    <w:rsid w:val="002C661D"/>
    <w:rsid w:val="002C7C89"/>
    <w:rsid w:val="002D0054"/>
    <w:rsid w:val="002D1A0F"/>
    <w:rsid w:val="002D22BF"/>
    <w:rsid w:val="002D237C"/>
    <w:rsid w:val="002D32E3"/>
    <w:rsid w:val="002D33F1"/>
    <w:rsid w:val="002D344B"/>
    <w:rsid w:val="002D353D"/>
    <w:rsid w:val="002D487F"/>
    <w:rsid w:val="002D5076"/>
    <w:rsid w:val="002D52AD"/>
    <w:rsid w:val="002D58D8"/>
    <w:rsid w:val="002D5EB1"/>
    <w:rsid w:val="002E0394"/>
    <w:rsid w:val="002E0644"/>
    <w:rsid w:val="002E0DBD"/>
    <w:rsid w:val="002E0FEB"/>
    <w:rsid w:val="002E0FFF"/>
    <w:rsid w:val="002E171B"/>
    <w:rsid w:val="002E2E3E"/>
    <w:rsid w:val="002E2FF1"/>
    <w:rsid w:val="002E319D"/>
    <w:rsid w:val="002E4AD5"/>
    <w:rsid w:val="002E4C2D"/>
    <w:rsid w:val="002E5E8B"/>
    <w:rsid w:val="002E63B8"/>
    <w:rsid w:val="002E7024"/>
    <w:rsid w:val="002E7D9F"/>
    <w:rsid w:val="002F023F"/>
    <w:rsid w:val="002F0F79"/>
    <w:rsid w:val="002F1C9E"/>
    <w:rsid w:val="002F1EB2"/>
    <w:rsid w:val="002F1F1C"/>
    <w:rsid w:val="002F25C3"/>
    <w:rsid w:val="002F280E"/>
    <w:rsid w:val="002F2CBB"/>
    <w:rsid w:val="002F3470"/>
    <w:rsid w:val="002F3709"/>
    <w:rsid w:val="002F3A6C"/>
    <w:rsid w:val="002F4296"/>
    <w:rsid w:val="002F5777"/>
    <w:rsid w:val="002F60EA"/>
    <w:rsid w:val="002F680E"/>
    <w:rsid w:val="002F6FFD"/>
    <w:rsid w:val="0030003E"/>
    <w:rsid w:val="00300951"/>
    <w:rsid w:val="00300E8A"/>
    <w:rsid w:val="003023C9"/>
    <w:rsid w:val="00302CA8"/>
    <w:rsid w:val="00302DE9"/>
    <w:rsid w:val="00304860"/>
    <w:rsid w:val="00304E23"/>
    <w:rsid w:val="00305084"/>
    <w:rsid w:val="00306408"/>
    <w:rsid w:val="00307249"/>
    <w:rsid w:val="0031007A"/>
    <w:rsid w:val="00310315"/>
    <w:rsid w:val="003104B9"/>
    <w:rsid w:val="00312990"/>
    <w:rsid w:val="00312C47"/>
    <w:rsid w:val="00312DAE"/>
    <w:rsid w:val="00313000"/>
    <w:rsid w:val="003132DB"/>
    <w:rsid w:val="00313336"/>
    <w:rsid w:val="003137CA"/>
    <w:rsid w:val="00313918"/>
    <w:rsid w:val="003153CB"/>
    <w:rsid w:val="00315B63"/>
    <w:rsid w:val="00315CEC"/>
    <w:rsid w:val="00316404"/>
    <w:rsid w:val="003166DE"/>
    <w:rsid w:val="003171A3"/>
    <w:rsid w:val="00317226"/>
    <w:rsid w:val="003201F9"/>
    <w:rsid w:val="003204E9"/>
    <w:rsid w:val="0032050A"/>
    <w:rsid w:val="00320AF3"/>
    <w:rsid w:val="00320B7B"/>
    <w:rsid w:val="0032160D"/>
    <w:rsid w:val="00321618"/>
    <w:rsid w:val="00321E8C"/>
    <w:rsid w:val="00321FDA"/>
    <w:rsid w:val="00322176"/>
    <w:rsid w:val="00322318"/>
    <w:rsid w:val="00322A86"/>
    <w:rsid w:val="00323041"/>
    <w:rsid w:val="00323A28"/>
    <w:rsid w:val="00323AE8"/>
    <w:rsid w:val="00323B32"/>
    <w:rsid w:val="00324548"/>
    <w:rsid w:val="003251F4"/>
    <w:rsid w:val="003253A7"/>
    <w:rsid w:val="00325408"/>
    <w:rsid w:val="00325C81"/>
    <w:rsid w:val="00326927"/>
    <w:rsid w:val="00327090"/>
    <w:rsid w:val="003303E3"/>
    <w:rsid w:val="00330651"/>
    <w:rsid w:val="00331A88"/>
    <w:rsid w:val="00331F66"/>
    <w:rsid w:val="003329EA"/>
    <w:rsid w:val="00332C6E"/>
    <w:rsid w:val="00332D73"/>
    <w:rsid w:val="00332F24"/>
    <w:rsid w:val="003338BE"/>
    <w:rsid w:val="00333D8E"/>
    <w:rsid w:val="0033454D"/>
    <w:rsid w:val="00336AA2"/>
    <w:rsid w:val="00337B1B"/>
    <w:rsid w:val="00337FC0"/>
    <w:rsid w:val="003405DA"/>
    <w:rsid w:val="003407A5"/>
    <w:rsid w:val="0034096C"/>
    <w:rsid w:val="00340BFD"/>
    <w:rsid w:val="003410A1"/>
    <w:rsid w:val="00341188"/>
    <w:rsid w:val="0034147B"/>
    <w:rsid w:val="003424CB"/>
    <w:rsid w:val="003439DB"/>
    <w:rsid w:val="00343D97"/>
    <w:rsid w:val="003444EB"/>
    <w:rsid w:val="0034489B"/>
    <w:rsid w:val="00344FBE"/>
    <w:rsid w:val="00346759"/>
    <w:rsid w:val="00350238"/>
    <w:rsid w:val="003502AD"/>
    <w:rsid w:val="0035109C"/>
    <w:rsid w:val="00351752"/>
    <w:rsid w:val="00351F0A"/>
    <w:rsid w:val="00352648"/>
    <w:rsid w:val="00352A5D"/>
    <w:rsid w:val="00352EBB"/>
    <w:rsid w:val="00353AC6"/>
    <w:rsid w:val="00353D82"/>
    <w:rsid w:val="003542B7"/>
    <w:rsid w:val="0035432B"/>
    <w:rsid w:val="00354765"/>
    <w:rsid w:val="00354E10"/>
    <w:rsid w:val="00355CDA"/>
    <w:rsid w:val="00357B15"/>
    <w:rsid w:val="00357BA8"/>
    <w:rsid w:val="00357BB3"/>
    <w:rsid w:val="003602EA"/>
    <w:rsid w:val="00360905"/>
    <w:rsid w:val="00360F81"/>
    <w:rsid w:val="00361E7E"/>
    <w:rsid w:val="00363328"/>
    <w:rsid w:val="00363F76"/>
    <w:rsid w:val="003648F2"/>
    <w:rsid w:val="00364FA1"/>
    <w:rsid w:val="003650DC"/>
    <w:rsid w:val="003662D0"/>
    <w:rsid w:val="00366B02"/>
    <w:rsid w:val="003671F5"/>
    <w:rsid w:val="00370AA4"/>
    <w:rsid w:val="00370FB7"/>
    <w:rsid w:val="003711F2"/>
    <w:rsid w:val="003717FC"/>
    <w:rsid w:val="00371FF4"/>
    <w:rsid w:val="003723C2"/>
    <w:rsid w:val="0037269C"/>
    <w:rsid w:val="0037275D"/>
    <w:rsid w:val="00372797"/>
    <w:rsid w:val="00373777"/>
    <w:rsid w:val="0037470E"/>
    <w:rsid w:val="00375CC4"/>
    <w:rsid w:val="00376103"/>
    <w:rsid w:val="00376385"/>
    <w:rsid w:val="003763DD"/>
    <w:rsid w:val="003767B3"/>
    <w:rsid w:val="00376B49"/>
    <w:rsid w:val="00376FC5"/>
    <w:rsid w:val="00377520"/>
    <w:rsid w:val="0038088B"/>
    <w:rsid w:val="00380D36"/>
    <w:rsid w:val="00380F49"/>
    <w:rsid w:val="00381D36"/>
    <w:rsid w:val="003822D3"/>
    <w:rsid w:val="00382D01"/>
    <w:rsid w:val="0038480C"/>
    <w:rsid w:val="00384DC9"/>
    <w:rsid w:val="0038566E"/>
    <w:rsid w:val="00385C66"/>
    <w:rsid w:val="00386630"/>
    <w:rsid w:val="00386A6C"/>
    <w:rsid w:val="00386D9B"/>
    <w:rsid w:val="00387876"/>
    <w:rsid w:val="00390379"/>
    <w:rsid w:val="00390741"/>
    <w:rsid w:val="003909FB"/>
    <w:rsid w:val="00390B25"/>
    <w:rsid w:val="00390DD9"/>
    <w:rsid w:val="0039116E"/>
    <w:rsid w:val="00392958"/>
    <w:rsid w:val="00392AE5"/>
    <w:rsid w:val="00393ABD"/>
    <w:rsid w:val="00395B3E"/>
    <w:rsid w:val="00395CAA"/>
    <w:rsid w:val="00396588"/>
    <w:rsid w:val="00396863"/>
    <w:rsid w:val="00397156"/>
    <w:rsid w:val="00397960"/>
    <w:rsid w:val="003A0663"/>
    <w:rsid w:val="003A0FD0"/>
    <w:rsid w:val="003A1FE0"/>
    <w:rsid w:val="003A3A1D"/>
    <w:rsid w:val="003A3B3B"/>
    <w:rsid w:val="003A3BC4"/>
    <w:rsid w:val="003A458A"/>
    <w:rsid w:val="003A4D4B"/>
    <w:rsid w:val="003A4FE2"/>
    <w:rsid w:val="003A53E0"/>
    <w:rsid w:val="003A551D"/>
    <w:rsid w:val="003A5B16"/>
    <w:rsid w:val="003A6C55"/>
    <w:rsid w:val="003A6FDF"/>
    <w:rsid w:val="003A7C53"/>
    <w:rsid w:val="003A7E6F"/>
    <w:rsid w:val="003B05F2"/>
    <w:rsid w:val="003B0D04"/>
    <w:rsid w:val="003B1469"/>
    <w:rsid w:val="003B208E"/>
    <w:rsid w:val="003B2608"/>
    <w:rsid w:val="003B2F13"/>
    <w:rsid w:val="003B3353"/>
    <w:rsid w:val="003B405E"/>
    <w:rsid w:val="003B4712"/>
    <w:rsid w:val="003B47EB"/>
    <w:rsid w:val="003B48BA"/>
    <w:rsid w:val="003B5508"/>
    <w:rsid w:val="003B57D3"/>
    <w:rsid w:val="003B59CA"/>
    <w:rsid w:val="003B6067"/>
    <w:rsid w:val="003C0892"/>
    <w:rsid w:val="003C08E3"/>
    <w:rsid w:val="003C09B5"/>
    <w:rsid w:val="003C0F62"/>
    <w:rsid w:val="003C0FCB"/>
    <w:rsid w:val="003C1176"/>
    <w:rsid w:val="003C1B54"/>
    <w:rsid w:val="003C1D9A"/>
    <w:rsid w:val="003C1F58"/>
    <w:rsid w:val="003C48B1"/>
    <w:rsid w:val="003C4D14"/>
    <w:rsid w:val="003C57A7"/>
    <w:rsid w:val="003C5AF2"/>
    <w:rsid w:val="003C5C2B"/>
    <w:rsid w:val="003C6943"/>
    <w:rsid w:val="003C6BD2"/>
    <w:rsid w:val="003C6D62"/>
    <w:rsid w:val="003C7294"/>
    <w:rsid w:val="003C792F"/>
    <w:rsid w:val="003C7ABD"/>
    <w:rsid w:val="003C7C3D"/>
    <w:rsid w:val="003D08F8"/>
    <w:rsid w:val="003D124B"/>
    <w:rsid w:val="003D18F3"/>
    <w:rsid w:val="003D2CC1"/>
    <w:rsid w:val="003D3C2D"/>
    <w:rsid w:val="003D4FFC"/>
    <w:rsid w:val="003D51ED"/>
    <w:rsid w:val="003D569B"/>
    <w:rsid w:val="003D637D"/>
    <w:rsid w:val="003D66E3"/>
    <w:rsid w:val="003D77AD"/>
    <w:rsid w:val="003D78B5"/>
    <w:rsid w:val="003E04AE"/>
    <w:rsid w:val="003E099F"/>
    <w:rsid w:val="003E1810"/>
    <w:rsid w:val="003E19FF"/>
    <w:rsid w:val="003E244F"/>
    <w:rsid w:val="003E37AE"/>
    <w:rsid w:val="003E4827"/>
    <w:rsid w:val="003E5165"/>
    <w:rsid w:val="003E62A6"/>
    <w:rsid w:val="003E695F"/>
    <w:rsid w:val="003E6C9B"/>
    <w:rsid w:val="003E6D39"/>
    <w:rsid w:val="003E709C"/>
    <w:rsid w:val="003E712E"/>
    <w:rsid w:val="003E726D"/>
    <w:rsid w:val="003E73C3"/>
    <w:rsid w:val="003E7B89"/>
    <w:rsid w:val="003E7BC8"/>
    <w:rsid w:val="003F0B30"/>
    <w:rsid w:val="003F0FA3"/>
    <w:rsid w:val="003F11EC"/>
    <w:rsid w:val="003F1334"/>
    <w:rsid w:val="003F276B"/>
    <w:rsid w:val="003F3B08"/>
    <w:rsid w:val="003F4241"/>
    <w:rsid w:val="003F4B8A"/>
    <w:rsid w:val="003F62BB"/>
    <w:rsid w:val="003F6EE1"/>
    <w:rsid w:val="003F6FEC"/>
    <w:rsid w:val="003F7C45"/>
    <w:rsid w:val="00400241"/>
    <w:rsid w:val="00400D2A"/>
    <w:rsid w:val="00401314"/>
    <w:rsid w:val="0040132C"/>
    <w:rsid w:val="0040141B"/>
    <w:rsid w:val="0040231A"/>
    <w:rsid w:val="004027C3"/>
    <w:rsid w:val="0040324D"/>
    <w:rsid w:val="004036C3"/>
    <w:rsid w:val="00403F0C"/>
    <w:rsid w:val="004049BD"/>
    <w:rsid w:val="00404EB5"/>
    <w:rsid w:val="00405085"/>
    <w:rsid w:val="00405D28"/>
    <w:rsid w:val="00405D95"/>
    <w:rsid w:val="004066FC"/>
    <w:rsid w:val="004067B4"/>
    <w:rsid w:val="00407481"/>
    <w:rsid w:val="00407C10"/>
    <w:rsid w:val="00407E90"/>
    <w:rsid w:val="00411205"/>
    <w:rsid w:val="004113B4"/>
    <w:rsid w:val="00413323"/>
    <w:rsid w:val="00414503"/>
    <w:rsid w:val="00414827"/>
    <w:rsid w:val="004153B3"/>
    <w:rsid w:val="00415772"/>
    <w:rsid w:val="00415BAE"/>
    <w:rsid w:val="004163FD"/>
    <w:rsid w:val="00416651"/>
    <w:rsid w:val="0041683D"/>
    <w:rsid w:val="00416C10"/>
    <w:rsid w:val="00417976"/>
    <w:rsid w:val="00417A0E"/>
    <w:rsid w:val="0042053A"/>
    <w:rsid w:val="004213D6"/>
    <w:rsid w:val="00421C75"/>
    <w:rsid w:val="00422440"/>
    <w:rsid w:val="00422916"/>
    <w:rsid w:val="00423BA3"/>
    <w:rsid w:val="00424213"/>
    <w:rsid w:val="00424EF3"/>
    <w:rsid w:val="004266E3"/>
    <w:rsid w:val="004267DB"/>
    <w:rsid w:val="004268BB"/>
    <w:rsid w:val="00426A4B"/>
    <w:rsid w:val="004278E3"/>
    <w:rsid w:val="00427D2F"/>
    <w:rsid w:val="00430724"/>
    <w:rsid w:val="00431047"/>
    <w:rsid w:val="00431B86"/>
    <w:rsid w:val="00431E4A"/>
    <w:rsid w:val="0043285A"/>
    <w:rsid w:val="00432B85"/>
    <w:rsid w:val="00433EED"/>
    <w:rsid w:val="004345BA"/>
    <w:rsid w:val="00435BF3"/>
    <w:rsid w:val="00437C96"/>
    <w:rsid w:val="00437F46"/>
    <w:rsid w:val="004408EC"/>
    <w:rsid w:val="004416A4"/>
    <w:rsid w:val="00441E6A"/>
    <w:rsid w:val="00442AEE"/>
    <w:rsid w:val="00443C8F"/>
    <w:rsid w:val="00444C60"/>
    <w:rsid w:val="00444E35"/>
    <w:rsid w:val="0044502D"/>
    <w:rsid w:val="00445F6B"/>
    <w:rsid w:val="0044607B"/>
    <w:rsid w:val="00447488"/>
    <w:rsid w:val="00447CEF"/>
    <w:rsid w:val="00447E28"/>
    <w:rsid w:val="00450BA9"/>
    <w:rsid w:val="004512AB"/>
    <w:rsid w:val="00452481"/>
    <w:rsid w:val="004528FA"/>
    <w:rsid w:val="00453DC8"/>
    <w:rsid w:val="00455165"/>
    <w:rsid w:val="00455821"/>
    <w:rsid w:val="00457804"/>
    <w:rsid w:val="00457D17"/>
    <w:rsid w:val="00460304"/>
    <w:rsid w:val="00460A01"/>
    <w:rsid w:val="00460AEF"/>
    <w:rsid w:val="00460C52"/>
    <w:rsid w:val="00461001"/>
    <w:rsid w:val="004617EF"/>
    <w:rsid w:val="00461D37"/>
    <w:rsid w:val="00462279"/>
    <w:rsid w:val="00463035"/>
    <w:rsid w:val="00463186"/>
    <w:rsid w:val="0046389C"/>
    <w:rsid w:val="0046400C"/>
    <w:rsid w:val="004646BF"/>
    <w:rsid w:val="00464744"/>
    <w:rsid w:val="004651E4"/>
    <w:rsid w:val="00465368"/>
    <w:rsid w:val="00465A66"/>
    <w:rsid w:val="004665E3"/>
    <w:rsid w:val="00467371"/>
    <w:rsid w:val="0046760F"/>
    <w:rsid w:val="0047237D"/>
    <w:rsid w:val="00472561"/>
    <w:rsid w:val="004731F1"/>
    <w:rsid w:val="00473EB5"/>
    <w:rsid w:val="0047456B"/>
    <w:rsid w:val="00475251"/>
    <w:rsid w:val="00476CF1"/>
    <w:rsid w:val="00477400"/>
    <w:rsid w:val="00480BC8"/>
    <w:rsid w:val="00481265"/>
    <w:rsid w:val="004814BF"/>
    <w:rsid w:val="00482649"/>
    <w:rsid w:val="00483630"/>
    <w:rsid w:val="004836EA"/>
    <w:rsid w:val="00483F72"/>
    <w:rsid w:val="00484D02"/>
    <w:rsid w:val="00485215"/>
    <w:rsid w:val="00485340"/>
    <w:rsid w:val="004857E8"/>
    <w:rsid w:val="0048587E"/>
    <w:rsid w:val="00487C2B"/>
    <w:rsid w:val="004900FF"/>
    <w:rsid w:val="004911CC"/>
    <w:rsid w:val="0049125B"/>
    <w:rsid w:val="00491C58"/>
    <w:rsid w:val="00491F0E"/>
    <w:rsid w:val="00491FAB"/>
    <w:rsid w:val="00492081"/>
    <w:rsid w:val="0049227D"/>
    <w:rsid w:val="0049297D"/>
    <w:rsid w:val="004929F2"/>
    <w:rsid w:val="00492F5E"/>
    <w:rsid w:val="00493805"/>
    <w:rsid w:val="00494F25"/>
    <w:rsid w:val="00495A03"/>
    <w:rsid w:val="00495E28"/>
    <w:rsid w:val="00497079"/>
    <w:rsid w:val="00497450"/>
    <w:rsid w:val="00497F49"/>
    <w:rsid w:val="004A16E8"/>
    <w:rsid w:val="004A1BBA"/>
    <w:rsid w:val="004A23C2"/>
    <w:rsid w:val="004A2CB1"/>
    <w:rsid w:val="004A3336"/>
    <w:rsid w:val="004A3E3C"/>
    <w:rsid w:val="004A4069"/>
    <w:rsid w:val="004A484E"/>
    <w:rsid w:val="004A4FB6"/>
    <w:rsid w:val="004A6513"/>
    <w:rsid w:val="004B0E6D"/>
    <w:rsid w:val="004B16E8"/>
    <w:rsid w:val="004B2CA5"/>
    <w:rsid w:val="004B33FD"/>
    <w:rsid w:val="004B412E"/>
    <w:rsid w:val="004B51C9"/>
    <w:rsid w:val="004B5B92"/>
    <w:rsid w:val="004B6250"/>
    <w:rsid w:val="004B66F3"/>
    <w:rsid w:val="004B76B1"/>
    <w:rsid w:val="004B7800"/>
    <w:rsid w:val="004C0057"/>
    <w:rsid w:val="004C0541"/>
    <w:rsid w:val="004C0BBF"/>
    <w:rsid w:val="004C1D08"/>
    <w:rsid w:val="004C1D55"/>
    <w:rsid w:val="004C1EE5"/>
    <w:rsid w:val="004C2836"/>
    <w:rsid w:val="004C2C35"/>
    <w:rsid w:val="004C2C46"/>
    <w:rsid w:val="004C405B"/>
    <w:rsid w:val="004C4550"/>
    <w:rsid w:val="004C54CA"/>
    <w:rsid w:val="004C7235"/>
    <w:rsid w:val="004C75C5"/>
    <w:rsid w:val="004C7955"/>
    <w:rsid w:val="004D0213"/>
    <w:rsid w:val="004D047F"/>
    <w:rsid w:val="004D048D"/>
    <w:rsid w:val="004D074E"/>
    <w:rsid w:val="004D0865"/>
    <w:rsid w:val="004D0ECC"/>
    <w:rsid w:val="004D1192"/>
    <w:rsid w:val="004D121F"/>
    <w:rsid w:val="004D1529"/>
    <w:rsid w:val="004D1C3E"/>
    <w:rsid w:val="004D228E"/>
    <w:rsid w:val="004D2605"/>
    <w:rsid w:val="004D29F1"/>
    <w:rsid w:val="004D29F3"/>
    <w:rsid w:val="004D36CB"/>
    <w:rsid w:val="004D3D96"/>
    <w:rsid w:val="004D40BB"/>
    <w:rsid w:val="004D45BD"/>
    <w:rsid w:val="004D46AF"/>
    <w:rsid w:val="004D5316"/>
    <w:rsid w:val="004D575C"/>
    <w:rsid w:val="004D650F"/>
    <w:rsid w:val="004D7269"/>
    <w:rsid w:val="004D74EE"/>
    <w:rsid w:val="004D797D"/>
    <w:rsid w:val="004D7F01"/>
    <w:rsid w:val="004E08FC"/>
    <w:rsid w:val="004E0ADE"/>
    <w:rsid w:val="004E0B6E"/>
    <w:rsid w:val="004E134A"/>
    <w:rsid w:val="004E1C8C"/>
    <w:rsid w:val="004E2133"/>
    <w:rsid w:val="004E2BD2"/>
    <w:rsid w:val="004E395B"/>
    <w:rsid w:val="004E3CB2"/>
    <w:rsid w:val="004E4558"/>
    <w:rsid w:val="004E5EDB"/>
    <w:rsid w:val="004E60FB"/>
    <w:rsid w:val="004E73A5"/>
    <w:rsid w:val="004E758A"/>
    <w:rsid w:val="004E7BA7"/>
    <w:rsid w:val="004F1C42"/>
    <w:rsid w:val="004F2340"/>
    <w:rsid w:val="004F23CE"/>
    <w:rsid w:val="004F27B1"/>
    <w:rsid w:val="004F2C5A"/>
    <w:rsid w:val="004F31EA"/>
    <w:rsid w:val="004F4601"/>
    <w:rsid w:val="004F5D80"/>
    <w:rsid w:val="004F69D2"/>
    <w:rsid w:val="004F6AA8"/>
    <w:rsid w:val="004F779C"/>
    <w:rsid w:val="004F7846"/>
    <w:rsid w:val="005000A6"/>
    <w:rsid w:val="005000D4"/>
    <w:rsid w:val="005004EE"/>
    <w:rsid w:val="005006A3"/>
    <w:rsid w:val="005007AB"/>
    <w:rsid w:val="00500B1E"/>
    <w:rsid w:val="00500B24"/>
    <w:rsid w:val="00500C17"/>
    <w:rsid w:val="00501EA5"/>
    <w:rsid w:val="00502416"/>
    <w:rsid w:val="005027F4"/>
    <w:rsid w:val="005029C0"/>
    <w:rsid w:val="005036C2"/>
    <w:rsid w:val="005038EE"/>
    <w:rsid w:val="005043A1"/>
    <w:rsid w:val="005047CD"/>
    <w:rsid w:val="0050492E"/>
    <w:rsid w:val="00504BE4"/>
    <w:rsid w:val="005051C9"/>
    <w:rsid w:val="00506389"/>
    <w:rsid w:val="00507000"/>
    <w:rsid w:val="00507FC5"/>
    <w:rsid w:val="00510A69"/>
    <w:rsid w:val="00510B9C"/>
    <w:rsid w:val="00510CAF"/>
    <w:rsid w:val="0051114C"/>
    <w:rsid w:val="00511597"/>
    <w:rsid w:val="00511915"/>
    <w:rsid w:val="00511D50"/>
    <w:rsid w:val="005128C5"/>
    <w:rsid w:val="00512905"/>
    <w:rsid w:val="00512D8B"/>
    <w:rsid w:val="00512E85"/>
    <w:rsid w:val="0051346B"/>
    <w:rsid w:val="005136C7"/>
    <w:rsid w:val="0051478B"/>
    <w:rsid w:val="00514C1C"/>
    <w:rsid w:val="0051524F"/>
    <w:rsid w:val="0051566A"/>
    <w:rsid w:val="00515D7B"/>
    <w:rsid w:val="00515DD8"/>
    <w:rsid w:val="005166E9"/>
    <w:rsid w:val="00517917"/>
    <w:rsid w:val="0052009E"/>
    <w:rsid w:val="005200F7"/>
    <w:rsid w:val="00520AB5"/>
    <w:rsid w:val="00521568"/>
    <w:rsid w:val="00521596"/>
    <w:rsid w:val="00521777"/>
    <w:rsid w:val="00522066"/>
    <w:rsid w:val="005222FA"/>
    <w:rsid w:val="00524A64"/>
    <w:rsid w:val="00524AD0"/>
    <w:rsid w:val="00525740"/>
    <w:rsid w:val="00525E59"/>
    <w:rsid w:val="005278EE"/>
    <w:rsid w:val="00530A21"/>
    <w:rsid w:val="005310DD"/>
    <w:rsid w:val="00531851"/>
    <w:rsid w:val="005318CC"/>
    <w:rsid w:val="0053199E"/>
    <w:rsid w:val="00531CEC"/>
    <w:rsid w:val="00531D65"/>
    <w:rsid w:val="005334E4"/>
    <w:rsid w:val="005349B1"/>
    <w:rsid w:val="00535AA4"/>
    <w:rsid w:val="00535C00"/>
    <w:rsid w:val="00535DA3"/>
    <w:rsid w:val="005364A6"/>
    <w:rsid w:val="005364AE"/>
    <w:rsid w:val="0053652C"/>
    <w:rsid w:val="0053659B"/>
    <w:rsid w:val="005368A0"/>
    <w:rsid w:val="005374BC"/>
    <w:rsid w:val="0054097B"/>
    <w:rsid w:val="00541BBD"/>
    <w:rsid w:val="005427DC"/>
    <w:rsid w:val="00543188"/>
    <w:rsid w:val="005432F0"/>
    <w:rsid w:val="00543367"/>
    <w:rsid w:val="0054384E"/>
    <w:rsid w:val="00543BFA"/>
    <w:rsid w:val="00544688"/>
    <w:rsid w:val="00544ADD"/>
    <w:rsid w:val="005452C9"/>
    <w:rsid w:val="00545608"/>
    <w:rsid w:val="0054655E"/>
    <w:rsid w:val="00546601"/>
    <w:rsid w:val="00547B41"/>
    <w:rsid w:val="00547D9C"/>
    <w:rsid w:val="00547DA1"/>
    <w:rsid w:val="005501BC"/>
    <w:rsid w:val="0055068D"/>
    <w:rsid w:val="00551BAB"/>
    <w:rsid w:val="00551C53"/>
    <w:rsid w:val="0055221B"/>
    <w:rsid w:val="005526DC"/>
    <w:rsid w:val="005535B7"/>
    <w:rsid w:val="00554CAC"/>
    <w:rsid w:val="00554EB2"/>
    <w:rsid w:val="0055513C"/>
    <w:rsid w:val="0055637C"/>
    <w:rsid w:val="00556B00"/>
    <w:rsid w:val="005573FE"/>
    <w:rsid w:val="0055753F"/>
    <w:rsid w:val="00557618"/>
    <w:rsid w:val="00557782"/>
    <w:rsid w:val="00557D75"/>
    <w:rsid w:val="005609F7"/>
    <w:rsid w:val="00560C94"/>
    <w:rsid w:val="00560FD5"/>
    <w:rsid w:val="00561C0A"/>
    <w:rsid w:val="00562765"/>
    <w:rsid w:val="0056283B"/>
    <w:rsid w:val="0056291C"/>
    <w:rsid w:val="00563E82"/>
    <w:rsid w:val="005646BB"/>
    <w:rsid w:val="005647F9"/>
    <w:rsid w:val="00564B19"/>
    <w:rsid w:val="00564B61"/>
    <w:rsid w:val="00564C4B"/>
    <w:rsid w:val="005654B8"/>
    <w:rsid w:val="00565A63"/>
    <w:rsid w:val="00566588"/>
    <w:rsid w:val="0056662E"/>
    <w:rsid w:val="00566A26"/>
    <w:rsid w:val="00566B1D"/>
    <w:rsid w:val="00566F6B"/>
    <w:rsid w:val="00567012"/>
    <w:rsid w:val="00567EA5"/>
    <w:rsid w:val="00567F8F"/>
    <w:rsid w:val="00570050"/>
    <w:rsid w:val="00570514"/>
    <w:rsid w:val="0057122F"/>
    <w:rsid w:val="005716E3"/>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88"/>
    <w:rsid w:val="00584E33"/>
    <w:rsid w:val="00585100"/>
    <w:rsid w:val="00585AD4"/>
    <w:rsid w:val="00586819"/>
    <w:rsid w:val="00586E9A"/>
    <w:rsid w:val="00587419"/>
    <w:rsid w:val="00590FE4"/>
    <w:rsid w:val="0059198A"/>
    <w:rsid w:val="00591D5C"/>
    <w:rsid w:val="00591D9C"/>
    <w:rsid w:val="0059282D"/>
    <w:rsid w:val="00592A83"/>
    <w:rsid w:val="00592B3C"/>
    <w:rsid w:val="005932C1"/>
    <w:rsid w:val="00593440"/>
    <w:rsid w:val="005936BF"/>
    <w:rsid w:val="00593DE5"/>
    <w:rsid w:val="00593FC0"/>
    <w:rsid w:val="0059592B"/>
    <w:rsid w:val="00595AB2"/>
    <w:rsid w:val="00596617"/>
    <w:rsid w:val="00596CC4"/>
    <w:rsid w:val="00597057"/>
    <w:rsid w:val="005973A6"/>
    <w:rsid w:val="00597AAB"/>
    <w:rsid w:val="00597D51"/>
    <w:rsid w:val="00597D8B"/>
    <w:rsid w:val="005A0742"/>
    <w:rsid w:val="005A1C30"/>
    <w:rsid w:val="005A31C9"/>
    <w:rsid w:val="005A3295"/>
    <w:rsid w:val="005A46FF"/>
    <w:rsid w:val="005A49A4"/>
    <w:rsid w:val="005A4AFF"/>
    <w:rsid w:val="005A5DD5"/>
    <w:rsid w:val="005A65F0"/>
    <w:rsid w:val="005A7758"/>
    <w:rsid w:val="005B011E"/>
    <w:rsid w:val="005B028B"/>
    <w:rsid w:val="005B07A4"/>
    <w:rsid w:val="005B1208"/>
    <w:rsid w:val="005B136B"/>
    <w:rsid w:val="005B17ED"/>
    <w:rsid w:val="005B23ED"/>
    <w:rsid w:val="005B254A"/>
    <w:rsid w:val="005B2E84"/>
    <w:rsid w:val="005B352F"/>
    <w:rsid w:val="005B3AFE"/>
    <w:rsid w:val="005B3E66"/>
    <w:rsid w:val="005B3FE8"/>
    <w:rsid w:val="005B4215"/>
    <w:rsid w:val="005B436C"/>
    <w:rsid w:val="005B4F97"/>
    <w:rsid w:val="005B52A4"/>
    <w:rsid w:val="005B5731"/>
    <w:rsid w:val="005B5CA4"/>
    <w:rsid w:val="005B5D3E"/>
    <w:rsid w:val="005B6E01"/>
    <w:rsid w:val="005B7476"/>
    <w:rsid w:val="005B75B3"/>
    <w:rsid w:val="005B7688"/>
    <w:rsid w:val="005B7849"/>
    <w:rsid w:val="005B7B0E"/>
    <w:rsid w:val="005C062A"/>
    <w:rsid w:val="005C0DFA"/>
    <w:rsid w:val="005C0FF0"/>
    <w:rsid w:val="005C1282"/>
    <w:rsid w:val="005C219B"/>
    <w:rsid w:val="005C492F"/>
    <w:rsid w:val="005C4B4C"/>
    <w:rsid w:val="005C5409"/>
    <w:rsid w:val="005C55D8"/>
    <w:rsid w:val="005C55EF"/>
    <w:rsid w:val="005C628C"/>
    <w:rsid w:val="005C6765"/>
    <w:rsid w:val="005C69AC"/>
    <w:rsid w:val="005C6CA2"/>
    <w:rsid w:val="005C722E"/>
    <w:rsid w:val="005C7576"/>
    <w:rsid w:val="005C7759"/>
    <w:rsid w:val="005D01A4"/>
    <w:rsid w:val="005D048F"/>
    <w:rsid w:val="005D072B"/>
    <w:rsid w:val="005D15AE"/>
    <w:rsid w:val="005D1A7B"/>
    <w:rsid w:val="005D1EDD"/>
    <w:rsid w:val="005D2090"/>
    <w:rsid w:val="005D456F"/>
    <w:rsid w:val="005D45B3"/>
    <w:rsid w:val="005D4AB3"/>
    <w:rsid w:val="005D4C15"/>
    <w:rsid w:val="005D4CEB"/>
    <w:rsid w:val="005D5344"/>
    <w:rsid w:val="005D5DA8"/>
    <w:rsid w:val="005D5E86"/>
    <w:rsid w:val="005D61EB"/>
    <w:rsid w:val="005D649B"/>
    <w:rsid w:val="005D78D1"/>
    <w:rsid w:val="005E0AE0"/>
    <w:rsid w:val="005E0BF7"/>
    <w:rsid w:val="005E1F49"/>
    <w:rsid w:val="005E6916"/>
    <w:rsid w:val="005E7399"/>
    <w:rsid w:val="005E781C"/>
    <w:rsid w:val="005F0124"/>
    <w:rsid w:val="005F04E6"/>
    <w:rsid w:val="005F17EC"/>
    <w:rsid w:val="005F1C2F"/>
    <w:rsid w:val="005F39D5"/>
    <w:rsid w:val="005F3AB5"/>
    <w:rsid w:val="005F3E05"/>
    <w:rsid w:val="005F43B9"/>
    <w:rsid w:val="005F5256"/>
    <w:rsid w:val="005F55D6"/>
    <w:rsid w:val="005F5CA9"/>
    <w:rsid w:val="005F5E1C"/>
    <w:rsid w:val="005F6127"/>
    <w:rsid w:val="005F68CB"/>
    <w:rsid w:val="005F6A00"/>
    <w:rsid w:val="005F6BDE"/>
    <w:rsid w:val="005F7196"/>
    <w:rsid w:val="00600242"/>
    <w:rsid w:val="00600292"/>
    <w:rsid w:val="006005B4"/>
    <w:rsid w:val="0060066A"/>
    <w:rsid w:val="006033E3"/>
    <w:rsid w:val="00605FC7"/>
    <w:rsid w:val="00606218"/>
    <w:rsid w:val="00606CA3"/>
    <w:rsid w:val="00606CCC"/>
    <w:rsid w:val="00606E91"/>
    <w:rsid w:val="00607018"/>
    <w:rsid w:val="006072F3"/>
    <w:rsid w:val="006073BA"/>
    <w:rsid w:val="006077ED"/>
    <w:rsid w:val="00607823"/>
    <w:rsid w:val="00607D26"/>
    <w:rsid w:val="00610412"/>
    <w:rsid w:val="00610954"/>
    <w:rsid w:val="00610CBE"/>
    <w:rsid w:val="00610E1F"/>
    <w:rsid w:val="0061321C"/>
    <w:rsid w:val="00614976"/>
    <w:rsid w:val="00614CA1"/>
    <w:rsid w:val="00615C2C"/>
    <w:rsid w:val="006166E5"/>
    <w:rsid w:val="0062038A"/>
    <w:rsid w:val="006203A8"/>
    <w:rsid w:val="00620E59"/>
    <w:rsid w:val="00621132"/>
    <w:rsid w:val="00621E92"/>
    <w:rsid w:val="00622656"/>
    <w:rsid w:val="006234C2"/>
    <w:rsid w:val="0062386E"/>
    <w:rsid w:val="00623D9A"/>
    <w:rsid w:val="00623F01"/>
    <w:rsid w:val="0062404D"/>
    <w:rsid w:val="006242FB"/>
    <w:rsid w:val="00624738"/>
    <w:rsid w:val="00626E2D"/>
    <w:rsid w:val="006271DB"/>
    <w:rsid w:val="006272DE"/>
    <w:rsid w:val="00627D94"/>
    <w:rsid w:val="006304D3"/>
    <w:rsid w:val="00630AB9"/>
    <w:rsid w:val="00630B42"/>
    <w:rsid w:val="0063104D"/>
    <w:rsid w:val="006310FC"/>
    <w:rsid w:val="00631688"/>
    <w:rsid w:val="006320D8"/>
    <w:rsid w:val="00632540"/>
    <w:rsid w:val="00632E88"/>
    <w:rsid w:val="00633515"/>
    <w:rsid w:val="0063454C"/>
    <w:rsid w:val="00634DBB"/>
    <w:rsid w:val="00637C26"/>
    <w:rsid w:val="006401E2"/>
    <w:rsid w:val="00640732"/>
    <w:rsid w:val="0064169C"/>
    <w:rsid w:val="00642072"/>
    <w:rsid w:val="00643951"/>
    <w:rsid w:val="00643BA5"/>
    <w:rsid w:val="006440ED"/>
    <w:rsid w:val="0064421E"/>
    <w:rsid w:val="0064467C"/>
    <w:rsid w:val="00644AB5"/>
    <w:rsid w:val="00645064"/>
    <w:rsid w:val="00645213"/>
    <w:rsid w:val="00645293"/>
    <w:rsid w:val="006468CB"/>
    <w:rsid w:val="00646FF3"/>
    <w:rsid w:val="00651A3C"/>
    <w:rsid w:val="00651B78"/>
    <w:rsid w:val="00652263"/>
    <w:rsid w:val="0065238F"/>
    <w:rsid w:val="00652881"/>
    <w:rsid w:val="00652985"/>
    <w:rsid w:val="006533AE"/>
    <w:rsid w:val="00654D9E"/>
    <w:rsid w:val="006551AE"/>
    <w:rsid w:val="00655F30"/>
    <w:rsid w:val="00657B18"/>
    <w:rsid w:val="00661974"/>
    <w:rsid w:val="006623E2"/>
    <w:rsid w:val="006624E3"/>
    <w:rsid w:val="00663251"/>
    <w:rsid w:val="006640F9"/>
    <w:rsid w:val="00664551"/>
    <w:rsid w:val="00664685"/>
    <w:rsid w:val="00664B95"/>
    <w:rsid w:val="00665D5F"/>
    <w:rsid w:val="006676A0"/>
    <w:rsid w:val="006704F3"/>
    <w:rsid w:val="00670857"/>
    <w:rsid w:val="00671124"/>
    <w:rsid w:val="006716E6"/>
    <w:rsid w:val="00672298"/>
    <w:rsid w:val="00672481"/>
    <w:rsid w:val="0067271C"/>
    <w:rsid w:val="006727B0"/>
    <w:rsid w:val="0067307E"/>
    <w:rsid w:val="00673080"/>
    <w:rsid w:val="006739C0"/>
    <w:rsid w:val="00673F6D"/>
    <w:rsid w:val="006742FD"/>
    <w:rsid w:val="00674763"/>
    <w:rsid w:val="00674850"/>
    <w:rsid w:val="00675116"/>
    <w:rsid w:val="00675D03"/>
    <w:rsid w:val="00676016"/>
    <w:rsid w:val="00676EA7"/>
    <w:rsid w:val="00677415"/>
    <w:rsid w:val="00682AF7"/>
    <w:rsid w:val="00682EFD"/>
    <w:rsid w:val="00683F61"/>
    <w:rsid w:val="00686A36"/>
    <w:rsid w:val="00687936"/>
    <w:rsid w:val="00687AD5"/>
    <w:rsid w:val="0069211A"/>
    <w:rsid w:val="00692B81"/>
    <w:rsid w:val="00692C4F"/>
    <w:rsid w:val="0069356D"/>
    <w:rsid w:val="006949D2"/>
    <w:rsid w:val="00694C5F"/>
    <w:rsid w:val="00695027"/>
    <w:rsid w:val="00695199"/>
    <w:rsid w:val="00695251"/>
    <w:rsid w:val="006953EF"/>
    <w:rsid w:val="00695689"/>
    <w:rsid w:val="00695787"/>
    <w:rsid w:val="00695ADE"/>
    <w:rsid w:val="00695C0D"/>
    <w:rsid w:val="00695CAE"/>
    <w:rsid w:val="00696356"/>
    <w:rsid w:val="006968EA"/>
    <w:rsid w:val="0069710A"/>
    <w:rsid w:val="006A015D"/>
    <w:rsid w:val="006A0B83"/>
    <w:rsid w:val="006A2EA3"/>
    <w:rsid w:val="006A3CC1"/>
    <w:rsid w:val="006A4899"/>
    <w:rsid w:val="006A62E1"/>
    <w:rsid w:val="006A6566"/>
    <w:rsid w:val="006A72C6"/>
    <w:rsid w:val="006A7310"/>
    <w:rsid w:val="006A74F4"/>
    <w:rsid w:val="006A7E68"/>
    <w:rsid w:val="006B02DA"/>
    <w:rsid w:val="006B08FB"/>
    <w:rsid w:val="006B0DFC"/>
    <w:rsid w:val="006B170E"/>
    <w:rsid w:val="006B1962"/>
    <w:rsid w:val="006B2065"/>
    <w:rsid w:val="006B275B"/>
    <w:rsid w:val="006B30BF"/>
    <w:rsid w:val="006B3691"/>
    <w:rsid w:val="006B38C6"/>
    <w:rsid w:val="006B3940"/>
    <w:rsid w:val="006B432A"/>
    <w:rsid w:val="006B45A6"/>
    <w:rsid w:val="006B4A4D"/>
    <w:rsid w:val="006B5354"/>
    <w:rsid w:val="006B62F0"/>
    <w:rsid w:val="006B696A"/>
    <w:rsid w:val="006B6C6B"/>
    <w:rsid w:val="006B71F7"/>
    <w:rsid w:val="006C013C"/>
    <w:rsid w:val="006C09B6"/>
    <w:rsid w:val="006C168D"/>
    <w:rsid w:val="006C2116"/>
    <w:rsid w:val="006C2BF5"/>
    <w:rsid w:val="006C4A40"/>
    <w:rsid w:val="006C4E56"/>
    <w:rsid w:val="006C61CD"/>
    <w:rsid w:val="006C642C"/>
    <w:rsid w:val="006C6FC6"/>
    <w:rsid w:val="006C7BB9"/>
    <w:rsid w:val="006C7D50"/>
    <w:rsid w:val="006D1188"/>
    <w:rsid w:val="006D141C"/>
    <w:rsid w:val="006D2425"/>
    <w:rsid w:val="006D2CF3"/>
    <w:rsid w:val="006D2D08"/>
    <w:rsid w:val="006D2F35"/>
    <w:rsid w:val="006D3228"/>
    <w:rsid w:val="006D349E"/>
    <w:rsid w:val="006D41EF"/>
    <w:rsid w:val="006D4796"/>
    <w:rsid w:val="006D4A94"/>
    <w:rsid w:val="006D53AA"/>
    <w:rsid w:val="006D54BA"/>
    <w:rsid w:val="006D6993"/>
    <w:rsid w:val="006E0D09"/>
    <w:rsid w:val="006E2288"/>
    <w:rsid w:val="006E241F"/>
    <w:rsid w:val="006E24EE"/>
    <w:rsid w:val="006E25BD"/>
    <w:rsid w:val="006E3379"/>
    <w:rsid w:val="006E33C9"/>
    <w:rsid w:val="006E34B7"/>
    <w:rsid w:val="006E36B8"/>
    <w:rsid w:val="006E3874"/>
    <w:rsid w:val="006E48B9"/>
    <w:rsid w:val="006E5585"/>
    <w:rsid w:val="006E5E32"/>
    <w:rsid w:val="006E633A"/>
    <w:rsid w:val="006E6A14"/>
    <w:rsid w:val="006E6B16"/>
    <w:rsid w:val="006E6DE8"/>
    <w:rsid w:val="006E780C"/>
    <w:rsid w:val="006F0829"/>
    <w:rsid w:val="006F0BA7"/>
    <w:rsid w:val="006F0F01"/>
    <w:rsid w:val="006F174D"/>
    <w:rsid w:val="006F1A6C"/>
    <w:rsid w:val="006F1F41"/>
    <w:rsid w:val="006F32EF"/>
    <w:rsid w:val="006F3615"/>
    <w:rsid w:val="006F3C54"/>
    <w:rsid w:val="006F4CD8"/>
    <w:rsid w:val="006F53D9"/>
    <w:rsid w:val="006F5812"/>
    <w:rsid w:val="006F609A"/>
    <w:rsid w:val="007004DC"/>
    <w:rsid w:val="00701093"/>
    <w:rsid w:val="007013D9"/>
    <w:rsid w:val="007022C4"/>
    <w:rsid w:val="007026E9"/>
    <w:rsid w:val="00703A44"/>
    <w:rsid w:val="00703C8B"/>
    <w:rsid w:val="00703E8A"/>
    <w:rsid w:val="007045EB"/>
    <w:rsid w:val="00704F60"/>
    <w:rsid w:val="00706EA3"/>
    <w:rsid w:val="0070744F"/>
    <w:rsid w:val="007078BE"/>
    <w:rsid w:val="00707A3C"/>
    <w:rsid w:val="00707AAB"/>
    <w:rsid w:val="007107D6"/>
    <w:rsid w:val="00710BF6"/>
    <w:rsid w:val="00711522"/>
    <w:rsid w:val="007118A6"/>
    <w:rsid w:val="007124FE"/>
    <w:rsid w:val="00712533"/>
    <w:rsid w:val="00713186"/>
    <w:rsid w:val="00713757"/>
    <w:rsid w:val="00713758"/>
    <w:rsid w:val="007137D8"/>
    <w:rsid w:val="00714064"/>
    <w:rsid w:val="0071409E"/>
    <w:rsid w:val="00716723"/>
    <w:rsid w:val="00717772"/>
    <w:rsid w:val="007200E5"/>
    <w:rsid w:val="00720C17"/>
    <w:rsid w:val="0072139B"/>
    <w:rsid w:val="00721AF1"/>
    <w:rsid w:val="007220A8"/>
    <w:rsid w:val="0072280F"/>
    <w:rsid w:val="00722B5E"/>
    <w:rsid w:val="00722C32"/>
    <w:rsid w:val="007235F5"/>
    <w:rsid w:val="007236F8"/>
    <w:rsid w:val="00723B2C"/>
    <w:rsid w:val="007253CC"/>
    <w:rsid w:val="00726F2E"/>
    <w:rsid w:val="00726F5A"/>
    <w:rsid w:val="0072708F"/>
    <w:rsid w:val="00730E81"/>
    <w:rsid w:val="00731000"/>
    <w:rsid w:val="00731204"/>
    <w:rsid w:val="007319BC"/>
    <w:rsid w:val="0073222B"/>
    <w:rsid w:val="00732582"/>
    <w:rsid w:val="0073281D"/>
    <w:rsid w:val="00732D1D"/>
    <w:rsid w:val="007332C4"/>
    <w:rsid w:val="007335A6"/>
    <w:rsid w:val="0073364B"/>
    <w:rsid w:val="00734381"/>
    <w:rsid w:val="007353BB"/>
    <w:rsid w:val="00736034"/>
    <w:rsid w:val="007362E6"/>
    <w:rsid w:val="0073681C"/>
    <w:rsid w:val="0073725B"/>
    <w:rsid w:val="00737F03"/>
    <w:rsid w:val="0074033C"/>
    <w:rsid w:val="0074050E"/>
    <w:rsid w:val="0074094A"/>
    <w:rsid w:val="00740B66"/>
    <w:rsid w:val="00741AF8"/>
    <w:rsid w:val="00741EBE"/>
    <w:rsid w:val="00742181"/>
    <w:rsid w:val="007424EC"/>
    <w:rsid w:val="00742880"/>
    <w:rsid w:val="00742EDA"/>
    <w:rsid w:val="007440FA"/>
    <w:rsid w:val="00744201"/>
    <w:rsid w:val="0074460E"/>
    <w:rsid w:val="00744E53"/>
    <w:rsid w:val="00745B3E"/>
    <w:rsid w:val="00745FCE"/>
    <w:rsid w:val="00746130"/>
    <w:rsid w:val="00746A40"/>
    <w:rsid w:val="00746E6A"/>
    <w:rsid w:val="00747546"/>
    <w:rsid w:val="00747598"/>
    <w:rsid w:val="00750358"/>
    <w:rsid w:val="0075067F"/>
    <w:rsid w:val="00751518"/>
    <w:rsid w:val="007520A3"/>
    <w:rsid w:val="007520F6"/>
    <w:rsid w:val="007526F5"/>
    <w:rsid w:val="007527E3"/>
    <w:rsid w:val="00754717"/>
    <w:rsid w:val="00754836"/>
    <w:rsid w:val="00754FB9"/>
    <w:rsid w:val="007558EE"/>
    <w:rsid w:val="00755CDF"/>
    <w:rsid w:val="007561D3"/>
    <w:rsid w:val="00756AD3"/>
    <w:rsid w:val="00757042"/>
    <w:rsid w:val="007578C3"/>
    <w:rsid w:val="00757A4C"/>
    <w:rsid w:val="00760895"/>
    <w:rsid w:val="00761D02"/>
    <w:rsid w:val="00761D46"/>
    <w:rsid w:val="00762ABF"/>
    <w:rsid w:val="00762C40"/>
    <w:rsid w:val="00764A94"/>
    <w:rsid w:val="00764B26"/>
    <w:rsid w:val="00764EA6"/>
    <w:rsid w:val="007651A9"/>
    <w:rsid w:val="007651E5"/>
    <w:rsid w:val="0076524F"/>
    <w:rsid w:val="00765584"/>
    <w:rsid w:val="007665B2"/>
    <w:rsid w:val="00766E2F"/>
    <w:rsid w:val="007670DC"/>
    <w:rsid w:val="00767356"/>
    <w:rsid w:val="00767EA9"/>
    <w:rsid w:val="00770F2A"/>
    <w:rsid w:val="0077111A"/>
    <w:rsid w:val="0077213A"/>
    <w:rsid w:val="00772272"/>
    <w:rsid w:val="00773089"/>
    <w:rsid w:val="007733FE"/>
    <w:rsid w:val="0077369F"/>
    <w:rsid w:val="0077463A"/>
    <w:rsid w:val="00774AB3"/>
    <w:rsid w:val="00774D0F"/>
    <w:rsid w:val="00774D7B"/>
    <w:rsid w:val="007756ED"/>
    <w:rsid w:val="00775711"/>
    <w:rsid w:val="0077589D"/>
    <w:rsid w:val="00776030"/>
    <w:rsid w:val="0077617F"/>
    <w:rsid w:val="00776A3D"/>
    <w:rsid w:val="0077707A"/>
    <w:rsid w:val="007776BF"/>
    <w:rsid w:val="0078060F"/>
    <w:rsid w:val="00780820"/>
    <w:rsid w:val="00780BB7"/>
    <w:rsid w:val="007819A1"/>
    <w:rsid w:val="007833B6"/>
    <w:rsid w:val="00783BA5"/>
    <w:rsid w:val="00784F9E"/>
    <w:rsid w:val="0078533C"/>
    <w:rsid w:val="007857FB"/>
    <w:rsid w:val="00786902"/>
    <w:rsid w:val="007870FC"/>
    <w:rsid w:val="00787CD0"/>
    <w:rsid w:val="007905A2"/>
    <w:rsid w:val="00791053"/>
    <w:rsid w:val="00791261"/>
    <w:rsid w:val="007918FE"/>
    <w:rsid w:val="00791A3A"/>
    <w:rsid w:val="0079262D"/>
    <w:rsid w:val="00792A53"/>
    <w:rsid w:val="00792D58"/>
    <w:rsid w:val="00793EB6"/>
    <w:rsid w:val="00794196"/>
    <w:rsid w:val="00794C47"/>
    <w:rsid w:val="00794C69"/>
    <w:rsid w:val="00794FFF"/>
    <w:rsid w:val="00796D4D"/>
    <w:rsid w:val="007971B8"/>
    <w:rsid w:val="00797637"/>
    <w:rsid w:val="007A0018"/>
    <w:rsid w:val="007A05A7"/>
    <w:rsid w:val="007A0ADE"/>
    <w:rsid w:val="007A0EBF"/>
    <w:rsid w:val="007A1B35"/>
    <w:rsid w:val="007A3680"/>
    <w:rsid w:val="007A3BCD"/>
    <w:rsid w:val="007A5214"/>
    <w:rsid w:val="007A55BC"/>
    <w:rsid w:val="007A59B8"/>
    <w:rsid w:val="007A65AF"/>
    <w:rsid w:val="007A7682"/>
    <w:rsid w:val="007A7F42"/>
    <w:rsid w:val="007B0C38"/>
    <w:rsid w:val="007B1EFB"/>
    <w:rsid w:val="007B2862"/>
    <w:rsid w:val="007B2FD8"/>
    <w:rsid w:val="007B3968"/>
    <w:rsid w:val="007B45AF"/>
    <w:rsid w:val="007B4794"/>
    <w:rsid w:val="007B4DD0"/>
    <w:rsid w:val="007B611E"/>
    <w:rsid w:val="007B662A"/>
    <w:rsid w:val="007B6697"/>
    <w:rsid w:val="007B71DC"/>
    <w:rsid w:val="007B7743"/>
    <w:rsid w:val="007C04F4"/>
    <w:rsid w:val="007C11D7"/>
    <w:rsid w:val="007C2139"/>
    <w:rsid w:val="007C2167"/>
    <w:rsid w:val="007C27DE"/>
    <w:rsid w:val="007C296F"/>
    <w:rsid w:val="007C299E"/>
    <w:rsid w:val="007C525F"/>
    <w:rsid w:val="007C5321"/>
    <w:rsid w:val="007C5E8A"/>
    <w:rsid w:val="007C5F4B"/>
    <w:rsid w:val="007C6AAB"/>
    <w:rsid w:val="007C71DE"/>
    <w:rsid w:val="007C7B84"/>
    <w:rsid w:val="007D0C4D"/>
    <w:rsid w:val="007D1336"/>
    <w:rsid w:val="007D18AD"/>
    <w:rsid w:val="007D1FE9"/>
    <w:rsid w:val="007D28C9"/>
    <w:rsid w:val="007D326B"/>
    <w:rsid w:val="007D38F0"/>
    <w:rsid w:val="007D3CC8"/>
    <w:rsid w:val="007D430A"/>
    <w:rsid w:val="007D47FB"/>
    <w:rsid w:val="007D4C06"/>
    <w:rsid w:val="007D4DD3"/>
    <w:rsid w:val="007D5580"/>
    <w:rsid w:val="007D576A"/>
    <w:rsid w:val="007D62F9"/>
    <w:rsid w:val="007D63A4"/>
    <w:rsid w:val="007D6542"/>
    <w:rsid w:val="007E0C2C"/>
    <w:rsid w:val="007E1AA2"/>
    <w:rsid w:val="007E1EB2"/>
    <w:rsid w:val="007E1F2C"/>
    <w:rsid w:val="007E227F"/>
    <w:rsid w:val="007E274F"/>
    <w:rsid w:val="007E279D"/>
    <w:rsid w:val="007E2D69"/>
    <w:rsid w:val="007E3B9A"/>
    <w:rsid w:val="007E3EEF"/>
    <w:rsid w:val="007E46E8"/>
    <w:rsid w:val="007E470F"/>
    <w:rsid w:val="007E4C1F"/>
    <w:rsid w:val="007F01DE"/>
    <w:rsid w:val="007F0759"/>
    <w:rsid w:val="007F0BCC"/>
    <w:rsid w:val="007F1154"/>
    <w:rsid w:val="007F156E"/>
    <w:rsid w:val="007F1CF3"/>
    <w:rsid w:val="007F25C0"/>
    <w:rsid w:val="007F2954"/>
    <w:rsid w:val="007F30BB"/>
    <w:rsid w:val="007F35DC"/>
    <w:rsid w:val="007F3BC1"/>
    <w:rsid w:val="007F493F"/>
    <w:rsid w:val="007F5F52"/>
    <w:rsid w:val="007F60E9"/>
    <w:rsid w:val="007F672A"/>
    <w:rsid w:val="007F6A1D"/>
    <w:rsid w:val="007F77C6"/>
    <w:rsid w:val="007F79D4"/>
    <w:rsid w:val="008003A1"/>
    <w:rsid w:val="0080046C"/>
    <w:rsid w:val="008006B7"/>
    <w:rsid w:val="00800FDB"/>
    <w:rsid w:val="00802081"/>
    <w:rsid w:val="008020F6"/>
    <w:rsid w:val="0080298E"/>
    <w:rsid w:val="00803493"/>
    <w:rsid w:val="00803833"/>
    <w:rsid w:val="00804316"/>
    <w:rsid w:val="008044EA"/>
    <w:rsid w:val="008044F8"/>
    <w:rsid w:val="00806461"/>
    <w:rsid w:val="008064C1"/>
    <w:rsid w:val="008066EA"/>
    <w:rsid w:val="00807B76"/>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5268"/>
    <w:rsid w:val="0082571C"/>
    <w:rsid w:val="00825B94"/>
    <w:rsid w:val="00825BB4"/>
    <w:rsid w:val="00825F68"/>
    <w:rsid w:val="0082600E"/>
    <w:rsid w:val="008273D2"/>
    <w:rsid w:val="00830E92"/>
    <w:rsid w:val="00830EFA"/>
    <w:rsid w:val="00831DD0"/>
    <w:rsid w:val="008320ED"/>
    <w:rsid w:val="00832858"/>
    <w:rsid w:val="00832A0F"/>
    <w:rsid w:val="00833547"/>
    <w:rsid w:val="008353D5"/>
    <w:rsid w:val="00835408"/>
    <w:rsid w:val="008358A2"/>
    <w:rsid w:val="008359DA"/>
    <w:rsid w:val="00836F2D"/>
    <w:rsid w:val="00837CEF"/>
    <w:rsid w:val="00837E2F"/>
    <w:rsid w:val="00840035"/>
    <w:rsid w:val="008407E1"/>
    <w:rsid w:val="0084121B"/>
    <w:rsid w:val="00842661"/>
    <w:rsid w:val="008428A9"/>
    <w:rsid w:val="00842925"/>
    <w:rsid w:val="00843218"/>
    <w:rsid w:val="00844112"/>
    <w:rsid w:val="008456C9"/>
    <w:rsid w:val="0084611D"/>
    <w:rsid w:val="00846177"/>
    <w:rsid w:val="0084654D"/>
    <w:rsid w:val="00846C9F"/>
    <w:rsid w:val="00847BD6"/>
    <w:rsid w:val="00850137"/>
    <w:rsid w:val="00850C62"/>
    <w:rsid w:val="00851060"/>
    <w:rsid w:val="00852116"/>
    <w:rsid w:val="00852B48"/>
    <w:rsid w:val="00854568"/>
    <w:rsid w:val="0085474D"/>
    <w:rsid w:val="008547C8"/>
    <w:rsid w:val="008558A3"/>
    <w:rsid w:val="0085606B"/>
    <w:rsid w:val="00856481"/>
    <w:rsid w:val="00856593"/>
    <w:rsid w:val="008567A2"/>
    <w:rsid w:val="00856E6C"/>
    <w:rsid w:val="00856EDE"/>
    <w:rsid w:val="00857DE1"/>
    <w:rsid w:val="00857EA7"/>
    <w:rsid w:val="00860793"/>
    <w:rsid w:val="00860837"/>
    <w:rsid w:val="00860AC3"/>
    <w:rsid w:val="0086107F"/>
    <w:rsid w:val="008613F3"/>
    <w:rsid w:val="00863011"/>
    <w:rsid w:val="00863C5B"/>
    <w:rsid w:val="00863D2E"/>
    <w:rsid w:val="00863FB3"/>
    <w:rsid w:val="00864E32"/>
    <w:rsid w:val="00865075"/>
    <w:rsid w:val="0086615F"/>
    <w:rsid w:val="0086748F"/>
    <w:rsid w:val="00870B3C"/>
    <w:rsid w:val="00871BCE"/>
    <w:rsid w:val="00871EA6"/>
    <w:rsid w:val="00872757"/>
    <w:rsid w:val="00872BA6"/>
    <w:rsid w:val="00872CE4"/>
    <w:rsid w:val="00872D2A"/>
    <w:rsid w:val="00873AA4"/>
    <w:rsid w:val="00873CA8"/>
    <w:rsid w:val="00873F5D"/>
    <w:rsid w:val="008741AC"/>
    <w:rsid w:val="0087570C"/>
    <w:rsid w:val="00875B44"/>
    <w:rsid w:val="008760E5"/>
    <w:rsid w:val="008773BA"/>
    <w:rsid w:val="00877B62"/>
    <w:rsid w:val="00881015"/>
    <w:rsid w:val="008810B0"/>
    <w:rsid w:val="00881278"/>
    <w:rsid w:val="00881288"/>
    <w:rsid w:val="00881665"/>
    <w:rsid w:val="008819B6"/>
    <w:rsid w:val="00881AAC"/>
    <w:rsid w:val="00882CC9"/>
    <w:rsid w:val="008836B7"/>
    <w:rsid w:val="0088390C"/>
    <w:rsid w:val="00883F7C"/>
    <w:rsid w:val="008841D3"/>
    <w:rsid w:val="008844A8"/>
    <w:rsid w:val="00884987"/>
    <w:rsid w:val="00884A07"/>
    <w:rsid w:val="00884BE0"/>
    <w:rsid w:val="00885564"/>
    <w:rsid w:val="00885667"/>
    <w:rsid w:val="00886799"/>
    <w:rsid w:val="008867EA"/>
    <w:rsid w:val="00887BF9"/>
    <w:rsid w:val="00887DE6"/>
    <w:rsid w:val="0089026A"/>
    <w:rsid w:val="0089214A"/>
    <w:rsid w:val="00892226"/>
    <w:rsid w:val="008922FA"/>
    <w:rsid w:val="008923CB"/>
    <w:rsid w:val="008927B8"/>
    <w:rsid w:val="00892D3E"/>
    <w:rsid w:val="008936DC"/>
    <w:rsid w:val="00893E53"/>
    <w:rsid w:val="00894510"/>
    <w:rsid w:val="008945EB"/>
    <w:rsid w:val="00894C2A"/>
    <w:rsid w:val="00895389"/>
    <w:rsid w:val="00895DFF"/>
    <w:rsid w:val="0089690B"/>
    <w:rsid w:val="00896A5F"/>
    <w:rsid w:val="00896F12"/>
    <w:rsid w:val="0089728F"/>
    <w:rsid w:val="008976C0"/>
    <w:rsid w:val="00897708"/>
    <w:rsid w:val="00897D88"/>
    <w:rsid w:val="008A0029"/>
    <w:rsid w:val="008A0860"/>
    <w:rsid w:val="008A17AF"/>
    <w:rsid w:val="008A1B3D"/>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6236"/>
    <w:rsid w:val="008B6651"/>
    <w:rsid w:val="008B6E16"/>
    <w:rsid w:val="008B7110"/>
    <w:rsid w:val="008B7A20"/>
    <w:rsid w:val="008C0DF9"/>
    <w:rsid w:val="008C1ED0"/>
    <w:rsid w:val="008C2029"/>
    <w:rsid w:val="008C255B"/>
    <w:rsid w:val="008C267C"/>
    <w:rsid w:val="008C2E44"/>
    <w:rsid w:val="008C3427"/>
    <w:rsid w:val="008C3B7F"/>
    <w:rsid w:val="008C3BC2"/>
    <w:rsid w:val="008C40C2"/>
    <w:rsid w:val="008C4F76"/>
    <w:rsid w:val="008C501B"/>
    <w:rsid w:val="008C55AD"/>
    <w:rsid w:val="008C61D6"/>
    <w:rsid w:val="008C649D"/>
    <w:rsid w:val="008C64F1"/>
    <w:rsid w:val="008C7C1A"/>
    <w:rsid w:val="008C7F08"/>
    <w:rsid w:val="008D0301"/>
    <w:rsid w:val="008D0DC1"/>
    <w:rsid w:val="008D1099"/>
    <w:rsid w:val="008D1BB0"/>
    <w:rsid w:val="008D20FF"/>
    <w:rsid w:val="008D22A4"/>
    <w:rsid w:val="008D2B9A"/>
    <w:rsid w:val="008D3DE6"/>
    <w:rsid w:val="008D4223"/>
    <w:rsid w:val="008D44CC"/>
    <w:rsid w:val="008D46E3"/>
    <w:rsid w:val="008D4CED"/>
    <w:rsid w:val="008D50F9"/>
    <w:rsid w:val="008D5CAF"/>
    <w:rsid w:val="008D6709"/>
    <w:rsid w:val="008E083A"/>
    <w:rsid w:val="008E118B"/>
    <w:rsid w:val="008E12AD"/>
    <w:rsid w:val="008E2152"/>
    <w:rsid w:val="008E22FF"/>
    <w:rsid w:val="008E2450"/>
    <w:rsid w:val="008E2DCA"/>
    <w:rsid w:val="008E306C"/>
    <w:rsid w:val="008E35DE"/>
    <w:rsid w:val="008E3F27"/>
    <w:rsid w:val="008E47EF"/>
    <w:rsid w:val="008E4E6E"/>
    <w:rsid w:val="008E5783"/>
    <w:rsid w:val="008E5DB7"/>
    <w:rsid w:val="008E61EB"/>
    <w:rsid w:val="008E7896"/>
    <w:rsid w:val="008E79C7"/>
    <w:rsid w:val="008E7B6F"/>
    <w:rsid w:val="008E7C9D"/>
    <w:rsid w:val="008E7D8A"/>
    <w:rsid w:val="008F0151"/>
    <w:rsid w:val="008F0E24"/>
    <w:rsid w:val="008F14C7"/>
    <w:rsid w:val="008F1E9E"/>
    <w:rsid w:val="008F2165"/>
    <w:rsid w:val="008F2356"/>
    <w:rsid w:val="008F2477"/>
    <w:rsid w:val="008F3879"/>
    <w:rsid w:val="008F5442"/>
    <w:rsid w:val="008F58C5"/>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1F5"/>
    <w:rsid w:val="00907264"/>
    <w:rsid w:val="0090765F"/>
    <w:rsid w:val="00907748"/>
    <w:rsid w:val="009107A7"/>
    <w:rsid w:val="00911305"/>
    <w:rsid w:val="00912590"/>
    <w:rsid w:val="00913200"/>
    <w:rsid w:val="0091321C"/>
    <w:rsid w:val="00913629"/>
    <w:rsid w:val="009136A4"/>
    <w:rsid w:val="00914E8E"/>
    <w:rsid w:val="00914EAB"/>
    <w:rsid w:val="009152B1"/>
    <w:rsid w:val="009152D8"/>
    <w:rsid w:val="009153A3"/>
    <w:rsid w:val="00915A1D"/>
    <w:rsid w:val="00917994"/>
    <w:rsid w:val="00920D30"/>
    <w:rsid w:val="00922567"/>
    <w:rsid w:val="009228DB"/>
    <w:rsid w:val="00922D49"/>
    <w:rsid w:val="009236B9"/>
    <w:rsid w:val="00925E37"/>
    <w:rsid w:val="00925EDD"/>
    <w:rsid w:val="00925F20"/>
    <w:rsid w:val="00926B3B"/>
    <w:rsid w:val="00927899"/>
    <w:rsid w:val="00927D0E"/>
    <w:rsid w:val="009309DA"/>
    <w:rsid w:val="00931040"/>
    <w:rsid w:val="00931663"/>
    <w:rsid w:val="00931D22"/>
    <w:rsid w:val="00932CC7"/>
    <w:rsid w:val="0093355C"/>
    <w:rsid w:val="009337C9"/>
    <w:rsid w:val="00935306"/>
    <w:rsid w:val="00935D6E"/>
    <w:rsid w:val="00936087"/>
    <w:rsid w:val="0093640D"/>
    <w:rsid w:val="00936688"/>
    <w:rsid w:val="00936ACB"/>
    <w:rsid w:val="00937683"/>
    <w:rsid w:val="009377A8"/>
    <w:rsid w:val="00937AC9"/>
    <w:rsid w:val="00937CFA"/>
    <w:rsid w:val="00937F2A"/>
    <w:rsid w:val="00940291"/>
    <w:rsid w:val="009403AE"/>
    <w:rsid w:val="00940557"/>
    <w:rsid w:val="009406B3"/>
    <w:rsid w:val="00942286"/>
    <w:rsid w:val="00943748"/>
    <w:rsid w:val="00943CEE"/>
    <w:rsid w:val="009444F4"/>
    <w:rsid w:val="00944674"/>
    <w:rsid w:val="00944F2F"/>
    <w:rsid w:val="00945CC4"/>
    <w:rsid w:val="00945CF5"/>
    <w:rsid w:val="00946437"/>
    <w:rsid w:val="0094691C"/>
    <w:rsid w:val="00947B6D"/>
    <w:rsid w:val="00947C95"/>
    <w:rsid w:val="00947EED"/>
    <w:rsid w:val="009500A1"/>
    <w:rsid w:val="0095037E"/>
    <w:rsid w:val="00950E70"/>
    <w:rsid w:val="00951D97"/>
    <w:rsid w:val="00952230"/>
    <w:rsid w:val="00952266"/>
    <w:rsid w:val="00952AAD"/>
    <w:rsid w:val="00953B2B"/>
    <w:rsid w:val="00954567"/>
    <w:rsid w:val="009547B3"/>
    <w:rsid w:val="00954A89"/>
    <w:rsid w:val="00954AAB"/>
    <w:rsid w:val="00955CB7"/>
    <w:rsid w:val="00956671"/>
    <w:rsid w:val="00957466"/>
    <w:rsid w:val="009576F7"/>
    <w:rsid w:val="00960722"/>
    <w:rsid w:val="00961356"/>
    <w:rsid w:val="00962023"/>
    <w:rsid w:val="00962401"/>
    <w:rsid w:val="00962510"/>
    <w:rsid w:val="0096260B"/>
    <w:rsid w:val="0096275C"/>
    <w:rsid w:val="009627FF"/>
    <w:rsid w:val="00962A27"/>
    <w:rsid w:val="00962B9D"/>
    <w:rsid w:val="00962EDC"/>
    <w:rsid w:val="00964E3D"/>
    <w:rsid w:val="00965069"/>
    <w:rsid w:val="009664D5"/>
    <w:rsid w:val="009670C1"/>
    <w:rsid w:val="009671B0"/>
    <w:rsid w:val="00967657"/>
    <w:rsid w:val="00970C69"/>
    <w:rsid w:val="00971F1C"/>
    <w:rsid w:val="0097211D"/>
    <w:rsid w:val="009724F9"/>
    <w:rsid w:val="0097263C"/>
    <w:rsid w:val="00972DF9"/>
    <w:rsid w:val="00972E10"/>
    <w:rsid w:val="009738AD"/>
    <w:rsid w:val="00973FB3"/>
    <w:rsid w:val="00974694"/>
    <w:rsid w:val="009746CA"/>
    <w:rsid w:val="00974E7C"/>
    <w:rsid w:val="00975ECE"/>
    <w:rsid w:val="00976DCD"/>
    <w:rsid w:val="00977134"/>
    <w:rsid w:val="009778D3"/>
    <w:rsid w:val="00977B69"/>
    <w:rsid w:val="00980013"/>
    <w:rsid w:val="00980E65"/>
    <w:rsid w:val="0098122D"/>
    <w:rsid w:val="0098171A"/>
    <w:rsid w:val="00981963"/>
    <w:rsid w:val="00982FD1"/>
    <w:rsid w:val="009831B9"/>
    <w:rsid w:val="009839DA"/>
    <w:rsid w:val="00983C82"/>
    <w:rsid w:val="009844D6"/>
    <w:rsid w:val="00984520"/>
    <w:rsid w:val="0098545C"/>
    <w:rsid w:val="00985506"/>
    <w:rsid w:val="009862F1"/>
    <w:rsid w:val="009871EA"/>
    <w:rsid w:val="00991675"/>
    <w:rsid w:val="00992BA2"/>
    <w:rsid w:val="00992F83"/>
    <w:rsid w:val="0099344F"/>
    <w:rsid w:val="00993A3C"/>
    <w:rsid w:val="00993BF1"/>
    <w:rsid w:val="0099449B"/>
    <w:rsid w:val="0099508A"/>
    <w:rsid w:val="00995E53"/>
    <w:rsid w:val="00996BAA"/>
    <w:rsid w:val="009974EB"/>
    <w:rsid w:val="009978D5"/>
    <w:rsid w:val="00997A12"/>
    <w:rsid w:val="009A1126"/>
    <w:rsid w:val="009A17AE"/>
    <w:rsid w:val="009A2A09"/>
    <w:rsid w:val="009A5564"/>
    <w:rsid w:val="009A580F"/>
    <w:rsid w:val="009A7469"/>
    <w:rsid w:val="009A7C7C"/>
    <w:rsid w:val="009B07EE"/>
    <w:rsid w:val="009B1584"/>
    <w:rsid w:val="009B1B32"/>
    <w:rsid w:val="009B21CA"/>
    <w:rsid w:val="009B2648"/>
    <w:rsid w:val="009B27C2"/>
    <w:rsid w:val="009B28D5"/>
    <w:rsid w:val="009B41E7"/>
    <w:rsid w:val="009B424E"/>
    <w:rsid w:val="009B4317"/>
    <w:rsid w:val="009B4EBB"/>
    <w:rsid w:val="009B529C"/>
    <w:rsid w:val="009B545D"/>
    <w:rsid w:val="009B5860"/>
    <w:rsid w:val="009B7332"/>
    <w:rsid w:val="009B7420"/>
    <w:rsid w:val="009B7B46"/>
    <w:rsid w:val="009C0294"/>
    <w:rsid w:val="009C03E5"/>
    <w:rsid w:val="009C08B6"/>
    <w:rsid w:val="009C0920"/>
    <w:rsid w:val="009C1266"/>
    <w:rsid w:val="009C12C3"/>
    <w:rsid w:val="009C196C"/>
    <w:rsid w:val="009C1B5C"/>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14EB"/>
    <w:rsid w:val="009D1B18"/>
    <w:rsid w:val="009D1E70"/>
    <w:rsid w:val="009D1EA4"/>
    <w:rsid w:val="009D27AA"/>
    <w:rsid w:val="009D2BFD"/>
    <w:rsid w:val="009D2FF8"/>
    <w:rsid w:val="009D3F20"/>
    <w:rsid w:val="009D428F"/>
    <w:rsid w:val="009D4991"/>
    <w:rsid w:val="009D515C"/>
    <w:rsid w:val="009D597B"/>
    <w:rsid w:val="009D5BB5"/>
    <w:rsid w:val="009D683D"/>
    <w:rsid w:val="009D696D"/>
    <w:rsid w:val="009D6993"/>
    <w:rsid w:val="009D6ED2"/>
    <w:rsid w:val="009E08B3"/>
    <w:rsid w:val="009E0A6A"/>
    <w:rsid w:val="009E0F1A"/>
    <w:rsid w:val="009E140D"/>
    <w:rsid w:val="009E1A86"/>
    <w:rsid w:val="009E3B07"/>
    <w:rsid w:val="009E43DD"/>
    <w:rsid w:val="009E4465"/>
    <w:rsid w:val="009E51B3"/>
    <w:rsid w:val="009E5318"/>
    <w:rsid w:val="009E5B19"/>
    <w:rsid w:val="009E6401"/>
    <w:rsid w:val="009E6C54"/>
    <w:rsid w:val="009E6F3A"/>
    <w:rsid w:val="009F04C8"/>
    <w:rsid w:val="009F0812"/>
    <w:rsid w:val="009F0C42"/>
    <w:rsid w:val="009F0E02"/>
    <w:rsid w:val="009F131E"/>
    <w:rsid w:val="009F1D6B"/>
    <w:rsid w:val="009F248B"/>
    <w:rsid w:val="009F2A25"/>
    <w:rsid w:val="009F2FBD"/>
    <w:rsid w:val="009F3A1A"/>
    <w:rsid w:val="009F4C7D"/>
    <w:rsid w:val="009F5235"/>
    <w:rsid w:val="009F531A"/>
    <w:rsid w:val="009F6344"/>
    <w:rsid w:val="009F6550"/>
    <w:rsid w:val="009F67A5"/>
    <w:rsid w:val="009F6B65"/>
    <w:rsid w:val="009F7636"/>
    <w:rsid w:val="009F786E"/>
    <w:rsid w:val="00A003DC"/>
    <w:rsid w:val="00A00680"/>
    <w:rsid w:val="00A00902"/>
    <w:rsid w:val="00A0098B"/>
    <w:rsid w:val="00A009F6"/>
    <w:rsid w:val="00A0191A"/>
    <w:rsid w:val="00A0294E"/>
    <w:rsid w:val="00A03661"/>
    <w:rsid w:val="00A039FF"/>
    <w:rsid w:val="00A04524"/>
    <w:rsid w:val="00A05086"/>
    <w:rsid w:val="00A05ACE"/>
    <w:rsid w:val="00A114B9"/>
    <w:rsid w:val="00A12107"/>
    <w:rsid w:val="00A13A65"/>
    <w:rsid w:val="00A14589"/>
    <w:rsid w:val="00A14AE3"/>
    <w:rsid w:val="00A15F94"/>
    <w:rsid w:val="00A16675"/>
    <w:rsid w:val="00A17957"/>
    <w:rsid w:val="00A20404"/>
    <w:rsid w:val="00A206D0"/>
    <w:rsid w:val="00A21955"/>
    <w:rsid w:val="00A225D8"/>
    <w:rsid w:val="00A22CD6"/>
    <w:rsid w:val="00A234EC"/>
    <w:rsid w:val="00A2396D"/>
    <w:rsid w:val="00A24128"/>
    <w:rsid w:val="00A2417A"/>
    <w:rsid w:val="00A24AAB"/>
    <w:rsid w:val="00A24FA3"/>
    <w:rsid w:val="00A25642"/>
    <w:rsid w:val="00A2631B"/>
    <w:rsid w:val="00A26668"/>
    <w:rsid w:val="00A2681F"/>
    <w:rsid w:val="00A27804"/>
    <w:rsid w:val="00A27B1D"/>
    <w:rsid w:val="00A30DB2"/>
    <w:rsid w:val="00A30FBD"/>
    <w:rsid w:val="00A32404"/>
    <w:rsid w:val="00A3276D"/>
    <w:rsid w:val="00A3283D"/>
    <w:rsid w:val="00A334D1"/>
    <w:rsid w:val="00A34257"/>
    <w:rsid w:val="00A36232"/>
    <w:rsid w:val="00A3655D"/>
    <w:rsid w:val="00A3663D"/>
    <w:rsid w:val="00A36822"/>
    <w:rsid w:val="00A36AB5"/>
    <w:rsid w:val="00A36E57"/>
    <w:rsid w:val="00A37170"/>
    <w:rsid w:val="00A374FD"/>
    <w:rsid w:val="00A3754B"/>
    <w:rsid w:val="00A378AC"/>
    <w:rsid w:val="00A402DD"/>
    <w:rsid w:val="00A4069E"/>
    <w:rsid w:val="00A40BBF"/>
    <w:rsid w:val="00A411D1"/>
    <w:rsid w:val="00A41A09"/>
    <w:rsid w:val="00A41F66"/>
    <w:rsid w:val="00A425CC"/>
    <w:rsid w:val="00A42D32"/>
    <w:rsid w:val="00A42E88"/>
    <w:rsid w:val="00A43389"/>
    <w:rsid w:val="00A434A7"/>
    <w:rsid w:val="00A434CB"/>
    <w:rsid w:val="00A43E71"/>
    <w:rsid w:val="00A44C11"/>
    <w:rsid w:val="00A4526F"/>
    <w:rsid w:val="00A45753"/>
    <w:rsid w:val="00A457B8"/>
    <w:rsid w:val="00A45CC0"/>
    <w:rsid w:val="00A4651B"/>
    <w:rsid w:val="00A47B15"/>
    <w:rsid w:val="00A500C1"/>
    <w:rsid w:val="00A5094A"/>
    <w:rsid w:val="00A51708"/>
    <w:rsid w:val="00A52F84"/>
    <w:rsid w:val="00A533CC"/>
    <w:rsid w:val="00A53BE3"/>
    <w:rsid w:val="00A54284"/>
    <w:rsid w:val="00A542F2"/>
    <w:rsid w:val="00A5465A"/>
    <w:rsid w:val="00A54B5D"/>
    <w:rsid w:val="00A54FB5"/>
    <w:rsid w:val="00A55E0A"/>
    <w:rsid w:val="00A56B05"/>
    <w:rsid w:val="00A56C06"/>
    <w:rsid w:val="00A56E50"/>
    <w:rsid w:val="00A5726C"/>
    <w:rsid w:val="00A57678"/>
    <w:rsid w:val="00A57972"/>
    <w:rsid w:val="00A579F5"/>
    <w:rsid w:val="00A57F83"/>
    <w:rsid w:val="00A60E2F"/>
    <w:rsid w:val="00A622AC"/>
    <w:rsid w:val="00A627AD"/>
    <w:rsid w:val="00A628C8"/>
    <w:rsid w:val="00A63246"/>
    <w:rsid w:val="00A63284"/>
    <w:rsid w:val="00A63458"/>
    <w:rsid w:val="00A634B7"/>
    <w:rsid w:val="00A6372D"/>
    <w:rsid w:val="00A6405E"/>
    <w:rsid w:val="00A64564"/>
    <w:rsid w:val="00A64CB8"/>
    <w:rsid w:val="00A66065"/>
    <w:rsid w:val="00A66291"/>
    <w:rsid w:val="00A66BDE"/>
    <w:rsid w:val="00A67018"/>
    <w:rsid w:val="00A671D2"/>
    <w:rsid w:val="00A67289"/>
    <w:rsid w:val="00A672F3"/>
    <w:rsid w:val="00A673DC"/>
    <w:rsid w:val="00A7076E"/>
    <w:rsid w:val="00A709BE"/>
    <w:rsid w:val="00A70A82"/>
    <w:rsid w:val="00A70D85"/>
    <w:rsid w:val="00A7162E"/>
    <w:rsid w:val="00A72D71"/>
    <w:rsid w:val="00A73112"/>
    <w:rsid w:val="00A73617"/>
    <w:rsid w:val="00A74419"/>
    <w:rsid w:val="00A747D2"/>
    <w:rsid w:val="00A75123"/>
    <w:rsid w:val="00A75705"/>
    <w:rsid w:val="00A75F35"/>
    <w:rsid w:val="00A765A9"/>
    <w:rsid w:val="00A765BC"/>
    <w:rsid w:val="00A76716"/>
    <w:rsid w:val="00A77C51"/>
    <w:rsid w:val="00A77C69"/>
    <w:rsid w:val="00A8063F"/>
    <w:rsid w:val="00A80EEF"/>
    <w:rsid w:val="00A810E2"/>
    <w:rsid w:val="00A812B1"/>
    <w:rsid w:val="00A815E6"/>
    <w:rsid w:val="00A823E1"/>
    <w:rsid w:val="00A82C61"/>
    <w:rsid w:val="00A82D48"/>
    <w:rsid w:val="00A8301B"/>
    <w:rsid w:val="00A83049"/>
    <w:rsid w:val="00A8368D"/>
    <w:rsid w:val="00A83945"/>
    <w:rsid w:val="00A83953"/>
    <w:rsid w:val="00A83CD7"/>
    <w:rsid w:val="00A8400B"/>
    <w:rsid w:val="00A8416A"/>
    <w:rsid w:val="00A846DA"/>
    <w:rsid w:val="00A853D8"/>
    <w:rsid w:val="00A8661E"/>
    <w:rsid w:val="00A8695A"/>
    <w:rsid w:val="00A86ACF"/>
    <w:rsid w:val="00A86D99"/>
    <w:rsid w:val="00A8708E"/>
    <w:rsid w:val="00A903B6"/>
    <w:rsid w:val="00A90F4F"/>
    <w:rsid w:val="00A92579"/>
    <w:rsid w:val="00A93158"/>
    <w:rsid w:val="00A936F9"/>
    <w:rsid w:val="00A943D0"/>
    <w:rsid w:val="00A947AA"/>
    <w:rsid w:val="00A94888"/>
    <w:rsid w:val="00A9681C"/>
    <w:rsid w:val="00A96867"/>
    <w:rsid w:val="00A96B3D"/>
    <w:rsid w:val="00A978B4"/>
    <w:rsid w:val="00A97EDF"/>
    <w:rsid w:val="00AA18AB"/>
    <w:rsid w:val="00AA1B53"/>
    <w:rsid w:val="00AA1DEA"/>
    <w:rsid w:val="00AA256D"/>
    <w:rsid w:val="00AA2B76"/>
    <w:rsid w:val="00AA311D"/>
    <w:rsid w:val="00AA3556"/>
    <w:rsid w:val="00AA35FD"/>
    <w:rsid w:val="00AA3DB7"/>
    <w:rsid w:val="00AA41D3"/>
    <w:rsid w:val="00AA422D"/>
    <w:rsid w:val="00AA7E75"/>
    <w:rsid w:val="00AB0039"/>
    <w:rsid w:val="00AB0D96"/>
    <w:rsid w:val="00AB15A3"/>
    <w:rsid w:val="00AB177A"/>
    <w:rsid w:val="00AB216D"/>
    <w:rsid w:val="00AB3012"/>
    <w:rsid w:val="00AB31FD"/>
    <w:rsid w:val="00AB321C"/>
    <w:rsid w:val="00AB37D2"/>
    <w:rsid w:val="00AB473F"/>
    <w:rsid w:val="00AB4C91"/>
    <w:rsid w:val="00AB4E3B"/>
    <w:rsid w:val="00AB5381"/>
    <w:rsid w:val="00AB545B"/>
    <w:rsid w:val="00AB54C1"/>
    <w:rsid w:val="00AB688F"/>
    <w:rsid w:val="00AB75EA"/>
    <w:rsid w:val="00AB7AA2"/>
    <w:rsid w:val="00AC019C"/>
    <w:rsid w:val="00AC0A22"/>
    <w:rsid w:val="00AC0BC8"/>
    <w:rsid w:val="00AC1515"/>
    <w:rsid w:val="00AC2234"/>
    <w:rsid w:val="00AC34AE"/>
    <w:rsid w:val="00AC3FF3"/>
    <w:rsid w:val="00AC4BC1"/>
    <w:rsid w:val="00AC5715"/>
    <w:rsid w:val="00AC639E"/>
    <w:rsid w:val="00AD04BD"/>
    <w:rsid w:val="00AD0765"/>
    <w:rsid w:val="00AD0C45"/>
    <w:rsid w:val="00AD0F00"/>
    <w:rsid w:val="00AD16A3"/>
    <w:rsid w:val="00AD1D73"/>
    <w:rsid w:val="00AD3C7F"/>
    <w:rsid w:val="00AD484C"/>
    <w:rsid w:val="00AD55A8"/>
    <w:rsid w:val="00AD58D5"/>
    <w:rsid w:val="00AD5CA4"/>
    <w:rsid w:val="00AD6A91"/>
    <w:rsid w:val="00AD7214"/>
    <w:rsid w:val="00AE00DE"/>
    <w:rsid w:val="00AE04DB"/>
    <w:rsid w:val="00AE1066"/>
    <w:rsid w:val="00AE14DD"/>
    <w:rsid w:val="00AE2FA5"/>
    <w:rsid w:val="00AE3486"/>
    <w:rsid w:val="00AE3A4F"/>
    <w:rsid w:val="00AE406F"/>
    <w:rsid w:val="00AE4518"/>
    <w:rsid w:val="00AE5D7F"/>
    <w:rsid w:val="00AE6A15"/>
    <w:rsid w:val="00AE79F0"/>
    <w:rsid w:val="00AF07B0"/>
    <w:rsid w:val="00AF09DA"/>
    <w:rsid w:val="00AF109C"/>
    <w:rsid w:val="00AF1701"/>
    <w:rsid w:val="00AF1752"/>
    <w:rsid w:val="00AF2A8B"/>
    <w:rsid w:val="00AF42FC"/>
    <w:rsid w:val="00AF4AC5"/>
    <w:rsid w:val="00AF4C2C"/>
    <w:rsid w:val="00AF597D"/>
    <w:rsid w:val="00AF6EC1"/>
    <w:rsid w:val="00AF784D"/>
    <w:rsid w:val="00AF7BCD"/>
    <w:rsid w:val="00AF7CE9"/>
    <w:rsid w:val="00B00331"/>
    <w:rsid w:val="00B0117E"/>
    <w:rsid w:val="00B014A1"/>
    <w:rsid w:val="00B01647"/>
    <w:rsid w:val="00B01A80"/>
    <w:rsid w:val="00B046AF"/>
    <w:rsid w:val="00B06036"/>
    <w:rsid w:val="00B061F1"/>
    <w:rsid w:val="00B06615"/>
    <w:rsid w:val="00B077E9"/>
    <w:rsid w:val="00B07A30"/>
    <w:rsid w:val="00B07C27"/>
    <w:rsid w:val="00B07DBE"/>
    <w:rsid w:val="00B07FB2"/>
    <w:rsid w:val="00B10017"/>
    <w:rsid w:val="00B1004A"/>
    <w:rsid w:val="00B101CE"/>
    <w:rsid w:val="00B105EF"/>
    <w:rsid w:val="00B10DE1"/>
    <w:rsid w:val="00B10FF8"/>
    <w:rsid w:val="00B11274"/>
    <w:rsid w:val="00B11E02"/>
    <w:rsid w:val="00B12F0D"/>
    <w:rsid w:val="00B12FCF"/>
    <w:rsid w:val="00B13A85"/>
    <w:rsid w:val="00B13BC7"/>
    <w:rsid w:val="00B13CD4"/>
    <w:rsid w:val="00B14E34"/>
    <w:rsid w:val="00B153D8"/>
    <w:rsid w:val="00B154DE"/>
    <w:rsid w:val="00B15814"/>
    <w:rsid w:val="00B17182"/>
    <w:rsid w:val="00B17391"/>
    <w:rsid w:val="00B17B14"/>
    <w:rsid w:val="00B203C4"/>
    <w:rsid w:val="00B20863"/>
    <w:rsid w:val="00B20BEC"/>
    <w:rsid w:val="00B20CDD"/>
    <w:rsid w:val="00B22683"/>
    <w:rsid w:val="00B226E5"/>
    <w:rsid w:val="00B22BC9"/>
    <w:rsid w:val="00B22E81"/>
    <w:rsid w:val="00B231F2"/>
    <w:rsid w:val="00B232FE"/>
    <w:rsid w:val="00B23423"/>
    <w:rsid w:val="00B23996"/>
    <w:rsid w:val="00B23A8A"/>
    <w:rsid w:val="00B23C0C"/>
    <w:rsid w:val="00B23CB2"/>
    <w:rsid w:val="00B240CC"/>
    <w:rsid w:val="00B24804"/>
    <w:rsid w:val="00B24E14"/>
    <w:rsid w:val="00B2561A"/>
    <w:rsid w:val="00B256C1"/>
    <w:rsid w:val="00B25A64"/>
    <w:rsid w:val="00B25B94"/>
    <w:rsid w:val="00B271F2"/>
    <w:rsid w:val="00B2750B"/>
    <w:rsid w:val="00B27AF6"/>
    <w:rsid w:val="00B30B9E"/>
    <w:rsid w:val="00B31884"/>
    <w:rsid w:val="00B31D19"/>
    <w:rsid w:val="00B31EB9"/>
    <w:rsid w:val="00B31FE5"/>
    <w:rsid w:val="00B32784"/>
    <w:rsid w:val="00B32AB3"/>
    <w:rsid w:val="00B32DAE"/>
    <w:rsid w:val="00B330B9"/>
    <w:rsid w:val="00B33825"/>
    <w:rsid w:val="00B34BB2"/>
    <w:rsid w:val="00B34E7C"/>
    <w:rsid w:val="00B35727"/>
    <w:rsid w:val="00B35AF6"/>
    <w:rsid w:val="00B36228"/>
    <w:rsid w:val="00B366A3"/>
    <w:rsid w:val="00B368EA"/>
    <w:rsid w:val="00B37412"/>
    <w:rsid w:val="00B37EEF"/>
    <w:rsid w:val="00B418AD"/>
    <w:rsid w:val="00B42581"/>
    <w:rsid w:val="00B42F1A"/>
    <w:rsid w:val="00B43790"/>
    <w:rsid w:val="00B443D9"/>
    <w:rsid w:val="00B44531"/>
    <w:rsid w:val="00B46521"/>
    <w:rsid w:val="00B46587"/>
    <w:rsid w:val="00B47AD2"/>
    <w:rsid w:val="00B47CF7"/>
    <w:rsid w:val="00B50686"/>
    <w:rsid w:val="00B50A74"/>
    <w:rsid w:val="00B50C50"/>
    <w:rsid w:val="00B513C0"/>
    <w:rsid w:val="00B5246A"/>
    <w:rsid w:val="00B53708"/>
    <w:rsid w:val="00B539FE"/>
    <w:rsid w:val="00B53DCB"/>
    <w:rsid w:val="00B5428F"/>
    <w:rsid w:val="00B54370"/>
    <w:rsid w:val="00B54460"/>
    <w:rsid w:val="00B54DEA"/>
    <w:rsid w:val="00B55185"/>
    <w:rsid w:val="00B554A7"/>
    <w:rsid w:val="00B55C03"/>
    <w:rsid w:val="00B55F0B"/>
    <w:rsid w:val="00B56670"/>
    <w:rsid w:val="00B568CA"/>
    <w:rsid w:val="00B56A70"/>
    <w:rsid w:val="00B576FA"/>
    <w:rsid w:val="00B60638"/>
    <w:rsid w:val="00B606F8"/>
    <w:rsid w:val="00B61923"/>
    <w:rsid w:val="00B621D6"/>
    <w:rsid w:val="00B63AF2"/>
    <w:rsid w:val="00B64D66"/>
    <w:rsid w:val="00B65747"/>
    <w:rsid w:val="00B65D6F"/>
    <w:rsid w:val="00B65FAD"/>
    <w:rsid w:val="00B66174"/>
    <w:rsid w:val="00B66339"/>
    <w:rsid w:val="00B67021"/>
    <w:rsid w:val="00B673C9"/>
    <w:rsid w:val="00B67410"/>
    <w:rsid w:val="00B675FF"/>
    <w:rsid w:val="00B67B37"/>
    <w:rsid w:val="00B67C23"/>
    <w:rsid w:val="00B7049E"/>
    <w:rsid w:val="00B7079B"/>
    <w:rsid w:val="00B70DC7"/>
    <w:rsid w:val="00B721A4"/>
    <w:rsid w:val="00B729F4"/>
    <w:rsid w:val="00B72B5B"/>
    <w:rsid w:val="00B72EFF"/>
    <w:rsid w:val="00B73394"/>
    <w:rsid w:val="00B73832"/>
    <w:rsid w:val="00B750C2"/>
    <w:rsid w:val="00B756CB"/>
    <w:rsid w:val="00B75735"/>
    <w:rsid w:val="00B7626E"/>
    <w:rsid w:val="00B77142"/>
    <w:rsid w:val="00B77982"/>
    <w:rsid w:val="00B803D4"/>
    <w:rsid w:val="00B8079D"/>
    <w:rsid w:val="00B80879"/>
    <w:rsid w:val="00B80A2C"/>
    <w:rsid w:val="00B80D3B"/>
    <w:rsid w:val="00B8135C"/>
    <w:rsid w:val="00B814BB"/>
    <w:rsid w:val="00B815C4"/>
    <w:rsid w:val="00B81730"/>
    <w:rsid w:val="00B81C0E"/>
    <w:rsid w:val="00B81F60"/>
    <w:rsid w:val="00B82123"/>
    <w:rsid w:val="00B823D4"/>
    <w:rsid w:val="00B8314A"/>
    <w:rsid w:val="00B841AC"/>
    <w:rsid w:val="00B85873"/>
    <w:rsid w:val="00B85A33"/>
    <w:rsid w:val="00B85E95"/>
    <w:rsid w:val="00B865B0"/>
    <w:rsid w:val="00B865DC"/>
    <w:rsid w:val="00B870E8"/>
    <w:rsid w:val="00B875E3"/>
    <w:rsid w:val="00B87C29"/>
    <w:rsid w:val="00B906AF"/>
    <w:rsid w:val="00B90780"/>
    <w:rsid w:val="00B90968"/>
    <w:rsid w:val="00B90BF3"/>
    <w:rsid w:val="00B913CA"/>
    <w:rsid w:val="00B91BC2"/>
    <w:rsid w:val="00B9240D"/>
    <w:rsid w:val="00B92935"/>
    <w:rsid w:val="00B94960"/>
    <w:rsid w:val="00B94AF7"/>
    <w:rsid w:val="00B94F2F"/>
    <w:rsid w:val="00B95A82"/>
    <w:rsid w:val="00B96F6E"/>
    <w:rsid w:val="00BA0257"/>
    <w:rsid w:val="00BA22A8"/>
    <w:rsid w:val="00BA309F"/>
    <w:rsid w:val="00BA3E48"/>
    <w:rsid w:val="00BA4905"/>
    <w:rsid w:val="00BA4BD3"/>
    <w:rsid w:val="00BA535D"/>
    <w:rsid w:val="00BA65F8"/>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252"/>
    <w:rsid w:val="00BB6A40"/>
    <w:rsid w:val="00BB7595"/>
    <w:rsid w:val="00BB7FA4"/>
    <w:rsid w:val="00BB7FA5"/>
    <w:rsid w:val="00BC013A"/>
    <w:rsid w:val="00BC162A"/>
    <w:rsid w:val="00BC2343"/>
    <w:rsid w:val="00BC27DF"/>
    <w:rsid w:val="00BC5824"/>
    <w:rsid w:val="00BC584D"/>
    <w:rsid w:val="00BC6EF8"/>
    <w:rsid w:val="00BC702F"/>
    <w:rsid w:val="00BC7532"/>
    <w:rsid w:val="00BD0254"/>
    <w:rsid w:val="00BD0ECF"/>
    <w:rsid w:val="00BD1BD7"/>
    <w:rsid w:val="00BD30C8"/>
    <w:rsid w:val="00BD38F4"/>
    <w:rsid w:val="00BD3EB4"/>
    <w:rsid w:val="00BD4C5B"/>
    <w:rsid w:val="00BD4EF4"/>
    <w:rsid w:val="00BD50EA"/>
    <w:rsid w:val="00BD5359"/>
    <w:rsid w:val="00BD5C65"/>
    <w:rsid w:val="00BD6001"/>
    <w:rsid w:val="00BD6D0F"/>
    <w:rsid w:val="00BD7BCC"/>
    <w:rsid w:val="00BE0717"/>
    <w:rsid w:val="00BE16E9"/>
    <w:rsid w:val="00BE25DC"/>
    <w:rsid w:val="00BE2730"/>
    <w:rsid w:val="00BE280A"/>
    <w:rsid w:val="00BE2A17"/>
    <w:rsid w:val="00BE3127"/>
    <w:rsid w:val="00BE31BE"/>
    <w:rsid w:val="00BE3A1D"/>
    <w:rsid w:val="00BE3B92"/>
    <w:rsid w:val="00BE41BF"/>
    <w:rsid w:val="00BE4595"/>
    <w:rsid w:val="00BE487E"/>
    <w:rsid w:val="00BE6018"/>
    <w:rsid w:val="00BE7086"/>
    <w:rsid w:val="00BE7278"/>
    <w:rsid w:val="00BE7F93"/>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BF7EDD"/>
    <w:rsid w:val="00C00070"/>
    <w:rsid w:val="00C0021D"/>
    <w:rsid w:val="00C00300"/>
    <w:rsid w:val="00C00742"/>
    <w:rsid w:val="00C00A6C"/>
    <w:rsid w:val="00C00B8B"/>
    <w:rsid w:val="00C013E1"/>
    <w:rsid w:val="00C01611"/>
    <w:rsid w:val="00C02BDB"/>
    <w:rsid w:val="00C02D59"/>
    <w:rsid w:val="00C02FE3"/>
    <w:rsid w:val="00C030B6"/>
    <w:rsid w:val="00C03284"/>
    <w:rsid w:val="00C03B3A"/>
    <w:rsid w:val="00C03CD4"/>
    <w:rsid w:val="00C04694"/>
    <w:rsid w:val="00C050C4"/>
    <w:rsid w:val="00C050D7"/>
    <w:rsid w:val="00C0521D"/>
    <w:rsid w:val="00C05AAA"/>
    <w:rsid w:val="00C05B5F"/>
    <w:rsid w:val="00C06125"/>
    <w:rsid w:val="00C10086"/>
    <w:rsid w:val="00C104CC"/>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85F"/>
    <w:rsid w:val="00C248B1"/>
    <w:rsid w:val="00C24B63"/>
    <w:rsid w:val="00C2542B"/>
    <w:rsid w:val="00C25C42"/>
    <w:rsid w:val="00C262A0"/>
    <w:rsid w:val="00C26A03"/>
    <w:rsid w:val="00C26A4E"/>
    <w:rsid w:val="00C2755C"/>
    <w:rsid w:val="00C303F3"/>
    <w:rsid w:val="00C3082F"/>
    <w:rsid w:val="00C31195"/>
    <w:rsid w:val="00C31774"/>
    <w:rsid w:val="00C3180E"/>
    <w:rsid w:val="00C31A6F"/>
    <w:rsid w:val="00C32AF2"/>
    <w:rsid w:val="00C32C6C"/>
    <w:rsid w:val="00C33051"/>
    <w:rsid w:val="00C33204"/>
    <w:rsid w:val="00C338EB"/>
    <w:rsid w:val="00C34389"/>
    <w:rsid w:val="00C3465D"/>
    <w:rsid w:val="00C347D5"/>
    <w:rsid w:val="00C35C28"/>
    <w:rsid w:val="00C36848"/>
    <w:rsid w:val="00C371C9"/>
    <w:rsid w:val="00C379E9"/>
    <w:rsid w:val="00C379FD"/>
    <w:rsid w:val="00C403CD"/>
    <w:rsid w:val="00C40F55"/>
    <w:rsid w:val="00C41116"/>
    <w:rsid w:val="00C42041"/>
    <w:rsid w:val="00C423E0"/>
    <w:rsid w:val="00C431CF"/>
    <w:rsid w:val="00C43934"/>
    <w:rsid w:val="00C439FB"/>
    <w:rsid w:val="00C43AA8"/>
    <w:rsid w:val="00C43F23"/>
    <w:rsid w:val="00C441A4"/>
    <w:rsid w:val="00C463C9"/>
    <w:rsid w:val="00C46762"/>
    <w:rsid w:val="00C47648"/>
    <w:rsid w:val="00C47852"/>
    <w:rsid w:val="00C50011"/>
    <w:rsid w:val="00C5254B"/>
    <w:rsid w:val="00C54F7F"/>
    <w:rsid w:val="00C55D39"/>
    <w:rsid w:val="00C55FBF"/>
    <w:rsid w:val="00C56233"/>
    <w:rsid w:val="00C56D7D"/>
    <w:rsid w:val="00C5718C"/>
    <w:rsid w:val="00C57E68"/>
    <w:rsid w:val="00C601C9"/>
    <w:rsid w:val="00C6212F"/>
    <w:rsid w:val="00C623C6"/>
    <w:rsid w:val="00C631D3"/>
    <w:rsid w:val="00C63BD8"/>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8B6"/>
    <w:rsid w:val="00C76B7B"/>
    <w:rsid w:val="00C76BBD"/>
    <w:rsid w:val="00C76DE2"/>
    <w:rsid w:val="00C772BA"/>
    <w:rsid w:val="00C802D1"/>
    <w:rsid w:val="00C8036C"/>
    <w:rsid w:val="00C80CD8"/>
    <w:rsid w:val="00C80F23"/>
    <w:rsid w:val="00C81151"/>
    <w:rsid w:val="00C82255"/>
    <w:rsid w:val="00C827C8"/>
    <w:rsid w:val="00C82BA7"/>
    <w:rsid w:val="00C82CC6"/>
    <w:rsid w:val="00C836F2"/>
    <w:rsid w:val="00C839CB"/>
    <w:rsid w:val="00C84593"/>
    <w:rsid w:val="00C850A3"/>
    <w:rsid w:val="00C85252"/>
    <w:rsid w:val="00C85C32"/>
    <w:rsid w:val="00C85ECC"/>
    <w:rsid w:val="00C85F45"/>
    <w:rsid w:val="00C86C8C"/>
    <w:rsid w:val="00C87568"/>
    <w:rsid w:val="00C87FA7"/>
    <w:rsid w:val="00C87FD0"/>
    <w:rsid w:val="00C90628"/>
    <w:rsid w:val="00C9093F"/>
    <w:rsid w:val="00C90DB6"/>
    <w:rsid w:val="00C91179"/>
    <w:rsid w:val="00C915A6"/>
    <w:rsid w:val="00C92603"/>
    <w:rsid w:val="00C92652"/>
    <w:rsid w:val="00C9394F"/>
    <w:rsid w:val="00C93B1A"/>
    <w:rsid w:val="00C9444E"/>
    <w:rsid w:val="00C944AD"/>
    <w:rsid w:val="00C96F5F"/>
    <w:rsid w:val="00C97055"/>
    <w:rsid w:val="00C976BB"/>
    <w:rsid w:val="00CA0C1A"/>
    <w:rsid w:val="00CA1194"/>
    <w:rsid w:val="00CA194C"/>
    <w:rsid w:val="00CA2B4F"/>
    <w:rsid w:val="00CA30C3"/>
    <w:rsid w:val="00CA5146"/>
    <w:rsid w:val="00CA5927"/>
    <w:rsid w:val="00CA635E"/>
    <w:rsid w:val="00CA6BB0"/>
    <w:rsid w:val="00CA70CE"/>
    <w:rsid w:val="00CA79EC"/>
    <w:rsid w:val="00CB002C"/>
    <w:rsid w:val="00CB1E4B"/>
    <w:rsid w:val="00CB259F"/>
    <w:rsid w:val="00CB39C2"/>
    <w:rsid w:val="00CB3E38"/>
    <w:rsid w:val="00CB401F"/>
    <w:rsid w:val="00CB4C8C"/>
    <w:rsid w:val="00CB4E90"/>
    <w:rsid w:val="00CB5850"/>
    <w:rsid w:val="00CB5C99"/>
    <w:rsid w:val="00CB633B"/>
    <w:rsid w:val="00CB6782"/>
    <w:rsid w:val="00CB6CA7"/>
    <w:rsid w:val="00CB6E3E"/>
    <w:rsid w:val="00CC080A"/>
    <w:rsid w:val="00CC0D0F"/>
    <w:rsid w:val="00CC1275"/>
    <w:rsid w:val="00CC12EE"/>
    <w:rsid w:val="00CC2631"/>
    <w:rsid w:val="00CC3767"/>
    <w:rsid w:val="00CC5767"/>
    <w:rsid w:val="00CC5D2F"/>
    <w:rsid w:val="00CC68CC"/>
    <w:rsid w:val="00CC701E"/>
    <w:rsid w:val="00CC732A"/>
    <w:rsid w:val="00CC7735"/>
    <w:rsid w:val="00CC7F2F"/>
    <w:rsid w:val="00CD0113"/>
    <w:rsid w:val="00CD016D"/>
    <w:rsid w:val="00CD0310"/>
    <w:rsid w:val="00CD143B"/>
    <w:rsid w:val="00CD2E48"/>
    <w:rsid w:val="00CD4826"/>
    <w:rsid w:val="00CD4E19"/>
    <w:rsid w:val="00CD5211"/>
    <w:rsid w:val="00CD5C2D"/>
    <w:rsid w:val="00CD6219"/>
    <w:rsid w:val="00CD700F"/>
    <w:rsid w:val="00CD712D"/>
    <w:rsid w:val="00CD7319"/>
    <w:rsid w:val="00CE027B"/>
    <w:rsid w:val="00CE0A0C"/>
    <w:rsid w:val="00CE1483"/>
    <w:rsid w:val="00CE148E"/>
    <w:rsid w:val="00CE208D"/>
    <w:rsid w:val="00CE2414"/>
    <w:rsid w:val="00CE2453"/>
    <w:rsid w:val="00CE28F0"/>
    <w:rsid w:val="00CE356D"/>
    <w:rsid w:val="00CE3FA4"/>
    <w:rsid w:val="00CE44F8"/>
    <w:rsid w:val="00CE5116"/>
    <w:rsid w:val="00CE5277"/>
    <w:rsid w:val="00CE54F7"/>
    <w:rsid w:val="00CE5B4D"/>
    <w:rsid w:val="00CE6358"/>
    <w:rsid w:val="00CE6686"/>
    <w:rsid w:val="00CE6D23"/>
    <w:rsid w:val="00CE6E97"/>
    <w:rsid w:val="00CE7868"/>
    <w:rsid w:val="00CE796C"/>
    <w:rsid w:val="00CF1B70"/>
    <w:rsid w:val="00CF1DD1"/>
    <w:rsid w:val="00CF2161"/>
    <w:rsid w:val="00CF2307"/>
    <w:rsid w:val="00CF26AE"/>
    <w:rsid w:val="00CF2D54"/>
    <w:rsid w:val="00CF311F"/>
    <w:rsid w:val="00CF3280"/>
    <w:rsid w:val="00CF436C"/>
    <w:rsid w:val="00CF5047"/>
    <w:rsid w:val="00CF6387"/>
    <w:rsid w:val="00CF6911"/>
    <w:rsid w:val="00CF6C72"/>
    <w:rsid w:val="00CF7931"/>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4FE"/>
    <w:rsid w:val="00D068D0"/>
    <w:rsid w:val="00D06FE0"/>
    <w:rsid w:val="00D07211"/>
    <w:rsid w:val="00D07307"/>
    <w:rsid w:val="00D076A9"/>
    <w:rsid w:val="00D07754"/>
    <w:rsid w:val="00D078D1"/>
    <w:rsid w:val="00D1293B"/>
    <w:rsid w:val="00D129A8"/>
    <w:rsid w:val="00D12FB9"/>
    <w:rsid w:val="00D135F2"/>
    <w:rsid w:val="00D13D00"/>
    <w:rsid w:val="00D13DFA"/>
    <w:rsid w:val="00D147C0"/>
    <w:rsid w:val="00D15696"/>
    <w:rsid w:val="00D15C51"/>
    <w:rsid w:val="00D16168"/>
    <w:rsid w:val="00D16C68"/>
    <w:rsid w:val="00D177B7"/>
    <w:rsid w:val="00D200BD"/>
    <w:rsid w:val="00D201AA"/>
    <w:rsid w:val="00D204A7"/>
    <w:rsid w:val="00D20AA5"/>
    <w:rsid w:val="00D22399"/>
    <w:rsid w:val="00D25AB7"/>
    <w:rsid w:val="00D2662C"/>
    <w:rsid w:val="00D266D8"/>
    <w:rsid w:val="00D26F5D"/>
    <w:rsid w:val="00D27FA3"/>
    <w:rsid w:val="00D300D2"/>
    <w:rsid w:val="00D308D7"/>
    <w:rsid w:val="00D3176C"/>
    <w:rsid w:val="00D31B1A"/>
    <w:rsid w:val="00D31B3F"/>
    <w:rsid w:val="00D33751"/>
    <w:rsid w:val="00D33C79"/>
    <w:rsid w:val="00D34181"/>
    <w:rsid w:val="00D34738"/>
    <w:rsid w:val="00D3486B"/>
    <w:rsid w:val="00D3497F"/>
    <w:rsid w:val="00D35D4A"/>
    <w:rsid w:val="00D36230"/>
    <w:rsid w:val="00D36F6E"/>
    <w:rsid w:val="00D372B0"/>
    <w:rsid w:val="00D37343"/>
    <w:rsid w:val="00D377FF"/>
    <w:rsid w:val="00D408DE"/>
    <w:rsid w:val="00D4205E"/>
    <w:rsid w:val="00D44553"/>
    <w:rsid w:val="00D446FE"/>
    <w:rsid w:val="00D46C7E"/>
    <w:rsid w:val="00D46E4C"/>
    <w:rsid w:val="00D47399"/>
    <w:rsid w:val="00D47475"/>
    <w:rsid w:val="00D47BB2"/>
    <w:rsid w:val="00D47D04"/>
    <w:rsid w:val="00D5056A"/>
    <w:rsid w:val="00D510A0"/>
    <w:rsid w:val="00D51235"/>
    <w:rsid w:val="00D527EE"/>
    <w:rsid w:val="00D529C4"/>
    <w:rsid w:val="00D53929"/>
    <w:rsid w:val="00D539D0"/>
    <w:rsid w:val="00D540DC"/>
    <w:rsid w:val="00D543C0"/>
    <w:rsid w:val="00D55342"/>
    <w:rsid w:val="00D55616"/>
    <w:rsid w:val="00D5574C"/>
    <w:rsid w:val="00D55DAC"/>
    <w:rsid w:val="00D6153F"/>
    <w:rsid w:val="00D61982"/>
    <w:rsid w:val="00D61EA9"/>
    <w:rsid w:val="00D61EFF"/>
    <w:rsid w:val="00D62655"/>
    <w:rsid w:val="00D6267A"/>
    <w:rsid w:val="00D62998"/>
    <w:rsid w:val="00D62999"/>
    <w:rsid w:val="00D638BF"/>
    <w:rsid w:val="00D647DE"/>
    <w:rsid w:val="00D6501F"/>
    <w:rsid w:val="00D65347"/>
    <w:rsid w:val="00D66E74"/>
    <w:rsid w:val="00D67D12"/>
    <w:rsid w:val="00D67D48"/>
    <w:rsid w:val="00D703FE"/>
    <w:rsid w:val="00D705FF"/>
    <w:rsid w:val="00D7084D"/>
    <w:rsid w:val="00D70B0C"/>
    <w:rsid w:val="00D7145C"/>
    <w:rsid w:val="00D744BC"/>
    <w:rsid w:val="00D7585A"/>
    <w:rsid w:val="00D76843"/>
    <w:rsid w:val="00D77C53"/>
    <w:rsid w:val="00D77E96"/>
    <w:rsid w:val="00D801C7"/>
    <w:rsid w:val="00D80618"/>
    <w:rsid w:val="00D807DF"/>
    <w:rsid w:val="00D81F73"/>
    <w:rsid w:val="00D82339"/>
    <w:rsid w:val="00D82494"/>
    <w:rsid w:val="00D82FF2"/>
    <w:rsid w:val="00D83774"/>
    <w:rsid w:val="00D83C27"/>
    <w:rsid w:val="00D84A4B"/>
    <w:rsid w:val="00D85050"/>
    <w:rsid w:val="00D85686"/>
    <w:rsid w:val="00D877B1"/>
    <w:rsid w:val="00D90A81"/>
    <w:rsid w:val="00D90B7D"/>
    <w:rsid w:val="00D90DCE"/>
    <w:rsid w:val="00D92168"/>
    <w:rsid w:val="00D9231C"/>
    <w:rsid w:val="00D92A5E"/>
    <w:rsid w:val="00D935BD"/>
    <w:rsid w:val="00D9391F"/>
    <w:rsid w:val="00D93F1F"/>
    <w:rsid w:val="00D940B5"/>
    <w:rsid w:val="00D9582D"/>
    <w:rsid w:val="00D9593F"/>
    <w:rsid w:val="00D95CB0"/>
    <w:rsid w:val="00D95F54"/>
    <w:rsid w:val="00D9654F"/>
    <w:rsid w:val="00D966FE"/>
    <w:rsid w:val="00D97233"/>
    <w:rsid w:val="00D977C0"/>
    <w:rsid w:val="00D97E14"/>
    <w:rsid w:val="00D97F54"/>
    <w:rsid w:val="00DA00A3"/>
    <w:rsid w:val="00DA13F3"/>
    <w:rsid w:val="00DA2DE3"/>
    <w:rsid w:val="00DA3633"/>
    <w:rsid w:val="00DA400B"/>
    <w:rsid w:val="00DA44D6"/>
    <w:rsid w:val="00DA6443"/>
    <w:rsid w:val="00DA6B5E"/>
    <w:rsid w:val="00DA6D55"/>
    <w:rsid w:val="00DA7146"/>
    <w:rsid w:val="00DA716A"/>
    <w:rsid w:val="00DA7B82"/>
    <w:rsid w:val="00DB0434"/>
    <w:rsid w:val="00DB0F17"/>
    <w:rsid w:val="00DB101A"/>
    <w:rsid w:val="00DB1F4F"/>
    <w:rsid w:val="00DB289C"/>
    <w:rsid w:val="00DB2B47"/>
    <w:rsid w:val="00DB2CD0"/>
    <w:rsid w:val="00DB347D"/>
    <w:rsid w:val="00DB37EE"/>
    <w:rsid w:val="00DB401F"/>
    <w:rsid w:val="00DB4450"/>
    <w:rsid w:val="00DB49F4"/>
    <w:rsid w:val="00DB4EE7"/>
    <w:rsid w:val="00DB50C4"/>
    <w:rsid w:val="00DB521D"/>
    <w:rsid w:val="00DB5971"/>
    <w:rsid w:val="00DB5D51"/>
    <w:rsid w:val="00DB5F53"/>
    <w:rsid w:val="00DB7B69"/>
    <w:rsid w:val="00DC0A2F"/>
    <w:rsid w:val="00DC0DBE"/>
    <w:rsid w:val="00DC0F2E"/>
    <w:rsid w:val="00DC0F70"/>
    <w:rsid w:val="00DC234A"/>
    <w:rsid w:val="00DC272C"/>
    <w:rsid w:val="00DC2AA0"/>
    <w:rsid w:val="00DC3180"/>
    <w:rsid w:val="00DC346D"/>
    <w:rsid w:val="00DC41E4"/>
    <w:rsid w:val="00DC42D9"/>
    <w:rsid w:val="00DC43D0"/>
    <w:rsid w:val="00DC496E"/>
    <w:rsid w:val="00DC5116"/>
    <w:rsid w:val="00DC6F73"/>
    <w:rsid w:val="00DC7C77"/>
    <w:rsid w:val="00DC7FD5"/>
    <w:rsid w:val="00DD02FF"/>
    <w:rsid w:val="00DD099F"/>
    <w:rsid w:val="00DD0CB8"/>
    <w:rsid w:val="00DD0CFF"/>
    <w:rsid w:val="00DD17DA"/>
    <w:rsid w:val="00DD24F9"/>
    <w:rsid w:val="00DD26EC"/>
    <w:rsid w:val="00DD2DFB"/>
    <w:rsid w:val="00DD3202"/>
    <w:rsid w:val="00DD3604"/>
    <w:rsid w:val="00DD3F4D"/>
    <w:rsid w:val="00DD481D"/>
    <w:rsid w:val="00DD4B32"/>
    <w:rsid w:val="00DD6F2E"/>
    <w:rsid w:val="00DD7175"/>
    <w:rsid w:val="00DD72E1"/>
    <w:rsid w:val="00DD7A96"/>
    <w:rsid w:val="00DD7D5E"/>
    <w:rsid w:val="00DD7EA2"/>
    <w:rsid w:val="00DD7FA4"/>
    <w:rsid w:val="00DE00F2"/>
    <w:rsid w:val="00DE0DC8"/>
    <w:rsid w:val="00DE117F"/>
    <w:rsid w:val="00DE2D17"/>
    <w:rsid w:val="00DE353C"/>
    <w:rsid w:val="00DE3B82"/>
    <w:rsid w:val="00DE401C"/>
    <w:rsid w:val="00DE6E2F"/>
    <w:rsid w:val="00DE6F47"/>
    <w:rsid w:val="00DE7D13"/>
    <w:rsid w:val="00DE7FE1"/>
    <w:rsid w:val="00DF1EAE"/>
    <w:rsid w:val="00DF2A18"/>
    <w:rsid w:val="00DF3816"/>
    <w:rsid w:val="00DF3818"/>
    <w:rsid w:val="00DF3F94"/>
    <w:rsid w:val="00DF4369"/>
    <w:rsid w:val="00DF5970"/>
    <w:rsid w:val="00DF5B14"/>
    <w:rsid w:val="00DF5CDF"/>
    <w:rsid w:val="00DF614E"/>
    <w:rsid w:val="00DF63FA"/>
    <w:rsid w:val="00DF66E2"/>
    <w:rsid w:val="00DF752E"/>
    <w:rsid w:val="00DF7D9A"/>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360"/>
    <w:rsid w:val="00E056A4"/>
    <w:rsid w:val="00E058DC"/>
    <w:rsid w:val="00E05CF4"/>
    <w:rsid w:val="00E05E82"/>
    <w:rsid w:val="00E06328"/>
    <w:rsid w:val="00E07425"/>
    <w:rsid w:val="00E1043E"/>
    <w:rsid w:val="00E104FA"/>
    <w:rsid w:val="00E1082A"/>
    <w:rsid w:val="00E10956"/>
    <w:rsid w:val="00E110B5"/>
    <w:rsid w:val="00E11166"/>
    <w:rsid w:val="00E1223C"/>
    <w:rsid w:val="00E12818"/>
    <w:rsid w:val="00E12B5D"/>
    <w:rsid w:val="00E12D39"/>
    <w:rsid w:val="00E13182"/>
    <w:rsid w:val="00E13433"/>
    <w:rsid w:val="00E14523"/>
    <w:rsid w:val="00E14972"/>
    <w:rsid w:val="00E14CB9"/>
    <w:rsid w:val="00E151F2"/>
    <w:rsid w:val="00E15383"/>
    <w:rsid w:val="00E15C82"/>
    <w:rsid w:val="00E1738C"/>
    <w:rsid w:val="00E201C0"/>
    <w:rsid w:val="00E20CCE"/>
    <w:rsid w:val="00E21484"/>
    <w:rsid w:val="00E21492"/>
    <w:rsid w:val="00E21ABD"/>
    <w:rsid w:val="00E22775"/>
    <w:rsid w:val="00E22A57"/>
    <w:rsid w:val="00E22D28"/>
    <w:rsid w:val="00E22F81"/>
    <w:rsid w:val="00E22F87"/>
    <w:rsid w:val="00E230E3"/>
    <w:rsid w:val="00E23C97"/>
    <w:rsid w:val="00E24727"/>
    <w:rsid w:val="00E265A7"/>
    <w:rsid w:val="00E266AE"/>
    <w:rsid w:val="00E27B80"/>
    <w:rsid w:val="00E27FCE"/>
    <w:rsid w:val="00E30EDF"/>
    <w:rsid w:val="00E31B43"/>
    <w:rsid w:val="00E31FBA"/>
    <w:rsid w:val="00E32FEB"/>
    <w:rsid w:val="00E33513"/>
    <w:rsid w:val="00E3352A"/>
    <w:rsid w:val="00E339E3"/>
    <w:rsid w:val="00E33A4F"/>
    <w:rsid w:val="00E33F3E"/>
    <w:rsid w:val="00E341E5"/>
    <w:rsid w:val="00E34315"/>
    <w:rsid w:val="00E35D4B"/>
    <w:rsid w:val="00E35FBC"/>
    <w:rsid w:val="00E36AAE"/>
    <w:rsid w:val="00E36F7B"/>
    <w:rsid w:val="00E37198"/>
    <w:rsid w:val="00E3774C"/>
    <w:rsid w:val="00E41313"/>
    <w:rsid w:val="00E41773"/>
    <w:rsid w:val="00E41ACD"/>
    <w:rsid w:val="00E41EE9"/>
    <w:rsid w:val="00E42FE6"/>
    <w:rsid w:val="00E44A03"/>
    <w:rsid w:val="00E44E78"/>
    <w:rsid w:val="00E460B6"/>
    <w:rsid w:val="00E4647E"/>
    <w:rsid w:val="00E46BD2"/>
    <w:rsid w:val="00E473D4"/>
    <w:rsid w:val="00E474CF"/>
    <w:rsid w:val="00E4761B"/>
    <w:rsid w:val="00E47DD6"/>
    <w:rsid w:val="00E50881"/>
    <w:rsid w:val="00E513F6"/>
    <w:rsid w:val="00E51EC6"/>
    <w:rsid w:val="00E52BAA"/>
    <w:rsid w:val="00E52F3B"/>
    <w:rsid w:val="00E52F80"/>
    <w:rsid w:val="00E536E1"/>
    <w:rsid w:val="00E53D94"/>
    <w:rsid w:val="00E53DEA"/>
    <w:rsid w:val="00E5424B"/>
    <w:rsid w:val="00E544BA"/>
    <w:rsid w:val="00E55B64"/>
    <w:rsid w:val="00E5636F"/>
    <w:rsid w:val="00E57E98"/>
    <w:rsid w:val="00E616DB"/>
    <w:rsid w:val="00E62442"/>
    <w:rsid w:val="00E627A4"/>
    <w:rsid w:val="00E630ED"/>
    <w:rsid w:val="00E63CFB"/>
    <w:rsid w:val="00E6437C"/>
    <w:rsid w:val="00E65237"/>
    <w:rsid w:val="00E67862"/>
    <w:rsid w:val="00E70101"/>
    <w:rsid w:val="00E70ACF"/>
    <w:rsid w:val="00E70D46"/>
    <w:rsid w:val="00E712A9"/>
    <w:rsid w:val="00E713BC"/>
    <w:rsid w:val="00E72444"/>
    <w:rsid w:val="00E73DEB"/>
    <w:rsid w:val="00E7410F"/>
    <w:rsid w:val="00E74587"/>
    <w:rsid w:val="00E74EC5"/>
    <w:rsid w:val="00E75790"/>
    <w:rsid w:val="00E76B86"/>
    <w:rsid w:val="00E770E9"/>
    <w:rsid w:val="00E77D79"/>
    <w:rsid w:val="00E809F3"/>
    <w:rsid w:val="00E80C21"/>
    <w:rsid w:val="00E80CE4"/>
    <w:rsid w:val="00E81E8C"/>
    <w:rsid w:val="00E820BD"/>
    <w:rsid w:val="00E8227B"/>
    <w:rsid w:val="00E826BC"/>
    <w:rsid w:val="00E8342F"/>
    <w:rsid w:val="00E84210"/>
    <w:rsid w:val="00E844CD"/>
    <w:rsid w:val="00E847A7"/>
    <w:rsid w:val="00E84B65"/>
    <w:rsid w:val="00E84FE5"/>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56BA"/>
    <w:rsid w:val="00E96B52"/>
    <w:rsid w:val="00E97D31"/>
    <w:rsid w:val="00EA0018"/>
    <w:rsid w:val="00EA0707"/>
    <w:rsid w:val="00EA08BE"/>
    <w:rsid w:val="00EA0A85"/>
    <w:rsid w:val="00EA14B0"/>
    <w:rsid w:val="00EA179A"/>
    <w:rsid w:val="00EA1CBA"/>
    <w:rsid w:val="00EA2244"/>
    <w:rsid w:val="00EA2B74"/>
    <w:rsid w:val="00EA2EC5"/>
    <w:rsid w:val="00EA4724"/>
    <w:rsid w:val="00EA4BD2"/>
    <w:rsid w:val="00EA4DDC"/>
    <w:rsid w:val="00EA6FA7"/>
    <w:rsid w:val="00EB067F"/>
    <w:rsid w:val="00EB17BE"/>
    <w:rsid w:val="00EB18B8"/>
    <w:rsid w:val="00EB1A1B"/>
    <w:rsid w:val="00EB1F02"/>
    <w:rsid w:val="00EB22EF"/>
    <w:rsid w:val="00EB2E64"/>
    <w:rsid w:val="00EB3290"/>
    <w:rsid w:val="00EB3D4B"/>
    <w:rsid w:val="00EB5BC5"/>
    <w:rsid w:val="00EB6097"/>
    <w:rsid w:val="00EB6212"/>
    <w:rsid w:val="00EB6BB5"/>
    <w:rsid w:val="00EB6DAC"/>
    <w:rsid w:val="00EB6E30"/>
    <w:rsid w:val="00EB7618"/>
    <w:rsid w:val="00EB7B51"/>
    <w:rsid w:val="00EB7F93"/>
    <w:rsid w:val="00EC086C"/>
    <w:rsid w:val="00EC1720"/>
    <w:rsid w:val="00EC1A79"/>
    <w:rsid w:val="00EC2DB7"/>
    <w:rsid w:val="00EC337D"/>
    <w:rsid w:val="00EC3EC5"/>
    <w:rsid w:val="00EC42D0"/>
    <w:rsid w:val="00EC638F"/>
    <w:rsid w:val="00EC6F34"/>
    <w:rsid w:val="00EC7044"/>
    <w:rsid w:val="00EC7927"/>
    <w:rsid w:val="00ED095E"/>
    <w:rsid w:val="00ED1319"/>
    <w:rsid w:val="00ED1A0B"/>
    <w:rsid w:val="00ED27DD"/>
    <w:rsid w:val="00ED4046"/>
    <w:rsid w:val="00ED50FB"/>
    <w:rsid w:val="00ED5162"/>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D05"/>
    <w:rsid w:val="00EF41EA"/>
    <w:rsid w:val="00EF42CF"/>
    <w:rsid w:val="00EF5403"/>
    <w:rsid w:val="00EF567D"/>
    <w:rsid w:val="00EF5F11"/>
    <w:rsid w:val="00EF60AE"/>
    <w:rsid w:val="00EF6111"/>
    <w:rsid w:val="00F005A0"/>
    <w:rsid w:val="00F005A8"/>
    <w:rsid w:val="00F01835"/>
    <w:rsid w:val="00F01DE9"/>
    <w:rsid w:val="00F0229D"/>
    <w:rsid w:val="00F02B1B"/>
    <w:rsid w:val="00F032BB"/>
    <w:rsid w:val="00F032C8"/>
    <w:rsid w:val="00F03567"/>
    <w:rsid w:val="00F03DD3"/>
    <w:rsid w:val="00F044C6"/>
    <w:rsid w:val="00F04BBE"/>
    <w:rsid w:val="00F04D47"/>
    <w:rsid w:val="00F06616"/>
    <w:rsid w:val="00F07263"/>
    <w:rsid w:val="00F07485"/>
    <w:rsid w:val="00F10BC6"/>
    <w:rsid w:val="00F10D2D"/>
    <w:rsid w:val="00F11352"/>
    <w:rsid w:val="00F11AD0"/>
    <w:rsid w:val="00F12313"/>
    <w:rsid w:val="00F138F4"/>
    <w:rsid w:val="00F13A41"/>
    <w:rsid w:val="00F13D34"/>
    <w:rsid w:val="00F1416E"/>
    <w:rsid w:val="00F14602"/>
    <w:rsid w:val="00F1498D"/>
    <w:rsid w:val="00F14CD7"/>
    <w:rsid w:val="00F14DDF"/>
    <w:rsid w:val="00F152AD"/>
    <w:rsid w:val="00F15BA3"/>
    <w:rsid w:val="00F15BB3"/>
    <w:rsid w:val="00F165B7"/>
    <w:rsid w:val="00F1719E"/>
    <w:rsid w:val="00F20C9C"/>
    <w:rsid w:val="00F21827"/>
    <w:rsid w:val="00F21A00"/>
    <w:rsid w:val="00F2285F"/>
    <w:rsid w:val="00F23155"/>
    <w:rsid w:val="00F23EE4"/>
    <w:rsid w:val="00F24236"/>
    <w:rsid w:val="00F24E0E"/>
    <w:rsid w:val="00F25707"/>
    <w:rsid w:val="00F26693"/>
    <w:rsid w:val="00F26A13"/>
    <w:rsid w:val="00F2750F"/>
    <w:rsid w:val="00F27B5F"/>
    <w:rsid w:val="00F27D3B"/>
    <w:rsid w:val="00F30A82"/>
    <w:rsid w:val="00F311C7"/>
    <w:rsid w:val="00F31261"/>
    <w:rsid w:val="00F3194C"/>
    <w:rsid w:val="00F31BB3"/>
    <w:rsid w:val="00F31C67"/>
    <w:rsid w:val="00F31E27"/>
    <w:rsid w:val="00F323C3"/>
    <w:rsid w:val="00F32A15"/>
    <w:rsid w:val="00F32EE6"/>
    <w:rsid w:val="00F32F3C"/>
    <w:rsid w:val="00F339EC"/>
    <w:rsid w:val="00F3443B"/>
    <w:rsid w:val="00F3471C"/>
    <w:rsid w:val="00F349DE"/>
    <w:rsid w:val="00F34FDD"/>
    <w:rsid w:val="00F350C6"/>
    <w:rsid w:val="00F35279"/>
    <w:rsid w:val="00F355D6"/>
    <w:rsid w:val="00F35923"/>
    <w:rsid w:val="00F35F1A"/>
    <w:rsid w:val="00F36130"/>
    <w:rsid w:val="00F3644F"/>
    <w:rsid w:val="00F36B71"/>
    <w:rsid w:val="00F36B97"/>
    <w:rsid w:val="00F373AE"/>
    <w:rsid w:val="00F37DDE"/>
    <w:rsid w:val="00F4032F"/>
    <w:rsid w:val="00F40360"/>
    <w:rsid w:val="00F40444"/>
    <w:rsid w:val="00F40CE6"/>
    <w:rsid w:val="00F40F15"/>
    <w:rsid w:val="00F41B59"/>
    <w:rsid w:val="00F42099"/>
    <w:rsid w:val="00F423BD"/>
    <w:rsid w:val="00F431C5"/>
    <w:rsid w:val="00F432F3"/>
    <w:rsid w:val="00F432FF"/>
    <w:rsid w:val="00F456D2"/>
    <w:rsid w:val="00F45B08"/>
    <w:rsid w:val="00F46431"/>
    <w:rsid w:val="00F469AD"/>
    <w:rsid w:val="00F4715C"/>
    <w:rsid w:val="00F479D6"/>
    <w:rsid w:val="00F47C9F"/>
    <w:rsid w:val="00F50CE8"/>
    <w:rsid w:val="00F50E9C"/>
    <w:rsid w:val="00F510DB"/>
    <w:rsid w:val="00F51361"/>
    <w:rsid w:val="00F52330"/>
    <w:rsid w:val="00F52407"/>
    <w:rsid w:val="00F52B90"/>
    <w:rsid w:val="00F52E5F"/>
    <w:rsid w:val="00F54603"/>
    <w:rsid w:val="00F54772"/>
    <w:rsid w:val="00F54869"/>
    <w:rsid w:val="00F556B2"/>
    <w:rsid w:val="00F565E8"/>
    <w:rsid w:val="00F56CB4"/>
    <w:rsid w:val="00F5754B"/>
    <w:rsid w:val="00F576DE"/>
    <w:rsid w:val="00F57747"/>
    <w:rsid w:val="00F57898"/>
    <w:rsid w:val="00F578BC"/>
    <w:rsid w:val="00F602E1"/>
    <w:rsid w:val="00F60A90"/>
    <w:rsid w:val="00F62584"/>
    <w:rsid w:val="00F62A98"/>
    <w:rsid w:val="00F633F1"/>
    <w:rsid w:val="00F63BF7"/>
    <w:rsid w:val="00F6453E"/>
    <w:rsid w:val="00F64FAD"/>
    <w:rsid w:val="00F6500D"/>
    <w:rsid w:val="00F65215"/>
    <w:rsid w:val="00F65617"/>
    <w:rsid w:val="00F65A88"/>
    <w:rsid w:val="00F66494"/>
    <w:rsid w:val="00F67170"/>
    <w:rsid w:val="00F67AF6"/>
    <w:rsid w:val="00F710BE"/>
    <w:rsid w:val="00F712C1"/>
    <w:rsid w:val="00F71D7B"/>
    <w:rsid w:val="00F72016"/>
    <w:rsid w:val="00F72D3F"/>
    <w:rsid w:val="00F72DAD"/>
    <w:rsid w:val="00F736D2"/>
    <w:rsid w:val="00F74002"/>
    <w:rsid w:val="00F74472"/>
    <w:rsid w:val="00F749AA"/>
    <w:rsid w:val="00F7564C"/>
    <w:rsid w:val="00F76220"/>
    <w:rsid w:val="00F769BE"/>
    <w:rsid w:val="00F7735C"/>
    <w:rsid w:val="00F77BD5"/>
    <w:rsid w:val="00F810AD"/>
    <w:rsid w:val="00F816C9"/>
    <w:rsid w:val="00F8216D"/>
    <w:rsid w:val="00F82E6B"/>
    <w:rsid w:val="00F83662"/>
    <w:rsid w:val="00F838C0"/>
    <w:rsid w:val="00F8458B"/>
    <w:rsid w:val="00F85F83"/>
    <w:rsid w:val="00F865D4"/>
    <w:rsid w:val="00F86F3C"/>
    <w:rsid w:val="00F91294"/>
    <w:rsid w:val="00F912FD"/>
    <w:rsid w:val="00F91415"/>
    <w:rsid w:val="00F91D43"/>
    <w:rsid w:val="00F9254F"/>
    <w:rsid w:val="00F9367F"/>
    <w:rsid w:val="00F94DDB"/>
    <w:rsid w:val="00F95411"/>
    <w:rsid w:val="00F95642"/>
    <w:rsid w:val="00F96339"/>
    <w:rsid w:val="00F97859"/>
    <w:rsid w:val="00F97973"/>
    <w:rsid w:val="00F97B71"/>
    <w:rsid w:val="00FA06A3"/>
    <w:rsid w:val="00FA1A66"/>
    <w:rsid w:val="00FA2CFC"/>
    <w:rsid w:val="00FA2DDA"/>
    <w:rsid w:val="00FA34CA"/>
    <w:rsid w:val="00FA3CF2"/>
    <w:rsid w:val="00FA3E3E"/>
    <w:rsid w:val="00FA4A55"/>
    <w:rsid w:val="00FA4D4F"/>
    <w:rsid w:val="00FA54E8"/>
    <w:rsid w:val="00FA5A36"/>
    <w:rsid w:val="00FA5FE8"/>
    <w:rsid w:val="00FA668B"/>
    <w:rsid w:val="00FA67CF"/>
    <w:rsid w:val="00FB0D68"/>
    <w:rsid w:val="00FB1027"/>
    <w:rsid w:val="00FB232C"/>
    <w:rsid w:val="00FB2D17"/>
    <w:rsid w:val="00FB2F69"/>
    <w:rsid w:val="00FB368B"/>
    <w:rsid w:val="00FB3A3A"/>
    <w:rsid w:val="00FB4217"/>
    <w:rsid w:val="00FB4379"/>
    <w:rsid w:val="00FB45FF"/>
    <w:rsid w:val="00FB5D97"/>
    <w:rsid w:val="00FB61EA"/>
    <w:rsid w:val="00FB68D9"/>
    <w:rsid w:val="00FB6C7A"/>
    <w:rsid w:val="00FB732E"/>
    <w:rsid w:val="00FB79F7"/>
    <w:rsid w:val="00FC0066"/>
    <w:rsid w:val="00FC09E7"/>
    <w:rsid w:val="00FC0CE0"/>
    <w:rsid w:val="00FC1CA5"/>
    <w:rsid w:val="00FC1D8E"/>
    <w:rsid w:val="00FC2265"/>
    <w:rsid w:val="00FC2733"/>
    <w:rsid w:val="00FC2979"/>
    <w:rsid w:val="00FC35FF"/>
    <w:rsid w:val="00FC6D6C"/>
    <w:rsid w:val="00FD018B"/>
    <w:rsid w:val="00FD1C3C"/>
    <w:rsid w:val="00FD24F6"/>
    <w:rsid w:val="00FD2D6C"/>
    <w:rsid w:val="00FD2DB1"/>
    <w:rsid w:val="00FD3669"/>
    <w:rsid w:val="00FD38A8"/>
    <w:rsid w:val="00FD4A53"/>
    <w:rsid w:val="00FD52F9"/>
    <w:rsid w:val="00FD634B"/>
    <w:rsid w:val="00FD6AC8"/>
    <w:rsid w:val="00FD70E0"/>
    <w:rsid w:val="00FD7701"/>
    <w:rsid w:val="00FE02F8"/>
    <w:rsid w:val="00FE0A6C"/>
    <w:rsid w:val="00FE1727"/>
    <w:rsid w:val="00FE2B80"/>
    <w:rsid w:val="00FE2F58"/>
    <w:rsid w:val="00FE362F"/>
    <w:rsid w:val="00FE3638"/>
    <w:rsid w:val="00FE366E"/>
    <w:rsid w:val="00FE3A67"/>
    <w:rsid w:val="00FE3C24"/>
    <w:rsid w:val="00FE3EA1"/>
    <w:rsid w:val="00FE4818"/>
    <w:rsid w:val="00FE4CA4"/>
    <w:rsid w:val="00FE4E44"/>
    <w:rsid w:val="00FE512D"/>
    <w:rsid w:val="00FE5AE4"/>
    <w:rsid w:val="00FE5D80"/>
    <w:rsid w:val="00FE637F"/>
    <w:rsid w:val="00FE64EE"/>
    <w:rsid w:val="00FE73F7"/>
    <w:rsid w:val="00FE745E"/>
    <w:rsid w:val="00FE76A0"/>
    <w:rsid w:val="00FE7865"/>
    <w:rsid w:val="00FF00DE"/>
    <w:rsid w:val="00FF03FA"/>
    <w:rsid w:val="00FF0766"/>
    <w:rsid w:val="00FF0BB0"/>
    <w:rsid w:val="00FF1342"/>
    <w:rsid w:val="00FF1513"/>
    <w:rsid w:val="00FF1577"/>
    <w:rsid w:val="00FF1E38"/>
    <w:rsid w:val="00FF2145"/>
    <w:rsid w:val="00FF2470"/>
    <w:rsid w:val="00FF3334"/>
    <w:rsid w:val="00FF3621"/>
    <w:rsid w:val="00FF40C2"/>
    <w:rsid w:val="00FF59BE"/>
    <w:rsid w:val="00FF5D72"/>
    <w:rsid w:val="00FF6ADB"/>
    <w:rsid w:val="00FF6C36"/>
    <w:rsid w:val="00FF70D6"/>
    <w:rsid w:val="00FF74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F08D739"/>
  <w15:docId w15:val="{062EC8CA-32B3-4C0E-8D03-D478E86A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097AA6"/>
    <w:pPr>
      <w:tabs>
        <w:tab w:val="left" w:pos="81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097AA6"/>
    <w:pPr>
      <w:tabs>
        <w:tab w:val="right" w:leader="dot" w:pos="9072"/>
      </w:tabs>
    </w:pPr>
  </w:style>
  <w:style w:type="paragraph" w:styleId="32">
    <w:name w:val="toc 3"/>
    <w:basedOn w:val="a"/>
    <w:next w:val="a"/>
    <w:autoRedefine/>
    <w:uiPriority w:val="39"/>
    <w:qFormat/>
    <w:rsid w:val="00097AA6"/>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26A03"/>
    <w:rPr>
      <w:b/>
      <w:bCs/>
    </w:rPr>
  </w:style>
  <w:style w:type="paragraph" w:customStyle="1" w:styleId="12">
    <w:name w:val="正文1"/>
    <w:link w:val="12"/>
    <w:qFormat/>
    <w:rsid w:val="00D300D2"/>
    <w:rPr>
      <w:rFonts w:hAnsi="宋体"/>
      <w:lang w:val="en-GB"/>
    </w:rPr>
  </w:style>
  <w:style w:type="paragraph" w:customStyle="1" w:styleId="210">
    <w:name w:val="正文文本 21"/>
    <w:basedOn w:val="a"/>
    <w:rsid w:val="00D300D2"/>
    <w:pPr>
      <w:widowControl/>
      <w:spacing w:line="300" w:lineRule="atLeast"/>
    </w:pPr>
    <w:rPr>
      <w:rFonts w:ascii="宋体" w:hAnsi="宋体"/>
      <w:kern w:val="0"/>
      <w:sz w:val="24"/>
      <w:lang w:val="en-GB"/>
    </w:rPr>
  </w:style>
  <w:style w:type="paragraph" w:customStyle="1" w:styleId="13">
    <w:name w:val="页眉1"/>
    <w:basedOn w:val="12"/>
    <w:rsid w:val="00363F7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32474424">
      <w:bodyDiv w:val="1"/>
      <w:marLeft w:val="0"/>
      <w:marRight w:val="0"/>
      <w:marTop w:val="0"/>
      <w:marBottom w:val="0"/>
      <w:divBdr>
        <w:top w:val="none" w:sz="0" w:space="0" w:color="auto"/>
        <w:left w:val="none" w:sz="0" w:space="0" w:color="auto"/>
        <w:bottom w:val="none" w:sz="0" w:space="0" w:color="auto"/>
        <w:right w:val="none" w:sz="0" w:space="0" w:color="auto"/>
      </w:divBdr>
    </w:div>
    <w:div w:id="619871890">
      <w:bodyDiv w:val="1"/>
      <w:marLeft w:val="0"/>
      <w:marRight w:val="0"/>
      <w:marTop w:val="0"/>
      <w:marBottom w:val="0"/>
      <w:divBdr>
        <w:top w:val="none" w:sz="0" w:space="0" w:color="auto"/>
        <w:left w:val="none" w:sz="0" w:space="0" w:color="auto"/>
        <w:bottom w:val="none" w:sz="0" w:space="0" w:color="auto"/>
        <w:right w:val="none" w:sz="0" w:space="0" w:color="auto"/>
      </w:divBdr>
      <w:divsChild>
        <w:div w:id="885722127">
          <w:marLeft w:val="0"/>
          <w:marRight w:val="0"/>
          <w:marTop w:val="0"/>
          <w:marBottom w:val="0"/>
          <w:divBdr>
            <w:top w:val="none" w:sz="0" w:space="0" w:color="auto"/>
            <w:left w:val="none" w:sz="0" w:space="0" w:color="auto"/>
            <w:bottom w:val="none" w:sz="0" w:space="0" w:color="auto"/>
            <w:right w:val="none" w:sz="0" w:space="0" w:color="auto"/>
          </w:divBdr>
        </w:div>
      </w:divsChild>
    </w:div>
    <w:div w:id="1142893466">
      <w:bodyDiv w:val="1"/>
      <w:marLeft w:val="0"/>
      <w:marRight w:val="0"/>
      <w:marTop w:val="0"/>
      <w:marBottom w:val="0"/>
      <w:divBdr>
        <w:top w:val="none" w:sz="0" w:space="0" w:color="auto"/>
        <w:left w:val="none" w:sz="0" w:space="0" w:color="auto"/>
        <w:bottom w:val="none" w:sz="0" w:space="0" w:color="auto"/>
        <w:right w:val="none" w:sz="0" w:space="0" w:color="auto"/>
      </w:divBdr>
    </w:div>
    <w:div w:id="1146244910">
      <w:bodyDiv w:val="1"/>
      <w:marLeft w:val="0"/>
      <w:marRight w:val="0"/>
      <w:marTop w:val="0"/>
      <w:marBottom w:val="0"/>
      <w:divBdr>
        <w:top w:val="none" w:sz="0" w:space="0" w:color="auto"/>
        <w:left w:val="none" w:sz="0" w:space="0" w:color="auto"/>
        <w:bottom w:val="none" w:sz="0" w:space="0" w:color="auto"/>
        <w:right w:val="none" w:sz="0" w:space="0" w:color="auto"/>
      </w:divBdr>
    </w:div>
    <w:div w:id="1280842023">
      <w:bodyDiv w:val="1"/>
      <w:marLeft w:val="0"/>
      <w:marRight w:val="0"/>
      <w:marTop w:val="0"/>
      <w:marBottom w:val="0"/>
      <w:divBdr>
        <w:top w:val="none" w:sz="0" w:space="0" w:color="auto"/>
        <w:left w:val="none" w:sz="0" w:space="0" w:color="auto"/>
        <w:bottom w:val="none" w:sz="0" w:space="0" w:color="auto"/>
        <w:right w:val="none" w:sz="0" w:space="0" w:color="auto"/>
      </w:divBdr>
    </w:div>
    <w:div w:id="1535072467">
      <w:bodyDiv w:val="1"/>
      <w:marLeft w:val="0"/>
      <w:marRight w:val="0"/>
      <w:marTop w:val="0"/>
      <w:marBottom w:val="0"/>
      <w:divBdr>
        <w:top w:val="none" w:sz="0" w:space="0" w:color="auto"/>
        <w:left w:val="none" w:sz="0" w:space="0" w:color="auto"/>
        <w:bottom w:val="none" w:sz="0" w:space="0" w:color="auto"/>
        <w:right w:val="none" w:sz="0" w:space="0" w:color="auto"/>
      </w:divBdr>
      <w:divsChild>
        <w:div w:id="925068925">
          <w:marLeft w:val="0"/>
          <w:marRight w:val="0"/>
          <w:marTop w:val="0"/>
          <w:marBottom w:val="0"/>
          <w:divBdr>
            <w:top w:val="none" w:sz="0" w:space="0" w:color="auto"/>
            <w:left w:val="none" w:sz="0" w:space="0" w:color="auto"/>
            <w:bottom w:val="none" w:sz="0" w:space="0" w:color="auto"/>
            <w:right w:val="none" w:sz="0" w:space="0" w:color="auto"/>
          </w:divBdr>
        </w:div>
      </w:divsChild>
    </w:div>
    <w:div w:id="174456852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D05137D-E49B-4494-95A2-57D0FD832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67</Pages>
  <Words>8410</Words>
  <Characters>47939</Characters>
  <Application>Microsoft Office Word</Application>
  <DocSecurity>0</DocSecurity>
  <Lines>399</Lines>
  <Paragraphs>112</Paragraphs>
  <ScaleCrop>false</ScaleCrop>
  <Company/>
  <LinksUpToDate>false</LinksUpToDate>
  <CharactersWithSpaces>56237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772</cp:revision>
  <cp:lastPrinted>2007-07-19T00:46:00Z</cp:lastPrinted>
  <dcterms:created xsi:type="dcterms:W3CDTF">2013-08-19T07:09:00Z</dcterms:created>
  <dcterms:modified xsi:type="dcterms:W3CDTF">2017-03-28T02:56:00Z</dcterms:modified>
</cp:coreProperties>
</file>