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交银施罗德多策略回报灵活配置混合型证券投资基金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2016</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2016</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中国农业银行股份有限公司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二〇一七年三月二十九日</w:t>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中国农业银行股份有限公司</w:t>
      </w:r>
      <w:r w:rsidR="00432FE3">
        <w:rPr>
          <w:color w:val="000000"/>
          <w:sz w:val="24"/>
        </w:rPr>
        <w:t>(</w:t>
      </w:r>
      <w:r w:rsidR="00432FE3">
        <w:rPr>
          <w:rFonts w:hint="eastAsia"/>
          <w:color w:val="000000"/>
          <w:sz w:val="24"/>
        </w:rPr>
        <w:t>以下简称“</w:t>
      </w:r>
      <w:r w:rsidR="00432FE3">
        <w:rPr>
          <w:color w:val="000000"/>
          <w:sz w:val="24"/>
        </w:rPr>
        <w:t>中国农业银行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2016</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交银多策略回报灵活配置混合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519755</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519755</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2015</w:t>
            </w:r>
            <w:r w:rsidRPr="00E25C2A">
              <w:rPr>
                <w:sz w:val="24"/>
              </w:rPr>
              <w:t>年</w:t>
            </w:r>
            <w:r w:rsidRPr="00E25C2A">
              <w:rPr>
                <w:sz w:val="24"/>
              </w:rPr>
              <w:t>6</w:t>
            </w:r>
            <w:r w:rsidRPr="00E25C2A">
              <w:rPr>
                <w:sz w:val="24"/>
              </w:rPr>
              <w:t>月</w:t>
            </w:r>
            <w:r w:rsidRPr="00E25C2A">
              <w:rPr>
                <w:sz w:val="24"/>
              </w:rPr>
              <w:t>2</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中国农业银行股份有限公司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630,164,860.97</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交银多策略回报灵活配置混合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交银多策略回报灵活配置混合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9351B0">
            <w:pPr>
              <w:spacing w:before="29" w:line="288" w:lineRule="auto"/>
              <w:jc w:val="center"/>
              <w:rPr>
                <w:sz w:val="24"/>
              </w:rPr>
            </w:pPr>
            <w:r w:rsidRPr="000E4C40">
              <w:rPr>
                <w:sz w:val="24"/>
              </w:rPr>
              <w:t>519755</w:t>
            </w:r>
          </w:p>
        </w:tc>
        <w:tc>
          <w:tcPr>
            <w:tcW w:w="2902" w:type="dxa"/>
            <w:vAlign w:val="center"/>
          </w:tcPr>
          <w:p w:rsidR="009511B7" w:rsidRPr="000E4C40" w:rsidRDefault="009511B7" w:rsidP="009351B0">
            <w:pPr>
              <w:spacing w:before="29" w:line="288" w:lineRule="auto"/>
              <w:jc w:val="center"/>
              <w:rPr>
                <w:sz w:val="24"/>
              </w:rPr>
            </w:pPr>
            <w:r w:rsidRPr="000E4C40">
              <w:rPr>
                <w:sz w:val="24"/>
              </w:rPr>
              <w:t>519761</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450,311,391.46</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179,853,469.51</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本基金通过灵活运用多种投资策略，充分挖掘和利用市场中潜在的投资机会，在控制下行风险的前提下，力争为投资者提供长期稳健的投资回报。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中国农业银行股份有限公司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林葛</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010-66060069</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tgxxpl@abchina.com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95599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010-68121816</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7"/>
        <w:gridCol w:w="1786"/>
        <w:gridCol w:w="1788"/>
        <w:gridCol w:w="1787"/>
        <w:gridCol w:w="1788"/>
      </w:tblGrid>
      <w:tr w:rsidR="009351B0" w:rsidRPr="00A942AC" w:rsidTr="009351B0">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r w:rsidRPr="00A942AC">
              <w:rPr>
                <w:b/>
                <w:szCs w:val="21"/>
              </w:rPr>
              <w:t>6</w:t>
            </w:r>
            <w:r w:rsidRPr="00A942AC">
              <w:rPr>
                <w:b/>
                <w:szCs w:val="21"/>
              </w:rPr>
              <w:t>月</w:t>
            </w:r>
            <w:r w:rsidRPr="00A942AC">
              <w:rPr>
                <w:b/>
                <w:szCs w:val="21"/>
              </w:rPr>
              <w:t>2</w:t>
            </w:r>
            <w:r w:rsidRPr="00A942AC">
              <w:rPr>
                <w:b/>
                <w:szCs w:val="21"/>
              </w:rPr>
              <w:t>日（基金合同生效日）至</w:t>
            </w:r>
            <w:r w:rsidRPr="00A942AC">
              <w:rPr>
                <w:b/>
                <w:szCs w:val="21"/>
              </w:rPr>
              <w:t>2015</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351B0" w:rsidRPr="00A942AC" w:rsidTr="009351B0">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交银多策略回报灵活配置混合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交银多策略回报灵活配置混合</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交银多策略回报灵活配置混合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交银多策略回报灵活配置混合</w:t>
            </w:r>
            <w:r w:rsidRPr="00A942AC">
              <w:rPr>
                <w:szCs w:val="21"/>
              </w:rPr>
              <w:t>C</w:t>
            </w:r>
          </w:p>
        </w:tc>
      </w:tr>
      <w:tr w:rsidR="009351B0" w:rsidRPr="00A942AC" w:rsidTr="009351B0">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30,501,500.55</w:t>
            </w:r>
          </w:p>
        </w:tc>
        <w:tc>
          <w:tcPr>
            <w:tcW w:w="688" w:type="pct"/>
            <w:vAlign w:val="center"/>
          </w:tcPr>
          <w:p w:rsidR="00B44DBC" w:rsidRPr="00A942AC" w:rsidRDefault="00B44DBC" w:rsidP="00674CBD">
            <w:pPr>
              <w:spacing w:before="29" w:line="288" w:lineRule="auto"/>
              <w:jc w:val="right"/>
              <w:rPr>
                <w:szCs w:val="21"/>
              </w:rPr>
            </w:pPr>
            <w:r w:rsidRPr="00A942AC">
              <w:rPr>
                <w:szCs w:val="21"/>
              </w:rPr>
              <w:t>15,685,046.57</w:t>
            </w:r>
          </w:p>
        </w:tc>
        <w:tc>
          <w:tcPr>
            <w:tcW w:w="687" w:type="pct"/>
            <w:vAlign w:val="center"/>
          </w:tcPr>
          <w:p w:rsidR="00B44DBC" w:rsidRPr="00A942AC" w:rsidRDefault="00B44DBC" w:rsidP="00674CBD">
            <w:pPr>
              <w:spacing w:before="29" w:line="288" w:lineRule="auto"/>
              <w:jc w:val="right"/>
              <w:rPr>
                <w:szCs w:val="21"/>
              </w:rPr>
            </w:pPr>
            <w:r w:rsidRPr="00A942AC">
              <w:rPr>
                <w:szCs w:val="21"/>
              </w:rPr>
              <w:t>-50,656,650.33</w:t>
            </w:r>
          </w:p>
        </w:tc>
        <w:tc>
          <w:tcPr>
            <w:tcW w:w="688" w:type="pct"/>
            <w:vAlign w:val="center"/>
          </w:tcPr>
          <w:p w:rsidR="00B44DBC" w:rsidRPr="00A942AC" w:rsidRDefault="00B44DBC" w:rsidP="00674CBD">
            <w:pPr>
              <w:spacing w:before="29" w:line="288" w:lineRule="auto"/>
              <w:jc w:val="right"/>
              <w:rPr>
                <w:szCs w:val="21"/>
              </w:rPr>
            </w:pPr>
            <w:r w:rsidRPr="00A942AC">
              <w:rPr>
                <w:szCs w:val="21"/>
              </w:rPr>
              <w:t>5,043,490.36</w:t>
            </w:r>
          </w:p>
        </w:tc>
      </w:tr>
      <w:tr w:rsidR="009351B0" w:rsidRPr="00A942AC" w:rsidTr="009351B0">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22,489,296.64</w:t>
            </w:r>
          </w:p>
        </w:tc>
        <w:tc>
          <w:tcPr>
            <w:tcW w:w="688" w:type="pct"/>
            <w:vAlign w:val="center"/>
          </w:tcPr>
          <w:p w:rsidR="00B44DBC" w:rsidRPr="00A942AC" w:rsidRDefault="00B44DBC" w:rsidP="00674CBD">
            <w:pPr>
              <w:spacing w:before="29" w:line="288" w:lineRule="auto"/>
              <w:jc w:val="right"/>
              <w:rPr>
                <w:szCs w:val="21"/>
              </w:rPr>
            </w:pPr>
            <w:r w:rsidRPr="00A942AC">
              <w:rPr>
                <w:szCs w:val="21"/>
              </w:rPr>
              <w:t>2,659,559.42</w:t>
            </w:r>
          </w:p>
        </w:tc>
        <w:tc>
          <w:tcPr>
            <w:tcW w:w="687" w:type="pct"/>
            <w:vAlign w:val="center"/>
          </w:tcPr>
          <w:p w:rsidR="00B44DBC" w:rsidRPr="00A942AC" w:rsidRDefault="00B44DBC" w:rsidP="00674CBD">
            <w:pPr>
              <w:spacing w:before="29" w:line="288" w:lineRule="auto"/>
              <w:jc w:val="right"/>
              <w:rPr>
                <w:szCs w:val="21"/>
              </w:rPr>
            </w:pPr>
            <w:r w:rsidRPr="00A942AC">
              <w:rPr>
                <w:szCs w:val="21"/>
              </w:rPr>
              <w:t>-40,809,995.17</w:t>
            </w:r>
          </w:p>
        </w:tc>
        <w:tc>
          <w:tcPr>
            <w:tcW w:w="688" w:type="pct"/>
            <w:vAlign w:val="center"/>
          </w:tcPr>
          <w:p w:rsidR="00B44DBC" w:rsidRPr="00A942AC" w:rsidRDefault="00B44DBC" w:rsidP="00674CBD">
            <w:pPr>
              <w:spacing w:before="29" w:line="288" w:lineRule="auto"/>
              <w:jc w:val="right"/>
              <w:rPr>
                <w:szCs w:val="21"/>
              </w:rPr>
            </w:pPr>
            <w:r w:rsidRPr="00A942AC">
              <w:rPr>
                <w:szCs w:val="21"/>
              </w:rPr>
              <w:t>10,447,225.32</w:t>
            </w:r>
          </w:p>
        </w:tc>
      </w:tr>
      <w:tr w:rsidR="009351B0" w:rsidRPr="00A942AC" w:rsidTr="009351B0">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0.0355</w:t>
            </w:r>
          </w:p>
        </w:tc>
        <w:tc>
          <w:tcPr>
            <w:tcW w:w="688" w:type="pct"/>
            <w:vAlign w:val="center"/>
          </w:tcPr>
          <w:p w:rsidR="008C42FD" w:rsidRPr="00E52F9F" w:rsidRDefault="008C42FD" w:rsidP="00AF7CB5">
            <w:pPr>
              <w:spacing w:before="29" w:line="288" w:lineRule="auto"/>
              <w:jc w:val="right"/>
              <w:rPr>
                <w:szCs w:val="21"/>
              </w:rPr>
            </w:pPr>
            <w:r w:rsidRPr="00E52F9F">
              <w:rPr>
                <w:szCs w:val="21"/>
              </w:rPr>
              <w:t>0.0067</w:t>
            </w:r>
          </w:p>
        </w:tc>
        <w:tc>
          <w:tcPr>
            <w:tcW w:w="687" w:type="pct"/>
            <w:vAlign w:val="center"/>
          </w:tcPr>
          <w:p w:rsidR="008C42FD" w:rsidRPr="00E52F9F" w:rsidRDefault="008C42FD" w:rsidP="00AF7CB5">
            <w:pPr>
              <w:spacing w:before="29" w:line="288" w:lineRule="auto"/>
              <w:jc w:val="right"/>
              <w:rPr>
                <w:szCs w:val="21"/>
              </w:rPr>
            </w:pPr>
            <w:r w:rsidRPr="00E52F9F">
              <w:rPr>
                <w:szCs w:val="21"/>
              </w:rPr>
              <w:t>-0.0109</w:t>
            </w:r>
          </w:p>
        </w:tc>
        <w:tc>
          <w:tcPr>
            <w:tcW w:w="688" w:type="pct"/>
            <w:vAlign w:val="center"/>
          </w:tcPr>
          <w:p w:rsidR="008C42FD" w:rsidRPr="00E52F9F" w:rsidRDefault="008C42FD" w:rsidP="00AF7CB5">
            <w:pPr>
              <w:spacing w:before="29" w:line="288" w:lineRule="auto"/>
              <w:jc w:val="right"/>
              <w:rPr>
                <w:szCs w:val="21"/>
              </w:rPr>
            </w:pPr>
            <w:r w:rsidRPr="00E52F9F">
              <w:rPr>
                <w:szCs w:val="21"/>
              </w:rPr>
              <w:t>0.0045</w:t>
            </w:r>
          </w:p>
        </w:tc>
      </w:tr>
      <w:tr w:rsidR="009351B0" w:rsidRPr="00A942AC" w:rsidTr="009351B0">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4.27%</w:t>
            </w:r>
          </w:p>
        </w:tc>
        <w:tc>
          <w:tcPr>
            <w:tcW w:w="688" w:type="pct"/>
            <w:vAlign w:val="center"/>
          </w:tcPr>
          <w:p w:rsidR="00A62AD8" w:rsidRPr="00A942AC" w:rsidRDefault="00A62AD8" w:rsidP="00674CBD">
            <w:pPr>
              <w:spacing w:before="29" w:line="288" w:lineRule="auto"/>
              <w:jc w:val="right"/>
              <w:rPr>
                <w:szCs w:val="21"/>
              </w:rPr>
            </w:pPr>
            <w:r w:rsidRPr="00A942AC">
              <w:rPr>
                <w:szCs w:val="21"/>
              </w:rPr>
              <w:t>3.97%</w:t>
            </w:r>
          </w:p>
        </w:tc>
        <w:tc>
          <w:tcPr>
            <w:tcW w:w="687" w:type="pct"/>
            <w:vAlign w:val="center"/>
          </w:tcPr>
          <w:p w:rsidR="00A62AD8" w:rsidRPr="00A942AC" w:rsidRDefault="00A62AD8" w:rsidP="00674CBD">
            <w:pPr>
              <w:spacing w:before="29" w:line="288" w:lineRule="auto"/>
              <w:jc w:val="right"/>
              <w:rPr>
                <w:szCs w:val="21"/>
              </w:rPr>
            </w:pPr>
            <w:r w:rsidRPr="00A942AC">
              <w:rPr>
                <w:szCs w:val="21"/>
              </w:rPr>
              <w:t>0.70%</w:t>
            </w:r>
          </w:p>
        </w:tc>
        <w:tc>
          <w:tcPr>
            <w:tcW w:w="688" w:type="pct"/>
            <w:vAlign w:val="center"/>
          </w:tcPr>
          <w:p w:rsidR="00A62AD8" w:rsidRPr="00A942AC" w:rsidRDefault="00A62AD8" w:rsidP="00674CBD">
            <w:pPr>
              <w:spacing w:before="29" w:line="288" w:lineRule="auto"/>
              <w:jc w:val="right"/>
              <w:rPr>
                <w:szCs w:val="21"/>
              </w:rPr>
            </w:pPr>
            <w:r w:rsidRPr="00A942AC">
              <w:rPr>
                <w:szCs w:val="21"/>
              </w:rPr>
              <w:t>0.50%</w:t>
            </w:r>
          </w:p>
        </w:tc>
      </w:tr>
      <w:tr w:rsidR="009351B0" w:rsidRPr="00A942AC" w:rsidTr="009351B0">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9351B0" w:rsidRPr="00A942AC" w:rsidTr="009351B0">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交银多策略回报</w:t>
            </w:r>
            <w:r w:rsidRPr="00A942AC">
              <w:rPr>
                <w:szCs w:val="21"/>
              </w:rPr>
              <w:lastRenderedPageBreak/>
              <w:t>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交银多策略回报</w:t>
            </w:r>
            <w:r w:rsidRPr="00A942AC">
              <w:rPr>
                <w:szCs w:val="21"/>
              </w:rPr>
              <w:lastRenderedPageBreak/>
              <w:t>灵活配置混合</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交银多策略回报</w:t>
            </w:r>
            <w:r w:rsidRPr="00A942AC">
              <w:rPr>
                <w:szCs w:val="21"/>
              </w:rPr>
              <w:lastRenderedPageBreak/>
              <w:t>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交银多策略回报</w:t>
            </w:r>
            <w:r w:rsidRPr="00A942AC">
              <w:rPr>
                <w:szCs w:val="21"/>
              </w:rPr>
              <w:lastRenderedPageBreak/>
              <w:t>灵活配置混合</w:t>
            </w:r>
            <w:r w:rsidRPr="00A942AC">
              <w:rPr>
                <w:szCs w:val="21"/>
              </w:rPr>
              <w:t>C</w:t>
            </w:r>
          </w:p>
        </w:tc>
      </w:tr>
      <w:tr w:rsidR="009351B0" w:rsidRPr="00A942AC" w:rsidTr="009351B0">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0.050</w:t>
            </w:r>
          </w:p>
        </w:tc>
        <w:tc>
          <w:tcPr>
            <w:tcW w:w="687" w:type="pct"/>
            <w:vAlign w:val="center"/>
          </w:tcPr>
          <w:p w:rsidR="00B44DBC" w:rsidRPr="00A942AC" w:rsidRDefault="00B44DBC" w:rsidP="00674CBD">
            <w:pPr>
              <w:spacing w:before="29" w:line="288" w:lineRule="auto"/>
              <w:jc w:val="right"/>
              <w:rPr>
                <w:szCs w:val="21"/>
              </w:rPr>
            </w:pPr>
            <w:r w:rsidRPr="00A942AC">
              <w:rPr>
                <w:szCs w:val="21"/>
              </w:rPr>
              <w:t>0.047</w:t>
            </w:r>
          </w:p>
        </w:tc>
        <w:tc>
          <w:tcPr>
            <w:tcW w:w="687" w:type="pct"/>
            <w:vAlign w:val="center"/>
          </w:tcPr>
          <w:p w:rsidR="00B44DBC" w:rsidRPr="00A942AC" w:rsidRDefault="00B44DBC" w:rsidP="00674CBD">
            <w:pPr>
              <w:spacing w:before="29" w:line="288" w:lineRule="auto"/>
              <w:jc w:val="right"/>
              <w:rPr>
                <w:szCs w:val="21"/>
              </w:rPr>
            </w:pPr>
            <w:r w:rsidRPr="00A942AC">
              <w:rPr>
                <w:szCs w:val="21"/>
              </w:rPr>
              <w:t>0.000</w:t>
            </w:r>
          </w:p>
        </w:tc>
        <w:tc>
          <w:tcPr>
            <w:tcW w:w="687" w:type="pct"/>
            <w:vAlign w:val="center"/>
          </w:tcPr>
          <w:p w:rsidR="00B44DBC" w:rsidRPr="00A942AC" w:rsidRDefault="00B44DBC" w:rsidP="00674CBD">
            <w:pPr>
              <w:spacing w:before="29" w:line="288" w:lineRule="auto"/>
              <w:jc w:val="right"/>
              <w:rPr>
                <w:szCs w:val="21"/>
              </w:rPr>
            </w:pPr>
            <w:r w:rsidRPr="00A942AC">
              <w:rPr>
                <w:szCs w:val="21"/>
              </w:rPr>
              <w:t>-0.001</w:t>
            </w:r>
          </w:p>
        </w:tc>
      </w:tr>
      <w:tr w:rsidR="009351B0" w:rsidRPr="00A942AC" w:rsidTr="009351B0">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472,716,412.34</w:t>
            </w:r>
          </w:p>
        </w:tc>
        <w:tc>
          <w:tcPr>
            <w:tcW w:w="687" w:type="pct"/>
            <w:vAlign w:val="center"/>
          </w:tcPr>
          <w:p w:rsidR="00B44DBC" w:rsidRPr="00A942AC" w:rsidRDefault="00B44DBC" w:rsidP="00674CBD">
            <w:pPr>
              <w:spacing w:before="29" w:line="288" w:lineRule="auto"/>
              <w:jc w:val="right"/>
              <w:rPr>
                <w:szCs w:val="21"/>
              </w:rPr>
            </w:pPr>
            <w:r w:rsidRPr="00A942AC">
              <w:rPr>
                <w:szCs w:val="21"/>
              </w:rPr>
              <w:t>188,283,982.70</w:t>
            </w:r>
          </w:p>
        </w:tc>
        <w:tc>
          <w:tcPr>
            <w:tcW w:w="687" w:type="pct"/>
            <w:vAlign w:val="center"/>
          </w:tcPr>
          <w:p w:rsidR="00B44DBC" w:rsidRPr="00A942AC" w:rsidRDefault="00B44DBC" w:rsidP="00674CBD">
            <w:pPr>
              <w:spacing w:before="29" w:line="288" w:lineRule="auto"/>
              <w:jc w:val="right"/>
              <w:rPr>
                <w:szCs w:val="21"/>
              </w:rPr>
            </w:pPr>
            <w:r w:rsidRPr="00A942AC">
              <w:rPr>
                <w:szCs w:val="21"/>
              </w:rPr>
              <w:t>1,741,010,243.06</w:t>
            </w:r>
          </w:p>
        </w:tc>
        <w:tc>
          <w:tcPr>
            <w:tcW w:w="687" w:type="pct"/>
            <w:vAlign w:val="center"/>
          </w:tcPr>
          <w:p w:rsidR="00B44DBC" w:rsidRPr="00A942AC" w:rsidRDefault="00B44DBC" w:rsidP="00674CBD">
            <w:pPr>
              <w:spacing w:before="29" w:line="288" w:lineRule="auto"/>
              <w:jc w:val="right"/>
              <w:rPr>
                <w:szCs w:val="21"/>
              </w:rPr>
            </w:pPr>
            <w:r w:rsidRPr="00A942AC">
              <w:rPr>
                <w:szCs w:val="21"/>
              </w:rPr>
              <w:t>2,260,760,643.93</w:t>
            </w:r>
          </w:p>
        </w:tc>
      </w:tr>
      <w:tr w:rsidR="009351B0" w:rsidRPr="00A942AC" w:rsidTr="009351B0">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1.050</w:t>
            </w:r>
          </w:p>
        </w:tc>
        <w:tc>
          <w:tcPr>
            <w:tcW w:w="687" w:type="pct"/>
            <w:vAlign w:val="center"/>
          </w:tcPr>
          <w:p w:rsidR="00B44DBC" w:rsidRPr="00A942AC" w:rsidRDefault="00B44DBC" w:rsidP="00674CBD">
            <w:pPr>
              <w:spacing w:before="29" w:line="288" w:lineRule="auto"/>
              <w:jc w:val="right"/>
              <w:rPr>
                <w:szCs w:val="21"/>
              </w:rPr>
            </w:pPr>
            <w:r w:rsidRPr="00A942AC">
              <w:rPr>
                <w:szCs w:val="21"/>
              </w:rPr>
              <w:t>1.047</w:t>
            </w:r>
          </w:p>
        </w:tc>
        <w:tc>
          <w:tcPr>
            <w:tcW w:w="687" w:type="pct"/>
            <w:vAlign w:val="center"/>
          </w:tcPr>
          <w:p w:rsidR="00B44DBC" w:rsidRPr="00A942AC" w:rsidRDefault="00B44DBC" w:rsidP="00674CBD">
            <w:pPr>
              <w:spacing w:before="29" w:line="288" w:lineRule="auto"/>
              <w:jc w:val="right"/>
              <w:rPr>
                <w:szCs w:val="21"/>
              </w:rPr>
            </w:pPr>
            <w:r w:rsidRPr="00A942AC">
              <w:rPr>
                <w:szCs w:val="21"/>
              </w:rPr>
              <w:t>1.007</w:t>
            </w:r>
          </w:p>
        </w:tc>
        <w:tc>
          <w:tcPr>
            <w:tcW w:w="687" w:type="pct"/>
            <w:vAlign w:val="center"/>
          </w:tcPr>
          <w:p w:rsidR="00B44DBC" w:rsidRPr="00A942AC" w:rsidRDefault="00B44DBC" w:rsidP="00674CBD">
            <w:pPr>
              <w:spacing w:before="29" w:line="288" w:lineRule="auto"/>
              <w:jc w:val="right"/>
              <w:rPr>
                <w:szCs w:val="21"/>
              </w:rPr>
            </w:pPr>
            <w:r w:rsidRPr="00A942AC">
              <w:rPr>
                <w:szCs w:val="21"/>
              </w:rPr>
              <w:t>1.007</w:t>
            </w:r>
          </w:p>
        </w:tc>
      </w:tr>
    </w:tbl>
    <w:p w:rsidR="00136322" w:rsidRDefault="009351B0">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E25C2A" w:rsidRDefault="009351B0" w:rsidP="00E25C2A">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r w:rsidR="001A59F9"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交银多策略回报灵活配置混合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136322">
        <w:tc>
          <w:tcPr>
            <w:tcW w:w="1286" w:type="dxa"/>
            <w:vAlign w:val="center"/>
          </w:tcPr>
          <w:p w:rsidR="00136322" w:rsidRDefault="009351B0">
            <w:pPr>
              <w:jc w:val="left"/>
            </w:pPr>
            <w:r>
              <w:rPr>
                <w:color w:val="000000"/>
                <w:sz w:val="24"/>
              </w:rPr>
              <w:t>过去三个月</w:t>
            </w:r>
          </w:p>
        </w:tc>
        <w:tc>
          <w:tcPr>
            <w:tcW w:w="1286" w:type="dxa"/>
            <w:vAlign w:val="center"/>
          </w:tcPr>
          <w:p w:rsidR="00136322" w:rsidRDefault="009351B0">
            <w:pPr>
              <w:jc w:val="center"/>
            </w:pPr>
            <w:r>
              <w:rPr>
                <w:color w:val="000000"/>
                <w:sz w:val="24"/>
              </w:rPr>
              <w:t>0.38%</w:t>
            </w:r>
          </w:p>
        </w:tc>
        <w:tc>
          <w:tcPr>
            <w:tcW w:w="1286" w:type="dxa"/>
            <w:vAlign w:val="center"/>
          </w:tcPr>
          <w:p w:rsidR="00136322" w:rsidRDefault="009351B0">
            <w:pPr>
              <w:jc w:val="center"/>
            </w:pPr>
            <w:r>
              <w:rPr>
                <w:color w:val="000000"/>
                <w:sz w:val="24"/>
              </w:rPr>
              <w:t>0.10%</w:t>
            </w:r>
          </w:p>
        </w:tc>
        <w:tc>
          <w:tcPr>
            <w:tcW w:w="1285" w:type="dxa"/>
            <w:vAlign w:val="center"/>
          </w:tcPr>
          <w:p w:rsidR="00136322" w:rsidRDefault="009351B0">
            <w:pPr>
              <w:jc w:val="center"/>
            </w:pPr>
            <w:r>
              <w:rPr>
                <w:color w:val="000000"/>
                <w:sz w:val="24"/>
              </w:rPr>
              <w:t>-0.27%</w:t>
            </w:r>
          </w:p>
        </w:tc>
        <w:tc>
          <w:tcPr>
            <w:tcW w:w="1285" w:type="dxa"/>
            <w:vAlign w:val="center"/>
          </w:tcPr>
          <w:p w:rsidR="00136322" w:rsidRDefault="009351B0">
            <w:pPr>
              <w:jc w:val="center"/>
            </w:pPr>
            <w:r>
              <w:rPr>
                <w:color w:val="000000"/>
                <w:sz w:val="24"/>
              </w:rPr>
              <w:t>0.39%</w:t>
            </w:r>
          </w:p>
        </w:tc>
        <w:tc>
          <w:tcPr>
            <w:tcW w:w="1285" w:type="dxa"/>
            <w:vAlign w:val="center"/>
          </w:tcPr>
          <w:p w:rsidR="00136322" w:rsidRDefault="009351B0">
            <w:pPr>
              <w:jc w:val="center"/>
            </w:pPr>
            <w:r>
              <w:rPr>
                <w:color w:val="000000"/>
                <w:sz w:val="24"/>
              </w:rPr>
              <w:t>0.65%</w:t>
            </w:r>
          </w:p>
        </w:tc>
        <w:tc>
          <w:tcPr>
            <w:tcW w:w="1285" w:type="dxa"/>
            <w:vAlign w:val="center"/>
          </w:tcPr>
          <w:p w:rsidR="00136322" w:rsidRDefault="009351B0">
            <w:pPr>
              <w:jc w:val="center"/>
            </w:pPr>
            <w:r>
              <w:rPr>
                <w:color w:val="000000"/>
                <w:sz w:val="24"/>
              </w:rPr>
              <w:t>-0.29%</w:t>
            </w:r>
          </w:p>
        </w:tc>
      </w:tr>
      <w:tr w:rsidR="00136322">
        <w:tc>
          <w:tcPr>
            <w:tcW w:w="1286" w:type="dxa"/>
            <w:vAlign w:val="center"/>
          </w:tcPr>
          <w:p w:rsidR="00136322" w:rsidRDefault="009351B0">
            <w:pPr>
              <w:jc w:val="left"/>
            </w:pPr>
            <w:r>
              <w:rPr>
                <w:color w:val="000000"/>
                <w:sz w:val="24"/>
              </w:rPr>
              <w:t>过去六个月</w:t>
            </w:r>
          </w:p>
        </w:tc>
        <w:tc>
          <w:tcPr>
            <w:tcW w:w="1286" w:type="dxa"/>
            <w:vAlign w:val="center"/>
          </w:tcPr>
          <w:p w:rsidR="00136322" w:rsidRDefault="009351B0">
            <w:pPr>
              <w:jc w:val="center"/>
            </w:pPr>
            <w:r>
              <w:rPr>
                <w:color w:val="000000"/>
                <w:sz w:val="24"/>
              </w:rPr>
              <w:t>1.74%</w:t>
            </w:r>
          </w:p>
        </w:tc>
        <w:tc>
          <w:tcPr>
            <w:tcW w:w="1286" w:type="dxa"/>
            <w:vAlign w:val="center"/>
          </w:tcPr>
          <w:p w:rsidR="00136322" w:rsidRDefault="009351B0">
            <w:pPr>
              <w:jc w:val="center"/>
            </w:pPr>
            <w:r>
              <w:rPr>
                <w:color w:val="000000"/>
                <w:sz w:val="24"/>
              </w:rPr>
              <w:t>0.09%</w:t>
            </w:r>
          </w:p>
        </w:tc>
        <w:tc>
          <w:tcPr>
            <w:tcW w:w="1285" w:type="dxa"/>
            <w:vAlign w:val="center"/>
          </w:tcPr>
          <w:p w:rsidR="00136322" w:rsidRDefault="009351B0">
            <w:pPr>
              <w:jc w:val="center"/>
            </w:pPr>
            <w:r>
              <w:rPr>
                <w:color w:val="000000"/>
                <w:sz w:val="24"/>
              </w:rPr>
              <w:t>1.80%</w:t>
            </w:r>
          </w:p>
        </w:tc>
        <w:tc>
          <w:tcPr>
            <w:tcW w:w="1285" w:type="dxa"/>
            <w:vAlign w:val="center"/>
          </w:tcPr>
          <w:p w:rsidR="00136322" w:rsidRDefault="009351B0">
            <w:pPr>
              <w:jc w:val="center"/>
            </w:pPr>
            <w:r>
              <w:rPr>
                <w:color w:val="000000"/>
                <w:sz w:val="24"/>
              </w:rPr>
              <w:t>0.39%</w:t>
            </w:r>
          </w:p>
        </w:tc>
        <w:tc>
          <w:tcPr>
            <w:tcW w:w="1285" w:type="dxa"/>
            <w:vAlign w:val="center"/>
          </w:tcPr>
          <w:p w:rsidR="00136322" w:rsidRDefault="009351B0">
            <w:pPr>
              <w:jc w:val="center"/>
            </w:pPr>
            <w:r>
              <w:rPr>
                <w:color w:val="000000"/>
                <w:sz w:val="24"/>
              </w:rPr>
              <w:t>-0.06%</w:t>
            </w:r>
          </w:p>
        </w:tc>
        <w:tc>
          <w:tcPr>
            <w:tcW w:w="1285" w:type="dxa"/>
            <w:vAlign w:val="center"/>
          </w:tcPr>
          <w:p w:rsidR="00136322" w:rsidRDefault="009351B0">
            <w:pPr>
              <w:jc w:val="center"/>
            </w:pPr>
            <w:r>
              <w:rPr>
                <w:color w:val="000000"/>
                <w:sz w:val="24"/>
              </w:rPr>
              <w:t>-0.30%</w:t>
            </w:r>
          </w:p>
        </w:tc>
      </w:tr>
      <w:tr w:rsidR="00136322">
        <w:tc>
          <w:tcPr>
            <w:tcW w:w="1286" w:type="dxa"/>
            <w:vAlign w:val="center"/>
          </w:tcPr>
          <w:p w:rsidR="00136322" w:rsidRDefault="009351B0">
            <w:pPr>
              <w:jc w:val="left"/>
            </w:pPr>
            <w:r>
              <w:rPr>
                <w:color w:val="000000"/>
                <w:sz w:val="24"/>
              </w:rPr>
              <w:t>过去一年</w:t>
            </w:r>
          </w:p>
        </w:tc>
        <w:tc>
          <w:tcPr>
            <w:tcW w:w="1286" w:type="dxa"/>
            <w:vAlign w:val="center"/>
          </w:tcPr>
          <w:p w:rsidR="00136322" w:rsidRDefault="009351B0">
            <w:pPr>
              <w:jc w:val="center"/>
            </w:pPr>
            <w:r>
              <w:rPr>
                <w:color w:val="000000"/>
                <w:sz w:val="24"/>
              </w:rPr>
              <w:t>4.27%</w:t>
            </w:r>
          </w:p>
        </w:tc>
        <w:tc>
          <w:tcPr>
            <w:tcW w:w="1286" w:type="dxa"/>
            <w:vAlign w:val="center"/>
          </w:tcPr>
          <w:p w:rsidR="00136322" w:rsidRDefault="009351B0">
            <w:pPr>
              <w:jc w:val="center"/>
            </w:pPr>
            <w:r>
              <w:rPr>
                <w:color w:val="000000"/>
                <w:sz w:val="24"/>
              </w:rPr>
              <w:t>0.08%</w:t>
            </w:r>
          </w:p>
        </w:tc>
        <w:tc>
          <w:tcPr>
            <w:tcW w:w="1285" w:type="dxa"/>
            <w:vAlign w:val="center"/>
          </w:tcPr>
          <w:p w:rsidR="00136322" w:rsidRDefault="009351B0">
            <w:pPr>
              <w:jc w:val="center"/>
            </w:pPr>
            <w:r>
              <w:rPr>
                <w:color w:val="000000"/>
                <w:sz w:val="24"/>
              </w:rPr>
              <w:t>-6.01%</w:t>
            </w:r>
          </w:p>
        </w:tc>
        <w:tc>
          <w:tcPr>
            <w:tcW w:w="1285" w:type="dxa"/>
            <w:vAlign w:val="center"/>
          </w:tcPr>
          <w:p w:rsidR="00136322" w:rsidRDefault="009351B0">
            <w:pPr>
              <w:jc w:val="center"/>
            </w:pPr>
            <w:r>
              <w:rPr>
                <w:color w:val="000000"/>
                <w:sz w:val="24"/>
              </w:rPr>
              <w:t>0.70%</w:t>
            </w:r>
          </w:p>
        </w:tc>
        <w:tc>
          <w:tcPr>
            <w:tcW w:w="1285" w:type="dxa"/>
            <w:vAlign w:val="center"/>
          </w:tcPr>
          <w:p w:rsidR="00136322" w:rsidRDefault="009351B0">
            <w:pPr>
              <w:jc w:val="center"/>
            </w:pPr>
            <w:r>
              <w:rPr>
                <w:color w:val="000000"/>
                <w:sz w:val="24"/>
              </w:rPr>
              <w:t>10.28%</w:t>
            </w:r>
          </w:p>
        </w:tc>
        <w:tc>
          <w:tcPr>
            <w:tcW w:w="1285" w:type="dxa"/>
            <w:vAlign w:val="center"/>
          </w:tcPr>
          <w:p w:rsidR="00136322" w:rsidRDefault="009351B0">
            <w:pPr>
              <w:jc w:val="center"/>
            </w:pPr>
            <w:r>
              <w:rPr>
                <w:color w:val="000000"/>
                <w:sz w:val="24"/>
              </w:rPr>
              <w:t>-0.62%</w:t>
            </w:r>
          </w:p>
        </w:tc>
      </w:tr>
      <w:tr w:rsidR="00136322">
        <w:tc>
          <w:tcPr>
            <w:tcW w:w="1286" w:type="dxa"/>
            <w:vAlign w:val="center"/>
          </w:tcPr>
          <w:p w:rsidR="00136322" w:rsidRDefault="009351B0">
            <w:pPr>
              <w:jc w:val="left"/>
            </w:pPr>
            <w:r>
              <w:rPr>
                <w:color w:val="000000"/>
                <w:sz w:val="24"/>
              </w:rPr>
              <w:t>自基金合同生效起至今</w:t>
            </w:r>
          </w:p>
        </w:tc>
        <w:tc>
          <w:tcPr>
            <w:tcW w:w="1286" w:type="dxa"/>
            <w:vAlign w:val="center"/>
          </w:tcPr>
          <w:p w:rsidR="00136322" w:rsidRDefault="009351B0">
            <w:pPr>
              <w:jc w:val="center"/>
            </w:pPr>
            <w:r>
              <w:rPr>
                <w:color w:val="000000"/>
                <w:sz w:val="24"/>
              </w:rPr>
              <w:t>5.00%</w:t>
            </w:r>
          </w:p>
        </w:tc>
        <w:tc>
          <w:tcPr>
            <w:tcW w:w="1286" w:type="dxa"/>
            <w:vAlign w:val="center"/>
          </w:tcPr>
          <w:p w:rsidR="00136322" w:rsidRDefault="009351B0">
            <w:pPr>
              <w:jc w:val="center"/>
            </w:pPr>
            <w:r>
              <w:rPr>
                <w:color w:val="000000"/>
                <w:sz w:val="24"/>
              </w:rPr>
              <w:t>0.10%</w:t>
            </w:r>
          </w:p>
        </w:tc>
        <w:tc>
          <w:tcPr>
            <w:tcW w:w="1285" w:type="dxa"/>
            <w:vAlign w:val="center"/>
          </w:tcPr>
          <w:p w:rsidR="00136322" w:rsidRDefault="009351B0">
            <w:pPr>
              <w:jc w:val="center"/>
            </w:pPr>
            <w:r>
              <w:rPr>
                <w:color w:val="000000"/>
                <w:sz w:val="24"/>
              </w:rPr>
              <w:t>-17.06%</w:t>
            </w:r>
          </w:p>
        </w:tc>
        <w:tc>
          <w:tcPr>
            <w:tcW w:w="1285" w:type="dxa"/>
            <w:vAlign w:val="center"/>
          </w:tcPr>
          <w:p w:rsidR="00136322" w:rsidRDefault="009351B0">
            <w:pPr>
              <w:jc w:val="center"/>
            </w:pPr>
            <w:r>
              <w:rPr>
                <w:color w:val="000000"/>
                <w:sz w:val="24"/>
              </w:rPr>
              <w:t>1.01%</w:t>
            </w:r>
          </w:p>
        </w:tc>
        <w:tc>
          <w:tcPr>
            <w:tcW w:w="1285" w:type="dxa"/>
            <w:vAlign w:val="center"/>
          </w:tcPr>
          <w:p w:rsidR="00136322" w:rsidRDefault="009351B0">
            <w:pPr>
              <w:jc w:val="center"/>
            </w:pPr>
            <w:r>
              <w:rPr>
                <w:color w:val="000000"/>
                <w:sz w:val="24"/>
              </w:rPr>
              <w:t>22.06%</w:t>
            </w:r>
          </w:p>
        </w:tc>
        <w:tc>
          <w:tcPr>
            <w:tcW w:w="1285" w:type="dxa"/>
            <w:vAlign w:val="center"/>
          </w:tcPr>
          <w:p w:rsidR="00136322" w:rsidRDefault="009351B0">
            <w:pPr>
              <w:jc w:val="center"/>
            </w:pPr>
            <w:r>
              <w:rPr>
                <w:color w:val="000000"/>
                <w:sz w:val="24"/>
              </w:rPr>
              <w:t>-0.91%</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交银多策略回报灵活配置混合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136322">
        <w:tc>
          <w:tcPr>
            <w:tcW w:w="1286" w:type="dxa"/>
            <w:vAlign w:val="center"/>
          </w:tcPr>
          <w:p w:rsidR="00136322" w:rsidRDefault="009351B0">
            <w:pPr>
              <w:jc w:val="left"/>
            </w:pPr>
            <w:r>
              <w:rPr>
                <w:color w:val="000000"/>
                <w:sz w:val="24"/>
              </w:rPr>
              <w:t>过去三个月</w:t>
            </w:r>
          </w:p>
        </w:tc>
        <w:tc>
          <w:tcPr>
            <w:tcW w:w="1286" w:type="dxa"/>
            <w:vAlign w:val="center"/>
          </w:tcPr>
          <w:p w:rsidR="00136322" w:rsidRDefault="009351B0">
            <w:pPr>
              <w:jc w:val="center"/>
            </w:pPr>
            <w:r>
              <w:rPr>
                <w:color w:val="000000"/>
                <w:sz w:val="24"/>
              </w:rPr>
              <w:t>0.38%</w:t>
            </w:r>
          </w:p>
        </w:tc>
        <w:tc>
          <w:tcPr>
            <w:tcW w:w="1286" w:type="dxa"/>
            <w:vAlign w:val="center"/>
          </w:tcPr>
          <w:p w:rsidR="00136322" w:rsidRDefault="009351B0">
            <w:pPr>
              <w:jc w:val="center"/>
            </w:pPr>
            <w:r>
              <w:rPr>
                <w:color w:val="000000"/>
                <w:sz w:val="24"/>
              </w:rPr>
              <w:t>0.10%</w:t>
            </w:r>
          </w:p>
        </w:tc>
        <w:tc>
          <w:tcPr>
            <w:tcW w:w="1285" w:type="dxa"/>
            <w:vAlign w:val="center"/>
          </w:tcPr>
          <w:p w:rsidR="00136322" w:rsidRDefault="009351B0">
            <w:pPr>
              <w:jc w:val="center"/>
            </w:pPr>
            <w:r>
              <w:rPr>
                <w:color w:val="000000"/>
                <w:sz w:val="24"/>
              </w:rPr>
              <w:t>-0.27%</w:t>
            </w:r>
          </w:p>
        </w:tc>
        <w:tc>
          <w:tcPr>
            <w:tcW w:w="1285" w:type="dxa"/>
            <w:vAlign w:val="center"/>
          </w:tcPr>
          <w:p w:rsidR="00136322" w:rsidRDefault="009351B0">
            <w:pPr>
              <w:jc w:val="center"/>
            </w:pPr>
            <w:r>
              <w:rPr>
                <w:color w:val="000000"/>
                <w:sz w:val="24"/>
              </w:rPr>
              <w:t>0.39%</w:t>
            </w:r>
          </w:p>
        </w:tc>
        <w:tc>
          <w:tcPr>
            <w:tcW w:w="1285" w:type="dxa"/>
            <w:vAlign w:val="center"/>
          </w:tcPr>
          <w:p w:rsidR="00136322" w:rsidRDefault="009351B0">
            <w:pPr>
              <w:jc w:val="center"/>
            </w:pPr>
            <w:r>
              <w:rPr>
                <w:color w:val="000000"/>
                <w:sz w:val="24"/>
              </w:rPr>
              <w:t>0.65%</w:t>
            </w:r>
          </w:p>
        </w:tc>
        <w:tc>
          <w:tcPr>
            <w:tcW w:w="1285" w:type="dxa"/>
            <w:vAlign w:val="center"/>
          </w:tcPr>
          <w:p w:rsidR="00136322" w:rsidRDefault="009351B0">
            <w:pPr>
              <w:jc w:val="center"/>
            </w:pPr>
            <w:r>
              <w:rPr>
                <w:color w:val="000000"/>
                <w:sz w:val="24"/>
              </w:rPr>
              <w:t>-0.29%</w:t>
            </w:r>
          </w:p>
        </w:tc>
      </w:tr>
      <w:tr w:rsidR="00136322">
        <w:tc>
          <w:tcPr>
            <w:tcW w:w="1286" w:type="dxa"/>
            <w:vAlign w:val="center"/>
          </w:tcPr>
          <w:p w:rsidR="00136322" w:rsidRDefault="009351B0">
            <w:pPr>
              <w:jc w:val="left"/>
            </w:pPr>
            <w:r>
              <w:rPr>
                <w:color w:val="000000"/>
                <w:sz w:val="24"/>
              </w:rPr>
              <w:t>过去六个月</w:t>
            </w:r>
          </w:p>
        </w:tc>
        <w:tc>
          <w:tcPr>
            <w:tcW w:w="1286" w:type="dxa"/>
            <w:vAlign w:val="center"/>
          </w:tcPr>
          <w:p w:rsidR="00136322" w:rsidRDefault="009351B0">
            <w:pPr>
              <w:jc w:val="center"/>
            </w:pPr>
            <w:r>
              <w:rPr>
                <w:color w:val="000000"/>
                <w:sz w:val="24"/>
              </w:rPr>
              <w:t>1.75%</w:t>
            </w:r>
          </w:p>
        </w:tc>
        <w:tc>
          <w:tcPr>
            <w:tcW w:w="1286" w:type="dxa"/>
            <w:vAlign w:val="center"/>
          </w:tcPr>
          <w:p w:rsidR="00136322" w:rsidRDefault="009351B0">
            <w:pPr>
              <w:jc w:val="center"/>
            </w:pPr>
            <w:r>
              <w:rPr>
                <w:color w:val="000000"/>
                <w:sz w:val="24"/>
              </w:rPr>
              <w:t>0.08%</w:t>
            </w:r>
          </w:p>
        </w:tc>
        <w:tc>
          <w:tcPr>
            <w:tcW w:w="1285" w:type="dxa"/>
            <w:vAlign w:val="center"/>
          </w:tcPr>
          <w:p w:rsidR="00136322" w:rsidRDefault="009351B0">
            <w:pPr>
              <w:jc w:val="center"/>
            </w:pPr>
            <w:r>
              <w:rPr>
                <w:color w:val="000000"/>
                <w:sz w:val="24"/>
              </w:rPr>
              <w:t>1.80%</w:t>
            </w:r>
          </w:p>
        </w:tc>
        <w:tc>
          <w:tcPr>
            <w:tcW w:w="1285" w:type="dxa"/>
            <w:vAlign w:val="center"/>
          </w:tcPr>
          <w:p w:rsidR="00136322" w:rsidRDefault="009351B0">
            <w:pPr>
              <w:jc w:val="center"/>
            </w:pPr>
            <w:r>
              <w:rPr>
                <w:color w:val="000000"/>
                <w:sz w:val="24"/>
              </w:rPr>
              <w:t>0.39%</w:t>
            </w:r>
          </w:p>
        </w:tc>
        <w:tc>
          <w:tcPr>
            <w:tcW w:w="1285" w:type="dxa"/>
            <w:vAlign w:val="center"/>
          </w:tcPr>
          <w:p w:rsidR="00136322" w:rsidRDefault="009351B0">
            <w:pPr>
              <w:jc w:val="center"/>
            </w:pPr>
            <w:r>
              <w:rPr>
                <w:color w:val="000000"/>
                <w:sz w:val="24"/>
              </w:rPr>
              <w:t>-0.05%</w:t>
            </w:r>
          </w:p>
        </w:tc>
        <w:tc>
          <w:tcPr>
            <w:tcW w:w="1285" w:type="dxa"/>
            <w:vAlign w:val="center"/>
          </w:tcPr>
          <w:p w:rsidR="00136322" w:rsidRDefault="009351B0">
            <w:pPr>
              <w:jc w:val="center"/>
            </w:pPr>
            <w:r>
              <w:rPr>
                <w:color w:val="000000"/>
                <w:sz w:val="24"/>
              </w:rPr>
              <w:t>-0.31%</w:t>
            </w:r>
          </w:p>
        </w:tc>
      </w:tr>
      <w:tr w:rsidR="00136322">
        <w:tc>
          <w:tcPr>
            <w:tcW w:w="1286" w:type="dxa"/>
            <w:vAlign w:val="center"/>
          </w:tcPr>
          <w:p w:rsidR="00136322" w:rsidRDefault="009351B0">
            <w:pPr>
              <w:jc w:val="left"/>
            </w:pPr>
            <w:r>
              <w:rPr>
                <w:color w:val="000000"/>
                <w:sz w:val="24"/>
              </w:rPr>
              <w:lastRenderedPageBreak/>
              <w:t>过去一年</w:t>
            </w:r>
          </w:p>
        </w:tc>
        <w:tc>
          <w:tcPr>
            <w:tcW w:w="1286" w:type="dxa"/>
            <w:vAlign w:val="center"/>
          </w:tcPr>
          <w:p w:rsidR="00136322" w:rsidRDefault="009351B0">
            <w:pPr>
              <w:jc w:val="center"/>
            </w:pPr>
            <w:r>
              <w:rPr>
                <w:color w:val="000000"/>
                <w:sz w:val="24"/>
              </w:rPr>
              <w:t>3.97%</w:t>
            </w:r>
          </w:p>
        </w:tc>
        <w:tc>
          <w:tcPr>
            <w:tcW w:w="1286" w:type="dxa"/>
            <w:vAlign w:val="center"/>
          </w:tcPr>
          <w:p w:rsidR="00136322" w:rsidRDefault="009351B0">
            <w:pPr>
              <w:jc w:val="center"/>
            </w:pPr>
            <w:r>
              <w:rPr>
                <w:color w:val="000000"/>
                <w:sz w:val="24"/>
              </w:rPr>
              <w:t>0.09%</w:t>
            </w:r>
          </w:p>
        </w:tc>
        <w:tc>
          <w:tcPr>
            <w:tcW w:w="1285" w:type="dxa"/>
            <w:vAlign w:val="center"/>
          </w:tcPr>
          <w:p w:rsidR="00136322" w:rsidRDefault="009351B0">
            <w:pPr>
              <w:jc w:val="center"/>
            </w:pPr>
            <w:r>
              <w:rPr>
                <w:color w:val="000000"/>
                <w:sz w:val="24"/>
              </w:rPr>
              <w:t>-6.01%</w:t>
            </w:r>
          </w:p>
        </w:tc>
        <w:tc>
          <w:tcPr>
            <w:tcW w:w="1285" w:type="dxa"/>
            <w:vAlign w:val="center"/>
          </w:tcPr>
          <w:p w:rsidR="00136322" w:rsidRDefault="009351B0">
            <w:pPr>
              <w:jc w:val="center"/>
            </w:pPr>
            <w:r>
              <w:rPr>
                <w:color w:val="000000"/>
                <w:sz w:val="24"/>
              </w:rPr>
              <w:t>0.70%</w:t>
            </w:r>
          </w:p>
        </w:tc>
        <w:tc>
          <w:tcPr>
            <w:tcW w:w="1285" w:type="dxa"/>
            <w:vAlign w:val="center"/>
          </w:tcPr>
          <w:p w:rsidR="00136322" w:rsidRDefault="009351B0">
            <w:pPr>
              <w:jc w:val="center"/>
            </w:pPr>
            <w:r>
              <w:rPr>
                <w:color w:val="000000"/>
                <w:sz w:val="24"/>
              </w:rPr>
              <w:t>9.98%</w:t>
            </w:r>
          </w:p>
        </w:tc>
        <w:tc>
          <w:tcPr>
            <w:tcW w:w="1285" w:type="dxa"/>
            <w:vAlign w:val="center"/>
          </w:tcPr>
          <w:p w:rsidR="00136322" w:rsidRDefault="009351B0">
            <w:pPr>
              <w:jc w:val="center"/>
            </w:pPr>
            <w:r>
              <w:rPr>
                <w:color w:val="000000"/>
                <w:sz w:val="24"/>
              </w:rPr>
              <w:t>-0.61%</w:t>
            </w:r>
          </w:p>
        </w:tc>
      </w:tr>
      <w:tr w:rsidR="00136322">
        <w:tc>
          <w:tcPr>
            <w:tcW w:w="1286" w:type="dxa"/>
            <w:vAlign w:val="center"/>
          </w:tcPr>
          <w:p w:rsidR="00136322" w:rsidRDefault="0078209F">
            <w:pPr>
              <w:jc w:val="left"/>
            </w:pPr>
            <w:r>
              <w:rPr>
                <w:color w:val="000000"/>
                <w:sz w:val="24"/>
              </w:rPr>
              <w:t>自基金</w:t>
            </w:r>
            <w:r>
              <w:rPr>
                <w:rFonts w:hint="eastAsia"/>
                <w:color w:val="000000"/>
                <w:sz w:val="24"/>
              </w:rPr>
              <w:t>分级日</w:t>
            </w:r>
            <w:r>
              <w:rPr>
                <w:color w:val="000000"/>
                <w:sz w:val="24"/>
              </w:rPr>
              <w:t>起至今</w:t>
            </w:r>
          </w:p>
        </w:tc>
        <w:tc>
          <w:tcPr>
            <w:tcW w:w="1286" w:type="dxa"/>
            <w:vAlign w:val="center"/>
          </w:tcPr>
          <w:p w:rsidR="00136322" w:rsidRDefault="009351B0">
            <w:pPr>
              <w:jc w:val="center"/>
            </w:pPr>
            <w:r>
              <w:rPr>
                <w:color w:val="000000"/>
                <w:sz w:val="24"/>
              </w:rPr>
              <w:t>4.49%</w:t>
            </w:r>
          </w:p>
        </w:tc>
        <w:tc>
          <w:tcPr>
            <w:tcW w:w="1286" w:type="dxa"/>
            <w:vAlign w:val="center"/>
          </w:tcPr>
          <w:p w:rsidR="00136322" w:rsidRDefault="009351B0">
            <w:pPr>
              <w:jc w:val="center"/>
            </w:pPr>
            <w:r>
              <w:rPr>
                <w:color w:val="000000"/>
                <w:sz w:val="24"/>
              </w:rPr>
              <w:t>0.08%</w:t>
            </w:r>
          </w:p>
        </w:tc>
        <w:tc>
          <w:tcPr>
            <w:tcW w:w="1285" w:type="dxa"/>
            <w:vAlign w:val="center"/>
          </w:tcPr>
          <w:p w:rsidR="00136322" w:rsidRDefault="009351B0">
            <w:pPr>
              <w:jc w:val="center"/>
            </w:pPr>
            <w:r>
              <w:rPr>
                <w:color w:val="000000"/>
                <w:sz w:val="24"/>
              </w:rPr>
              <w:t>-5.77%</w:t>
            </w:r>
          </w:p>
        </w:tc>
        <w:tc>
          <w:tcPr>
            <w:tcW w:w="1285" w:type="dxa"/>
            <w:vAlign w:val="center"/>
          </w:tcPr>
          <w:p w:rsidR="00136322" w:rsidRDefault="009351B0">
            <w:pPr>
              <w:jc w:val="center"/>
            </w:pPr>
            <w:r>
              <w:rPr>
                <w:color w:val="000000"/>
                <w:sz w:val="24"/>
              </w:rPr>
              <w:t>0.72%</w:t>
            </w:r>
          </w:p>
        </w:tc>
        <w:tc>
          <w:tcPr>
            <w:tcW w:w="1285" w:type="dxa"/>
            <w:vAlign w:val="center"/>
          </w:tcPr>
          <w:p w:rsidR="00136322" w:rsidRDefault="009351B0">
            <w:pPr>
              <w:jc w:val="center"/>
            </w:pPr>
            <w:r>
              <w:rPr>
                <w:color w:val="000000"/>
                <w:sz w:val="24"/>
              </w:rPr>
              <w:t>10.26%</w:t>
            </w:r>
          </w:p>
        </w:tc>
        <w:tc>
          <w:tcPr>
            <w:tcW w:w="1285" w:type="dxa"/>
            <w:vAlign w:val="center"/>
          </w:tcPr>
          <w:p w:rsidR="00136322" w:rsidRDefault="009351B0">
            <w:pPr>
              <w:jc w:val="center"/>
            </w:pPr>
            <w:r>
              <w:rPr>
                <w:color w:val="000000"/>
                <w:sz w:val="24"/>
              </w:rPr>
              <w:t>-0.64%</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交银多策略回报灵活配置混合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6</w:t>
      </w:r>
      <w:r w:rsidRPr="00E25C2A">
        <w:rPr>
          <w:kern w:val="0"/>
          <w:sz w:val="24"/>
        </w:rPr>
        <w:t>月</w:t>
      </w:r>
      <w:r w:rsidRPr="00E25C2A">
        <w:rPr>
          <w:kern w:val="0"/>
          <w:sz w:val="24"/>
        </w:rPr>
        <w:t>2</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交银多策略回报灵活配置混合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19</w:t>
      </w:r>
      <w:r w:rsidRPr="00E25C2A">
        <w:rPr>
          <w:kern w:val="0"/>
          <w:sz w:val="24"/>
        </w:rPr>
        <w:t>日起，开始销售</w:t>
      </w:r>
      <w:r w:rsidRPr="00E25C2A">
        <w:rPr>
          <w:kern w:val="0"/>
          <w:sz w:val="24"/>
        </w:rPr>
        <w:t>C</w:t>
      </w:r>
      <w:r w:rsidRPr="00E25C2A">
        <w:rPr>
          <w:kern w:val="0"/>
          <w:sz w:val="24"/>
        </w:rPr>
        <w:t>类份额，当日投资者提交的申购申请于</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日被确认并将有效份额登记在册。图示日期为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交银多策略回报灵活配置混合</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6</w:t>
      </w:r>
      <w:r w:rsidRPr="00E25C2A">
        <w:rPr>
          <w:kern w:val="0"/>
          <w:sz w:val="24"/>
        </w:rPr>
        <w:t>月</w:t>
      </w:r>
      <w:r w:rsidRPr="00E25C2A">
        <w:rPr>
          <w:kern w:val="0"/>
          <w:sz w:val="24"/>
        </w:rPr>
        <w:t>2</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交银多策略回报灵活配置混合</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交银多策略回报灵活配置混合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136322">
        <w:tc>
          <w:tcPr>
            <w:tcW w:w="1276" w:type="dxa"/>
            <w:vAlign w:val="center"/>
          </w:tcPr>
          <w:p w:rsidR="00136322" w:rsidRDefault="009351B0">
            <w:pPr>
              <w:jc w:val="center"/>
            </w:pPr>
            <w:r>
              <w:rPr>
                <w:color w:val="000000"/>
                <w:sz w:val="24"/>
              </w:rPr>
              <w:t>2016</w:t>
            </w:r>
            <w:r>
              <w:rPr>
                <w:color w:val="000000"/>
                <w:sz w:val="24"/>
              </w:rPr>
              <w:t>年</w:t>
            </w:r>
          </w:p>
        </w:tc>
        <w:tc>
          <w:tcPr>
            <w:tcW w:w="1701" w:type="dxa"/>
            <w:vAlign w:val="center"/>
          </w:tcPr>
          <w:p w:rsidR="00136322" w:rsidRDefault="009351B0">
            <w:pPr>
              <w:jc w:val="right"/>
            </w:pPr>
            <w:r>
              <w:rPr>
                <w:color w:val="000000"/>
                <w:sz w:val="24"/>
              </w:rPr>
              <w:t>-</w:t>
            </w:r>
          </w:p>
        </w:tc>
        <w:tc>
          <w:tcPr>
            <w:tcW w:w="1701" w:type="dxa"/>
            <w:vAlign w:val="center"/>
          </w:tcPr>
          <w:p w:rsidR="00136322" w:rsidRDefault="009351B0">
            <w:pPr>
              <w:jc w:val="right"/>
            </w:pPr>
            <w:r>
              <w:rPr>
                <w:color w:val="000000"/>
                <w:sz w:val="24"/>
              </w:rPr>
              <w:t>-</w:t>
            </w:r>
          </w:p>
        </w:tc>
        <w:tc>
          <w:tcPr>
            <w:tcW w:w="1701" w:type="dxa"/>
            <w:vAlign w:val="center"/>
          </w:tcPr>
          <w:p w:rsidR="00136322" w:rsidRDefault="009351B0">
            <w:pPr>
              <w:jc w:val="right"/>
            </w:pPr>
            <w:r>
              <w:rPr>
                <w:color w:val="000000"/>
                <w:sz w:val="24"/>
              </w:rPr>
              <w:t>-</w:t>
            </w:r>
          </w:p>
        </w:tc>
        <w:tc>
          <w:tcPr>
            <w:tcW w:w="1559" w:type="dxa"/>
            <w:vAlign w:val="center"/>
          </w:tcPr>
          <w:p w:rsidR="00136322" w:rsidRDefault="009351B0">
            <w:pPr>
              <w:jc w:val="right"/>
            </w:pPr>
            <w:r>
              <w:rPr>
                <w:color w:val="000000"/>
                <w:sz w:val="24"/>
              </w:rPr>
              <w:t>-</w:t>
            </w:r>
          </w:p>
        </w:tc>
        <w:tc>
          <w:tcPr>
            <w:tcW w:w="1060" w:type="dxa"/>
            <w:vAlign w:val="center"/>
          </w:tcPr>
          <w:p w:rsidR="00136322" w:rsidRDefault="009351B0">
            <w:pPr>
              <w:jc w:val="left"/>
            </w:pPr>
            <w:r>
              <w:rPr>
                <w:color w:val="000000"/>
                <w:sz w:val="24"/>
              </w:rPr>
              <w:t>-</w:t>
            </w:r>
          </w:p>
        </w:tc>
      </w:tr>
      <w:tr w:rsidR="00136322">
        <w:tc>
          <w:tcPr>
            <w:tcW w:w="1276" w:type="dxa"/>
            <w:vAlign w:val="center"/>
          </w:tcPr>
          <w:p w:rsidR="00136322" w:rsidRDefault="009351B0">
            <w:pPr>
              <w:jc w:val="center"/>
            </w:pPr>
            <w:r>
              <w:rPr>
                <w:color w:val="000000"/>
                <w:sz w:val="24"/>
              </w:rPr>
              <w:t>2015</w:t>
            </w:r>
            <w:r>
              <w:rPr>
                <w:color w:val="000000"/>
                <w:sz w:val="24"/>
              </w:rPr>
              <w:t>年</w:t>
            </w:r>
          </w:p>
        </w:tc>
        <w:tc>
          <w:tcPr>
            <w:tcW w:w="1701" w:type="dxa"/>
            <w:vAlign w:val="center"/>
          </w:tcPr>
          <w:p w:rsidR="00136322" w:rsidRDefault="009351B0">
            <w:pPr>
              <w:jc w:val="right"/>
            </w:pPr>
            <w:r>
              <w:rPr>
                <w:color w:val="000000"/>
                <w:sz w:val="24"/>
              </w:rPr>
              <w:t>-</w:t>
            </w:r>
          </w:p>
        </w:tc>
        <w:tc>
          <w:tcPr>
            <w:tcW w:w="1701" w:type="dxa"/>
            <w:vAlign w:val="center"/>
          </w:tcPr>
          <w:p w:rsidR="00136322" w:rsidRDefault="009351B0">
            <w:pPr>
              <w:jc w:val="right"/>
            </w:pPr>
            <w:r>
              <w:rPr>
                <w:color w:val="000000"/>
                <w:sz w:val="24"/>
              </w:rPr>
              <w:t>-</w:t>
            </w:r>
          </w:p>
        </w:tc>
        <w:tc>
          <w:tcPr>
            <w:tcW w:w="1701" w:type="dxa"/>
            <w:vAlign w:val="center"/>
          </w:tcPr>
          <w:p w:rsidR="00136322" w:rsidRDefault="009351B0">
            <w:pPr>
              <w:jc w:val="right"/>
            </w:pPr>
            <w:r>
              <w:rPr>
                <w:color w:val="000000"/>
                <w:sz w:val="24"/>
              </w:rPr>
              <w:t>-</w:t>
            </w:r>
          </w:p>
        </w:tc>
        <w:tc>
          <w:tcPr>
            <w:tcW w:w="1559" w:type="dxa"/>
            <w:vAlign w:val="center"/>
          </w:tcPr>
          <w:p w:rsidR="00136322" w:rsidRDefault="009351B0">
            <w:pPr>
              <w:jc w:val="right"/>
            </w:pPr>
            <w:r>
              <w:rPr>
                <w:color w:val="000000"/>
                <w:sz w:val="24"/>
              </w:rPr>
              <w:t>-</w:t>
            </w:r>
          </w:p>
        </w:tc>
        <w:tc>
          <w:tcPr>
            <w:tcW w:w="1060" w:type="dxa"/>
            <w:vAlign w:val="center"/>
          </w:tcPr>
          <w:p w:rsidR="00136322" w:rsidRDefault="009351B0">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交银多策略回报灵活配置混合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136322">
        <w:tc>
          <w:tcPr>
            <w:tcW w:w="1276" w:type="dxa"/>
            <w:vAlign w:val="center"/>
          </w:tcPr>
          <w:p w:rsidR="00136322" w:rsidRDefault="009351B0">
            <w:pPr>
              <w:jc w:val="center"/>
            </w:pPr>
            <w:r>
              <w:rPr>
                <w:color w:val="000000"/>
                <w:sz w:val="24"/>
              </w:rPr>
              <w:t>2016</w:t>
            </w:r>
            <w:r>
              <w:rPr>
                <w:color w:val="000000"/>
                <w:sz w:val="24"/>
              </w:rPr>
              <w:t>年</w:t>
            </w:r>
          </w:p>
        </w:tc>
        <w:tc>
          <w:tcPr>
            <w:tcW w:w="1701" w:type="dxa"/>
            <w:vAlign w:val="center"/>
          </w:tcPr>
          <w:p w:rsidR="00136322" w:rsidRDefault="009351B0">
            <w:pPr>
              <w:jc w:val="right"/>
            </w:pPr>
            <w:r>
              <w:rPr>
                <w:color w:val="000000"/>
                <w:sz w:val="24"/>
              </w:rPr>
              <w:t>-</w:t>
            </w:r>
          </w:p>
        </w:tc>
        <w:tc>
          <w:tcPr>
            <w:tcW w:w="1701" w:type="dxa"/>
            <w:vAlign w:val="center"/>
          </w:tcPr>
          <w:p w:rsidR="00136322" w:rsidRDefault="009351B0">
            <w:pPr>
              <w:jc w:val="right"/>
            </w:pPr>
            <w:r>
              <w:rPr>
                <w:color w:val="000000"/>
                <w:sz w:val="24"/>
              </w:rPr>
              <w:t>-</w:t>
            </w:r>
          </w:p>
        </w:tc>
        <w:tc>
          <w:tcPr>
            <w:tcW w:w="1701" w:type="dxa"/>
            <w:vAlign w:val="center"/>
          </w:tcPr>
          <w:p w:rsidR="00136322" w:rsidRDefault="009351B0">
            <w:pPr>
              <w:jc w:val="right"/>
            </w:pPr>
            <w:r>
              <w:rPr>
                <w:color w:val="000000"/>
                <w:sz w:val="24"/>
              </w:rPr>
              <w:t>-</w:t>
            </w:r>
          </w:p>
        </w:tc>
        <w:tc>
          <w:tcPr>
            <w:tcW w:w="1559" w:type="dxa"/>
            <w:vAlign w:val="center"/>
          </w:tcPr>
          <w:p w:rsidR="00136322" w:rsidRDefault="009351B0">
            <w:pPr>
              <w:jc w:val="right"/>
            </w:pPr>
            <w:r>
              <w:rPr>
                <w:color w:val="000000"/>
                <w:sz w:val="24"/>
              </w:rPr>
              <w:t>-</w:t>
            </w:r>
          </w:p>
        </w:tc>
        <w:tc>
          <w:tcPr>
            <w:tcW w:w="1060" w:type="dxa"/>
            <w:vAlign w:val="center"/>
          </w:tcPr>
          <w:p w:rsidR="00136322" w:rsidRDefault="009351B0">
            <w:pPr>
              <w:jc w:val="left"/>
            </w:pPr>
            <w:r>
              <w:rPr>
                <w:color w:val="000000"/>
                <w:sz w:val="24"/>
              </w:rPr>
              <w:t>-</w:t>
            </w:r>
          </w:p>
        </w:tc>
      </w:tr>
      <w:tr w:rsidR="00136322">
        <w:tc>
          <w:tcPr>
            <w:tcW w:w="1276" w:type="dxa"/>
            <w:vAlign w:val="center"/>
          </w:tcPr>
          <w:p w:rsidR="00136322" w:rsidRDefault="009351B0">
            <w:pPr>
              <w:jc w:val="center"/>
            </w:pPr>
            <w:r>
              <w:rPr>
                <w:color w:val="000000"/>
                <w:sz w:val="24"/>
              </w:rPr>
              <w:t>2015</w:t>
            </w:r>
            <w:r>
              <w:rPr>
                <w:color w:val="000000"/>
                <w:sz w:val="24"/>
              </w:rPr>
              <w:t>年</w:t>
            </w:r>
          </w:p>
        </w:tc>
        <w:tc>
          <w:tcPr>
            <w:tcW w:w="1701" w:type="dxa"/>
            <w:vAlign w:val="center"/>
          </w:tcPr>
          <w:p w:rsidR="00136322" w:rsidRDefault="009351B0">
            <w:pPr>
              <w:jc w:val="right"/>
            </w:pPr>
            <w:r>
              <w:rPr>
                <w:color w:val="000000"/>
                <w:sz w:val="24"/>
              </w:rPr>
              <w:t>-</w:t>
            </w:r>
          </w:p>
        </w:tc>
        <w:tc>
          <w:tcPr>
            <w:tcW w:w="1701" w:type="dxa"/>
            <w:vAlign w:val="center"/>
          </w:tcPr>
          <w:p w:rsidR="00136322" w:rsidRDefault="009351B0">
            <w:pPr>
              <w:jc w:val="right"/>
            </w:pPr>
            <w:r>
              <w:rPr>
                <w:color w:val="000000"/>
                <w:sz w:val="24"/>
              </w:rPr>
              <w:t>-</w:t>
            </w:r>
          </w:p>
        </w:tc>
        <w:tc>
          <w:tcPr>
            <w:tcW w:w="1701" w:type="dxa"/>
            <w:vAlign w:val="center"/>
          </w:tcPr>
          <w:p w:rsidR="00136322" w:rsidRDefault="009351B0">
            <w:pPr>
              <w:jc w:val="right"/>
            </w:pPr>
            <w:r>
              <w:rPr>
                <w:color w:val="000000"/>
                <w:sz w:val="24"/>
              </w:rPr>
              <w:t>-</w:t>
            </w:r>
          </w:p>
        </w:tc>
        <w:tc>
          <w:tcPr>
            <w:tcW w:w="1559" w:type="dxa"/>
            <w:vAlign w:val="center"/>
          </w:tcPr>
          <w:p w:rsidR="00136322" w:rsidRDefault="009351B0">
            <w:pPr>
              <w:jc w:val="right"/>
            </w:pPr>
            <w:r>
              <w:rPr>
                <w:color w:val="000000"/>
                <w:sz w:val="24"/>
              </w:rPr>
              <w:t>-</w:t>
            </w:r>
          </w:p>
        </w:tc>
        <w:tc>
          <w:tcPr>
            <w:tcW w:w="1060" w:type="dxa"/>
            <w:vAlign w:val="center"/>
          </w:tcPr>
          <w:p w:rsidR="00136322" w:rsidRDefault="009351B0">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lastRenderedPageBreak/>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136322" w:rsidRDefault="009351B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69</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136322">
        <w:tc>
          <w:tcPr>
            <w:tcW w:w="1499" w:type="dxa"/>
            <w:vAlign w:val="center"/>
          </w:tcPr>
          <w:p w:rsidR="00136322" w:rsidRDefault="009351B0">
            <w:pPr>
              <w:jc w:val="center"/>
            </w:pPr>
            <w:r>
              <w:rPr>
                <w:color w:val="000000"/>
                <w:sz w:val="24"/>
              </w:rPr>
              <w:t>李娜</w:t>
            </w:r>
          </w:p>
        </w:tc>
        <w:tc>
          <w:tcPr>
            <w:tcW w:w="1499" w:type="dxa"/>
            <w:vAlign w:val="center"/>
          </w:tcPr>
          <w:p w:rsidR="00136322" w:rsidRDefault="009351B0">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w:t>
            </w:r>
            <w:r w:rsidR="0078209F">
              <w:rPr>
                <w:color w:val="000000"/>
                <w:sz w:val="24"/>
              </w:rPr>
              <w:t>交银瑞鑫定期开放灵活配置</w:t>
            </w:r>
            <w:r w:rsidR="0078209F">
              <w:rPr>
                <w:rFonts w:hint="eastAsia"/>
                <w:color w:val="000000"/>
                <w:sz w:val="24"/>
              </w:rPr>
              <w:t>混合</w:t>
            </w:r>
            <w:r w:rsidR="0078209F">
              <w:rPr>
                <w:color w:val="000000"/>
                <w:sz w:val="24"/>
              </w:rPr>
              <w:t>、交银瑞</w:t>
            </w:r>
            <w:r w:rsidR="0078209F">
              <w:rPr>
                <w:color w:val="000000"/>
                <w:sz w:val="24"/>
              </w:rPr>
              <w:lastRenderedPageBreak/>
              <w:t>景定期开放灵活配置</w:t>
            </w:r>
            <w:r w:rsidR="0078209F">
              <w:rPr>
                <w:rFonts w:hint="eastAsia"/>
                <w:color w:val="000000"/>
                <w:sz w:val="24"/>
              </w:rPr>
              <w:t>混合</w:t>
            </w:r>
            <w:r w:rsidR="0078209F">
              <w:rPr>
                <w:color w:val="000000"/>
                <w:sz w:val="24"/>
              </w:rPr>
              <w:t>的基金经理</w:t>
            </w:r>
          </w:p>
        </w:tc>
        <w:tc>
          <w:tcPr>
            <w:tcW w:w="1255" w:type="dxa"/>
            <w:vAlign w:val="center"/>
          </w:tcPr>
          <w:p w:rsidR="00136322" w:rsidRDefault="009351B0">
            <w:pPr>
              <w:jc w:val="center"/>
            </w:pPr>
            <w:r>
              <w:rPr>
                <w:color w:val="000000"/>
                <w:sz w:val="24"/>
              </w:rPr>
              <w:lastRenderedPageBreak/>
              <w:t>2015-08-04</w:t>
            </w:r>
          </w:p>
        </w:tc>
        <w:tc>
          <w:tcPr>
            <w:tcW w:w="1276" w:type="dxa"/>
            <w:vAlign w:val="center"/>
          </w:tcPr>
          <w:p w:rsidR="00136322" w:rsidRDefault="009351B0">
            <w:pPr>
              <w:jc w:val="center"/>
            </w:pPr>
            <w:r>
              <w:rPr>
                <w:color w:val="000000"/>
                <w:sz w:val="24"/>
              </w:rPr>
              <w:t>-</w:t>
            </w:r>
          </w:p>
        </w:tc>
        <w:tc>
          <w:tcPr>
            <w:tcW w:w="992" w:type="dxa"/>
            <w:vAlign w:val="center"/>
          </w:tcPr>
          <w:p w:rsidR="00136322" w:rsidRDefault="009351B0">
            <w:pPr>
              <w:jc w:val="center"/>
            </w:pPr>
            <w:r>
              <w:rPr>
                <w:color w:val="000000"/>
                <w:sz w:val="24"/>
              </w:rPr>
              <w:t>6</w:t>
            </w:r>
            <w:r>
              <w:rPr>
                <w:color w:val="000000"/>
                <w:sz w:val="24"/>
              </w:rPr>
              <w:t>年</w:t>
            </w:r>
          </w:p>
        </w:tc>
        <w:tc>
          <w:tcPr>
            <w:tcW w:w="2477" w:type="dxa"/>
            <w:vAlign w:val="center"/>
          </w:tcPr>
          <w:p w:rsidR="00136322" w:rsidRDefault="009351B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136322" w:rsidRDefault="009351B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78209F" w:rsidRDefault="0078209F" w:rsidP="0078209F">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78209F" w:rsidP="0078209F">
      <w:pPr>
        <w:tabs>
          <w:tab w:val="left" w:pos="426"/>
        </w:tabs>
        <w:spacing w:before="29" w:line="288" w:lineRule="auto"/>
        <w:ind w:firstLineChars="200" w:firstLine="480"/>
        <w:jc w:val="left"/>
        <w:rPr>
          <w:kern w:val="0"/>
          <w:sz w:val="24"/>
        </w:rPr>
      </w:pPr>
      <w:r w:rsidRPr="00400137">
        <w:rPr>
          <w:kern w:val="0"/>
          <w:sz w:val="24"/>
        </w:rPr>
        <w:t>3</w:t>
      </w:r>
      <w:r w:rsidRPr="00400137">
        <w:rPr>
          <w:kern w:val="0"/>
          <w:sz w:val="24"/>
        </w:rPr>
        <w:t>、基金经理（或基金经理小组）期后变动（如有）敬请关注基金管理人发布的相关公告</w:t>
      </w:r>
      <w:r w:rsidR="001A59F9" w:rsidRPr="00E25C2A">
        <w:rPr>
          <w:kern w:val="0"/>
          <w:sz w:val="24"/>
        </w:rPr>
        <w:t>。</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36322" w:rsidRDefault="009351B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136322" w:rsidRDefault="009351B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36322" w:rsidRDefault="009351B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36322" w:rsidRDefault="009351B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36322" w:rsidRDefault="009351B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36322" w:rsidRDefault="009351B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w:t>
      </w:r>
      <w:r>
        <w:rPr>
          <w:color w:val="000000"/>
          <w:sz w:val="24"/>
        </w:rPr>
        <w:lastRenderedPageBreak/>
        <w:t>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本基金于本报告期内未发现异常交易行为。本报告期内，本公司管理的所有投资组合参与的交易所公开竞价同日反向交易成交较少的单边交易量超过该证券当日总成交量</w:t>
      </w:r>
      <w:r w:rsidRPr="001358D2">
        <w:rPr>
          <w:color w:val="000000"/>
          <w:sz w:val="24"/>
        </w:rPr>
        <w:t>5%</w:t>
      </w:r>
      <w:r w:rsidRPr="001358D2">
        <w:rPr>
          <w:color w:val="000000"/>
          <w:sz w:val="24"/>
        </w:rPr>
        <w:t>的情况有</w:t>
      </w:r>
      <w:r w:rsidRPr="001358D2">
        <w:rPr>
          <w:color w:val="000000"/>
          <w:sz w:val="24"/>
        </w:rPr>
        <w:t>2</w:t>
      </w:r>
      <w:r w:rsidRPr="001358D2">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日内）同向交易的交易价差未发现异常。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136322" w:rsidRDefault="009351B0">
      <w:pPr>
        <w:spacing w:before="29" w:line="288" w:lineRule="auto"/>
        <w:ind w:firstLineChars="200" w:firstLine="480"/>
        <w:rPr>
          <w:color w:val="000000"/>
          <w:sz w:val="24"/>
        </w:rPr>
      </w:pPr>
      <w:r>
        <w:rPr>
          <w:color w:val="000000"/>
          <w:sz w:val="24"/>
        </w:rPr>
        <w:t>本报告期内，经济增长呈现企稳态势，</w:t>
      </w:r>
      <w:r>
        <w:rPr>
          <w:color w:val="000000"/>
          <w:sz w:val="24"/>
        </w:rPr>
        <w:t>CPI</w:t>
      </w:r>
      <w:r>
        <w:rPr>
          <w:color w:val="000000"/>
          <w:sz w:val="24"/>
        </w:rPr>
        <w:t>走低后温和回升，货币政策下半年回归稳健中性，银行间流动性依赖央行政策工具持续投放，呈现结构性、阶段性波动。股票市场在</w:t>
      </w:r>
      <w:r>
        <w:rPr>
          <w:color w:val="000000"/>
          <w:sz w:val="24"/>
        </w:rPr>
        <w:t>2016</w:t>
      </w:r>
      <w:r>
        <w:rPr>
          <w:color w:val="000000"/>
          <w:sz w:val="24"/>
        </w:rPr>
        <w:t>年年初经历两次熔断后呈震荡走势，同期债券收益率先下后上，其中资金面明显波动、中央经济工作会强调防控金融风险以及美联储加息等因素成为</w:t>
      </w:r>
      <w:r>
        <w:rPr>
          <w:color w:val="000000"/>
          <w:sz w:val="24"/>
        </w:rPr>
        <w:t>2016</w:t>
      </w:r>
      <w:r>
        <w:rPr>
          <w:color w:val="000000"/>
          <w:sz w:val="24"/>
        </w:rPr>
        <w:t>年年末债券市场收益率大幅调整的推动力。报告期内，上证综指和创业板指分别下跌</w:t>
      </w:r>
      <w:r>
        <w:rPr>
          <w:color w:val="000000"/>
          <w:sz w:val="24"/>
        </w:rPr>
        <w:t>12.31%</w:t>
      </w:r>
      <w:r>
        <w:rPr>
          <w:color w:val="000000"/>
          <w:sz w:val="24"/>
        </w:rPr>
        <w:t>和</w:t>
      </w:r>
      <w:r>
        <w:rPr>
          <w:color w:val="000000"/>
          <w:sz w:val="24"/>
        </w:rPr>
        <w:t>27.71%</w:t>
      </w:r>
      <w:r>
        <w:rPr>
          <w:color w:val="000000"/>
          <w:sz w:val="24"/>
        </w:rPr>
        <w:t>，</w:t>
      </w:r>
      <w:r>
        <w:rPr>
          <w:color w:val="000000"/>
          <w:sz w:val="24"/>
        </w:rPr>
        <w:t>10</w:t>
      </w:r>
      <w:r>
        <w:rPr>
          <w:color w:val="000000"/>
          <w:sz w:val="24"/>
        </w:rPr>
        <w:t>年期国债收益率上行</w:t>
      </w:r>
      <w:r>
        <w:rPr>
          <w:color w:val="000000"/>
          <w:sz w:val="24"/>
        </w:rPr>
        <w:t>19bp</w:t>
      </w:r>
      <w:r>
        <w:rPr>
          <w:color w:val="000000"/>
          <w:sz w:val="24"/>
        </w:rPr>
        <w:t>至</w:t>
      </w:r>
      <w:r>
        <w:rPr>
          <w:color w:val="000000"/>
          <w:sz w:val="24"/>
        </w:rPr>
        <w:t>3.01%</w:t>
      </w:r>
      <w:r>
        <w:rPr>
          <w:color w:val="000000"/>
          <w:sz w:val="24"/>
        </w:rPr>
        <w:t>，</w:t>
      </w:r>
      <w:r>
        <w:rPr>
          <w:color w:val="000000"/>
          <w:sz w:val="24"/>
        </w:rPr>
        <w:t>10</w:t>
      </w:r>
      <w:r>
        <w:rPr>
          <w:color w:val="000000"/>
          <w:sz w:val="24"/>
        </w:rPr>
        <w:t>年期国开债收益率上行</w:t>
      </w:r>
      <w:r>
        <w:rPr>
          <w:color w:val="000000"/>
          <w:sz w:val="24"/>
        </w:rPr>
        <w:t>55bp</w:t>
      </w:r>
      <w:r>
        <w:rPr>
          <w:color w:val="000000"/>
          <w:sz w:val="24"/>
        </w:rPr>
        <w:t>至</w:t>
      </w:r>
      <w:r>
        <w:rPr>
          <w:color w:val="000000"/>
          <w:sz w:val="24"/>
        </w:rPr>
        <w:t>3.68%</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策略层面，本基金重点关注短久期信用债的配置价值，保持组合流动性。积极关注新股发行规则的微调，参与一级市场权益投资，同时也关注二级市场的投资机会，努力为持有人赚取回报。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日，本基金</w:t>
      </w:r>
      <w:r w:rsidRPr="001358D2">
        <w:rPr>
          <w:color w:val="000000"/>
          <w:sz w:val="24"/>
        </w:rPr>
        <w:t>A</w:t>
      </w:r>
      <w:r w:rsidRPr="001358D2">
        <w:rPr>
          <w:color w:val="000000"/>
          <w:sz w:val="24"/>
        </w:rPr>
        <w:t>份额净值为</w:t>
      </w:r>
      <w:r w:rsidRPr="001358D2">
        <w:rPr>
          <w:color w:val="000000"/>
          <w:sz w:val="24"/>
        </w:rPr>
        <w:t>1.050</w:t>
      </w:r>
      <w:r w:rsidRPr="001358D2">
        <w:rPr>
          <w:color w:val="000000"/>
          <w:sz w:val="24"/>
        </w:rPr>
        <w:t>元，本报告期份额净值增长率为</w:t>
      </w:r>
      <w:r w:rsidRPr="001358D2">
        <w:rPr>
          <w:color w:val="000000"/>
          <w:sz w:val="24"/>
        </w:rPr>
        <w:t>4.27%</w:t>
      </w:r>
      <w:r w:rsidRPr="001358D2">
        <w:rPr>
          <w:color w:val="000000"/>
          <w:sz w:val="24"/>
        </w:rPr>
        <w:t>，同期业绩比较基准增长率为</w:t>
      </w:r>
      <w:r w:rsidRPr="001358D2">
        <w:rPr>
          <w:color w:val="000000"/>
          <w:sz w:val="24"/>
        </w:rPr>
        <w:t>-6.01%</w:t>
      </w:r>
      <w:r w:rsidRPr="001358D2">
        <w:rPr>
          <w:color w:val="000000"/>
          <w:sz w:val="24"/>
        </w:rPr>
        <w:t>；本基金</w:t>
      </w:r>
      <w:r w:rsidRPr="001358D2">
        <w:rPr>
          <w:color w:val="000000"/>
          <w:sz w:val="24"/>
        </w:rPr>
        <w:t>C</w:t>
      </w:r>
      <w:r w:rsidRPr="001358D2">
        <w:rPr>
          <w:color w:val="000000"/>
          <w:sz w:val="24"/>
        </w:rPr>
        <w:t>份额净值为</w:t>
      </w:r>
      <w:r w:rsidRPr="001358D2">
        <w:rPr>
          <w:color w:val="000000"/>
          <w:sz w:val="24"/>
        </w:rPr>
        <w:t>1.047</w:t>
      </w:r>
      <w:r w:rsidRPr="001358D2">
        <w:rPr>
          <w:color w:val="000000"/>
          <w:sz w:val="24"/>
        </w:rPr>
        <w:t>元，本报告期份额净值增长率为</w:t>
      </w:r>
      <w:r w:rsidRPr="001358D2">
        <w:rPr>
          <w:color w:val="000000"/>
          <w:sz w:val="24"/>
        </w:rPr>
        <w:t>3.97%</w:t>
      </w:r>
      <w:r w:rsidRPr="001358D2">
        <w:rPr>
          <w:color w:val="000000"/>
          <w:sz w:val="24"/>
        </w:rPr>
        <w:t>，同期业绩比较基准增长率为</w:t>
      </w:r>
      <w:r w:rsidRPr="001358D2">
        <w:rPr>
          <w:color w:val="000000"/>
          <w:sz w:val="24"/>
        </w:rPr>
        <w:t>-6.01%</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2017</w:t>
      </w:r>
      <w:r w:rsidRPr="001358D2">
        <w:rPr>
          <w:color w:val="000000"/>
          <w:sz w:val="24"/>
        </w:rPr>
        <w:t>年，房地产对经济增长的拉动变化或为短期经济增长预期的最关键变量，</w:t>
      </w:r>
      <w:r w:rsidRPr="001358D2">
        <w:rPr>
          <w:color w:val="000000"/>
          <w:sz w:val="24"/>
        </w:rPr>
        <w:t>CPI</w:t>
      </w:r>
      <w:r w:rsidRPr="001358D2">
        <w:rPr>
          <w:color w:val="000000"/>
          <w:sz w:val="24"/>
        </w:rPr>
        <w:t>中枢或有所上行，基本面对债市可能出现的负面影响仍待释放。目前资金面高度依赖央行政策工具投放节奏的状况可能仍将延续，货币政策回归稳健中性后关注央行操作力度和节奏。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136322" w:rsidRDefault="009351B0">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36322" w:rsidRDefault="009351B0">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lastRenderedPageBreak/>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在托管本基金的过程中，本基金托管人中国农业银行股份有限公司严格遵守《证券投资基金法》相关法律法规的规定以及基金合同、托管协议的约定，对本基金基金管理人</w:t>
      </w:r>
      <w:r w:rsidRPr="005A1E76">
        <w:rPr>
          <w:color w:val="000000"/>
          <w:sz w:val="24"/>
        </w:rPr>
        <w:t>—</w:t>
      </w:r>
      <w:r w:rsidRPr="005A1E76">
        <w:rPr>
          <w:color w:val="000000"/>
          <w:sz w:val="24"/>
        </w:rPr>
        <w:t>交银施罗德基金管理有限公司</w:t>
      </w:r>
      <w:r w:rsidRPr="005A1E76">
        <w:rPr>
          <w:color w:val="000000"/>
          <w:sz w:val="24"/>
        </w:rPr>
        <w:t>2016</w:t>
      </w:r>
      <w:r w:rsidRPr="005A1E76">
        <w:rPr>
          <w:color w:val="000000"/>
          <w:sz w:val="24"/>
        </w:rPr>
        <w:t>年</w:t>
      </w:r>
      <w:r w:rsidRPr="005A1E76">
        <w:rPr>
          <w:color w:val="000000"/>
          <w:sz w:val="24"/>
        </w:rPr>
        <w:t>1</w:t>
      </w:r>
      <w:r w:rsidRPr="005A1E76">
        <w:rPr>
          <w:color w:val="000000"/>
          <w:sz w:val="24"/>
        </w:rPr>
        <w:t>月</w:t>
      </w:r>
      <w:r w:rsidRPr="005A1E76">
        <w:rPr>
          <w:color w:val="000000"/>
          <w:sz w:val="24"/>
        </w:rPr>
        <w:t>1</w:t>
      </w:r>
      <w:r w:rsidRPr="005A1E76">
        <w:rPr>
          <w:color w:val="000000"/>
          <w:sz w:val="24"/>
        </w:rPr>
        <w:t>日至</w:t>
      </w:r>
      <w:r w:rsidRPr="005A1E76">
        <w:rPr>
          <w:color w:val="000000"/>
          <w:sz w:val="24"/>
        </w:rPr>
        <w:t>2016</w:t>
      </w:r>
      <w:r w:rsidRPr="005A1E76">
        <w:rPr>
          <w:color w:val="000000"/>
          <w:sz w:val="24"/>
        </w:rPr>
        <w:t>年</w:t>
      </w:r>
      <w:r w:rsidRPr="005A1E76">
        <w:rPr>
          <w:color w:val="000000"/>
          <w:sz w:val="24"/>
        </w:rPr>
        <w:t>12</w:t>
      </w:r>
      <w:r w:rsidRPr="005A1E76">
        <w:rPr>
          <w:color w:val="000000"/>
          <w:sz w:val="24"/>
        </w:rPr>
        <w:t>月</w:t>
      </w:r>
      <w:r w:rsidRPr="005A1E76">
        <w:rPr>
          <w:color w:val="000000"/>
          <w:sz w:val="24"/>
        </w:rPr>
        <w:t>31</w:t>
      </w:r>
      <w:r w:rsidRPr="005A1E76">
        <w:rPr>
          <w:color w:val="000000"/>
          <w:sz w:val="24"/>
        </w:rPr>
        <w:t>日基金的投资运作，进行了认真、独立的会计核算和必要的投资监督，认真履行了托管人的义务，没有从事任何损害基金份额持有人利益的行为。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交银施罗德多策略回报灵活配置混合型证券投资基金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20165</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交银施罗德多策略回报灵活配置混合型证券投资基金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2016</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lastRenderedPageBreak/>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lastRenderedPageBreak/>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lastRenderedPageBreak/>
              <w:t>2015</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lastRenderedPageBreak/>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12,104,417.66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11,438,751.74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422,154.18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19,178,001.28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40,753.24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833,099.09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643,908,677.23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2,295,421,712.00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81,292,277.23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42,643,799.40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562,616,400.00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2,252,777,912.60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1,491,052,246.57</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163,182,730.75</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5,922,640.31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26,821,192.53</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49,417.10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662,398,642.62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4,007,977,151.06</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2015</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234,127.47</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1,901,557.07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448,932.97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2,134,887.10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187,055.42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889,536.28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65,633.45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391,944.93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112,146.40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571,173.30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350,351.87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317,165.39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1,398,247.58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6,206,264.07</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630,164,860.97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3,974,103,645.93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30,835,534.07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27,667,241.06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661,000,395.04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4,001,770,886.99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662,398,642.62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4,007,977,151.06</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2016</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1.050</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1.047</w:t>
      </w:r>
      <w:r w:rsidR="001A59F9" w:rsidRPr="00E25C2A">
        <w:rPr>
          <w:kern w:val="0"/>
          <w:sz w:val="24"/>
        </w:rPr>
        <w:t>元，基金份额总额</w:t>
      </w:r>
      <w:r w:rsidR="001A59F9" w:rsidRPr="00E25C2A">
        <w:rPr>
          <w:kern w:val="0"/>
          <w:sz w:val="24"/>
        </w:rPr>
        <w:t>630,164,860.97</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450,311,391.46</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179,853,469.51</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交银施罗德多策略回报灵活配置混合型证券投资基金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6</w:t>
            </w:r>
            <w:r w:rsidRPr="00D73BCD">
              <w:rPr>
                <w:rFonts w:ascii="Times New Roman" w:hAnsi="Times New Roman"/>
                <w:b/>
                <w:color w:val="000000"/>
              </w:rPr>
              <w:t>月</w:t>
            </w:r>
            <w:r w:rsidRPr="00D73BCD">
              <w:rPr>
                <w:rFonts w:ascii="Times New Roman" w:hAnsi="Times New Roman"/>
                <w:b/>
                <w:color w:val="000000"/>
              </w:rPr>
              <w:t>2</w:t>
            </w:r>
            <w:r w:rsidRPr="00D73BCD">
              <w:rPr>
                <w:rFonts w:ascii="Times New Roman" w:hAnsi="Times New Roman"/>
                <w:b/>
                <w:color w:val="000000"/>
              </w:rPr>
              <w:t>日（基金合同生效日）至</w:t>
            </w: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37,444,420.66</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3,403,405.11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31,783,981.57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57,038,556.14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384,800.41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12,518,366.31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29,941,187.97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34,232,691.43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1,457,993.19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10,287,498.40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24,877,149.80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-95,280,765.75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22,902,383.20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-107,856,642.69</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lastRenderedPageBreak/>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1,609,308.65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12,327,684.81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365,457.95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248,192.13</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-21,037,691.06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15,250,390.12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1,820,980.35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26,395,224.60</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12,295,564.60</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33,766,174.96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6,415,340.34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22,644,400.91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2,673,058.53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6,064,039.64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828,987.16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518,440.10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622,577.54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2,697,802.63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1,328,445.39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1,461,058.57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1,328,445.39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1,461,058.57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427,155.64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380,433.11</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25,148,856.06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-30,362,769.85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25,148,856.06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-30,362,769.85</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交银施罗德多策略回报灵活配置混合型证券投资基金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3,974,103,645.93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27,667,241.06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4,001,770,886.99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w:t>
            </w:r>
            <w:r w:rsidRPr="009058BA">
              <w:rPr>
                <w:rFonts w:hint="eastAsia"/>
                <w:color w:val="000000"/>
                <w:sz w:val="24"/>
              </w:rPr>
              <w:lastRenderedPageBreak/>
              <w:t>（本期利润）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lastRenderedPageBreak/>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25,148,856.06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25,148,856.06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-3,343,938,784.96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-21,980,563.05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-3,365,919,348.01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1,294,210,335.87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43,999,152.43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1,338,209,488.30</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-4,638,149,120.83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-65,979,715.48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-4,704,128,836.31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630,164,860.97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30,835,534.07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661,000,395.04</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6</w:t>
            </w:r>
            <w:r w:rsidRPr="009005D8">
              <w:rPr>
                <w:rFonts w:ascii="Times New Roman" w:hAnsi="Times New Roman"/>
                <w:b/>
                <w:color w:val="000000"/>
                <w:kern w:val="2"/>
              </w:rPr>
              <w:t>月</w:t>
            </w:r>
            <w:r w:rsidRPr="009005D8">
              <w:rPr>
                <w:rFonts w:ascii="Times New Roman" w:hAnsi="Times New Roman"/>
                <w:b/>
                <w:color w:val="000000"/>
                <w:kern w:val="2"/>
              </w:rPr>
              <w:t>2</w:t>
            </w:r>
            <w:r w:rsidRPr="009005D8">
              <w:rPr>
                <w:rFonts w:ascii="Times New Roman" w:hAnsi="Times New Roman"/>
                <w:b/>
                <w:color w:val="000000"/>
                <w:kern w:val="2"/>
              </w:rPr>
              <w:t>日（基金合同生效日）至</w:t>
            </w: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2,640,658,330.23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2,640,658,330.23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-30,362,769.85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-30,362,769.85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1,333,445,315.70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58,030,010.91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1,391,475,326.61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8,330,515,047.53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16,671,439.44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8,347,186,486.97</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-6,997,069,731.83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41,358,571.47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-6,955,711,160.36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3,974,103,645.93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27,667,241.06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4,001,770,886.99</w:t>
            </w:r>
          </w:p>
        </w:tc>
      </w:tr>
    </w:tbl>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136322" w:rsidRDefault="009351B0">
      <w:pPr>
        <w:spacing w:before="29" w:line="288" w:lineRule="auto"/>
        <w:ind w:firstLineChars="200" w:firstLine="480"/>
        <w:rPr>
          <w:color w:val="000000"/>
          <w:sz w:val="24"/>
        </w:rPr>
      </w:pPr>
      <w:r>
        <w:rPr>
          <w:color w:val="000000"/>
          <w:sz w:val="24"/>
        </w:rPr>
        <w:t>交银施罗德多策略回报灵活配置混合型证券投资基金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[2015]873</w:t>
      </w:r>
      <w:r>
        <w:rPr>
          <w:color w:val="00000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color w:val="000000"/>
          <w:sz w:val="24"/>
        </w:rPr>
        <w:t>2,640,246,638.10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638</w:t>
      </w:r>
      <w:r>
        <w:rPr>
          <w:color w:val="000000"/>
          <w:sz w:val="24"/>
        </w:rPr>
        <w:t>号验资报告予以验证。经向中国证监会备案，《交银施罗德多策略回报灵活配置混合型证券投资基金基金合同》于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w:t>
      </w:r>
      <w:r>
        <w:rPr>
          <w:color w:val="000000"/>
          <w:sz w:val="24"/>
        </w:rPr>
        <w:t>日正式生效，基金合同生效日的基金份额总额为</w:t>
      </w:r>
      <w:r>
        <w:rPr>
          <w:color w:val="000000"/>
          <w:sz w:val="24"/>
        </w:rPr>
        <w:t>2,640,658,330.23</w:t>
      </w:r>
      <w:r>
        <w:rPr>
          <w:color w:val="000000"/>
          <w:sz w:val="24"/>
        </w:rPr>
        <w:t>份基金份额，其中认购资金利息折合</w:t>
      </w:r>
      <w:r>
        <w:rPr>
          <w:color w:val="000000"/>
          <w:sz w:val="24"/>
        </w:rPr>
        <w:t>411,692.13</w:t>
      </w:r>
      <w:r>
        <w:rPr>
          <w:color w:val="000000"/>
          <w:sz w:val="24"/>
        </w:rPr>
        <w:t>份基金份额。本基金的基金管理人为交银施罗德基金管理有限公司，基金托管人为中国农业银行股份有限公司。</w:t>
      </w:r>
    </w:p>
    <w:p w:rsidR="00136322" w:rsidRDefault="009351B0">
      <w:pPr>
        <w:spacing w:before="29" w:line="288" w:lineRule="auto"/>
        <w:ind w:firstLineChars="200" w:firstLine="480"/>
        <w:rPr>
          <w:color w:val="000000"/>
          <w:sz w:val="24"/>
        </w:rPr>
      </w:pPr>
      <w:r>
        <w:rPr>
          <w:color w:val="000000"/>
          <w:sz w:val="24"/>
        </w:rPr>
        <w:t>根据《交银施罗德基金管理有限公司关于交银施罗德多策略回报灵活配置混合型证券投资基金增加</w:t>
      </w:r>
      <w:r>
        <w:rPr>
          <w:color w:val="000000"/>
          <w:sz w:val="24"/>
        </w:rPr>
        <w:t>C</w:t>
      </w:r>
      <w:r>
        <w:rPr>
          <w:color w:val="000000"/>
          <w:sz w:val="24"/>
        </w:rPr>
        <w:t>类份额并修改基金合同、托管协议的公告》，本基金自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C</w:t>
      </w:r>
      <w:r>
        <w:rPr>
          <w:color w:val="000000"/>
          <w:sz w:val="24"/>
        </w:rPr>
        <w:t>类份额，并对本基金的基金合同、托管协议作相应修改。在本基金增加收取销售服务费的</w:t>
      </w:r>
      <w:r>
        <w:rPr>
          <w:color w:val="000000"/>
          <w:sz w:val="24"/>
        </w:rPr>
        <w:t>C</w:t>
      </w:r>
      <w:r>
        <w:rPr>
          <w:color w:val="000000"/>
          <w:sz w:val="24"/>
        </w:rPr>
        <w:t>类份额后，原有的基金份额全部自动划归为本基金</w:t>
      </w:r>
      <w:r>
        <w:rPr>
          <w:color w:val="000000"/>
          <w:sz w:val="24"/>
        </w:rPr>
        <w:t>A</w:t>
      </w:r>
      <w:r>
        <w:rPr>
          <w:color w:val="000000"/>
          <w:sz w:val="24"/>
        </w:rPr>
        <w:t>类份额。对投资者申购时收取申购费用，赎回时收取赎回费用，且不从本类别基金资产中计提销售服务费的基金份额，称为</w:t>
      </w:r>
      <w:r>
        <w:rPr>
          <w:color w:val="000000"/>
          <w:sz w:val="24"/>
        </w:rPr>
        <w:t>A</w:t>
      </w:r>
      <w:r>
        <w:rPr>
          <w:color w:val="000000"/>
          <w:sz w:val="24"/>
        </w:rPr>
        <w:t>类基金份额；对投资者申购时不收取申购费用，但在赎回时收取赎回费用，且从本类别基金资产中计提销售服务费的基金份额，称为</w:t>
      </w:r>
      <w:r>
        <w:rPr>
          <w:color w:val="000000"/>
          <w:sz w:val="24"/>
        </w:rPr>
        <w:t>C</w:t>
      </w:r>
      <w:r>
        <w:rPr>
          <w:color w:val="000000"/>
          <w:sz w:val="24"/>
        </w:rPr>
        <w:t>类基金份额。本基金增加</w:t>
      </w:r>
      <w:r>
        <w:rPr>
          <w:color w:val="000000"/>
          <w:sz w:val="24"/>
        </w:rPr>
        <w:t>C</w:t>
      </w:r>
      <w:r>
        <w:rPr>
          <w:color w:val="000000"/>
          <w:sz w:val="24"/>
        </w:rPr>
        <w:t>类基金份额后，将分别设置对应的基金代码并分别计算基金份额净值。投资人可自由选择申购某一类别的基金份额，但各类别基金份额之间不能相互转换。</w:t>
      </w:r>
    </w:p>
    <w:p w:rsidR="00136322" w:rsidRDefault="009351B0">
      <w:pPr>
        <w:spacing w:before="29" w:line="288" w:lineRule="auto"/>
        <w:ind w:firstLineChars="200" w:firstLine="480"/>
        <w:rPr>
          <w:color w:val="000000"/>
          <w:sz w:val="24"/>
        </w:rPr>
      </w:pPr>
      <w:r>
        <w:rPr>
          <w:color w:val="000000"/>
          <w:sz w:val="24"/>
        </w:rPr>
        <w:t>根据《中华人民共和国证券投资基金法》和《交银施罗德多策略回报灵活配置混合型证券投资基金基金合同》的有关规定，本基金的投资范围为具有良好流动性的金融工具，包括国内依法发行上市的股票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w:t>
      </w:r>
      <w:r>
        <w:rPr>
          <w:color w:val="000000"/>
          <w:sz w:val="24"/>
        </w:rPr>
        <w:lastRenderedPageBreak/>
        <w:t>率</w:t>
      </w:r>
      <w:r>
        <w:rPr>
          <w:color w:val="000000"/>
          <w:sz w:val="24"/>
        </w:rPr>
        <w:t>+50%×</w:t>
      </w:r>
      <w:r>
        <w:rPr>
          <w:color w:val="000000"/>
          <w:sz w:val="24"/>
        </w:rPr>
        <w:t>中债综合全价指数收益率。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24</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w:t>
      </w:r>
      <w:r w:rsidRPr="00592B92">
        <w:rPr>
          <w:color w:val="000000"/>
          <w:sz w:val="24"/>
        </w:rPr>
        <w:t>(</w:t>
      </w:r>
      <w:r w:rsidRPr="00592B92">
        <w:rPr>
          <w:color w:val="000000"/>
          <w:sz w:val="24"/>
        </w:rPr>
        <w:t>以下简称</w:t>
      </w:r>
      <w:r w:rsidRPr="00592B92">
        <w:rPr>
          <w:color w:val="000000"/>
          <w:sz w:val="24"/>
        </w:rPr>
        <w:t>“</w:t>
      </w:r>
      <w:r w:rsidRPr="00592B92">
        <w:rPr>
          <w:color w:val="000000"/>
          <w:sz w:val="24"/>
        </w:rPr>
        <w:t>中国基金业协会</w:t>
      </w:r>
      <w:r w:rsidRPr="00592B92">
        <w:rPr>
          <w:color w:val="000000"/>
          <w:sz w:val="24"/>
        </w:rPr>
        <w:t>”)</w:t>
      </w:r>
      <w:r w:rsidRPr="00592B92">
        <w:rPr>
          <w:color w:val="000000"/>
          <w:sz w:val="24"/>
        </w:rPr>
        <w:t>颁布的《证券投资基金会计核算业务指引》、《交银施罗德多策略回报灵活配置混合型证券投资基金基金合同》和在财务报表附注</w:t>
      </w:r>
      <w:r w:rsidRPr="00592B92">
        <w:rPr>
          <w:color w:val="000000"/>
          <w:sz w:val="24"/>
        </w:rPr>
        <w:t>7.4.4</w:t>
      </w:r>
      <w:r w:rsidRPr="00592B92">
        <w:rPr>
          <w:color w:val="000000"/>
          <w:sz w:val="24"/>
        </w:rPr>
        <w:t>所列示的中国证监会、中国基金业协会发布的有关规定及允许的基金行业实务操作编制。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2016</w:t>
      </w:r>
      <w:r w:rsidRPr="00592B92">
        <w:rPr>
          <w:color w:val="000000"/>
          <w:sz w:val="24"/>
        </w:rPr>
        <w:t>年度财务报表符合企业会计准则的要求，真实、完整地反映了本基金</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2016</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9351B0" w:rsidRPr="0086614D" w:rsidRDefault="009351B0" w:rsidP="0086614D">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136322" w:rsidRDefault="009351B0">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w:t>
      </w:r>
      <w:r>
        <w:rPr>
          <w:color w:val="000000"/>
          <w:sz w:val="24"/>
        </w:rPr>
        <w:lastRenderedPageBreak/>
        <w:t>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136322" w:rsidRDefault="009351B0">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136322" w:rsidRDefault="009351B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36322" w:rsidRDefault="009351B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136322">
        <w:tc>
          <w:tcPr>
            <w:tcW w:w="5219" w:type="dxa"/>
            <w:vAlign w:val="center"/>
          </w:tcPr>
          <w:p w:rsidR="00136322" w:rsidRDefault="009351B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36322" w:rsidRDefault="009351B0">
            <w:pPr>
              <w:jc w:val="center"/>
            </w:pPr>
            <w:r>
              <w:rPr>
                <w:color w:val="000000"/>
                <w:sz w:val="24"/>
              </w:rPr>
              <w:t>基金管理人、基金销售机构</w:t>
            </w:r>
          </w:p>
        </w:tc>
      </w:tr>
      <w:tr w:rsidR="00136322">
        <w:tc>
          <w:tcPr>
            <w:tcW w:w="5219" w:type="dxa"/>
            <w:vAlign w:val="center"/>
          </w:tcPr>
          <w:p w:rsidR="00136322" w:rsidRDefault="009351B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136322" w:rsidRDefault="009351B0">
            <w:pPr>
              <w:jc w:val="center"/>
            </w:pPr>
            <w:r>
              <w:rPr>
                <w:color w:val="000000"/>
                <w:sz w:val="24"/>
              </w:rPr>
              <w:t>基金托管人、基金销售机构</w:t>
            </w:r>
          </w:p>
        </w:tc>
      </w:tr>
      <w:tr w:rsidR="00136322">
        <w:tc>
          <w:tcPr>
            <w:tcW w:w="5219" w:type="dxa"/>
            <w:vAlign w:val="center"/>
          </w:tcPr>
          <w:p w:rsidR="00136322" w:rsidRDefault="009351B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36322" w:rsidRDefault="009351B0">
            <w:pPr>
              <w:jc w:val="center"/>
            </w:pPr>
            <w:r>
              <w:rPr>
                <w:color w:val="000000"/>
                <w:sz w:val="24"/>
              </w:rPr>
              <w:t>基金管理人的股东、基金销售机构</w:t>
            </w:r>
          </w:p>
        </w:tc>
      </w:tr>
      <w:tr w:rsidR="00136322">
        <w:tc>
          <w:tcPr>
            <w:tcW w:w="5219" w:type="dxa"/>
            <w:vAlign w:val="center"/>
          </w:tcPr>
          <w:p w:rsidR="00136322" w:rsidRDefault="009351B0">
            <w:pPr>
              <w:jc w:val="left"/>
            </w:pPr>
            <w:r>
              <w:rPr>
                <w:color w:val="000000"/>
                <w:sz w:val="24"/>
              </w:rPr>
              <w:t>施罗德投资管理有限公司</w:t>
            </w:r>
          </w:p>
        </w:tc>
        <w:tc>
          <w:tcPr>
            <w:tcW w:w="3779" w:type="dxa"/>
            <w:vAlign w:val="center"/>
          </w:tcPr>
          <w:p w:rsidR="00136322" w:rsidRDefault="009351B0">
            <w:pPr>
              <w:jc w:val="center"/>
            </w:pPr>
            <w:r>
              <w:rPr>
                <w:color w:val="000000"/>
                <w:sz w:val="24"/>
              </w:rPr>
              <w:t>基金管理人的股东</w:t>
            </w:r>
          </w:p>
        </w:tc>
      </w:tr>
      <w:tr w:rsidR="00136322">
        <w:tc>
          <w:tcPr>
            <w:tcW w:w="5219" w:type="dxa"/>
            <w:vAlign w:val="center"/>
          </w:tcPr>
          <w:p w:rsidR="00136322" w:rsidRDefault="009351B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136322" w:rsidRDefault="009351B0">
            <w:pPr>
              <w:jc w:val="center"/>
            </w:pPr>
            <w:r>
              <w:rPr>
                <w:color w:val="000000"/>
                <w:sz w:val="24"/>
              </w:rPr>
              <w:t>基金管理人的股东</w:t>
            </w:r>
          </w:p>
        </w:tc>
      </w:tr>
      <w:tr w:rsidR="00136322">
        <w:tc>
          <w:tcPr>
            <w:tcW w:w="5219" w:type="dxa"/>
            <w:vAlign w:val="center"/>
          </w:tcPr>
          <w:p w:rsidR="00136322" w:rsidRDefault="009351B0">
            <w:pPr>
              <w:jc w:val="left"/>
            </w:pPr>
            <w:r>
              <w:rPr>
                <w:color w:val="000000"/>
                <w:sz w:val="24"/>
              </w:rPr>
              <w:t>交银施罗德资产管理有限公司</w:t>
            </w:r>
          </w:p>
        </w:tc>
        <w:tc>
          <w:tcPr>
            <w:tcW w:w="3779" w:type="dxa"/>
            <w:vAlign w:val="center"/>
          </w:tcPr>
          <w:p w:rsidR="00136322" w:rsidRDefault="009351B0">
            <w:pPr>
              <w:jc w:val="center"/>
            </w:pPr>
            <w:r>
              <w:rPr>
                <w:color w:val="000000"/>
                <w:sz w:val="24"/>
              </w:rPr>
              <w:t>基金管理人的子公司</w:t>
            </w:r>
          </w:p>
        </w:tc>
      </w:tr>
      <w:tr w:rsidR="00136322">
        <w:tc>
          <w:tcPr>
            <w:tcW w:w="5219" w:type="dxa"/>
            <w:vAlign w:val="center"/>
          </w:tcPr>
          <w:p w:rsidR="00136322" w:rsidRDefault="009351B0">
            <w:pPr>
              <w:jc w:val="left"/>
            </w:pPr>
            <w:r>
              <w:rPr>
                <w:color w:val="000000"/>
                <w:sz w:val="24"/>
              </w:rPr>
              <w:t>上海直源投资管理有限公司</w:t>
            </w:r>
          </w:p>
        </w:tc>
        <w:tc>
          <w:tcPr>
            <w:tcW w:w="3779" w:type="dxa"/>
            <w:vAlign w:val="center"/>
          </w:tcPr>
          <w:p w:rsidR="00136322" w:rsidRDefault="009351B0">
            <w:pPr>
              <w:jc w:val="center"/>
            </w:pPr>
            <w:r>
              <w:rPr>
                <w:color w:val="000000"/>
                <w:sz w:val="24"/>
              </w:rPr>
              <w:t>受基金管理人控制的公司</w:t>
            </w:r>
          </w:p>
        </w:tc>
      </w:tr>
      <w:tr w:rsidR="00136322">
        <w:tc>
          <w:tcPr>
            <w:tcW w:w="5219" w:type="dxa"/>
            <w:vAlign w:val="center"/>
          </w:tcPr>
          <w:p w:rsidR="00136322" w:rsidRDefault="009351B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136322" w:rsidRDefault="009351B0">
            <w:pPr>
              <w:jc w:val="center"/>
            </w:pPr>
            <w:r>
              <w:rPr>
                <w:color w:val="000000"/>
                <w:sz w:val="24"/>
              </w:rPr>
              <w:t>受基金管理人控制的公司</w:t>
            </w:r>
          </w:p>
        </w:tc>
      </w:tr>
    </w:tbl>
    <w:p w:rsidR="001A59F9"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F35FFD" w:rsidRPr="00E25C2A" w:rsidRDefault="00F35FFD" w:rsidP="00E25C2A">
      <w:pPr>
        <w:tabs>
          <w:tab w:val="left" w:pos="426"/>
        </w:tabs>
        <w:spacing w:before="29" w:line="288" w:lineRule="auto"/>
        <w:jc w:val="left"/>
        <w:rPr>
          <w:rFonts w:hint="eastAsia"/>
          <w:kern w:val="0"/>
          <w:sz w:val="24"/>
        </w:rPr>
      </w:pPr>
    </w:p>
    <w:p w:rsidR="001A59F9" w:rsidRPr="00C2179A" w:rsidRDefault="001A59F9" w:rsidP="009351B0">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6</w:t>
            </w:r>
            <w:r w:rsidRPr="00CD0071">
              <w:rPr>
                <w:bCs/>
                <w:color w:val="000000"/>
                <w:sz w:val="24"/>
              </w:rPr>
              <w:t>月</w:t>
            </w:r>
            <w:r w:rsidRPr="00CD0071">
              <w:rPr>
                <w:bCs/>
                <w:color w:val="000000"/>
                <w:sz w:val="24"/>
              </w:rPr>
              <w:t>2</w:t>
            </w:r>
            <w:r w:rsidRPr="00CD0071">
              <w:rPr>
                <w:bCs/>
                <w:color w:val="000000"/>
                <w:sz w:val="24"/>
              </w:rPr>
              <w:t>日（基金合同生效日）至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6,415,340.34</w:t>
            </w:r>
          </w:p>
        </w:tc>
        <w:tc>
          <w:tcPr>
            <w:tcW w:w="2657" w:type="dxa"/>
            <w:vAlign w:val="center"/>
          </w:tcPr>
          <w:p w:rsidR="001A59F9" w:rsidRPr="00817316" w:rsidRDefault="001A59F9" w:rsidP="00817316">
            <w:pPr>
              <w:spacing w:before="29" w:line="288" w:lineRule="auto"/>
              <w:jc w:val="right"/>
              <w:rPr>
                <w:sz w:val="24"/>
              </w:rPr>
            </w:pPr>
            <w:r w:rsidRPr="00817316">
              <w:rPr>
                <w:sz w:val="24"/>
              </w:rPr>
              <w:t>22,644,400.91</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1,373,605.54</w:t>
            </w:r>
          </w:p>
        </w:tc>
        <w:tc>
          <w:tcPr>
            <w:tcW w:w="2657" w:type="dxa"/>
            <w:vAlign w:val="center"/>
          </w:tcPr>
          <w:p w:rsidR="001A59F9" w:rsidRPr="00817316" w:rsidRDefault="001A59F9" w:rsidP="00817316">
            <w:pPr>
              <w:spacing w:before="29" w:line="288" w:lineRule="auto"/>
              <w:jc w:val="right"/>
              <w:rPr>
                <w:sz w:val="24"/>
              </w:rPr>
            </w:pPr>
            <w:r w:rsidRPr="00817316">
              <w:rPr>
                <w:sz w:val="24"/>
              </w:rPr>
              <w:t>1,878,711.24</w:t>
            </w:r>
          </w:p>
        </w:tc>
      </w:tr>
    </w:tbl>
    <w:p w:rsidR="00136322" w:rsidRDefault="009351B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6</w:t>
            </w:r>
            <w:r w:rsidRPr="00CD0071">
              <w:rPr>
                <w:bCs/>
                <w:color w:val="000000"/>
                <w:sz w:val="24"/>
              </w:rPr>
              <w:t>月</w:t>
            </w:r>
            <w:r w:rsidRPr="00CD0071">
              <w:rPr>
                <w:bCs/>
                <w:color w:val="000000"/>
                <w:sz w:val="24"/>
              </w:rPr>
              <w:t>2</w:t>
            </w:r>
            <w:r w:rsidRPr="00CD0071">
              <w:rPr>
                <w:bCs/>
                <w:color w:val="000000"/>
                <w:sz w:val="24"/>
              </w:rPr>
              <w:t>日（基金合同生效日）至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2,673,058.53</w:t>
            </w:r>
          </w:p>
        </w:tc>
        <w:tc>
          <w:tcPr>
            <w:tcW w:w="2657" w:type="dxa"/>
            <w:vAlign w:val="center"/>
          </w:tcPr>
          <w:p w:rsidR="001A59F9" w:rsidRPr="00817316" w:rsidRDefault="001A59F9" w:rsidP="00817316">
            <w:pPr>
              <w:spacing w:before="29" w:line="288" w:lineRule="auto"/>
              <w:jc w:val="right"/>
              <w:rPr>
                <w:sz w:val="24"/>
              </w:rPr>
            </w:pPr>
            <w:r w:rsidRPr="00817316">
              <w:rPr>
                <w:sz w:val="24"/>
              </w:rPr>
              <w:t>6,064,039.64</w:t>
            </w:r>
          </w:p>
        </w:tc>
      </w:tr>
    </w:tbl>
    <w:p w:rsidR="00136322" w:rsidRDefault="009351B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×0.25%÷</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136322">
        <w:tc>
          <w:tcPr>
            <w:tcW w:w="2045" w:type="dxa"/>
            <w:vAlign w:val="center"/>
          </w:tcPr>
          <w:p w:rsidR="00136322" w:rsidRDefault="009351B0">
            <w:pPr>
              <w:jc w:val="left"/>
            </w:pPr>
            <w:r>
              <w:rPr>
                <w:sz w:val="24"/>
              </w:rPr>
              <w:t>交银施罗德基金管理有限公司</w:t>
            </w:r>
          </w:p>
        </w:tc>
        <w:tc>
          <w:tcPr>
            <w:tcW w:w="2455" w:type="dxa"/>
            <w:vAlign w:val="center"/>
          </w:tcPr>
          <w:p w:rsidR="00136322" w:rsidRDefault="009351B0">
            <w:pPr>
              <w:jc w:val="right"/>
            </w:pPr>
            <w:r>
              <w:rPr>
                <w:sz w:val="24"/>
              </w:rPr>
              <w:t>-</w:t>
            </w:r>
          </w:p>
        </w:tc>
        <w:tc>
          <w:tcPr>
            <w:tcW w:w="2609" w:type="dxa"/>
            <w:vAlign w:val="center"/>
          </w:tcPr>
          <w:p w:rsidR="00136322" w:rsidRDefault="009351B0">
            <w:pPr>
              <w:jc w:val="right"/>
            </w:pPr>
            <w:r>
              <w:rPr>
                <w:sz w:val="24"/>
              </w:rPr>
              <w:t>828,987.16</w:t>
            </w:r>
          </w:p>
        </w:tc>
        <w:tc>
          <w:tcPr>
            <w:tcW w:w="1889" w:type="dxa"/>
            <w:vAlign w:val="center"/>
          </w:tcPr>
          <w:p w:rsidR="00136322" w:rsidRDefault="009351B0">
            <w:pPr>
              <w:jc w:val="right"/>
            </w:pPr>
            <w:r>
              <w:rPr>
                <w:sz w:val="24"/>
              </w:rPr>
              <w:t>828,987.16</w:t>
            </w:r>
          </w:p>
        </w:tc>
      </w:tr>
      <w:tr w:rsidR="00136322">
        <w:tc>
          <w:tcPr>
            <w:tcW w:w="2045" w:type="dxa"/>
            <w:vAlign w:val="center"/>
          </w:tcPr>
          <w:p w:rsidR="00136322" w:rsidRDefault="009351B0">
            <w:pPr>
              <w:jc w:val="left"/>
            </w:pPr>
            <w:r>
              <w:rPr>
                <w:sz w:val="24"/>
              </w:rPr>
              <w:lastRenderedPageBreak/>
              <w:t>交通银行</w:t>
            </w:r>
          </w:p>
        </w:tc>
        <w:tc>
          <w:tcPr>
            <w:tcW w:w="2455" w:type="dxa"/>
            <w:vAlign w:val="center"/>
          </w:tcPr>
          <w:p w:rsidR="00136322" w:rsidRDefault="009351B0">
            <w:pPr>
              <w:jc w:val="right"/>
            </w:pPr>
            <w:r>
              <w:rPr>
                <w:sz w:val="24"/>
              </w:rPr>
              <w:t>-</w:t>
            </w:r>
          </w:p>
        </w:tc>
        <w:tc>
          <w:tcPr>
            <w:tcW w:w="2609" w:type="dxa"/>
            <w:vAlign w:val="center"/>
          </w:tcPr>
          <w:p w:rsidR="00136322" w:rsidRDefault="009351B0">
            <w:pPr>
              <w:jc w:val="right"/>
            </w:pPr>
            <w:r>
              <w:rPr>
                <w:sz w:val="24"/>
              </w:rPr>
              <w:t>-</w:t>
            </w:r>
          </w:p>
        </w:tc>
        <w:tc>
          <w:tcPr>
            <w:tcW w:w="1889" w:type="dxa"/>
            <w:vAlign w:val="center"/>
          </w:tcPr>
          <w:p w:rsidR="00136322" w:rsidRDefault="009351B0">
            <w:pPr>
              <w:jc w:val="right"/>
            </w:pPr>
            <w:r>
              <w:rPr>
                <w:sz w:val="24"/>
              </w:rPr>
              <w:t>-</w:t>
            </w:r>
          </w:p>
        </w:tc>
      </w:tr>
      <w:tr w:rsidR="00136322">
        <w:tc>
          <w:tcPr>
            <w:tcW w:w="2045" w:type="dxa"/>
            <w:vAlign w:val="center"/>
          </w:tcPr>
          <w:p w:rsidR="00136322" w:rsidRDefault="009351B0">
            <w:pPr>
              <w:jc w:val="left"/>
            </w:pPr>
            <w:r>
              <w:rPr>
                <w:sz w:val="24"/>
              </w:rPr>
              <w:t>中国农业银行</w:t>
            </w:r>
          </w:p>
        </w:tc>
        <w:tc>
          <w:tcPr>
            <w:tcW w:w="2455" w:type="dxa"/>
            <w:vAlign w:val="center"/>
          </w:tcPr>
          <w:p w:rsidR="00136322" w:rsidRDefault="009351B0">
            <w:pPr>
              <w:jc w:val="right"/>
            </w:pPr>
            <w:r>
              <w:rPr>
                <w:sz w:val="24"/>
              </w:rPr>
              <w:t>-</w:t>
            </w:r>
          </w:p>
        </w:tc>
        <w:tc>
          <w:tcPr>
            <w:tcW w:w="2609" w:type="dxa"/>
            <w:vAlign w:val="center"/>
          </w:tcPr>
          <w:p w:rsidR="00136322" w:rsidRDefault="009351B0">
            <w:pPr>
              <w:jc w:val="right"/>
            </w:pPr>
            <w:r>
              <w:rPr>
                <w:sz w:val="24"/>
              </w:rPr>
              <w:t>-</w:t>
            </w:r>
          </w:p>
        </w:tc>
        <w:tc>
          <w:tcPr>
            <w:tcW w:w="1889" w:type="dxa"/>
            <w:vAlign w:val="center"/>
          </w:tcPr>
          <w:p w:rsidR="00136322" w:rsidRDefault="009351B0">
            <w:pPr>
              <w:jc w:val="right"/>
            </w:pPr>
            <w:r>
              <w:rPr>
                <w:sz w:val="24"/>
              </w:rPr>
              <w:t>-</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828,987.16</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828,987.16</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6</w:t>
            </w:r>
            <w:r w:rsidRPr="00251201">
              <w:rPr>
                <w:color w:val="000000"/>
                <w:sz w:val="24"/>
              </w:rPr>
              <w:t>月</w:t>
            </w:r>
            <w:r w:rsidRPr="00251201">
              <w:rPr>
                <w:color w:val="000000"/>
                <w:sz w:val="24"/>
              </w:rPr>
              <w:t>2</w:t>
            </w:r>
            <w:r w:rsidRPr="00251201">
              <w:rPr>
                <w:color w:val="000000"/>
                <w:sz w:val="24"/>
              </w:rPr>
              <w:t>日（基金合同生效日）至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交银多策略回报灵活配置混合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136322">
        <w:tc>
          <w:tcPr>
            <w:tcW w:w="2045" w:type="dxa"/>
            <w:vAlign w:val="center"/>
          </w:tcPr>
          <w:p w:rsidR="00136322" w:rsidRDefault="009351B0">
            <w:pPr>
              <w:jc w:val="left"/>
            </w:pPr>
            <w:r>
              <w:rPr>
                <w:sz w:val="24"/>
              </w:rPr>
              <w:t>交银施罗德基金管理有限公司</w:t>
            </w:r>
          </w:p>
        </w:tc>
        <w:tc>
          <w:tcPr>
            <w:tcW w:w="2455" w:type="dxa"/>
            <w:vAlign w:val="center"/>
          </w:tcPr>
          <w:p w:rsidR="00136322" w:rsidRDefault="009351B0">
            <w:pPr>
              <w:jc w:val="right"/>
            </w:pPr>
            <w:r>
              <w:rPr>
                <w:sz w:val="24"/>
              </w:rPr>
              <w:t>-</w:t>
            </w:r>
          </w:p>
        </w:tc>
        <w:tc>
          <w:tcPr>
            <w:tcW w:w="2609" w:type="dxa"/>
            <w:vAlign w:val="center"/>
          </w:tcPr>
          <w:p w:rsidR="00136322" w:rsidRDefault="009351B0">
            <w:pPr>
              <w:jc w:val="right"/>
            </w:pPr>
            <w:r>
              <w:rPr>
                <w:sz w:val="24"/>
              </w:rPr>
              <w:t>518,440.10</w:t>
            </w:r>
          </w:p>
        </w:tc>
        <w:tc>
          <w:tcPr>
            <w:tcW w:w="1889" w:type="dxa"/>
            <w:vAlign w:val="center"/>
          </w:tcPr>
          <w:p w:rsidR="00136322" w:rsidRDefault="009351B0">
            <w:pPr>
              <w:jc w:val="right"/>
            </w:pPr>
            <w:r>
              <w:rPr>
                <w:sz w:val="24"/>
              </w:rPr>
              <w:t>518,440.10</w:t>
            </w:r>
          </w:p>
        </w:tc>
      </w:tr>
      <w:tr w:rsidR="00136322">
        <w:tc>
          <w:tcPr>
            <w:tcW w:w="2045" w:type="dxa"/>
            <w:vAlign w:val="center"/>
          </w:tcPr>
          <w:p w:rsidR="00136322" w:rsidRDefault="009351B0">
            <w:pPr>
              <w:jc w:val="left"/>
            </w:pPr>
            <w:r>
              <w:rPr>
                <w:sz w:val="24"/>
              </w:rPr>
              <w:t>交通银行</w:t>
            </w:r>
          </w:p>
        </w:tc>
        <w:tc>
          <w:tcPr>
            <w:tcW w:w="2455" w:type="dxa"/>
            <w:vAlign w:val="center"/>
          </w:tcPr>
          <w:p w:rsidR="00136322" w:rsidRDefault="009351B0">
            <w:pPr>
              <w:jc w:val="right"/>
            </w:pPr>
            <w:r>
              <w:rPr>
                <w:sz w:val="24"/>
              </w:rPr>
              <w:t>-</w:t>
            </w:r>
          </w:p>
        </w:tc>
        <w:tc>
          <w:tcPr>
            <w:tcW w:w="2609" w:type="dxa"/>
            <w:vAlign w:val="center"/>
          </w:tcPr>
          <w:p w:rsidR="00136322" w:rsidRDefault="009351B0">
            <w:pPr>
              <w:jc w:val="right"/>
            </w:pPr>
            <w:r>
              <w:rPr>
                <w:sz w:val="24"/>
              </w:rPr>
              <w:t>-</w:t>
            </w:r>
          </w:p>
        </w:tc>
        <w:tc>
          <w:tcPr>
            <w:tcW w:w="1889" w:type="dxa"/>
            <w:vAlign w:val="center"/>
          </w:tcPr>
          <w:p w:rsidR="00136322" w:rsidRDefault="009351B0">
            <w:pPr>
              <w:jc w:val="right"/>
            </w:pPr>
            <w:r>
              <w:rPr>
                <w:sz w:val="24"/>
              </w:rPr>
              <w:t>-</w:t>
            </w:r>
          </w:p>
        </w:tc>
      </w:tr>
      <w:tr w:rsidR="00136322">
        <w:tc>
          <w:tcPr>
            <w:tcW w:w="2045" w:type="dxa"/>
            <w:vAlign w:val="center"/>
          </w:tcPr>
          <w:p w:rsidR="00136322" w:rsidRDefault="009351B0">
            <w:pPr>
              <w:jc w:val="left"/>
            </w:pPr>
            <w:r>
              <w:rPr>
                <w:sz w:val="24"/>
              </w:rPr>
              <w:t>中国农业银行</w:t>
            </w:r>
          </w:p>
        </w:tc>
        <w:tc>
          <w:tcPr>
            <w:tcW w:w="2455" w:type="dxa"/>
            <w:vAlign w:val="center"/>
          </w:tcPr>
          <w:p w:rsidR="00136322" w:rsidRDefault="009351B0">
            <w:pPr>
              <w:jc w:val="right"/>
            </w:pPr>
            <w:r>
              <w:rPr>
                <w:sz w:val="24"/>
              </w:rPr>
              <w:t>-</w:t>
            </w:r>
          </w:p>
        </w:tc>
        <w:tc>
          <w:tcPr>
            <w:tcW w:w="2609" w:type="dxa"/>
            <w:vAlign w:val="center"/>
          </w:tcPr>
          <w:p w:rsidR="00136322" w:rsidRDefault="009351B0">
            <w:pPr>
              <w:jc w:val="right"/>
            </w:pPr>
            <w:r>
              <w:rPr>
                <w:sz w:val="24"/>
              </w:rPr>
              <w:t>-</w:t>
            </w:r>
          </w:p>
        </w:tc>
        <w:tc>
          <w:tcPr>
            <w:tcW w:w="1889" w:type="dxa"/>
            <w:vAlign w:val="center"/>
          </w:tcPr>
          <w:p w:rsidR="00136322" w:rsidRDefault="009351B0">
            <w:pPr>
              <w:jc w:val="right"/>
            </w:pPr>
            <w:r>
              <w:rPr>
                <w:sz w:val="24"/>
              </w:rPr>
              <w:t>-</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518,440.10</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518,440.10</w:t>
            </w:r>
          </w:p>
        </w:tc>
      </w:tr>
    </w:tbl>
    <w:p w:rsidR="00136322" w:rsidRDefault="009351B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2016</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2016</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136322">
        <w:tc>
          <w:tcPr>
            <w:tcW w:w="1355" w:type="dxa"/>
            <w:vAlign w:val="center"/>
          </w:tcPr>
          <w:p w:rsidR="00136322" w:rsidRDefault="009351B0">
            <w:pPr>
              <w:jc w:val="left"/>
            </w:pPr>
            <w:r>
              <w:rPr>
                <w:bCs/>
                <w:color w:val="000000"/>
                <w:sz w:val="24"/>
              </w:rPr>
              <w:t>中国农业银行</w:t>
            </w:r>
          </w:p>
        </w:tc>
        <w:tc>
          <w:tcPr>
            <w:tcW w:w="1729" w:type="dxa"/>
            <w:vAlign w:val="center"/>
          </w:tcPr>
          <w:p w:rsidR="00136322" w:rsidRDefault="009351B0">
            <w:pPr>
              <w:jc w:val="right"/>
            </w:pPr>
            <w:r>
              <w:rPr>
                <w:bCs/>
                <w:color w:val="000000"/>
                <w:sz w:val="24"/>
              </w:rPr>
              <w:t>49,998,816.39</w:t>
            </w:r>
          </w:p>
        </w:tc>
        <w:tc>
          <w:tcPr>
            <w:tcW w:w="1203" w:type="dxa"/>
            <w:vAlign w:val="center"/>
          </w:tcPr>
          <w:p w:rsidR="00136322" w:rsidRDefault="009351B0">
            <w:pPr>
              <w:jc w:val="right"/>
            </w:pPr>
            <w:r>
              <w:rPr>
                <w:bCs/>
                <w:color w:val="000000"/>
                <w:sz w:val="24"/>
              </w:rPr>
              <w:t>50,341,713.11</w:t>
            </w:r>
          </w:p>
        </w:tc>
        <w:tc>
          <w:tcPr>
            <w:tcW w:w="1203" w:type="dxa"/>
            <w:vAlign w:val="center"/>
          </w:tcPr>
          <w:p w:rsidR="00136322" w:rsidRDefault="009351B0">
            <w:pPr>
              <w:jc w:val="right"/>
            </w:pPr>
            <w:r>
              <w:rPr>
                <w:bCs/>
                <w:color w:val="000000"/>
                <w:sz w:val="24"/>
              </w:rPr>
              <w:t>-</w:t>
            </w:r>
          </w:p>
        </w:tc>
        <w:tc>
          <w:tcPr>
            <w:tcW w:w="1033" w:type="dxa"/>
            <w:vAlign w:val="center"/>
          </w:tcPr>
          <w:p w:rsidR="00136322" w:rsidRDefault="009351B0">
            <w:pPr>
              <w:jc w:val="right"/>
            </w:pPr>
            <w:r>
              <w:rPr>
                <w:bCs/>
                <w:color w:val="000000"/>
                <w:sz w:val="24"/>
              </w:rPr>
              <w:t>-</w:t>
            </w:r>
          </w:p>
        </w:tc>
        <w:tc>
          <w:tcPr>
            <w:tcW w:w="1440" w:type="dxa"/>
            <w:vAlign w:val="center"/>
          </w:tcPr>
          <w:p w:rsidR="00136322" w:rsidRDefault="009351B0">
            <w:pPr>
              <w:jc w:val="right"/>
            </w:pPr>
            <w:r>
              <w:rPr>
                <w:bCs/>
                <w:color w:val="000000"/>
                <w:sz w:val="24"/>
              </w:rPr>
              <w:t>-</w:t>
            </w:r>
          </w:p>
        </w:tc>
        <w:tc>
          <w:tcPr>
            <w:tcW w:w="1035" w:type="dxa"/>
            <w:vAlign w:val="center"/>
          </w:tcPr>
          <w:p w:rsidR="00136322" w:rsidRDefault="009351B0">
            <w:pPr>
              <w:jc w:val="right"/>
            </w:pPr>
            <w:r>
              <w:rPr>
                <w:bCs/>
                <w:color w:val="000000"/>
                <w:sz w:val="24"/>
              </w:rPr>
              <w:t>-</w:t>
            </w:r>
          </w:p>
        </w:tc>
      </w:tr>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2015</w:t>
            </w:r>
            <w:r w:rsidRPr="007F4FA9">
              <w:rPr>
                <w:bCs/>
                <w:color w:val="000000"/>
                <w:sz w:val="24"/>
              </w:rPr>
              <w:t>年</w:t>
            </w:r>
            <w:r w:rsidRPr="007F4FA9">
              <w:rPr>
                <w:bCs/>
                <w:color w:val="000000"/>
                <w:sz w:val="24"/>
              </w:rPr>
              <w:t>6</w:t>
            </w:r>
            <w:r w:rsidRPr="007F4FA9">
              <w:rPr>
                <w:bCs/>
                <w:color w:val="000000"/>
                <w:sz w:val="24"/>
              </w:rPr>
              <w:t>月</w:t>
            </w:r>
            <w:r w:rsidRPr="007F4FA9">
              <w:rPr>
                <w:bCs/>
                <w:color w:val="000000"/>
                <w:sz w:val="24"/>
              </w:rPr>
              <w:t>2</w:t>
            </w:r>
            <w:r w:rsidRPr="007F4FA9">
              <w:rPr>
                <w:bCs/>
                <w:color w:val="000000"/>
                <w:sz w:val="24"/>
              </w:rPr>
              <w:t>日（基金合同生效日）至</w:t>
            </w:r>
            <w:r w:rsidRPr="007F4FA9">
              <w:rPr>
                <w:bCs/>
                <w:color w:val="000000"/>
                <w:sz w:val="24"/>
              </w:rPr>
              <w:t>2015</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136322">
        <w:tc>
          <w:tcPr>
            <w:tcW w:w="1355" w:type="dxa"/>
            <w:vAlign w:val="center"/>
          </w:tcPr>
          <w:p w:rsidR="00136322" w:rsidRDefault="009351B0">
            <w:pPr>
              <w:jc w:val="left"/>
            </w:pPr>
            <w:r>
              <w:rPr>
                <w:bCs/>
                <w:color w:val="000000"/>
                <w:sz w:val="24"/>
              </w:rPr>
              <w:t>中国农业银行</w:t>
            </w:r>
          </w:p>
        </w:tc>
        <w:tc>
          <w:tcPr>
            <w:tcW w:w="1729" w:type="dxa"/>
            <w:vAlign w:val="center"/>
          </w:tcPr>
          <w:p w:rsidR="00136322" w:rsidRDefault="009351B0">
            <w:pPr>
              <w:jc w:val="right"/>
            </w:pPr>
            <w:r>
              <w:rPr>
                <w:bCs/>
                <w:color w:val="000000"/>
                <w:sz w:val="24"/>
              </w:rPr>
              <w:t>91,279,665.80</w:t>
            </w:r>
          </w:p>
        </w:tc>
        <w:tc>
          <w:tcPr>
            <w:tcW w:w="1203" w:type="dxa"/>
            <w:vAlign w:val="center"/>
          </w:tcPr>
          <w:p w:rsidR="00136322" w:rsidRDefault="009351B0">
            <w:pPr>
              <w:jc w:val="right"/>
            </w:pPr>
            <w:r>
              <w:rPr>
                <w:bCs/>
                <w:color w:val="000000"/>
                <w:sz w:val="24"/>
              </w:rPr>
              <w:t>291,150,315.42</w:t>
            </w:r>
          </w:p>
        </w:tc>
        <w:tc>
          <w:tcPr>
            <w:tcW w:w="1203" w:type="dxa"/>
            <w:vAlign w:val="center"/>
          </w:tcPr>
          <w:p w:rsidR="00136322" w:rsidRDefault="009351B0">
            <w:pPr>
              <w:jc w:val="right"/>
            </w:pPr>
            <w:r>
              <w:rPr>
                <w:bCs/>
                <w:color w:val="000000"/>
                <w:sz w:val="24"/>
              </w:rPr>
              <w:t>-</w:t>
            </w:r>
          </w:p>
        </w:tc>
        <w:tc>
          <w:tcPr>
            <w:tcW w:w="1033" w:type="dxa"/>
            <w:vAlign w:val="center"/>
          </w:tcPr>
          <w:p w:rsidR="00136322" w:rsidRDefault="009351B0">
            <w:pPr>
              <w:jc w:val="right"/>
            </w:pPr>
            <w:r>
              <w:rPr>
                <w:bCs/>
                <w:color w:val="000000"/>
                <w:sz w:val="24"/>
              </w:rPr>
              <w:t>-</w:t>
            </w:r>
          </w:p>
        </w:tc>
        <w:tc>
          <w:tcPr>
            <w:tcW w:w="1440" w:type="dxa"/>
            <w:vAlign w:val="center"/>
          </w:tcPr>
          <w:p w:rsidR="00136322" w:rsidRDefault="009351B0">
            <w:pPr>
              <w:jc w:val="right"/>
            </w:pPr>
            <w:r>
              <w:rPr>
                <w:bCs/>
                <w:color w:val="000000"/>
                <w:sz w:val="24"/>
              </w:rPr>
              <w:t>-</w:t>
            </w:r>
          </w:p>
        </w:tc>
        <w:tc>
          <w:tcPr>
            <w:tcW w:w="1035" w:type="dxa"/>
            <w:vAlign w:val="center"/>
          </w:tcPr>
          <w:p w:rsidR="00136322" w:rsidRDefault="009351B0">
            <w:pPr>
              <w:jc w:val="right"/>
            </w:pPr>
            <w:r>
              <w:rPr>
                <w:bCs/>
                <w:color w:val="000000"/>
                <w:sz w:val="24"/>
              </w:rPr>
              <w:t>-</w:t>
            </w:r>
          </w:p>
        </w:tc>
      </w:tr>
    </w:tbl>
    <w:p w:rsidR="00385EFB" w:rsidRDefault="00385EFB" w:rsidP="00E91360">
      <w:pPr>
        <w:autoSpaceDE w:val="0"/>
        <w:autoSpaceDN w:val="0"/>
        <w:adjustRightInd w:val="0"/>
        <w:spacing w:before="29" w:line="288" w:lineRule="auto"/>
        <w:ind w:left="15"/>
        <w:jc w:val="right"/>
        <w:rPr>
          <w:color w:val="000000"/>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F35FFD" w:rsidRPr="00E25C2A" w:rsidRDefault="00F35FFD" w:rsidP="00E25C2A">
      <w:pPr>
        <w:tabs>
          <w:tab w:val="left" w:pos="426"/>
        </w:tabs>
        <w:spacing w:before="29" w:line="288" w:lineRule="auto"/>
        <w:jc w:val="left"/>
        <w:rPr>
          <w:rFonts w:hint="eastAsia"/>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2015</w:t>
            </w:r>
            <w:r w:rsidRPr="0013672A">
              <w:rPr>
                <w:szCs w:val="21"/>
              </w:rPr>
              <w:t>年</w:t>
            </w:r>
            <w:r w:rsidRPr="0013672A">
              <w:rPr>
                <w:szCs w:val="21"/>
              </w:rPr>
              <w:t>6</w:t>
            </w:r>
            <w:r w:rsidRPr="0013672A">
              <w:rPr>
                <w:szCs w:val="21"/>
              </w:rPr>
              <w:t>月</w:t>
            </w:r>
            <w:r w:rsidRPr="0013672A">
              <w:rPr>
                <w:szCs w:val="21"/>
              </w:rPr>
              <w:t>2</w:t>
            </w:r>
            <w:r w:rsidRPr="0013672A">
              <w:rPr>
                <w:szCs w:val="21"/>
              </w:rPr>
              <w:t>日（基金合同生效日）至</w:t>
            </w:r>
            <w:r w:rsidRPr="0013672A">
              <w:rPr>
                <w:szCs w:val="21"/>
              </w:rPr>
              <w:t>2015</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136322">
        <w:tc>
          <w:tcPr>
            <w:tcW w:w="2266" w:type="dxa"/>
            <w:vAlign w:val="center"/>
          </w:tcPr>
          <w:p w:rsidR="00136322" w:rsidRDefault="009351B0">
            <w:pPr>
              <w:jc w:val="left"/>
            </w:pPr>
            <w:r>
              <w:rPr>
                <w:szCs w:val="21"/>
              </w:rPr>
              <w:t>中国农业银行</w:t>
            </w:r>
          </w:p>
        </w:tc>
        <w:tc>
          <w:tcPr>
            <w:tcW w:w="1683" w:type="dxa"/>
            <w:vAlign w:val="center"/>
          </w:tcPr>
          <w:p w:rsidR="00136322" w:rsidRDefault="009351B0">
            <w:pPr>
              <w:jc w:val="right"/>
            </w:pPr>
            <w:r>
              <w:rPr>
                <w:szCs w:val="21"/>
              </w:rPr>
              <w:t>12,104,417.66</w:t>
            </w:r>
          </w:p>
        </w:tc>
        <w:tc>
          <w:tcPr>
            <w:tcW w:w="1683" w:type="dxa"/>
            <w:vAlign w:val="center"/>
          </w:tcPr>
          <w:p w:rsidR="00136322" w:rsidRDefault="009351B0">
            <w:pPr>
              <w:jc w:val="right"/>
            </w:pPr>
            <w:r>
              <w:rPr>
                <w:szCs w:val="21"/>
              </w:rPr>
              <w:t>293,840.66</w:t>
            </w:r>
          </w:p>
        </w:tc>
        <w:tc>
          <w:tcPr>
            <w:tcW w:w="1683" w:type="dxa"/>
            <w:vAlign w:val="center"/>
          </w:tcPr>
          <w:p w:rsidR="00136322" w:rsidRDefault="009351B0">
            <w:pPr>
              <w:jc w:val="right"/>
            </w:pPr>
            <w:r>
              <w:rPr>
                <w:szCs w:val="21"/>
              </w:rPr>
              <w:t>11,438,751.74</w:t>
            </w:r>
          </w:p>
        </w:tc>
        <w:tc>
          <w:tcPr>
            <w:tcW w:w="1683" w:type="dxa"/>
            <w:vAlign w:val="center"/>
          </w:tcPr>
          <w:p w:rsidR="00136322" w:rsidRDefault="009351B0">
            <w:pPr>
              <w:jc w:val="right"/>
            </w:pPr>
            <w:r>
              <w:rPr>
                <w:szCs w:val="21"/>
              </w:rPr>
              <w:t>1,931,074.29</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2016</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r w:rsidRPr="00912BAF">
              <w:rPr>
                <w:rFonts w:hint="eastAsia"/>
                <w:sz w:val="18"/>
                <w:szCs w:val="18"/>
              </w:rPr>
              <w:t>通日</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r w:rsidRPr="00912BAF">
              <w:rPr>
                <w:rFonts w:hint="eastAsia"/>
                <w:sz w:val="18"/>
                <w:szCs w:val="18"/>
              </w:rPr>
              <w:t>限类型</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期末估</w:t>
            </w:r>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136322">
        <w:tc>
          <w:tcPr>
            <w:tcW w:w="818" w:type="dxa"/>
            <w:vAlign w:val="center"/>
          </w:tcPr>
          <w:p w:rsidR="00136322" w:rsidRDefault="009351B0">
            <w:pPr>
              <w:jc w:val="center"/>
            </w:pPr>
            <w:r>
              <w:rPr>
                <w:sz w:val="18"/>
                <w:szCs w:val="18"/>
              </w:rPr>
              <w:t>002838</w:t>
            </w:r>
          </w:p>
        </w:tc>
        <w:tc>
          <w:tcPr>
            <w:tcW w:w="819" w:type="dxa"/>
            <w:vAlign w:val="center"/>
          </w:tcPr>
          <w:p w:rsidR="00136322" w:rsidRDefault="009351B0">
            <w:pPr>
              <w:jc w:val="center"/>
            </w:pPr>
            <w:r>
              <w:rPr>
                <w:sz w:val="18"/>
                <w:szCs w:val="18"/>
              </w:rPr>
              <w:t>道恩股份</w:t>
            </w:r>
          </w:p>
        </w:tc>
        <w:tc>
          <w:tcPr>
            <w:tcW w:w="818" w:type="dxa"/>
            <w:vAlign w:val="center"/>
          </w:tcPr>
          <w:p w:rsidR="00136322" w:rsidRDefault="009351B0">
            <w:pPr>
              <w:jc w:val="center"/>
            </w:pPr>
            <w:r>
              <w:rPr>
                <w:sz w:val="18"/>
                <w:szCs w:val="18"/>
              </w:rPr>
              <w:t>2016-12-28</w:t>
            </w:r>
          </w:p>
        </w:tc>
        <w:tc>
          <w:tcPr>
            <w:tcW w:w="819" w:type="dxa"/>
            <w:vAlign w:val="center"/>
          </w:tcPr>
          <w:p w:rsidR="00136322" w:rsidRDefault="009351B0">
            <w:pPr>
              <w:jc w:val="center"/>
            </w:pPr>
            <w:r>
              <w:rPr>
                <w:sz w:val="18"/>
                <w:szCs w:val="18"/>
              </w:rPr>
              <w:t>2017-01-06</w:t>
            </w:r>
          </w:p>
        </w:tc>
        <w:tc>
          <w:tcPr>
            <w:tcW w:w="818" w:type="dxa"/>
            <w:vAlign w:val="center"/>
          </w:tcPr>
          <w:p w:rsidR="00136322" w:rsidRDefault="009351B0">
            <w:pPr>
              <w:jc w:val="center"/>
            </w:pPr>
            <w:r>
              <w:rPr>
                <w:sz w:val="18"/>
                <w:szCs w:val="18"/>
              </w:rPr>
              <w:t>新股网下申购</w:t>
            </w:r>
          </w:p>
        </w:tc>
        <w:tc>
          <w:tcPr>
            <w:tcW w:w="818" w:type="dxa"/>
            <w:vAlign w:val="center"/>
          </w:tcPr>
          <w:p w:rsidR="00136322" w:rsidRDefault="009351B0">
            <w:pPr>
              <w:jc w:val="right"/>
            </w:pPr>
            <w:r>
              <w:rPr>
                <w:sz w:val="18"/>
                <w:szCs w:val="18"/>
              </w:rPr>
              <w:t>15.28</w:t>
            </w:r>
          </w:p>
        </w:tc>
        <w:tc>
          <w:tcPr>
            <w:tcW w:w="817" w:type="dxa"/>
            <w:vAlign w:val="center"/>
          </w:tcPr>
          <w:p w:rsidR="00136322" w:rsidRDefault="009351B0">
            <w:pPr>
              <w:jc w:val="right"/>
            </w:pPr>
            <w:r>
              <w:rPr>
                <w:sz w:val="18"/>
                <w:szCs w:val="18"/>
              </w:rPr>
              <w:t>15.28</w:t>
            </w:r>
          </w:p>
        </w:tc>
        <w:tc>
          <w:tcPr>
            <w:tcW w:w="818" w:type="dxa"/>
            <w:vAlign w:val="center"/>
          </w:tcPr>
          <w:p w:rsidR="00136322" w:rsidRDefault="009351B0">
            <w:pPr>
              <w:jc w:val="right"/>
            </w:pPr>
            <w:r>
              <w:rPr>
                <w:sz w:val="18"/>
                <w:szCs w:val="18"/>
              </w:rPr>
              <w:t>681</w:t>
            </w:r>
          </w:p>
        </w:tc>
        <w:tc>
          <w:tcPr>
            <w:tcW w:w="817" w:type="dxa"/>
            <w:vAlign w:val="center"/>
          </w:tcPr>
          <w:p w:rsidR="00136322" w:rsidRDefault="009351B0">
            <w:pPr>
              <w:jc w:val="right"/>
            </w:pPr>
            <w:r>
              <w:rPr>
                <w:sz w:val="18"/>
                <w:szCs w:val="18"/>
              </w:rPr>
              <w:t>10,405.68</w:t>
            </w:r>
          </w:p>
        </w:tc>
        <w:tc>
          <w:tcPr>
            <w:tcW w:w="818" w:type="dxa"/>
            <w:vAlign w:val="center"/>
          </w:tcPr>
          <w:p w:rsidR="00136322" w:rsidRDefault="009351B0">
            <w:pPr>
              <w:jc w:val="right"/>
            </w:pPr>
            <w:r>
              <w:rPr>
                <w:sz w:val="18"/>
                <w:szCs w:val="18"/>
              </w:rPr>
              <w:t>10,405.68</w:t>
            </w:r>
          </w:p>
        </w:tc>
        <w:tc>
          <w:tcPr>
            <w:tcW w:w="818" w:type="dxa"/>
            <w:vAlign w:val="center"/>
          </w:tcPr>
          <w:p w:rsidR="00136322" w:rsidRDefault="009351B0">
            <w:pPr>
              <w:jc w:val="center"/>
            </w:pPr>
            <w:r>
              <w:rPr>
                <w:sz w:val="18"/>
                <w:szCs w:val="18"/>
              </w:rPr>
              <w:t>-</w:t>
            </w:r>
          </w:p>
        </w:tc>
      </w:tr>
      <w:tr w:rsidR="00136322">
        <w:tc>
          <w:tcPr>
            <w:tcW w:w="818" w:type="dxa"/>
            <w:vAlign w:val="center"/>
          </w:tcPr>
          <w:p w:rsidR="00136322" w:rsidRDefault="009351B0">
            <w:pPr>
              <w:jc w:val="center"/>
            </w:pPr>
            <w:r>
              <w:rPr>
                <w:sz w:val="18"/>
                <w:szCs w:val="18"/>
              </w:rPr>
              <w:t>002840</w:t>
            </w:r>
          </w:p>
        </w:tc>
        <w:tc>
          <w:tcPr>
            <w:tcW w:w="819" w:type="dxa"/>
            <w:vAlign w:val="center"/>
          </w:tcPr>
          <w:p w:rsidR="00136322" w:rsidRDefault="009351B0">
            <w:pPr>
              <w:jc w:val="center"/>
            </w:pPr>
            <w:r>
              <w:rPr>
                <w:sz w:val="18"/>
                <w:szCs w:val="18"/>
              </w:rPr>
              <w:t>华统股份</w:t>
            </w:r>
          </w:p>
        </w:tc>
        <w:tc>
          <w:tcPr>
            <w:tcW w:w="818" w:type="dxa"/>
            <w:vAlign w:val="center"/>
          </w:tcPr>
          <w:p w:rsidR="00136322" w:rsidRDefault="009351B0">
            <w:pPr>
              <w:jc w:val="center"/>
            </w:pPr>
            <w:r>
              <w:rPr>
                <w:sz w:val="18"/>
                <w:szCs w:val="18"/>
              </w:rPr>
              <w:t>2016-12-29</w:t>
            </w:r>
          </w:p>
        </w:tc>
        <w:tc>
          <w:tcPr>
            <w:tcW w:w="819" w:type="dxa"/>
            <w:vAlign w:val="center"/>
          </w:tcPr>
          <w:p w:rsidR="00136322" w:rsidRDefault="009351B0">
            <w:pPr>
              <w:jc w:val="center"/>
            </w:pPr>
            <w:r>
              <w:rPr>
                <w:sz w:val="18"/>
                <w:szCs w:val="18"/>
              </w:rPr>
              <w:t>2017-01-10</w:t>
            </w:r>
          </w:p>
        </w:tc>
        <w:tc>
          <w:tcPr>
            <w:tcW w:w="818" w:type="dxa"/>
            <w:vAlign w:val="center"/>
          </w:tcPr>
          <w:p w:rsidR="00136322" w:rsidRDefault="009351B0">
            <w:pPr>
              <w:jc w:val="center"/>
            </w:pPr>
            <w:r>
              <w:rPr>
                <w:sz w:val="18"/>
                <w:szCs w:val="18"/>
              </w:rPr>
              <w:t>新股网下申购</w:t>
            </w:r>
          </w:p>
        </w:tc>
        <w:tc>
          <w:tcPr>
            <w:tcW w:w="818" w:type="dxa"/>
            <w:vAlign w:val="center"/>
          </w:tcPr>
          <w:p w:rsidR="00136322" w:rsidRDefault="009351B0">
            <w:pPr>
              <w:jc w:val="right"/>
            </w:pPr>
            <w:r>
              <w:rPr>
                <w:sz w:val="18"/>
                <w:szCs w:val="18"/>
              </w:rPr>
              <w:t>6.55</w:t>
            </w:r>
          </w:p>
        </w:tc>
        <w:tc>
          <w:tcPr>
            <w:tcW w:w="817" w:type="dxa"/>
            <w:vAlign w:val="center"/>
          </w:tcPr>
          <w:p w:rsidR="00136322" w:rsidRDefault="009351B0">
            <w:pPr>
              <w:jc w:val="right"/>
            </w:pPr>
            <w:r>
              <w:rPr>
                <w:sz w:val="18"/>
                <w:szCs w:val="18"/>
              </w:rPr>
              <w:t>6.55</w:t>
            </w:r>
          </w:p>
        </w:tc>
        <w:tc>
          <w:tcPr>
            <w:tcW w:w="818" w:type="dxa"/>
            <w:vAlign w:val="center"/>
          </w:tcPr>
          <w:p w:rsidR="00136322" w:rsidRDefault="009351B0">
            <w:pPr>
              <w:jc w:val="right"/>
            </w:pPr>
            <w:r>
              <w:rPr>
                <w:sz w:val="18"/>
                <w:szCs w:val="18"/>
              </w:rPr>
              <w:t>1,814</w:t>
            </w:r>
          </w:p>
        </w:tc>
        <w:tc>
          <w:tcPr>
            <w:tcW w:w="817" w:type="dxa"/>
            <w:vAlign w:val="center"/>
          </w:tcPr>
          <w:p w:rsidR="00136322" w:rsidRDefault="009351B0">
            <w:pPr>
              <w:jc w:val="right"/>
            </w:pPr>
            <w:r>
              <w:rPr>
                <w:sz w:val="18"/>
                <w:szCs w:val="18"/>
              </w:rPr>
              <w:t>11,881.70</w:t>
            </w:r>
          </w:p>
        </w:tc>
        <w:tc>
          <w:tcPr>
            <w:tcW w:w="818" w:type="dxa"/>
            <w:vAlign w:val="center"/>
          </w:tcPr>
          <w:p w:rsidR="00136322" w:rsidRDefault="009351B0">
            <w:pPr>
              <w:jc w:val="right"/>
            </w:pPr>
            <w:r>
              <w:rPr>
                <w:sz w:val="18"/>
                <w:szCs w:val="18"/>
              </w:rPr>
              <w:t>11,881.70</w:t>
            </w:r>
          </w:p>
        </w:tc>
        <w:tc>
          <w:tcPr>
            <w:tcW w:w="818" w:type="dxa"/>
            <w:vAlign w:val="center"/>
          </w:tcPr>
          <w:p w:rsidR="00136322" w:rsidRDefault="009351B0">
            <w:pPr>
              <w:jc w:val="center"/>
            </w:pPr>
            <w:r>
              <w:rPr>
                <w:sz w:val="18"/>
                <w:szCs w:val="18"/>
              </w:rPr>
              <w:t>-</w:t>
            </w:r>
          </w:p>
        </w:tc>
      </w:tr>
      <w:tr w:rsidR="00136322">
        <w:tc>
          <w:tcPr>
            <w:tcW w:w="818" w:type="dxa"/>
            <w:vAlign w:val="center"/>
          </w:tcPr>
          <w:p w:rsidR="00136322" w:rsidRDefault="009351B0">
            <w:pPr>
              <w:jc w:val="center"/>
            </w:pPr>
            <w:r>
              <w:rPr>
                <w:sz w:val="18"/>
                <w:szCs w:val="18"/>
              </w:rPr>
              <w:t>601375</w:t>
            </w:r>
          </w:p>
        </w:tc>
        <w:tc>
          <w:tcPr>
            <w:tcW w:w="819" w:type="dxa"/>
            <w:vAlign w:val="center"/>
          </w:tcPr>
          <w:p w:rsidR="00136322" w:rsidRDefault="009351B0">
            <w:pPr>
              <w:jc w:val="center"/>
            </w:pPr>
            <w:r>
              <w:rPr>
                <w:sz w:val="18"/>
                <w:szCs w:val="18"/>
              </w:rPr>
              <w:t>中原证券</w:t>
            </w:r>
          </w:p>
        </w:tc>
        <w:tc>
          <w:tcPr>
            <w:tcW w:w="818" w:type="dxa"/>
            <w:vAlign w:val="center"/>
          </w:tcPr>
          <w:p w:rsidR="00136322" w:rsidRDefault="009351B0">
            <w:pPr>
              <w:jc w:val="center"/>
            </w:pPr>
            <w:r>
              <w:rPr>
                <w:sz w:val="18"/>
                <w:szCs w:val="18"/>
              </w:rPr>
              <w:t>2016-12-20</w:t>
            </w:r>
          </w:p>
        </w:tc>
        <w:tc>
          <w:tcPr>
            <w:tcW w:w="819" w:type="dxa"/>
            <w:vAlign w:val="center"/>
          </w:tcPr>
          <w:p w:rsidR="00136322" w:rsidRDefault="009351B0">
            <w:pPr>
              <w:jc w:val="center"/>
            </w:pPr>
            <w:r>
              <w:rPr>
                <w:sz w:val="18"/>
                <w:szCs w:val="18"/>
              </w:rPr>
              <w:t>2017-01-03</w:t>
            </w:r>
          </w:p>
        </w:tc>
        <w:tc>
          <w:tcPr>
            <w:tcW w:w="818" w:type="dxa"/>
            <w:vAlign w:val="center"/>
          </w:tcPr>
          <w:p w:rsidR="00136322" w:rsidRDefault="009351B0">
            <w:pPr>
              <w:jc w:val="center"/>
            </w:pPr>
            <w:r>
              <w:rPr>
                <w:sz w:val="18"/>
                <w:szCs w:val="18"/>
              </w:rPr>
              <w:t>新股网下申购</w:t>
            </w:r>
          </w:p>
        </w:tc>
        <w:tc>
          <w:tcPr>
            <w:tcW w:w="818" w:type="dxa"/>
            <w:vAlign w:val="center"/>
          </w:tcPr>
          <w:p w:rsidR="00136322" w:rsidRDefault="009351B0">
            <w:pPr>
              <w:jc w:val="right"/>
            </w:pPr>
            <w:r>
              <w:rPr>
                <w:sz w:val="18"/>
                <w:szCs w:val="18"/>
              </w:rPr>
              <w:t>4.00</w:t>
            </w:r>
          </w:p>
        </w:tc>
        <w:tc>
          <w:tcPr>
            <w:tcW w:w="817" w:type="dxa"/>
            <w:vAlign w:val="center"/>
          </w:tcPr>
          <w:p w:rsidR="00136322" w:rsidRDefault="009351B0">
            <w:pPr>
              <w:jc w:val="right"/>
            </w:pPr>
            <w:r>
              <w:rPr>
                <w:sz w:val="18"/>
                <w:szCs w:val="18"/>
              </w:rPr>
              <w:t>4.00</w:t>
            </w:r>
          </w:p>
        </w:tc>
        <w:tc>
          <w:tcPr>
            <w:tcW w:w="818" w:type="dxa"/>
            <w:vAlign w:val="center"/>
          </w:tcPr>
          <w:p w:rsidR="00136322" w:rsidRDefault="009351B0">
            <w:pPr>
              <w:jc w:val="right"/>
            </w:pPr>
            <w:r>
              <w:rPr>
                <w:sz w:val="18"/>
                <w:szCs w:val="18"/>
              </w:rPr>
              <w:t>26,695</w:t>
            </w:r>
          </w:p>
        </w:tc>
        <w:tc>
          <w:tcPr>
            <w:tcW w:w="817" w:type="dxa"/>
            <w:vAlign w:val="center"/>
          </w:tcPr>
          <w:p w:rsidR="00136322" w:rsidRDefault="009351B0">
            <w:pPr>
              <w:jc w:val="right"/>
            </w:pPr>
            <w:r>
              <w:rPr>
                <w:sz w:val="18"/>
                <w:szCs w:val="18"/>
              </w:rPr>
              <w:t>106,780.00</w:t>
            </w:r>
          </w:p>
        </w:tc>
        <w:tc>
          <w:tcPr>
            <w:tcW w:w="818" w:type="dxa"/>
            <w:vAlign w:val="center"/>
          </w:tcPr>
          <w:p w:rsidR="00136322" w:rsidRDefault="009351B0">
            <w:pPr>
              <w:jc w:val="right"/>
            </w:pPr>
            <w:r>
              <w:rPr>
                <w:sz w:val="18"/>
                <w:szCs w:val="18"/>
              </w:rPr>
              <w:t>106,780.00</w:t>
            </w:r>
          </w:p>
        </w:tc>
        <w:tc>
          <w:tcPr>
            <w:tcW w:w="818" w:type="dxa"/>
            <w:vAlign w:val="center"/>
          </w:tcPr>
          <w:p w:rsidR="00136322" w:rsidRDefault="009351B0">
            <w:pPr>
              <w:jc w:val="center"/>
            </w:pPr>
            <w:r>
              <w:rPr>
                <w:sz w:val="18"/>
                <w:szCs w:val="18"/>
              </w:rPr>
              <w:t>-</w:t>
            </w:r>
          </w:p>
        </w:tc>
      </w:tr>
      <w:tr w:rsidR="00136322">
        <w:tc>
          <w:tcPr>
            <w:tcW w:w="818" w:type="dxa"/>
            <w:vAlign w:val="center"/>
          </w:tcPr>
          <w:p w:rsidR="00136322" w:rsidRDefault="009351B0">
            <w:pPr>
              <w:jc w:val="center"/>
            </w:pPr>
            <w:r>
              <w:rPr>
                <w:sz w:val="18"/>
                <w:szCs w:val="18"/>
              </w:rPr>
              <w:t>603035</w:t>
            </w:r>
          </w:p>
        </w:tc>
        <w:tc>
          <w:tcPr>
            <w:tcW w:w="819" w:type="dxa"/>
            <w:vAlign w:val="center"/>
          </w:tcPr>
          <w:p w:rsidR="00136322" w:rsidRDefault="009351B0">
            <w:pPr>
              <w:jc w:val="center"/>
            </w:pPr>
            <w:r>
              <w:rPr>
                <w:sz w:val="18"/>
                <w:szCs w:val="18"/>
              </w:rPr>
              <w:t>常熟汽</w:t>
            </w:r>
            <w:r>
              <w:rPr>
                <w:sz w:val="18"/>
                <w:szCs w:val="18"/>
              </w:rPr>
              <w:lastRenderedPageBreak/>
              <w:t>饰</w:t>
            </w:r>
          </w:p>
        </w:tc>
        <w:tc>
          <w:tcPr>
            <w:tcW w:w="818" w:type="dxa"/>
            <w:vAlign w:val="center"/>
          </w:tcPr>
          <w:p w:rsidR="00136322" w:rsidRDefault="009351B0">
            <w:pPr>
              <w:jc w:val="center"/>
            </w:pPr>
            <w:r>
              <w:rPr>
                <w:sz w:val="18"/>
                <w:szCs w:val="18"/>
              </w:rPr>
              <w:lastRenderedPageBreak/>
              <w:t>2016-12</w:t>
            </w:r>
            <w:r>
              <w:rPr>
                <w:sz w:val="18"/>
                <w:szCs w:val="18"/>
              </w:rPr>
              <w:lastRenderedPageBreak/>
              <w:t>-27</w:t>
            </w:r>
          </w:p>
        </w:tc>
        <w:tc>
          <w:tcPr>
            <w:tcW w:w="819" w:type="dxa"/>
            <w:vAlign w:val="center"/>
          </w:tcPr>
          <w:p w:rsidR="00136322" w:rsidRDefault="009351B0">
            <w:pPr>
              <w:jc w:val="center"/>
            </w:pPr>
            <w:r>
              <w:rPr>
                <w:sz w:val="18"/>
                <w:szCs w:val="18"/>
              </w:rPr>
              <w:lastRenderedPageBreak/>
              <w:t>2017-01</w:t>
            </w:r>
            <w:r>
              <w:rPr>
                <w:sz w:val="18"/>
                <w:szCs w:val="18"/>
              </w:rPr>
              <w:lastRenderedPageBreak/>
              <w:t>-05</w:t>
            </w:r>
          </w:p>
        </w:tc>
        <w:tc>
          <w:tcPr>
            <w:tcW w:w="818" w:type="dxa"/>
            <w:vAlign w:val="center"/>
          </w:tcPr>
          <w:p w:rsidR="00136322" w:rsidRDefault="009351B0">
            <w:pPr>
              <w:jc w:val="center"/>
            </w:pPr>
            <w:r>
              <w:rPr>
                <w:sz w:val="18"/>
                <w:szCs w:val="18"/>
              </w:rPr>
              <w:lastRenderedPageBreak/>
              <w:t>新股网</w:t>
            </w:r>
            <w:r>
              <w:rPr>
                <w:sz w:val="18"/>
                <w:szCs w:val="18"/>
              </w:rPr>
              <w:lastRenderedPageBreak/>
              <w:t>下申购</w:t>
            </w:r>
          </w:p>
        </w:tc>
        <w:tc>
          <w:tcPr>
            <w:tcW w:w="818" w:type="dxa"/>
            <w:vAlign w:val="center"/>
          </w:tcPr>
          <w:p w:rsidR="00136322" w:rsidRDefault="009351B0">
            <w:pPr>
              <w:jc w:val="right"/>
            </w:pPr>
            <w:r>
              <w:rPr>
                <w:sz w:val="18"/>
                <w:szCs w:val="18"/>
              </w:rPr>
              <w:lastRenderedPageBreak/>
              <w:t>10.44</w:t>
            </w:r>
          </w:p>
        </w:tc>
        <w:tc>
          <w:tcPr>
            <w:tcW w:w="817" w:type="dxa"/>
            <w:vAlign w:val="center"/>
          </w:tcPr>
          <w:p w:rsidR="00136322" w:rsidRDefault="009351B0">
            <w:pPr>
              <w:jc w:val="right"/>
            </w:pPr>
            <w:r>
              <w:rPr>
                <w:sz w:val="18"/>
                <w:szCs w:val="18"/>
              </w:rPr>
              <w:t>10.44</w:t>
            </w:r>
          </w:p>
        </w:tc>
        <w:tc>
          <w:tcPr>
            <w:tcW w:w="818" w:type="dxa"/>
            <w:vAlign w:val="center"/>
          </w:tcPr>
          <w:p w:rsidR="00136322" w:rsidRDefault="009351B0">
            <w:pPr>
              <w:jc w:val="right"/>
            </w:pPr>
            <w:r>
              <w:rPr>
                <w:sz w:val="18"/>
                <w:szCs w:val="18"/>
              </w:rPr>
              <w:t>2,316</w:t>
            </w:r>
          </w:p>
        </w:tc>
        <w:tc>
          <w:tcPr>
            <w:tcW w:w="817" w:type="dxa"/>
            <w:vAlign w:val="center"/>
          </w:tcPr>
          <w:p w:rsidR="00136322" w:rsidRDefault="009351B0">
            <w:pPr>
              <w:jc w:val="right"/>
            </w:pPr>
            <w:r>
              <w:rPr>
                <w:sz w:val="18"/>
                <w:szCs w:val="18"/>
              </w:rPr>
              <w:t>24,179.</w:t>
            </w:r>
            <w:r>
              <w:rPr>
                <w:sz w:val="18"/>
                <w:szCs w:val="18"/>
              </w:rPr>
              <w:lastRenderedPageBreak/>
              <w:t>04</w:t>
            </w:r>
          </w:p>
        </w:tc>
        <w:tc>
          <w:tcPr>
            <w:tcW w:w="818" w:type="dxa"/>
            <w:vAlign w:val="center"/>
          </w:tcPr>
          <w:p w:rsidR="00136322" w:rsidRDefault="009351B0">
            <w:pPr>
              <w:jc w:val="right"/>
            </w:pPr>
            <w:r>
              <w:rPr>
                <w:sz w:val="18"/>
                <w:szCs w:val="18"/>
              </w:rPr>
              <w:lastRenderedPageBreak/>
              <w:t>24,179.</w:t>
            </w:r>
            <w:r>
              <w:rPr>
                <w:sz w:val="18"/>
                <w:szCs w:val="18"/>
              </w:rPr>
              <w:lastRenderedPageBreak/>
              <w:t>04</w:t>
            </w:r>
          </w:p>
        </w:tc>
        <w:tc>
          <w:tcPr>
            <w:tcW w:w="818" w:type="dxa"/>
            <w:vAlign w:val="center"/>
          </w:tcPr>
          <w:p w:rsidR="00136322" w:rsidRDefault="009351B0">
            <w:pPr>
              <w:jc w:val="center"/>
            </w:pPr>
            <w:r>
              <w:rPr>
                <w:sz w:val="18"/>
                <w:szCs w:val="18"/>
              </w:rPr>
              <w:lastRenderedPageBreak/>
              <w:t>-</w:t>
            </w:r>
          </w:p>
        </w:tc>
      </w:tr>
      <w:tr w:rsidR="00136322">
        <w:tc>
          <w:tcPr>
            <w:tcW w:w="818" w:type="dxa"/>
            <w:vAlign w:val="center"/>
          </w:tcPr>
          <w:p w:rsidR="00136322" w:rsidRDefault="009351B0">
            <w:pPr>
              <w:jc w:val="center"/>
            </w:pPr>
            <w:r>
              <w:rPr>
                <w:sz w:val="18"/>
                <w:szCs w:val="18"/>
              </w:rPr>
              <w:lastRenderedPageBreak/>
              <w:t>603877</w:t>
            </w:r>
          </w:p>
        </w:tc>
        <w:tc>
          <w:tcPr>
            <w:tcW w:w="819" w:type="dxa"/>
            <w:vAlign w:val="center"/>
          </w:tcPr>
          <w:p w:rsidR="00136322" w:rsidRDefault="009351B0">
            <w:pPr>
              <w:jc w:val="center"/>
            </w:pPr>
            <w:r>
              <w:rPr>
                <w:sz w:val="18"/>
                <w:szCs w:val="18"/>
              </w:rPr>
              <w:t>太平鸟</w:t>
            </w:r>
          </w:p>
        </w:tc>
        <w:tc>
          <w:tcPr>
            <w:tcW w:w="818" w:type="dxa"/>
            <w:vAlign w:val="center"/>
          </w:tcPr>
          <w:p w:rsidR="00136322" w:rsidRDefault="009351B0">
            <w:pPr>
              <w:jc w:val="center"/>
            </w:pPr>
            <w:r>
              <w:rPr>
                <w:sz w:val="18"/>
                <w:szCs w:val="18"/>
              </w:rPr>
              <w:t>2016-12-29</w:t>
            </w:r>
          </w:p>
        </w:tc>
        <w:tc>
          <w:tcPr>
            <w:tcW w:w="819" w:type="dxa"/>
            <w:vAlign w:val="center"/>
          </w:tcPr>
          <w:p w:rsidR="00136322" w:rsidRDefault="009351B0">
            <w:pPr>
              <w:jc w:val="center"/>
            </w:pPr>
            <w:r>
              <w:rPr>
                <w:sz w:val="18"/>
                <w:szCs w:val="18"/>
              </w:rPr>
              <w:t>2017-01-09</w:t>
            </w:r>
          </w:p>
        </w:tc>
        <w:tc>
          <w:tcPr>
            <w:tcW w:w="818" w:type="dxa"/>
            <w:vAlign w:val="center"/>
          </w:tcPr>
          <w:p w:rsidR="00136322" w:rsidRDefault="009351B0">
            <w:pPr>
              <w:jc w:val="center"/>
            </w:pPr>
            <w:r>
              <w:rPr>
                <w:sz w:val="18"/>
                <w:szCs w:val="18"/>
              </w:rPr>
              <w:t>新股网下申购</w:t>
            </w:r>
          </w:p>
        </w:tc>
        <w:tc>
          <w:tcPr>
            <w:tcW w:w="818" w:type="dxa"/>
            <w:vAlign w:val="center"/>
          </w:tcPr>
          <w:p w:rsidR="00136322" w:rsidRDefault="009351B0">
            <w:pPr>
              <w:jc w:val="right"/>
            </w:pPr>
            <w:r>
              <w:rPr>
                <w:sz w:val="18"/>
                <w:szCs w:val="18"/>
              </w:rPr>
              <w:t>21.30</w:t>
            </w:r>
          </w:p>
        </w:tc>
        <w:tc>
          <w:tcPr>
            <w:tcW w:w="817" w:type="dxa"/>
            <w:vAlign w:val="center"/>
          </w:tcPr>
          <w:p w:rsidR="00136322" w:rsidRDefault="009351B0">
            <w:pPr>
              <w:jc w:val="right"/>
            </w:pPr>
            <w:r>
              <w:rPr>
                <w:sz w:val="18"/>
                <w:szCs w:val="18"/>
              </w:rPr>
              <w:t>21.30</w:t>
            </w:r>
          </w:p>
        </w:tc>
        <w:tc>
          <w:tcPr>
            <w:tcW w:w="818" w:type="dxa"/>
            <w:vAlign w:val="center"/>
          </w:tcPr>
          <w:p w:rsidR="00136322" w:rsidRDefault="009351B0">
            <w:pPr>
              <w:jc w:val="right"/>
            </w:pPr>
            <w:r>
              <w:rPr>
                <w:sz w:val="18"/>
                <w:szCs w:val="18"/>
              </w:rPr>
              <w:t>3,180</w:t>
            </w:r>
          </w:p>
        </w:tc>
        <w:tc>
          <w:tcPr>
            <w:tcW w:w="817" w:type="dxa"/>
            <w:vAlign w:val="center"/>
          </w:tcPr>
          <w:p w:rsidR="00136322" w:rsidRDefault="009351B0">
            <w:pPr>
              <w:jc w:val="right"/>
            </w:pPr>
            <w:r>
              <w:rPr>
                <w:sz w:val="18"/>
                <w:szCs w:val="18"/>
              </w:rPr>
              <w:t>67,734.00</w:t>
            </w:r>
          </w:p>
        </w:tc>
        <w:tc>
          <w:tcPr>
            <w:tcW w:w="818" w:type="dxa"/>
            <w:vAlign w:val="center"/>
          </w:tcPr>
          <w:p w:rsidR="00136322" w:rsidRDefault="009351B0">
            <w:pPr>
              <w:jc w:val="right"/>
            </w:pPr>
            <w:r>
              <w:rPr>
                <w:sz w:val="18"/>
                <w:szCs w:val="18"/>
              </w:rPr>
              <w:t>67,734.00</w:t>
            </w:r>
          </w:p>
        </w:tc>
        <w:tc>
          <w:tcPr>
            <w:tcW w:w="818" w:type="dxa"/>
            <w:vAlign w:val="center"/>
          </w:tcPr>
          <w:p w:rsidR="00136322" w:rsidRDefault="009351B0">
            <w:pPr>
              <w:jc w:val="center"/>
            </w:pPr>
            <w:r>
              <w:rPr>
                <w:sz w:val="18"/>
                <w:szCs w:val="18"/>
              </w:rPr>
              <w:t>-</w:t>
            </w:r>
          </w:p>
        </w:tc>
      </w:tr>
      <w:tr w:rsidR="00136322">
        <w:tc>
          <w:tcPr>
            <w:tcW w:w="818" w:type="dxa"/>
            <w:vAlign w:val="center"/>
          </w:tcPr>
          <w:p w:rsidR="00136322" w:rsidRDefault="009351B0">
            <w:pPr>
              <w:jc w:val="center"/>
            </w:pPr>
            <w:r>
              <w:rPr>
                <w:sz w:val="18"/>
                <w:szCs w:val="18"/>
              </w:rPr>
              <w:t>300586</w:t>
            </w:r>
          </w:p>
        </w:tc>
        <w:tc>
          <w:tcPr>
            <w:tcW w:w="819" w:type="dxa"/>
            <w:vAlign w:val="center"/>
          </w:tcPr>
          <w:p w:rsidR="00136322" w:rsidRDefault="009351B0">
            <w:pPr>
              <w:jc w:val="center"/>
            </w:pPr>
            <w:r>
              <w:rPr>
                <w:sz w:val="18"/>
                <w:szCs w:val="18"/>
              </w:rPr>
              <w:t>美联新材</w:t>
            </w:r>
          </w:p>
        </w:tc>
        <w:tc>
          <w:tcPr>
            <w:tcW w:w="818" w:type="dxa"/>
            <w:vAlign w:val="center"/>
          </w:tcPr>
          <w:p w:rsidR="00136322" w:rsidRDefault="009351B0">
            <w:pPr>
              <w:jc w:val="center"/>
            </w:pPr>
            <w:r>
              <w:rPr>
                <w:sz w:val="18"/>
                <w:szCs w:val="18"/>
              </w:rPr>
              <w:t>2016-12-26</w:t>
            </w:r>
          </w:p>
        </w:tc>
        <w:tc>
          <w:tcPr>
            <w:tcW w:w="819" w:type="dxa"/>
            <w:vAlign w:val="center"/>
          </w:tcPr>
          <w:p w:rsidR="00136322" w:rsidRDefault="009351B0">
            <w:pPr>
              <w:jc w:val="center"/>
            </w:pPr>
            <w:r>
              <w:rPr>
                <w:sz w:val="18"/>
                <w:szCs w:val="18"/>
              </w:rPr>
              <w:t>2017-01-04</w:t>
            </w:r>
          </w:p>
        </w:tc>
        <w:tc>
          <w:tcPr>
            <w:tcW w:w="818" w:type="dxa"/>
            <w:vAlign w:val="center"/>
          </w:tcPr>
          <w:p w:rsidR="00136322" w:rsidRDefault="009351B0">
            <w:pPr>
              <w:jc w:val="center"/>
            </w:pPr>
            <w:r>
              <w:rPr>
                <w:sz w:val="18"/>
                <w:szCs w:val="18"/>
              </w:rPr>
              <w:t>新股网下申购</w:t>
            </w:r>
          </w:p>
        </w:tc>
        <w:tc>
          <w:tcPr>
            <w:tcW w:w="818" w:type="dxa"/>
            <w:vAlign w:val="center"/>
          </w:tcPr>
          <w:p w:rsidR="00136322" w:rsidRDefault="009351B0">
            <w:pPr>
              <w:jc w:val="right"/>
            </w:pPr>
            <w:r>
              <w:rPr>
                <w:sz w:val="18"/>
                <w:szCs w:val="18"/>
              </w:rPr>
              <w:t>9.30</w:t>
            </w:r>
          </w:p>
        </w:tc>
        <w:tc>
          <w:tcPr>
            <w:tcW w:w="817" w:type="dxa"/>
            <w:vAlign w:val="center"/>
          </w:tcPr>
          <w:p w:rsidR="00136322" w:rsidRDefault="009351B0">
            <w:pPr>
              <w:jc w:val="right"/>
            </w:pPr>
            <w:r>
              <w:rPr>
                <w:sz w:val="18"/>
                <w:szCs w:val="18"/>
              </w:rPr>
              <w:t>9.30</w:t>
            </w:r>
          </w:p>
        </w:tc>
        <w:tc>
          <w:tcPr>
            <w:tcW w:w="818" w:type="dxa"/>
            <w:vAlign w:val="center"/>
          </w:tcPr>
          <w:p w:rsidR="00136322" w:rsidRDefault="009351B0">
            <w:pPr>
              <w:jc w:val="right"/>
            </w:pPr>
            <w:r>
              <w:rPr>
                <w:sz w:val="18"/>
                <w:szCs w:val="18"/>
              </w:rPr>
              <w:t>1,006</w:t>
            </w:r>
          </w:p>
        </w:tc>
        <w:tc>
          <w:tcPr>
            <w:tcW w:w="817" w:type="dxa"/>
            <w:vAlign w:val="center"/>
          </w:tcPr>
          <w:p w:rsidR="00136322" w:rsidRDefault="009351B0">
            <w:pPr>
              <w:jc w:val="right"/>
            </w:pPr>
            <w:r>
              <w:rPr>
                <w:sz w:val="18"/>
                <w:szCs w:val="18"/>
              </w:rPr>
              <w:t>9,355.80</w:t>
            </w:r>
          </w:p>
        </w:tc>
        <w:tc>
          <w:tcPr>
            <w:tcW w:w="818" w:type="dxa"/>
            <w:vAlign w:val="center"/>
          </w:tcPr>
          <w:p w:rsidR="00136322" w:rsidRDefault="009351B0">
            <w:pPr>
              <w:jc w:val="right"/>
            </w:pPr>
            <w:r>
              <w:rPr>
                <w:sz w:val="18"/>
                <w:szCs w:val="18"/>
              </w:rPr>
              <w:t>9,355.80</w:t>
            </w:r>
          </w:p>
        </w:tc>
        <w:tc>
          <w:tcPr>
            <w:tcW w:w="818" w:type="dxa"/>
            <w:vAlign w:val="center"/>
          </w:tcPr>
          <w:p w:rsidR="00136322" w:rsidRDefault="009351B0">
            <w:pPr>
              <w:jc w:val="center"/>
            </w:pPr>
            <w:r>
              <w:rPr>
                <w:sz w:val="18"/>
                <w:szCs w:val="18"/>
              </w:rPr>
              <w:t>-</w:t>
            </w:r>
          </w:p>
        </w:tc>
      </w:tr>
      <w:tr w:rsidR="00136322">
        <w:tc>
          <w:tcPr>
            <w:tcW w:w="818" w:type="dxa"/>
            <w:vAlign w:val="center"/>
          </w:tcPr>
          <w:p w:rsidR="00136322" w:rsidRDefault="009351B0">
            <w:pPr>
              <w:jc w:val="center"/>
            </w:pPr>
            <w:r>
              <w:rPr>
                <w:sz w:val="18"/>
                <w:szCs w:val="18"/>
              </w:rPr>
              <w:t>300591</w:t>
            </w:r>
          </w:p>
        </w:tc>
        <w:tc>
          <w:tcPr>
            <w:tcW w:w="819" w:type="dxa"/>
            <w:vAlign w:val="center"/>
          </w:tcPr>
          <w:p w:rsidR="00136322" w:rsidRDefault="009351B0">
            <w:pPr>
              <w:jc w:val="center"/>
            </w:pPr>
            <w:r>
              <w:rPr>
                <w:sz w:val="18"/>
                <w:szCs w:val="18"/>
              </w:rPr>
              <w:t>万里马</w:t>
            </w:r>
          </w:p>
        </w:tc>
        <w:tc>
          <w:tcPr>
            <w:tcW w:w="818" w:type="dxa"/>
            <w:vAlign w:val="center"/>
          </w:tcPr>
          <w:p w:rsidR="00136322" w:rsidRDefault="009351B0">
            <w:pPr>
              <w:jc w:val="center"/>
            </w:pPr>
            <w:r>
              <w:rPr>
                <w:sz w:val="18"/>
                <w:szCs w:val="18"/>
              </w:rPr>
              <w:t>2016-12-30</w:t>
            </w:r>
          </w:p>
        </w:tc>
        <w:tc>
          <w:tcPr>
            <w:tcW w:w="819" w:type="dxa"/>
            <w:vAlign w:val="center"/>
          </w:tcPr>
          <w:p w:rsidR="00136322" w:rsidRDefault="009351B0">
            <w:pPr>
              <w:jc w:val="center"/>
            </w:pPr>
            <w:r>
              <w:rPr>
                <w:sz w:val="18"/>
                <w:szCs w:val="18"/>
              </w:rPr>
              <w:t>2017-01-10</w:t>
            </w:r>
          </w:p>
        </w:tc>
        <w:tc>
          <w:tcPr>
            <w:tcW w:w="818" w:type="dxa"/>
            <w:vAlign w:val="center"/>
          </w:tcPr>
          <w:p w:rsidR="00136322" w:rsidRDefault="009351B0">
            <w:pPr>
              <w:jc w:val="center"/>
            </w:pPr>
            <w:r>
              <w:rPr>
                <w:sz w:val="18"/>
                <w:szCs w:val="18"/>
              </w:rPr>
              <w:t>新股网下申购</w:t>
            </w:r>
          </w:p>
        </w:tc>
        <w:tc>
          <w:tcPr>
            <w:tcW w:w="818" w:type="dxa"/>
            <w:vAlign w:val="center"/>
          </w:tcPr>
          <w:p w:rsidR="00136322" w:rsidRDefault="009351B0">
            <w:pPr>
              <w:jc w:val="right"/>
            </w:pPr>
            <w:r>
              <w:rPr>
                <w:sz w:val="18"/>
                <w:szCs w:val="18"/>
              </w:rPr>
              <w:t>3.07</w:t>
            </w:r>
          </w:p>
        </w:tc>
        <w:tc>
          <w:tcPr>
            <w:tcW w:w="817" w:type="dxa"/>
            <w:vAlign w:val="center"/>
          </w:tcPr>
          <w:p w:rsidR="00136322" w:rsidRDefault="009351B0">
            <w:pPr>
              <w:jc w:val="right"/>
            </w:pPr>
            <w:r>
              <w:rPr>
                <w:sz w:val="18"/>
                <w:szCs w:val="18"/>
              </w:rPr>
              <w:t>3.07</w:t>
            </w:r>
          </w:p>
        </w:tc>
        <w:tc>
          <w:tcPr>
            <w:tcW w:w="818" w:type="dxa"/>
            <w:vAlign w:val="center"/>
          </w:tcPr>
          <w:p w:rsidR="00136322" w:rsidRDefault="009351B0">
            <w:pPr>
              <w:jc w:val="right"/>
            </w:pPr>
            <w:r>
              <w:rPr>
                <w:sz w:val="18"/>
                <w:szCs w:val="18"/>
              </w:rPr>
              <w:t>2,396</w:t>
            </w:r>
          </w:p>
        </w:tc>
        <w:tc>
          <w:tcPr>
            <w:tcW w:w="817" w:type="dxa"/>
            <w:vAlign w:val="center"/>
          </w:tcPr>
          <w:p w:rsidR="00136322" w:rsidRDefault="009351B0">
            <w:pPr>
              <w:jc w:val="right"/>
            </w:pPr>
            <w:r>
              <w:rPr>
                <w:sz w:val="18"/>
                <w:szCs w:val="18"/>
              </w:rPr>
              <w:t>7,355.72</w:t>
            </w:r>
          </w:p>
        </w:tc>
        <w:tc>
          <w:tcPr>
            <w:tcW w:w="818" w:type="dxa"/>
            <w:vAlign w:val="center"/>
          </w:tcPr>
          <w:p w:rsidR="00136322" w:rsidRDefault="009351B0">
            <w:pPr>
              <w:jc w:val="right"/>
            </w:pPr>
            <w:r>
              <w:rPr>
                <w:sz w:val="18"/>
                <w:szCs w:val="18"/>
              </w:rPr>
              <w:t>7,355.72</w:t>
            </w:r>
          </w:p>
        </w:tc>
        <w:tc>
          <w:tcPr>
            <w:tcW w:w="818" w:type="dxa"/>
            <w:vAlign w:val="center"/>
          </w:tcPr>
          <w:p w:rsidR="00136322" w:rsidRDefault="009351B0">
            <w:pPr>
              <w:jc w:val="center"/>
            </w:pPr>
            <w:r>
              <w:rPr>
                <w:sz w:val="18"/>
                <w:szCs w:val="18"/>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136322">
        <w:tc>
          <w:tcPr>
            <w:tcW w:w="615" w:type="dxa"/>
            <w:vAlign w:val="center"/>
          </w:tcPr>
          <w:p w:rsidR="00136322" w:rsidRDefault="009351B0">
            <w:pPr>
              <w:jc w:val="center"/>
            </w:pPr>
            <w:r>
              <w:rPr>
                <w:sz w:val="18"/>
                <w:szCs w:val="18"/>
              </w:rPr>
              <w:t>002635</w:t>
            </w:r>
          </w:p>
        </w:tc>
        <w:tc>
          <w:tcPr>
            <w:tcW w:w="685" w:type="dxa"/>
            <w:vAlign w:val="center"/>
          </w:tcPr>
          <w:p w:rsidR="00136322" w:rsidRDefault="009351B0">
            <w:pPr>
              <w:jc w:val="center"/>
            </w:pPr>
            <w:r>
              <w:rPr>
                <w:sz w:val="18"/>
                <w:szCs w:val="18"/>
              </w:rPr>
              <w:t>安洁科技</w:t>
            </w:r>
          </w:p>
        </w:tc>
        <w:tc>
          <w:tcPr>
            <w:tcW w:w="741" w:type="dxa"/>
            <w:vAlign w:val="center"/>
          </w:tcPr>
          <w:p w:rsidR="00136322" w:rsidRDefault="009351B0">
            <w:pPr>
              <w:jc w:val="center"/>
            </w:pPr>
            <w:r>
              <w:rPr>
                <w:sz w:val="18"/>
                <w:szCs w:val="18"/>
              </w:rPr>
              <w:t>2016-11-08</w:t>
            </w:r>
          </w:p>
        </w:tc>
        <w:tc>
          <w:tcPr>
            <w:tcW w:w="797" w:type="dxa"/>
            <w:vAlign w:val="center"/>
          </w:tcPr>
          <w:p w:rsidR="00136322" w:rsidRDefault="009351B0">
            <w:pPr>
              <w:jc w:val="center"/>
            </w:pPr>
            <w:r>
              <w:rPr>
                <w:sz w:val="18"/>
                <w:szCs w:val="18"/>
              </w:rPr>
              <w:t>重大事项</w:t>
            </w:r>
          </w:p>
        </w:tc>
        <w:tc>
          <w:tcPr>
            <w:tcW w:w="797" w:type="dxa"/>
            <w:vAlign w:val="center"/>
          </w:tcPr>
          <w:p w:rsidR="00136322" w:rsidRDefault="009351B0">
            <w:pPr>
              <w:jc w:val="center"/>
            </w:pPr>
            <w:r>
              <w:rPr>
                <w:sz w:val="18"/>
                <w:szCs w:val="18"/>
              </w:rPr>
              <w:t>33.74</w:t>
            </w:r>
          </w:p>
        </w:tc>
        <w:tc>
          <w:tcPr>
            <w:tcW w:w="685" w:type="dxa"/>
            <w:vAlign w:val="center"/>
          </w:tcPr>
          <w:p w:rsidR="00136322" w:rsidRDefault="009351B0">
            <w:pPr>
              <w:jc w:val="center"/>
            </w:pPr>
            <w:r>
              <w:rPr>
                <w:sz w:val="18"/>
                <w:szCs w:val="18"/>
              </w:rPr>
              <w:t>2017-02-08</w:t>
            </w:r>
          </w:p>
        </w:tc>
        <w:tc>
          <w:tcPr>
            <w:tcW w:w="657" w:type="dxa"/>
            <w:vAlign w:val="center"/>
          </w:tcPr>
          <w:p w:rsidR="00136322" w:rsidRDefault="009351B0">
            <w:pPr>
              <w:jc w:val="center"/>
            </w:pPr>
            <w:r>
              <w:rPr>
                <w:sz w:val="18"/>
                <w:szCs w:val="18"/>
              </w:rPr>
              <w:t>33.50</w:t>
            </w:r>
          </w:p>
        </w:tc>
        <w:tc>
          <w:tcPr>
            <w:tcW w:w="1047" w:type="dxa"/>
            <w:vAlign w:val="center"/>
          </w:tcPr>
          <w:p w:rsidR="00136322" w:rsidRDefault="009351B0">
            <w:pPr>
              <w:jc w:val="center"/>
            </w:pPr>
            <w:r>
              <w:rPr>
                <w:sz w:val="18"/>
                <w:szCs w:val="18"/>
              </w:rPr>
              <w:t>50,000</w:t>
            </w:r>
          </w:p>
        </w:tc>
        <w:tc>
          <w:tcPr>
            <w:tcW w:w="1216" w:type="dxa"/>
            <w:vAlign w:val="center"/>
          </w:tcPr>
          <w:p w:rsidR="00136322" w:rsidRDefault="009351B0">
            <w:pPr>
              <w:jc w:val="center"/>
            </w:pPr>
            <w:r>
              <w:rPr>
                <w:sz w:val="18"/>
                <w:szCs w:val="18"/>
              </w:rPr>
              <w:t>1,611,825.00</w:t>
            </w:r>
          </w:p>
        </w:tc>
        <w:tc>
          <w:tcPr>
            <w:tcW w:w="1158" w:type="dxa"/>
            <w:vAlign w:val="center"/>
          </w:tcPr>
          <w:p w:rsidR="00136322" w:rsidRDefault="009351B0">
            <w:pPr>
              <w:jc w:val="center"/>
            </w:pPr>
            <w:r>
              <w:rPr>
                <w:sz w:val="18"/>
                <w:szCs w:val="18"/>
              </w:rPr>
              <w:t>1,687,000.00</w:t>
            </w:r>
          </w:p>
        </w:tc>
        <w:tc>
          <w:tcPr>
            <w:tcW w:w="600" w:type="dxa"/>
            <w:vAlign w:val="center"/>
          </w:tcPr>
          <w:p w:rsidR="00136322" w:rsidRDefault="009351B0">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日止持有以上因公布的重大事项可能产生重大影响而被暂时停牌的股票，该类股票将在所公布事项的重大影响消除后，经交易所批准复牌。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Default="001A59F9" w:rsidP="00AA721C">
      <w:pPr>
        <w:spacing w:before="29" w:line="288" w:lineRule="auto"/>
        <w:ind w:firstLineChars="200" w:firstLine="480"/>
        <w:rPr>
          <w:color w:val="000000"/>
          <w:sz w:val="24"/>
        </w:rPr>
      </w:pPr>
      <w:r w:rsidRPr="00AA721C">
        <w:rPr>
          <w:color w:val="000000"/>
          <w:sz w:val="24"/>
        </w:rPr>
        <w:t>本基金本报告期末无从事债券正回购交易形成的卖出回购证券款余额。</w:t>
      </w:r>
    </w:p>
    <w:p w:rsidR="00F35FFD" w:rsidRPr="00AA721C" w:rsidRDefault="00F35FFD" w:rsidP="00AA721C">
      <w:pPr>
        <w:spacing w:before="29" w:line="288" w:lineRule="auto"/>
        <w:ind w:firstLineChars="200" w:firstLine="480"/>
        <w:rPr>
          <w:rFonts w:hint="eastAsia"/>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136322" w:rsidRDefault="009351B0">
      <w:pPr>
        <w:spacing w:before="29" w:line="288" w:lineRule="auto"/>
        <w:ind w:firstLineChars="200" w:firstLine="480"/>
        <w:rPr>
          <w:color w:val="000000"/>
          <w:sz w:val="24"/>
        </w:rPr>
      </w:pPr>
      <w:r>
        <w:rPr>
          <w:color w:val="000000"/>
          <w:sz w:val="24"/>
        </w:rPr>
        <w:t>(1)</w:t>
      </w:r>
      <w:r>
        <w:rPr>
          <w:color w:val="000000"/>
          <w:sz w:val="24"/>
        </w:rPr>
        <w:t>公允价值</w:t>
      </w:r>
    </w:p>
    <w:p w:rsidR="00136322" w:rsidRDefault="009351B0">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136322" w:rsidRDefault="009351B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36322" w:rsidRDefault="009351B0">
      <w:pPr>
        <w:spacing w:before="29" w:line="288" w:lineRule="auto"/>
        <w:ind w:firstLineChars="200" w:firstLine="480"/>
        <w:rPr>
          <w:color w:val="000000"/>
          <w:sz w:val="24"/>
        </w:rPr>
      </w:pPr>
      <w:r>
        <w:rPr>
          <w:color w:val="000000"/>
          <w:sz w:val="24"/>
        </w:rPr>
        <w:t>第一层次：相同资产或负债在活跃市场上未经调整的报价。</w:t>
      </w:r>
    </w:p>
    <w:p w:rsidR="00136322" w:rsidRDefault="009351B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36322" w:rsidRDefault="009351B0">
      <w:pPr>
        <w:spacing w:before="29" w:line="288" w:lineRule="auto"/>
        <w:ind w:firstLineChars="200" w:firstLine="480"/>
        <w:rPr>
          <w:color w:val="000000"/>
          <w:sz w:val="24"/>
        </w:rPr>
      </w:pPr>
      <w:r>
        <w:rPr>
          <w:color w:val="000000"/>
          <w:sz w:val="24"/>
        </w:rPr>
        <w:t>第三层次：相关资产或负债的不可观察输入值。</w:t>
      </w:r>
    </w:p>
    <w:p w:rsidR="00136322" w:rsidRDefault="009351B0">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136322" w:rsidRDefault="009351B0">
      <w:pPr>
        <w:spacing w:before="29" w:line="288" w:lineRule="auto"/>
        <w:ind w:firstLineChars="200" w:firstLine="480"/>
        <w:rPr>
          <w:color w:val="000000"/>
          <w:sz w:val="24"/>
        </w:rPr>
      </w:pPr>
      <w:r>
        <w:rPr>
          <w:color w:val="000000"/>
          <w:sz w:val="24"/>
        </w:rPr>
        <w:t>(i)</w:t>
      </w:r>
      <w:r>
        <w:rPr>
          <w:color w:val="000000"/>
          <w:sz w:val="24"/>
        </w:rPr>
        <w:t>各层次金融工具公允价值</w:t>
      </w:r>
    </w:p>
    <w:p w:rsidR="00136322" w:rsidRDefault="009351B0">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79,367,585.29</w:t>
      </w:r>
      <w:r>
        <w:rPr>
          <w:color w:val="000000"/>
          <w:sz w:val="24"/>
        </w:rPr>
        <w:t>元，属于第二层次的余额为</w:t>
      </w:r>
      <w:r>
        <w:rPr>
          <w:color w:val="000000"/>
          <w:sz w:val="24"/>
        </w:rPr>
        <w:t>564,541,091.94</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30,925,918.60</w:t>
      </w:r>
      <w:r>
        <w:rPr>
          <w:color w:val="000000"/>
          <w:sz w:val="24"/>
        </w:rPr>
        <w:t>元，第二层次</w:t>
      </w:r>
      <w:r>
        <w:rPr>
          <w:color w:val="000000"/>
          <w:sz w:val="24"/>
        </w:rPr>
        <w:t>2,264,495,793.40</w:t>
      </w:r>
      <w:r>
        <w:rPr>
          <w:color w:val="000000"/>
          <w:sz w:val="24"/>
        </w:rPr>
        <w:t>元，无属于第三层次的余额</w:t>
      </w:r>
      <w:r>
        <w:rPr>
          <w:color w:val="000000"/>
          <w:sz w:val="24"/>
        </w:rPr>
        <w:t>)</w:t>
      </w:r>
      <w:r>
        <w:rPr>
          <w:color w:val="000000"/>
          <w:sz w:val="24"/>
        </w:rPr>
        <w:t>。</w:t>
      </w:r>
      <w:r>
        <w:rPr>
          <w:color w:val="000000"/>
          <w:sz w:val="24"/>
        </w:rPr>
        <w:t xml:space="preserve"> </w:t>
      </w:r>
    </w:p>
    <w:p w:rsidR="00136322" w:rsidRDefault="009351B0">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136322" w:rsidRDefault="009351B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w:t>
      </w:r>
      <w:r>
        <w:rPr>
          <w:color w:val="000000"/>
          <w:sz w:val="24"/>
        </w:rPr>
        <w:lastRenderedPageBreak/>
        <w:t>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36322" w:rsidRDefault="009351B0">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136322" w:rsidRDefault="009351B0">
      <w:pPr>
        <w:spacing w:before="29" w:line="288" w:lineRule="auto"/>
        <w:ind w:firstLineChars="200" w:firstLine="480"/>
        <w:rPr>
          <w:color w:val="000000"/>
          <w:sz w:val="24"/>
        </w:rPr>
      </w:pPr>
      <w:r>
        <w:rPr>
          <w:color w:val="000000"/>
          <w:sz w:val="24"/>
        </w:rPr>
        <w:t>无。</w:t>
      </w:r>
    </w:p>
    <w:p w:rsidR="00136322" w:rsidRDefault="009351B0">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136322" w:rsidRDefault="009351B0">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36322" w:rsidRDefault="009351B0">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136322" w:rsidRDefault="009351B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81,292,277.23</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12.27</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81,292,277.23</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12.27</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562,616,400.00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84.94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562,616,400.00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84.94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12,526,571.84</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1.89</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5,963,393.55</w:t>
            </w:r>
          </w:p>
        </w:tc>
        <w:tc>
          <w:tcPr>
            <w:tcW w:w="1980" w:type="dxa"/>
            <w:vAlign w:val="center"/>
          </w:tcPr>
          <w:p w:rsidR="001E6CEE" w:rsidRPr="000008D1" w:rsidRDefault="001E6CEE" w:rsidP="00026C9C">
            <w:pPr>
              <w:spacing w:line="360" w:lineRule="auto"/>
              <w:jc w:val="right"/>
              <w:rPr>
                <w:sz w:val="24"/>
              </w:rPr>
            </w:pPr>
            <w:r w:rsidRPr="000008D1">
              <w:rPr>
                <w:sz w:val="24"/>
              </w:rPr>
              <w:t>0.90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662,398,642.62</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lastRenderedPageBreak/>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1,132,800.00</w:t>
            </w:r>
          </w:p>
        </w:tc>
        <w:tc>
          <w:tcPr>
            <w:tcW w:w="1768" w:type="dxa"/>
            <w:vAlign w:val="center"/>
          </w:tcPr>
          <w:p w:rsidR="001A59F9" w:rsidRPr="00C60ED0" w:rsidRDefault="001A59F9" w:rsidP="00C60ED0">
            <w:pPr>
              <w:spacing w:before="29" w:line="288" w:lineRule="auto"/>
              <w:jc w:val="right"/>
              <w:rPr>
                <w:sz w:val="24"/>
              </w:rPr>
            </w:pPr>
            <w:r w:rsidRPr="00C60ED0">
              <w:rPr>
                <w:sz w:val="24"/>
              </w:rPr>
              <w:t>0.17</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2,290,000.00</w:t>
            </w:r>
          </w:p>
        </w:tc>
        <w:tc>
          <w:tcPr>
            <w:tcW w:w="1768" w:type="dxa"/>
            <w:vAlign w:val="center"/>
          </w:tcPr>
          <w:p w:rsidR="001A59F9" w:rsidRPr="00C60ED0" w:rsidRDefault="001A59F9" w:rsidP="00C60ED0">
            <w:pPr>
              <w:spacing w:before="29" w:line="288" w:lineRule="auto"/>
              <w:jc w:val="right"/>
              <w:rPr>
                <w:sz w:val="24"/>
              </w:rPr>
            </w:pPr>
            <w:r w:rsidRPr="00C60ED0">
              <w:rPr>
                <w:sz w:val="24"/>
              </w:rPr>
              <w:t>0.35</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29,008,707.20</w:t>
            </w:r>
          </w:p>
        </w:tc>
        <w:tc>
          <w:tcPr>
            <w:tcW w:w="1768" w:type="dxa"/>
            <w:vAlign w:val="center"/>
          </w:tcPr>
          <w:p w:rsidR="001A59F9" w:rsidRPr="00C60ED0" w:rsidRDefault="001A59F9" w:rsidP="00C60ED0">
            <w:pPr>
              <w:spacing w:before="29" w:line="288" w:lineRule="auto"/>
              <w:jc w:val="right"/>
              <w:rPr>
                <w:sz w:val="24"/>
              </w:rPr>
            </w:pPr>
            <w:r w:rsidRPr="00C60ED0">
              <w:rPr>
                <w:sz w:val="24"/>
              </w:rPr>
              <w:t>4.39</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4,960,000.00</w:t>
            </w:r>
          </w:p>
        </w:tc>
        <w:tc>
          <w:tcPr>
            <w:tcW w:w="1768" w:type="dxa"/>
            <w:vAlign w:val="bottom"/>
          </w:tcPr>
          <w:p w:rsidR="001A59F9" w:rsidRPr="00C60ED0" w:rsidRDefault="001A59F9" w:rsidP="00C60ED0">
            <w:pPr>
              <w:spacing w:before="29" w:line="288" w:lineRule="auto"/>
              <w:jc w:val="right"/>
              <w:rPr>
                <w:sz w:val="24"/>
              </w:rPr>
            </w:pPr>
            <w:r w:rsidRPr="00C60ED0">
              <w:rPr>
                <w:sz w:val="24"/>
              </w:rPr>
              <w:t>0.75</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15,592.23</w:t>
            </w:r>
          </w:p>
        </w:tc>
        <w:tc>
          <w:tcPr>
            <w:tcW w:w="1768" w:type="dxa"/>
            <w:vAlign w:val="center"/>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2,316,350.00</w:t>
            </w:r>
          </w:p>
        </w:tc>
        <w:tc>
          <w:tcPr>
            <w:tcW w:w="1768" w:type="dxa"/>
            <w:vAlign w:val="bottom"/>
          </w:tcPr>
          <w:p w:rsidR="001A59F9" w:rsidRPr="00C60ED0" w:rsidRDefault="001A59F9" w:rsidP="00C60ED0">
            <w:pPr>
              <w:spacing w:before="29" w:line="288" w:lineRule="auto"/>
              <w:jc w:val="right"/>
              <w:rPr>
                <w:sz w:val="24"/>
              </w:rPr>
            </w:pPr>
            <w:r w:rsidRPr="00C60ED0">
              <w:rPr>
                <w:sz w:val="24"/>
              </w:rPr>
              <w:t>0.35</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41,568,827.80</w:t>
            </w:r>
          </w:p>
        </w:tc>
        <w:tc>
          <w:tcPr>
            <w:tcW w:w="1768" w:type="dxa"/>
            <w:vAlign w:val="bottom"/>
          </w:tcPr>
          <w:p w:rsidR="001A59F9" w:rsidRPr="00C60ED0" w:rsidRDefault="001A59F9" w:rsidP="00C60ED0">
            <w:pPr>
              <w:spacing w:before="29" w:line="288" w:lineRule="auto"/>
              <w:jc w:val="right"/>
              <w:rPr>
                <w:sz w:val="24"/>
              </w:rPr>
            </w:pPr>
            <w:r w:rsidRPr="00C60ED0">
              <w:rPr>
                <w:sz w:val="24"/>
              </w:rPr>
              <w:t>6.29</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81,292,277.23</w:t>
            </w:r>
          </w:p>
        </w:tc>
        <w:tc>
          <w:tcPr>
            <w:tcW w:w="1768" w:type="dxa"/>
            <w:vAlign w:val="center"/>
          </w:tcPr>
          <w:p w:rsidR="001A59F9" w:rsidRPr="00C60ED0" w:rsidRDefault="001A59F9" w:rsidP="00C60ED0">
            <w:pPr>
              <w:spacing w:before="29" w:line="288" w:lineRule="auto"/>
              <w:jc w:val="right"/>
              <w:rPr>
                <w:sz w:val="24"/>
              </w:rPr>
            </w:pPr>
            <w:r w:rsidRPr="00C60ED0">
              <w:rPr>
                <w:sz w:val="24"/>
              </w:rPr>
              <w:t>12.30</w:t>
            </w:r>
          </w:p>
        </w:tc>
      </w:tr>
    </w:tbl>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w:t>
            </w:r>
            <w:r w:rsidRPr="0093176F">
              <w:rPr>
                <w:rFonts w:hint="eastAsia"/>
                <w:sz w:val="24"/>
              </w:rPr>
              <w:lastRenderedPageBreak/>
              <w:t>值比例</w:t>
            </w:r>
            <w:r w:rsidRPr="0093176F">
              <w:rPr>
                <w:sz w:val="24"/>
              </w:rPr>
              <w:t>(</w:t>
            </w:r>
            <w:r w:rsidRPr="0093176F">
              <w:rPr>
                <w:rFonts w:hint="eastAsia"/>
                <w:sz w:val="24"/>
              </w:rPr>
              <w:t>％</w:t>
            </w:r>
            <w:r w:rsidRPr="0093176F">
              <w:rPr>
                <w:sz w:val="24"/>
              </w:rPr>
              <w:t>)</w:t>
            </w:r>
          </w:p>
        </w:tc>
      </w:tr>
      <w:tr w:rsidR="00136322">
        <w:tc>
          <w:tcPr>
            <w:tcW w:w="827" w:type="dxa"/>
            <w:vAlign w:val="center"/>
          </w:tcPr>
          <w:p w:rsidR="00136322" w:rsidRDefault="009351B0">
            <w:pPr>
              <w:jc w:val="center"/>
            </w:pPr>
            <w:r>
              <w:rPr>
                <w:color w:val="000000"/>
                <w:sz w:val="24"/>
              </w:rPr>
              <w:lastRenderedPageBreak/>
              <w:t>1</w:t>
            </w:r>
          </w:p>
        </w:tc>
        <w:tc>
          <w:tcPr>
            <w:tcW w:w="1290" w:type="dxa"/>
            <w:vAlign w:val="center"/>
          </w:tcPr>
          <w:p w:rsidR="00136322" w:rsidRDefault="009351B0">
            <w:pPr>
              <w:jc w:val="center"/>
            </w:pPr>
            <w:r>
              <w:rPr>
                <w:color w:val="000000"/>
                <w:sz w:val="24"/>
              </w:rPr>
              <w:t>000001</w:t>
            </w:r>
          </w:p>
        </w:tc>
        <w:tc>
          <w:tcPr>
            <w:tcW w:w="1720" w:type="dxa"/>
            <w:vAlign w:val="center"/>
          </w:tcPr>
          <w:p w:rsidR="00136322" w:rsidRDefault="009351B0">
            <w:pPr>
              <w:jc w:val="center"/>
            </w:pPr>
            <w:r>
              <w:rPr>
                <w:color w:val="000000"/>
                <w:sz w:val="24"/>
              </w:rPr>
              <w:t>平安银行</w:t>
            </w:r>
          </w:p>
        </w:tc>
        <w:tc>
          <w:tcPr>
            <w:tcW w:w="1577" w:type="dxa"/>
            <w:vAlign w:val="center"/>
          </w:tcPr>
          <w:p w:rsidR="00136322" w:rsidRDefault="009351B0">
            <w:pPr>
              <w:jc w:val="right"/>
            </w:pPr>
            <w:r>
              <w:rPr>
                <w:color w:val="000000"/>
                <w:sz w:val="24"/>
              </w:rPr>
              <w:t>1,080,000</w:t>
            </w:r>
          </w:p>
        </w:tc>
        <w:tc>
          <w:tcPr>
            <w:tcW w:w="1720" w:type="dxa"/>
            <w:vAlign w:val="center"/>
          </w:tcPr>
          <w:p w:rsidR="00136322" w:rsidRDefault="009351B0">
            <w:pPr>
              <w:jc w:val="right"/>
            </w:pPr>
            <w:r>
              <w:rPr>
                <w:color w:val="000000"/>
                <w:sz w:val="24"/>
              </w:rPr>
              <w:t>9,828,000.00</w:t>
            </w:r>
          </w:p>
        </w:tc>
        <w:tc>
          <w:tcPr>
            <w:tcW w:w="1864" w:type="dxa"/>
            <w:vAlign w:val="center"/>
          </w:tcPr>
          <w:p w:rsidR="00136322" w:rsidRDefault="009351B0">
            <w:pPr>
              <w:jc w:val="right"/>
            </w:pPr>
            <w:r>
              <w:rPr>
                <w:color w:val="000000"/>
                <w:sz w:val="24"/>
              </w:rPr>
              <w:t>1.49</w:t>
            </w:r>
          </w:p>
        </w:tc>
      </w:tr>
      <w:tr w:rsidR="00136322">
        <w:tc>
          <w:tcPr>
            <w:tcW w:w="827" w:type="dxa"/>
            <w:vAlign w:val="center"/>
          </w:tcPr>
          <w:p w:rsidR="00136322" w:rsidRDefault="009351B0">
            <w:pPr>
              <w:jc w:val="center"/>
            </w:pPr>
            <w:r>
              <w:rPr>
                <w:color w:val="000000"/>
                <w:sz w:val="24"/>
              </w:rPr>
              <w:t>2</w:t>
            </w:r>
          </w:p>
        </w:tc>
        <w:tc>
          <w:tcPr>
            <w:tcW w:w="1290" w:type="dxa"/>
            <w:vAlign w:val="center"/>
          </w:tcPr>
          <w:p w:rsidR="00136322" w:rsidRDefault="009351B0">
            <w:pPr>
              <w:jc w:val="center"/>
            </w:pPr>
            <w:r>
              <w:rPr>
                <w:color w:val="000000"/>
                <w:sz w:val="24"/>
              </w:rPr>
              <w:t>002142</w:t>
            </w:r>
          </w:p>
        </w:tc>
        <w:tc>
          <w:tcPr>
            <w:tcW w:w="1720" w:type="dxa"/>
            <w:vAlign w:val="center"/>
          </w:tcPr>
          <w:p w:rsidR="00136322" w:rsidRDefault="009351B0">
            <w:pPr>
              <w:jc w:val="center"/>
            </w:pPr>
            <w:r>
              <w:rPr>
                <w:color w:val="000000"/>
                <w:sz w:val="24"/>
              </w:rPr>
              <w:t>宁波银行</w:t>
            </w:r>
          </w:p>
        </w:tc>
        <w:tc>
          <w:tcPr>
            <w:tcW w:w="1577" w:type="dxa"/>
            <w:vAlign w:val="center"/>
          </w:tcPr>
          <w:p w:rsidR="00136322" w:rsidRDefault="009351B0">
            <w:pPr>
              <w:jc w:val="right"/>
            </w:pPr>
            <w:r>
              <w:rPr>
                <w:color w:val="000000"/>
                <w:sz w:val="24"/>
              </w:rPr>
              <w:t>529,920</w:t>
            </w:r>
          </w:p>
        </w:tc>
        <w:tc>
          <w:tcPr>
            <w:tcW w:w="1720" w:type="dxa"/>
            <w:vAlign w:val="center"/>
          </w:tcPr>
          <w:p w:rsidR="00136322" w:rsidRDefault="009351B0">
            <w:pPr>
              <w:jc w:val="right"/>
            </w:pPr>
            <w:r>
              <w:rPr>
                <w:color w:val="000000"/>
                <w:sz w:val="24"/>
              </w:rPr>
              <w:t>8,817,868.80</w:t>
            </w:r>
          </w:p>
        </w:tc>
        <w:tc>
          <w:tcPr>
            <w:tcW w:w="1864" w:type="dxa"/>
            <w:vAlign w:val="center"/>
          </w:tcPr>
          <w:p w:rsidR="00136322" w:rsidRDefault="009351B0">
            <w:pPr>
              <w:jc w:val="right"/>
            </w:pPr>
            <w:r>
              <w:rPr>
                <w:color w:val="000000"/>
                <w:sz w:val="24"/>
              </w:rPr>
              <w:t>1.33</w:t>
            </w:r>
          </w:p>
        </w:tc>
      </w:tr>
      <w:tr w:rsidR="00136322">
        <w:tc>
          <w:tcPr>
            <w:tcW w:w="827" w:type="dxa"/>
            <w:vAlign w:val="center"/>
          </w:tcPr>
          <w:p w:rsidR="00136322" w:rsidRDefault="009351B0">
            <w:pPr>
              <w:jc w:val="center"/>
            </w:pPr>
            <w:r>
              <w:rPr>
                <w:color w:val="000000"/>
                <w:sz w:val="24"/>
              </w:rPr>
              <w:t>3</w:t>
            </w:r>
          </w:p>
        </w:tc>
        <w:tc>
          <w:tcPr>
            <w:tcW w:w="1290" w:type="dxa"/>
            <w:vAlign w:val="center"/>
          </w:tcPr>
          <w:p w:rsidR="00136322" w:rsidRDefault="009351B0">
            <w:pPr>
              <w:jc w:val="center"/>
            </w:pPr>
            <w:r>
              <w:rPr>
                <w:color w:val="000000"/>
                <w:sz w:val="24"/>
              </w:rPr>
              <w:t>601318</w:t>
            </w:r>
          </w:p>
        </w:tc>
        <w:tc>
          <w:tcPr>
            <w:tcW w:w="1720" w:type="dxa"/>
            <w:vAlign w:val="center"/>
          </w:tcPr>
          <w:p w:rsidR="00136322" w:rsidRDefault="009351B0">
            <w:pPr>
              <w:jc w:val="center"/>
            </w:pPr>
            <w:r>
              <w:rPr>
                <w:color w:val="000000"/>
                <w:sz w:val="24"/>
              </w:rPr>
              <w:t>中国平安</w:t>
            </w:r>
          </w:p>
        </w:tc>
        <w:tc>
          <w:tcPr>
            <w:tcW w:w="1577" w:type="dxa"/>
            <w:vAlign w:val="center"/>
          </w:tcPr>
          <w:p w:rsidR="00136322" w:rsidRDefault="009351B0">
            <w:pPr>
              <w:jc w:val="right"/>
            </w:pPr>
            <w:r>
              <w:rPr>
                <w:color w:val="000000"/>
                <w:sz w:val="24"/>
              </w:rPr>
              <w:t>220,000</w:t>
            </w:r>
          </w:p>
        </w:tc>
        <w:tc>
          <w:tcPr>
            <w:tcW w:w="1720" w:type="dxa"/>
            <w:vAlign w:val="center"/>
          </w:tcPr>
          <w:p w:rsidR="00136322" w:rsidRDefault="009351B0">
            <w:pPr>
              <w:jc w:val="right"/>
            </w:pPr>
            <w:r>
              <w:rPr>
                <w:color w:val="000000"/>
                <w:sz w:val="24"/>
              </w:rPr>
              <w:t>7,794,600.00</w:t>
            </w:r>
          </w:p>
        </w:tc>
        <w:tc>
          <w:tcPr>
            <w:tcW w:w="1864" w:type="dxa"/>
            <w:vAlign w:val="center"/>
          </w:tcPr>
          <w:p w:rsidR="00136322" w:rsidRDefault="009351B0">
            <w:pPr>
              <w:jc w:val="right"/>
            </w:pPr>
            <w:r>
              <w:rPr>
                <w:color w:val="000000"/>
                <w:sz w:val="24"/>
              </w:rPr>
              <w:t>1.18</w:t>
            </w:r>
          </w:p>
        </w:tc>
      </w:tr>
      <w:tr w:rsidR="00136322">
        <w:tc>
          <w:tcPr>
            <w:tcW w:w="827" w:type="dxa"/>
            <w:vAlign w:val="center"/>
          </w:tcPr>
          <w:p w:rsidR="00136322" w:rsidRDefault="009351B0">
            <w:pPr>
              <w:jc w:val="center"/>
            </w:pPr>
            <w:r>
              <w:rPr>
                <w:color w:val="000000"/>
                <w:sz w:val="24"/>
              </w:rPr>
              <w:t>4</w:t>
            </w:r>
          </w:p>
        </w:tc>
        <w:tc>
          <w:tcPr>
            <w:tcW w:w="1290" w:type="dxa"/>
            <w:vAlign w:val="center"/>
          </w:tcPr>
          <w:p w:rsidR="00136322" w:rsidRDefault="009351B0">
            <w:pPr>
              <w:jc w:val="center"/>
            </w:pPr>
            <w:r>
              <w:rPr>
                <w:color w:val="000000"/>
                <w:sz w:val="24"/>
              </w:rPr>
              <w:t>600519</w:t>
            </w:r>
          </w:p>
        </w:tc>
        <w:tc>
          <w:tcPr>
            <w:tcW w:w="1720" w:type="dxa"/>
            <w:vAlign w:val="center"/>
          </w:tcPr>
          <w:p w:rsidR="00136322" w:rsidRDefault="009351B0">
            <w:pPr>
              <w:jc w:val="center"/>
            </w:pPr>
            <w:r>
              <w:rPr>
                <w:color w:val="000000"/>
                <w:sz w:val="24"/>
              </w:rPr>
              <w:t>贵州茅台</w:t>
            </w:r>
          </w:p>
        </w:tc>
        <w:tc>
          <w:tcPr>
            <w:tcW w:w="1577" w:type="dxa"/>
            <w:vAlign w:val="center"/>
          </w:tcPr>
          <w:p w:rsidR="00136322" w:rsidRDefault="009351B0">
            <w:pPr>
              <w:jc w:val="right"/>
            </w:pPr>
            <w:r>
              <w:rPr>
                <w:color w:val="000000"/>
                <w:sz w:val="24"/>
              </w:rPr>
              <w:t>20,000</w:t>
            </w:r>
          </w:p>
        </w:tc>
        <w:tc>
          <w:tcPr>
            <w:tcW w:w="1720" w:type="dxa"/>
            <w:vAlign w:val="center"/>
          </w:tcPr>
          <w:p w:rsidR="00136322" w:rsidRDefault="009351B0">
            <w:pPr>
              <w:jc w:val="right"/>
            </w:pPr>
            <w:r>
              <w:rPr>
                <w:color w:val="000000"/>
                <w:sz w:val="24"/>
              </w:rPr>
              <w:t>6,683,000.00</w:t>
            </w:r>
          </w:p>
        </w:tc>
        <w:tc>
          <w:tcPr>
            <w:tcW w:w="1864" w:type="dxa"/>
            <w:vAlign w:val="center"/>
          </w:tcPr>
          <w:p w:rsidR="00136322" w:rsidRDefault="009351B0">
            <w:pPr>
              <w:jc w:val="right"/>
            </w:pPr>
            <w:r>
              <w:rPr>
                <w:color w:val="000000"/>
                <w:sz w:val="24"/>
              </w:rPr>
              <w:t>1.01</w:t>
            </w:r>
          </w:p>
        </w:tc>
      </w:tr>
      <w:tr w:rsidR="00136322">
        <w:tc>
          <w:tcPr>
            <w:tcW w:w="827" w:type="dxa"/>
            <w:vAlign w:val="center"/>
          </w:tcPr>
          <w:p w:rsidR="00136322" w:rsidRDefault="009351B0">
            <w:pPr>
              <w:jc w:val="center"/>
            </w:pPr>
            <w:r>
              <w:rPr>
                <w:color w:val="000000"/>
                <w:sz w:val="24"/>
              </w:rPr>
              <w:t>5</w:t>
            </w:r>
          </w:p>
        </w:tc>
        <w:tc>
          <w:tcPr>
            <w:tcW w:w="1290" w:type="dxa"/>
            <w:vAlign w:val="center"/>
          </w:tcPr>
          <w:p w:rsidR="00136322" w:rsidRDefault="009351B0">
            <w:pPr>
              <w:jc w:val="center"/>
            </w:pPr>
            <w:r>
              <w:rPr>
                <w:color w:val="000000"/>
                <w:sz w:val="24"/>
              </w:rPr>
              <w:t>600036</w:t>
            </w:r>
          </w:p>
        </w:tc>
        <w:tc>
          <w:tcPr>
            <w:tcW w:w="1720" w:type="dxa"/>
            <w:vAlign w:val="center"/>
          </w:tcPr>
          <w:p w:rsidR="00136322" w:rsidRDefault="009351B0">
            <w:pPr>
              <w:jc w:val="center"/>
            </w:pPr>
            <w:r>
              <w:rPr>
                <w:color w:val="000000"/>
                <w:sz w:val="24"/>
              </w:rPr>
              <w:t>招商银行</w:t>
            </w:r>
          </w:p>
        </w:tc>
        <w:tc>
          <w:tcPr>
            <w:tcW w:w="1577" w:type="dxa"/>
            <w:vAlign w:val="center"/>
          </w:tcPr>
          <w:p w:rsidR="00136322" w:rsidRDefault="009351B0">
            <w:pPr>
              <w:jc w:val="right"/>
            </w:pPr>
            <w:r>
              <w:rPr>
                <w:color w:val="000000"/>
                <w:sz w:val="24"/>
              </w:rPr>
              <w:t>350,000</w:t>
            </w:r>
          </w:p>
        </w:tc>
        <w:tc>
          <w:tcPr>
            <w:tcW w:w="1720" w:type="dxa"/>
            <w:vAlign w:val="center"/>
          </w:tcPr>
          <w:p w:rsidR="00136322" w:rsidRDefault="009351B0">
            <w:pPr>
              <w:jc w:val="right"/>
            </w:pPr>
            <w:r>
              <w:rPr>
                <w:color w:val="000000"/>
                <w:sz w:val="24"/>
              </w:rPr>
              <w:t>6,160,000.00</w:t>
            </w:r>
          </w:p>
        </w:tc>
        <w:tc>
          <w:tcPr>
            <w:tcW w:w="1864" w:type="dxa"/>
            <w:vAlign w:val="center"/>
          </w:tcPr>
          <w:p w:rsidR="00136322" w:rsidRDefault="009351B0">
            <w:pPr>
              <w:jc w:val="right"/>
            </w:pPr>
            <w:r>
              <w:rPr>
                <w:color w:val="000000"/>
                <w:sz w:val="24"/>
              </w:rPr>
              <w:t>0.93</w:t>
            </w:r>
          </w:p>
        </w:tc>
      </w:tr>
      <w:tr w:rsidR="00136322">
        <w:tc>
          <w:tcPr>
            <w:tcW w:w="827" w:type="dxa"/>
            <w:vAlign w:val="center"/>
          </w:tcPr>
          <w:p w:rsidR="00136322" w:rsidRDefault="009351B0">
            <w:pPr>
              <w:jc w:val="center"/>
            </w:pPr>
            <w:r>
              <w:rPr>
                <w:color w:val="000000"/>
                <w:sz w:val="24"/>
              </w:rPr>
              <w:t>6</w:t>
            </w:r>
          </w:p>
        </w:tc>
        <w:tc>
          <w:tcPr>
            <w:tcW w:w="1290" w:type="dxa"/>
            <w:vAlign w:val="center"/>
          </w:tcPr>
          <w:p w:rsidR="00136322" w:rsidRDefault="009351B0">
            <w:pPr>
              <w:jc w:val="center"/>
            </w:pPr>
            <w:r>
              <w:rPr>
                <w:color w:val="000000"/>
                <w:sz w:val="24"/>
              </w:rPr>
              <w:t>601398</w:t>
            </w:r>
          </w:p>
        </w:tc>
        <w:tc>
          <w:tcPr>
            <w:tcW w:w="1720" w:type="dxa"/>
            <w:vAlign w:val="center"/>
          </w:tcPr>
          <w:p w:rsidR="00136322" w:rsidRDefault="009351B0">
            <w:pPr>
              <w:jc w:val="center"/>
            </w:pPr>
            <w:r>
              <w:rPr>
                <w:color w:val="000000"/>
                <w:sz w:val="24"/>
              </w:rPr>
              <w:t>工商银行</w:t>
            </w:r>
          </w:p>
        </w:tc>
        <w:tc>
          <w:tcPr>
            <w:tcW w:w="1577" w:type="dxa"/>
            <w:vAlign w:val="center"/>
          </w:tcPr>
          <w:p w:rsidR="00136322" w:rsidRDefault="009351B0">
            <w:pPr>
              <w:jc w:val="right"/>
            </w:pPr>
            <w:r>
              <w:rPr>
                <w:color w:val="000000"/>
                <w:sz w:val="24"/>
              </w:rPr>
              <w:t>1,111,900</w:t>
            </w:r>
          </w:p>
        </w:tc>
        <w:tc>
          <w:tcPr>
            <w:tcW w:w="1720" w:type="dxa"/>
            <w:vAlign w:val="center"/>
          </w:tcPr>
          <w:p w:rsidR="00136322" w:rsidRDefault="009351B0">
            <w:pPr>
              <w:jc w:val="right"/>
            </w:pPr>
            <w:r>
              <w:rPr>
                <w:color w:val="000000"/>
                <w:sz w:val="24"/>
              </w:rPr>
              <w:t>4,903,479.00</w:t>
            </w:r>
          </w:p>
        </w:tc>
        <w:tc>
          <w:tcPr>
            <w:tcW w:w="1864" w:type="dxa"/>
            <w:vAlign w:val="center"/>
          </w:tcPr>
          <w:p w:rsidR="00136322" w:rsidRDefault="009351B0">
            <w:pPr>
              <w:jc w:val="right"/>
            </w:pPr>
            <w:r>
              <w:rPr>
                <w:color w:val="000000"/>
                <w:sz w:val="24"/>
              </w:rPr>
              <w:t>0.74</w:t>
            </w:r>
          </w:p>
        </w:tc>
      </w:tr>
      <w:tr w:rsidR="00136322">
        <w:tc>
          <w:tcPr>
            <w:tcW w:w="827" w:type="dxa"/>
            <w:vAlign w:val="center"/>
          </w:tcPr>
          <w:p w:rsidR="00136322" w:rsidRDefault="009351B0">
            <w:pPr>
              <w:jc w:val="center"/>
            </w:pPr>
            <w:r>
              <w:rPr>
                <w:color w:val="000000"/>
                <w:sz w:val="24"/>
              </w:rPr>
              <w:t>7</w:t>
            </w:r>
          </w:p>
        </w:tc>
        <w:tc>
          <w:tcPr>
            <w:tcW w:w="1290" w:type="dxa"/>
            <w:vAlign w:val="center"/>
          </w:tcPr>
          <w:p w:rsidR="00136322" w:rsidRDefault="009351B0">
            <w:pPr>
              <w:jc w:val="center"/>
            </w:pPr>
            <w:r>
              <w:rPr>
                <w:color w:val="000000"/>
                <w:sz w:val="24"/>
              </w:rPr>
              <w:t>600104</w:t>
            </w:r>
          </w:p>
        </w:tc>
        <w:tc>
          <w:tcPr>
            <w:tcW w:w="1720" w:type="dxa"/>
            <w:vAlign w:val="center"/>
          </w:tcPr>
          <w:p w:rsidR="00136322" w:rsidRDefault="009351B0">
            <w:pPr>
              <w:jc w:val="center"/>
            </w:pPr>
            <w:r>
              <w:rPr>
                <w:color w:val="000000"/>
                <w:sz w:val="24"/>
              </w:rPr>
              <w:t>上汽集团</w:t>
            </w:r>
          </w:p>
        </w:tc>
        <w:tc>
          <w:tcPr>
            <w:tcW w:w="1577" w:type="dxa"/>
            <w:vAlign w:val="center"/>
          </w:tcPr>
          <w:p w:rsidR="00136322" w:rsidRDefault="009351B0">
            <w:pPr>
              <w:jc w:val="right"/>
            </w:pPr>
            <w:r>
              <w:rPr>
                <w:color w:val="000000"/>
                <w:sz w:val="24"/>
              </w:rPr>
              <w:t>150,000</w:t>
            </w:r>
          </w:p>
        </w:tc>
        <w:tc>
          <w:tcPr>
            <w:tcW w:w="1720" w:type="dxa"/>
            <w:vAlign w:val="center"/>
          </w:tcPr>
          <w:p w:rsidR="00136322" w:rsidRDefault="009351B0">
            <w:pPr>
              <w:jc w:val="right"/>
            </w:pPr>
            <w:r>
              <w:rPr>
                <w:color w:val="000000"/>
                <w:sz w:val="24"/>
              </w:rPr>
              <w:t>3,517,500.00</w:t>
            </w:r>
          </w:p>
        </w:tc>
        <w:tc>
          <w:tcPr>
            <w:tcW w:w="1864" w:type="dxa"/>
            <w:vAlign w:val="center"/>
          </w:tcPr>
          <w:p w:rsidR="00136322" w:rsidRDefault="009351B0">
            <w:pPr>
              <w:jc w:val="right"/>
            </w:pPr>
            <w:r>
              <w:rPr>
                <w:color w:val="000000"/>
                <w:sz w:val="24"/>
              </w:rPr>
              <w:t>0.53</w:t>
            </w:r>
          </w:p>
        </w:tc>
      </w:tr>
      <w:tr w:rsidR="00136322">
        <w:tc>
          <w:tcPr>
            <w:tcW w:w="827" w:type="dxa"/>
            <w:vAlign w:val="center"/>
          </w:tcPr>
          <w:p w:rsidR="00136322" w:rsidRDefault="009351B0">
            <w:pPr>
              <w:jc w:val="center"/>
            </w:pPr>
            <w:r>
              <w:rPr>
                <w:color w:val="000000"/>
                <w:sz w:val="24"/>
              </w:rPr>
              <w:t>8</w:t>
            </w:r>
          </w:p>
        </w:tc>
        <w:tc>
          <w:tcPr>
            <w:tcW w:w="1290" w:type="dxa"/>
            <w:vAlign w:val="center"/>
          </w:tcPr>
          <w:p w:rsidR="00136322" w:rsidRDefault="009351B0">
            <w:pPr>
              <w:jc w:val="center"/>
            </w:pPr>
            <w:r>
              <w:rPr>
                <w:color w:val="000000"/>
                <w:sz w:val="24"/>
              </w:rPr>
              <w:t>600276</w:t>
            </w:r>
          </w:p>
        </w:tc>
        <w:tc>
          <w:tcPr>
            <w:tcW w:w="1720" w:type="dxa"/>
            <w:vAlign w:val="center"/>
          </w:tcPr>
          <w:p w:rsidR="00136322" w:rsidRDefault="009351B0">
            <w:pPr>
              <w:jc w:val="center"/>
            </w:pPr>
            <w:r>
              <w:rPr>
                <w:color w:val="000000"/>
                <w:sz w:val="24"/>
              </w:rPr>
              <w:t>恒瑞医药</w:t>
            </w:r>
          </w:p>
        </w:tc>
        <w:tc>
          <w:tcPr>
            <w:tcW w:w="1577" w:type="dxa"/>
            <w:vAlign w:val="center"/>
          </w:tcPr>
          <w:p w:rsidR="00136322" w:rsidRDefault="009351B0">
            <w:pPr>
              <w:jc w:val="right"/>
            </w:pPr>
            <w:r>
              <w:rPr>
                <w:color w:val="000000"/>
                <w:sz w:val="24"/>
              </w:rPr>
              <w:t>70,000</w:t>
            </w:r>
          </w:p>
        </w:tc>
        <w:tc>
          <w:tcPr>
            <w:tcW w:w="1720" w:type="dxa"/>
            <w:vAlign w:val="center"/>
          </w:tcPr>
          <w:p w:rsidR="00136322" w:rsidRDefault="009351B0">
            <w:pPr>
              <w:jc w:val="right"/>
            </w:pPr>
            <w:r>
              <w:rPr>
                <w:color w:val="000000"/>
                <w:sz w:val="24"/>
              </w:rPr>
              <w:t>3,185,000.00</w:t>
            </w:r>
          </w:p>
        </w:tc>
        <w:tc>
          <w:tcPr>
            <w:tcW w:w="1864" w:type="dxa"/>
            <w:vAlign w:val="center"/>
          </w:tcPr>
          <w:p w:rsidR="00136322" w:rsidRDefault="009351B0">
            <w:pPr>
              <w:jc w:val="right"/>
            </w:pPr>
            <w:r>
              <w:rPr>
                <w:color w:val="000000"/>
                <w:sz w:val="24"/>
              </w:rPr>
              <w:t>0.48</w:t>
            </w:r>
          </w:p>
        </w:tc>
      </w:tr>
      <w:tr w:rsidR="00136322">
        <w:tc>
          <w:tcPr>
            <w:tcW w:w="827" w:type="dxa"/>
            <w:vAlign w:val="center"/>
          </w:tcPr>
          <w:p w:rsidR="00136322" w:rsidRDefault="009351B0">
            <w:pPr>
              <w:jc w:val="center"/>
            </w:pPr>
            <w:r>
              <w:rPr>
                <w:color w:val="000000"/>
                <w:sz w:val="24"/>
              </w:rPr>
              <w:t>9</w:t>
            </w:r>
          </w:p>
        </w:tc>
        <w:tc>
          <w:tcPr>
            <w:tcW w:w="1290" w:type="dxa"/>
            <w:vAlign w:val="center"/>
          </w:tcPr>
          <w:p w:rsidR="00136322" w:rsidRDefault="009351B0">
            <w:pPr>
              <w:jc w:val="center"/>
            </w:pPr>
            <w:r>
              <w:rPr>
                <w:color w:val="000000"/>
                <w:sz w:val="24"/>
              </w:rPr>
              <w:t>600900</w:t>
            </w:r>
          </w:p>
        </w:tc>
        <w:tc>
          <w:tcPr>
            <w:tcW w:w="1720" w:type="dxa"/>
            <w:vAlign w:val="center"/>
          </w:tcPr>
          <w:p w:rsidR="00136322" w:rsidRDefault="009351B0">
            <w:pPr>
              <w:jc w:val="center"/>
            </w:pPr>
            <w:r>
              <w:rPr>
                <w:color w:val="000000"/>
                <w:sz w:val="24"/>
              </w:rPr>
              <w:t>长江电力</w:t>
            </w:r>
          </w:p>
        </w:tc>
        <w:tc>
          <w:tcPr>
            <w:tcW w:w="1577" w:type="dxa"/>
            <w:vAlign w:val="center"/>
          </w:tcPr>
          <w:p w:rsidR="00136322" w:rsidRDefault="009351B0">
            <w:pPr>
              <w:jc w:val="right"/>
            </w:pPr>
            <w:r>
              <w:rPr>
                <w:color w:val="000000"/>
                <w:sz w:val="24"/>
              </w:rPr>
              <w:t>200,000</w:t>
            </w:r>
          </w:p>
        </w:tc>
        <w:tc>
          <w:tcPr>
            <w:tcW w:w="1720" w:type="dxa"/>
            <w:vAlign w:val="center"/>
          </w:tcPr>
          <w:p w:rsidR="00136322" w:rsidRDefault="009351B0">
            <w:pPr>
              <w:jc w:val="right"/>
            </w:pPr>
            <w:r>
              <w:rPr>
                <w:color w:val="000000"/>
                <w:sz w:val="24"/>
              </w:rPr>
              <w:t>2,532,000.00</w:t>
            </w:r>
          </w:p>
        </w:tc>
        <w:tc>
          <w:tcPr>
            <w:tcW w:w="1864" w:type="dxa"/>
            <w:vAlign w:val="center"/>
          </w:tcPr>
          <w:p w:rsidR="00136322" w:rsidRDefault="009351B0">
            <w:pPr>
              <w:jc w:val="right"/>
            </w:pPr>
            <w:r>
              <w:rPr>
                <w:color w:val="000000"/>
                <w:sz w:val="24"/>
              </w:rPr>
              <w:t>0.38</w:t>
            </w:r>
          </w:p>
        </w:tc>
      </w:tr>
      <w:tr w:rsidR="00136322">
        <w:tc>
          <w:tcPr>
            <w:tcW w:w="827" w:type="dxa"/>
            <w:vAlign w:val="center"/>
          </w:tcPr>
          <w:p w:rsidR="00136322" w:rsidRDefault="009351B0">
            <w:pPr>
              <w:jc w:val="center"/>
            </w:pPr>
            <w:r>
              <w:rPr>
                <w:color w:val="000000"/>
                <w:sz w:val="24"/>
              </w:rPr>
              <w:t>10</w:t>
            </w:r>
          </w:p>
        </w:tc>
        <w:tc>
          <w:tcPr>
            <w:tcW w:w="1290" w:type="dxa"/>
            <w:vAlign w:val="center"/>
          </w:tcPr>
          <w:p w:rsidR="00136322" w:rsidRDefault="009351B0">
            <w:pPr>
              <w:jc w:val="center"/>
            </w:pPr>
            <w:r>
              <w:rPr>
                <w:color w:val="000000"/>
                <w:sz w:val="24"/>
              </w:rPr>
              <w:t>000651</w:t>
            </w:r>
          </w:p>
        </w:tc>
        <w:tc>
          <w:tcPr>
            <w:tcW w:w="1720" w:type="dxa"/>
            <w:vAlign w:val="center"/>
          </w:tcPr>
          <w:p w:rsidR="00136322" w:rsidRDefault="009351B0">
            <w:pPr>
              <w:jc w:val="center"/>
            </w:pPr>
            <w:r>
              <w:rPr>
                <w:color w:val="000000"/>
                <w:sz w:val="24"/>
              </w:rPr>
              <w:t>格力电器</w:t>
            </w:r>
          </w:p>
        </w:tc>
        <w:tc>
          <w:tcPr>
            <w:tcW w:w="1577" w:type="dxa"/>
            <w:vAlign w:val="center"/>
          </w:tcPr>
          <w:p w:rsidR="00136322" w:rsidRDefault="009351B0">
            <w:pPr>
              <w:jc w:val="right"/>
            </w:pPr>
            <w:r>
              <w:rPr>
                <w:color w:val="000000"/>
                <w:sz w:val="24"/>
              </w:rPr>
              <w:t>100,000</w:t>
            </w:r>
          </w:p>
        </w:tc>
        <w:tc>
          <w:tcPr>
            <w:tcW w:w="1720" w:type="dxa"/>
            <w:vAlign w:val="center"/>
          </w:tcPr>
          <w:p w:rsidR="00136322" w:rsidRDefault="009351B0">
            <w:pPr>
              <w:jc w:val="right"/>
            </w:pPr>
            <w:r>
              <w:rPr>
                <w:color w:val="000000"/>
                <w:sz w:val="24"/>
              </w:rPr>
              <w:t>2,462,000.00</w:t>
            </w:r>
          </w:p>
        </w:tc>
        <w:tc>
          <w:tcPr>
            <w:tcW w:w="1864" w:type="dxa"/>
            <w:vAlign w:val="center"/>
          </w:tcPr>
          <w:p w:rsidR="00136322" w:rsidRDefault="009351B0">
            <w:pPr>
              <w:jc w:val="right"/>
            </w:pPr>
            <w:r>
              <w:rPr>
                <w:color w:val="000000"/>
                <w:sz w:val="24"/>
              </w:rPr>
              <w:t>0.37</w:t>
            </w:r>
          </w:p>
        </w:tc>
      </w:tr>
      <w:tr w:rsidR="00136322">
        <w:tc>
          <w:tcPr>
            <w:tcW w:w="827" w:type="dxa"/>
            <w:vAlign w:val="center"/>
          </w:tcPr>
          <w:p w:rsidR="00136322" w:rsidRDefault="009351B0">
            <w:pPr>
              <w:jc w:val="center"/>
            </w:pPr>
            <w:r>
              <w:rPr>
                <w:color w:val="000000"/>
                <w:sz w:val="24"/>
              </w:rPr>
              <w:t>11</w:t>
            </w:r>
          </w:p>
        </w:tc>
        <w:tc>
          <w:tcPr>
            <w:tcW w:w="1290" w:type="dxa"/>
            <w:vAlign w:val="center"/>
          </w:tcPr>
          <w:p w:rsidR="00136322" w:rsidRDefault="009351B0">
            <w:pPr>
              <w:jc w:val="center"/>
            </w:pPr>
            <w:r>
              <w:rPr>
                <w:color w:val="000000"/>
                <w:sz w:val="24"/>
              </w:rPr>
              <w:t>600021</w:t>
            </w:r>
          </w:p>
        </w:tc>
        <w:tc>
          <w:tcPr>
            <w:tcW w:w="1720" w:type="dxa"/>
            <w:vAlign w:val="center"/>
          </w:tcPr>
          <w:p w:rsidR="00136322" w:rsidRDefault="009351B0">
            <w:pPr>
              <w:jc w:val="center"/>
            </w:pPr>
            <w:r>
              <w:rPr>
                <w:color w:val="000000"/>
                <w:sz w:val="24"/>
              </w:rPr>
              <w:t>上海电力</w:t>
            </w:r>
          </w:p>
        </w:tc>
        <w:tc>
          <w:tcPr>
            <w:tcW w:w="1577" w:type="dxa"/>
            <w:vAlign w:val="center"/>
          </w:tcPr>
          <w:p w:rsidR="00136322" w:rsidRDefault="009351B0">
            <w:pPr>
              <w:jc w:val="right"/>
            </w:pPr>
            <w:r>
              <w:rPr>
                <w:color w:val="000000"/>
                <w:sz w:val="24"/>
              </w:rPr>
              <w:t>200,000</w:t>
            </w:r>
          </w:p>
        </w:tc>
        <w:tc>
          <w:tcPr>
            <w:tcW w:w="1720" w:type="dxa"/>
            <w:vAlign w:val="center"/>
          </w:tcPr>
          <w:p w:rsidR="00136322" w:rsidRDefault="009351B0">
            <w:pPr>
              <w:jc w:val="right"/>
            </w:pPr>
            <w:r>
              <w:rPr>
                <w:color w:val="000000"/>
                <w:sz w:val="24"/>
              </w:rPr>
              <w:t>2,428,000.00</w:t>
            </w:r>
          </w:p>
        </w:tc>
        <w:tc>
          <w:tcPr>
            <w:tcW w:w="1864" w:type="dxa"/>
            <w:vAlign w:val="center"/>
          </w:tcPr>
          <w:p w:rsidR="00136322" w:rsidRDefault="009351B0">
            <w:pPr>
              <w:jc w:val="right"/>
            </w:pPr>
            <w:r>
              <w:rPr>
                <w:color w:val="000000"/>
                <w:sz w:val="24"/>
              </w:rPr>
              <w:t>0.37</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136322">
        <w:tc>
          <w:tcPr>
            <w:tcW w:w="869" w:type="dxa"/>
            <w:vAlign w:val="center"/>
          </w:tcPr>
          <w:p w:rsidR="00136322" w:rsidRDefault="009351B0">
            <w:pPr>
              <w:jc w:val="center"/>
            </w:pPr>
            <w:r>
              <w:rPr>
                <w:color w:val="000000"/>
                <w:sz w:val="24"/>
              </w:rPr>
              <w:t>1</w:t>
            </w:r>
          </w:p>
        </w:tc>
        <w:tc>
          <w:tcPr>
            <w:tcW w:w="1650" w:type="dxa"/>
            <w:vAlign w:val="center"/>
          </w:tcPr>
          <w:p w:rsidR="00136322" w:rsidRDefault="009351B0">
            <w:pPr>
              <w:jc w:val="center"/>
            </w:pPr>
            <w:r>
              <w:rPr>
                <w:color w:val="000000"/>
                <w:sz w:val="24"/>
              </w:rPr>
              <w:t>000001</w:t>
            </w:r>
          </w:p>
        </w:tc>
        <w:tc>
          <w:tcPr>
            <w:tcW w:w="1980" w:type="dxa"/>
            <w:vAlign w:val="center"/>
          </w:tcPr>
          <w:p w:rsidR="00136322" w:rsidRDefault="009351B0">
            <w:pPr>
              <w:jc w:val="center"/>
            </w:pPr>
            <w:r>
              <w:rPr>
                <w:color w:val="000000"/>
                <w:sz w:val="24"/>
              </w:rPr>
              <w:t>平安银行</w:t>
            </w:r>
          </w:p>
        </w:tc>
        <w:tc>
          <w:tcPr>
            <w:tcW w:w="2879" w:type="dxa"/>
            <w:vAlign w:val="center"/>
          </w:tcPr>
          <w:p w:rsidR="00136322" w:rsidRDefault="009351B0">
            <w:pPr>
              <w:jc w:val="right"/>
            </w:pPr>
            <w:r>
              <w:rPr>
                <w:color w:val="000000"/>
                <w:sz w:val="24"/>
              </w:rPr>
              <w:t>16,651,000.00</w:t>
            </w:r>
          </w:p>
        </w:tc>
        <w:tc>
          <w:tcPr>
            <w:tcW w:w="1620" w:type="dxa"/>
            <w:vAlign w:val="center"/>
          </w:tcPr>
          <w:p w:rsidR="00136322" w:rsidRDefault="009351B0">
            <w:pPr>
              <w:jc w:val="right"/>
            </w:pPr>
            <w:r>
              <w:rPr>
                <w:color w:val="000000"/>
                <w:sz w:val="24"/>
              </w:rPr>
              <w:t>0.42</w:t>
            </w:r>
          </w:p>
        </w:tc>
      </w:tr>
      <w:tr w:rsidR="00136322">
        <w:tc>
          <w:tcPr>
            <w:tcW w:w="869" w:type="dxa"/>
            <w:vAlign w:val="center"/>
          </w:tcPr>
          <w:p w:rsidR="00136322" w:rsidRDefault="009351B0">
            <w:pPr>
              <w:jc w:val="center"/>
            </w:pPr>
            <w:r>
              <w:rPr>
                <w:color w:val="000000"/>
                <w:sz w:val="24"/>
              </w:rPr>
              <w:t>2</w:t>
            </w:r>
          </w:p>
        </w:tc>
        <w:tc>
          <w:tcPr>
            <w:tcW w:w="1650" w:type="dxa"/>
            <w:vAlign w:val="center"/>
          </w:tcPr>
          <w:p w:rsidR="00136322" w:rsidRDefault="009351B0">
            <w:pPr>
              <w:jc w:val="center"/>
            </w:pPr>
            <w:r>
              <w:rPr>
                <w:color w:val="000000"/>
                <w:sz w:val="24"/>
              </w:rPr>
              <w:t>002142</w:t>
            </w:r>
          </w:p>
        </w:tc>
        <w:tc>
          <w:tcPr>
            <w:tcW w:w="1980" w:type="dxa"/>
            <w:vAlign w:val="center"/>
          </w:tcPr>
          <w:p w:rsidR="00136322" w:rsidRDefault="009351B0">
            <w:pPr>
              <w:jc w:val="center"/>
            </w:pPr>
            <w:r>
              <w:rPr>
                <w:color w:val="000000"/>
                <w:sz w:val="24"/>
              </w:rPr>
              <w:t>宁波银行</w:t>
            </w:r>
          </w:p>
        </w:tc>
        <w:tc>
          <w:tcPr>
            <w:tcW w:w="2879" w:type="dxa"/>
            <w:vAlign w:val="center"/>
          </w:tcPr>
          <w:p w:rsidR="00136322" w:rsidRDefault="009351B0">
            <w:pPr>
              <w:jc w:val="right"/>
            </w:pPr>
            <w:r>
              <w:rPr>
                <w:color w:val="000000"/>
                <w:sz w:val="24"/>
              </w:rPr>
              <w:t>13,213,734.20</w:t>
            </w:r>
          </w:p>
        </w:tc>
        <w:tc>
          <w:tcPr>
            <w:tcW w:w="1620" w:type="dxa"/>
            <w:vAlign w:val="center"/>
          </w:tcPr>
          <w:p w:rsidR="00136322" w:rsidRDefault="009351B0">
            <w:pPr>
              <w:jc w:val="right"/>
            </w:pPr>
            <w:r>
              <w:rPr>
                <w:color w:val="000000"/>
                <w:sz w:val="24"/>
              </w:rPr>
              <w:t>0.33</w:t>
            </w:r>
          </w:p>
        </w:tc>
      </w:tr>
      <w:tr w:rsidR="00136322">
        <w:tc>
          <w:tcPr>
            <w:tcW w:w="869" w:type="dxa"/>
            <w:vAlign w:val="center"/>
          </w:tcPr>
          <w:p w:rsidR="00136322" w:rsidRDefault="009351B0">
            <w:pPr>
              <w:jc w:val="center"/>
            </w:pPr>
            <w:r>
              <w:rPr>
                <w:color w:val="000000"/>
                <w:sz w:val="24"/>
              </w:rPr>
              <w:t>3</w:t>
            </w:r>
          </w:p>
        </w:tc>
        <w:tc>
          <w:tcPr>
            <w:tcW w:w="1650" w:type="dxa"/>
            <w:vAlign w:val="center"/>
          </w:tcPr>
          <w:p w:rsidR="00136322" w:rsidRDefault="009351B0">
            <w:pPr>
              <w:jc w:val="center"/>
            </w:pPr>
            <w:r>
              <w:rPr>
                <w:color w:val="000000"/>
                <w:sz w:val="24"/>
              </w:rPr>
              <w:t>601318</w:t>
            </w:r>
          </w:p>
        </w:tc>
        <w:tc>
          <w:tcPr>
            <w:tcW w:w="1980" w:type="dxa"/>
            <w:vAlign w:val="center"/>
          </w:tcPr>
          <w:p w:rsidR="00136322" w:rsidRDefault="009351B0">
            <w:pPr>
              <w:jc w:val="center"/>
            </w:pPr>
            <w:r>
              <w:rPr>
                <w:color w:val="000000"/>
                <w:sz w:val="24"/>
              </w:rPr>
              <w:t>中国平安</w:t>
            </w:r>
          </w:p>
        </w:tc>
        <w:tc>
          <w:tcPr>
            <w:tcW w:w="2879" w:type="dxa"/>
            <w:vAlign w:val="center"/>
          </w:tcPr>
          <w:p w:rsidR="00136322" w:rsidRDefault="009351B0">
            <w:pPr>
              <w:jc w:val="right"/>
            </w:pPr>
            <w:r>
              <w:rPr>
                <w:color w:val="000000"/>
                <w:sz w:val="24"/>
              </w:rPr>
              <w:t>10,282,483.00</w:t>
            </w:r>
          </w:p>
        </w:tc>
        <w:tc>
          <w:tcPr>
            <w:tcW w:w="1620" w:type="dxa"/>
            <w:vAlign w:val="center"/>
          </w:tcPr>
          <w:p w:rsidR="00136322" w:rsidRDefault="009351B0">
            <w:pPr>
              <w:jc w:val="right"/>
            </w:pPr>
            <w:r>
              <w:rPr>
                <w:color w:val="000000"/>
                <w:sz w:val="24"/>
              </w:rPr>
              <w:t>0.26</w:t>
            </w:r>
          </w:p>
        </w:tc>
      </w:tr>
      <w:tr w:rsidR="00136322">
        <w:tc>
          <w:tcPr>
            <w:tcW w:w="869" w:type="dxa"/>
            <w:vAlign w:val="center"/>
          </w:tcPr>
          <w:p w:rsidR="00136322" w:rsidRDefault="009351B0">
            <w:pPr>
              <w:jc w:val="center"/>
            </w:pPr>
            <w:r>
              <w:rPr>
                <w:color w:val="000000"/>
                <w:sz w:val="24"/>
              </w:rPr>
              <w:t>4</w:t>
            </w:r>
          </w:p>
        </w:tc>
        <w:tc>
          <w:tcPr>
            <w:tcW w:w="1650" w:type="dxa"/>
            <w:vAlign w:val="center"/>
          </w:tcPr>
          <w:p w:rsidR="00136322" w:rsidRDefault="009351B0">
            <w:pPr>
              <w:jc w:val="center"/>
            </w:pPr>
            <w:r>
              <w:rPr>
                <w:color w:val="000000"/>
                <w:sz w:val="24"/>
              </w:rPr>
              <w:t>600519</w:t>
            </w:r>
          </w:p>
        </w:tc>
        <w:tc>
          <w:tcPr>
            <w:tcW w:w="1980" w:type="dxa"/>
            <w:vAlign w:val="center"/>
          </w:tcPr>
          <w:p w:rsidR="00136322" w:rsidRDefault="009351B0">
            <w:pPr>
              <w:jc w:val="center"/>
            </w:pPr>
            <w:r>
              <w:rPr>
                <w:color w:val="000000"/>
                <w:sz w:val="24"/>
              </w:rPr>
              <w:t>贵州茅台</w:t>
            </w:r>
          </w:p>
        </w:tc>
        <w:tc>
          <w:tcPr>
            <w:tcW w:w="2879" w:type="dxa"/>
            <w:vAlign w:val="center"/>
          </w:tcPr>
          <w:p w:rsidR="00136322" w:rsidRDefault="009351B0">
            <w:pPr>
              <w:jc w:val="right"/>
            </w:pPr>
            <w:r>
              <w:rPr>
                <w:color w:val="000000"/>
                <w:sz w:val="24"/>
              </w:rPr>
              <w:t>8,305,225.00</w:t>
            </w:r>
          </w:p>
        </w:tc>
        <w:tc>
          <w:tcPr>
            <w:tcW w:w="1620" w:type="dxa"/>
            <w:vAlign w:val="center"/>
          </w:tcPr>
          <w:p w:rsidR="00136322" w:rsidRDefault="009351B0">
            <w:pPr>
              <w:jc w:val="right"/>
            </w:pPr>
            <w:r>
              <w:rPr>
                <w:color w:val="000000"/>
                <w:sz w:val="24"/>
              </w:rPr>
              <w:t>0.21</w:t>
            </w:r>
          </w:p>
        </w:tc>
      </w:tr>
      <w:tr w:rsidR="00136322">
        <w:tc>
          <w:tcPr>
            <w:tcW w:w="869" w:type="dxa"/>
            <w:vAlign w:val="center"/>
          </w:tcPr>
          <w:p w:rsidR="00136322" w:rsidRDefault="009351B0">
            <w:pPr>
              <w:jc w:val="center"/>
            </w:pPr>
            <w:r>
              <w:rPr>
                <w:color w:val="000000"/>
                <w:sz w:val="24"/>
              </w:rPr>
              <w:t>5</w:t>
            </w:r>
          </w:p>
        </w:tc>
        <w:tc>
          <w:tcPr>
            <w:tcW w:w="1650" w:type="dxa"/>
            <w:vAlign w:val="center"/>
          </w:tcPr>
          <w:p w:rsidR="00136322" w:rsidRDefault="009351B0">
            <w:pPr>
              <w:jc w:val="center"/>
            </w:pPr>
            <w:r>
              <w:rPr>
                <w:color w:val="000000"/>
                <w:sz w:val="24"/>
              </w:rPr>
              <w:t>600036</w:t>
            </w:r>
          </w:p>
        </w:tc>
        <w:tc>
          <w:tcPr>
            <w:tcW w:w="1980" w:type="dxa"/>
            <w:vAlign w:val="center"/>
          </w:tcPr>
          <w:p w:rsidR="00136322" w:rsidRDefault="009351B0">
            <w:pPr>
              <w:jc w:val="center"/>
            </w:pPr>
            <w:r>
              <w:rPr>
                <w:color w:val="000000"/>
                <w:sz w:val="24"/>
              </w:rPr>
              <w:t>招商银行</w:t>
            </w:r>
          </w:p>
        </w:tc>
        <w:tc>
          <w:tcPr>
            <w:tcW w:w="2879" w:type="dxa"/>
            <w:vAlign w:val="center"/>
          </w:tcPr>
          <w:p w:rsidR="00136322" w:rsidRDefault="009351B0">
            <w:pPr>
              <w:jc w:val="right"/>
            </w:pPr>
            <w:r>
              <w:rPr>
                <w:color w:val="000000"/>
                <w:sz w:val="24"/>
              </w:rPr>
              <w:t>6,485,500.00</w:t>
            </w:r>
          </w:p>
        </w:tc>
        <w:tc>
          <w:tcPr>
            <w:tcW w:w="1620" w:type="dxa"/>
            <w:vAlign w:val="center"/>
          </w:tcPr>
          <w:p w:rsidR="00136322" w:rsidRDefault="009351B0">
            <w:pPr>
              <w:jc w:val="right"/>
            </w:pPr>
            <w:r>
              <w:rPr>
                <w:color w:val="000000"/>
                <w:sz w:val="24"/>
              </w:rPr>
              <w:t>0.16</w:t>
            </w:r>
          </w:p>
        </w:tc>
      </w:tr>
      <w:tr w:rsidR="00136322">
        <w:tc>
          <w:tcPr>
            <w:tcW w:w="869" w:type="dxa"/>
            <w:vAlign w:val="center"/>
          </w:tcPr>
          <w:p w:rsidR="00136322" w:rsidRDefault="009351B0">
            <w:pPr>
              <w:jc w:val="center"/>
            </w:pPr>
            <w:r>
              <w:rPr>
                <w:color w:val="000000"/>
                <w:sz w:val="24"/>
              </w:rPr>
              <w:t>6</w:t>
            </w:r>
          </w:p>
        </w:tc>
        <w:tc>
          <w:tcPr>
            <w:tcW w:w="1650" w:type="dxa"/>
            <w:vAlign w:val="center"/>
          </w:tcPr>
          <w:p w:rsidR="00136322" w:rsidRDefault="009351B0">
            <w:pPr>
              <w:jc w:val="center"/>
            </w:pPr>
            <w:r>
              <w:rPr>
                <w:color w:val="000000"/>
                <w:sz w:val="24"/>
              </w:rPr>
              <w:t>600900</w:t>
            </w:r>
          </w:p>
        </w:tc>
        <w:tc>
          <w:tcPr>
            <w:tcW w:w="1980" w:type="dxa"/>
            <w:vAlign w:val="center"/>
          </w:tcPr>
          <w:p w:rsidR="00136322" w:rsidRDefault="009351B0">
            <w:pPr>
              <w:jc w:val="center"/>
            </w:pPr>
            <w:r>
              <w:rPr>
                <w:color w:val="000000"/>
                <w:sz w:val="24"/>
              </w:rPr>
              <w:t>长江电力</w:t>
            </w:r>
          </w:p>
        </w:tc>
        <w:tc>
          <w:tcPr>
            <w:tcW w:w="2879" w:type="dxa"/>
            <w:vAlign w:val="center"/>
          </w:tcPr>
          <w:p w:rsidR="00136322" w:rsidRDefault="009351B0">
            <w:pPr>
              <w:jc w:val="right"/>
            </w:pPr>
            <w:r>
              <w:rPr>
                <w:color w:val="000000"/>
                <w:sz w:val="24"/>
              </w:rPr>
              <w:t>6,105,939.73</w:t>
            </w:r>
          </w:p>
        </w:tc>
        <w:tc>
          <w:tcPr>
            <w:tcW w:w="1620" w:type="dxa"/>
            <w:vAlign w:val="center"/>
          </w:tcPr>
          <w:p w:rsidR="00136322" w:rsidRDefault="009351B0">
            <w:pPr>
              <w:jc w:val="right"/>
            </w:pPr>
            <w:r>
              <w:rPr>
                <w:color w:val="000000"/>
                <w:sz w:val="24"/>
              </w:rPr>
              <w:t>0.15</w:t>
            </w:r>
          </w:p>
        </w:tc>
      </w:tr>
      <w:tr w:rsidR="00136322">
        <w:tc>
          <w:tcPr>
            <w:tcW w:w="869" w:type="dxa"/>
            <w:vAlign w:val="center"/>
          </w:tcPr>
          <w:p w:rsidR="00136322" w:rsidRDefault="009351B0">
            <w:pPr>
              <w:jc w:val="center"/>
            </w:pPr>
            <w:r>
              <w:rPr>
                <w:color w:val="000000"/>
                <w:sz w:val="24"/>
              </w:rPr>
              <w:t>7</w:t>
            </w:r>
          </w:p>
        </w:tc>
        <w:tc>
          <w:tcPr>
            <w:tcW w:w="1650" w:type="dxa"/>
            <w:vAlign w:val="center"/>
          </w:tcPr>
          <w:p w:rsidR="00136322" w:rsidRDefault="009351B0">
            <w:pPr>
              <w:jc w:val="center"/>
            </w:pPr>
            <w:r>
              <w:rPr>
                <w:color w:val="000000"/>
                <w:sz w:val="24"/>
              </w:rPr>
              <w:t>601398</w:t>
            </w:r>
          </w:p>
        </w:tc>
        <w:tc>
          <w:tcPr>
            <w:tcW w:w="1980" w:type="dxa"/>
            <w:vAlign w:val="center"/>
          </w:tcPr>
          <w:p w:rsidR="00136322" w:rsidRDefault="009351B0">
            <w:pPr>
              <w:jc w:val="center"/>
            </w:pPr>
            <w:r>
              <w:rPr>
                <w:color w:val="000000"/>
                <w:sz w:val="24"/>
              </w:rPr>
              <w:t>工商银行</w:t>
            </w:r>
          </w:p>
        </w:tc>
        <w:tc>
          <w:tcPr>
            <w:tcW w:w="2879" w:type="dxa"/>
            <w:vAlign w:val="center"/>
          </w:tcPr>
          <w:p w:rsidR="00136322" w:rsidRDefault="009351B0">
            <w:pPr>
              <w:jc w:val="right"/>
            </w:pPr>
            <w:r>
              <w:rPr>
                <w:color w:val="000000"/>
                <w:sz w:val="24"/>
              </w:rPr>
              <w:t>4,965,455.00</w:t>
            </w:r>
          </w:p>
        </w:tc>
        <w:tc>
          <w:tcPr>
            <w:tcW w:w="1620" w:type="dxa"/>
            <w:vAlign w:val="center"/>
          </w:tcPr>
          <w:p w:rsidR="00136322" w:rsidRDefault="009351B0">
            <w:pPr>
              <w:jc w:val="right"/>
            </w:pPr>
            <w:r>
              <w:rPr>
                <w:color w:val="000000"/>
                <w:sz w:val="24"/>
              </w:rPr>
              <w:t>0.12</w:t>
            </w:r>
          </w:p>
        </w:tc>
      </w:tr>
      <w:tr w:rsidR="00136322">
        <w:tc>
          <w:tcPr>
            <w:tcW w:w="869" w:type="dxa"/>
            <w:vAlign w:val="center"/>
          </w:tcPr>
          <w:p w:rsidR="00136322" w:rsidRDefault="009351B0">
            <w:pPr>
              <w:jc w:val="center"/>
            </w:pPr>
            <w:r>
              <w:rPr>
                <w:color w:val="000000"/>
                <w:sz w:val="24"/>
              </w:rPr>
              <w:t>8</w:t>
            </w:r>
          </w:p>
        </w:tc>
        <w:tc>
          <w:tcPr>
            <w:tcW w:w="1650" w:type="dxa"/>
            <w:vAlign w:val="center"/>
          </w:tcPr>
          <w:p w:rsidR="00136322" w:rsidRDefault="009351B0">
            <w:pPr>
              <w:jc w:val="center"/>
            </w:pPr>
            <w:r>
              <w:rPr>
                <w:color w:val="000000"/>
                <w:sz w:val="24"/>
              </w:rPr>
              <w:t>002582</w:t>
            </w:r>
          </w:p>
        </w:tc>
        <w:tc>
          <w:tcPr>
            <w:tcW w:w="1980" w:type="dxa"/>
            <w:vAlign w:val="center"/>
          </w:tcPr>
          <w:p w:rsidR="00136322" w:rsidRDefault="009351B0">
            <w:pPr>
              <w:jc w:val="center"/>
            </w:pPr>
            <w:r>
              <w:rPr>
                <w:color w:val="000000"/>
                <w:sz w:val="24"/>
              </w:rPr>
              <w:t>好想你</w:t>
            </w:r>
          </w:p>
        </w:tc>
        <w:tc>
          <w:tcPr>
            <w:tcW w:w="2879" w:type="dxa"/>
            <w:vAlign w:val="center"/>
          </w:tcPr>
          <w:p w:rsidR="00136322" w:rsidRDefault="009351B0">
            <w:pPr>
              <w:jc w:val="right"/>
            </w:pPr>
            <w:r>
              <w:rPr>
                <w:color w:val="000000"/>
                <w:sz w:val="24"/>
              </w:rPr>
              <w:t>4,761,559.50</w:t>
            </w:r>
          </w:p>
        </w:tc>
        <w:tc>
          <w:tcPr>
            <w:tcW w:w="1620" w:type="dxa"/>
            <w:vAlign w:val="center"/>
          </w:tcPr>
          <w:p w:rsidR="00136322" w:rsidRDefault="009351B0">
            <w:pPr>
              <w:jc w:val="right"/>
            </w:pPr>
            <w:r>
              <w:rPr>
                <w:color w:val="000000"/>
                <w:sz w:val="24"/>
              </w:rPr>
              <w:t>0.12</w:t>
            </w:r>
          </w:p>
        </w:tc>
      </w:tr>
      <w:tr w:rsidR="00136322">
        <w:tc>
          <w:tcPr>
            <w:tcW w:w="869" w:type="dxa"/>
            <w:vAlign w:val="center"/>
          </w:tcPr>
          <w:p w:rsidR="00136322" w:rsidRDefault="009351B0">
            <w:pPr>
              <w:jc w:val="center"/>
            </w:pPr>
            <w:r>
              <w:rPr>
                <w:color w:val="000000"/>
                <w:sz w:val="24"/>
              </w:rPr>
              <w:t>9</w:t>
            </w:r>
          </w:p>
        </w:tc>
        <w:tc>
          <w:tcPr>
            <w:tcW w:w="1650" w:type="dxa"/>
            <w:vAlign w:val="center"/>
          </w:tcPr>
          <w:p w:rsidR="00136322" w:rsidRDefault="009351B0">
            <w:pPr>
              <w:jc w:val="center"/>
            </w:pPr>
            <w:r>
              <w:rPr>
                <w:color w:val="000000"/>
                <w:sz w:val="24"/>
              </w:rPr>
              <w:t>300171</w:t>
            </w:r>
          </w:p>
        </w:tc>
        <w:tc>
          <w:tcPr>
            <w:tcW w:w="1980" w:type="dxa"/>
            <w:vAlign w:val="center"/>
          </w:tcPr>
          <w:p w:rsidR="00136322" w:rsidRDefault="009351B0">
            <w:pPr>
              <w:jc w:val="center"/>
            </w:pPr>
            <w:r>
              <w:rPr>
                <w:color w:val="000000"/>
                <w:sz w:val="24"/>
              </w:rPr>
              <w:t>东富龙</w:t>
            </w:r>
          </w:p>
        </w:tc>
        <w:tc>
          <w:tcPr>
            <w:tcW w:w="2879" w:type="dxa"/>
            <w:vAlign w:val="center"/>
          </w:tcPr>
          <w:p w:rsidR="00136322" w:rsidRDefault="009351B0">
            <w:pPr>
              <w:jc w:val="right"/>
            </w:pPr>
            <w:r>
              <w:rPr>
                <w:color w:val="000000"/>
                <w:sz w:val="24"/>
              </w:rPr>
              <w:t>4,529,580.00</w:t>
            </w:r>
          </w:p>
        </w:tc>
        <w:tc>
          <w:tcPr>
            <w:tcW w:w="1620" w:type="dxa"/>
            <w:vAlign w:val="center"/>
          </w:tcPr>
          <w:p w:rsidR="00136322" w:rsidRDefault="009351B0">
            <w:pPr>
              <w:jc w:val="right"/>
            </w:pPr>
            <w:r>
              <w:rPr>
                <w:color w:val="000000"/>
                <w:sz w:val="24"/>
              </w:rPr>
              <w:t>0.11</w:t>
            </w:r>
          </w:p>
        </w:tc>
      </w:tr>
      <w:tr w:rsidR="00136322">
        <w:tc>
          <w:tcPr>
            <w:tcW w:w="869" w:type="dxa"/>
            <w:vAlign w:val="center"/>
          </w:tcPr>
          <w:p w:rsidR="00136322" w:rsidRDefault="009351B0">
            <w:pPr>
              <w:jc w:val="center"/>
            </w:pPr>
            <w:r>
              <w:rPr>
                <w:color w:val="000000"/>
                <w:sz w:val="24"/>
              </w:rPr>
              <w:t>10</w:t>
            </w:r>
          </w:p>
        </w:tc>
        <w:tc>
          <w:tcPr>
            <w:tcW w:w="1650" w:type="dxa"/>
            <w:vAlign w:val="center"/>
          </w:tcPr>
          <w:p w:rsidR="00136322" w:rsidRDefault="009351B0">
            <w:pPr>
              <w:jc w:val="center"/>
            </w:pPr>
            <w:r>
              <w:rPr>
                <w:color w:val="000000"/>
                <w:sz w:val="24"/>
              </w:rPr>
              <w:t>600104</w:t>
            </w:r>
          </w:p>
        </w:tc>
        <w:tc>
          <w:tcPr>
            <w:tcW w:w="1980" w:type="dxa"/>
            <w:vAlign w:val="center"/>
          </w:tcPr>
          <w:p w:rsidR="00136322" w:rsidRDefault="009351B0">
            <w:pPr>
              <w:jc w:val="center"/>
            </w:pPr>
            <w:r>
              <w:rPr>
                <w:color w:val="000000"/>
                <w:sz w:val="24"/>
              </w:rPr>
              <w:t>上汽集团</w:t>
            </w:r>
          </w:p>
        </w:tc>
        <w:tc>
          <w:tcPr>
            <w:tcW w:w="2879" w:type="dxa"/>
            <w:vAlign w:val="center"/>
          </w:tcPr>
          <w:p w:rsidR="00136322" w:rsidRDefault="009351B0">
            <w:pPr>
              <w:jc w:val="right"/>
            </w:pPr>
            <w:r>
              <w:rPr>
                <w:color w:val="000000"/>
                <w:sz w:val="24"/>
              </w:rPr>
              <w:t>4,494,347.98</w:t>
            </w:r>
          </w:p>
        </w:tc>
        <w:tc>
          <w:tcPr>
            <w:tcW w:w="1620" w:type="dxa"/>
            <w:vAlign w:val="center"/>
          </w:tcPr>
          <w:p w:rsidR="00136322" w:rsidRDefault="009351B0">
            <w:pPr>
              <w:jc w:val="right"/>
            </w:pPr>
            <w:r>
              <w:rPr>
                <w:color w:val="000000"/>
                <w:sz w:val="24"/>
              </w:rPr>
              <w:t>0.11</w:t>
            </w:r>
          </w:p>
        </w:tc>
      </w:tr>
      <w:tr w:rsidR="00136322">
        <w:tc>
          <w:tcPr>
            <w:tcW w:w="869" w:type="dxa"/>
            <w:vAlign w:val="center"/>
          </w:tcPr>
          <w:p w:rsidR="00136322" w:rsidRDefault="009351B0">
            <w:pPr>
              <w:jc w:val="center"/>
            </w:pPr>
            <w:r>
              <w:rPr>
                <w:color w:val="000000"/>
                <w:sz w:val="24"/>
              </w:rPr>
              <w:t>11</w:t>
            </w:r>
          </w:p>
        </w:tc>
        <w:tc>
          <w:tcPr>
            <w:tcW w:w="1650" w:type="dxa"/>
            <w:vAlign w:val="center"/>
          </w:tcPr>
          <w:p w:rsidR="00136322" w:rsidRDefault="009351B0">
            <w:pPr>
              <w:jc w:val="center"/>
            </w:pPr>
            <w:r>
              <w:rPr>
                <w:color w:val="000000"/>
                <w:sz w:val="24"/>
              </w:rPr>
              <w:t>000892</w:t>
            </w:r>
          </w:p>
        </w:tc>
        <w:tc>
          <w:tcPr>
            <w:tcW w:w="1980" w:type="dxa"/>
            <w:vAlign w:val="center"/>
          </w:tcPr>
          <w:p w:rsidR="00136322" w:rsidRDefault="009351B0">
            <w:pPr>
              <w:jc w:val="center"/>
            </w:pPr>
            <w:r>
              <w:rPr>
                <w:color w:val="000000"/>
                <w:sz w:val="24"/>
              </w:rPr>
              <w:t>星美联合</w:t>
            </w:r>
          </w:p>
        </w:tc>
        <w:tc>
          <w:tcPr>
            <w:tcW w:w="2879" w:type="dxa"/>
            <w:vAlign w:val="center"/>
          </w:tcPr>
          <w:p w:rsidR="00136322" w:rsidRDefault="009351B0">
            <w:pPr>
              <w:jc w:val="right"/>
            </w:pPr>
            <w:r>
              <w:rPr>
                <w:color w:val="000000"/>
                <w:sz w:val="24"/>
              </w:rPr>
              <w:t>4,403,847.74</w:t>
            </w:r>
          </w:p>
        </w:tc>
        <w:tc>
          <w:tcPr>
            <w:tcW w:w="1620" w:type="dxa"/>
            <w:vAlign w:val="center"/>
          </w:tcPr>
          <w:p w:rsidR="00136322" w:rsidRDefault="009351B0">
            <w:pPr>
              <w:jc w:val="right"/>
            </w:pPr>
            <w:r>
              <w:rPr>
                <w:color w:val="000000"/>
                <w:sz w:val="24"/>
              </w:rPr>
              <w:t>0.11</w:t>
            </w:r>
          </w:p>
        </w:tc>
      </w:tr>
      <w:tr w:rsidR="00136322">
        <w:tc>
          <w:tcPr>
            <w:tcW w:w="869" w:type="dxa"/>
            <w:vAlign w:val="center"/>
          </w:tcPr>
          <w:p w:rsidR="00136322" w:rsidRDefault="009351B0">
            <w:pPr>
              <w:jc w:val="center"/>
            </w:pPr>
            <w:r>
              <w:rPr>
                <w:color w:val="000000"/>
                <w:sz w:val="24"/>
              </w:rPr>
              <w:t>12</w:t>
            </w:r>
          </w:p>
        </w:tc>
        <w:tc>
          <w:tcPr>
            <w:tcW w:w="1650" w:type="dxa"/>
            <w:vAlign w:val="center"/>
          </w:tcPr>
          <w:p w:rsidR="00136322" w:rsidRDefault="009351B0">
            <w:pPr>
              <w:jc w:val="center"/>
            </w:pPr>
            <w:r>
              <w:rPr>
                <w:color w:val="000000"/>
                <w:sz w:val="24"/>
              </w:rPr>
              <w:t>600172</w:t>
            </w:r>
          </w:p>
        </w:tc>
        <w:tc>
          <w:tcPr>
            <w:tcW w:w="1980" w:type="dxa"/>
            <w:vAlign w:val="center"/>
          </w:tcPr>
          <w:p w:rsidR="00136322" w:rsidRDefault="009351B0">
            <w:pPr>
              <w:jc w:val="center"/>
            </w:pPr>
            <w:r>
              <w:rPr>
                <w:color w:val="000000"/>
                <w:sz w:val="24"/>
              </w:rPr>
              <w:t>黄河旋风</w:t>
            </w:r>
          </w:p>
        </w:tc>
        <w:tc>
          <w:tcPr>
            <w:tcW w:w="2879" w:type="dxa"/>
            <w:vAlign w:val="center"/>
          </w:tcPr>
          <w:p w:rsidR="00136322" w:rsidRDefault="009351B0">
            <w:pPr>
              <w:jc w:val="right"/>
            </w:pPr>
            <w:r>
              <w:rPr>
                <w:color w:val="000000"/>
                <w:sz w:val="24"/>
              </w:rPr>
              <w:t>4,111,792.35</w:t>
            </w:r>
          </w:p>
        </w:tc>
        <w:tc>
          <w:tcPr>
            <w:tcW w:w="1620" w:type="dxa"/>
            <w:vAlign w:val="center"/>
          </w:tcPr>
          <w:p w:rsidR="00136322" w:rsidRDefault="009351B0">
            <w:pPr>
              <w:jc w:val="right"/>
            </w:pPr>
            <w:r>
              <w:rPr>
                <w:color w:val="000000"/>
                <w:sz w:val="24"/>
              </w:rPr>
              <w:t>0.10</w:t>
            </w:r>
          </w:p>
        </w:tc>
      </w:tr>
      <w:tr w:rsidR="00136322">
        <w:tc>
          <w:tcPr>
            <w:tcW w:w="869" w:type="dxa"/>
            <w:vAlign w:val="center"/>
          </w:tcPr>
          <w:p w:rsidR="00136322" w:rsidRDefault="009351B0">
            <w:pPr>
              <w:jc w:val="center"/>
            </w:pPr>
            <w:r>
              <w:rPr>
                <w:color w:val="000000"/>
                <w:sz w:val="24"/>
              </w:rPr>
              <w:t>13</w:t>
            </w:r>
          </w:p>
        </w:tc>
        <w:tc>
          <w:tcPr>
            <w:tcW w:w="1650" w:type="dxa"/>
            <w:vAlign w:val="center"/>
          </w:tcPr>
          <w:p w:rsidR="00136322" w:rsidRDefault="009351B0">
            <w:pPr>
              <w:jc w:val="center"/>
            </w:pPr>
            <w:r>
              <w:rPr>
                <w:color w:val="000000"/>
                <w:sz w:val="24"/>
              </w:rPr>
              <w:t>000568</w:t>
            </w:r>
          </w:p>
        </w:tc>
        <w:tc>
          <w:tcPr>
            <w:tcW w:w="1980" w:type="dxa"/>
            <w:vAlign w:val="center"/>
          </w:tcPr>
          <w:p w:rsidR="00136322" w:rsidRDefault="009351B0">
            <w:pPr>
              <w:jc w:val="center"/>
            </w:pPr>
            <w:r>
              <w:rPr>
                <w:color w:val="000000"/>
                <w:sz w:val="24"/>
              </w:rPr>
              <w:t>泸州老窖</w:t>
            </w:r>
          </w:p>
        </w:tc>
        <w:tc>
          <w:tcPr>
            <w:tcW w:w="2879" w:type="dxa"/>
            <w:vAlign w:val="center"/>
          </w:tcPr>
          <w:p w:rsidR="00136322" w:rsidRDefault="009351B0">
            <w:pPr>
              <w:jc w:val="right"/>
            </w:pPr>
            <w:r>
              <w:rPr>
                <w:color w:val="000000"/>
                <w:sz w:val="24"/>
              </w:rPr>
              <w:t>3,994,212.80</w:t>
            </w:r>
          </w:p>
        </w:tc>
        <w:tc>
          <w:tcPr>
            <w:tcW w:w="1620" w:type="dxa"/>
            <w:vAlign w:val="center"/>
          </w:tcPr>
          <w:p w:rsidR="00136322" w:rsidRDefault="009351B0">
            <w:pPr>
              <w:jc w:val="right"/>
            </w:pPr>
            <w:r>
              <w:rPr>
                <w:color w:val="000000"/>
                <w:sz w:val="24"/>
              </w:rPr>
              <w:t>0.10</w:t>
            </w:r>
          </w:p>
        </w:tc>
      </w:tr>
      <w:tr w:rsidR="00136322">
        <w:tc>
          <w:tcPr>
            <w:tcW w:w="869" w:type="dxa"/>
            <w:vAlign w:val="center"/>
          </w:tcPr>
          <w:p w:rsidR="00136322" w:rsidRDefault="009351B0">
            <w:pPr>
              <w:jc w:val="center"/>
            </w:pPr>
            <w:r>
              <w:rPr>
                <w:color w:val="000000"/>
                <w:sz w:val="24"/>
              </w:rPr>
              <w:t>14</w:t>
            </w:r>
          </w:p>
        </w:tc>
        <w:tc>
          <w:tcPr>
            <w:tcW w:w="1650" w:type="dxa"/>
            <w:vAlign w:val="center"/>
          </w:tcPr>
          <w:p w:rsidR="00136322" w:rsidRDefault="009351B0">
            <w:pPr>
              <w:jc w:val="center"/>
            </w:pPr>
            <w:r>
              <w:rPr>
                <w:color w:val="000000"/>
                <w:sz w:val="24"/>
              </w:rPr>
              <w:t>000858</w:t>
            </w:r>
          </w:p>
        </w:tc>
        <w:tc>
          <w:tcPr>
            <w:tcW w:w="1980" w:type="dxa"/>
            <w:vAlign w:val="center"/>
          </w:tcPr>
          <w:p w:rsidR="00136322" w:rsidRDefault="009351B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136322" w:rsidRDefault="009351B0">
            <w:pPr>
              <w:jc w:val="right"/>
            </w:pPr>
            <w:r>
              <w:rPr>
                <w:color w:val="000000"/>
                <w:sz w:val="24"/>
              </w:rPr>
              <w:t>3,992,829.00</w:t>
            </w:r>
          </w:p>
        </w:tc>
        <w:tc>
          <w:tcPr>
            <w:tcW w:w="1620" w:type="dxa"/>
            <w:vAlign w:val="center"/>
          </w:tcPr>
          <w:p w:rsidR="00136322" w:rsidRDefault="009351B0">
            <w:pPr>
              <w:jc w:val="right"/>
            </w:pPr>
            <w:r>
              <w:rPr>
                <w:color w:val="000000"/>
                <w:sz w:val="24"/>
              </w:rPr>
              <w:t>0.10</w:t>
            </w:r>
          </w:p>
        </w:tc>
      </w:tr>
      <w:tr w:rsidR="00136322">
        <w:tc>
          <w:tcPr>
            <w:tcW w:w="869" w:type="dxa"/>
            <w:vAlign w:val="center"/>
          </w:tcPr>
          <w:p w:rsidR="00136322" w:rsidRDefault="009351B0">
            <w:pPr>
              <w:jc w:val="center"/>
            </w:pPr>
            <w:r>
              <w:rPr>
                <w:color w:val="000000"/>
                <w:sz w:val="24"/>
              </w:rPr>
              <w:t>15</w:t>
            </w:r>
          </w:p>
        </w:tc>
        <w:tc>
          <w:tcPr>
            <w:tcW w:w="1650" w:type="dxa"/>
            <w:vAlign w:val="center"/>
          </w:tcPr>
          <w:p w:rsidR="00136322" w:rsidRDefault="009351B0">
            <w:pPr>
              <w:jc w:val="center"/>
            </w:pPr>
            <w:r>
              <w:rPr>
                <w:color w:val="000000"/>
                <w:sz w:val="24"/>
              </w:rPr>
              <w:t>300133</w:t>
            </w:r>
          </w:p>
        </w:tc>
        <w:tc>
          <w:tcPr>
            <w:tcW w:w="1980" w:type="dxa"/>
            <w:vAlign w:val="center"/>
          </w:tcPr>
          <w:p w:rsidR="00136322" w:rsidRDefault="009351B0">
            <w:pPr>
              <w:jc w:val="center"/>
            </w:pPr>
            <w:r>
              <w:rPr>
                <w:color w:val="000000"/>
                <w:sz w:val="24"/>
              </w:rPr>
              <w:t>华策影视</w:t>
            </w:r>
          </w:p>
        </w:tc>
        <w:tc>
          <w:tcPr>
            <w:tcW w:w="2879" w:type="dxa"/>
            <w:vAlign w:val="center"/>
          </w:tcPr>
          <w:p w:rsidR="00136322" w:rsidRDefault="009351B0">
            <w:pPr>
              <w:jc w:val="right"/>
            </w:pPr>
            <w:r>
              <w:rPr>
                <w:color w:val="000000"/>
                <w:sz w:val="24"/>
              </w:rPr>
              <w:t>3,738,968.00</w:t>
            </w:r>
          </w:p>
        </w:tc>
        <w:tc>
          <w:tcPr>
            <w:tcW w:w="1620" w:type="dxa"/>
            <w:vAlign w:val="center"/>
          </w:tcPr>
          <w:p w:rsidR="00136322" w:rsidRDefault="009351B0">
            <w:pPr>
              <w:jc w:val="right"/>
            </w:pPr>
            <w:r>
              <w:rPr>
                <w:color w:val="000000"/>
                <w:sz w:val="24"/>
              </w:rPr>
              <w:t>0.09</w:t>
            </w:r>
          </w:p>
        </w:tc>
      </w:tr>
      <w:tr w:rsidR="00136322">
        <w:tc>
          <w:tcPr>
            <w:tcW w:w="869" w:type="dxa"/>
            <w:vAlign w:val="center"/>
          </w:tcPr>
          <w:p w:rsidR="00136322" w:rsidRDefault="009351B0">
            <w:pPr>
              <w:jc w:val="center"/>
            </w:pPr>
            <w:r>
              <w:rPr>
                <w:color w:val="000000"/>
                <w:sz w:val="24"/>
              </w:rPr>
              <w:t>16</w:t>
            </w:r>
          </w:p>
        </w:tc>
        <w:tc>
          <w:tcPr>
            <w:tcW w:w="1650" w:type="dxa"/>
            <w:vAlign w:val="center"/>
          </w:tcPr>
          <w:p w:rsidR="00136322" w:rsidRDefault="009351B0">
            <w:pPr>
              <w:jc w:val="center"/>
            </w:pPr>
            <w:r>
              <w:rPr>
                <w:color w:val="000000"/>
                <w:sz w:val="24"/>
              </w:rPr>
              <w:t>600276</w:t>
            </w:r>
          </w:p>
        </w:tc>
        <w:tc>
          <w:tcPr>
            <w:tcW w:w="1980" w:type="dxa"/>
            <w:vAlign w:val="center"/>
          </w:tcPr>
          <w:p w:rsidR="00136322" w:rsidRDefault="009351B0">
            <w:pPr>
              <w:jc w:val="center"/>
            </w:pPr>
            <w:r>
              <w:rPr>
                <w:color w:val="000000"/>
                <w:sz w:val="24"/>
              </w:rPr>
              <w:t>恒瑞医药</w:t>
            </w:r>
          </w:p>
        </w:tc>
        <w:tc>
          <w:tcPr>
            <w:tcW w:w="2879" w:type="dxa"/>
            <w:vAlign w:val="center"/>
          </w:tcPr>
          <w:p w:rsidR="00136322" w:rsidRDefault="009351B0">
            <w:pPr>
              <w:jc w:val="right"/>
            </w:pPr>
            <w:r>
              <w:rPr>
                <w:color w:val="000000"/>
                <w:sz w:val="24"/>
              </w:rPr>
              <w:t>3,731,768.00</w:t>
            </w:r>
          </w:p>
        </w:tc>
        <w:tc>
          <w:tcPr>
            <w:tcW w:w="1620" w:type="dxa"/>
            <w:vAlign w:val="center"/>
          </w:tcPr>
          <w:p w:rsidR="00136322" w:rsidRDefault="009351B0">
            <w:pPr>
              <w:jc w:val="right"/>
            </w:pPr>
            <w:r>
              <w:rPr>
                <w:color w:val="000000"/>
                <w:sz w:val="24"/>
              </w:rPr>
              <w:t>0.09</w:t>
            </w:r>
          </w:p>
        </w:tc>
      </w:tr>
      <w:tr w:rsidR="00136322">
        <w:tc>
          <w:tcPr>
            <w:tcW w:w="869" w:type="dxa"/>
            <w:vAlign w:val="center"/>
          </w:tcPr>
          <w:p w:rsidR="00136322" w:rsidRDefault="009351B0">
            <w:pPr>
              <w:jc w:val="center"/>
            </w:pPr>
            <w:r>
              <w:rPr>
                <w:color w:val="000000"/>
                <w:sz w:val="24"/>
              </w:rPr>
              <w:t>17</w:t>
            </w:r>
          </w:p>
        </w:tc>
        <w:tc>
          <w:tcPr>
            <w:tcW w:w="1650" w:type="dxa"/>
            <w:vAlign w:val="center"/>
          </w:tcPr>
          <w:p w:rsidR="00136322" w:rsidRDefault="009351B0">
            <w:pPr>
              <w:jc w:val="center"/>
            </w:pPr>
            <w:r>
              <w:rPr>
                <w:color w:val="000000"/>
                <w:sz w:val="24"/>
              </w:rPr>
              <w:t>300347</w:t>
            </w:r>
          </w:p>
        </w:tc>
        <w:tc>
          <w:tcPr>
            <w:tcW w:w="1980" w:type="dxa"/>
            <w:vAlign w:val="center"/>
          </w:tcPr>
          <w:p w:rsidR="00136322" w:rsidRDefault="009351B0">
            <w:pPr>
              <w:jc w:val="center"/>
            </w:pPr>
            <w:r>
              <w:rPr>
                <w:color w:val="000000"/>
                <w:sz w:val="24"/>
              </w:rPr>
              <w:t>泰格医药</w:t>
            </w:r>
          </w:p>
        </w:tc>
        <w:tc>
          <w:tcPr>
            <w:tcW w:w="2879" w:type="dxa"/>
            <w:vAlign w:val="center"/>
          </w:tcPr>
          <w:p w:rsidR="00136322" w:rsidRDefault="009351B0">
            <w:pPr>
              <w:jc w:val="right"/>
            </w:pPr>
            <w:r>
              <w:rPr>
                <w:color w:val="000000"/>
                <w:sz w:val="24"/>
              </w:rPr>
              <w:t>3,449,272.60</w:t>
            </w:r>
          </w:p>
        </w:tc>
        <w:tc>
          <w:tcPr>
            <w:tcW w:w="1620" w:type="dxa"/>
            <w:vAlign w:val="center"/>
          </w:tcPr>
          <w:p w:rsidR="00136322" w:rsidRDefault="009351B0">
            <w:pPr>
              <w:jc w:val="right"/>
            </w:pPr>
            <w:r>
              <w:rPr>
                <w:color w:val="000000"/>
                <w:sz w:val="24"/>
              </w:rPr>
              <w:t>0.09</w:t>
            </w:r>
          </w:p>
        </w:tc>
      </w:tr>
      <w:tr w:rsidR="00136322">
        <w:tc>
          <w:tcPr>
            <w:tcW w:w="869" w:type="dxa"/>
            <w:vAlign w:val="center"/>
          </w:tcPr>
          <w:p w:rsidR="00136322" w:rsidRDefault="009351B0">
            <w:pPr>
              <w:jc w:val="center"/>
            </w:pPr>
            <w:r>
              <w:rPr>
                <w:color w:val="000000"/>
                <w:sz w:val="24"/>
              </w:rPr>
              <w:t>18</w:t>
            </w:r>
          </w:p>
        </w:tc>
        <w:tc>
          <w:tcPr>
            <w:tcW w:w="1650" w:type="dxa"/>
            <w:vAlign w:val="center"/>
          </w:tcPr>
          <w:p w:rsidR="00136322" w:rsidRDefault="009351B0">
            <w:pPr>
              <w:jc w:val="center"/>
            </w:pPr>
            <w:r>
              <w:rPr>
                <w:color w:val="000000"/>
                <w:sz w:val="24"/>
              </w:rPr>
              <w:t>000963</w:t>
            </w:r>
          </w:p>
        </w:tc>
        <w:tc>
          <w:tcPr>
            <w:tcW w:w="1980" w:type="dxa"/>
            <w:vAlign w:val="center"/>
          </w:tcPr>
          <w:p w:rsidR="00136322" w:rsidRDefault="009351B0">
            <w:pPr>
              <w:jc w:val="center"/>
            </w:pPr>
            <w:r>
              <w:rPr>
                <w:color w:val="000000"/>
                <w:sz w:val="24"/>
              </w:rPr>
              <w:t>华东医药</w:t>
            </w:r>
          </w:p>
        </w:tc>
        <w:tc>
          <w:tcPr>
            <w:tcW w:w="2879" w:type="dxa"/>
            <w:vAlign w:val="center"/>
          </w:tcPr>
          <w:p w:rsidR="00136322" w:rsidRDefault="009351B0">
            <w:pPr>
              <w:jc w:val="right"/>
            </w:pPr>
            <w:r>
              <w:rPr>
                <w:color w:val="000000"/>
                <w:sz w:val="24"/>
              </w:rPr>
              <w:t>3,383,470.00</w:t>
            </w:r>
          </w:p>
        </w:tc>
        <w:tc>
          <w:tcPr>
            <w:tcW w:w="1620" w:type="dxa"/>
            <w:vAlign w:val="center"/>
          </w:tcPr>
          <w:p w:rsidR="00136322" w:rsidRDefault="009351B0">
            <w:pPr>
              <w:jc w:val="right"/>
            </w:pPr>
            <w:r>
              <w:rPr>
                <w:color w:val="000000"/>
                <w:sz w:val="24"/>
              </w:rPr>
              <w:t>0.08</w:t>
            </w:r>
          </w:p>
        </w:tc>
      </w:tr>
      <w:tr w:rsidR="00136322">
        <w:tc>
          <w:tcPr>
            <w:tcW w:w="869" w:type="dxa"/>
            <w:vAlign w:val="center"/>
          </w:tcPr>
          <w:p w:rsidR="00136322" w:rsidRDefault="009351B0">
            <w:pPr>
              <w:jc w:val="center"/>
            </w:pPr>
            <w:r>
              <w:rPr>
                <w:color w:val="000000"/>
                <w:sz w:val="24"/>
              </w:rPr>
              <w:t>19</w:t>
            </w:r>
          </w:p>
        </w:tc>
        <w:tc>
          <w:tcPr>
            <w:tcW w:w="1650" w:type="dxa"/>
            <w:vAlign w:val="center"/>
          </w:tcPr>
          <w:p w:rsidR="00136322" w:rsidRDefault="009351B0">
            <w:pPr>
              <w:jc w:val="center"/>
            </w:pPr>
            <w:r>
              <w:rPr>
                <w:color w:val="000000"/>
                <w:sz w:val="24"/>
              </w:rPr>
              <w:t>000513</w:t>
            </w:r>
          </w:p>
        </w:tc>
        <w:tc>
          <w:tcPr>
            <w:tcW w:w="1980" w:type="dxa"/>
            <w:vAlign w:val="center"/>
          </w:tcPr>
          <w:p w:rsidR="00136322" w:rsidRDefault="009351B0">
            <w:pPr>
              <w:jc w:val="center"/>
            </w:pPr>
            <w:r>
              <w:rPr>
                <w:color w:val="000000"/>
                <w:sz w:val="24"/>
              </w:rPr>
              <w:t>丽珠集团</w:t>
            </w:r>
          </w:p>
        </w:tc>
        <w:tc>
          <w:tcPr>
            <w:tcW w:w="2879" w:type="dxa"/>
            <w:vAlign w:val="center"/>
          </w:tcPr>
          <w:p w:rsidR="00136322" w:rsidRDefault="009351B0">
            <w:pPr>
              <w:jc w:val="right"/>
            </w:pPr>
            <w:r>
              <w:rPr>
                <w:color w:val="000000"/>
                <w:sz w:val="24"/>
              </w:rPr>
              <w:t>3,359,875.00</w:t>
            </w:r>
          </w:p>
        </w:tc>
        <w:tc>
          <w:tcPr>
            <w:tcW w:w="1620" w:type="dxa"/>
            <w:vAlign w:val="center"/>
          </w:tcPr>
          <w:p w:rsidR="00136322" w:rsidRDefault="009351B0">
            <w:pPr>
              <w:jc w:val="right"/>
            </w:pPr>
            <w:r>
              <w:rPr>
                <w:color w:val="000000"/>
                <w:sz w:val="24"/>
              </w:rPr>
              <w:t>0.08</w:t>
            </w:r>
          </w:p>
        </w:tc>
      </w:tr>
      <w:tr w:rsidR="00136322">
        <w:tc>
          <w:tcPr>
            <w:tcW w:w="869" w:type="dxa"/>
            <w:vAlign w:val="center"/>
          </w:tcPr>
          <w:p w:rsidR="00136322" w:rsidRDefault="009351B0">
            <w:pPr>
              <w:jc w:val="center"/>
            </w:pPr>
            <w:r>
              <w:rPr>
                <w:color w:val="000000"/>
                <w:sz w:val="24"/>
              </w:rPr>
              <w:t>20</w:t>
            </w:r>
          </w:p>
        </w:tc>
        <w:tc>
          <w:tcPr>
            <w:tcW w:w="1650" w:type="dxa"/>
            <w:vAlign w:val="center"/>
          </w:tcPr>
          <w:p w:rsidR="00136322" w:rsidRDefault="009351B0">
            <w:pPr>
              <w:jc w:val="center"/>
            </w:pPr>
            <w:r>
              <w:rPr>
                <w:color w:val="000000"/>
                <w:sz w:val="24"/>
              </w:rPr>
              <w:t>002456</w:t>
            </w:r>
          </w:p>
        </w:tc>
        <w:tc>
          <w:tcPr>
            <w:tcW w:w="1980" w:type="dxa"/>
            <w:vAlign w:val="center"/>
          </w:tcPr>
          <w:p w:rsidR="00136322" w:rsidRDefault="009351B0">
            <w:pPr>
              <w:jc w:val="center"/>
            </w:pPr>
            <w:r>
              <w:rPr>
                <w:color w:val="000000"/>
                <w:sz w:val="24"/>
              </w:rPr>
              <w:t>欧菲光</w:t>
            </w:r>
          </w:p>
        </w:tc>
        <w:tc>
          <w:tcPr>
            <w:tcW w:w="2879" w:type="dxa"/>
            <w:vAlign w:val="center"/>
          </w:tcPr>
          <w:p w:rsidR="00136322" w:rsidRDefault="009351B0">
            <w:pPr>
              <w:jc w:val="right"/>
            </w:pPr>
            <w:r>
              <w:rPr>
                <w:color w:val="000000"/>
                <w:sz w:val="24"/>
              </w:rPr>
              <w:t>3,194,224.08</w:t>
            </w:r>
          </w:p>
        </w:tc>
        <w:tc>
          <w:tcPr>
            <w:tcW w:w="1620" w:type="dxa"/>
            <w:vAlign w:val="center"/>
          </w:tcPr>
          <w:p w:rsidR="00136322" w:rsidRDefault="009351B0">
            <w:pPr>
              <w:jc w:val="right"/>
            </w:pPr>
            <w:r>
              <w:rPr>
                <w:color w:val="000000"/>
                <w:sz w:val="24"/>
              </w:rPr>
              <w:t>0.08</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lastRenderedPageBreak/>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136322">
        <w:tc>
          <w:tcPr>
            <w:tcW w:w="869" w:type="dxa"/>
            <w:vAlign w:val="center"/>
          </w:tcPr>
          <w:p w:rsidR="00136322" w:rsidRDefault="009351B0">
            <w:pPr>
              <w:jc w:val="center"/>
            </w:pPr>
            <w:r>
              <w:rPr>
                <w:color w:val="000000"/>
                <w:sz w:val="24"/>
              </w:rPr>
              <w:t>1</w:t>
            </w:r>
          </w:p>
        </w:tc>
        <w:tc>
          <w:tcPr>
            <w:tcW w:w="1650" w:type="dxa"/>
            <w:vAlign w:val="center"/>
          </w:tcPr>
          <w:p w:rsidR="00136322" w:rsidRDefault="009351B0">
            <w:pPr>
              <w:jc w:val="center"/>
            </w:pPr>
            <w:r>
              <w:rPr>
                <w:color w:val="000000"/>
                <w:sz w:val="24"/>
              </w:rPr>
              <w:t>300133</w:t>
            </w:r>
          </w:p>
        </w:tc>
        <w:tc>
          <w:tcPr>
            <w:tcW w:w="1980" w:type="dxa"/>
            <w:vAlign w:val="center"/>
          </w:tcPr>
          <w:p w:rsidR="00136322" w:rsidRDefault="009351B0">
            <w:pPr>
              <w:jc w:val="center"/>
            </w:pPr>
            <w:r>
              <w:rPr>
                <w:color w:val="000000"/>
                <w:sz w:val="24"/>
              </w:rPr>
              <w:t>华策影视</w:t>
            </w:r>
          </w:p>
        </w:tc>
        <w:tc>
          <w:tcPr>
            <w:tcW w:w="2879" w:type="dxa"/>
            <w:vAlign w:val="center"/>
          </w:tcPr>
          <w:p w:rsidR="00136322" w:rsidRDefault="009351B0">
            <w:pPr>
              <w:jc w:val="right"/>
            </w:pPr>
            <w:r>
              <w:rPr>
                <w:color w:val="000000"/>
                <w:sz w:val="24"/>
              </w:rPr>
              <w:t>7,374,360.64</w:t>
            </w:r>
          </w:p>
        </w:tc>
        <w:tc>
          <w:tcPr>
            <w:tcW w:w="1620" w:type="dxa"/>
            <w:vAlign w:val="center"/>
          </w:tcPr>
          <w:p w:rsidR="00136322" w:rsidRDefault="009351B0">
            <w:pPr>
              <w:jc w:val="right"/>
            </w:pPr>
            <w:r>
              <w:rPr>
                <w:color w:val="000000"/>
                <w:sz w:val="24"/>
              </w:rPr>
              <w:t>0.18</w:t>
            </w:r>
          </w:p>
        </w:tc>
      </w:tr>
      <w:tr w:rsidR="00136322">
        <w:tc>
          <w:tcPr>
            <w:tcW w:w="869" w:type="dxa"/>
            <w:vAlign w:val="center"/>
          </w:tcPr>
          <w:p w:rsidR="00136322" w:rsidRDefault="009351B0">
            <w:pPr>
              <w:jc w:val="center"/>
            </w:pPr>
            <w:r>
              <w:rPr>
                <w:color w:val="000000"/>
                <w:sz w:val="24"/>
              </w:rPr>
              <w:t>2</w:t>
            </w:r>
          </w:p>
        </w:tc>
        <w:tc>
          <w:tcPr>
            <w:tcW w:w="1650" w:type="dxa"/>
            <w:vAlign w:val="center"/>
          </w:tcPr>
          <w:p w:rsidR="00136322" w:rsidRDefault="009351B0">
            <w:pPr>
              <w:jc w:val="center"/>
            </w:pPr>
            <w:r>
              <w:rPr>
                <w:color w:val="000000"/>
                <w:sz w:val="24"/>
              </w:rPr>
              <w:t>300171</w:t>
            </w:r>
          </w:p>
        </w:tc>
        <w:tc>
          <w:tcPr>
            <w:tcW w:w="1980" w:type="dxa"/>
            <w:vAlign w:val="center"/>
          </w:tcPr>
          <w:p w:rsidR="00136322" w:rsidRDefault="009351B0">
            <w:pPr>
              <w:jc w:val="center"/>
            </w:pPr>
            <w:r>
              <w:rPr>
                <w:color w:val="000000"/>
                <w:sz w:val="24"/>
              </w:rPr>
              <w:t>东富龙</w:t>
            </w:r>
          </w:p>
        </w:tc>
        <w:tc>
          <w:tcPr>
            <w:tcW w:w="2879" w:type="dxa"/>
            <w:vAlign w:val="center"/>
          </w:tcPr>
          <w:p w:rsidR="00136322" w:rsidRDefault="009351B0">
            <w:pPr>
              <w:jc w:val="right"/>
            </w:pPr>
            <w:r>
              <w:rPr>
                <w:color w:val="000000"/>
                <w:sz w:val="24"/>
              </w:rPr>
              <w:t>7,072,673.60</w:t>
            </w:r>
          </w:p>
        </w:tc>
        <w:tc>
          <w:tcPr>
            <w:tcW w:w="1620" w:type="dxa"/>
            <w:vAlign w:val="center"/>
          </w:tcPr>
          <w:p w:rsidR="00136322" w:rsidRDefault="009351B0">
            <w:pPr>
              <w:jc w:val="right"/>
            </w:pPr>
            <w:r>
              <w:rPr>
                <w:color w:val="000000"/>
                <w:sz w:val="24"/>
              </w:rPr>
              <w:t>0.18</w:t>
            </w:r>
          </w:p>
        </w:tc>
      </w:tr>
      <w:tr w:rsidR="00136322">
        <w:tc>
          <w:tcPr>
            <w:tcW w:w="869" w:type="dxa"/>
            <w:vAlign w:val="center"/>
          </w:tcPr>
          <w:p w:rsidR="00136322" w:rsidRDefault="009351B0">
            <w:pPr>
              <w:jc w:val="center"/>
            </w:pPr>
            <w:r>
              <w:rPr>
                <w:color w:val="000000"/>
                <w:sz w:val="24"/>
              </w:rPr>
              <w:t>3</w:t>
            </w:r>
          </w:p>
        </w:tc>
        <w:tc>
          <w:tcPr>
            <w:tcW w:w="1650" w:type="dxa"/>
            <w:vAlign w:val="center"/>
          </w:tcPr>
          <w:p w:rsidR="00136322" w:rsidRDefault="009351B0">
            <w:pPr>
              <w:jc w:val="center"/>
            </w:pPr>
            <w:r>
              <w:rPr>
                <w:color w:val="000000"/>
                <w:sz w:val="24"/>
              </w:rPr>
              <w:t>300488</w:t>
            </w:r>
          </w:p>
        </w:tc>
        <w:tc>
          <w:tcPr>
            <w:tcW w:w="1980" w:type="dxa"/>
            <w:vAlign w:val="center"/>
          </w:tcPr>
          <w:p w:rsidR="00136322" w:rsidRDefault="009351B0">
            <w:pPr>
              <w:jc w:val="center"/>
            </w:pPr>
            <w:r>
              <w:rPr>
                <w:color w:val="000000"/>
                <w:sz w:val="24"/>
              </w:rPr>
              <w:t>恒锋工具</w:t>
            </w:r>
          </w:p>
        </w:tc>
        <w:tc>
          <w:tcPr>
            <w:tcW w:w="2879" w:type="dxa"/>
            <w:vAlign w:val="center"/>
          </w:tcPr>
          <w:p w:rsidR="00136322" w:rsidRDefault="009351B0">
            <w:pPr>
              <w:jc w:val="right"/>
            </w:pPr>
            <w:r>
              <w:rPr>
                <w:color w:val="000000"/>
                <w:sz w:val="24"/>
              </w:rPr>
              <w:t>6,616,584.97</w:t>
            </w:r>
          </w:p>
        </w:tc>
        <w:tc>
          <w:tcPr>
            <w:tcW w:w="1620" w:type="dxa"/>
            <w:vAlign w:val="center"/>
          </w:tcPr>
          <w:p w:rsidR="00136322" w:rsidRDefault="009351B0">
            <w:pPr>
              <w:jc w:val="right"/>
            </w:pPr>
            <w:r>
              <w:rPr>
                <w:color w:val="000000"/>
                <w:sz w:val="24"/>
              </w:rPr>
              <w:t>0.17</w:t>
            </w:r>
          </w:p>
        </w:tc>
      </w:tr>
      <w:tr w:rsidR="00136322">
        <w:tc>
          <w:tcPr>
            <w:tcW w:w="869" w:type="dxa"/>
            <w:vAlign w:val="center"/>
          </w:tcPr>
          <w:p w:rsidR="00136322" w:rsidRDefault="009351B0">
            <w:pPr>
              <w:jc w:val="center"/>
            </w:pPr>
            <w:r>
              <w:rPr>
                <w:color w:val="000000"/>
                <w:sz w:val="24"/>
              </w:rPr>
              <w:t>4</w:t>
            </w:r>
          </w:p>
        </w:tc>
        <w:tc>
          <w:tcPr>
            <w:tcW w:w="1650" w:type="dxa"/>
            <w:vAlign w:val="center"/>
          </w:tcPr>
          <w:p w:rsidR="00136322" w:rsidRDefault="009351B0">
            <w:pPr>
              <w:jc w:val="center"/>
            </w:pPr>
            <w:r>
              <w:rPr>
                <w:color w:val="000000"/>
                <w:sz w:val="24"/>
              </w:rPr>
              <w:t>000001</w:t>
            </w:r>
          </w:p>
        </w:tc>
        <w:tc>
          <w:tcPr>
            <w:tcW w:w="1980" w:type="dxa"/>
            <w:vAlign w:val="center"/>
          </w:tcPr>
          <w:p w:rsidR="00136322" w:rsidRDefault="009351B0">
            <w:pPr>
              <w:jc w:val="center"/>
            </w:pPr>
            <w:r>
              <w:rPr>
                <w:color w:val="000000"/>
                <w:sz w:val="24"/>
              </w:rPr>
              <w:t>平安银行</w:t>
            </w:r>
          </w:p>
        </w:tc>
        <w:tc>
          <w:tcPr>
            <w:tcW w:w="2879" w:type="dxa"/>
            <w:vAlign w:val="center"/>
          </w:tcPr>
          <w:p w:rsidR="00136322" w:rsidRDefault="009351B0">
            <w:pPr>
              <w:jc w:val="right"/>
            </w:pPr>
            <w:r>
              <w:rPr>
                <w:color w:val="000000"/>
                <w:sz w:val="24"/>
              </w:rPr>
              <w:t>6,562,159.00</w:t>
            </w:r>
          </w:p>
        </w:tc>
        <w:tc>
          <w:tcPr>
            <w:tcW w:w="1620" w:type="dxa"/>
            <w:vAlign w:val="center"/>
          </w:tcPr>
          <w:p w:rsidR="00136322" w:rsidRDefault="009351B0">
            <w:pPr>
              <w:jc w:val="right"/>
            </w:pPr>
            <w:r>
              <w:rPr>
                <w:color w:val="000000"/>
                <w:sz w:val="24"/>
              </w:rPr>
              <w:t>0.16</w:t>
            </w:r>
          </w:p>
        </w:tc>
      </w:tr>
      <w:tr w:rsidR="00136322">
        <w:tc>
          <w:tcPr>
            <w:tcW w:w="869" w:type="dxa"/>
            <w:vAlign w:val="center"/>
          </w:tcPr>
          <w:p w:rsidR="00136322" w:rsidRDefault="009351B0">
            <w:pPr>
              <w:jc w:val="center"/>
            </w:pPr>
            <w:r>
              <w:rPr>
                <w:color w:val="000000"/>
                <w:sz w:val="24"/>
              </w:rPr>
              <w:t>5</w:t>
            </w:r>
          </w:p>
        </w:tc>
        <w:tc>
          <w:tcPr>
            <w:tcW w:w="1650" w:type="dxa"/>
            <w:vAlign w:val="center"/>
          </w:tcPr>
          <w:p w:rsidR="00136322" w:rsidRDefault="009351B0">
            <w:pPr>
              <w:jc w:val="center"/>
            </w:pPr>
            <w:r>
              <w:rPr>
                <w:color w:val="000000"/>
                <w:sz w:val="24"/>
              </w:rPr>
              <w:t>002582</w:t>
            </w:r>
          </w:p>
        </w:tc>
        <w:tc>
          <w:tcPr>
            <w:tcW w:w="1980" w:type="dxa"/>
            <w:vAlign w:val="center"/>
          </w:tcPr>
          <w:p w:rsidR="00136322" w:rsidRDefault="009351B0">
            <w:pPr>
              <w:jc w:val="center"/>
            </w:pPr>
            <w:r>
              <w:rPr>
                <w:color w:val="000000"/>
                <w:sz w:val="24"/>
              </w:rPr>
              <w:t>好想你</w:t>
            </w:r>
          </w:p>
        </w:tc>
        <w:tc>
          <w:tcPr>
            <w:tcW w:w="2879" w:type="dxa"/>
            <w:vAlign w:val="center"/>
          </w:tcPr>
          <w:p w:rsidR="00136322" w:rsidRDefault="009351B0">
            <w:pPr>
              <w:jc w:val="right"/>
            </w:pPr>
            <w:r>
              <w:rPr>
                <w:color w:val="000000"/>
                <w:sz w:val="24"/>
              </w:rPr>
              <w:t>5,458,424.00</w:t>
            </w:r>
          </w:p>
        </w:tc>
        <w:tc>
          <w:tcPr>
            <w:tcW w:w="1620" w:type="dxa"/>
            <w:vAlign w:val="center"/>
          </w:tcPr>
          <w:p w:rsidR="00136322" w:rsidRDefault="009351B0">
            <w:pPr>
              <w:jc w:val="right"/>
            </w:pPr>
            <w:r>
              <w:rPr>
                <w:color w:val="000000"/>
                <w:sz w:val="24"/>
              </w:rPr>
              <w:t>0.14</w:t>
            </w:r>
          </w:p>
        </w:tc>
      </w:tr>
      <w:tr w:rsidR="00136322">
        <w:tc>
          <w:tcPr>
            <w:tcW w:w="869" w:type="dxa"/>
            <w:vAlign w:val="center"/>
          </w:tcPr>
          <w:p w:rsidR="00136322" w:rsidRDefault="009351B0">
            <w:pPr>
              <w:jc w:val="center"/>
            </w:pPr>
            <w:r>
              <w:rPr>
                <w:color w:val="000000"/>
                <w:sz w:val="24"/>
              </w:rPr>
              <w:t>6</w:t>
            </w:r>
          </w:p>
        </w:tc>
        <w:tc>
          <w:tcPr>
            <w:tcW w:w="1650" w:type="dxa"/>
            <w:vAlign w:val="center"/>
          </w:tcPr>
          <w:p w:rsidR="00136322" w:rsidRDefault="009351B0">
            <w:pPr>
              <w:jc w:val="center"/>
            </w:pPr>
            <w:r>
              <w:rPr>
                <w:color w:val="000000"/>
                <w:sz w:val="24"/>
              </w:rPr>
              <w:t>600276</w:t>
            </w:r>
          </w:p>
        </w:tc>
        <w:tc>
          <w:tcPr>
            <w:tcW w:w="1980" w:type="dxa"/>
            <w:vAlign w:val="center"/>
          </w:tcPr>
          <w:p w:rsidR="00136322" w:rsidRDefault="009351B0">
            <w:pPr>
              <w:jc w:val="center"/>
            </w:pPr>
            <w:r>
              <w:rPr>
                <w:color w:val="000000"/>
                <w:sz w:val="24"/>
              </w:rPr>
              <w:t>恒瑞医药</w:t>
            </w:r>
          </w:p>
        </w:tc>
        <w:tc>
          <w:tcPr>
            <w:tcW w:w="2879" w:type="dxa"/>
            <w:vAlign w:val="center"/>
          </w:tcPr>
          <w:p w:rsidR="00136322" w:rsidRDefault="009351B0">
            <w:pPr>
              <w:jc w:val="right"/>
            </w:pPr>
            <w:r>
              <w:rPr>
                <w:color w:val="000000"/>
                <w:sz w:val="24"/>
              </w:rPr>
              <w:t>4,664,177.44</w:t>
            </w:r>
          </w:p>
        </w:tc>
        <w:tc>
          <w:tcPr>
            <w:tcW w:w="1620" w:type="dxa"/>
            <w:vAlign w:val="center"/>
          </w:tcPr>
          <w:p w:rsidR="00136322" w:rsidRDefault="009351B0">
            <w:pPr>
              <w:jc w:val="right"/>
            </w:pPr>
            <w:r>
              <w:rPr>
                <w:color w:val="000000"/>
                <w:sz w:val="24"/>
              </w:rPr>
              <w:t>0.12</w:t>
            </w:r>
          </w:p>
        </w:tc>
      </w:tr>
      <w:tr w:rsidR="00136322">
        <w:tc>
          <w:tcPr>
            <w:tcW w:w="869" w:type="dxa"/>
            <w:vAlign w:val="center"/>
          </w:tcPr>
          <w:p w:rsidR="00136322" w:rsidRDefault="009351B0">
            <w:pPr>
              <w:jc w:val="center"/>
            </w:pPr>
            <w:r>
              <w:rPr>
                <w:color w:val="000000"/>
                <w:sz w:val="24"/>
              </w:rPr>
              <w:t>7</w:t>
            </w:r>
          </w:p>
        </w:tc>
        <w:tc>
          <w:tcPr>
            <w:tcW w:w="1650" w:type="dxa"/>
            <w:vAlign w:val="center"/>
          </w:tcPr>
          <w:p w:rsidR="00136322" w:rsidRDefault="009351B0">
            <w:pPr>
              <w:jc w:val="center"/>
            </w:pPr>
            <w:r>
              <w:rPr>
                <w:color w:val="000000"/>
                <w:sz w:val="24"/>
              </w:rPr>
              <w:t>000892</w:t>
            </w:r>
          </w:p>
        </w:tc>
        <w:tc>
          <w:tcPr>
            <w:tcW w:w="1980" w:type="dxa"/>
            <w:vAlign w:val="center"/>
          </w:tcPr>
          <w:p w:rsidR="00136322" w:rsidRDefault="009351B0">
            <w:pPr>
              <w:jc w:val="center"/>
            </w:pPr>
            <w:r>
              <w:rPr>
                <w:color w:val="000000"/>
                <w:sz w:val="24"/>
              </w:rPr>
              <w:t>星美联合</w:t>
            </w:r>
          </w:p>
        </w:tc>
        <w:tc>
          <w:tcPr>
            <w:tcW w:w="2879" w:type="dxa"/>
            <w:vAlign w:val="center"/>
          </w:tcPr>
          <w:p w:rsidR="00136322" w:rsidRDefault="009351B0">
            <w:pPr>
              <w:jc w:val="right"/>
            </w:pPr>
            <w:r>
              <w:rPr>
                <w:color w:val="000000"/>
                <w:sz w:val="24"/>
              </w:rPr>
              <w:t>4,272,376.00</w:t>
            </w:r>
          </w:p>
        </w:tc>
        <w:tc>
          <w:tcPr>
            <w:tcW w:w="1620" w:type="dxa"/>
            <w:vAlign w:val="center"/>
          </w:tcPr>
          <w:p w:rsidR="00136322" w:rsidRDefault="009351B0">
            <w:pPr>
              <w:jc w:val="right"/>
            </w:pPr>
            <w:r>
              <w:rPr>
                <w:color w:val="000000"/>
                <w:sz w:val="24"/>
              </w:rPr>
              <w:t>0.11</w:t>
            </w:r>
          </w:p>
        </w:tc>
      </w:tr>
      <w:tr w:rsidR="00136322">
        <w:tc>
          <w:tcPr>
            <w:tcW w:w="869" w:type="dxa"/>
            <w:vAlign w:val="center"/>
          </w:tcPr>
          <w:p w:rsidR="00136322" w:rsidRDefault="009351B0">
            <w:pPr>
              <w:jc w:val="center"/>
            </w:pPr>
            <w:r>
              <w:rPr>
                <w:color w:val="000000"/>
                <w:sz w:val="24"/>
              </w:rPr>
              <w:t>8</w:t>
            </w:r>
          </w:p>
        </w:tc>
        <w:tc>
          <w:tcPr>
            <w:tcW w:w="1650" w:type="dxa"/>
            <w:vAlign w:val="center"/>
          </w:tcPr>
          <w:p w:rsidR="00136322" w:rsidRDefault="009351B0">
            <w:pPr>
              <w:jc w:val="center"/>
            </w:pPr>
            <w:r>
              <w:rPr>
                <w:color w:val="000000"/>
                <w:sz w:val="24"/>
              </w:rPr>
              <w:t>002142</w:t>
            </w:r>
          </w:p>
        </w:tc>
        <w:tc>
          <w:tcPr>
            <w:tcW w:w="1980" w:type="dxa"/>
            <w:vAlign w:val="center"/>
          </w:tcPr>
          <w:p w:rsidR="00136322" w:rsidRDefault="009351B0">
            <w:pPr>
              <w:jc w:val="center"/>
            </w:pPr>
            <w:r>
              <w:rPr>
                <w:color w:val="000000"/>
                <w:sz w:val="24"/>
              </w:rPr>
              <w:t>宁波银行</w:t>
            </w:r>
          </w:p>
        </w:tc>
        <w:tc>
          <w:tcPr>
            <w:tcW w:w="2879" w:type="dxa"/>
            <w:vAlign w:val="center"/>
          </w:tcPr>
          <w:p w:rsidR="00136322" w:rsidRDefault="009351B0">
            <w:pPr>
              <w:jc w:val="right"/>
            </w:pPr>
            <w:r>
              <w:rPr>
                <w:color w:val="000000"/>
                <w:sz w:val="24"/>
              </w:rPr>
              <w:t>4,059,950.90</w:t>
            </w:r>
          </w:p>
        </w:tc>
        <w:tc>
          <w:tcPr>
            <w:tcW w:w="1620" w:type="dxa"/>
            <w:vAlign w:val="center"/>
          </w:tcPr>
          <w:p w:rsidR="00136322" w:rsidRDefault="009351B0">
            <w:pPr>
              <w:jc w:val="right"/>
            </w:pPr>
            <w:r>
              <w:rPr>
                <w:color w:val="000000"/>
                <w:sz w:val="24"/>
              </w:rPr>
              <w:t>0.10</w:t>
            </w:r>
          </w:p>
        </w:tc>
      </w:tr>
      <w:tr w:rsidR="00136322">
        <w:tc>
          <w:tcPr>
            <w:tcW w:w="869" w:type="dxa"/>
            <w:vAlign w:val="center"/>
          </w:tcPr>
          <w:p w:rsidR="00136322" w:rsidRDefault="009351B0">
            <w:pPr>
              <w:jc w:val="center"/>
            </w:pPr>
            <w:r>
              <w:rPr>
                <w:color w:val="000000"/>
                <w:sz w:val="24"/>
              </w:rPr>
              <w:t>9</w:t>
            </w:r>
          </w:p>
        </w:tc>
        <w:tc>
          <w:tcPr>
            <w:tcW w:w="1650" w:type="dxa"/>
            <w:vAlign w:val="center"/>
          </w:tcPr>
          <w:p w:rsidR="00136322" w:rsidRDefault="009351B0">
            <w:pPr>
              <w:jc w:val="center"/>
            </w:pPr>
            <w:r>
              <w:rPr>
                <w:color w:val="000000"/>
                <w:sz w:val="24"/>
              </w:rPr>
              <w:t>000568</w:t>
            </w:r>
          </w:p>
        </w:tc>
        <w:tc>
          <w:tcPr>
            <w:tcW w:w="1980" w:type="dxa"/>
            <w:vAlign w:val="center"/>
          </w:tcPr>
          <w:p w:rsidR="00136322" w:rsidRDefault="009351B0">
            <w:pPr>
              <w:jc w:val="center"/>
            </w:pPr>
            <w:r>
              <w:rPr>
                <w:color w:val="000000"/>
                <w:sz w:val="24"/>
              </w:rPr>
              <w:t>泸州老窖</w:t>
            </w:r>
          </w:p>
        </w:tc>
        <w:tc>
          <w:tcPr>
            <w:tcW w:w="2879" w:type="dxa"/>
            <w:vAlign w:val="center"/>
          </w:tcPr>
          <w:p w:rsidR="00136322" w:rsidRDefault="009351B0">
            <w:pPr>
              <w:jc w:val="right"/>
            </w:pPr>
            <w:r>
              <w:rPr>
                <w:color w:val="000000"/>
                <w:sz w:val="24"/>
              </w:rPr>
              <w:t>3,892,310.88</w:t>
            </w:r>
          </w:p>
        </w:tc>
        <w:tc>
          <w:tcPr>
            <w:tcW w:w="1620" w:type="dxa"/>
            <w:vAlign w:val="center"/>
          </w:tcPr>
          <w:p w:rsidR="00136322" w:rsidRDefault="009351B0">
            <w:pPr>
              <w:jc w:val="right"/>
            </w:pPr>
            <w:r>
              <w:rPr>
                <w:color w:val="000000"/>
                <w:sz w:val="24"/>
              </w:rPr>
              <w:t>0.10</w:t>
            </w:r>
          </w:p>
        </w:tc>
      </w:tr>
      <w:tr w:rsidR="00136322">
        <w:tc>
          <w:tcPr>
            <w:tcW w:w="869" w:type="dxa"/>
            <w:vAlign w:val="center"/>
          </w:tcPr>
          <w:p w:rsidR="00136322" w:rsidRDefault="009351B0">
            <w:pPr>
              <w:jc w:val="center"/>
            </w:pPr>
            <w:r>
              <w:rPr>
                <w:color w:val="000000"/>
                <w:sz w:val="24"/>
              </w:rPr>
              <w:t>10</w:t>
            </w:r>
          </w:p>
        </w:tc>
        <w:tc>
          <w:tcPr>
            <w:tcW w:w="1650" w:type="dxa"/>
            <w:vAlign w:val="center"/>
          </w:tcPr>
          <w:p w:rsidR="00136322" w:rsidRDefault="009351B0">
            <w:pPr>
              <w:jc w:val="center"/>
            </w:pPr>
            <w:r>
              <w:rPr>
                <w:color w:val="000000"/>
                <w:sz w:val="24"/>
              </w:rPr>
              <w:t>600172</w:t>
            </w:r>
          </w:p>
        </w:tc>
        <w:tc>
          <w:tcPr>
            <w:tcW w:w="1980" w:type="dxa"/>
            <w:vAlign w:val="center"/>
          </w:tcPr>
          <w:p w:rsidR="00136322" w:rsidRDefault="009351B0">
            <w:pPr>
              <w:jc w:val="center"/>
            </w:pPr>
            <w:r>
              <w:rPr>
                <w:color w:val="000000"/>
                <w:sz w:val="24"/>
              </w:rPr>
              <w:t>黄河旋风</w:t>
            </w:r>
          </w:p>
        </w:tc>
        <w:tc>
          <w:tcPr>
            <w:tcW w:w="2879" w:type="dxa"/>
            <w:vAlign w:val="center"/>
          </w:tcPr>
          <w:p w:rsidR="00136322" w:rsidRDefault="009351B0">
            <w:pPr>
              <w:jc w:val="right"/>
            </w:pPr>
            <w:r>
              <w:rPr>
                <w:color w:val="000000"/>
                <w:sz w:val="24"/>
              </w:rPr>
              <w:t>3,800,506.90</w:t>
            </w:r>
          </w:p>
        </w:tc>
        <w:tc>
          <w:tcPr>
            <w:tcW w:w="1620" w:type="dxa"/>
            <w:vAlign w:val="center"/>
          </w:tcPr>
          <w:p w:rsidR="00136322" w:rsidRDefault="009351B0">
            <w:pPr>
              <w:jc w:val="right"/>
            </w:pPr>
            <w:r>
              <w:rPr>
                <w:color w:val="000000"/>
                <w:sz w:val="24"/>
              </w:rPr>
              <w:t>0.09</w:t>
            </w:r>
          </w:p>
        </w:tc>
      </w:tr>
      <w:tr w:rsidR="00136322">
        <w:tc>
          <w:tcPr>
            <w:tcW w:w="869" w:type="dxa"/>
            <w:vAlign w:val="center"/>
          </w:tcPr>
          <w:p w:rsidR="00136322" w:rsidRDefault="009351B0">
            <w:pPr>
              <w:jc w:val="center"/>
            </w:pPr>
            <w:r>
              <w:rPr>
                <w:color w:val="000000"/>
                <w:sz w:val="24"/>
              </w:rPr>
              <w:t>11</w:t>
            </w:r>
          </w:p>
        </w:tc>
        <w:tc>
          <w:tcPr>
            <w:tcW w:w="1650" w:type="dxa"/>
            <w:vAlign w:val="center"/>
          </w:tcPr>
          <w:p w:rsidR="00136322" w:rsidRDefault="009351B0">
            <w:pPr>
              <w:jc w:val="center"/>
            </w:pPr>
            <w:r>
              <w:rPr>
                <w:color w:val="000000"/>
                <w:sz w:val="24"/>
              </w:rPr>
              <w:t>300011</w:t>
            </w:r>
          </w:p>
        </w:tc>
        <w:tc>
          <w:tcPr>
            <w:tcW w:w="1980" w:type="dxa"/>
            <w:vAlign w:val="center"/>
          </w:tcPr>
          <w:p w:rsidR="00136322" w:rsidRDefault="009351B0">
            <w:pPr>
              <w:jc w:val="center"/>
            </w:pPr>
            <w:r>
              <w:rPr>
                <w:color w:val="000000"/>
                <w:sz w:val="24"/>
              </w:rPr>
              <w:t>鼎汉技术</w:t>
            </w:r>
          </w:p>
        </w:tc>
        <w:tc>
          <w:tcPr>
            <w:tcW w:w="2879" w:type="dxa"/>
            <w:vAlign w:val="center"/>
          </w:tcPr>
          <w:p w:rsidR="00136322" w:rsidRDefault="009351B0">
            <w:pPr>
              <w:jc w:val="right"/>
            </w:pPr>
            <w:r>
              <w:rPr>
                <w:color w:val="000000"/>
                <w:sz w:val="24"/>
              </w:rPr>
              <w:t>3,679,963.00</w:t>
            </w:r>
          </w:p>
        </w:tc>
        <w:tc>
          <w:tcPr>
            <w:tcW w:w="1620" w:type="dxa"/>
            <w:vAlign w:val="center"/>
          </w:tcPr>
          <w:p w:rsidR="00136322" w:rsidRDefault="009351B0">
            <w:pPr>
              <w:jc w:val="right"/>
            </w:pPr>
            <w:r>
              <w:rPr>
                <w:color w:val="000000"/>
                <w:sz w:val="24"/>
              </w:rPr>
              <w:t>0.09</w:t>
            </w:r>
          </w:p>
        </w:tc>
      </w:tr>
      <w:tr w:rsidR="00136322">
        <w:tc>
          <w:tcPr>
            <w:tcW w:w="869" w:type="dxa"/>
            <w:vAlign w:val="center"/>
          </w:tcPr>
          <w:p w:rsidR="00136322" w:rsidRDefault="009351B0">
            <w:pPr>
              <w:jc w:val="center"/>
            </w:pPr>
            <w:r>
              <w:rPr>
                <w:color w:val="000000"/>
                <w:sz w:val="24"/>
              </w:rPr>
              <w:t>12</w:t>
            </w:r>
          </w:p>
        </w:tc>
        <w:tc>
          <w:tcPr>
            <w:tcW w:w="1650" w:type="dxa"/>
            <w:vAlign w:val="center"/>
          </w:tcPr>
          <w:p w:rsidR="00136322" w:rsidRDefault="009351B0">
            <w:pPr>
              <w:jc w:val="center"/>
            </w:pPr>
            <w:r>
              <w:rPr>
                <w:color w:val="000000"/>
                <w:sz w:val="24"/>
              </w:rPr>
              <w:t>300347</w:t>
            </w:r>
          </w:p>
        </w:tc>
        <w:tc>
          <w:tcPr>
            <w:tcW w:w="1980" w:type="dxa"/>
            <w:vAlign w:val="center"/>
          </w:tcPr>
          <w:p w:rsidR="00136322" w:rsidRDefault="009351B0">
            <w:pPr>
              <w:jc w:val="center"/>
            </w:pPr>
            <w:r>
              <w:rPr>
                <w:color w:val="000000"/>
                <w:sz w:val="24"/>
              </w:rPr>
              <w:t>泰格医药</w:t>
            </w:r>
          </w:p>
        </w:tc>
        <w:tc>
          <w:tcPr>
            <w:tcW w:w="2879" w:type="dxa"/>
            <w:vAlign w:val="center"/>
          </w:tcPr>
          <w:p w:rsidR="00136322" w:rsidRDefault="009351B0">
            <w:pPr>
              <w:jc w:val="right"/>
            </w:pPr>
            <w:r>
              <w:rPr>
                <w:color w:val="000000"/>
                <w:sz w:val="24"/>
              </w:rPr>
              <w:t>3,524,328.65</w:t>
            </w:r>
          </w:p>
        </w:tc>
        <w:tc>
          <w:tcPr>
            <w:tcW w:w="1620" w:type="dxa"/>
            <w:vAlign w:val="center"/>
          </w:tcPr>
          <w:p w:rsidR="00136322" w:rsidRDefault="009351B0">
            <w:pPr>
              <w:jc w:val="right"/>
            </w:pPr>
            <w:r>
              <w:rPr>
                <w:color w:val="000000"/>
                <w:sz w:val="24"/>
              </w:rPr>
              <w:t>0.09</w:t>
            </w:r>
          </w:p>
        </w:tc>
      </w:tr>
      <w:tr w:rsidR="00136322">
        <w:tc>
          <w:tcPr>
            <w:tcW w:w="869" w:type="dxa"/>
            <w:vAlign w:val="center"/>
          </w:tcPr>
          <w:p w:rsidR="00136322" w:rsidRDefault="009351B0">
            <w:pPr>
              <w:jc w:val="center"/>
            </w:pPr>
            <w:r>
              <w:rPr>
                <w:color w:val="000000"/>
                <w:sz w:val="24"/>
              </w:rPr>
              <w:t>13</w:t>
            </w:r>
          </w:p>
        </w:tc>
        <w:tc>
          <w:tcPr>
            <w:tcW w:w="1650" w:type="dxa"/>
            <w:vAlign w:val="center"/>
          </w:tcPr>
          <w:p w:rsidR="00136322" w:rsidRDefault="009351B0">
            <w:pPr>
              <w:jc w:val="center"/>
            </w:pPr>
            <w:r>
              <w:rPr>
                <w:color w:val="000000"/>
                <w:sz w:val="24"/>
              </w:rPr>
              <w:t>600900</w:t>
            </w:r>
          </w:p>
        </w:tc>
        <w:tc>
          <w:tcPr>
            <w:tcW w:w="1980" w:type="dxa"/>
            <w:vAlign w:val="center"/>
          </w:tcPr>
          <w:p w:rsidR="00136322" w:rsidRDefault="009351B0">
            <w:pPr>
              <w:jc w:val="center"/>
            </w:pPr>
            <w:r>
              <w:rPr>
                <w:color w:val="000000"/>
                <w:sz w:val="24"/>
              </w:rPr>
              <w:t>长江电力</w:t>
            </w:r>
          </w:p>
        </w:tc>
        <w:tc>
          <w:tcPr>
            <w:tcW w:w="2879" w:type="dxa"/>
            <w:vAlign w:val="center"/>
          </w:tcPr>
          <w:p w:rsidR="00136322" w:rsidRDefault="009351B0">
            <w:pPr>
              <w:jc w:val="right"/>
            </w:pPr>
            <w:r>
              <w:rPr>
                <w:color w:val="000000"/>
                <w:sz w:val="24"/>
              </w:rPr>
              <w:t>3,309,259.00</w:t>
            </w:r>
          </w:p>
        </w:tc>
        <w:tc>
          <w:tcPr>
            <w:tcW w:w="1620" w:type="dxa"/>
            <w:vAlign w:val="center"/>
          </w:tcPr>
          <w:p w:rsidR="00136322" w:rsidRDefault="009351B0">
            <w:pPr>
              <w:jc w:val="right"/>
            </w:pPr>
            <w:r>
              <w:rPr>
                <w:color w:val="000000"/>
                <w:sz w:val="24"/>
              </w:rPr>
              <w:t>0.08</w:t>
            </w:r>
          </w:p>
        </w:tc>
      </w:tr>
      <w:tr w:rsidR="00136322">
        <w:tc>
          <w:tcPr>
            <w:tcW w:w="869" w:type="dxa"/>
            <w:vAlign w:val="center"/>
          </w:tcPr>
          <w:p w:rsidR="00136322" w:rsidRDefault="009351B0">
            <w:pPr>
              <w:jc w:val="center"/>
            </w:pPr>
            <w:r>
              <w:rPr>
                <w:color w:val="000000"/>
                <w:sz w:val="24"/>
              </w:rPr>
              <w:t>14</w:t>
            </w:r>
          </w:p>
        </w:tc>
        <w:tc>
          <w:tcPr>
            <w:tcW w:w="1650" w:type="dxa"/>
            <w:vAlign w:val="center"/>
          </w:tcPr>
          <w:p w:rsidR="00136322" w:rsidRDefault="009351B0">
            <w:pPr>
              <w:jc w:val="center"/>
            </w:pPr>
            <w:r>
              <w:rPr>
                <w:color w:val="000000"/>
                <w:sz w:val="24"/>
              </w:rPr>
              <w:t>300113</w:t>
            </w:r>
          </w:p>
        </w:tc>
        <w:tc>
          <w:tcPr>
            <w:tcW w:w="1980" w:type="dxa"/>
            <w:vAlign w:val="center"/>
          </w:tcPr>
          <w:p w:rsidR="00136322" w:rsidRDefault="009351B0">
            <w:pPr>
              <w:jc w:val="center"/>
            </w:pPr>
            <w:r>
              <w:rPr>
                <w:color w:val="000000"/>
                <w:sz w:val="24"/>
              </w:rPr>
              <w:t>顺网科技</w:t>
            </w:r>
          </w:p>
        </w:tc>
        <w:tc>
          <w:tcPr>
            <w:tcW w:w="2879" w:type="dxa"/>
            <w:vAlign w:val="center"/>
          </w:tcPr>
          <w:p w:rsidR="00136322" w:rsidRDefault="009351B0">
            <w:pPr>
              <w:jc w:val="right"/>
            </w:pPr>
            <w:r>
              <w:rPr>
                <w:color w:val="000000"/>
                <w:sz w:val="24"/>
              </w:rPr>
              <w:t>3,281,146.93</w:t>
            </w:r>
          </w:p>
        </w:tc>
        <w:tc>
          <w:tcPr>
            <w:tcW w:w="1620" w:type="dxa"/>
            <w:vAlign w:val="center"/>
          </w:tcPr>
          <w:p w:rsidR="00136322" w:rsidRDefault="009351B0">
            <w:pPr>
              <w:jc w:val="right"/>
            </w:pPr>
            <w:r>
              <w:rPr>
                <w:color w:val="000000"/>
                <w:sz w:val="24"/>
              </w:rPr>
              <w:t>0.08</w:t>
            </w:r>
          </w:p>
        </w:tc>
      </w:tr>
      <w:tr w:rsidR="00136322">
        <w:tc>
          <w:tcPr>
            <w:tcW w:w="869" w:type="dxa"/>
            <w:vAlign w:val="center"/>
          </w:tcPr>
          <w:p w:rsidR="00136322" w:rsidRDefault="009351B0">
            <w:pPr>
              <w:jc w:val="center"/>
            </w:pPr>
            <w:r>
              <w:rPr>
                <w:color w:val="000000"/>
                <w:sz w:val="24"/>
              </w:rPr>
              <w:t>15</w:t>
            </w:r>
          </w:p>
        </w:tc>
        <w:tc>
          <w:tcPr>
            <w:tcW w:w="1650" w:type="dxa"/>
            <w:vAlign w:val="center"/>
          </w:tcPr>
          <w:p w:rsidR="00136322" w:rsidRDefault="009351B0">
            <w:pPr>
              <w:jc w:val="center"/>
            </w:pPr>
            <w:r>
              <w:rPr>
                <w:color w:val="000000"/>
                <w:sz w:val="24"/>
              </w:rPr>
              <w:t>000963</w:t>
            </w:r>
          </w:p>
        </w:tc>
        <w:tc>
          <w:tcPr>
            <w:tcW w:w="1980" w:type="dxa"/>
            <w:vAlign w:val="center"/>
          </w:tcPr>
          <w:p w:rsidR="00136322" w:rsidRDefault="009351B0">
            <w:pPr>
              <w:jc w:val="center"/>
            </w:pPr>
            <w:r>
              <w:rPr>
                <w:color w:val="000000"/>
                <w:sz w:val="24"/>
              </w:rPr>
              <w:t>华东医药</w:t>
            </w:r>
          </w:p>
        </w:tc>
        <w:tc>
          <w:tcPr>
            <w:tcW w:w="2879" w:type="dxa"/>
            <w:vAlign w:val="center"/>
          </w:tcPr>
          <w:p w:rsidR="00136322" w:rsidRDefault="009351B0">
            <w:pPr>
              <w:jc w:val="right"/>
            </w:pPr>
            <w:r>
              <w:rPr>
                <w:color w:val="000000"/>
                <w:sz w:val="24"/>
              </w:rPr>
              <w:t>3,133,539.00</w:t>
            </w:r>
          </w:p>
        </w:tc>
        <w:tc>
          <w:tcPr>
            <w:tcW w:w="1620" w:type="dxa"/>
            <w:vAlign w:val="center"/>
          </w:tcPr>
          <w:p w:rsidR="00136322" w:rsidRDefault="009351B0">
            <w:pPr>
              <w:jc w:val="right"/>
            </w:pPr>
            <w:r>
              <w:rPr>
                <w:color w:val="000000"/>
                <w:sz w:val="24"/>
              </w:rPr>
              <w:t>0.08</w:t>
            </w:r>
          </w:p>
        </w:tc>
      </w:tr>
      <w:tr w:rsidR="00136322">
        <w:tc>
          <w:tcPr>
            <w:tcW w:w="869" w:type="dxa"/>
            <w:vAlign w:val="center"/>
          </w:tcPr>
          <w:p w:rsidR="00136322" w:rsidRDefault="009351B0">
            <w:pPr>
              <w:jc w:val="center"/>
            </w:pPr>
            <w:r>
              <w:rPr>
                <w:color w:val="000000"/>
                <w:sz w:val="24"/>
              </w:rPr>
              <w:t>16</w:t>
            </w:r>
          </w:p>
        </w:tc>
        <w:tc>
          <w:tcPr>
            <w:tcW w:w="1650" w:type="dxa"/>
            <w:vAlign w:val="center"/>
          </w:tcPr>
          <w:p w:rsidR="00136322" w:rsidRDefault="009351B0">
            <w:pPr>
              <w:jc w:val="center"/>
            </w:pPr>
            <w:r>
              <w:rPr>
                <w:color w:val="000000"/>
                <w:sz w:val="24"/>
              </w:rPr>
              <w:t>002456</w:t>
            </w:r>
          </w:p>
        </w:tc>
        <w:tc>
          <w:tcPr>
            <w:tcW w:w="1980" w:type="dxa"/>
            <w:vAlign w:val="center"/>
          </w:tcPr>
          <w:p w:rsidR="00136322" w:rsidRDefault="009351B0">
            <w:pPr>
              <w:jc w:val="center"/>
            </w:pPr>
            <w:r>
              <w:rPr>
                <w:color w:val="000000"/>
                <w:sz w:val="24"/>
              </w:rPr>
              <w:t>欧菲光</w:t>
            </w:r>
          </w:p>
        </w:tc>
        <w:tc>
          <w:tcPr>
            <w:tcW w:w="2879" w:type="dxa"/>
            <w:vAlign w:val="center"/>
          </w:tcPr>
          <w:p w:rsidR="00136322" w:rsidRDefault="009351B0">
            <w:pPr>
              <w:jc w:val="right"/>
            </w:pPr>
            <w:r>
              <w:rPr>
                <w:color w:val="000000"/>
                <w:sz w:val="24"/>
              </w:rPr>
              <w:t>2,994,611.00</w:t>
            </w:r>
          </w:p>
        </w:tc>
        <w:tc>
          <w:tcPr>
            <w:tcW w:w="1620" w:type="dxa"/>
            <w:vAlign w:val="center"/>
          </w:tcPr>
          <w:p w:rsidR="00136322" w:rsidRDefault="009351B0">
            <w:pPr>
              <w:jc w:val="right"/>
            </w:pPr>
            <w:r>
              <w:rPr>
                <w:color w:val="000000"/>
                <w:sz w:val="24"/>
              </w:rPr>
              <w:t>0.07</w:t>
            </w:r>
          </w:p>
        </w:tc>
      </w:tr>
      <w:tr w:rsidR="00136322">
        <w:tc>
          <w:tcPr>
            <w:tcW w:w="869" w:type="dxa"/>
            <w:vAlign w:val="center"/>
          </w:tcPr>
          <w:p w:rsidR="00136322" w:rsidRDefault="009351B0">
            <w:pPr>
              <w:jc w:val="center"/>
            </w:pPr>
            <w:r>
              <w:rPr>
                <w:color w:val="000000"/>
                <w:sz w:val="24"/>
              </w:rPr>
              <w:t>17</w:t>
            </w:r>
          </w:p>
        </w:tc>
        <w:tc>
          <w:tcPr>
            <w:tcW w:w="1650" w:type="dxa"/>
            <w:vAlign w:val="center"/>
          </w:tcPr>
          <w:p w:rsidR="00136322" w:rsidRDefault="009351B0">
            <w:pPr>
              <w:jc w:val="center"/>
            </w:pPr>
            <w:r>
              <w:rPr>
                <w:color w:val="000000"/>
                <w:sz w:val="24"/>
              </w:rPr>
              <w:t>000513</w:t>
            </w:r>
          </w:p>
        </w:tc>
        <w:tc>
          <w:tcPr>
            <w:tcW w:w="1980" w:type="dxa"/>
            <w:vAlign w:val="center"/>
          </w:tcPr>
          <w:p w:rsidR="00136322" w:rsidRDefault="009351B0">
            <w:pPr>
              <w:jc w:val="center"/>
            </w:pPr>
            <w:r>
              <w:rPr>
                <w:color w:val="000000"/>
                <w:sz w:val="24"/>
              </w:rPr>
              <w:t>丽珠集团</w:t>
            </w:r>
          </w:p>
        </w:tc>
        <w:tc>
          <w:tcPr>
            <w:tcW w:w="2879" w:type="dxa"/>
            <w:vAlign w:val="center"/>
          </w:tcPr>
          <w:p w:rsidR="00136322" w:rsidRDefault="009351B0">
            <w:pPr>
              <w:jc w:val="right"/>
            </w:pPr>
            <w:r>
              <w:rPr>
                <w:color w:val="000000"/>
                <w:sz w:val="24"/>
              </w:rPr>
              <w:t>2,993,503.00</w:t>
            </w:r>
          </w:p>
        </w:tc>
        <w:tc>
          <w:tcPr>
            <w:tcW w:w="1620" w:type="dxa"/>
            <w:vAlign w:val="center"/>
          </w:tcPr>
          <w:p w:rsidR="00136322" w:rsidRDefault="009351B0">
            <w:pPr>
              <w:jc w:val="right"/>
            </w:pPr>
            <w:r>
              <w:rPr>
                <w:color w:val="000000"/>
                <w:sz w:val="24"/>
              </w:rPr>
              <w:t>0.07</w:t>
            </w:r>
          </w:p>
        </w:tc>
      </w:tr>
      <w:tr w:rsidR="00136322">
        <w:tc>
          <w:tcPr>
            <w:tcW w:w="869" w:type="dxa"/>
            <w:vAlign w:val="center"/>
          </w:tcPr>
          <w:p w:rsidR="00136322" w:rsidRDefault="009351B0">
            <w:pPr>
              <w:jc w:val="center"/>
            </w:pPr>
            <w:r>
              <w:rPr>
                <w:color w:val="000000"/>
                <w:sz w:val="24"/>
              </w:rPr>
              <w:t>18</w:t>
            </w:r>
          </w:p>
        </w:tc>
        <w:tc>
          <w:tcPr>
            <w:tcW w:w="1650" w:type="dxa"/>
            <w:vAlign w:val="center"/>
          </w:tcPr>
          <w:p w:rsidR="00136322" w:rsidRDefault="009351B0">
            <w:pPr>
              <w:jc w:val="center"/>
            </w:pPr>
            <w:r>
              <w:rPr>
                <w:color w:val="000000"/>
                <w:sz w:val="24"/>
              </w:rPr>
              <w:t>601238</w:t>
            </w:r>
          </w:p>
        </w:tc>
        <w:tc>
          <w:tcPr>
            <w:tcW w:w="1980" w:type="dxa"/>
            <w:vAlign w:val="center"/>
          </w:tcPr>
          <w:p w:rsidR="00136322" w:rsidRDefault="009351B0">
            <w:pPr>
              <w:jc w:val="center"/>
            </w:pPr>
            <w:r>
              <w:rPr>
                <w:color w:val="000000"/>
                <w:sz w:val="24"/>
              </w:rPr>
              <w:t>广汽集团</w:t>
            </w:r>
          </w:p>
        </w:tc>
        <w:tc>
          <w:tcPr>
            <w:tcW w:w="2879" w:type="dxa"/>
            <w:vAlign w:val="center"/>
          </w:tcPr>
          <w:p w:rsidR="00136322" w:rsidRDefault="009351B0">
            <w:pPr>
              <w:jc w:val="right"/>
            </w:pPr>
            <w:r>
              <w:rPr>
                <w:color w:val="000000"/>
                <w:sz w:val="24"/>
              </w:rPr>
              <w:t>2,979,716.00</w:t>
            </w:r>
          </w:p>
        </w:tc>
        <w:tc>
          <w:tcPr>
            <w:tcW w:w="1620" w:type="dxa"/>
            <w:vAlign w:val="center"/>
          </w:tcPr>
          <w:p w:rsidR="00136322" w:rsidRDefault="009351B0">
            <w:pPr>
              <w:jc w:val="right"/>
            </w:pPr>
            <w:r>
              <w:rPr>
                <w:color w:val="000000"/>
                <w:sz w:val="24"/>
              </w:rPr>
              <w:t>0.07</w:t>
            </w:r>
          </w:p>
        </w:tc>
      </w:tr>
      <w:tr w:rsidR="00136322">
        <w:tc>
          <w:tcPr>
            <w:tcW w:w="869" w:type="dxa"/>
            <w:vAlign w:val="center"/>
          </w:tcPr>
          <w:p w:rsidR="00136322" w:rsidRDefault="009351B0">
            <w:pPr>
              <w:jc w:val="center"/>
            </w:pPr>
            <w:r>
              <w:rPr>
                <w:color w:val="000000"/>
                <w:sz w:val="24"/>
              </w:rPr>
              <w:t>19</w:t>
            </w:r>
          </w:p>
        </w:tc>
        <w:tc>
          <w:tcPr>
            <w:tcW w:w="1650" w:type="dxa"/>
            <w:vAlign w:val="center"/>
          </w:tcPr>
          <w:p w:rsidR="00136322" w:rsidRDefault="009351B0">
            <w:pPr>
              <w:jc w:val="center"/>
            </w:pPr>
            <w:r>
              <w:rPr>
                <w:color w:val="000000"/>
                <w:sz w:val="24"/>
              </w:rPr>
              <w:t>300100</w:t>
            </w:r>
          </w:p>
        </w:tc>
        <w:tc>
          <w:tcPr>
            <w:tcW w:w="1980" w:type="dxa"/>
            <w:vAlign w:val="center"/>
          </w:tcPr>
          <w:p w:rsidR="00136322" w:rsidRDefault="009351B0">
            <w:pPr>
              <w:jc w:val="center"/>
            </w:pPr>
            <w:r>
              <w:rPr>
                <w:color w:val="000000"/>
                <w:sz w:val="24"/>
              </w:rPr>
              <w:t>双林股份</w:t>
            </w:r>
          </w:p>
        </w:tc>
        <w:tc>
          <w:tcPr>
            <w:tcW w:w="2879" w:type="dxa"/>
            <w:vAlign w:val="center"/>
          </w:tcPr>
          <w:p w:rsidR="00136322" w:rsidRDefault="009351B0">
            <w:pPr>
              <w:jc w:val="right"/>
            </w:pPr>
            <w:r>
              <w:rPr>
                <w:color w:val="000000"/>
                <w:sz w:val="24"/>
              </w:rPr>
              <w:t>2,914,841.26</w:t>
            </w:r>
          </w:p>
        </w:tc>
        <w:tc>
          <w:tcPr>
            <w:tcW w:w="1620" w:type="dxa"/>
            <w:vAlign w:val="center"/>
          </w:tcPr>
          <w:p w:rsidR="00136322" w:rsidRDefault="009351B0">
            <w:pPr>
              <w:jc w:val="right"/>
            </w:pPr>
            <w:r>
              <w:rPr>
                <w:color w:val="000000"/>
                <w:sz w:val="24"/>
              </w:rPr>
              <w:t>0.07</w:t>
            </w:r>
          </w:p>
        </w:tc>
      </w:tr>
      <w:tr w:rsidR="00136322">
        <w:tc>
          <w:tcPr>
            <w:tcW w:w="869" w:type="dxa"/>
            <w:vAlign w:val="center"/>
          </w:tcPr>
          <w:p w:rsidR="00136322" w:rsidRDefault="009351B0">
            <w:pPr>
              <w:jc w:val="center"/>
            </w:pPr>
            <w:r>
              <w:rPr>
                <w:color w:val="000000"/>
                <w:sz w:val="24"/>
              </w:rPr>
              <w:t>20</w:t>
            </w:r>
          </w:p>
        </w:tc>
        <w:tc>
          <w:tcPr>
            <w:tcW w:w="1650" w:type="dxa"/>
            <w:vAlign w:val="center"/>
          </w:tcPr>
          <w:p w:rsidR="00136322" w:rsidRDefault="009351B0">
            <w:pPr>
              <w:jc w:val="center"/>
            </w:pPr>
            <w:r>
              <w:rPr>
                <w:color w:val="000000"/>
                <w:sz w:val="24"/>
              </w:rPr>
              <w:t>300322</w:t>
            </w:r>
          </w:p>
        </w:tc>
        <w:tc>
          <w:tcPr>
            <w:tcW w:w="1980" w:type="dxa"/>
            <w:vAlign w:val="center"/>
          </w:tcPr>
          <w:p w:rsidR="00136322" w:rsidRDefault="009351B0">
            <w:pPr>
              <w:jc w:val="center"/>
            </w:pPr>
            <w:r>
              <w:rPr>
                <w:color w:val="000000"/>
                <w:sz w:val="24"/>
              </w:rPr>
              <w:t>硕贝德</w:t>
            </w:r>
          </w:p>
        </w:tc>
        <w:tc>
          <w:tcPr>
            <w:tcW w:w="2879" w:type="dxa"/>
            <w:vAlign w:val="center"/>
          </w:tcPr>
          <w:p w:rsidR="00136322" w:rsidRDefault="009351B0">
            <w:pPr>
              <w:jc w:val="right"/>
            </w:pPr>
            <w:r>
              <w:rPr>
                <w:color w:val="000000"/>
                <w:sz w:val="24"/>
              </w:rPr>
              <w:t>2,843,458.89</w:t>
            </w:r>
          </w:p>
        </w:tc>
        <w:tc>
          <w:tcPr>
            <w:tcW w:w="1620" w:type="dxa"/>
            <w:vAlign w:val="center"/>
          </w:tcPr>
          <w:p w:rsidR="00136322" w:rsidRDefault="009351B0">
            <w:pPr>
              <w:jc w:val="right"/>
            </w:pPr>
            <w:r>
              <w:rPr>
                <w:color w:val="000000"/>
                <w:sz w:val="24"/>
              </w:rPr>
              <w:t>0.07</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208,979,787.60</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183,693,387.63</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lastRenderedPageBreak/>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35,867,400.00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5.43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58,068,000.00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8.78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58,068,000.00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8.78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348,285,000.00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52.69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100,598,000.00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15.22</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19,798,000.00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3.00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562,616,400.00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85.12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136322">
        <w:tc>
          <w:tcPr>
            <w:tcW w:w="1320" w:type="dxa"/>
            <w:vAlign w:val="center"/>
          </w:tcPr>
          <w:p w:rsidR="00136322" w:rsidRDefault="009351B0">
            <w:pPr>
              <w:jc w:val="center"/>
            </w:pPr>
            <w:r>
              <w:rPr>
                <w:color w:val="000000"/>
                <w:sz w:val="24"/>
              </w:rPr>
              <w:t>1</w:t>
            </w:r>
          </w:p>
        </w:tc>
        <w:tc>
          <w:tcPr>
            <w:tcW w:w="1382" w:type="dxa"/>
            <w:vAlign w:val="center"/>
          </w:tcPr>
          <w:p w:rsidR="00136322" w:rsidRDefault="009351B0">
            <w:pPr>
              <w:jc w:val="center"/>
            </w:pPr>
            <w:r>
              <w:rPr>
                <w:color w:val="000000"/>
                <w:sz w:val="24"/>
              </w:rPr>
              <w:t>160210</w:t>
            </w:r>
          </w:p>
        </w:tc>
        <w:tc>
          <w:tcPr>
            <w:tcW w:w="1353" w:type="dxa"/>
            <w:vAlign w:val="center"/>
          </w:tcPr>
          <w:p w:rsidR="00136322" w:rsidRDefault="009351B0">
            <w:pPr>
              <w:jc w:val="center"/>
            </w:pPr>
            <w:r>
              <w:rPr>
                <w:color w:val="000000"/>
                <w:sz w:val="24"/>
              </w:rPr>
              <w:t>16</w:t>
            </w:r>
            <w:r>
              <w:rPr>
                <w:color w:val="000000"/>
                <w:sz w:val="24"/>
              </w:rPr>
              <w:t>国开</w:t>
            </w:r>
            <w:r>
              <w:rPr>
                <w:color w:val="000000"/>
                <w:sz w:val="24"/>
              </w:rPr>
              <w:t>10</w:t>
            </w:r>
          </w:p>
        </w:tc>
        <w:tc>
          <w:tcPr>
            <w:tcW w:w="1505" w:type="dxa"/>
            <w:vAlign w:val="center"/>
          </w:tcPr>
          <w:p w:rsidR="00136322" w:rsidRDefault="009351B0">
            <w:pPr>
              <w:jc w:val="right"/>
            </w:pPr>
            <w:r>
              <w:rPr>
                <w:color w:val="000000"/>
                <w:sz w:val="24"/>
              </w:rPr>
              <w:t>500,000</w:t>
            </w:r>
          </w:p>
        </w:tc>
        <w:tc>
          <w:tcPr>
            <w:tcW w:w="1737" w:type="dxa"/>
            <w:vAlign w:val="center"/>
          </w:tcPr>
          <w:p w:rsidR="00136322" w:rsidRDefault="009351B0">
            <w:pPr>
              <w:jc w:val="right"/>
            </w:pPr>
            <w:r>
              <w:rPr>
                <w:color w:val="000000"/>
                <w:sz w:val="24"/>
              </w:rPr>
              <w:t>48,085,000.00</w:t>
            </w:r>
          </w:p>
        </w:tc>
        <w:tc>
          <w:tcPr>
            <w:tcW w:w="1701" w:type="dxa"/>
            <w:vAlign w:val="center"/>
          </w:tcPr>
          <w:p w:rsidR="00136322" w:rsidRDefault="009351B0">
            <w:pPr>
              <w:jc w:val="right"/>
            </w:pPr>
            <w:r>
              <w:rPr>
                <w:color w:val="000000"/>
                <w:sz w:val="24"/>
              </w:rPr>
              <w:t>7.27</w:t>
            </w:r>
          </w:p>
        </w:tc>
      </w:tr>
      <w:tr w:rsidR="00136322">
        <w:tc>
          <w:tcPr>
            <w:tcW w:w="1320" w:type="dxa"/>
            <w:vAlign w:val="center"/>
          </w:tcPr>
          <w:p w:rsidR="00136322" w:rsidRDefault="009351B0">
            <w:pPr>
              <w:jc w:val="center"/>
            </w:pPr>
            <w:r>
              <w:rPr>
                <w:color w:val="000000"/>
                <w:sz w:val="24"/>
              </w:rPr>
              <w:t>2</w:t>
            </w:r>
          </w:p>
        </w:tc>
        <w:tc>
          <w:tcPr>
            <w:tcW w:w="1382" w:type="dxa"/>
            <w:vAlign w:val="center"/>
          </w:tcPr>
          <w:p w:rsidR="00136322" w:rsidRDefault="009351B0">
            <w:pPr>
              <w:jc w:val="center"/>
            </w:pPr>
            <w:r>
              <w:rPr>
                <w:color w:val="000000"/>
                <w:sz w:val="24"/>
              </w:rPr>
              <w:t>041658066</w:t>
            </w:r>
          </w:p>
        </w:tc>
        <w:tc>
          <w:tcPr>
            <w:tcW w:w="1353" w:type="dxa"/>
            <w:vAlign w:val="center"/>
          </w:tcPr>
          <w:p w:rsidR="00136322" w:rsidRDefault="009351B0">
            <w:pPr>
              <w:jc w:val="center"/>
            </w:pPr>
            <w:r>
              <w:rPr>
                <w:color w:val="000000"/>
                <w:sz w:val="24"/>
              </w:rPr>
              <w:t>16</w:t>
            </w:r>
            <w:r>
              <w:rPr>
                <w:color w:val="000000"/>
                <w:sz w:val="24"/>
              </w:rPr>
              <w:t>华能集</w:t>
            </w:r>
            <w:r>
              <w:rPr>
                <w:color w:val="000000"/>
                <w:sz w:val="24"/>
              </w:rPr>
              <w:t>CP003</w:t>
            </w:r>
          </w:p>
        </w:tc>
        <w:tc>
          <w:tcPr>
            <w:tcW w:w="1505" w:type="dxa"/>
            <w:vAlign w:val="center"/>
          </w:tcPr>
          <w:p w:rsidR="00136322" w:rsidRDefault="009351B0">
            <w:pPr>
              <w:jc w:val="right"/>
            </w:pPr>
            <w:r>
              <w:rPr>
                <w:color w:val="000000"/>
                <w:sz w:val="24"/>
              </w:rPr>
              <w:t>400,000</w:t>
            </w:r>
          </w:p>
        </w:tc>
        <w:tc>
          <w:tcPr>
            <w:tcW w:w="1737" w:type="dxa"/>
            <w:vAlign w:val="center"/>
          </w:tcPr>
          <w:p w:rsidR="00136322" w:rsidRDefault="009351B0">
            <w:pPr>
              <w:jc w:val="right"/>
            </w:pPr>
            <w:r>
              <w:rPr>
                <w:color w:val="000000"/>
                <w:sz w:val="24"/>
              </w:rPr>
              <w:t>39,708,000.00</w:t>
            </w:r>
          </w:p>
        </w:tc>
        <w:tc>
          <w:tcPr>
            <w:tcW w:w="1701" w:type="dxa"/>
            <w:vAlign w:val="center"/>
          </w:tcPr>
          <w:p w:rsidR="00136322" w:rsidRDefault="009351B0">
            <w:pPr>
              <w:jc w:val="right"/>
            </w:pPr>
            <w:r>
              <w:rPr>
                <w:color w:val="000000"/>
                <w:sz w:val="24"/>
              </w:rPr>
              <w:t>6.01</w:t>
            </w:r>
          </w:p>
        </w:tc>
      </w:tr>
      <w:tr w:rsidR="00136322">
        <w:tc>
          <w:tcPr>
            <w:tcW w:w="1320" w:type="dxa"/>
            <w:vAlign w:val="center"/>
          </w:tcPr>
          <w:p w:rsidR="00136322" w:rsidRDefault="009351B0">
            <w:pPr>
              <w:jc w:val="center"/>
            </w:pPr>
            <w:r>
              <w:rPr>
                <w:color w:val="000000"/>
                <w:sz w:val="24"/>
              </w:rPr>
              <w:t>3</w:t>
            </w:r>
          </w:p>
        </w:tc>
        <w:tc>
          <w:tcPr>
            <w:tcW w:w="1382" w:type="dxa"/>
            <w:vAlign w:val="center"/>
          </w:tcPr>
          <w:p w:rsidR="00136322" w:rsidRDefault="009351B0">
            <w:pPr>
              <w:jc w:val="center"/>
            </w:pPr>
            <w:r>
              <w:rPr>
                <w:color w:val="000000"/>
                <w:sz w:val="24"/>
              </w:rPr>
              <w:t>1282189</w:t>
            </w:r>
          </w:p>
        </w:tc>
        <w:tc>
          <w:tcPr>
            <w:tcW w:w="1353" w:type="dxa"/>
            <w:vAlign w:val="center"/>
          </w:tcPr>
          <w:p w:rsidR="00136322" w:rsidRDefault="009351B0">
            <w:pPr>
              <w:jc w:val="center"/>
            </w:pPr>
            <w:r>
              <w:rPr>
                <w:color w:val="000000"/>
                <w:sz w:val="24"/>
              </w:rPr>
              <w:t>12</w:t>
            </w:r>
            <w:r>
              <w:rPr>
                <w:color w:val="000000"/>
                <w:sz w:val="24"/>
              </w:rPr>
              <w:t>中汽研</w:t>
            </w:r>
            <w:r>
              <w:rPr>
                <w:color w:val="000000"/>
                <w:sz w:val="24"/>
              </w:rPr>
              <w:t>MTN1</w:t>
            </w:r>
          </w:p>
        </w:tc>
        <w:tc>
          <w:tcPr>
            <w:tcW w:w="1505" w:type="dxa"/>
            <w:vAlign w:val="center"/>
          </w:tcPr>
          <w:p w:rsidR="00136322" w:rsidRDefault="009351B0">
            <w:pPr>
              <w:jc w:val="right"/>
            </w:pPr>
            <w:r>
              <w:rPr>
                <w:color w:val="000000"/>
                <w:sz w:val="24"/>
              </w:rPr>
              <w:t>300,000</w:t>
            </w:r>
          </w:p>
        </w:tc>
        <w:tc>
          <w:tcPr>
            <w:tcW w:w="1737" w:type="dxa"/>
            <w:vAlign w:val="center"/>
          </w:tcPr>
          <w:p w:rsidR="00136322" w:rsidRDefault="009351B0">
            <w:pPr>
              <w:jc w:val="right"/>
            </w:pPr>
            <w:r>
              <w:rPr>
                <w:color w:val="000000"/>
                <w:sz w:val="24"/>
              </w:rPr>
              <w:t>30,342,000.00</w:t>
            </w:r>
          </w:p>
        </w:tc>
        <w:tc>
          <w:tcPr>
            <w:tcW w:w="1701" w:type="dxa"/>
            <w:vAlign w:val="center"/>
          </w:tcPr>
          <w:p w:rsidR="00136322" w:rsidRDefault="009351B0">
            <w:pPr>
              <w:jc w:val="right"/>
            </w:pPr>
            <w:r>
              <w:rPr>
                <w:color w:val="000000"/>
                <w:sz w:val="24"/>
              </w:rPr>
              <w:t>4.59</w:t>
            </w:r>
          </w:p>
        </w:tc>
      </w:tr>
      <w:tr w:rsidR="00136322">
        <w:tc>
          <w:tcPr>
            <w:tcW w:w="1320" w:type="dxa"/>
            <w:vAlign w:val="center"/>
          </w:tcPr>
          <w:p w:rsidR="00136322" w:rsidRDefault="009351B0">
            <w:pPr>
              <w:jc w:val="center"/>
            </w:pPr>
            <w:r>
              <w:rPr>
                <w:color w:val="000000"/>
                <w:sz w:val="24"/>
              </w:rPr>
              <w:t>4</w:t>
            </w:r>
          </w:p>
        </w:tc>
        <w:tc>
          <w:tcPr>
            <w:tcW w:w="1382" w:type="dxa"/>
            <w:vAlign w:val="center"/>
          </w:tcPr>
          <w:p w:rsidR="00136322" w:rsidRDefault="009351B0">
            <w:pPr>
              <w:jc w:val="center"/>
            </w:pPr>
            <w:r>
              <w:rPr>
                <w:color w:val="000000"/>
                <w:sz w:val="24"/>
              </w:rPr>
              <w:t>101451056</w:t>
            </w:r>
          </w:p>
        </w:tc>
        <w:tc>
          <w:tcPr>
            <w:tcW w:w="1353" w:type="dxa"/>
            <w:vAlign w:val="center"/>
          </w:tcPr>
          <w:p w:rsidR="00136322" w:rsidRDefault="009351B0">
            <w:pPr>
              <w:jc w:val="center"/>
            </w:pPr>
            <w:r>
              <w:rPr>
                <w:color w:val="000000"/>
                <w:sz w:val="24"/>
              </w:rPr>
              <w:t>14</w:t>
            </w:r>
            <w:r>
              <w:rPr>
                <w:color w:val="000000"/>
                <w:sz w:val="24"/>
              </w:rPr>
              <w:t>联通</w:t>
            </w:r>
            <w:r>
              <w:rPr>
                <w:color w:val="000000"/>
                <w:sz w:val="24"/>
              </w:rPr>
              <w:t>MTN003</w:t>
            </w:r>
          </w:p>
        </w:tc>
        <w:tc>
          <w:tcPr>
            <w:tcW w:w="1505" w:type="dxa"/>
            <w:vAlign w:val="center"/>
          </w:tcPr>
          <w:p w:rsidR="00136322" w:rsidRDefault="009351B0">
            <w:pPr>
              <w:jc w:val="right"/>
            </w:pPr>
            <w:r>
              <w:rPr>
                <w:color w:val="000000"/>
                <w:sz w:val="24"/>
              </w:rPr>
              <w:t>300,000</w:t>
            </w:r>
          </w:p>
        </w:tc>
        <w:tc>
          <w:tcPr>
            <w:tcW w:w="1737" w:type="dxa"/>
            <w:vAlign w:val="center"/>
          </w:tcPr>
          <w:p w:rsidR="00136322" w:rsidRDefault="009351B0">
            <w:pPr>
              <w:jc w:val="right"/>
            </w:pPr>
            <w:r>
              <w:rPr>
                <w:color w:val="000000"/>
                <w:sz w:val="24"/>
              </w:rPr>
              <w:t>30,102,000.00</w:t>
            </w:r>
          </w:p>
        </w:tc>
        <w:tc>
          <w:tcPr>
            <w:tcW w:w="1701" w:type="dxa"/>
            <w:vAlign w:val="center"/>
          </w:tcPr>
          <w:p w:rsidR="00136322" w:rsidRDefault="009351B0">
            <w:pPr>
              <w:jc w:val="right"/>
            </w:pPr>
            <w:r>
              <w:rPr>
                <w:color w:val="000000"/>
                <w:sz w:val="24"/>
              </w:rPr>
              <w:t>4.55</w:t>
            </w:r>
          </w:p>
        </w:tc>
      </w:tr>
      <w:tr w:rsidR="00136322">
        <w:tc>
          <w:tcPr>
            <w:tcW w:w="1320" w:type="dxa"/>
            <w:vAlign w:val="center"/>
          </w:tcPr>
          <w:p w:rsidR="00136322" w:rsidRDefault="009351B0">
            <w:pPr>
              <w:jc w:val="center"/>
            </w:pPr>
            <w:r>
              <w:rPr>
                <w:color w:val="000000"/>
                <w:sz w:val="24"/>
              </w:rPr>
              <w:t>5</w:t>
            </w:r>
          </w:p>
        </w:tc>
        <w:tc>
          <w:tcPr>
            <w:tcW w:w="1382" w:type="dxa"/>
            <w:vAlign w:val="center"/>
          </w:tcPr>
          <w:p w:rsidR="00136322" w:rsidRDefault="009351B0">
            <w:pPr>
              <w:jc w:val="center"/>
            </w:pPr>
            <w:r>
              <w:rPr>
                <w:color w:val="000000"/>
                <w:sz w:val="24"/>
              </w:rPr>
              <w:t>041658024</w:t>
            </w:r>
          </w:p>
        </w:tc>
        <w:tc>
          <w:tcPr>
            <w:tcW w:w="1353" w:type="dxa"/>
            <w:vAlign w:val="center"/>
          </w:tcPr>
          <w:p w:rsidR="00136322" w:rsidRDefault="009351B0">
            <w:pPr>
              <w:jc w:val="center"/>
            </w:pPr>
            <w:r>
              <w:rPr>
                <w:color w:val="000000"/>
                <w:sz w:val="24"/>
              </w:rPr>
              <w:t>16</w:t>
            </w:r>
            <w:r>
              <w:rPr>
                <w:color w:val="000000"/>
                <w:sz w:val="24"/>
              </w:rPr>
              <w:t>中原高速</w:t>
            </w:r>
            <w:r>
              <w:rPr>
                <w:color w:val="000000"/>
                <w:sz w:val="24"/>
              </w:rPr>
              <w:t>CP001</w:t>
            </w:r>
          </w:p>
        </w:tc>
        <w:tc>
          <w:tcPr>
            <w:tcW w:w="1505" w:type="dxa"/>
            <w:vAlign w:val="center"/>
          </w:tcPr>
          <w:p w:rsidR="00136322" w:rsidRDefault="009351B0">
            <w:pPr>
              <w:jc w:val="right"/>
            </w:pPr>
            <w:r>
              <w:rPr>
                <w:color w:val="000000"/>
                <w:sz w:val="24"/>
              </w:rPr>
              <w:t>300,000</w:t>
            </w:r>
          </w:p>
        </w:tc>
        <w:tc>
          <w:tcPr>
            <w:tcW w:w="1737" w:type="dxa"/>
            <w:vAlign w:val="center"/>
          </w:tcPr>
          <w:p w:rsidR="00136322" w:rsidRDefault="009351B0">
            <w:pPr>
              <w:jc w:val="right"/>
            </w:pPr>
            <w:r>
              <w:rPr>
                <w:color w:val="000000"/>
                <w:sz w:val="24"/>
              </w:rPr>
              <w:t>30,018,000.00</w:t>
            </w:r>
          </w:p>
        </w:tc>
        <w:tc>
          <w:tcPr>
            <w:tcW w:w="1701" w:type="dxa"/>
            <w:vAlign w:val="center"/>
          </w:tcPr>
          <w:p w:rsidR="00136322" w:rsidRDefault="009351B0">
            <w:pPr>
              <w:jc w:val="right"/>
            </w:pPr>
            <w:r>
              <w:rPr>
                <w:color w:val="000000"/>
                <w:sz w:val="24"/>
              </w:rPr>
              <w:t>4.54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lastRenderedPageBreak/>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40,753.24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5,922,640.31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5,963,393.55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F35FFD" w:rsidRPr="00C51A5D" w:rsidRDefault="00F35FFD" w:rsidP="00C51A5D">
      <w:pPr>
        <w:tabs>
          <w:tab w:val="left" w:pos="426"/>
        </w:tabs>
        <w:spacing w:before="29" w:line="288" w:lineRule="auto"/>
        <w:jc w:val="left"/>
        <w:rPr>
          <w:rFonts w:hint="eastAsia"/>
          <w:kern w:val="0"/>
          <w:sz w:val="24"/>
        </w:rPr>
      </w:pPr>
      <w:bookmarkStart w:id="76" w:name="_GoBack"/>
      <w:bookmarkEnd w:id="76"/>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交银多策略回报灵活配置混合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3,860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116,660.98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257,261,672.87</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57.13%</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193,049,718.59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42.87%</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交银多策略回报灵活配置混合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29,975,578.25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179,843,627.19</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9,842.32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3,866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163,001.77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437,105,300.06</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69.36%</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193,059,560.91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30.64%</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交银多策略回报灵活配置混合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100.43</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交银多策略回报灵活配置混合</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100.43</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交银多策略回报灵活配置混合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交银多策略回报灵活配置混合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交银多策略回报灵活配置混合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交银多策略回报灵活配置混合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交银多策略回报灵活配置混合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交银多策略回报灵活配置混合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2015</w:t>
            </w:r>
            <w:r w:rsidRPr="009440E4">
              <w:rPr>
                <w:sz w:val="24"/>
              </w:rPr>
              <w:t>年</w:t>
            </w:r>
            <w:r w:rsidRPr="009440E4">
              <w:rPr>
                <w:sz w:val="24"/>
              </w:rPr>
              <w:t>6</w:t>
            </w:r>
            <w:r w:rsidRPr="009440E4">
              <w:rPr>
                <w:sz w:val="24"/>
              </w:rPr>
              <w:t>月</w:t>
            </w:r>
            <w:r w:rsidRPr="009440E4">
              <w:rPr>
                <w:sz w:val="24"/>
              </w:rPr>
              <w:t>2</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2,640,658,330.23</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1,728,105,032.27</w:t>
            </w:r>
          </w:p>
        </w:tc>
        <w:tc>
          <w:tcPr>
            <w:tcW w:w="1615" w:type="pct"/>
            <w:vAlign w:val="bottom"/>
          </w:tcPr>
          <w:p w:rsidR="00703495" w:rsidRPr="009440E4" w:rsidRDefault="00703495" w:rsidP="009440E4">
            <w:pPr>
              <w:spacing w:before="29" w:line="288" w:lineRule="auto"/>
              <w:jc w:val="center"/>
              <w:rPr>
                <w:sz w:val="24"/>
              </w:rPr>
            </w:pPr>
            <w:r w:rsidRPr="009440E4">
              <w:rPr>
                <w:sz w:val="24"/>
              </w:rPr>
              <w:t>2,245,998,613.66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99,136,107.82</w:t>
            </w:r>
          </w:p>
        </w:tc>
        <w:tc>
          <w:tcPr>
            <w:tcW w:w="1615" w:type="pct"/>
            <w:vAlign w:val="bottom"/>
          </w:tcPr>
          <w:p w:rsidR="00703495" w:rsidRPr="009440E4" w:rsidRDefault="00703495" w:rsidP="009440E4">
            <w:pPr>
              <w:spacing w:before="29" w:line="288" w:lineRule="auto"/>
              <w:jc w:val="center"/>
              <w:rPr>
                <w:sz w:val="24"/>
              </w:rPr>
            </w:pPr>
            <w:r w:rsidRPr="009440E4">
              <w:rPr>
                <w:sz w:val="24"/>
              </w:rPr>
              <w:t>1,195,074,228.05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1,376,929,748.63</w:t>
            </w:r>
          </w:p>
        </w:tc>
        <w:tc>
          <w:tcPr>
            <w:tcW w:w="1615" w:type="pct"/>
            <w:vAlign w:val="bottom"/>
          </w:tcPr>
          <w:p w:rsidR="00703495" w:rsidRPr="009440E4" w:rsidRDefault="00703495" w:rsidP="009440E4">
            <w:pPr>
              <w:spacing w:before="29" w:line="288" w:lineRule="auto"/>
              <w:jc w:val="center"/>
              <w:rPr>
                <w:sz w:val="24"/>
              </w:rPr>
            </w:pPr>
            <w:r w:rsidRPr="009440E4">
              <w:rPr>
                <w:sz w:val="24"/>
              </w:rPr>
              <w:t>3,261,219,372.20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450,311,391.46</w:t>
            </w:r>
          </w:p>
        </w:tc>
        <w:tc>
          <w:tcPr>
            <w:tcW w:w="1615" w:type="pct"/>
            <w:vAlign w:val="center"/>
          </w:tcPr>
          <w:p w:rsidR="00703495" w:rsidRPr="009440E4" w:rsidRDefault="00703495" w:rsidP="009440E4">
            <w:pPr>
              <w:spacing w:before="29" w:line="288" w:lineRule="auto"/>
              <w:jc w:val="center"/>
              <w:rPr>
                <w:sz w:val="24"/>
              </w:rPr>
            </w:pPr>
            <w:r w:rsidRPr="009440E4">
              <w:rPr>
                <w:sz w:val="24"/>
              </w:rPr>
              <w:t>179,853,469.51</w:t>
            </w:r>
          </w:p>
        </w:tc>
      </w:tr>
    </w:tbl>
    <w:p w:rsidR="00136322" w:rsidRDefault="009351B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w:t>
      </w: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136322" w:rsidRDefault="009351B0">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r w:rsidRPr="00FF415B">
        <w:rPr>
          <w:color w:val="000000"/>
          <w:sz w:val="24"/>
        </w:rPr>
        <w:t xml:space="preserve"> </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lastRenderedPageBreak/>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本报告期内，为本基金提供审计服务的会计师事务所为普华永道中天会计师事务所（特殊普通合伙），本期审计费用为</w:t>
      </w:r>
      <w:r w:rsidRPr="00FF415B">
        <w:rPr>
          <w:color w:val="000000"/>
          <w:sz w:val="24"/>
        </w:rPr>
        <w:t>100,000.00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136322" w:rsidRDefault="009351B0">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136322" w:rsidRDefault="009351B0">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136322" w:rsidRDefault="009351B0">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136322">
        <w:tc>
          <w:tcPr>
            <w:tcW w:w="1559" w:type="dxa"/>
            <w:vAlign w:val="center"/>
          </w:tcPr>
          <w:p w:rsidR="00136322" w:rsidRDefault="009351B0">
            <w:pPr>
              <w:jc w:val="left"/>
            </w:pPr>
            <w:r>
              <w:rPr>
                <w:color w:val="000000"/>
                <w:szCs w:val="21"/>
              </w:rPr>
              <w:t>光大证券股份有限公司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7,414,560.00</w:t>
            </w:r>
          </w:p>
        </w:tc>
        <w:tc>
          <w:tcPr>
            <w:tcW w:w="1080" w:type="dxa"/>
            <w:vAlign w:val="center"/>
          </w:tcPr>
          <w:p w:rsidR="00136322" w:rsidRDefault="009351B0">
            <w:pPr>
              <w:jc w:val="right"/>
            </w:pPr>
            <w:r>
              <w:rPr>
                <w:color w:val="000000"/>
                <w:szCs w:val="21"/>
              </w:rPr>
              <w:t>1.91%</w:t>
            </w:r>
          </w:p>
        </w:tc>
        <w:tc>
          <w:tcPr>
            <w:tcW w:w="1620" w:type="dxa"/>
            <w:vAlign w:val="center"/>
          </w:tcPr>
          <w:p w:rsidR="00136322" w:rsidRDefault="009351B0">
            <w:pPr>
              <w:jc w:val="right"/>
            </w:pPr>
            <w:r>
              <w:rPr>
                <w:color w:val="000000"/>
                <w:szCs w:val="21"/>
              </w:rPr>
              <w:t>6,905.25</w:t>
            </w:r>
          </w:p>
        </w:tc>
        <w:tc>
          <w:tcPr>
            <w:tcW w:w="1080" w:type="dxa"/>
            <w:vAlign w:val="center"/>
          </w:tcPr>
          <w:p w:rsidR="00136322" w:rsidRDefault="009351B0">
            <w:pPr>
              <w:jc w:val="right"/>
            </w:pPr>
            <w:r>
              <w:rPr>
                <w:color w:val="000000"/>
                <w:szCs w:val="21"/>
              </w:rPr>
              <w:t>1.91%</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中国国际金融有限公司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5,421,801.30</w:t>
            </w:r>
          </w:p>
        </w:tc>
        <w:tc>
          <w:tcPr>
            <w:tcW w:w="1080" w:type="dxa"/>
            <w:vAlign w:val="center"/>
          </w:tcPr>
          <w:p w:rsidR="00136322" w:rsidRDefault="009351B0">
            <w:pPr>
              <w:jc w:val="right"/>
            </w:pPr>
            <w:r>
              <w:rPr>
                <w:color w:val="000000"/>
                <w:szCs w:val="21"/>
              </w:rPr>
              <w:t>1.40%</w:t>
            </w:r>
          </w:p>
        </w:tc>
        <w:tc>
          <w:tcPr>
            <w:tcW w:w="1620" w:type="dxa"/>
            <w:vAlign w:val="center"/>
          </w:tcPr>
          <w:p w:rsidR="00136322" w:rsidRDefault="009351B0">
            <w:pPr>
              <w:jc w:val="right"/>
            </w:pPr>
            <w:r>
              <w:rPr>
                <w:color w:val="000000"/>
                <w:szCs w:val="21"/>
              </w:rPr>
              <w:t>5,049.27</w:t>
            </w:r>
          </w:p>
        </w:tc>
        <w:tc>
          <w:tcPr>
            <w:tcW w:w="1080" w:type="dxa"/>
            <w:vAlign w:val="center"/>
          </w:tcPr>
          <w:p w:rsidR="00136322" w:rsidRDefault="009351B0">
            <w:pPr>
              <w:jc w:val="right"/>
            </w:pPr>
            <w:r>
              <w:rPr>
                <w:color w:val="000000"/>
                <w:szCs w:val="21"/>
              </w:rPr>
              <w:t>1.40%</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东北证券股份有限公司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4,831,868.04</w:t>
            </w:r>
          </w:p>
        </w:tc>
        <w:tc>
          <w:tcPr>
            <w:tcW w:w="1080" w:type="dxa"/>
            <w:vAlign w:val="center"/>
          </w:tcPr>
          <w:p w:rsidR="00136322" w:rsidRDefault="009351B0">
            <w:pPr>
              <w:jc w:val="right"/>
            </w:pPr>
            <w:r>
              <w:rPr>
                <w:color w:val="000000"/>
                <w:szCs w:val="21"/>
              </w:rPr>
              <w:t>1.25%</w:t>
            </w:r>
          </w:p>
        </w:tc>
        <w:tc>
          <w:tcPr>
            <w:tcW w:w="1620" w:type="dxa"/>
            <w:vAlign w:val="center"/>
          </w:tcPr>
          <w:p w:rsidR="00136322" w:rsidRDefault="009351B0">
            <w:pPr>
              <w:jc w:val="right"/>
            </w:pPr>
            <w:r>
              <w:rPr>
                <w:color w:val="000000"/>
                <w:szCs w:val="21"/>
              </w:rPr>
              <w:t>4,499.91</w:t>
            </w:r>
          </w:p>
        </w:tc>
        <w:tc>
          <w:tcPr>
            <w:tcW w:w="1080" w:type="dxa"/>
            <w:vAlign w:val="center"/>
          </w:tcPr>
          <w:p w:rsidR="00136322" w:rsidRDefault="009351B0">
            <w:pPr>
              <w:jc w:val="right"/>
            </w:pPr>
            <w:r>
              <w:rPr>
                <w:color w:val="000000"/>
                <w:szCs w:val="21"/>
              </w:rPr>
              <w:t>1.25%</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国泰君安证券股份有限公司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45,502,989.19</w:t>
            </w:r>
          </w:p>
        </w:tc>
        <w:tc>
          <w:tcPr>
            <w:tcW w:w="1080" w:type="dxa"/>
            <w:vAlign w:val="center"/>
          </w:tcPr>
          <w:p w:rsidR="00136322" w:rsidRDefault="009351B0">
            <w:pPr>
              <w:jc w:val="right"/>
            </w:pPr>
            <w:r>
              <w:rPr>
                <w:color w:val="000000"/>
                <w:szCs w:val="21"/>
              </w:rPr>
              <w:t>11.73%</w:t>
            </w:r>
          </w:p>
        </w:tc>
        <w:tc>
          <w:tcPr>
            <w:tcW w:w="1620" w:type="dxa"/>
            <w:vAlign w:val="center"/>
          </w:tcPr>
          <w:p w:rsidR="00136322" w:rsidRDefault="009351B0">
            <w:pPr>
              <w:jc w:val="right"/>
            </w:pPr>
            <w:r>
              <w:rPr>
                <w:color w:val="000000"/>
                <w:szCs w:val="21"/>
              </w:rPr>
              <w:t>42,376.91</w:t>
            </w:r>
          </w:p>
        </w:tc>
        <w:tc>
          <w:tcPr>
            <w:tcW w:w="1080" w:type="dxa"/>
            <w:vAlign w:val="center"/>
          </w:tcPr>
          <w:p w:rsidR="00136322" w:rsidRDefault="009351B0">
            <w:pPr>
              <w:jc w:val="right"/>
            </w:pPr>
            <w:r>
              <w:rPr>
                <w:color w:val="000000"/>
                <w:szCs w:val="21"/>
              </w:rPr>
              <w:t>11.73%</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华泰证券股份有限公司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454,407.92</w:t>
            </w:r>
          </w:p>
        </w:tc>
        <w:tc>
          <w:tcPr>
            <w:tcW w:w="1080" w:type="dxa"/>
            <w:vAlign w:val="center"/>
          </w:tcPr>
          <w:p w:rsidR="00136322" w:rsidRDefault="009351B0">
            <w:pPr>
              <w:jc w:val="right"/>
            </w:pPr>
            <w:r>
              <w:rPr>
                <w:color w:val="000000"/>
                <w:szCs w:val="21"/>
              </w:rPr>
              <w:t>0.12%</w:t>
            </w:r>
          </w:p>
        </w:tc>
        <w:tc>
          <w:tcPr>
            <w:tcW w:w="1620" w:type="dxa"/>
            <w:vAlign w:val="center"/>
          </w:tcPr>
          <w:p w:rsidR="00136322" w:rsidRDefault="009351B0">
            <w:pPr>
              <w:jc w:val="right"/>
            </w:pPr>
            <w:r>
              <w:rPr>
                <w:color w:val="000000"/>
                <w:szCs w:val="21"/>
              </w:rPr>
              <w:t>423.19</w:t>
            </w:r>
          </w:p>
        </w:tc>
        <w:tc>
          <w:tcPr>
            <w:tcW w:w="1080" w:type="dxa"/>
            <w:vAlign w:val="center"/>
          </w:tcPr>
          <w:p w:rsidR="00136322" w:rsidRDefault="009351B0">
            <w:pPr>
              <w:jc w:val="right"/>
            </w:pPr>
            <w:r>
              <w:rPr>
                <w:color w:val="000000"/>
                <w:szCs w:val="21"/>
              </w:rPr>
              <w:t>0.12%</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长江证券股份</w:t>
            </w:r>
            <w:r>
              <w:rPr>
                <w:color w:val="000000"/>
                <w:szCs w:val="21"/>
              </w:rPr>
              <w:lastRenderedPageBreak/>
              <w:t>有限公司</w:t>
            </w:r>
          </w:p>
        </w:tc>
        <w:tc>
          <w:tcPr>
            <w:tcW w:w="779" w:type="dxa"/>
            <w:vAlign w:val="center"/>
          </w:tcPr>
          <w:p w:rsidR="00136322" w:rsidRDefault="009351B0">
            <w:pPr>
              <w:jc w:val="right"/>
            </w:pPr>
            <w:r>
              <w:rPr>
                <w:color w:val="000000"/>
                <w:szCs w:val="21"/>
              </w:rPr>
              <w:lastRenderedPageBreak/>
              <w:t>1</w:t>
            </w:r>
          </w:p>
        </w:tc>
        <w:tc>
          <w:tcPr>
            <w:tcW w:w="1800" w:type="dxa"/>
            <w:vAlign w:val="center"/>
          </w:tcPr>
          <w:p w:rsidR="00136322" w:rsidRDefault="009351B0">
            <w:pPr>
              <w:jc w:val="right"/>
            </w:pPr>
            <w:r>
              <w:rPr>
                <w:color w:val="000000"/>
                <w:szCs w:val="21"/>
              </w:rPr>
              <w:t>409,791.44</w:t>
            </w:r>
          </w:p>
        </w:tc>
        <w:tc>
          <w:tcPr>
            <w:tcW w:w="1080" w:type="dxa"/>
            <w:vAlign w:val="center"/>
          </w:tcPr>
          <w:p w:rsidR="00136322" w:rsidRDefault="009351B0">
            <w:pPr>
              <w:jc w:val="right"/>
            </w:pPr>
            <w:r>
              <w:rPr>
                <w:color w:val="000000"/>
                <w:szCs w:val="21"/>
              </w:rPr>
              <w:t>0.11%</w:t>
            </w:r>
          </w:p>
        </w:tc>
        <w:tc>
          <w:tcPr>
            <w:tcW w:w="1620" w:type="dxa"/>
            <w:vAlign w:val="center"/>
          </w:tcPr>
          <w:p w:rsidR="00136322" w:rsidRDefault="009351B0">
            <w:pPr>
              <w:jc w:val="right"/>
            </w:pPr>
            <w:r>
              <w:rPr>
                <w:color w:val="000000"/>
                <w:szCs w:val="21"/>
              </w:rPr>
              <w:t>381.60</w:t>
            </w:r>
          </w:p>
        </w:tc>
        <w:tc>
          <w:tcPr>
            <w:tcW w:w="1080" w:type="dxa"/>
            <w:vAlign w:val="center"/>
          </w:tcPr>
          <w:p w:rsidR="00136322" w:rsidRDefault="009351B0">
            <w:pPr>
              <w:jc w:val="right"/>
            </w:pPr>
            <w:r>
              <w:rPr>
                <w:color w:val="000000"/>
                <w:szCs w:val="21"/>
              </w:rPr>
              <w:t>0.11%</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lastRenderedPageBreak/>
              <w:t>兴业证券股份有限公司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35,597,966.98</w:t>
            </w:r>
          </w:p>
        </w:tc>
        <w:tc>
          <w:tcPr>
            <w:tcW w:w="1080" w:type="dxa"/>
            <w:vAlign w:val="center"/>
          </w:tcPr>
          <w:p w:rsidR="00136322" w:rsidRDefault="009351B0">
            <w:pPr>
              <w:jc w:val="right"/>
            </w:pPr>
            <w:r>
              <w:rPr>
                <w:color w:val="000000"/>
                <w:szCs w:val="21"/>
              </w:rPr>
              <w:t>9.17%</w:t>
            </w:r>
          </w:p>
        </w:tc>
        <w:tc>
          <w:tcPr>
            <w:tcW w:w="1620" w:type="dxa"/>
            <w:vAlign w:val="center"/>
          </w:tcPr>
          <w:p w:rsidR="00136322" w:rsidRDefault="009351B0">
            <w:pPr>
              <w:jc w:val="right"/>
            </w:pPr>
            <w:r>
              <w:rPr>
                <w:color w:val="000000"/>
                <w:szCs w:val="21"/>
              </w:rPr>
              <w:t>33,152.41</w:t>
            </w:r>
          </w:p>
        </w:tc>
        <w:tc>
          <w:tcPr>
            <w:tcW w:w="1080" w:type="dxa"/>
            <w:vAlign w:val="center"/>
          </w:tcPr>
          <w:p w:rsidR="00136322" w:rsidRDefault="009351B0">
            <w:pPr>
              <w:jc w:val="right"/>
            </w:pPr>
            <w:r>
              <w:rPr>
                <w:color w:val="000000"/>
                <w:szCs w:val="21"/>
              </w:rPr>
              <w:t>9.17%</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北京高华证券有限责任公司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3,495,544.30</w:t>
            </w:r>
          </w:p>
        </w:tc>
        <w:tc>
          <w:tcPr>
            <w:tcW w:w="1080" w:type="dxa"/>
            <w:vAlign w:val="center"/>
          </w:tcPr>
          <w:p w:rsidR="00136322" w:rsidRDefault="009351B0">
            <w:pPr>
              <w:jc w:val="right"/>
            </w:pPr>
            <w:r>
              <w:rPr>
                <w:color w:val="000000"/>
                <w:szCs w:val="21"/>
              </w:rPr>
              <w:t>0.90%</w:t>
            </w:r>
          </w:p>
        </w:tc>
        <w:tc>
          <w:tcPr>
            <w:tcW w:w="1620" w:type="dxa"/>
            <w:vAlign w:val="center"/>
          </w:tcPr>
          <w:p w:rsidR="00136322" w:rsidRDefault="009351B0">
            <w:pPr>
              <w:jc w:val="right"/>
            </w:pPr>
            <w:r>
              <w:rPr>
                <w:color w:val="000000"/>
                <w:szCs w:val="21"/>
              </w:rPr>
              <w:t>3,255.46</w:t>
            </w:r>
          </w:p>
        </w:tc>
        <w:tc>
          <w:tcPr>
            <w:tcW w:w="1080" w:type="dxa"/>
            <w:vAlign w:val="center"/>
          </w:tcPr>
          <w:p w:rsidR="00136322" w:rsidRDefault="009351B0">
            <w:pPr>
              <w:jc w:val="right"/>
            </w:pPr>
            <w:r>
              <w:rPr>
                <w:color w:val="000000"/>
                <w:szCs w:val="21"/>
              </w:rPr>
              <w:t>0.90%</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国信证券股份有限公司</w:t>
            </w:r>
          </w:p>
        </w:tc>
        <w:tc>
          <w:tcPr>
            <w:tcW w:w="779" w:type="dxa"/>
            <w:vAlign w:val="center"/>
          </w:tcPr>
          <w:p w:rsidR="00136322" w:rsidRDefault="009351B0">
            <w:pPr>
              <w:jc w:val="right"/>
            </w:pPr>
            <w:r>
              <w:rPr>
                <w:color w:val="000000"/>
                <w:szCs w:val="21"/>
              </w:rPr>
              <w:t>2</w:t>
            </w:r>
          </w:p>
        </w:tc>
        <w:tc>
          <w:tcPr>
            <w:tcW w:w="1800" w:type="dxa"/>
            <w:vAlign w:val="center"/>
          </w:tcPr>
          <w:p w:rsidR="00136322" w:rsidRDefault="009351B0">
            <w:pPr>
              <w:jc w:val="right"/>
            </w:pPr>
            <w:r>
              <w:rPr>
                <w:color w:val="000000"/>
                <w:szCs w:val="21"/>
              </w:rPr>
              <w:t>31,400,496.44</w:t>
            </w:r>
          </w:p>
        </w:tc>
        <w:tc>
          <w:tcPr>
            <w:tcW w:w="1080" w:type="dxa"/>
            <w:vAlign w:val="center"/>
          </w:tcPr>
          <w:p w:rsidR="00136322" w:rsidRDefault="009351B0">
            <w:pPr>
              <w:jc w:val="right"/>
            </w:pPr>
            <w:r>
              <w:rPr>
                <w:color w:val="000000"/>
                <w:szCs w:val="21"/>
              </w:rPr>
              <w:t>8.09%</w:t>
            </w:r>
          </w:p>
        </w:tc>
        <w:tc>
          <w:tcPr>
            <w:tcW w:w="1620" w:type="dxa"/>
            <w:vAlign w:val="center"/>
          </w:tcPr>
          <w:p w:rsidR="00136322" w:rsidRDefault="009351B0">
            <w:pPr>
              <w:jc w:val="right"/>
            </w:pPr>
            <w:r>
              <w:rPr>
                <w:color w:val="000000"/>
                <w:szCs w:val="21"/>
              </w:rPr>
              <w:t>29,243.02</w:t>
            </w:r>
          </w:p>
        </w:tc>
        <w:tc>
          <w:tcPr>
            <w:tcW w:w="1080" w:type="dxa"/>
            <w:vAlign w:val="center"/>
          </w:tcPr>
          <w:p w:rsidR="00136322" w:rsidRDefault="009351B0">
            <w:pPr>
              <w:jc w:val="right"/>
            </w:pPr>
            <w:r>
              <w:rPr>
                <w:color w:val="000000"/>
                <w:szCs w:val="21"/>
              </w:rPr>
              <w:t>8.09%</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申万宏源证券有限公司</w:t>
            </w:r>
          </w:p>
        </w:tc>
        <w:tc>
          <w:tcPr>
            <w:tcW w:w="779" w:type="dxa"/>
            <w:vAlign w:val="center"/>
          </w:tcPr>
          <w:p w:rsidR="00136322" w:rsidRDefault="009351B0">
            <w:pPr>
              <w:jc w:val="right"/>
            </w:pPr>
            <w:r>
              <w:rPr>
                <w:color w:val="000000"/>
                <w:szCs w:val="21"/>
              </w:rPr>
              <w:t>2</w:t>
            </w:r>
          </w:p>
        </w:tc>
        <w:tc>
          <w:tcPr>
            <w:tcW w:w="1800" w:type="dxa"/>
            <w:vAlign w:val="center"/>
          </w:tcPr>
          <w:p w:rsidR="00136322" w:rsidRDefault="009351B0">
            <w:pPr>
              <w:jc w:val="right"/>
            </w:pPr>
            <w:r>
              <w:rPr>
                <w:color w:val="000000"/>
                <w:szCs w:val="21"/>
              </w:rPr>
              <w:t>30,374,337.22</w:t>
            </w:r>
          </w:p>
        </w:tc>
        <w:tc>
          <w:tcPr>
            <w:tcW w:w="1080" w:type="dxa"/>
            <w:vAlign w:val="center"/>
          </w:tcPr>
          <w:p w:rsidR="00136322" w:rsidRDefault="009351B0">
            <w:pPr>
              <w:jc w:val="right"/>
            </w:pPr>
            <w:r>
              <w:rPr>
                <w:color w:val="000000"/>
                <w:szCs w:val="21"/>
              </w:rPr>
              <w:t>7.83%</w:t>
            </w:r>
          </w:p>
        </w:tc>
        <w:tc>
          <w:tcPr>
            <w:tcW w:w="1620" w:type="dxa"/>
            <w:vAlign w:val="center"/>
          </w:tcPr>
          <w:p w:rsidR="00136322" w:rsidRDefault="009351B0">
            <w:pPr>
              <w:jc w:val="right"/>
            </w:pPr>
            <w:r>
              <w:rPr>
                <w:color w:val="000000"/>
                <w:szCs w:val="21"/>
              </w:rPr>
              <w:t>28,287.75</w:t>
            </w:r>
          </w:p>
        </w:tc>
        <w:tc>
          <w:tcPr>
            <w:tcW w:w="1080" w:type="dxa"/>
            <w:vAlign w:val="center"/>
          </w:tcPr>
          <w:p w:rsidR="00136322" w:rsidRDefault="009351B0">
            <w:pPr>
              <w:jc w:val="right"/>
            </w:pPr>
            <w:r>
              <w:rPr>
                <w:color w:val="000000"/>
                <w:szCs w:val="21"/>
              </w:rPr>
              <w:t>7.83%</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华宝证券有限责任公司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2,999,383.01</w:t>
            </w:r>
          </w:p>
        </w:tc>
        <w:tc>
          <w:tcPr>
            <w:tcW w:w="1080" w:type="dxa"/>
            <w:vAlign w:val="center"/>
          </w:tcPr>
          <w:p w:rsidR="00136322" w:rsidRDefault="009351B0">
            <w:pPr>
              <w:jc w:val="right"/>
            </w:pPr>
            <w:r>
              <w:rPr>
                <w:color w:val="000000"/>
                <w:szCs w:val="21"/>
              </w:rPr>
              <w:t>0.77%</w:t>
            </w:r>
          </w:p>
        </w:tc>
        <w:tc>
          <w:tcPr>
            <w:tcW w:w="1620" w:type="dxa"/>
            <w:vAlign w:val="center"/>
          </w:tcPr>
          <w:p w:rsidR="00136322" w:rsidRDefault="009351B0">
            <w:pPr>
              <w:jc w:val="right"/>
            </w:pPr>
            <w:r>
              <w:rPr>
                <w:color w:val="000000"/>
                <w:szCs w:val="21"/>
              </w:rPr>
              <w:t>2,793.37</w:t>
            </w:r>
          </w:p>
        </w:tc>
        <w:tc>
          <w:tcPr>
            <w:tcW w:w="1080" w:type="dxa"/>
            <w:vAlign w:val="center"/>
          </w:tcPr>
          <w:p w:rsidR="00136322" w:rsidRDefault="009351B0">
            <w:pPr>
              <w:jc w:val="right"/>
            </w:pPr>
            <w:r>
              <w:rPr>
                <w:color w:val="000000"/>
                <w:szCs w:val="21"/>
              </w:rPr>
              <w:t>0.77%</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天风证券股份有限公司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28,616,161.15</w:t>
            </w:r>
          </w:p>
        </w:tc>
        <w:tc>
          <w:tcPr>
            <w:tcW w:w="1080" w:type="dxa"/>
            <w:vAlign w:val="center"/>
          </w:tcPr>
          <w:p w:rsidR="00136322" w:rsidRDefault="009351B0">
            <w:pPr>
              <w:jc w:val="right"/>
            </w:pPr>
            <w:r>
              <w:rPr>
                <w:color w:val="000000"/>
                <w:szCs w:val="21"/>
              </w:rPr>
              <w:t>7.37%</w:t>
            </w:r>
          </w:p>
        </w:tc>
        <w:tc>
          <w:tcPr>
            <w:tcW w:w="1620" w:type="dxa"/>
            <w:vAlign w:val="center"/>
          </w:tcPr>
          <w:p w:rsidR="00136322" w:rsidRDefault="009351B0">
            <w:pPr>
              <w:jc w:val="right"/>
            </w:pPr>
            <w:r>
              <w:rPr>
                <w:color w:val="000000"/>
                <w:szCs w:val="21"/>
              </w:rPr>
              <w:t>26,650.30</w:t>
            </w:r>
          </w:p>
        </w:tc>
        <w:tc>
          <w:tcPr>
            <w:tcW w:w="1080" w:type="dxa"/>
            <w:vAlign w:val="center"/>
          </w:tcPr>
          <w:p w:rsidR="00136322" w:rsidRDefault="009351B0">
            <w:pPr>
              <w:jc w:val="right"/>
            </w:pPr>
            <w:r>
              <w:rPr>
                <w:color w:val="000000"/>
                <w:szCs w:val="21"/>
              </w:rPr>
              <w:t>7.37%</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广发证券股份有限公司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2,774,161.73</w:t>
            </w:r>
          </w:p>
        </w:tc>
        <w:tc>
          <w:tcPr>
            <w:tcW w:w="1080" w:type="dxa"/>
            <w:vAlign w:val="center"/>
          </w:tcPr>
          <w:p w:rsidR="00136322" w:rsidRDefault="009351B0">
            <w:pPr>
              <w:jc w:val="right"/>
            </w:pPr>
            <w:r>
              <w:rPr>
                <w:color w:val="000000"/>
                <w:szCs w:val="21"/>
              </w:rPr>
              <w:t>0.71%</w:t>
            </w:r>
          </w:p>
        </w:tc>
        <w:tc>
          <w:tcPr>
            <w:tcW w:w="1620" w:type="dxa"/>
            <w:vAlign w:val="center"/>
          </w:tcPr>
          <w:p w:rsidR="00136322" w:rsidRDefault="009351B0">
            <w:pPr>
              <w:jc w:val="right"/>
            </w:pPr>
            <w:r>
              <w:rPr>
                <w:color w:val="000000"/>
                <w:szCs w:val="21"/>
              </w:rPr>
              <w:t>2,583.56</w:t>
            </w:r>
          </w:p>
        </w:tc>
        <w:tc>
          <w:tcPr>
            <w:tcW w:w="1080" w:type="dxa"/>
            <w:vAlign w:val="center"/>
          </w:tcPr>
          <w:p w:rsidR="00136322" w:rsidRDefault="009351B0">
            <w:pPr>
              <w:jc w:val="right"/>
            </w:pPr>
            <w:r>
              <w:rPr>
                <w:color w:val="000000"/>
                <w:szCs w:val="21"/>
              </w:rPr>
              <w:t>0.71%</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新时代证券股份有限公司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2,324,101.60</w:t>
            </w:r>
          </w:p>
        </w:tc>
        <w:tc>
          <w:tcPr>
            <w:tcW w:w="1080" w:type="dxa"/>
            <w:vAlign w:val="center"/>
          </w:tcPr>
          <w:p w:rsidR="00136322" w:rsidRDefault="009351B0">
            <w:pPr>
              <w:jc w:val="right"/>
            </w:pPr>
            <w:r>
              <w:rPr>
                <w:color w:val="000000"/>
                <w:szCs w:val="21"/>
              </w:rPr>
              <w:t>0.60%</w:t>
            </w:r>
          </w:p>
        </w:tc>
        <w:tc>
          <w:tcPr>
            <w:tcW w:w="1620" w:type="dxa"/>
            <w:vAlign w:val="center"/>
          </w:tcPr>
          <w:p w:rsidR="00136322" w:rsidRDefault="009351B0">
            <w:pPr>
              <w:jc w:val="right"/>
            </w:pPr>
            <w:r>
              <w:rPr>
                <w:color w:val="000000"/>
                <w:szCs w:val="21"/>
              </w:rPr>
              <w:t>2,164.39</w:t>
            </w:r>
          </w:p>
        </w:tc>
        <w:tc>
          <w:tcPr>
            <w:tcW w:w="1080" w:type="dxa"/>
            <w:vAlign w:val="center"/>
          </w:tcPr>
          <w:p w:rsidR="00136322" w:rsidRDefault="009351B0">
            <w:pPr>
              <w:jc w:val="right"/>
            </w:pPr>
            <w:r>
              <w:rPr>
                <w:color w:val="000000"/>
                <w:szCs w:val="21"/>
              </w:rPr>
              <w:t>0.60%</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招商证券股份有限公司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18,434,989.71</w:t>
            </w:r>
          </w:p>
        </w:tc>
        <w:tc>
          <w:tcPr>
            <w:tcW w:w="1080" w:type="dxa"/>
            <w:vAlign w:val="center"/>
          </w:tcPr>
          <w:p w:rsidR="00136322" w:rsidRDefault="009351B0">
            <w:pPr>
              <w:jc w:val="right"/>
            </w:pPr>
            <w:r>
              <w:rPr>
                <w:color w:val="000000"/>
                <w:szCs w:val="21"/>
              </w:rPr>
              <w:t>4.75%</w:t>
            </w:r>
          </w:p>
        </w:tc>
        <w:tc>
          <w:tcPr>
            <w:tcW w:w="1620" w:type="dxa"/>
            <w:vAlign w:val="center"/>
          </w:tcPr>
          <w:p w:rsidR="00136322" w:rsidRDefault="009351B0">
            <w:pPr>
              <w:jc w:val="right"/>
            </w:pPr>
            <w:r>
              <w:rPr>
                <w:color w:val="000000"/>
                <w:szCs w:val="21"/>
              </w:rPr>
              <w:t>17,168.43</w:t>
            </w:r>
          </w:p>
        </w:tc>
        <w:tc>
          <w:tcPr>
            <w:tcW w:w="1080" w:type="dxa"/>
            <w:vAlign w:val="center"/>
          </w:tcPr>
          <w:p w:rsidR="00136322" w:rsidRDefault="009351B0">
            <w:pPr>
              <w:jc w:val="right"/>
            </w:pPr>
            <w:r>
              <w:rPr>
                <w:color w:val="000000"/>
                <w:szCs w:val="21"/>
              </w:rPr>
              <w:t>4.75%</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东兴证券股份有限公司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17,323,862.62</w:t>
            </w:r>
          </w:p>
        </w:tc>
        <w:tc>
          <w:tcPr>
            <w:tcW w:w="1080" w:type="dxa"/>
            <w:vAlign w:val="center"/>
          </w:tcPr>
          <w:p w:rsidR="00136322" w:rsidRDefault="009351B0">
            <w:pPr>
              <w:jc w:val="right"/>
            </w:pPr>
            <w:r>
              <w:rPr>
                <w:color w:val="000000"/>
                <w:szCs w:val="21"/>
              </w:rPr>
              <w:t>4.46%</w:t>
            </w:r>
          </w:p>
        </w:tc>
        <w:tc>
          <w:tcPr>
            <w:tcW w:w="1620" w:type="dxa"/>
            <w:vAlign w:val="center"/>
          </w:tcPr>
          <w:p w:rsidR="00136322" w:rsidRDefault="009351B0">
            <w:pPr>
              <w:jc w:val="right"/>
            </w:pPr>
            <w:r>
              <w:rPr>
                <w:color w:val="000000"/>
                <w:szCs w:val="21"/>
              </w:rPr>
              <w:t>16,133.69</w:t>
            </w:r>
          </w:p>
        </w:tc>
        <w:tc>
          <w:tcPr>
            <w:tcW w:w="1080" w:type="dxa"/>
            <w:vAlign w:val="center"/>
          </w:tcPr>
          <w:p w:rsidR="00136322" w:rsidRDefault="009351B0">
            <w:pPr>
              <w:jc w:val="right"/>
            </w:pPr>
            <w:r>
              <w:rPr>
                <w:color w:val="000000"/>
                <w:szCs w:val="21"/>
              </w:rPr>
              <w:t>4.46%</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东方证券股份有限公司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17,122,011.09</w:t>
            </w:r>
          </w:p>
        </w:tc>
        <w:tc>
          <w:tcPr>
            <w:tcW w:w="1080" w:type="dxa"/>
            <w:vAlign w:val="center"/>
          </w:tcPr>
          <w:p w:rsidR="00136322" w:rsidRDefault="009351B0">
            <w:pPr>
              <w:jc w:val="right"/>
            </w:pPr>
            <w:r>
              <w:rPr>
                <w:color w:val="000000"/>
                <w:szCs w:val="21"/>
              </w:rPr>
              <w:t>4.41%</w:t>
            </w:r>
          </w:p>
        </w:tc>
        <w:tc>
          <w:tcPr>
            <w:tcW w:w="1620" w:type="dxa"/>
            <w:vAlign w:val="center"/>
          </w:tcPr>
          <w:p w:rsidR="00136322" w:rsidRDefault="009351B0">
            <w:pPr>
              <w:jc w:val="right"/>
            </w:pPr>
            <w:r>
              <w:rPr>
                <w:color w:val="000000"/>
                <w:szCs w:val="21"/>
              </w:rPr>
              <w:t>15,946.21</w:t>
            </w:r>
          </w:p>
        </w:tc>
        <w:tc>
          <w:tcPr>
            <w:tcW w:w="1080" w:type="dxa"/>
            <w:vAlign w:val="center"/>
          </w:tcPr>
          <w:p w:rsidR="00136322" w:rsidRDefault="009351B0">
            <w:pPr>
              <w:jc w:val="right"/>
            </w:pPr>
            <w:r>
              <w:rPr>
                <w:color w:val="000000"/>
                <w:szCs w:val="21"/>
              </w:rPr>
              <w:t>4.41%</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海通证券股份有限公司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133,575,578.93</w:t>
            </w:r>
          </w:p>
        </w:tc>
        <w:tc>
          <w:tcPr>
            <w:tcW w:w="1080" w:type="dxa"/>
            <w:vAlign w:val="center"/>
          </w:tcPr>
          <w:p w:rsidR="00136322" w:rsidRDefault="009351B0">
            <w:pPr>
              <w:jc w:val="right"/>
            </w:pPr>
            <w:r>
              <w:rPr>
                <w:color w:val="000000"/>
                <w:szCs w:val="21"/>
              </w:rPr>
              <w:t>34.42%</w:t>
            </w:r>
          </w:p>
        </w:tc>
        <w:tc>
          <w:tcPr>
            <w:tcW w:w="1620" w:type="dxa"/>
            <w:vAlign w:val="center"/>
          </w:tcPr>
          <w:p w:rsidR="00136322" w:rsidRDefault="009351B0">
            <w:pPr>
              <w:jc w:val="right"/>
            </w:pPr>
            <w:r>
              <w:rPr>
                <w:color w:val="000000"/>
                <w:szCs w:val="21"/>
              </w:rPr>
              <w:t>124,398.91</w:t>
            </w:r>
          </w:p>
        </w:tc>
        <w:tc>
          <w:tcPr>
            <w:tcW w:w="1080" w:type="dxa"/>
            <w:vAlign w:val="center"/>
          </w:tcPr>
          <w:p w:rsidR="00136322" w:rsidRDefault="009351B0">
            <w:pPr>
              <w:jc w:val="right"/>
            </w:pPr>
            <w:r>
              <w:rPr>
                <w:color w:val="000000"/>
                <w:szCs w:val="21"/>
              </w:rPr>
              <w:t>34.42%</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信达证券股份有限公司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中信证券股份有限公司</w:t>
            </w:r>
          </w:p>
        </w:tc>
        <w:tc>
          <w:tcPr>
            <w:tcW w:w="779" w:type="dxa"/>
            <w:vAlign w:val="center"/>
          </w:tcPr>
          <w:p w:rsidR="00136322" w:rsidRDefault="009351B0">
            <w:pPr>
              <w:jc w:val="right"/>
            </w:pPr>
            <w:r>
              <w:rPr>
                <w:color w:val="000000"/>
                <w:szCs w:val="21"/>
              </w:rPr>
              <w:t>2</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东海证券股份有限公司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华西证券股份有限公司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0.00</w:t>
            </w:r>
          </w:p>
        </w:tc>
        <w:tc>
          <w:tcPr>
            <w:tcW w:w="1080" w:type="dxa"/>
            <w:vAlign w:val="center"/>
          </w:tcPr>
          <w:p w:rsidR="00136322" w:rsidRDefault="009351B0">
            <w:pPr>
              <w:jc w:val="right"/>
            </w:pPr>
            <w:r>
              <w:rPr>
                <w:color w:val="000000"/>
                <w:szCs w:val="21"/>
              </w:rPr>
              <w:t>0.00%</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中信建投证券股份有限公司</w:t>
            </w:r>
          </w:p>
        </w:tc>
        <w:tc>
          <w:tcPr>
            <w:tcW w:w="779" w:type="dxa"/>
            <w:vAlign w:val="center"/>
          </w:tcPr>
          <w:p w:rsidR="00136322" w:rsidRDefault="009351B0">
            <w:pPr>
              <w:jc w:val="right"/>
            </w:pPr>
            <w:r>
              <w:rPr>
                <w:color w:val="000000"/>
                <w:szCs w:val="21"/>
              </w:rPr>
              <w:t>2</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渤海证券股份有限公司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瑞银证券有限责任公司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上海华信证券有限责任公司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西南证券股份有限公司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平安证券有限</w:t>
            </w:r>
            <w:r>
              <w:rPr>
                <w:color w:val="000000"/>
                <w:szCs w:val="21"/>
              </w:rPr>
              <w:lastRenderedPageBreak/>
              <w:t>责任公司</w:t>
            </w:r>
          </w:p>
        </w:tc>
        <w:tc>
          <w:tcPr>
            <w:tcW w:w="779" w:type="dxa"/>
            <w:vAlign w:val="center"/>
          </w:tcPr>
          <w:p w:rsidR="00136322" w:rsidRDefault="009351B0">
            <w:pPr>
              <w:jc w:val="right"/>
            </w:pPr>
            <w:r>
              <w:rPr>
                <w:color w:val="000000"/>
                <w:szCs w:val="21"/>
              </w:rPr>
              <w:lastRenderedPageBreak/>
              <w:t>1</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lastRenderedPageBreak/>
              <w:t>川财证券有限责任公司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0.00</w:t>
            </w:r>
          </w:p>
        </w:tc>
        <w:tc>
          <w:tcPr>
            <w:tcW w:w="1080" w:type="dxa"/>
            <w:vAlign w:val="center"/>
          </w:tcPr>
          <w:p w:rsidR="00136322" w:rsidRDefault="009351B0">
            <w:pPr>
              <w:jc w:val="right"/>
            </w:pPr>
            <w:r>
              <w:rPr>
                <w:color w:val="000000"/>
                <w:szCs w:val="21"/>
              </w:rPr>
              <w:t>0.00%</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民生证券股份有限公司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宏信证券有限责任公司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080" w:type="dxa"/>
            <w:vAlign w:val="center"/>
          </w:tcPr>
          <w:p w:rsidR="00136322" w:rsidRDefault="009351B0">
            <w:pPr>
              <w:jc w:val="left"/>
            </w:pPr>
            <w:r>
              <w:rPr>
                <w:color w:val="000000"/>
                <w:szCs w:val="21"/>
              </w:rPr>
              <w:t>-</w:t>
            </w:r>
          </w:p>
        </w:tc>
      </w:tr>
      <w:tr w:rsidR="00136322">
        <w:tc>
          <w:tcPr>
            <w:tcW w:w="1559" w:type="dxa"/>
            <w:vAlign w:val="center"/>
          </w:tcPr>
          <w:p w:rsidR="00136322" w:rsidRDefault="009351B0">
            <w:pPr>
              <w:jc w:val="left"/>
            </w:pPr>
            <w:r>
              <w:rPr>
                <w:color w:val="000000"/>
                <w:szCs w:val="21"/>
              </w:rPr>
              <w:t>国联证券股份有限公司</w:t>
            </w:r>
          </w:p>
        </w:tc>
        <w:tc>
          <w:tcPr>
            <w:tcW w:w="779" w:type="dxa"/>
            <w:vAlign w:val="center"/>
          </w:tcPr>
          <w:p w:rsidR="00136322" w:rsidRDefault="009351B0">
            <w:pPr>
              <w:jc w:val="right"/>
            </w:pPr>
            <w:r>
              <w:rPr>
                <w:color w:val="000000"/>
                <w:szCs w:val="21"/>
              </w:rPr>
              <w:t>1</w:t>
            </w:r>
          </w:p>
        </w:tc>
        <w:tc>
          <w:tcPr>
            <w:tcW w:w="180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620" w:type="dxa"/>
            <w:vAlign w:val="center"/>
          </w:tcPr>
          <w:p w:rsidR="00136322" w:rsidRDefault="009351B0">
            <w:pPr>
              <w:jc w:val="right"/>
            </w:pPr>
            <w:r>
              <w:rPr>
                <w:color w:val="000000"/>
                <w:szCs w:val="21"/>
              </w:rPr>
              <w:t>-</w:t>
            </w:r>
          </w:p>
        </w:tc>
        <w:tc>
          <w:tcPr>
            <w:tcW w:w="1080" w:type="dxa"/>
            <w:vAlign w:val="center"/>
          </w:tcPr>
          <w:p w:rsidR="00136322" w:rsidRDefault="009351B0">
            <w:pPr>
              <w:jc w:val="right"/>
            </w:pPr>
            <w:r>
              <w:rPr>
                <w:color w:val="000000"/>
                <w:szCs w:val="21"/>
              </w:rPr>
              <w:t>-</w:t>
            </w:r>
          </w:p>
        </w:tc>
        <w:tc>
          <w:tcPr>
            <w:tcW w:w="1080" w:type="dxa"/>
            <w:vAlign w:val="center"/>
          </w:tcPr>
          <w:p w:rsidR="00136322" w:rsidRDefault="009351B0">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136322">
        <w:tc>
          <w:tcPr>
            <w:tcW w:w="1559" w:type="dxa"/>
            <w:vAlign w:val="center"/>
          </w:tcPr>
          <w:p w:rsidR="00136322" w:rsidRDefault="009351B0">
            <w:pPr>
              <w:jc w:val="left"/>
            </w:pPr>
            <w:r>
              <w:rPr>
                <w:szCs w:val="21"/>
              </w:rPr>
              <w:t>光大证券股份有限公司</w:t>
            </w:r>
          </w:p>
        </w:tc>
        <w:tc>
          <w:tcPr>
            <w:tcW w:w="1319" w:type="dxa"/>
            <w:vAlign w:val="center"/>
          </w:tcPr>
          <w:p w:rsidR="00136322" w:rsidRDefault="009351B0">
            <w:pPr>
              <w:jc w:val="right"/>
            </w:pPr>
            <w:r>
              <w:rPr>
                <w:szCs w:val="21"/>
              </w:rPr>
              <w:t>11,957,137.85</w:t>
            </w:r>
          </w:p>
        </w:tc>
        <w:tc>
          <w:tcPr>
            <w:tcW w:w="1080" w:type="dxa"/>
            <w:vAlign w:val="center"/>
          </w:tcPr>
          <w:p w:rsidR="00136322" w:rsidRDefault="009351B0">
            <w:pPr>
              <w:jc w:val="right"/>
            </w:pPr>
            <w:r>
              <w:rPr>
                <w:szCs w:val="21"/>
              </w:rPr>
              <w:t>4.40%</w:t>
            </w:r>
          </w:p>
        </w:tc>
        <w:tc>
          <w:tcPr>
            <w:tcW w:w="1080" w:type="dxa"/>
            <w:vAlign w:val="center"/>
          </w:tcPr>
          <w:p w:rsidR="00136322" w:rsidRDefault="009351B0">
            <w:pPr>
              <w:jc w:val="right"/>
            </w:pPr>
            <w:r>
              <w:rPr>
                <w:szCs w:val="21"/>
              </w:rPr>
              <w:t>-</w:t>
            </w:r>
          </w:p>
        </w:tc>
        <w:tc>
          <w:tcPr>
            <w:tcW w:w="1260" w:type="dxa"/>
            <w:vAlign w:val="center"/>
          </w:tcPr>
          <w:p w:rsidR="00136322" w:rsidRDefault="009351B0">
            <w:pPr>
              <w:jc w:val="right"/>
            </w:pPr>
            <w:r>
              <w:rPr>
                <w:szCs w:val="21"/>
              </w:rPr>
              <w:t>-</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东北证券股份有限公司</w:t>
            </w:r>
          </w:p>
        </w:tc>
        <w:tc>
          <w:tcPr>
            <w:tcW w:w="1319" w:type="dxa"/>
            <w:vAlign w:val="center"/>
          </w:tcPr>
          <w:p w:rsidR="00136322" w:rsidRDefault="009351B0">
            <w:pPr>
              <w:jc w:val="right"/>
            </w:pPr>
            <w:r>
              <w:rPr>
                <w:szCs w:val="21"/>
              </w:rPr>
              <w:t>-</w:t>
            </w:r>
          </w:p>
        </w:tc>
        <w:tc>
          <w:tcPr>
            <w:tcW w:w="1080" w:type="dxa"/>
            <w:vAlign w:val="center"/>
          </w:tcPr>
          <w:p w:rsidR="00136322" w:rsidRDefault="009351B0">
            <w:pPr>
              <w:jc w:val="right"/>
            </w:pPr>
            <w:r>
              <w:rPr>
                <w:szCs w:val="21"/>
              </w:rPr>
              <w:t>-</w:t>
            </w:r>
          </w:p>
        </w:tc>
        <w:tc>
          <w:tcPr>
            <w:tcW w:w="1080" w:type="dxa"/>
            <w:vAlign w:val="center"/>
          </w:tcPr>
          <w:p w:rsidR="00136322" w:rsidRDefault="009351B0">
            <w:pPr>
              <w:jc w:val="right"/>
            </w:pPr>
            <w:r>
              <w:rPr>
                <w:szCs w:val="21"/>
              </w:rPr>
              <w:t>76,500,000.00</w:t>
            </w:r>
          </w:p>
        </w:tc>
        <w:tc>
          <w:tcPr>
            <w:tcW w:w="1260" w:type="dxa"/>
            <w:vAlign w:val="center"/>
          </w:tcPr>
          <w:p w:rsidR="00136322" w:rsidRDefault="009351B0">
            <w:pPr>
              <w:jc w:val="right"/>
            </w:pPr>
            <w:r>
              <w:rPr>
                <w:szCs w:val="21"/>
              </w:rPr>
              <w:t>2.44%</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国泰君安证券股份有限公司</w:t>
            </w:r>
          </w:p>
        </w:tc>
        <w:tc>
          <w:tcPr>
            <w:tcW w:w="1319" w:type="dxa"/>
            <w:vAlign w:val="center"/>
          </w:tcPr>
          <w:p w:rsidR="00136322" w:rsidRDefault="009351B0">
            <w:pPr>
              <w:jc w:val="right"/>
            </w:pPr>
            <w:r>
              <w:rPr>
                <w:szCs w:val="21"/>
              </w:rPr>
              <w:t>703,237.09</w:t>
            </w:r>
          </w:p>
        </w:tc>
        <w:tc>
          <w:tcPr>
            <w:tcW w:w="1080" w:type="dxa"/>
            <w:vAlign w:val="center"/>
          </w:tcPr>
          <w:p w:rsidR="00136322" w:rsidRDefault="009351B0">
            <w:pPr>
              <w:jc w:val="right"/>
            </w:pPr>
            <w:r>
              <w:rPr>
                <w:szCs w:val="21"/>
              </w:rPr>
              <w:t>0.26%</w:t>
            </w:r>
          </w:p>
        </w:tc>
        <w:tc>
          <w:tcPr>
            <w:tcW w:w="1080" w:type="dxa"/>
            <w:vAlign w:val="center"/>
          </w:tcPr>
          <w:p w:rsidR="00136322" w:rsidRDefault="009351B0">
            <w:pPr>
              <w:jc w:val="right"/>
            </w:pPr>
            <w:r>
              <w:rPr>
                <w:szCs w:val="21"/>
              </w:rPr>
              <w:t>40,000,000.00</w:t>
            </w:r>
          </w:p>
        </w:tc>
        <w:tc>
          <w:tcPr>
            <w:tcW w:w="1260" w:type="dxa"/>
            <w:vAlign w:val="center"/>
          </w:tcPr>
          <w:p w:rsidR="00136322" w:rsidRDefault="009351B0">
            <w:pPr>
              <w:jc w:val="right"/>
            </w:pPr>
            <w:r>
              <w:rPr>
                <w:szCs w:val="21"/>
              </w:rPr>
              <w:t>1.27%</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华泰证券股份有限公司</w:t>
            </w:r>
          </w:p>
        </w:tc>
        <w:tc>
          <w:tcPr>
            <w:tcW w:w="1319" w:type="dxa"/>
            <w:vAlign w:val="center"/>
          </w:tcPr>
          <w:p w:rsidR="00136322" w:rsidRDefault="009351B0">
            <w:pPr>
              <w:jc w:val="right"/>
            </w:pPr>
            <w:r>
              <w:rPr>
                <w:szCs w:val="21"/>
              </w:rPr>
              <w:t>825,670.60</w:t>
            </w:r>
          </w:p>
        </w:tc>
        <w:tc>
          <w:tcPr>
            <w:tcW w:w="1080" w:type="dxa"/>
            <w:vAlign w:val="center"/>
          </w:tcPr>
          <w:p w:rsidR="00136322" w:rsidRDefault="009351B0">
            <w:pPr>
              <w:jc w:val="right"/>
            </w:pPr>
            <w:r>
              <w:rPr>
                <w:szCs w:val="21"/>
              </w:rPr>
              <w:t>0.30%</w:t>
            </w:r>
          </w:p>
        </w:tc>
        <w:tc>
          <w:tcPr>
            <w:tcW w:w="1080" w:type="dxa"/>
            <w:vAlign w:val="center"/>
          </w:tcPr>
          <w:p w:rsidR="00136322" w:rsidRDefault="009351B0">
            <w:pPr>
              <w:jc w:val="right"/>
            </w:pPr>
            <w:r>
              <w:rPr>
                <w:szCs w:val="21"/>
              </w:rPr>
              <w:t>34,500,000.00</w:t>
            </w:r>
          </w:p>
        </w:tc>
        <w:tc>
          <w:tcPr>
            <w:tcW w:w="1260" w:type="dxa"/>
            <w:vAlign w:val="center"/>
          </w:tcPr>
          <w:p w:rsidR="00136322" w:rsidRDefault="009351B0">
            <w:pPr>
              <w:jc w:val="right"/>
            </w:pPr>
            <w:r>
              <w:rPr>
                <w:szCs w:val="21"/>
              </w:rPr>
              <w:t>1.10%</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长江证券股份有限公司</w:t>
            </w:r>
          </w:p>
        </w:tc>
        <w:tc>
          <w:tcPr>
            <w:tcW w:w="1319" w:type="dxa"/>
            <w:vAlign w:val="center"/>
          </w:tcPr>
          <w:p w:rsidR="00136322" w:rsidRDefault="009351B0">
            <w:pPr>
              <w:jc w:val="right"/>
            </w:pPr>
            <w:r>
              <w:rPr>
                <w:szCs w:val="21"/>
              </w:rPr>
              <w:t>-</w:t>
            </w:r>
          </w:p>
        </w:tc>
        <w:tc>
          <w:tcPr>
            <w:tcW w:w="1080" w:type="dxa"/>
            <w:vAlign w:val="center"/>
          </w:tcPr>
          <w:p w:rsidR="00136322" w:rsidRDefault="009351B0">
            <w:pPr>
              <w:jc w:val="right"/>
            </w:pPr>
            <w:r>
              <w:rPr>
                <w:szCs w:val="21"/>
              </w:rPr>
              <w:t>-</w:t>
            </w:r>
          </w:p>
        </w:tc>
        <w:tc>
          <w:tcPr>
            <w:tcW w:w="1080" w:type="dxa"/>
            <w:vAlign w:val="center"/>
          </w:tcPr>
          <w:p w:rsidR="00136322" w:rsidRDefault="009351B0">
            <w:pPr>
              <w:jc w:val="right"/>
            </w:pPr>
            <w:r>
              <w:rPr>
                <w:szCs w:val="21"/>
              </w:rPr>
              <w:t>55,400,000.00</w:t>
            </w:r>
          </w:p>
        </w:tc>
        <w:tc>
          <w:tcPr>
            <w:tcW w:w="1260" w:type="dxa"/>
            <w:vAlign w:val="center"/>
          </w:tcPr>
          <w:p w:rsidR="00136322" w:rsidRDefault="009351B0">
            <w:pPr>
              <w:jc w:val="right"/>
            </w:pPr>
            <w:r>
              <w:rPr>
                <w:szCs w:val="21"/>
              </w:rPr>
              <w:t>1.76%</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兴业证券股份有限公司</w:t>
            </w:r>
          </w:p>
        </w:tc>
        <w:tc>
          <w:tcPr>
            <w:tcW w:w="1319" w:type="dxa"/>
            <w:vAlign w:val="center"/>
          </w:tcPr>
          <w:p w:rsidR="00136322" w:rsidRDefault="009351B0">
            <w:pPr>
              <w:jc w:val="right"/>
            </w:pPr>
            <w:r>
              <w:rPr>
                <w:szCs w:val="21"/>
              </w:rPr>
              <w:t>8,028,746.30</w:t>
            </w:r>
          </w:p>
        </w:tc>
        <w:tc>
          <w:tcPr>
            <w:tcW w:w="1080" w:type="dxa"/>
            <w:vAlign w:val="center"/>
          </w:tcPr>
          <w:p w:rsidR="00136322" w:rsidRDefault="009351B0">
            <w:pPr>
              <w:jc w:val="right"/>
            </w:pPr>
            <w:r>
              <w:rPr>
                <w:szCs w:val="21"/>
              </w:rPr>
              <w:t>2.96%</w:t>
            </w:r>
          </w:p>
        </w:tc>
        <w:tc>
          <w:tcPr>
            <w:tcW w:w="1080" w:type="dxa"/>
            <w:vAlign w:val="center"/>
          </w:tcPr>
          <w:p w:rsidR="00136322" w:rsidRDefault="009351B0">
            <w:pPr>
              <w:jc w:val="right"/>
            </w:pPr>
            <w:r>
              <w:rPr>
                <w:szCs w:val="21"/>
              </w:rPr>
              <w:t>133,100,000.00</w:t>
            </w:r>
          </w:p>
        </w:tc>
        <w:tc>
          <w:tcPr>
            <w:tcW w:w="1260" w:type="dxa"/>
            <w:vAlign w:val="center"/>
          </w:tcPr>
          <w:p w:rsidR="00136322" w:rsidRDefault="009351B0">
            <w:pPr>
              <w:jc w:val="right"/>
            </w:pPr>
            <w:r>
              <w:rPr>
                <w:szCs w:val="21"/>
              </w:rPr>
              <w:t>4.24%</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国信证券股份有限公司</w:t>
            </w:r>
          </w:p>
        </w:tc>
        <w:tc>
          <w:tcPr>
            <w:tcW w:w="1319" w:type="dxa"/>
            <w:vAlign w:val="center"/>
          </w:tcPr>
          <w:p w:rsidR="00136322" w:rsidRDefault="009351B0">
            <w:pPr>
              <w:jc w:val="right"/>
            </w:pPr>
            <w:r>
              <w:rPr>
                <w:szCs w:val="21"/>
              </w:rPr>
              <w:t>27,372,316.65</w:t>
            </w:r>
          </w:p>
        </w:tc>
        <w:tc>
          <w:tcPr>
            <w:tcW w:w="1080" w:type="dxa"/>
            <w:vAlign w:val="center"/>
          </w:tcPr>
          <w:p w:rsidR="00136322" w:rsidRDefault="009351B0">
            <w:pPr>
              <w:jc w:val="right"/>
            </w:pPr>
            <w:r>
              <w:rPr>
                <w:szCs w:val="21"/>
              </w:rPr>
              <w:t>10.08%</w:t>
            </w:r>
          </w:p>
        </w:tc>
        <w:tc>
          <w:tcPr>
            <w:tcW w:w="1080" w:type="dxa"/>
            <w:vAlign w:val="center"/>
          </w:tcPr>
          <w:p w:rsidR="00136322" w:rsidRDefault="009351B0">
            <w:pPr>
              <w:jc w:val="right"/>
            </w:pPr>
            <w:r>
              <w:rPr>
                <w:szCs w:val="21"/>
              </w:rPr>
              <w:t>642,000,000.00</w:t>
            </w:r>
          </w:p>
        </w:tc>
        <w:tc>
          <w:tcPr>
            <w:tcW w:w="1260" w:type="dxa"/>
            <w:vAlign w:val="center"/>
          </w:tcPr>
          <w:p w:rsidR="00136322" w:rsidRDefault="009351B0">
            <w:pPr>
              <w:jc w:val="right"/>
            </w:pPr>
            <w:r>
              <w:rPr>
                <w:szCs w:val="21"/>
              </w:rPr>
              <w:t>20.45%</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申万宏源证券有限公司</w:t>
            </w:r>
          </w:p>
        </w:tc>
        <w:tc>
          <w:tcPr>
            <w:tcW w:w="1319" w:type="dxa"/>
            <w:vAlign w:val="center"/>
          </w:tcPr>
          <w:p w:rsidR="00136322" w:rsidRDefault="009351B0">
            <w:pPr>
              <w:jc w:val="right"/>
            </w:pPr>
            <w:r>
              <w:rPr>
                <w:szCs w:val="21"/>
              </w:rPr>
              <w:t>150,997,383.00</w:t>
            </w:r>
          </w:p>
        </w:tc>
        <w:tc>
          <w:tcPr>
            <w:tcW w:w="1080" w:type="dxa"/>
            <w:vAlign w:val="center"/>
          </w:tcPr>
          <w:p w:rsidR="00136322" w:rsidRDefault="009351B0">
            <w:pPr>
              <w:jc w:val="right"/>
            </w:pPr>
            <w:r>
              <w:rPr>
                <w:szCs w:val="21"/>
              </w:rPr>
              <w:t>55.59%</w:t>
            </w:r>
          </w:p>
        </w:tc>
        <w:tc>
          <w:tcPr>
            <w:tcW w:w="1080" w:type="dxa"/>
            <w:vAlign w:val="center"/>
          </w:tcPr>
          <w:p w:rsidR="00136322" w:rsidRDefault="009351B0">
            <w:pPr>
              <w:jc w:val="right"/>
            </w:pPr>
            <w:r>
              <w:rPr>
                <w:szCs w:val="21"/>
              </w:rPr>
              <w:t>1,586,000,000.00</w:t>
            </w:r>
          </w:p>
        </w:tc>
        <w:tc>
          <w:tcPr>
            <w:tcW w:w="1260" w:type="dxa"/>
            <w:vAlign w:val="center"/>
          </w:tcPr>
          <w:p w:rsidR="00136322" w:rsidRDefault="009351B0">
            <w:pPr>
              <w:jc w:val="right"/>
            </w:pPr>
            <w:r>
              <w:rPr>
                <w:szCs w:val="21"/>
              </w:rPr>
              <w:t>50.52%</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华宝证券有限责任公司</w:t>
            </w:r>
          </w:p>
        </w:tc>
        <w:tc>
          <w:tcPr>
            <w:tcW w:w="1319" w:type="dxa"/>
            <w:vAlign w:val="center"/>
          </w:tcPr>
          <w:p w:rsidR="00136322" w:rsidRDefault="009351B0">
            <w:pPr>
              <w:jc w:val="right"/>
            </w:pPr>
            <w:r>
              <w:rPr>
                <w:szCs w:val="21"/>
              </w:rPr>
              <w:t>-</w:t>
            </w:r>
          </w:p>
        </w:tc>
        <w:tc>
          <w:tcPr>
            <w:tcW w:w="1080" w:type="dxa"/>
            <w:vAlign w:val="center"/>
          </w:tcPr>
          <w:p w:rsidR="00136322" w:rsidRDefault="009351B0">
            <w:pPr>
              <w:jc w:val="right"/>
            </w:pPr>
            <w:r>
              <w:rPr>
                <w:szCs w:val="21"/>
              </w:rPr>
              <w:t>-</w:t>
            </w:r>
          </w:p>
        </w:tc>
        <w:tc>
          <w:tcPr>
            <w:tcW w:w="1080" w:type="dxa"/>
            <w:vAlign w:val="center"/>
          </w:tcPr>
          <w:p w:rsidR="00136322" w:rsidRDefault="009351B0">
            <w:pPr>
              <w:jc w:val="right"/>
            </w:pPr>
            <w:r>
              <w:rPr>
                <w:szCs w:val="21"/>
              </w:rPr>
              <w:t>111,000,000.00</w:t>
            </w:r>
          </w:p>
        </w:tc>
        <w:tc>
          <w:tcPr>
            <w:tcW w:w="1260" w:type="dxa"/>
            <w:vAlign w:val="center"/>
          </w:tcPr>
          <w:p w:rsidR="00136322" w:rsidRDefault="009351B0">
            <w:pPr>
              <w:jc w:val="right"/>
            </w:pPr>
            <w:r>
              <w:rPr>
                <w:szCs w:val="21"/>
              </w:rPr>
              <w:t>3.54%</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天风证券股份有限公司</w:t>
            </w:r>
          </w:p>
        </w:tc>
        <w:tc>
          <w:tcPr>
            <w:tcW w:w="1319" w:type="dxa"/>
            <w:vAlign w:val="center"/>
          </w:tcPr>
          <w:p w:rsidR="00136322" w:rsidRDefault="009351B0">
            <w:pPr>
              <w:jc w:val="right"/>
            </w:pPr>
            <w:r>
              <w:rPr>
                <w:szCs w:val="21"/>
              </w:rPr>
              <w:t>-</w:t>
            </w:r>
          </w:p>
        </w:tc>
        <w:tc>
          <w:tcPr>
            <w:tcW w:w="1080" w:type="dxa"/>
            <w:vAlign w:val="center"/>
          </w:tcPr>
          <w:p w:rsidR="00136322" w:rsidRDefault="009351B0">
            <w:pPr>
              <w:jc w:val="right"/>
            </w:pPr>
            <w:r>
              <w:rPr>
                <w:szCs w:val="21"/>
              </w:rPr>
              <w:t>-</w:t>
            </w:r>
          </w:p>
        </w:tc>
        <w:tc>
          <w:tcPr>
            <w:tcW w:w="1080" w:type="dxa"/>
            <w:vAlign w:val="center"/>
          </w:tcPr>
          <w:p w:rsidR="00136322" w:rsidRDefault="009351B0">
            <w:pPr>
              <w:jc w:val="right"/>
            </w:pPr>
            <w:r>
              <w:rPr>
                <w:szCs w:val="21"/>
              </w:rPr>
              <w:t>29,000,000.00</w:t>
            </w:r>
          </w:p>
        </w:tc>
        <w:tc>
          <w:tcPr>
            <w:tcW w:w="1260" w:type="dxa"/>
            <w:vAlign w:val="center"/>
          </w:tcPr>
          <w:p w:rsidR="00136322" w:rsidRDefault="009351B0">
            <w:pPr>
              <w:jc w:val="right"/>
            </w:pPr>
            <w:r>
              <w:rPr>
                <w:szCs w:val="21"/>
              </w:rPr>
              <w:t>0.92%</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广发证券股份有限公司</w:t>
            </w:r>
          </w:p>
        </w:tc>
        <w:tc>
          <w:tcPr>
            <w:tcW w:w="1319" w:type="dxa"/>
            <w:vAlign w:val="center"/>
          </w:tcPr>
          <w:p w:rsidR="00136322" w:rsidRDefault="009351B0">
            <w:pPr>
              <w:jc w:val="right"/>
            </w:pPr>
            <w:r>
              <w:rPr>
                <w:szCs w:val="21"/>
              </w:rPr>
              <w:t>11,884,272.53</w:t>
            </w:r>
          </w:p>
        </w:tc>
        <w:tc>
          <w:tcPr>
            <w:tcW w:w="1080" w:type="dxa"/>
            <w:vAlign w:val="center"/>
          </w:tcPr>
          <w:p w:rsidR="00136322" w:rsidRDefault="009351B0">
            <w:pPr>
              <w:jc w:val="right"/>
            </w:pPr>
            <w:r>
              <w:rPr>
                <w:szCs w:val="21"/>
              </w:rPr>
              <w:t>4.37%</w:t>
            </w:r>
          </w:p>
        </w:tc>
        <w:tc>
          <w:tcPr>
            <w:tcW w:w="1080" w:type="dxa"/>
            <w:vAlign w:val="center"/>
          </w:tcPr>
          <w:p w:rsidR="00136322" w:rsidRDefault="009351B0">
            <w:pPr>
              <w:jc w:val="right"/>
            </w:pPr>
            <w:r>
              <w:rPr>
                <w:szCs w:val="21"/>
              </w:rPr>
              <w:t>45,000,000.00</w:t>
            </w:r>
          </w:p>
        </w:tc>
        <w:tc>
          <w:tcPr>
            <w:tcW w:w="1260" w:type="dxa"/>
            <w:vAlign w:val="center"/>
          </w:tcPr>
          <w:p w:rsidR="00136322" w:rsidRDefault="009351B0">
            <w:pPr>
              <w:jc w:val="right"/>
            </w:pPr>
            <w:r>
              <w:rPr>
                <w:szCs w:val="21"/>
              </w:rPr>
              <w:t>1.43%</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招商证券股份有限公司</w:t>
            </w:r>
          </w:p>
        </w:tc>
        <w:tc>
          <w:tcPr>
            <w:tcW w:w="1319" w:type="dxa"/>
            <w:vAlign w:val="center"/>
          </w:tcPr>
          <w:p w:rsidR="00136322" w:rsidRDefault="009351B0">
            <w:pPr>
              <w:jc w:val="right"/>
            </w:pPr>
            <w:r>
              <w:rPr>
                <w:szCs w:val="21"/>
              </w:rPr>
              <w:t>43,915,035.16</w:t>
            </w:r>
          </w:p>
        </w:tc>
        <w:tc>
          <w:tcPr>
            <w:tcW w:w="1080" w:type="dxa"/>
            <w:vAlign w:val="center"/>
          </w:tcPr>
          <w:p w:rsidR="00136322" w:rsidRDefault="009351B0">
            <w:pPr>
              <w:jc w:val="right"/>
            </w:pPr>
            <w:r>
              <w:rPr>
                <w:szCs w:val="21"/>
              </w:rPr>
              <w:t>16.17%</w:t>
            </w:r>
          </w:p>
        </w:tc>
        <w:tc>
          <w:tcPr>
            <w:tcW w:w="1080" w:type="dxa"/>
            <w:vAlign w:val="center"/>
          </w:tcPr>
          <w:p w:rsidR="00136322" w:rsidRDefault="009351B0">
            <w:pPr>
              <w:jc w:val="right"/>
            </w:pPr>
            <w:r>
              <w:rPr>
                <w:szCs w:val="21"/>
              </w:rPr>
              <w:t>6,000,000.00</w:t>
            </w:r>
          </w:p>
        </w:tc>
        <w:tc>
          <w:tcPr>
            <w:tcW w:w="1260" w:type="dxa"/>
            <w:vAlign w:val="center"/>
          </w:tcPr>
          <w:p w:rsidR="00136322" w:rsidRDefault="009351B0">
            <w:pPr>
              <w:jc w:val="right"/>
            </w:pPr>
            <w:r>
              <w:rPr>
                <w:szCs w:val="21"/>
              </w:rPr>
              <w:t>0.19%</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东方证券股份有限公司</w:t>
            </w:r>
          </w:p>
        </w:tc>
        <w:tc>
          <w:tcPr>
            <w:tcW w:w="1319" w:type="dxa"/>
            <w:vAlign w:val="center"/>
          </w:tcPr>
          <w:p w:rsidR="00136322" w:rsidRDefault="009351B0">
            <w:pPr>
              <w:jc w:val="right"/>
            </w:pPr>
            <w:r>
              <w:rPr>
                <w:szCs w:val="21"/>
              </w:rPr>
              <w:t>15,004,500.00</w:t>
            </w:r>
          </w:p>
        </w:tc>
        <w:tc>
          <w:tcPr>
            <w:tcW w:w="1080" w:type="dxa"/>
            <w:vAlign w:val="center"/>
          </w:tcPr>
          <w:p w:rsidR="00136322" w:rsidRDefault="009351B0">
            <w:pPr>
              <w:jc w:val="right"/>
            </w:pPr>
            <w:r>
              <w:rPr>
                <w:szCs w:val="21"/>
              </w:rPr>
              <w:t>5.52%</w:t>
            </w:r>
          </w:p>
        </w:tc>
        <w:tc>
          <w:tcPr>
            <w:tcW w:w="1080" w:type="dxa"/>
            <w:vAlign w:val="center"/>
          </w:tcPr>
          <w:p w:rsidR="00136322" w:rsidRDefault="009351B0">
            <w:pPr>
              <w:jc w:val="right"/>
            </w:pPr>
            <w:r>
              <w:rPr>
                <w:szCs w:val="21"/>
              </w:rPr>
              <w:t>245,000,000.00</w:t>
            </w:r>
          </w:p>
        </w:tc>
        <w:tc>
          <w:tcPr>
            <w:tcW w:w="1260" w:type="dxa"/>
            <w:vAlign w:val="center"/>
          </w:tcPr>
          <w:p w:rsidR="00136322" w:rsidRDefault="009351B0">
            <w:pPr>
              <w:jc w:val="right"/>
            </w:pPr>
            <w:r>
              <w:rPr>
                <w:szCs w:val="21"/>
              </w:rPr>
              <w:t>7.80%</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lastRenderedPageBreak/>
              <w:t>海通证券股份有限公司</w:t>
            </w:r>
          </w:p>
        </w:tc>
        <w:tc>
          <w:tcPr>
            <w:tcW w:w="1319" w:type="dxa"/>
            <w:vAlign w:val="center"/>
          </w:tcPr>
          <w:p w:rsidR="00136322" w:rsidRDefault="009351B0">
            <w:pPr>
              <w:jc w:val="right"/>
            </w:pPr>
            <w:r>
              <w:rPr>
                <w:szCs w:val="21"/>
              </w:rPr>
              <w:t>961,033.50</w:t>
            </w:r>
          </w:p>
        </w:tc>
        <w:tc>
          <w:tcPr>
            <w:tcW w:w="1080" w:type="dxa"/>
            <w:vAlign w:val="center"/>
          </w:tcPr>
          <w:p w:rsidR="00136322" w:rsidRDefault="009351B0">
            <w:pPr>
              <w:jc w:val="right"/>
            </w:pPr>
            <w:r>
              <w:rPr>
                <w:szCs w:val="21"/>
              </w:rPr>
              <w:t>0.35%</w:t>
            </w:r>
          </w:p>
        </w:tc>
        <w:tc>
          <w:tcPr>
            <w:tcW w:w="1080" w:type="dxa"/>
            <w:vAlign w:val="center"/>
          </w:tcPr>
          <w:p w:rsidR="00136322" w:rsidRDefault="009351B0">
            <w:pPr>
              <w:jc w:val="right"/>
            </w:pPr>
            <w:r>
              <w:rPr>
                <w:szCs w:val="21"/>
              </w:rPr>
              <w:t>28,000,000.00</w:t>
            </w:r>
          </w:p>
        </w:tc>
        <w:tc>
          <w:tcPr>
            <w:tcW w:w="1260" w:type="dxa"/>
            <w:vAlign w:val="center"/>
          </w:tcPr>
          <w:p w:rsidR="00136322" w:rsidRDefault="009351B0">
            <w:pPr>
              <w:jc w:val="right"/>
            </w:pPr>
            <w:r>
              <w:rPr>
                <w:szCs w:val="21"/>
              </w:rPr>
              <w:t>0.89%</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华西证券股份有限公司</w:t>
            </w:r>
          </w:p>
        </w:tc>
        <w:tc>
          <w:tcPr>
            <w:tcW w:w="1319" w:type="dxa"/>
            <w:vAlign w:val="center"/>
          </w:tcPr>
          <w:p w:rsidR="00136322" w:rsidRDefault="009351B0">
            <w:pPr>
              <w:jc w:val="right"/>
            </w:pPr>
            <w:r>
              <w:rPr>
                <w:szCs w:val="21"/>
              </w:rPr>
              <w:t>-</w:t>
            </w:r>
          </w:p>
        </w:tc>
        <w:tc>
          <w:tcPr>
            <w:tcW w:w="1080" w:type="dxa"/>
            <w:vAlign w:val="center"/>
          </w:tcPr>
          <w:p w:rsidR="00136322" w:rsidRDefault="009351B0">
            <w:pPr>
              <w:jc w:val="right"/>
            </w:pPr>
            <w:r>
              <w:rPr>
                <w:szCs w:val="21"/>
              </w:rPr>
              <w:t>-</w:t>
            </w:r>
          </w:p>
        </w:tc>
        <w:tc>
          <w:tcPr>
            <w:tcW w:w="1080" w:type="dxa"/>
            <w:vAlign w:val="center"/>
          </w:tcPr>
          <w:p w:rsidR="00136322" w:rsidRDefault="009351B0">
            <w:pPr>
              <w:jc w:val="right"/>
            </w:pPr>
            <w:r>
              <w:rPr>
                <w:szCs w:val="21"/>
              </w:rPr>
              <w:t>100,000,000.00</w:t>
            </w:r>
          </w:p>
        </w:tc>
        <w:tc>
          <w:tcPr>
            <w:tcW w:w="1260" w:type="dxa"/>
            <w:vAlign w:val="center"/>
          </w:tcPr>
          <w:p w:rsidR="00136322" w:rsidRDefault="009351B0">
            <w:pPr>
              <w:jc w:val="right"/>
            </w:pPr>
            <w:r>
              <w:rPr>
                <w:szCs w:val="21"/>
              </w:rPr>
              <w:t>3.19%</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r w:rsidR="00136322">
        <w:tc>
          <w:tcPr>
            <w:tcW w:w="1559" w:type="dxa"/>
            <w:vAlign w:val="center"/>
          </w:tcPr>
          <w:p w:rsidR="00136322" w:rsidRDefault="009351B0">
            <w:pPr>
              <w:jc w:val="left"/>
            </w:pPr>
            <w:r>
              <w:rPr>
                <w:szCs w:val="21"/>
              </w:rPr>
              <w:t>川财证券有限责任公司</w:t>
            </w:r>
          </w:p>
        </w:tc>
        <w:tc>
          <w:tcPr>
            <w:tcW w:w="1319" w:type="dxa"/>
            <w:vAlign w:val="center"/>
          </w:tcPr>
          <w:p w:rsidR="00136322" w:rsidRDefault="009351B0">
            <w:pPr>
              <w:jc w:val="right"/>
            </w:pPr>
            <w:r>
              <w:rPr>
                <w:szCs w:val="21"/>
              </w:rPr>
              <w:t>-</w:t>
            </w:r>
          </w:p>
        </w:tc>
        <w:tc>
          <w:tcPr>
            <w:tcW w:w="1080" w:type="dxa"/>
            <w:vAlign w:val="center"/>
          </w:tcPr>
          <w:p w:rsidR="00136322" w:rsidRDefault="009351B0">
            <w:pPr>
              <w:jc w:val="right"/>
            </w:pPr>
            <w:r>
              <w:rPr>
                <w:szCs w:val="21"/>
              </w:rPr>
              <w:t>-</w:t>
            </w:r>
          </w:p>
        </w:tc>
        <w:tc>
          <w:tcPr>
            <w:tcW w:w="1080" w:type="dxa"/>
            <w:vAlign w:val="center"/>
          </w:tcPr>
          <w:p w:rsidR="00136322" w:rsidRDefault="009351B0">
            <w:pPr>
              <w:jc w:val="right"/>
            </w:pPr>
            <w:r>
              <w:rPr>
                <w:szCs w:val="21"/>
              </w:rPr>
              <w:t>8,000,000.00</w:t>
            </w:r>
          </w:p>
        </w:tc>
        <w:tc>
          <w:tcPr>
            <w:tcW w:w="1260" w:type="dxa"/>
            <w:vAlign w:val="center"/>
          </w:tcPr>
          <w:p w:rsidR="00136322" w:rsidRDefault="009351B0">
            <w:pPr>
              <w:jc w:val="right"/>
            </w:pPr>
            <w:r>
              <w:rPr>
                <w:szCs w:val="21"/>
              </w:rPr>
              <w:t>0.25%</w:t>
            </w:r>
          </w:p>
        </w:tc>
        <w:tc>
          <w:tcPr>
            <w:tcW w:w="1260" w:type="dxa"/>
            <w:vAlign w:val="center"/>
          </w:tcPr>
          <w:p w:rsidR="00136322" w:rsidRDefault="009351B0">
            <w:pPr>
              <w:jc w:val="right"/>
            </w:pPr>
            <w:r>
              <w:rPr>
                <w:szCs w:val="21"/>
              </w:rPr>
              <w:t>-</w:t>
            </w:r>
          </w:p>
        </w:tc>
        <w:tc>
          <w:tcPr>
            <w:tcW w:w="1440" w:type="dxa"/>
            <w:vAlign w:val="center"/>
          </w:tcPr>
          <w:p w:rsidR="00136322" w:rsidRDefault="009351B0">
            <w:pPr>
              <w:jc w:val="right"/>
            </w:pPr>
            <w:r>
              <w:rPr>
                <w:szCs w:val="21"/>
              </w:rPr>
              <w:t>-</w:t>
            </w:r>
          </w:p>
        </w:tc>
      </w:tr>
    </w:tbl>
    <w:p w:rsidR="00136322" w:rsidRDefault="009351B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、报告期内，本基金新增加交易单元为华宝证券股份有限公司和天风证券股份有限公司，终止交易单元为东海证券有限责任公司和中信证券股份有限公司，其它交易单元未发生变化；</w:t>
      </w:r>
    </w:p>
    <w:p w:rsidR="00136322" w:rsidRDefault="009351B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二〇一七年三月二十九日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DFB" w:rsidRDefault="00CA5DFB">
      <w:r>
        <w:separator/>
      </w:r>
    </w:p>
  </w:endnote>
  <w:endnote w:type="continuationSeparator" w:id="0">
    <w:p w:rsidR="00CA5DFB" w:rsidRDefault="00CA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420CF2"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420CF2">
      <w:rPr>
        <w:kern w:val="0"/>
        <w:szCs w:val="21"/>
      </w:rPr>
      <w:fldChar w:fldCharType="begin"/>
    </w:r>
    <w:r>
      <w:rPr>
        <w:kern w:val="0"/>
        <w:szCs w:val="21"/>
      </w:rPr>
      <w:instrText xml:space="preserve"> PAGE </w:instrText>
    </w:r>
    <w:r w:rsidR="00420CF2">
      <w:rPr>
        <w:kern w:val="0"/>
        <w:szCs w:val="21"/>
      </w:rPr>
      <w:fldChar w:fldCharType="separate"/>
    </w:r>
    <w:r w:rsidR="00F35FFD">
      <w:rPr>
        <w:noProof/>
        <w:kern w:val="0"/>
        <w:szCs w:val="21"/>
      </w:rPr>
      <w:t>36</w:t>
    </w:r>
    <w:r w:rsidR="00420CF2">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420CF2">
      <w:rPr>
        <w:kern w:val="0"/>
        <w:szCs w:val="21"/>
      </w:rPr>
      <w:fldChar w:fldCharType="begin"/>
    </w:r>
    <w:r>
      <w:rPr>
        <w:kern w:val="0"/>
        <w:szCs w:val="21"/>
      </w:rPr>
      <w:instrText xml:space="preserve"> NUMPAGES </w:instrText>
    </w:r>
    <w:r w:rsidR="00420CF2">
      <w:rPr>
        <w:kern w:val="0"/>
        <w:szCs w:val="21"/>
      </w:rPr>
      <w:fldChar w:fldCharType="separate"/>
    </w:r>
    <w:r w:rsidR="00F35FFD">
      <w:rPr>
        <w:noProof/>
        <w:kern w:val="0"/>
        <w:szCs w:val="21"/>
      </w:rPr>
      <w:t>36</w:t>
    </w:r>
    <w:r w:rsidR="00420CF2">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DFB" w:rsidRDefault="00CA5DFB">
      <w:r>
        <w:separator/>
      </w:r>
    </w:p>
  </w:footnote>
  <w:footnote w:type="continuationSeparator" w:id="0">
    <w:p w:rsidR="00CA5DFB" w:rsidRDefault="00CA5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32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2CAE"/>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09F"/>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1B0"/>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550"/>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5DFB"/>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5FFD"/>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955163-AAE4-423A-A802-B9F210F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36</Pages>
  <Words>4117</Words>
  <Characters>23467</Characters>
  <Application>Microsoft Office Word</Application>
  <DocSecurity>0</DocSecurity>
  <Lines>195</Lines>
  <Paragraphs>55</Paragraphs>
  <ScaleCrop>false</ScaleCrop>
  <Company/>
  <LinksUpToDate>false</LinksUpToDate>
  <CharactersWithSpaces>27529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627</cp:revision>
  <cp:lastPrinted>2007-07-19T00:46:00Z</cp:lastPrinted>
  <dcterms:created xsi:type="dcterms:W3CDTF">2013-08-19T02:39:00Z</dcterms:created>
  <dcterms:modified xsi:type="dcterms:W3CDTF">2017-03-27T12:40:00Z</dcterms:modified>
</cp:coreProperties>
</file>