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87655" w:rsidRDefault="001A59F9" w:rsidP="00F87655">
      <w:pPr>
        <w:spacing w:before="29" w:line="288" w:lineRule="auto"/>
        <w:jc w:val="center"/>
        <w:rPr>
          <w:b/>
          <w:sz w:val="36"/>
          <w:szCs w:val="36"/>
        </w:rPr>
      </w:pPr>
    </w:p>
    <w:p w:rsidR="001A59F9" w:rsidRPr="00F87655" w:rsidRDefault="001A59F9" w:rsidP="00F87655">
      <w:pPr>
        <w:spacing w:before="29" w:line="288" w:lineRule="auto"/>
        <w:jc w:val="center"/>
        <w:rPr>
          <w:b/>
          <w:sz w:val="36"/>
          <w:szCs w:val="36"/>
        </w:rPr>
      </w:pPr>
      <w:bookmarkStart w:id="0" w:name="_Toc361324840"/>
      <w:proofErr w:type="gramStart"/>
      <w:r w:rsidRPr="00F87655">
        <w:rPr>
          <w:b/>
          <w:sz w:val="36"/>
          <w:szCs w:val="36"/>
        </w:rPr>
        <w:t>交银施罗</w:t>
      </w:r>
      <w:proofErr w:type="gramEnd"/>
      <w:r w:rsidRPr="00F87655">
        <w:rPr>
          <w:b/>
          <w:sz w:val="36"/>
          <w:szCs w:val="36"/>
        </w:rPr>
        <w:t>德丰润收益债券型证券投资基金</w:t>
      </w:r>
      <w:bookmarkEnd w:id="0"/>
    </w:p>
    <w:p w:rsidR="001A59F9" w:rsidRPr="00F87655" w:rsidRDefault="001A59F9" w:rsidP="00F87655">
      <w:pPr>
        <w:spacing w:before="29" w:line="288" w:lineRule="auto"/>
        <w:jc w:val="center"/>
        <w:rPr>
          <w:b/>
          <w:sz w:val="36"/>
          <w:szCs w:val="36"/>
        </w:rPr>
      </w:pPr>
      <w:bookmarkStart w:id="1" w:name="_Toc361324841"/>
      <w:r w:rsidRPr="00F87655">
        <w:rPr>
          <w:b/>
          <w:sz w:val="36"/>
          <w:szCs w:val="36"/>
        </w:rPr>
        <w:t>2016</w:t>
      </w:r>
      <w:r w:rsidRPr="00F87655">
        <w:rPr>
          <w:b/>
          <w:sz w:val="36"/>
          <w:szCs w:val="36"/>
        </w:rPr>
        <w:t>年年度报告</w:t>
      </w:r>
      <w:bookmarkEnd w:id="1"/>
      <w:r w:rsidR="00343DA3" w:rsidRPr="00F87655">
        <w:rPr>
          <w:rFonts w:hint="eastAsia"/>
          <w:b/>
          <w:sz w:val="36"/>
          <w:szCs w:val="36"/>
        </w:rPr>
        <w:t>摘要</w:t>
      </w:r>
    </w:p>
    <w:p w:rsidR="001A59F9" w:rsidRPr="00F87655" w:rsidRDefault="00F64FAD" w:rsidP="00F87655">
      <w:pPr>
        <w:spacing w:before="29" w:line="288" w:lineRule="auto"/>
        <w:jc w:val="center"/>
        <w:rPr>
          <w:b/>
          <w:sz w:val="36"/>
          <w:szCs w:val="36"/>
        </w:rPr>
      </w:pPr>
      <w:r w:rsidRPr="00F87655">
        <w:rPr>
          <w:b/>
          <w:sz w:val="36"/>
          <w:szCs w:val="36"/>
        </w:rPr>
        <w:t>2016</w:t>
      </w:r>
      <w:r w:rsidRPr="00F87655">
        <w:rPr>
          <w:b/>
          <w:sz w:val="36"/>
          <w:szCs w:val="36"/>
        </w:rPr>
        <w:t>年</w:t>
      </w:r>
      <w:r w:rsidRPr="00F87655">
        <w:rPr>
          <w:b/>
          <w:sz w:val="36"/>
          <w:szCs w:val="36"/>
        </w:rPr>
        <w:t>12</w:t>
      </w:r>
      <w:r w:rsidRPr="00F87655">
        <w:rPr>
          <w:b/>
          <w:sz w:val="36"/>
          <w:szCs w:val="36"/>
        </w:rPr>
        <w:t>月</w:t>
      </w:r>
      <w:r w:rsidRPr="00F87655">
        <w:rPr>
          <w:b/>
          <w:sz w:val="36"/>
          <w:szCs w:val="36"/>
        </w:rPr>
        <w:t>31</w:t>
      </w:r>
      <w:r w:rsidRPr="00F87655">
        <w:rPr>
          <w:b/>
          <w:sz w:val="36"/>
          <w:szCs w:val="36"/>
        </w:rPr>
        <w:t>日</w:t>
      </w: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中信银行股份有限公司</w:t>
      </w:r>
    </w:p>
    <w:p w:rsidR="001A59F9" w:rsidRPr="00996E0F" w:rsidRDefault="001A59F9" w:rsidP="00996E0F">
      <w:pPr>
        <w:spacing w:before="29" w:line="288" w:lineRule="auto"/>
        <w:ind w:firstLineChars="900" w:firstLine="2168"/>
        <w:rPr>
          <w:b/>
          <w:color w:val="000000"/>
          <w:sz w:val="24"/>
        </w:rPr>
        <w:sectPr w:rsidR="001A59F9" w:rsidRPr="00996E0F">
          <w:headerReference w:type="default" r:id="rId7"/>
          <w:pgSz w:w="11926" w:h="15840"/>
          <w:pgMar w:top="1418" w:right="1418" w:bottom="851" w:left="1418" w:header="851" w:footer="992" w:gutter="0"/>
          <w:cols w:space="720"/>
        </w:sectPr>
      </w:pPr>
      <w:r w:rsidRPr="00996E0F">
        <w:rPr>
          <w:rFonts w:hint="eastAsia"/>
          <w:b/>
          <w:color w:val="000000"/>
          <w:sz w:val="24"/>
        </w:rPr>
        <w:t>报告送出日期：</w:t>
      </w:r>
      <w:r w:rsidRPr="00996E0F">
        <w:rPr>
          <w:b/>
          <w:color w:val="000000"/>
          <w:sz w:val="24"/>
        </w:rPr>
        <w:t>二〇一七年三月二十九日</w:t>
      </w: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2"/>
      <w:bookmarkEnd w:id="3"/>
    </w:p>
    <w:p w:rsidR="00CF452F" w:rsidRPr="00CF452F" w:rsidRDefault="00CF452F" w:rsidP="00CF452F"/>
    <w:p w:rsidR="001A59F9" w:rsidRPr="00C97222" w:rsidRDefault="001A59F9" w:rsidP="00C97222">
      <w:pPr>
        <w:pStyle w:val="20"/>
        <w:spacing w:before="29" w:after="0" w:line="288" w:lineRule="auto"/>
        <w:rPr>
          <w:rFonts w:ascii="Times New Roman" w:hAnsi="Times New Roman"/>
          <w:kern w:val="0"/>
          <w:szCs w:val="24"/>
        </w:rPr>
      </w:pPr>
      <w:bookmarkStart w:id="4"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4"/>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中信银行股份有限公司</w:t>
      </w:r>
      <w:r w:rsidR="00432FE3">
        <w:rPr>
          <w:color w:val="000000"/>
          <w:sz w:val="24"/>
        </w:rPr>
        <w:t>(</w:t>
      </w:r>
      <w:r w:rsidR="00432FE3">
        <w:rPr>
          <w:rFonts w:hint="eastAsia"/>
          <w:color w:val="000000"/>
          <w:sz w:val="24"/>
        </w:rPr>
        <w:t>以下简称“</w:t>
      </w:r>
      <w:r w:rsidR="00432FE3">
        <w:rPr>
          <w:color w:val="000000"/>
          <w:sz w:val="24"/>
        </w:rPr>
        <w:t>中信银行</w:t>
      </w:r>
      <w:r w:rsidR="00432FE3">
        <w:rPr>
          <w:rFonts w:hint="eastAsia"/>
          <w:color w:val="000000"/>
          <w:sz w:val="24"/>
        </w:rPr>
        <w:t>”</w:t>
      </w:r>
      <w:r w:rsidR="00432FE3">
        <w:rPr>
          <w:color w:val="000000"/>
          <w:sz w:val="24"/>
        </w:rPr>
        <w:t>)</w:t>
      </w:r>
      <w:r w:rsidRPr="00C97222">
        <w:rPr>
          <w:rFonts w:hint="eastAsia"/>
          <w:color w:val="000000"/>
          <w:sz w:val="24"/>
        </w:rPr>
        <w:t>根据本基金合同规定，于</w:t>
      </w:r>
      <w:r w:rsidRPr="00C97222">
        <w:rPr>
          <w:color w:val="000000"/>
          <w:sz w:val="24"/>
        </w:rPr>
        <w:t>2017</w:t>
      </w:r>
      <w:r w:rsidRPr="00C97222">
        <w:rPr>
          <w:color w:val="000000"/>
          <w:sz w:val="24"/>
        </w:rPr>
        <w:t>年</w:t>
      </w:r>
      <w:r w:rsidRPr="00C97222">
        <w:rPr>
          <w:color w:val="000000"/>
          <w:sz w:val="24"/>
        </w:rPr>
        <w:t>3</w:t>
      </w:r>
      <w:r w:rsidRPr="00C97222">
        <w:rPr>
          <w:color w:val="000000"/>
          <w:sz w:val="24"/>
        </w:rPr>
        <w:t>月</w:t>
      </w:r>
      <w:r w:rsidRPr="00C97222">
        <w:rPr>
          <w:color w:val="000000"/>
          <w:sz w:val="24"/>
        </w:rPr>
        <w:t>28</w:t>
      </w:r>
      <w:r w:rsidRPr="00C97222">
        <w:rPr>
          <w:color w:val="000000"/>
          <w:sz w:val="24"/>
        </w:rPr>
        <w:t>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proofErr w:type="gramStart"/>
      <w:r w:rsidR="00200AF2" w:rsidRPr="00C97222">
        <w:rPr>
          <w:rFonts w:hint="eastAsia"/>
          <w:color w:val="000000"/>
          <w:sz w:val="24"/>
        </w:rPr>
        <w:t>作</w:t>
      </w:r>
      <w:r w:rsidRPr="00C97222">
        <w:rPr>
          <w:rFonts w:hint="eastAsia"/>
          <w:color w:val="000000"/>
          <w:sz w:val="24"/>
        </w:rPr>
        <w:t>出</w:t>
      </w:r>
      <w:proofErr w:type="gramEnd"/>
      <w:r w:rsidRPr="00C97222">
        <w:rPr>
          <w:rFonts w:hint="eastAsia"/>
          <w:color w:val="000000"/>
          <w:sz w:val="24"/>
        </w:rPr>
        <w:t>投资决策前应仔细阅读本基金的招募说明书及其更新。</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2016</w:t>
      </w:r>
      <w:r w:rsidRPr="00C97222">
        <w:rPr>
          <w:color w:val="000000"/>
          <w:sz w:val="24"/>
        </w:rPr>
        <w:t>年</w:t>
      </w:r>
      <w:r w:rsidRPr="00C97222">
        <w:rPr>
          <w:color w:val="000000"/>
          <w:sz w:val="24"/>
        </w:rPr>
        <w:t>1</w:t>
      </w:r>
      <w:r w:rsidRPr="00C97222">
        <w:rPr>
          <w:color w:val="000000"/>
          <w:sz w:val="24"/>
        </w:rPr>
        <w:t>月</w:t>
      </w:r>
      <w:r w:rsidRPr="00C97222">
        <w:rPr>
          <w:color w:val="000000"/>
          <w:sz w:val="24"/>
        </w:rPr>
        <w:t>1</w:t>
      </w:r>
      <w:r w:rsidRPr="00C97222">
        <w:rPr>
          <w:color w:val="000000"/>
          <w:sz w:val="24"/>
        </w:rPr>
        <w:t>日</w:t>
      </w:r>
      <w:r w:rsidRPr="00C97222">
        <w:rPr>
          <w:rFonts w:hint="eastAsia"/>
          <w:color w:val="000000"/>
          <w:sz w:val="24"/>
        </w:rPr>
        <w:t>起至</w:t>
      </w:r>
      <w:r w:rsidRPr="00C97222">
        <w:rPr>
          <w:color w:val="000000"/>
          <w:sz w:val="24"/>
        </w:rPr>
        <w:t>12</w:t>
      </w:r>
      <w:r w:rsidRPr="00C97222">
        <w:rPr>
          <w:color w:val="000000"/>
          <w:sz w:val="24"/>
        </w:rPr>
        <w:t>月</w:t>
      </w:r>
      <w:r w:rsidRPr="00C97222">
        <w:rPr>
          <w:color w:val="000000"/>
          <w:sz w:val="24"/>
        </w:rPr>
        <w:t>31</w:t>
      </w:r>
      <w:r w:rsidRPr="00C97222">
        <w:rPr>
          <w:color w:val="000000"/>
          <w:sz w:val="24"/>
        </w:rPr>
        <w:t>日</w:t>
      </w:r>
      <w:r w:rsidRPr="00C97222">
        <w:rPr>
          <w:rFonts w:hint="eastAsia"/>
          <w:color w:val="000000"/>
          <w:sz w:val="24"/>
        </w:rPr>
        <w:t>止。</w:t>
      </w:r>
    </w:p>
    <w:p w:rsidR="006F6E14" w:rsidRPr="008B2C7A" w:rsidRDefault="001A59F9" w:rsidP="008B2C7A">
      <w:pPr>
        <w:spacing w:line="360" w:lineRule="auto"/>
        <w:ind w:firstLineChars="200" w:firstLine="420"/>
        <w:rPr>
          <w:kern w:val="0"/>
          <w:szCs w:val="21"/>
        </w:rPr>
      </w:pPr>
      <w:r w:rsidRPr="008B2C7A">
        <w:rPr>
          <w:kern w:val="0"/>
          <w:szCs w:val="21"/>
        </w:rPr>
        <w:br w:type="page"/>
      </w: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C2179A">
        <w:rPr>
          <w:rFonts w:hint="eastAsia"/>
          <w:b/>
          <w:bCs/>
          <w:szCs w:val="24"/>
          <w:lang w:val="en-US"/>
        </w:rPr>
        <w:lastRenderedPageBreak/>
        <w:t>§</w:t>
      </w:r>
      <w:r w:rsidRPr="00C2179A">
        <w:rPr>
          <w:b/>
          <w:bCs/>
          <w:szCs w:val="24"/>
          <w:lang w:val="en-US"/>
        </w:rPr>
        <w:t xml:space="preserve">2  </w:t>
      </w:r>
      <w:r w:rsidRPr="00C2179A">
        <w:rPr>
          <w:rFonts w:hint="eastAsia"/>
          <w:b/>
          <w:bCs/>
          <w:szCs w:val="24"/>
          <w:lang w:val="en-US"/>
        </w:rPr>
        <w:t>基金简介</w:t>
      </w:r>
      <w:bookmarkEnd w:id="5"/>
      <w:bookmarkEnd w:id="6"/>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7"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977"/>
        <w:gridCol w:w="2902"/>
      </w:tblGrid>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基金简称</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交银丰润收益债券</w:t>
            </w:r>
          </w:p>
        </w:tc>
      </w:tr>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519743</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契约型</w:t>
            </w:r>
            <w:r w:rsidRPr="00E25C2A">
              <w:rPr>
                <w:sz w:val="24"/>
              </w:rPr>
              <w:t>,</w:t>
            </w:r>
            <w:r w:rsidRPr="00E25C2A">
              <w:rPr>
                <w:sz w:val="24"/>
              </w:rPr>
              <w:t>本基金在基金合同生效之日起两年（含两年）的期间内封闭式运作（按照基金合同的约定提前转换基金运作方式的除外</w:t>
            </w:r>
            <w:r w:rsidRPr="00E25C2A">
              <w:rPr>
                <w:sz w:val="24"/>
              </w:rPr>
              <w:t>)</w:t>
            </w:r>
            <w:r w:rsidRPr="00E25C2A">
              <w:rPr>
                <w:sz w:val="24"/>
              </w:rPr>
              <w:t>，封闭期结束后转为开放式运作</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2014</w:t>
            </w:r>
            <w:r w:rsidRPr="00E25C2A">
              <w:rPr>
                <w:sz w:val="24"/>
              </w:rPr>
              <w:t>年</w:t>
            </w:r>
            <w:r w:rsidRPr="00E25C2A">
              <w:rPr>
                <w:sz w:val="24"/>
              </w:rPr>
              <w:t>12</w:t>
            </w:r>
            <w:r w:rsidRPr="00E25C2A">
              <w:rPr>
                <w:sz w:val="24"/>
              </w:rPr>
              <w:t>月</w:t>
            </w:r>
            <w:r w:rsidRPr="00E25C2A">
              <w:rPr>
                <w:sz w:val="24"/>
              </w:rPr>
              <w:t>15</w:t>
            </w:r>
            <w:r w:rsidRPr="00E25C2A">
              <w:rPr>
                <w:sz w:val="24"/>
              </w:rPr>
              <w:t>日</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中信银行股份有限公司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79,051,628.96</w:t>
            </w:r>
            <w:r w:rsidRPr="00E25C2A">
              <w:rPr>
                <w:rFonts w:hint="eastAsia"/>
                <w:sz w:val="24"/>
              </w:rPr>
              <w:t>份</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不定期</w:t>
            </w:r>
          </w:p>
        </w:tc>
      </w:tr>
      <w:tr w:rsidR="003D26BD" w:rsidRPr="008B2C7A" w:rsidTr="0084545B">
        <w:trPr>
          <w:trHeight w:val="369"/>
        </w:trPr>
        <w:tc>
          <w:tcPr>
            <w:tcW w:w="3119" w:type="dxa"/>
            <w:vAlign w:val="center"/>
          </w:tcPr>
          <w:p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vAlign w:val="center"/>
          </w:tcPr>
          <w:p w:rsidR="003D26BD" w:rsidRPr="00E25C2A" w:rsidRDefault="003D26BD" w:rsidP="0084545B">
            <w:pPr>
              <w:spacing w:before="29" w:line="288" w:lineRule="auto"/>
              <w:jc w:val="center"/>
              <w:rPr>
                <w:sz w:val="24"/>
              </w:rPr>
            </w:pPr>
            <w:r w:rsidRPr="00E25C2A">
              <w:rPr>
                <w:sz w:val="24"/>
              </w:rPr>
              <w:t>交银丰润收益债券</w:t>
            </w:r>
            <w:r w:rsidRPr="00E25C2A">
              <w:rPr>
                <w:sz w:val="24"/>
              </w:rPr>
              <w:t>A</w:t>
            </w:r>
          </w:p>
        </w:tc>
        <w:tc>
          <w:tcPr>
            <w:tcW w:w="2902" w:type="dxa"/>
            <w:vAlign w:val="center"/>
          </w:tcPr>
          <w:p w:rsidR="003D26BD" w:rsidRPr="00E25C2A" w:rsidRDefault="003D26BD" w:rsidP="0084545B">
            <w:pPr>
              <w:spacing w:before="29" w:line="288" w:lineRule="auto"/>
              <w:jc w:val="center"/>
              <w:rPr>
                <w:sz w:val="24"/>
              </w:rPr>
            </w:pPr>
            <w:r w:rsidRPr="00E25C2A">
              <w:rPr>
                <w:sz w:val="24"/>
              </w:rPr>
              <w:t>交银丰润收益债券</w:t>
            </w:r>
            <w:r w:rsidRPr="00E25C2A">
              <w:rPr>
                <w:sz w:val="24"/>
              </w:rPr>
              <w:t>C</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下属分级基金的交易代码</w:t>
            </w:r>
          </w:p>
        </w:tc>
        <w:tc>
          <w:tcPr>
            <w:tcW w:w="2977" w:type="dxa"/>
            <w:vAlign w:val="center"/>
          </w:tcPr>
          <w:p w:rsidR="009511B7" w:rsidRPr="00E25C2A" w:rsidRDefault="009511B7" w:rsidP="00EE14A9">
            <w:pPr>
              <w:spacing w:before="29" w:line="288" w:lineRule="auto"/>
              <w:jc w:val="center"/>
              <w:rPr>
                <w:sz w:val="24"/>
              </w:rPr>
            </w:pPr>
            <w:r w:rsidRPr="009C503F">
              <w:rPr>
                <w:color w:val="000000" w:themeColor="text1"/>
                <w:sz w:val="24"/>
              </w:rPr>
              <w:t>519743</w:t>
            </w:r>
            <w:r w:rsidRPr="009C503F">
              <w:rPr>
                <w:color w:val="000000" w:themeColor="text1"/>
                <w:sz w:val="24"/>
              </w:rPr>
              <w:t>（前端）</w:t>
            </w:r>
          </w:p>
        </w:tc>
        <w:tc>
          <w:tcPr>
            <w:tcW w:w="2902" w:type="dxa"/>
            <w:vAlign w:val="center"/>
          </w:tcPr>
          <w:p w:rsidR="009511B7" w:rsidRPr="00E25C2A" w:rsidRDefault="009511B7" w:rsidP="0084545B">
            <w:pPr>
              <w:spacing w:before="29" w:line="288" w:lineRule="auto"/>
              <w:jc w:val="center"/>
              <w:rPr>
                <w:sz w:val="24"/>
              </w:rPr>
            </w:pPr>
            <w:r w:rsidRPr="00E25C2A">
              <w:rPr>
                <w:sz w:val="24"/>
              </w:rPr>
              <w:t>519745</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vAlign w:val="center"/>
          </w:tcPr>
          <w:p w:rsidR="009511B7" w:rsidRPr="00E25C2A" w:rsidRDefault="009511B7" w:rsidP="0084545B">
            <w:pPr>
              <w:spacing w:before="29" w:line="288" w:lineRule="auto"/>
              <w:jc w:val="center"/>
              <w:rPr>
                <w:sz w:val="24"/>
              </w:rPr>
            </w:pPr>
            <w:r w:rsidRPr="00E25C2A">
              <w:rPr>
                <w:sz w:val="24"/>
              </w:rPr>
              <w:t>70,646,479.84</w:t>
            </w:r>
            <w:r w:rsidRPr="00E25C2A">
              <w:rPr>
                <w:rFonts w:hint="eastAsia"/>
                <w:sz w:val="24"/>
              </w:rPr>
              <w:t>份</w:t>
            </w:r>
          </w:p>
        </w:tc>
        <w:tc>
          <w:tcPr>
            <w:tcW w:w="2902" w:type="dxa"/>
            <w:vAlign w:val="center"/>
          </w:tcPr>
          <w:p w:rsidR="009511B7" w:rsidRPr="00E25C2A" w:rsidRDefault="009511B7" w:rsidP="0084545B">
            <w:pPr>
              <w:spacing w:before="29" w:line="288" w:lineRule="auto"/>
              <w:jc w:val="center"/>
              <w:rPr>
                <w:sz w:val="24"/>
              </w:rPr>
            </w:pPr>
            <w:r w:rsidRPr="00E25C2A">
              <w:rPr>
                <w:sz w:val="24"/>
              </w:rPr>
              <w:t>8,405,149.12</w:t>
            </w:r>
            <w:r w:rsidRPr="00E25C2A">
              <w:rPr>
                <w:rFonts w:hint="eastAsia"/>
                <w:sz w:val="24"/>
              </w:rPr>
              <w:t>份</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 w:name="_Toc361324846"/>
      <w:r w:rsidRPr="00C2179A">
        <w:rPr>
          <w:rFonts w:ascii="Times New Roman" w:hAnsi="Times New Roman"/>
          <w:kern w:val="0"/>
          <w:szCs w:val="24"/>
        </w:rPr>
        <w:t xml:space="preserve">2.2 </w:t>
      </w:r>
      <w:r w:rsidRPr="00C2179A">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投资目标</w:t>
            </w:r>
          </w:p>
        </w:tc>
        <w:tc>
          <w:tcPr>
            <w:tcW w:w="5879" w:type="dxa"/>
            <w:vAlign w:val="center"/>
          </w:tcPr>
          <w:p w:rsidR="001A59F9" w:rsidRPr="00CF0C3D" w:rsidRDefault="001A59F9" w:rsidP="00CF0C3D">
            <w:pPr>
              <w:spacing w:before="29" w:line="288" w:lineRule="auto"/>
              <w:rPr>
                <w:sz w:val="24"/>
              </w:rPr>
            </w:pPr>
            <w:r w:rsidRPr="00CF0C3D">
              <w:rPr>
                <w:sz w:val="24"/>
              </w:rPr>
              <w:t>在严格控制风险的基础上</w:t>
            </w:r>
            <w:r w:rsidRPr="00CF0C3D">
              <w:rPr>
                <w:sz w:val="24"/>
              </w:rPr>
              <w:t>,</w:t>
            </w:r>
            <w:r w:rsidRPr="00CF0C3D">
              <w:rPr>
                <w:sz w:val="24"/>
              </w:rPr>
              <w:t>力求获得高于业绩基准的投资收益。</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投资策略</w:t>
            </w:r>
          </w:p>
        </w:tc>
        <w:tc>
          <w:tcPr>
            <w:tcW w:w="5879" w:type="dxa"/>
            <w:vAlign w:val="center"/>
          </w:tcPr>
          <w:p w:rsidR="00AB5A9E" w:rsidRDefault="003C2C0C">
            <w:pPr>
              <w:spacing w:before="29" w:line="288" w:lineRule="auto"/>
              <w:rPr>
                <w:sz w:val="24"/>
              </w:rPr>
            </w:pPr>
            <w:r>
              <w:rPr>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w:t>
            </w:r>
            <w:proofErr w:type="gramStart"/>
            <w:r>
              <w:rPr>
                <w:sz w:val="24"/>
              </w:rPr>
              <w:t>考量</w:t>
            </w:r>
            <w:proofErr w:type="gramEnd"/>
            <w:r>
              <w:rPr>
                <w:sz w:val="24"/>
              </w:rPr>
              <w:t>信用债券的信用评级，以及各类债券的流动性、供求关系和收益率水平等，自下而上精选个</w:t>
            </w:r>
            <w:proofErr w:type="gramStart"/>
            <w:r>
              <w:rPr>
                <w:sz w:val="24"/>
              </w:rPr>
              <w:t>券</w:t>
            </w:r>
            <w:proofErr w:type="gramEnd"/>
            <w:r>
              <w:rPr>
                <w:sz w:val="24"/>
              </w:rPr>
              <w:t>。</w:t>
            </w:r>
          </w:p>
          <w:p w:rsidR="001A59F9" w:rsidRPr="00CF0C3D" w:rsidRDefault="001A59F9" w:rsidP="00CF0C3D">
            <w:pPr>
              <w:spacing w:before="29" w:line="288" w:lineRule="auto"/>
              <w:rPr>
                <w:sz w:val="24"/>
              </w:rPr>
            </w:pPr>
            <w:r w:rsidRPr="00CF0C3D">
              <w:rPr>
                <w:sz w:val="24"/>
              </w:rPr>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w:t>
            </w:r>
            <w:proofErr w:type="gramStart"/>
            <w:r w:rsidRPr="00CF0C3D">
              <w:rPr>
                <w:sz w:val="24"/>
              </w:rPr>
              <w:t>考量</w:t>
            </w:r>
            <w:proofErr w:type="gramEnd"/>
            <w:r w:rsidRPr="00CF0C3D">
              <w:rPr>
                <w:sz w:val="24"/>
              </w:rPr>
              <w:t>信用债券的信用评级，以及</w:t>
            </w:r>
            <w:r w:rsidRPr="00CF0C3D">
              <w:rPr>
                <w:sz w:val="24"/>
              </w:rPr>
              <w:lastRenderedPageBreak/>
              <w:t>各类债券的流动性、供求关系和收益率水平等，自下而上精选个</w:t>
            </w:r>
            <w:proofErr w:type="gramStart"/>
            <w:r w:rsidRPr="00CF0C3D">
              <w:rPr>
                <w:sz w:val="24"/>
              </w:rPr>
              <w:t>券</w:t>
            </w:r>
            <w:proofErr w:type="gramEnd"/>
            <w:r w:rsidRPr="00CF0C3D">
              <w:rPr>
                <w:sz w:val="24"/>
              </w:rPr>
              <w:t>。</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lastRenderedPageBreak/>
              <w:t>业绩比较基准</w:t>
            </w:r>
          </w:p>
        </w:tc>
        <w:tc>
          <w:tcPr>
            <w:tcW w:w="5879" w:type="dxa"/>
            <w:vAlign w:val="center"/>
          </w:tcPr>
          <w:p w:rsidR="00AB5A9E" w:rsidRDefault="003C2C0C">
            <w:pPr>
              <w:spacing w:before="29" w:line="288" w:lineRule="auto"/>
              <w:rPr>
                <w:sz w:val="24"/>
              </w:rPr>
            </w:pPr>
            <w:r>
              <w:rPr>
                <w:sz w:val="24"/>
              </w:rPr>
              <w:t>封闭期内业绩比较基准：两年期银行定期存款税后收益率</w:t>
            </w:r>
            <w:r>
              <w:rPr>
                <w:sz w:val="24"/>
              </w:rPr>
              <w:t>+1.25%</w:t>
            </w:r>
          </w:p>
          <w:p w:rsidR="001A59F9" w:rsidRPr="00CF0C3D" w:rsidRDefault="001A59F9" w:rsidP="00CF0C3D">
            <w:pPr>
              <w:spacing w:before="29" w:line="288" w:lineRule="auto"/>
              <w:rPr>
                <w:sz w:val="24"/>
              </w:rPr>
            </w:pPr>
            <w:r w:rsidRPr="00CF0C3D">
              <w:rPr>
                <w:sz w:val="24"/>
              </w:rPr>
              <w:t>开放期内业绩比较基准：中</w:t>
            </w:r>
            <w:proofErr w:type="gramStart"/>
            <w:r w:rsidRPr="00CF0C3D">
              <w:rPr>
                <w:sz w:val="24"/>
              </w:rPr>
              <w:t>债综合全价指数</w:t>
            </w:r>
            <w:proofErr w:type="gramEnd"/>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风险收益特征</w:t>
            </w:r>
          </w:p>
        </w:tc>
        <w:tc>
          <w:tcPr>
            <w:tcW w:w="5879" w:type="dxa"/>
            <w:vAlign w:val="center"/>
          </w:tcPr>
          <w:p w:rsidR="001A59F9" w:rsidRPr="00CF0C3D" w:rsidRDefault="001A59F9" w:rsidP="00CF0C3D">
            <w:pPr>
              <w:spacing w:before="29" w:line="288" w:lineRule="auto"/>
              <w:rPr>
                <w:sz w:val="24"/>
              </w:rPr>
            </w:pPr>
            <w:r w:rsidRPr="00CF0C3D">
              <w:rPr>
                <w:sz w:val="24"/>
              </w:rPr>
              <w:t>本基金是一只债券型基金，其风险与预期收益高于货币市场基金，低于混合型基金和股票型基金，属于证券投资基金中中等风险的品种</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 w:name="_Toc225498247"/>
      <w:bookmarkStart w:id="10" w:name="_Toc361324847"/>
      <w:r w:rsidRPr="00C2179A">
        <w:rPr>
          <w:rFonts w:ascii="Times New Roman" w:hAnsi="Times New Roman"/>
          <w:kern w:val="0"/>
          <w:szCs w:val="24"/>
        </w:rPr>
        <w:t xml:space="preserve">2.3 </w:t>
      </w:r>
      <w:r w:rsidRPr="00C2179A">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中信银行股份有限公司</w:t>
            </w:r>
          </w:p>
        </w:tc>
      </w:tr>
      <w:tr w:rsidR="001A59F9" w:rsidRPr="008B2C7A" w:rsidTr="00FD1768">
        <w:tc>
          <w:tcPr>
            <w:tcW w:w="1276" w:type="dxa"/>
            <w:vMerge w:val="restart"/>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孙艳</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方韡</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4006800000</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fangwei@citicbank.com</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w:t>
            </w:r>
            <w:r w:rsidRPr="00EF4075">
              <w:rPr>
                <w:color w:val="000000"/>
                <w:kern w:val="0"/>
                <w:sz w:val="24"/>
              </w:rPr>
              <w:t>，</w:t>
            </w:r>
            <w:r w:rsidRPr="00EF4075">
              <w:rPr>
                <w:color w:val="000000"/>
                <w:kern w:val="0"/>
                <w:sz w:val="24"/>
              </w:rPr>
              <w:t>021-61055000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95558</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61055054</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010-85230024</w:t>
            </w:r>
          </w:p>
        </w:tc>
      </w:tr>
    </w:tbl>
    <w:p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1" w:name="_Toc225498248"/>
      <w:bookmarkStart w:id="12"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D209B0">
        <w:tc>
          <w:tcPr>
            <w:tcW w:w="3459" w:type="dxa"/>
            <w:vAlign w:val="center"/>
          </w:tcPr>
          <w:p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www.fund001.com</w:t>
            </w:r>
            <w:r w:rsidRPr="00025D4A">
              <w:rPr>
                <w:color w:val="000000"/>
                <w:sz w:val="24"/>
              </w:rPr>
              <w:t>，</w:t>
            </w:r>
            <w:r w:rsidRPr="00025D4A">
              <w:rPr>
                <w:color w:val="000000"/>
                <w:sz w:val="24"/>
              </w:rPr>
              <w:t>www.bocomschroder.com</w:t>
            </w:r>
          </w:p>
        </w:tc>
      </w:tr>
      <w:tr w:rsidR="001A59F9" w:rsidRPr="008B2C7A" w:rsidTr="00D209B0">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D209B0">
        <w:rPr>
          <w:rFonts w:hint="eastAsia"/>
          <w:b/>
          <w:bCs/>
          <w:szCs w:val="24"/>
          <w:lang w:val="en-US"/>
        </w:rPr>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3"/>
      <w:r w:rsidRPr="00D209B0">
        <w:rPr>
          <w:rFonts w:hint="eastAsia"/>
          <w:b/>
          <w:bCs/>
          <w:szCs w:val="24"/>
          <w:lang w:val="en-US"/>
        </w:rPr>
        <w:t>及利润分配情况</w:t>
      </w:r>
      <w:bookmarkEnd w:id="1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17" w:name="_Toc286996129"/>
      <w:bookmarkStart w:id="18"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7"/>
      <w:bookmarkEnd w:id="18"/>
    </w:p>
    <w:p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276"/>
        <w:gridCol w:w="1278"/>
        <w:gridCol w:w="1276"/>
        <w:gridCol w:w="1278"/>
        <w:gridCol w:w="1419"/>
        <w:gridCol w:w="1233"/>
      </w:tblGrid>
      <w:tr w:rsidR="009E2529" w:rsidRPr="00A942AC" w:rsidTr="009E2529">
        <w:trPr>
          <w:trHeight w:val="487"/>
        </w:trPr>
        <w:tc>
          <w:tcPr>
            <w:tcW w:w="822" w:type="pct"/>
            <w:vMerge w:val="restart"/>
            <w:vAlign w:val="center"/>
          </w:tcPr>
          <w:bookmarkEnd w:id="15"/>
          <w:bookmarkEnd w:id="16"/>
          <w:p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期间数据和指标</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b/>
                <w:szCs w:val="21"/>
              </w:rPr>
              <w:t>年</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2015</w:t>
            </w:r>
            <w:r w:rsidRPr="00A942AC">
              <w:rPr>
                <w:b/>
                <w:szCs w:val="21"/>
              </w:rPr>
              <w:t>年</w:t>
            </w:r>
          </w:p>
        </w:tc>
        <w:tc>
          <w:tcPr>
            <w:tcW w:w="1428" w:type="pct"/>
            <w:gridSpan w:val="2"/>
            <w:vAlign w:val="center"/>
          </w:tcPr>
          <w:p w:rsidR="00B44DBC" w:rsidRPr="00A942AC" w:rsidRDefault="00B44DBC" w:rsidP="009C15E7">
            <w:pPr>
              <w:spacing w:before="29" w:line="288" w:lineRule="auto"/>
              <w:jc w:val="center"/>
              <w:rPr>
                <w:b/>
                <w:szCs w:val="21"/>
              </w:rPr>
            </w:pPr>
            <w:r w:rsidRPr="00A942AC">
              <w:rPr>
                <w:b/>
                <w:szCs w:val="21"/>
              </w:rPr>
              <w:t>2014</w:t>
            </w:r>
            <w:r w:rsidRPr="00A942AC">
              <w:rPr>
                <w:b/>
                <w:szCs w:val="21"/>
              </w:rPr>
              <w:t>年</w:t>
            </w:r>
            <w:r w:rsidRPr="00A942AC">
              <w:rPr>
                <w:b/>
                <w:szCs w:val="21"/>
              </w:rPr>
              <w:t>12</w:t>
            </w:r>
            <w:r w:rsidRPr="00A942AC">
              <w:rPr>
                <w:b/>
                <w:szCs w:val="21"/>
              </w:rPr>
              <w:t>月</w:t>
            </w:r>
            <w:r w:rsidRPr="00A942AC">
              <w:rPr>
                <w:b/>
                <w:szCs w:val="21"/>
              </w:rPr>
              <w:t>15</w:t>
            </w:r>
            <w:r w:rsidRPr="00A942AC">
              <w:rPr>
                <w:b/>
                <w:szCs w:val="21"/>
              </w:rPr>
              <w:t>日（基金合同生效日）至</w:t>
            </w:r>
            <w:r w:rsidRPr="00A942AC">
              <w:rPr>
                <w:b/>
                <w:szCs w:val="21"/>
              </w:rPr>
              <w:t>2014</w:t>
            </w:r>
            <w:r w:rsidRPr="00A942AC">
              <w:rPr>
                <w:b/>
                <w:szCs w:val="21"/>
              </w:rPr>
              <w:t>年</w:t>
            </w:r>
            <w:r w:rsidRPr="00A942AC">
              <w:rPr>
                <w:b/>
                <w:szCs w:val="21"/>
              </w:rPr>
              <w:t>12</w:t>
            </w:r>
            <w:r w:rsidRPr="00A942AC">
              <w:rPr>
                <w:b/>
                <w:szCs w:val="21"/>
              </w:rPr>
              <w:t>月</w:t>
            </w:r>
            <w:r w:rsidRPr="00A942AC">
              <w:rPr>
                <w:b/>
                <w:szCs w:val="21"/>
              </w:rPr>
              <w:t>31</w:t>
            </w:r>
            <w:r w:rsidRPr="00A942AC">
              <w:rPr>
                <w:b/>
                <w:szCs w:val="21"/>
              </w:rPr>
              <w:t>日</w:t>
            </w:r>
          </w:p>
        </w:tc>
      </w:tr>
      <w:tr w:rsidR="009E2529" w:rsidRPr="00A942AC" w:rsidTr="009E2529">
        <w:trPr>
          <w:trHeight w:val="487"/>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9E2529">
            <w:pPr>
              <w:spacing w:before="29" w:line="288" w:lineRule="auto"/>
              <w:rPr>
                <w:szCs w:val="21"/>
              </w:rPr>
            </w:pPr>
            <w:r w:rsidRPr="00A942AC">
              <w:rPr>
                <w:szCs w:val="21"/>
              </w:rPr>
              <w:t>交银丰润收益债券</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交银丰润收益债券</w:t>
            </w:r>
            <w:r w:rsidRPr="00A942AC">
              <w:rPr>
                <w:szCs w:val="21"/>
              </w:rPr>
              <w:t>C</w:t>
            </w:r>
          </w:p>
        </w:tc>
        <w:tc>
          <w:tcPr>
            <w:tcW w:w="687" w:type="pct"/>
            <w:vAlign w:val="center"/>
          </w:tcPr>
          <w:p w:rsidR="00B44DBC" w:rsidRPr="00A942AC" w:rsidRDefault="00B44DBC" w:rsidP="009E2529">
            <w:pPr>
              <w:spacing w:before="29" w:line="288" w:lineRule="auto"/>
              <w:rPr>
                <w:szCs w:val="21"/>
              </w:rPr>
            </w:pPr>
            <w:r w:rsidRPr="00A942AC">
              <w:rPr>
                <w:szCs w:val="21"/>
              </w:rPr>
              <w:t>交银丰润收益债券</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交银丰润收益债券</w:t>
            </w:r>
            <w:r w:rsidRPr="00A942AC">
              <w:rPr>
                <w:szCs w:val="21"/>
              </w:rPr>
              <w:t>C</w:t>
            </w:r>
          </w:p>
        </w:tc>
        <w:tc>
          <w:tcPr>
            <w:tcW w:w="762" w:type="pct"/>
            <w:vAlign w:val="center"/>
          </w:tcPr>
          <w:p w:rsidR="00B44DBC" w:rsidRPr="00A942AC" w:rsidRDefault="00B44DBC" w:rsidP="009E2529">
            <w:pPr>
              <w:spacing w:before="29" w:line="288" w:lineRule="auto"/>
              <w:rPr>
                <w:szCs w:val="21"/>
              </w:rPr>
            </w:pPr>
            <w:r w:rsidRPr="00A942AC">
              <w:rPr>
                <w:szCs w:val="21"/>
              </w:rPr>
              <w:t>交银丰润收益债券</w:t>
            </w:r>
            <w:r w:rsidRPr="00A942AC">
              <w:rPr>
                <w:szCs w:val="21"/>
              </w:rPr>
              <w:t>A</w:t>
            </w:r>
          </w:p>
        </w:tc>
        <w:tc>
          <w:tcPr>
            <w:tcW w:w="666" w:type="pct"/>
            <w:vAlign w:val="center"/>
          </w:tcPr>
          <w:p w:rsidR="00B44DBC" w:rsidRPr="00A942AC" w:rsidRDefault="00B44DBC" w:rsidP="009E2529">
            <w:pPr>
              <w:spacing w:before="29" w:line="288" w:lineRule="auto"/>
              <w:rPr>
                <w:szCs w:val="21"/>
              </w:rPr>
            </w:pPr>
            <w:r w:rsidRPr="00A942AC">
              <w:rPr>
                <w:szCs w:val="21"/>
              </w:rPr>
              <w:t>交银丰润收益债券</w:t>
            </w:r>
            <w:r w:rsidRPr="00A942AC">
              <w:rPr>
                <w:szCs w:val="21"/>
              </w:rPr>
              <w:t>C</w:t>
            </w:r>
          </w:p>
        </w:tc>
      </w:tr>
      <w:tr w:rsidR="009E2529" w:rsidRPr="00A942AC" w:rsidTr="009E2529">
        <w:tc>
          <w:tcPr>
            <w:tcW w:w="822" w:type="pct"/>
            <w:vAlign w:val="center"/>
          </w:tcPr>
          <w:p w:rsidR="00B44DBC" w:rsidRPr="00A942AC" w:rsidRDefault="00B44DBC" w:rsidP="006F797C">
            <w:pPr>
              <w:spacing w:before="29" w:line="288" w:lineRule="auto"/>
              <w:rPr>
                <w:szCs w:val="21"/>
              </w:rPr>
            </w:pPr>
            <w:r w:rsidRPr="00A942AC">
              <w:rPr>
                <w:rFonts w:hint="eastAsia"/>
                <w:szCs w:val="21"/>
              </w:rPr>
              <w:lastRenderedPageBreak/>
              <w:t>本期已实现收益</w:t>
            </w:r>
          </w:p>
        </w:tc>
        <w:tc>
          <w:tcPr>
            <w:tcW w:w="687" w:type="pct"/>
            <w:vAlign w:val="center"/>
          </w:tcPr>
          <w:p w:rsidR="00B44DBC" w:rsidRPr="00A942AC" w:rsidRDefault="00B44DBC" w:rsidP="00674CBD">
            <w:pPr>
              <w:spacing w:before="29" w:line="288" w:lineRule="auto"/>
              <w:jc w:val="right"/>
              <w:rPr>
                <w:szCs w:val="21"/>
              </w:rPr>
            </w:pPr>
            <w:r w:rsidRPr="00A942AC">
              <w:rPr>
                <w:szCs w:val="21"/>
              </w:rPr>
              <w:t>31,582,810.67</w:t>
            </w:r>
          </w:p>
        </w:tc>
        <w:tc>
          <w:tcPr>
            <w:tcW w:w="688" w:type="pct"/>
            <w:vAlign w:val="center"/>
          </w:tcPr>
          <w:p w:rsidR="00B44DBC" w:rsidRPr="00A942AC" w:rsidRDefault="00B44DBC" w:rsidP="00674CBD">
            <w:pPr>
              <w:spacing w:before="29" w:line="288" w:lineRule="auto"/>
              <w:jc w:val="right"/>
              <w:rPr>
                <w:szCs w:val="21"/>
              </w:rPr>
            </w:pPr>
            <w:r w:rsidRPr="00A942AC">
              <w:rPr>
                <w:szCs w:val="21"/>
              </w:rPr>
              <w:t>1,684,030.24</w:t>
            </w:r>
          </w:p>
        </w:tc>
        <w:tc>
          <w:tcPr>
            <w:tcW w:w="687" w:type="pct"/>
            <w:vAlign w:val="center"/>
          </w:tcPr>
          <w:p w:rsidR="00B44DBC" w:rsidRPr="00A942AC" w:rsidRDefault="00B44DBC" w:rsidP="00674CBD">
            <w:pPr>
              <w:spacing w:before="29" w:line="288" w:lineRule="auto"/>
              <w:jc w:val="right"/>
              <w:rPr>
                <w:szCs w:val="21"/>
              </w:rPr>
            </w:pPr>
            <w:r w:rsidRPr="00A942AC">
              <w:rPr>
                <w:szCs w:val="21"/>
              </w:rPr>
              <w:t>24,692,593.38</w:t>
            </w:r>
          </w:p>
        </w:tc>
        <w:tc>
          <w:tcPr>
            <w:tcW w:w="688" w:type="pct"/>
            <w:vAlign w:val="center"/>
          </w:tcPr>
          <w:p w:rsidR="00B44DBC" w:rsidRPr="00A942AC" w:rsidRDefault="00B44DBC" w:rsidP="00674CBD">
            <w:pPr>
              <w:spacing w:before="29" w:line="288" w:lineRule="auto"/>
              <w:jc w:val="right"/>
              <w:rPr>
                <w:szCs w:val="21"/>
              </w:rPr>
            </w:pPr>
            <w:r w:rsidRPr="00A942AC">
              <w:rPr>
                <w:szCs w:val="21"/>
              </w:rPr>
              <w:t>1,281,145.13</w:t>
            </w:r>
          </w:p>
        </w:tc>
        <w:tc>
          <w:tcPr>
            <w:tcW w:w="762" w:type="pct"/>
            <w:vAlign w:val="center"/>
          </w:tcPr>
          <w:p w:rsidR="00B44DBC" w:rsidRPr="00A942AC" w:rsidRDefault="00B44DBC" w:rsidP="00674CBD">
            <w:pPr>
              <w:spacing w:before="29" w:line="288" w:lineRule="auto"/>
              <w:jc w:val="right"/>
              <w:rPr>
                <w:szCs w:val="21"/>
              </w:rPr>
            </w:pPr>
            <w:r w:rsidRPr="00A942AC">
              <w:rPr>
                <w:szCs w:val="21"/>
              </w:rPr>
              <w:t>873,599.10</w:t>
            </w:r>
          </w:p>
        </w:tc>
        <w:tc>
          <w:tcPr>
            <w:tcW w:w="666" w:type="pct"/>
            <w:vAlign w:val="center"/>
          </w:tcPr>
          <w:p w:rsidR="00B44DBC" w:rsidRPr="00A942AC" w:rsidRDefault="00B44DBC" w:rsidP="00674CBD">
            <w:pPr>
              <w:spacing w:before="29" w:line="288" w:lineRule="auto"/>
              <w:jc w:val="right"/>
              <w:rPr>
                <w:szCs w:val="21"/>
              </w:rPr>
            </w:pPr>
            <w:r w:rsidRPr="00A942AC">
              <w:rPr>
                <w:szCs w:val="21"/>
              </w:rPr>
              <w:t>44,643.98</w:t>
            </w:r>
          </w:p>
        </w:tc>
      </w:tr>
      <w:tr w:rsidR="009E2529" w:rsidRPr="00A942AC" w:rsidTr="009E2529">
        <w:trPr>
          <w:trHeight w:val="754"/>
        </w:trPr>
        <w:tc>
          <w:tcPr>
            <w:tcW w:w="822" w:type="pct"/>
            <w:vAlign w:val="center"/>
          </w:tcPr>
          <w:p w:rsidR="00B44DBC" w:rsidRPr="00A942AC" w:rsidRDefault="00B44DBC" w:rsidP="006F797C">
            <w:pPr>
              <w:spacing w:before="29" w:line="288" w:lineRule="auto"/>
              <w:rPr>
                <w:szCs w:val="21"/>
              </w:rPr>
            </w:pPr>
            <w:r w:rsidRPr="00A942AC">
              <w:rPr>
                <w:rFonts w:hint="eastAsia"/>
                <w:szCs w:val="21"/>
              </w:rPr>
              <w:t>本期利润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15,218,704.61</w:t>
            </w:r>
          </w:p>
        </w:tc>
        <w:tc>
          <w:tcPr>
            <w:tcW w:w="688" w:type="pct"/>
            <w:vAlign w:val="center"/>
          </w:tcPr>
          <w:p w:rsidR="00B44DBC" w:rsidRPr="00A942AC" w:rsidRDefault="00B44DBC" w:rsidP="00674CBD">
            <w:pPr>
              <w:spacing w:before="29" w:line="288" w:lineRule="auto"/>
              <w:jc w:val="right"/>
              <w:rPr>
                <w:szCs w:val="21"/>
              </w:rPr>
            </w:pPr>
            <w:r w:rsidRPr="00A942AC">
              <w:rPr>
                <w:szCs w:val="21"/>
              </w:rPr>
              <w:t>742,036.93</w:t>
            </w:r>
          </w:p>
        </w:tc>
        <w:tc>
          <w:tcPr>
            <w:tcW w:w="687" w:type="pct"/>
            <w:vAlign w:val="center"/>
          </w:tcPr>
          <w:p w:rsidR="00B44DBC" w:rsidRPr="00A942AC" w:rsidRDefault="00B44DBC" w:rsidP="00674CBD">
            <w:pPr>
              <w:spacing w:before="29" w:line="288" w:lineRule="auto"/>
              <w:jc w:val="right"/>
              <w:rPr>
                <w:szCs w:val="21"/>
              </w:rPr>
            </w:pPr>
            <w:r w:rsidRPr="00A942AC">
              <w:rPr>
                <w:szCs w:val="21"/>
              </w:rPr>
              <w:t>49,250,494.51</w:t>
            </w:r>
          </w:p>
        </w:tc>
        <w:tc>
          <w:tcPr>
            <w:tcW w:w="688" w:type="pct"/>
            <w:vAlign w:val="center"/>
          </w:tcPr>
          <w:p w:rsidR="00B44DBC" w:rsidRPr="00A942AC" w:rsidRDefault="00B44DBC" w:rsidP="00674CBD">
            <w:pPr>
              <w:spacing w:before="29" w:line="288" w:lineRule="auto"/>
              <w:jc w:val="right"/>
              <w:rPr>
                <w:szCs w:val="21"/>
              </w:rPr>
            </w:pPr>
            <w:r w:rsidRPr="00A942AC">
              <w:rPr>
                <w:szCs w:val="21"/>
              </w:rPr>
              <w:t>2,702,835.74</w:t>
            </w:r>
          </w:p>
        </w:tc>
        <w:tc>
          <w:tcPr>
            <w:tcW w:w="762" w:type="pct"/>
            <w:vAlign w:val="center"/>
          </w:tcPr>
          <w:p w:rsidR="00B44DBC" w:rsidRPr="00A942AC" w:rsidRDefault="00B44DBC" w:rsidP="00674CBD">
            <w:pPr>
              <w:spacing w:before="29" w:line="288" w:lineRule="auto"/>
              <w:jc w:val="right"/>
              <w:rPr>
                <w:szCs w:val="21"/>
              </w:rPr>
            </w:pPr>
            <w:r w:rsidRPr="00A942AC">
              <w:rPr>
                <w:szCs w:val="21"/>
              </w:rPr>
              <w:t>-7,237,475.36</w:t>
            </w:r>
          </w:p>
        </w:tc>
        <w:tc>
          <w:tcPr>
            <w:tcW w:w="666" w:type="pct"/>
            <w:vAlign w:val="center"/>
          </w:tcPr>
          <w:p w:rsidR="00B44DBC" w:rsidRPr="00A942AC" w:rsidRDefault="00B44DBC" w:rsidP="00674CBD">
            <w:pPr>
              <w:spacing w:before="29" w:line="288" w:lineRule="auto"/>
              <w:jc w:val="right"/>
              <w:rPr>
                <w:szCs w:val="21"/>
              </w:rPr>
            </w:pPr>
            <w:r w:rsidRPr="00A942AC">
              <w:rPr>
                <w:szCs w:val="21"/>
              </w:rPr>
              <w:t>-425,973.93</w:t>
            </w:r>
          </w:p>
        </w:tc>
      </w:tr>
      <w:tr w:rsidR="008C42FD" w:rsidRPr="00A942AC" w:rsidTr="009E2529">
        <w:tc>
          <w:tcPr>
            <w:tcW w:w="822" w:type="pct"/>
            <w:vAlign w:val="center"/>
          </w:tcPr>
          <w:p w:rsidR="008C42FD" w:rsidRPr="00E52F9F" w:rsidRDefault="008C42FD" w:rsidP="00AF7CB5">
            <w:pPr>
              <w:spacing w:before="29" w:line="288" w:lineRule="auto"/>
              <w:rPr>
                <w:szCs w:val="21"/>
              </w:rPr>
            </w:pPr>
            <w:r w:rsidRPr="00E52F9F">
              <w:rPr>
                <w:rFonts w:hint="eastAsia"/>
                <w:szCs w:val="21"/>
              </w:rPr>
              <w:t>加权平均基金份额本期利润</w:t>
            </w:r>
          </w:p>
        </w:tc>
        <w:tc>
          <w:tcPr>
            <w:tcW w:w="687" w:type="pct"/>
            <w:vAlign w:val="center"/>
          </w:tcPr>
          <w:p w:rsidR="008C42FD" w:rsidRPr="00E52F9F" w:rsidRDefault="008C42FD" w:rsidP="00AF7CB5">
            <w:pPr>
              <w:spacing w:before="29" w:line="288" w:lineRule="auto"/>
              <w:jc w:val="right"/>
              <w:rPr>
                <w:szCs w:val="21"/>
              </w:rPr>
            </w:pPr>
            <w:r w:rsidRPr="00E52F9F">
              <w:rPr>
                <w:szCs w:val="21"/>
              </w:rPr>
              <w:t>0.0390</w:t>
            </w:r>
          </w:p>
        </w:tc>
        <w:tc>
          <w:tcPr>
            <w:tcW w:w="688" w:type="pct"/>
            <w:vAlign w:val="center"/>
          </w:tcPr>
          <w:p w:rsidR="008C42FD" w:rsidRPr="00E52F9F" w:rsidRDefault="008C42FD" w:rsidP="00AF7CB5">
            <w:pPr>
              <w:spacing w:before="29" w:line="288" w:lineRule="auto"/>
              <w:jc w:val="right"/>
              <w:rPr>
                <w:szCs w:val="21"/>
              </w:rPr>
            </w:pPr>
            <w:r w:rsidRPr="00E52F9F">
              <w:rPr>
                <w:szCs w:val="21"/>
              </w:rPr>
              <w:t>0.0325</w:t>
            </w:r>
          </w:p>
        </w:tc>
        <w:tc>
          <w:tcPr>
            <w:tcW w:w="687" w:type="pct"/>
            <w:vAlign w:val="center"/>
          </w:tcPr>
          <w:p w:rsidR="008C42FD" w:rsidRPr="00E52F9F" w:rsidRDefault="008C42FD" w:rsidP="00AF7CB5">
            <w:pPr>
              <w:spacing w:before="29" w:line="288" w:lineRule="auto"/>
              <w:jc w:val="right"/>
              <w:rPr>
                <w:szCs w:val="21"/>
              </w:rPr>
            </w:pPr>
            <w:r w:rsidRPr="00E52F9F">
              <w:rPr>
                <w:szCs w:val="21"/>
              </w:rPr>
              <w:t>0.1225</w:t>
            </w:r>
          </w:p>
        </w:tc>
        <w:tc>
          <w:tcPr>
            <w:tcW w:w="688" w:type="pct"/>
            <w:vAlign w:val="center"/>
          </w:tcPr>
          <w:p w:rsidR="008C42FD" w:rsidRPr="00E52F9F" w:rsidRDefault="008C42FD" w:rsidP="00AF7CB5">
            <w:pPr>
              <w:spacing w:before="29" w:line="288" w:lineRule="auto"/>
              <w:jc w:val="right"/>
              <w:rPr>
                <w:szCs w:val="21"/>
              </w:rPr>
            </w:pPr>
            <w:r w:rsidRPr="00E52F9F">
              <w:rPr>
                <w:szCs w:val="21"/>
              </w:rPr>
              <w:t>0.1158</w:t>
            </w:r>
          </w:p>
        </w:tc>
        <w:tc>
          <w:tcPr>
            <w:tcW w:w="762" w:type="pct"/>
            <w:vAlign w:val="center"/>
          </w:tcPr>
          <w:p w:rsidR="008C42FD" w:rsidRPr="00E52F9F" w:rsidRDefault="008C42FD" w:rsidP="00AF7CB5">
            <w:pPr>
              <w:spacing w:before="29" w:line="288" w:lineRule="auto"/>
              <w:jc w:val="right"/>
              <w:rPr>
                <w:szCs w:val="21"/>
              </w:rPr>
            </w:pPr>
            <w:r w:rsidRPr="00E52F9F">
              <w:rPr>
                <w:szCs w:val="21"/>
              </w:rPr>
              <w:t>-0.0180</w:t>
            </w:r>
          </w:p>
        </w:tc>
        <w:tc>
          <w:tcPr>
            <w:tcW w:w="666" w:type="pct"/>
            <w:vAlign w:val="center"/>
          </w:tcPr>
          <w:p w:rsidR="008C42FD" w:rsidRPr="00E52F9F" w:rsidRDefault="008C42FD" w:rsidP="00AF7CB5">
            <w:pPr>
              <w:spacing w:before="29" w:line="288" w:lineRule="auto"/>
              <w:jc w:val="right"/>
              <w:rPr>
                <w:szCs w:val="21"/>
              </w:rPr>
            </w:pPr>
            <w:r w:rsidRPr="00E52F9F">
              <w:rPr>
                <w:szCs w:val="21"/>
              </w:rPr>
              <w:t>-0.0183</w:t>
            </w:r>
          </w:p>
        </w:tc>
      </w:tr>
      <w:tr w:rsidR="00A62AD8" w:rsidRPr="00A942AC" w:rsidTr="009E2529">
        <w:tc>
          <w:tcPr>
            <w:tcW w:w="822" w:type="pct"/>
            <w:vAlign w:val="center"/>
          </w:tcPr>
          <w:p w:rsidR="00A62AD8" w:rsidRPr="00A942AC" w:rsidRDefault="00A62AD8" w:rsidP="006F797C">
            <w:pPr>
              <w:spacing w:before="29" w:line="288" w:lineRule="auto"/>
              <w:rPr>
                <w:szCs w:val="21"/>
              </w:rPr>
            </w:pPr>
            <w:r w:rsidRPr="00A942AC">
              <w:rPr>
                <w:rFonts w:hint="eastAsia"/>
                <w:szCs w:val="21"/>
              </w:rPr>
              <w:t>本期基金份额净值增长率</w:t>
            </w:r>
          </w:p>
        </w:tc>
        <w:tc>
          <w:tcPr>
            <w:tcW w:w="687" w:type="pct"/>
            <w:vAlign w:val="center"/>
          </w:tcPr>
          <w:p w:rsidR="00A62AD8" w:rsidRPr="00A942AC" w:rsidRDefault="00A62AD8" w:rsidP="00674CBD">
            <w:pPr>
              <w:spacing w:before="29" w:line="288" w:lineRule="auto"/>
              <w:jc w:val="right"/>
              <w:rPr>
                <w:szCs w:val="21"/>
              </w:rPr>
            </w:pPr>
            <w:r w:rsidRPr="00A942AC">
              <w:rPr>
                <w:szCs w:val="21"/>
              </w:rPr>
              <w:t>3.81%</w:t>
            </w:r>
          </w:p>
        </w:tc>
        <w:tc>
          <w:tcPr>
            <w:tcW w:w="688" w:type="pct"/>
            <w:vAlign w:val="center"/>
          </w:tcPr>
          <w:p w:rsidR="00A62AD8" w:rsidRPr="00A942AC" w:rsidRDefault="00A62AD8" w:rsidP="00674CBD">
            <w:pPr>
              <w:spacing w:before="29" w:line="288" w:lineRule="auto"/>
              <w:jc w:val="right"/>
              <w:rPr>
                <w:szCs w:val="21"/>
              </w:rPr>
            </w:pPr>
            <w:r w:rsidRPr="00A942AC">
              <w:rPr>
                <w:szCs w:val="21"/>
              </w:rPr>
              <w:t>3.05%</w:t>
            </w:r>
          </w:p>
        </w:tc>
        <w:tc>
          <w:tcPr>
            <w:tcW w:w="687" w:type="pct"/>
            <w:vAlign w:val="center"/>
          </w:tcPr>
          <w:p w:rsidR="00A62AD8" w:rsidRPr="00A942AC" w:rsidRDefault="00A62AD8" w:rsidP="00674CBD">
            <w:pPr>
              <w:spacing w:before="29" w:line="288" w:lineRule="auto"/>
              <w:jc w:val="right"/>
              <w:rPr>
                <w:szCs w:val="21"/>
              </w:rPr>
            </w:pPr>
            <w:r w:rsidRPr="00A942AC">
              <w:rPr>
                <w:szCs w:val="21"/>
              </w:rPr>
              <w:t>12.42%</w:t>
            </w:r>
          </w:p>
        </w:tc>
        <w:tc>
          <w:tcPr>
            <w:tcW w:w="688" w:type="pct"/>
            <w:vAlign w:val="center"/>
          </w:tcPr>
          <w:p w:rsidR="00A62AD8" w:rsidRPr="00A942AC" w:rsidRDefault="00A62AD8" w:rsidP="00674CBD">
            <w:pPr>
              <w:spacing w:before="29" w:line="288" w:lineRule="auto"/>
              <w:jc w:val="right"/>
              <w:rPr>
                <w:szCs w:val="21"/>
              </w:rPr>
            </w:pPr>
            <w:r w:rsidRPr="00A942AC">
              <w:rPr>
                <w:szCs w:val="21"/>
              </w:rPr>
              <w:t>11.81%</w:t>
            </w:r>
          </w:p>
        </w:tc>
        <w:tc>
          <w:tcPr>
            <w:tcW w:w="762" w:type="pct"/>
            <w:vAlign w:val="center"/>
          </w:tcPr>
          <w:p w:rsidR="00A62AD8" w:rsidRPr="00A942AC" w:rsidRDefault="00A62AD8" w:rsidP="00674CBD">
            <w:pPr>
              <w:spacing w:before="29" w:line="288" w:lineRule="auto"/>
              <w:jc w:val="right"/>
              <w:rPr>
                <w:szCs w:val="21"/>
              </w:rPr>
            </w:pPr>
            <w:r w:rsidRPr="00A942AC">
              <w:rPr>
                <w:szCs w:val="21"/>
              </w:rPr>
              <w:t>-1.80%</w:t>
            </w:r>
          </w:p>
        </w:tc>
        <w:tc>
          <w:tcPr>
            <w:tcW w:w="666" w:type="pct"/>
            <w:vAlign w:val="center"/>
          </w:tcPr>
          <w:p w:rsidR="00A62AD8" w:rsidRPr="00A942AC" w:rsidRDefault="00A62AD8" w:rsidP="00674CBD">
            <w:pPr>
              <w:spacing w:before="29" w:line="288" w:lineRule="auto"/>
              <w:jc w:val="right"/>
              <w:rPr>
                <w:szCs w:val="21"/>
              </w:rPr>
            </w:pPr>
            <w:r w:rsidRPr="00A942AC">
              <w:rPr>
                <w:szCs w:val="21"/>
              </w:rPr>
              <w:t>-1.80%</w:t>
            </w:r>
          </w:p>
        </w:tc>
      </w:tr>
      <w:tr w:rsidR="00B44DBC" w:rsidRPr="00A942AC" w:rsidTr="00765DB7">
        <w:tc>
          <w:tcPr>
            <w:tcW w:w="822" w:type="pct"/>
            <w:vMerge w:val="restart"/>
            <w:vAlign w:val="center"/>
          </w:tcPr>
          <w:p w:rsidR="00B44DBC" w:rsidRPr="00A942AC" w:rsidRDefault="00B44DBC" w:rsidP="009C15E7">
            <w:pPr>
              <w:spacing w:before="29" w:line="288" w:lineRule="auto"/>
              <w:jc w:val="center"/>
              <w:rPr>
                <w:b/>
                <w:szCs w:val="21"/>
              </w:rPr>
            </w:pPr>
            <w:r w:rsidRPr="00A942AC">
              <w:rPr>
                <w:b/>
                <w:szCs w:val="21"/>
              </w:rPr>
              <w:t>3.1.2</w:t>
            </w:r>
            <w:r w:rsidRPr="00A942AC">
              <w:rPr>
                <w:rFonts w:hint="eastAsia"/>
                <w:b/>
                <w:szCs w:val="21"/>
              </w:rPr>
              <w:t>期末数据和指标</w:t>
            </w:r>
          </w:p>
        </w:tc>
        <w:tc>
          <w:tcPr>
            <w:tcW w:w="1374"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rFonts w:hint="eastAsia"/>
                <w:b/>
                <w:szCs w:val="21"/>
              </w:rPr>
              <w:t>年末</w:t>
            </w:r>
          </w:p>
        </w:tc>
        <w:tc>
          <w:tcPr>
            <w:tcW w:w="1373" w:type="pct"/>
            <w:gridSpan w:val="2"/>
            <w:vAlign w:val="center"/>
          </w:tcPr>
          <w:p w:rsidR="00B44DBC" w:rsidRPr="00A942AC" w:rsidRDefault="00B44DBC" w:rsidP="009C15E7">
            <w:pPr>
              <w:spacing w:before="29" w:line="288" w:lineRule="auto"/>
              <w:jc w:val="center"/>
              <w:rPr>
                <w:b/>
                <w:szCs w:val="21"/>
              </w:rPr>
            </w:pPr>
            <w:r w:rsidRPr="00A942AC">
              <w:rPr>
                <w:b/>
                <w:szCs w:val="21"/>
              </w:rPr>
              <w:t>2015</w:t>
            </w:r>
            <w:r w:rsidRPr="00A942AC">
              <w:rPr>
                <w:rFonts w:hint="eastAsia"/>
                <w:b/>
                <w:szCs w:val="21"/>
              </w:rPr>
              <w:t>年末</w:t>
            </w:r>
          </w:p>
        </w:tc>
        <w:tc>
          <w:tcPr>
            <w:tcW w:w="1431" w:type="pct"/>
            <w:gridSpan w:val="2"/>
            <w:vAlign w:val="center"/>
          </w:tcPr>
          <w:p w:rsidR="00B44DBC" w:rsidRPr="00A942AC" w:rsidRDefault="00B44DBC" w:rsidP="009C15E7">
            <w:pPr>
              <w:spacing w:before="29" w:line="288" w:lineRule="auto"/>
              <w:jc w:val="center"/>
              <w:rPr>
                <w:b/>
                <w:szCs w:val="21"/>
              </w:rPr>
            </w:pPr>
            <w:r w:rsidRPr="00A942AC">
              <w:rPr>
                <w:b/>
                <w:szCs w:val="21"/>
              </w:rPr>
              <w:t>2014</w:t>
            </w:r>
            <w:r w:rsidRPr="00A942AC">
              <w:rPr>
                <w:rFonts w:hint="eastAsia"/>
                <w:b/>
                <w:szCs w:val="21"/>
              </w:rPr>
              <w:t>年末</w:t>
            </w:r>
          </w:p>
        </w:tc>
      </w:tr>
      <w:tr w:rsidR="00765DB7" w:rsidRPr="00A942AC" w:rsidTr="00765DB7">
        <w:trPr>
          <w:trHeight w:val="373"/>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FF4447">
            <w:pPr>
              <w:spacing w:before="29" w:line="288" w:lineRule="auto"/>
              <w:rPr>
                <w:szCs w:val="21"/>
              </w:rPr>
            </w:pPr>
            <w:r w:rsidRPr="00A942AC">
              <w:rPr>
                <w:szCs w:val="21"/>
              </w:rPr>
              <w:t>交银丰润收益债券</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交银丰润收益债券</w:t>
            </w:r>
            <w:r w:rsidRPr="00A942AC">
              <w:rPr>
                <w:szCs w:val="21"/>
              </w:rPr>
              <w:t>C</w:t>
            </w:r>
          </w:p>
        </w:tc>
        <w:tc>
          <w:tcPr>
            <w:tcW w:w="687" w:type="pct"/>
            <w:vAlign w:val="center"/>
          </w:tcPr>
          <w:p w:rsidR="00B44DBC" w:rsidRPr="00A942AC" w:rsidRDefault="00B44DBC" w:rsidP="00FF4447">
            <w:pPr>
              <w:spacing w:before="29" w:line="288" w:lineRule="auto"/>
              <w:rPr>
                <w:szCs w:val="21"/>
              </w:rPr>
            </w:pPr>
            <w:r w:rsidRPr="00A942AC">
              <w:rPr>
                <w:szCs w:val="21"/>
              </w:rPr>
              <w:t>交银丰润收益债券</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交银丰润收益债券</w:t>
            </w:r>
            <w:r w:rsidRPr="00A942AC">
              <w:rPr>
                <w:szCs w:val="21"/>
              </w:rPr>
              <w:t>C</w:t>
            </w:r>
          </w:p>
        </w:tc>
        <w:tc>
          <w:tcPr>
            <w:tcW w:w="764" w:type="pct"/>
            <w:vAlign w:val="center"/>
          </w:tcPr>
          <w:p w:rsidR="00B44DBC" w:rsidRPr="00A942AC" w:rsidRDefault="00B44DBC" w:rsidP="00FF4447">
            <w:pPr>
              <w:spacing w:before="29" w:line="288" w:lineRule="auto"/>
              <w:rPr>
                <w:szCs w:val="21"/>
              </w:rPr>
            </w:pPr>
            <w:r w:rsidRPr="00A942AC">
              <w:rPr>
                <w:szCs w:val="21"/>
              </w:rPr>
              <w:t>交银丰润收益债券</w:t>
            </w:r>
            <w:r w:rsidRPr="00A942AC">
              <w:rPr>
                <w:szCs w:val="21"/>
              </w:rPr>
              <w:t>A</w:t>
            </w:r>
          </w:p>
        </w:tc>
        <w:tc>
          <w:tcPr>
            <w:tcW w:w="667" w:type="pct"/>
            <w:vAlign w:val="center"/>
          </w:tcPr>
          <w:p w:rsidR="00B44DBC" w:rsidRPr="00A942AC" w:rsidRDefault="00B44DBC" w:rsidP="00FF4447">
            <w:pPr>
              <w:spacing w:before="29" w:line="288" w:lineRule="auto"/>
              <w:rPr>
                <w:szCs w:val="21"/>
              </w:rPr>
            </w:pPr>
            <w:r w:rsidRPr="00A942AC">
              <w:rPr>
                <w:szCs w:val="21"/>
              </w:rPr>
              <w:t>交银丰润收益债券</w:t>
            </w:r>
            <w:r w:rsidRPr="00A942AC">
              <w:rPr>
                <w:szCs w:val="21"/>
              </w:rPr>
              <w:t>C</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期末可供分配基金份额利润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0.010</w:t>
            </w:r>
          </w:p>
        </w:tc>
        <w:tc>
          <w:tcPr>
            <w:tcW w:w="687" w:type="pct"/>
            <w:vAlign w:val="center"/>
          </w:tcPr>
          <w:p w:rsidR="00B44DBC" w:rsidRPr="00A942AC" w:rsidRDefault="00B44DBC" w:rsidP="00674CBD">
            <w:pPr>
              <w:spacing w:before="29" w:line="288" w:lineRule="auto"/>
              <w:jc w:val="right"/>
              <w:rPr>
                <w:szCs w:val="21"/>
              </w:rPr>
            </w:pPr>
            <w:r w:rsidRPr="00A942AC">
              <w:rPr>
                <w:szCs w:val="21"/>
              </w:rPr>
              <w:t>0.008</w:t>
            </w:r>
          </w:p>
        </w:tc>
        <w:tc>
          <w:tcPr>
            <w:tcW w:w="687" w:type="pct"/>
            <w:vAlign w:val="center"/>
          </w:tcPr>
          <w:p w:rsidR="00B44DBC" w:rsidRPr="00A942AC" w:rsidRDefault="00B44DBC" w:rsidP="00674CBD">
            <w:pPr>
              <w:spacing w:before="29" w:line="288" w:lineRule="auto"/>
              <w:jc w:val="right"/>
              <w:rPr>
                <w:szCs w:val="21"/>
              </w:rPr>
            </w:pPr>
            <w:r w:rsidRPr="00A942AC">
              <w:rPr>
                <w:szCs w:val="21"/>
              </w:rPr>
              <w:t>0.064</w:t>
            </w:r>
          </w:p>
        </w:tc>
        <w:tc>
          <w:tcPr>
            <w:tcW w:w="687" w:type="pct"/>
            <w:vAlign w:val="center"/>
          </w:tcPr>
          <w:p w:rsidR="00B44DBC" w:rsidRPr="00A942AC" w:rsidRDefault="00B44DBC" w:rsidP="00674CBD">
            <w:pPr>
              <w:spacing w:before="29" w:line="288" w:lineRule="auto"/>
              <w:jc w:val="right"/>
              <w:rPr>
                <w:szCs w:val="21"/>
              </w:rPr>
            </w:pPr>
            <w:r w:rsidRPr="00A942AC">
              <w:rPr>
                <w:szCs w:val="21"/>
              </w:rPr>
              <w:t>0.057</w:t>
            </w:r>
          </w:p>
        </w:tc>
        <w:tc>
          <w:tcPr>
            <w:tcW w:w="764" w:type="pct"/>
            <w:vAlign w:val="center"/>
          </w:tcPr>
          <w:p w:rsidR="00B44DBC" w:rsidRPr="00A942AC" w:rsidRDefault="00B44DBC" w:rsidP="00674CBD">
            <w:pPr>
              <w:spacing w:before="29" w:line="288" w:lineRule="auto"/>
              <w:jc w:val="right"/>
              <w:rPr>
                <w:szCs w:val="21"/>
              </w:rPr>
            </w:pPr>
            <w:r w:rsidRPr="00A942AC">
              <w:rPr>
                <w:szCs w:val="21"/>
              </w:rPr>
              <w:t>-0.018</w:t>
            </w:r>
          </w:p>
        </w:tc>
        <w:tc>
          <w:tcPr>
            <w:tcW w:w="667" w:type="pct"/>
            <w:vAlign w:val="center"/>
          </w:tcPr>
          <w:p w:rsidR="00B44DBC" w:rsidRPr="00A942AC" w:rsidRDefault="00B44DBC" w:rsidP="00674CBD">
            <w:pPr>
              <w:spacing w:before="29" w:line="288" w:lineRule="auto"/>
              <w:jc w:val="right"/>
              <w:rPr>
                <w:szCs w:val="21"/>
              </w:rPr>
            </w:pPr>
            <w:r w:rsidRPr="00A942AC">
              <w:rPr>
                <w:szCs w:val="21"/>
              </w:rPr>
              <w:t>-0.018</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71,390,346.15</w:t>
            </w:r>
          </w:p>
        </w:tc>
        <w:tc>
          <w:tcPr>
            <w:tcW w:w="687" w:type="pct"/>
            <w:vAlign w:val="center"/>
          </w:tcPr>
          <w:p w:rsidR="00B44DBC" w:rsidRPr="00A942AC" w:rsidRDefault="00B44DBC" w:rsidP="00674CBD">
            <w:pPr>
              <w:spacing w:before="29" w:line="288" w:lineRule="auto"/>
              <w:jc w:val="right"/>
              <w:rPr>
                <w:szCs w:val="21"/>
              </w:rPr>
            </w:pPr>
            <w:r w:rsidRPr="00A942AC">
              <w:rPr>
                <w:szCs w:val="21"/>
              </w:rPr>
              <w:t>8,481,404.78</w:t>
            </w:r>
          </w:p>
        </w:tc>
        <w:tc>
          <w:tcPr>
            <w:tcW w:w="687" w:type="pct"/>
            <w:vAlign w:val="center"/>
          </w:tcPr>
          <w:p w:rsidR="00B44DBC" w:rsidRPr="00A942AC" w:rsidRDefault="00B44DBC" w:rsidP="00674CBD">
            <w:pPr>
              <w:spacing w:before="29" w:line="288" w:lineRule="auto"/>
              <w:jc w:val="right"/>
              <w:rPr>
                <w:szCs w:val="21"/>
              </w:rPr>
            </w:pPr>
            <w:r w:rsidRPr="00A942AC">
              <w:rPr>
                <w:szCs w:val="21"/>
              </w:rPr>
              <w:t>444,167,058.74</w:t>
            </w:r>
          </w:p>
        </w:tc>
        <w:tc>
          <w:tcPr>
            <w:tcW w:w="687" w:type="pct"/>
            <w:vAlign w:val="center"/>
          </w:tcPr>
          <w:p w:rsidR="00B44DBC" w:rsidRPr="00A942AC" w:rsidRDefault="00B44DBC" w:rsidP="00674CBD">
            <w:pPr>
              <w:spacing w:before="29" w:line="288" w:lineRule="auto"/>
              <w:jc w:val="right"/>
              <w:rPr>
                <w:szCs w:val="21"/>
              </w:rPr>
            </w:pPr>
            <w:r w:rsidRPr="00A942AC">
              <w:rPr>
                <w:szCs w:val="21"/>
              </w:rPr>
              <w:t>25,611,100.64</w:t>
            </w:r>
          </w:p>
        </w:tc>
        <w:tc>
          <w:tcPr>
            <w:tcW w:w="764" w:type="pct"/>
            <w:vAlign w:val="center"/>
          </w:tcPr>
          <w:p w:rsidR="00B44DBC" w:rsidRPr="00A942AC" w:rsidRDefault="00B44DBC" w:rsidP="00674CBD">
            <w:pPr>
              <w:spacing w:before="29" w:line="288" w:lineRule="auto"/>
              <w:jc w:val="right"/>
              <w:rPr>
                <w:szCs w:val="21"/>
              </w:rPr>
            </w:pPr>
            <w:r w:rsidRPr="00A942AC">
              <w:rPr>
                <w:szCs w:val="21"/>
              </w:rPr>
              <w:t>394,916,564.23</w:t>
            </w:r>
          </w:p>
        </w:tc>
        <w:tc>
          <w:tcPr>
            <w:tcW w:w="667" w:type="pct"/>
            <w:vAlign w:val="center"/>
          </w:tcPr>
          <w:p w:rsidR="00B44DBC" w:rsidRPr="00A942AC" w:rsidRDefault="00B44DBC" w:rsidP="00674CBD">
            <w:pPr>
              <w:spacing w:before="29" w:line="288" w:lineRule="auto"/>
              <w:jc w:val="right"/>
              <w:rPr>
                <w:szCs w:val="21"/>
              </w:rPr>
            </w:pPr>
            <w:r w:rsidRPr="00A942AC">
              <w:rPr>
                <w:szCs w:val="21"/>
              </w:rPr>
              <w:t>22,908,264.90</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期末基金份额净值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1.011</w:t>
            </w:r>
          </w:p>
        </w:tc>
        <w:tc>
          <w:tcPr>
            <w:tcW w:w="687" w:type="pct"/>
            <w:vAlign w:val="center"/>
          </w:tcPr>
          <w:p w:rsidR="00B44DBC" w:rsidRPr="00A942AC" w:rsidRDefault="00B44DBC" w:rsidP="00674CBD">
            <w:pPr>
              <w:spacing w:before="29" w:line="288" w:lineRule="auto"/>
              <w:jc w:val="right"/>
              <w:rPr>
                <w:szCs w:val="21"/>
              </w:rPr>
            </w:pPr>
            <w:r w:rsidRPr="00A942AC">
              <w:rPr>
                <w:szCs w:val="21"/>
              </w:rPr>
              <w:t>1.009</w:t>
            </w:r>
          </w:p>
        </w:tc>
        <w:tc>
          <w:tcPr>
            <w:tcW w:w="687" w:type="pct"/>
            <w:vAlign w:val="center"/>
          </w:tcPr>
          <w:p w:rsidR="00B44DBC" w:rsidRPr="00A942AC" w:rsidRDefault="00B44DBC" w:rsidP="00674CBD">
            <w:pPr>
              <w:spacing w:before="29" w:line="288" w:lineRule="auto"/>
              <w:jc w:val="right"/>
              <w:rPr>
                <w:szCs w:val="21"/>
              </w:rPr>
            </w:pPr>
            <w:r w:rsidRPr="00A942AC">
              <w:rPr>
                <w:szCs w:val="21"/>
              </w:rPr>
              <w:t>1.104</w:t>
            </w:r>
          </w:p>
        </w:tc>
        <w:tc>
          <w:tcPr>
            <w:tcW w:w="687" w:type="pct"/>
            <w:vAlign w:val="center"/>
          </w:tcPr>
          <w:p w:rsidR="00B44DBC" w:rsidRPr="00A942AC" w:rsidRDefault="00B44DBC" w:rsidP="00674CBD">
            <w:pPr>
              <w:spacing w:before="29" w:line="288" w:lineRule="auto"/>
              <w:jc w:val="right"/>
              <w:rPr>
                <w:szCs w:val="21"/>
              </w:rPr>
            </w:pPr>
            <w:r w:rsidRPr="00A942AC">
              <w:rPr>
                <w:szCs w:val="21"/>
              </w:rPr>
              <w:t>1.098</w:t>
            </w:r>
          </w:p>
        </w:tc>
        <w:tc>
          <w:tcPr>
            <w:tcW w:w="764" w:type="pct"/>
            <w:vAlign w:val="center"/>
          </w:tcPr>
          <w:p w:rsidR="00B44DBC" w:rsidRPr="00A942AC" w:rsidRDefault="00B44DBC" w:rsidP="00674CBD">
            <w:pPr>
              <w:spacing w:before="29" w:line="288" w:lineRule="auto"/>
              <w:jc w:val="right"/>
              <w:rPr>
                <w:szCs w:val="21"/>
              </w:rPr>
            </w:pPr>
            <w:r w:rsidRPr="00A942AC">
              <w:rPr>
                <w:szCs w:val="21"/>
              </w:rPr>
              <w:t>0.982</w:t>
            </w:r>
          </w:p>
        </w:tc>
        <w:tc>
          <w:tcPr>
            <w:tcW w:w="667" w:type="pct"/>
            <w:vAlign w:val="center"/>
          </w:tcPr>
          <w:p w:rsidR="00B44DBC" w:rsidRPr="00A942AC" w:rsidRDefault="00B44DBC" w:rsidP="00674CBD">
            <w:pPr>
              <w:spacing w:before="29" w:line="288" w:lineRule="auto"/>
              <w:jc w:val="right"/>
              <w:rPr>
                <w:szCs w:val="21"/>
              </w:rPr>
            </w:pPr>
            <w:r w:rsidRPr="00A942AC">
              <w:rPr>
                <w:szCs w:val="21"/>
              </w:rPr>
              <w:t>0.982</w:t>
            </w:r>
          </w:p>
        </w:tc>
      </w:tr>
    </w:tbl>
    <w:p w:rsidR="00AB5A9E" w:rsidRDefault="003C2C0C">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proofErr w:type="gramStart"/>
      <w:r>
        <w:rPr>
          <w:kern w:val="0"/>
          <w:sz w:val="24"/>
        </w:rPr>
        <w:t>类业绩</w:t>
      </w:r>
      <w:proofErr w:type="gramEnd"/>
      <w:r>
        <w:rPr>
          <w:kern w:val="0"/>
          <w:sz w:val="24"/>
        </w:rPr>
        <w:t>指标不包括持有人认购或交易基金的各项费用，计入费用后的实际收益水平要低于所列数字；</w:t>
      </w:r>
    </w:p>
    <w:p w:rsidR="001A59F9" w:rsidRPr="00E25C2A" w:rsidRDefault="001A59F9" w:rsidP="00E25C2A">
      <w:pPr>
        <w:tabs>
          <w:tab w:val="left" w:pos="426"/>
        </w:tabs>
        <w:spacing w:before="29" w:line="288" w:lineRule="auto"/>
        <w:jc w:val="left"/>
        <w:rPr>
          <w:kern w:val="0"/>
          <w:sz w:val="24"/>
        </w:rPr>
      </w:pPr>
      <w:r w:rsidRPr="00E25C2A">
        <w:rPr>
          <w:kern w:val="0"/>
          <w:sz w:val="24"/>
        </w:rPr>
        <w:t xml:space="preserve">   2</w:t>
      </w:r>
      <w:r w:rsidRPr="00E25C2A">
        <w:rPr>
          <w:kern w:val="0"/>
          <w:sz w:val="24"/>
        </w:rPr>
        <w:t>、本期已实现收益指基金本期利息收入、投资收益、其他收入（不含公允价值变动收益）扣除相关费用后的余额，本期利润为本期已实现收益加上本期公允价值变动收益。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9" w:name="_Toc225498252"/>
      <w:bookmarkStart w:id="20"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19"/>
      <w:bookmarkEnd w:id="2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1</w:t>
      </w:r>
      <w:r w:rsidRPr="00A46F35">
        <w:rPr>
          <w:rFonts w:ascii="Times New Roman" w:hAnsi="Times New Roman" w:hint="eastAsia"/>
          <w:color w:val="auto"/>
        </w:rPr>
        <w:t>．</w:t>
      </w:r>
      <w:r w:rsidRPr="00A46F35">
        <w:rPr>
          <w:rFonts w:ascii="Times New Roman" w:hAnsi="Times New Roman"/>
          <w:color w:val="auto"/>
        </w:rPr>
        <w:t>交银丰润收益债券</w:t>
      </w:r>
      <w:r w:rsidRPr="00A46F35">
        <w:rPr>
          <w:rFonts w:ascii="Times New Roman" w:hAnsi="Times New Roman"/>
          <w:color w:val="auto"/>
        </w:rPr>
        <w:t>A</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阶段</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rsidR="001A59F9" w:rsidRPr="00A46F35" w:rsidRDefault="001A59F9" w:rsidP="00026C9C">
            <w:pPr>
              <w:spacing w:line="360" w:lineRule="auto"/>
              <w:jc w:val="center"/>
              <w:rPr>
                <w:color w:val="000000"/>
                <w:sz w:val="24"/>
              </w:rPr>
            </w:pPr>
            <w:r w:rsidRPr="00A46F35">
              <w:rPr>
                <w:rFonts w:hint="eastAsia"/>
                <w:color w:val="000000"/>
                <w:sz w:val="24"/>
              </w:rPr>
              <w:t>②－④</w:t>
            </w:r>
          </w:p>
        </w:tc>
      </w:tr>
      <w:tr w:rsidR="00AB5A9E">
        <w:tc>
          <w:tcPr>
            <w:tcW w:w="1286" w:type="dxa"/>
            <w:vAlign w:val="center"/>
          </w:tcPr>
          <w:p w:rsidR="00AB5A9E" w:rsidRDefault="003C2C0C">
            <w:pPr>
              <w:jc w:val="left"/>
            </w:pPr>
            <w:r>
              <w:rPr>
                <w:color w:val="000000"/>
                <w:sz w:val="24"/>
              </w:rPr>
              <w:t>过去三个月</w:t>
            </w:r>
          </w:p>
        </w:tc>
        <w:tc>
          <w:tcPr>
            <w:tcW w:w="1286" w:type="dxa"/>
            <w:vAlign w:val="center"/>
          </w:tcPr>
          <w:p w:rsidR="00AB5A9E" w:rsidRDefault="003C2C0C">
            <w:pPr>
              <w:jc w:val="center"/>
            </w:pPr>
            <w:r>
              <w:rPr>
                <w:color w:val="000000"/>
                <w:sz w:val="24"/>
              </w:rPr>
              <w:t>0.48%</w:t>
            </w:r>
          </w:p>
        </w:tc>
        <w:tc>
          <w:tcPr>
            <w:tcW w:w="1286" w:type="dxa"/>
            <w:vAlign w:val="center"/>
          </w:tcPr>
          <w:p w:rsidR="00AB5A9E" w:rsidRDefault="003C2C0C">
            <w:pPr>
              <w:jc w:val="center"/>
            </w:pPr>
            <w:r>
              <w:rPr>
                <w:color w:val="000000"/>
                <w:sz w:val="24"/>
              </w:rPr>
              <w:t>0.03%</w:t>
            </w:r>
          </w:p>
        </w:tc>
        <w:tc>
          <w:tcPr>
            <w:tcW w:w="1285" w:type="dxa"/>
            <w:vAlign w:val="center"/>
          </w:tcPr>
          <w:p w:rsidR="00AB5A9E" w:rsidRDefault="003C2C0C">
            <w:pPr>
              <w:jc w:val="center"/>
            </w:pPr>
            <w:r>
              <w:rPr>
                <w:color w:val="000000"/>
                <w:sz w:val="24"/>
              </w:rPr>
              <w:t>1.47%</w:t>
            </w:r>
          </w:p>
        </w:tc>
        <w:tc>
          <w:tcPr>
            <w:tcW w:w="1285" w:type="dxa"/>
            <w:vAlign w:val="center"/>
          </w:tcPr>
          <w:p w:rsidR="00AB5A9E" w:rsidRDefault="003C2C0C">
            <w:pPr>
              <w:jc w:val="center"/>
            </w:pPr>
            <w:r>
              <w:rPr>
                <w:color w:val="000000"/>
                <w:sz w:val="24"/>
              </w:rPr>
              <w:t>0.07%</w:t>
            </w:r>
          </w:p>
        </w:tc>
        <w:tc>
          <w:tcPr>
            <w:tcW w:w="1285" w:type="dxa"/>
            <w:vAlign w:val="center"/>
          </w:tcPr>
          <w:p w:rsidR="00AB5A9E" w:rsidRDefault="003C2C0C">
            <w:pPr>
              <w:jc w:val="center"/>
            </w:pPr>
            <w:r>
              <w:rPr>
                <w:color w:val="000000"/>
                <w:sz w:val="24"/>
              </w:rPr>
              <w:t>-0.99%</w:t>
            </w:r>
          </w:p>
        </w:tc>
        <w:tc>
          <w:tcPr>
            <w:tcW w:w="1285" w:type="dxa"/>
            <w:vAlign w:val="center"/>
          </w:tcPr>
          <w:p w:rsidR="00AB5A9E" w:rsidRDefault="003C2C0C">
            <w:pPr>
              <w:jc w:val="center"/>
            </w:pPr>
            <w:r>
              <w:rPr>
                <w:color w:val="000000"/>
                <w:sz w:val="24"/>
              </w:rPr>
              <w:t>-0.04%</w:t>
            </w:r>
          </w:p>
        </w:tc>
      </w:tr>
      <w:tr w:rsidR="00AB5A9E">
        <w:tc>
          <w:tcPr>
            <w:tcW w:w="1286" w:type="dxa"/>
            <w:vAlign w:val="center"/>
          </w:tcPr>
          <w:p w:rsidR="00AB5A9E" w:rsidRDefault="003C2C0C">
            <w:pPr>
              <w:jc w:val="left"/>
            </w:pPr>
            <w:r>
              <w:rPr>
                <w:color w:val="000000"/>
                <w:sz w:val="24"/>
              </w:rPr>
              <w:t>过去六个月</w:t>
            </w:r>
          </w:p>
        </w:tc>
        <w:tc>
          <w:tcPr>
            <w:tcW w:w="1286" w:type="dxa"/>
            <w:vAlign w:val="center"/>
          </w:tcPr>
          <w:p w:rsidR="00AB5A9E" w:rsidRDefault="003C2C0C">
            <w:pPr>
              <w:jc w:val="center"/>
            </w:pPr>
            <w:r>
              <w:rPr>
                <w:color w:val="000000"/>
                <w:sz w:val="24"/>
              </w:rPr>
              <w:t>1.99%</w:t>
            </w:r>
          </w:p>
        </w:tc>
        <w:tc>
          <w:tcPr>
            <w:tcW w:w="1286" w:type="dxa"/>
            <w:vAlign w:val="center"/>
          </w:tcPr>
          <w:p w:rsidR="00AB5A9E" w:rsidRDefault="003C2C0C">
            <w:pPr>
              <w:jc w:val="center"/>
            </w:pPr>
            <w:r>
              <w:rPr>
                <w:color w:val="000000"/>
                <w:sz w:val="24"/>
              </w:rPr>
              <w:t>0.04%</w:t>
            </w:r>
          </w:p>
        </w:tc>
        <w:tc>
          <w:tcPr>
            <w:tcW w:w="1285" w:type="dxa"/>
            <w:vAlign w:val="center"/>
          </w:tcPr>
          <w:p w:rsidR="00AB5A9E" w:rsidRDefault="003C2C0C">
            <w:pPr>
              <w:jc w:val="center"/>
            </w:pPr>
            <w:r>
              <w:rPr>
                <w:color w:val="000000"/>
                <w:sz w:val="24"/>
              </w:rPr>
              <w:t>2.33%</w:t>
            </w:r>
          </w:p>
        </w:tc>
        <w:tc>
          <w:tcPr>
            <w:tcW w:w="1285" w:type="dxa"/>
            <w:vAlign w:val="center"/>
          </w:tcPr>
          <w:p w:rsidR="00AB5A9E" w:rsidRDefault="003C2C0C">
            <w:pPr>
              <w:jc w:val="center"/>
            </w:pPr>
            <w:r>
              <w:rPr>
                <w:color w:val="000000"/>
                <w:sz w:val="24"/>
              </w:rPr>
              <w:t>0.05%</w:t>
            </w:r>
          </w:p>
        </w:tc>
        <w:tc>
          <w:tcPr>
            <w:tcW w:w="1285" w:type="dxa"/>
            <w:vAlign w:val="center"/>
          </w:tcPr>
          <w:p w:rsidR="00AB5A9E" w:rsidRDefault="003C2C0C">
            <w:pPr>
              <w:jc w:val="center"/>
            </w:pPr>
            <w:r>
              <w:rPr>
                <w:color w:val="000000"/>
                <w:sz w:val="24"/>
              </w:rPr>
              <w:t>-0.34%</w:t>
            </w:r>
          </w:p>
        </w:tc>
        <w:tc>
          <w:tcPr>
            <w:tcW w:w="1285" w:type="dxa"/>
            <w:vAlign w:val="center"/>
          </w:tcPr>
          <w:p w:rsidR="00AB5A9E" w:rsidRDefault="003C2C0C">
            <w:pPr>
              <w:jc w:val="center"/>
            </w:pPr>
            <w:r>
              <w:rPr>
                <w:color w:val="000000"/>
                <w:sz w:val="24"/>
              </w:rPr>
              <w:t>-0.01%</w:t>
            </w:r>
          </w:p>
        </w:tc>
      </w:tr>
      <w:tr w:rsidR="00AB5A9E">
        <w:tc>
          <w:tcPr>
            <w:tcW w:w="1286" w:type="dxa"/>
            <w:vAlign w:val="center"/>
          </w:tcPr>
          <w:p w:rsidR="00AB5A9E" w:rsidRDefault="003C2C0C">
            <w:pPr>
              <w:jc w:val="left"/>
            </w:pPr>
            <w:r>
              <w:rPr>
                <w:color w:val="000000"/>
                <w:sz w:val="24"/>
              </w:rPr>
              <w:t>过去一年</w:t>
            </w:r>
          </w:p>
        </w:tc>
        <w:tc>
          <w:tcPr>
            <w:tcW w:w="1286" w:type="dxa"/>
            <w:vAlign w:val="center"/>
          </w:tcPr>
          <w:p w:rsidR="00AB5A9E" w:rsidRDefault="003C2C0C">
            <w:pPr>
              <w:jc w:val="center"/>
            </w:pPr>
            <w:r>
              <w:rPr>
                <w:color w:val="000000"/>
                <w:sz w:val="24"/>
              </w:rPr>
              <w:t>3.81%</w:t>
            </w:r>
          </w:p>
        </w:tc>
        <w:tc>
          <w:tcPr>
            <w:tcW w:w="1286" w:type="dxa"/>
            <w:vAlign w:val="center"/>
          </w:tcPr>
          <w:p w:rsidR="00AB5A9E" w:rsidRDefault="003C2C0C">
            <w:pPr>
              <w:jc w:val="center"/>
            </w:pPr>
            <w:r>
              <w:rPr>
                <w:color w:val="000000"/>
                <w:sz w:val="24"/>
              </w:rPr>
              <w:t>0.07%</w:t>
            </w:r>
          </w:p>
        </w:tc>
        <w:tc>
          <w:tcPr>
            <w:tcW w:w="1285" w:type="dxa"/>
            <w:vAlign w:val="center"/>
          </w:tcPr>
          <w:p w:rsidR="00AB5A9E" w:rsidRDefault="003C2C0C">
            <w:pPr>
              <w:jc w:val="center"/>
            </w:pPr>
            <w:r>
              <w:rPr>
                <w:color w:val="000000"/>
                <w:sz w:val="24"/>
              </w:rPr>
              <w:t>4.02%</w:t>
            </w:r>
          </w:p>
        </w:tc>
        <w:tc>
          <w:tcPr>
            <w:tcW w:w="1285" w:type="dxa"/>
            <w:vAlign w:val="center"/>
          </w:tcPr>
          <w:p w:rsidR="00AB5A9E" w:rsidRDefault="003C2C0C">
            <w:pPr>
              <w:jc w:val="center"/>
            </w:pPr>
            <w:r>
              <w:rPr>
                <w:color w:val="000000"/>
                <w:sz w:val="24"/>
              </w:rPr>
              <w:t>0.04%</w:t>
            </w:r>
          </w:p>
        </w:tc>
        <w:tc>
          <w:tcPr>
            <w:tcW w:w="1285" w:type="dxa"/>
            <w:vAlign w:val="center"/>
          </w:tcPr>
          <w:p w:rsidR="00AB5A9E" w:rsidRDefault="003C2C0C">
            <w:pPr>
              <w:jc w:val="center"/>
            </w:pPr>
            <w:r>
              <w:rPr>
                <w:color w:val="000000"/>
                <w:sz w:val="24"/>
              </w:rPr>
              <w:t>-0.21%</w:t>
            </w:r>
          </w:p>
        </w:tc>
        <w:tc>
          <w:tcPr>
            <w:tcW w:w="1285" w:type="dxa"/>
            <w:vAlign w:val="center"/>
          </w:tcPr>
          <w:p w:rsidR="00AB5A9E" w:rsidRDefault="003C2C0C">
            <w:pPr>
              <w:jc w:val="center"/>
            </w:pPr>
            <w:r>
              <w:rPr>
                <w:color w:val="000000"/>
                <w:sz w:val="24"/>
              </w:rPr>
              <w:t>0.03%</w:t>
            </w:r>
          </w:p>
        </w:tc>
      </w:tr>
      <w:tr w:rsidR="00AB5A9E">
        <w:tc>
          <w:tcPr>
            <w:tcW w:w="1286" w:type="dxa"/>
            <w:vAlign w:val="center"/>
          </w:tcPr>
          <w:p w:rsidR="00AB5A9E" w:rsidRDefault="003C2C0C">
            <w:pPr>
              <w:jc w:val="left"/>
            </w:pPr>
            <w:r>
              <w:rPr>
                <w:color w:val="000000"/>
                <w:sz w:val="24"/>
              </w:rPr>
              <w:t>自基金合同生效起至今</w:t>
            </w:r>
          </w:p>
        </w:tc>
        <w:tc>
          <w:tcPr>
            <w:tcW w:w="1286" w:type="dxa"/>
            <w:vAlign w:val="center"/>
          </w:tcPr>
          <w:p w:rsidR="00AB5A9E" w:rsidRDefault="003C2C0C">
            <w:pPr>
              <w:jc w:val="center"/>
            </w:pPr>
            <w:r>
              <w:rPr>
                <w:color w:val="000000"/>
                <w:sz w:val="24"/>
              </w:rPr>
              <w:t>14.61%</w:t>
            </w:r>
          </w:p>
        </w:tc>
        <w:tc>
          <w:tcPr>
            <w:tcW w:w="1286" w:type="dxa"/>
            <w:vAlign w:val="center"/>
          </w:tcPr>
          <w:p w:rsidR="00AB5A9E" w:rsidRDefault="003C2C0C">
            <w:pPr>
              <w:jc w:val="center"/>
            </w:pPr>
            <w:r>
              <w:rPr>
                <w:color w:val="000000"/>
                <w:sz w:val="24"/>
              </w:rPr>
              <w:t>0.12%</w:t>
            </w:r>
          </w:p>
        </w:tc>
        <w:tc>
          <w:tcPr>
            <w:tcW w:w="1285" w:type="dxa"/>
            <w:vAlign w:val="center"/>
          </w:tcPr>
          <w:p w:rsidR="00AB5A9E" w:rsidRDefault="003C2C0C">
            <w:pPr>
              <w:jc w:val="center"/>
            </w:pPr>
            <w:r>
              <w:rPr>
                <w:color w:val="000000"/>
                <w:sz w:val="24"/>
              </w:rPr>
              <w:t>8.26%</w:t>
            </w:r>
          </w:p>
        </w:tc>
        <w:tc>
          <w:tcPr>
            <w:tcW w:w="1285" w:type="dxa"/>
            <w:vAlign w:val="center"/>
          </w:tcPr>
          <w:p w:rsidR="00AB5A9E" w:rsidRDefault="003C2C0C">
            <w:pPr>
              <w:jc w:val="center"/>
            </w:pPr>
            <w:r>
              <w:rPr>
                <w:color w:val="000000"/>
                <w:sz w:val="24"/>
              </w:rPr>
              <w:t>0.03%</w:t>
            </w:r>
          </w:p>
        </w:tc>
        <w:tc>
          <w:tcPr>
            <w:tcW w:w="1285" w:type="dxa"/>
            <w:vAlign w:val="center"/>
          </w:tcPr>
          <w:p w:rsidR="00AB5A9E" w:rsidRDefault="003C2C0C">
            <w:pPr>
              <w:jc w:val="center"/>
            </w:pPr>
            <w:r>
              <w:rPr>
                <w:color w:val="000000"/>
                <w:sz w:val="24"/>
              </w:rPr>
              <w:t>6.35%</w:t>
            </w:r>
          </w:p>
        </w:tc>
        <w:tc>
          <w:tcPr>
            <w:tcW w:w="1285" w:type="dxa"/>
            <w:vAlign w:val="center"/>
          </w:tcPr>
          <w:p w:rsidR="00AB5A9E" w:rsidRDefault="003C2C0C">
            <w:pPr>
              <w:jc w:val="center"/>
            </w:pPr>
            <w:r>
              <w:rPr>
                <w:color w:val="000000"/>
                <w:sz w:val="24"/>
              </w:rPr>
              <w:t>0.09%</w:t>
            </w:r>
          </w:p>
        </w:tc>
      </w:tr>
    </w:tbl>
    <w:p w:rsidR="001A59F9" w:rsidRDefault="001A59F9" w:rsidP="00E25C2A">
      <w:pPr>
        <w:tabs>
          <w:tab w:val="left" w:pos="426"/>
        </w:tabs>
        <w:spacing w:before="29" w:line="288" w:lineRule="auto"/>
        <w:jc w:val="left"/>
        <w:rPr>
          <w:kern w:val="0"/>
          <w:sz w:val="24"/>
        </w:rPr>
      </w:pPr>
      <w:r w:rsidRPr="00E25C2A">
        <w:rPr>
          <w:kern w:val="0"/>
          <w:sz w:val="24"/>
        </w:rPr>
        <w:lastRenderedPageBreak/>
        <w:t>注：本基金</w:t>
      </w:r>
      <w:r w:rsidR="00EF6519" w:rsidRPr="00EF6519">
        <w:rPr>
          <w:rFonts w:hint="eastAsia"/>
          <w:kern w:val="0"/>
          <w:sz w:val="24"/>
        </w:rPr>
        <w:t>封闭期内的</w:t>
      </w:r>
      <w:r w:rsidRPr="00E25C2A">
        <w:rPr>
          <w:kern w:val="0"/>
          <w:sz w:val="24"/>
        </w:rPr>
        <w:t>业绩比较基准为两年期银行定期存款税后收益率</w:t>
      </w:r>
      <w:r w:rsidRPr="00E25C2A">
        <w:rPr>
          <w:kern w:val="0"/>
          <w:sz w:val="24"/>
        </w:rPr>
        <w:t>+1.25%</w:t>
      </w:r>
      <w:r w:rsidR="00EF6519">
        <w:rPr>
          <w:rFonts w:hint="eastAsia"/>
          <w:kern w:val="0"/>
          <w:sz w:val="24"/>
        </w:rPr>
        <w:t>，</w:t>
      </w:r>
      <w:r w:rsidRPr="00E25C2A">
        <w:rPr>
          <w:kern w:val="0"/>
          <w:sz w:val="24"/>
        </w:rPr>
        <w:t>开放期内业绩比较基准：中</w:t>
      </w:r>
      <w:proofErr w:type="gramStart"/>
      <w:r w:rsidRPr="00E25C2A">
        <w:rPr>
          <w:kern w:val="0"/>
          <w:sz w:val="24"/>
        </w:rPr>
        <w:t>债综合</w:t>
      </w:r>
      <w:proofErr w:type="gramEnd"/>
      <w:r w:rsidRPr="00E25C2A">
        <w:rPr>
          <w:kern w:val="0"/>
          <w:sz w:val="24"/>
        </w:rPr>
        <w:t>全价指数。</w:t>
      </w:r>
    </w:p>
    <w:p w:rsidR="00A46F35" w:rsidRPr="00E25C2A" w:rsidRDefault="00A46F35" w:rsidP="00E25C2A">
      <w:pPr>
        <w:tabs>
          <w:tab w:val="left" w:pos="426"/>
        </w:tabs>
        <w:spacing w:before="29" w:line="288" w:lineRule="auto"/>
        <w:jc w:val="left"/>
        <w:rPr>
          <w:kern w:val="0"/>
          <w:sz w:val="24"/>
        </w:rPr>
      </w:pP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2</w:t>
      </w:r>
      <w:r w:rsidRPr="00A46F35">
        <w:rPr>
          <w:rFonts w:ascii="Times New Roman" w:hAnsi="Times New Roman" w:hint="eastAsia"/>
          <w:color w:val="auto"/>
        </w:rPr>
        <w:t>．</w:t>
      </w:r>
      <w:r w:rsidRPr="00A46F35">
        <w:rPr>
          <w:rFonts w:ascii="Times New Roman" w:hAnsi="Times New Roman"/>
          <w:color w:val="auto"/>
        </w:rPr>
        <w:t>交银丰润收益债券</w:t>
      </w:r>
      <w:r w:rsidRPr="00A46F35">
        <w:rPr>
          <w:rFonts w:ascii="Times New Roman" w:hAnsi="Times New Roman"/>
          <w:color w:val="auto"/>
        </w:rPr>
        <w:t>C</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阶段</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份额净值增长率①</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份额净值增长率标准差②</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业绩比较基准收益率标准差④</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①－③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②－④</w:t>
            </w:r>
          </w:p>
        </w:tc>
      </w:tr>
      <w:tr w:rsidR="00AB5A9E">
        <w:tc>
          <w:tcPr>
            <w:tcW w:w="1286" w:type="dxa"/>
            <w:vAlign w:val="center"/>
          </w:tcPr>
          <w:p w:rsidR="00AB5A9E" w:rsidRDefault="003C2C0C">
            <w:pPr>
              <w:jc w:val="left"/>
            </w:pPr>
            <w:r>
              <w:rPr>
                <w:color w:val="000000"/>
                <w:sz w:val="24"/>
              </w:rPr>
              <w:t>过去三个月</w:t>
            </w:r>
          </w:p>
        </w:tc>
        <w:tc>
          <w:tcPr>
            <w:tcW w:w="1286" w:type="dxa"/>
            <w:vAlign w:val="center"/>
          </w:tcPr>
          <w:p w:rsidR="00AB5A9E" w:rsidRDefault="003C2C0C">
            <w:pPr>
              <w:jc w:val="center"/>
            </w:pPr>
            <w:r>
              <w:rPr>
                <w:color w:val="000000"/>
                <w:sz w:val="24"/>
              </w:rPr>
              <w:t>0.29%</w:t>
            </w:r>
          </w:p>
        </w:tc>
        <w:tc>
          <w:tcPr>
            <w:tcW w:w="1286" w:type="dxa"/>
            <w:vAlign w:val="center"/>
          </w:tcPr>
          <w:p w:rsidR="00AB5A9E" w:rsidRDefault="003C2C0C">
            <w:pPr>
              <w:jc w:val="center"/>
            </w:pPr>
            <w:r>
              <w:rPr>
                <w:color w:val="000000"/>
                <w:sz w:val="24"/>
              </w:rPr>
              <w:t>0.03%</w:t>
            </w:r>
          </w:p>
        </w:tc>
        <w:tc>
          <w:tcPr>
            <w:tcW w:w="1285" w:type="dxa"/>
            <w:vAlign w:val="center"/>
          </w:tcPr>
          <w:p w:rsidR="00AB5A9E" w:rsidRDefault="003C2C0C">
            <w:pPr>
              <w:jc w:val="center"/>
            </w:pPr>
            <w:r>
              <w:rPr>
                <w:color w:val="000000"/>
                <w:sz w:val="24"/>
              </w:rPr>
              <w:t>1.47%</w:t>
            </w:r>
          </w:p>
        </w:tc>
        <w:tc>
          <w:tcPr>
            <w:tcW w:w="1285" w:type="dxa"/>
            <w:vAlign w:val="center"/>
          </w:tcPr>
          <w:p w:rsidR="00AB5A9E" w:rsidRDefault="003C2C0C">
            <w:pPr>
              <w:jc w:val="center"/>
            </w:pPr>
            <w:r>
              <w:rPr>
                <w:color w:val="000000"/>
                <w:sz w:val="24"/>
              </w:rPr>
              <w:t>0.07%</w:t>
            </w:r>
          </w:p>
        </w:tc>
        <w:tc>
          <w:tcPr>
            <w:tcW w:w="1285" w:type="dxa"/>
            <w:vAlign w:val="center"/>
          </w:tcPr>
          <w:p w:rsidR="00AB5A9E" w:rsidRDefault="003C2C0C">
            <w:pPr>
              <w:jc w:val="center"/>
            </w:pPr>
            <w:r>
              <w:rPr>
                <w:color w:val="000000"/>
                <w:sz w:val="24"/>
              </w:rPr>
              <w:t>-1.18%</w:t>
            </w:r>
          </w:p>
        </w:tc>
        <w:tc>
          <w:tcPr>
            <w:tcW w:w="1285" w:type="dxa"/>
            <w:vAlign w:val="center"/>
          </w:tcPr>
          <w:p w:rsidR="00AB5A9E" w:rsidRDefault="003C2C0C">
            <w:pPr>
              <w:jc w:val="center"/>
            </w:pPr>
            <w:r>
              <w:rPr>
                <w:color w:val="000000"/>
                <w:sz w:val="24"/>
              </w:rPr>
              <w:t>-0.04%</w:t>
            </w:r>
          </w:p>
        </w:tc>
      </w:tr>
      <w:tr w:rsidR="00AB5A9E">
        <w:tc>
          <w:tcPr>
            <w:tcW w:w="1286" w:type="dxa"/>
            <w:vAlign w:val="center"/>
          </w:tcPr>
          <w:p w:rsidR="00AB5A9E" w:rsidRDefault="003C2C0C">
            <w:pPr>
              <w:jc w:val="left"/>
            </w:pPr>
            <w:r>
              <w:rPr>
                <w:color w:val="000000"/>
                <w:sz w:val="24"/>
              </w:rPr>
              <w:t>过去六个月</w:t>
            </w:r>
          </w:p>
        </w:tc>
        <w:tc>
          <w:tcPr>
            <w:tcW w:w="1286" w:type="dxa"/>
            <w:vAlign w:val="center"/>
          </w:tcPr>
          <w:p w:rsidR="00AB5A9E" w:rsidRDefault="003C2C0C">
            <w:pPr>
              <w:jc w:val="center"/>
            </w:pPr>
            <w:r>
              <w:rPr>
                <w:color w:val="000000"/>
                <w:sz w:val="24"/>
              </w:rPr>
              <w:t>1.61%</w:t>
            </w:r>
          </w:p>
        </w:tc>
        <w:tc>
          <w:tcPr>
            <w:tcW w:w="1286" w:type="dxa"/>
            <w:vAlign w:val="center"/>
          </w:tcPr>
          <w:p w:rsidR="00AB5A9E" w:rsidRDefault="003C2C0C">
            <w:pPr>
              <w:jc w:val="center"/>
            </w:pPr>
            <w:r>
              <w:rPr>
                <w:color w:val="000000"/>
                <w:sz w:val="24"/>
              </w:rPr>
              <w:t>0.04%</w:t>
            </w:r>
          </w:p>
        </w:tc>
        <w:tc>
          <w:tcPr>
            <w:tcW w:w="1285" w:type="dxa"/>
            <w:vAlign w:val="center"/>
          </w:tcPr>
          <w:p w:rsidR="00AB5A9E" w:rsidRDefault="003C2C0C">
            <w:pPr>
              <w:jc w:val="center"/>
            </w:pPr>
            <w:r>
              <w:rPr>
                <w:color w:val="000000"/>
                <w:sz w:val="24"/>
              </w:rPr>
              <w:t>2.33%</w:t>
            </w:r>
          </w:p>
        </w:tc>
        <w:tc>
          <w:tcPr>
            <w:tcW w:w="1285" w:type="dxa"/>
            <w:vAlign w:val="center"/>
          </w:tcPr>
          <w:p w:rsidR="00AB5A9E" w:rsidRDefault="003C2C0C">
            <w:pPr>
              <w:jc w:val="center"/>
            </w:pPr>
            <w:r>
              <w:rPr>
                <w:color w:val="000000"/>
                <w:sz w:val="24"/>
              </w:rPr>
              <w:t>0.05%</w:t>
            </w:r>
          </w:p>
        </w:tc>
        <w:tc>
          <w:tcPr>
            <w:tcW w:w="1285" w:type="dxa"/>
            <w:vAlign w:val="center"/>
          </w:tcPr>
          <w:p w:rsidR="00AB5A9E" w:rsidRDefault="003C2C0C">
            <w:pPr>
              <w:jc w:val="center"/>
            </w:pPr>
            <w:r>
              <w:rPr>
                <w:color w:val="000000"/>
                <w:sz w:val="24"/>
              </w:rPr>
              <w:t>-0.72%</w:t>
            </w:r>
          </w:p>
        </w:tc>
        <w:tc>
          <w:tcPr>
            <w:tcW w:w="1285" w:type="dxa"/>
            <w:vAlign w:val="center"/>
          </w:tcPr>
          <w:p w:rsidR="00AB5A9E" w:rsidRDefault="003C2C0C">
            <w:pPr>
              <w:jc w:val="center"/>
            </w:pPr>
            <w:r>
              <w:rPr>
                <w:color w:val="000000"/>
                <w:sz w:val="24"/>
              </w:rPr>
              <w:t>-0.01%</w:t>
            </w:r>
          </w:p>
        </w:tc>
      </w:tr>
      <w:tr w:rsidR="00AB5A9E">
        <w:tc>
          <w:tcPr>
            <w:tcW w:w="1286" w:type="dxa"/>
            <w:vAlign w:val="center"/>
          </w:tcPr>
          <w:p w:rsidR="00AB5A9E" w:rsidRDefault="003C2C0C">
            <w:pPr>
              <w:jc w:val="left"/>
            </w:pPr>
            <w:r>
              <w:rPr>
                <w:color w:val="000000"/>
                <w:sz w:val="24"/>
              </w:rPr>
              <w:t>过去一年</w:t>
            </w:r>
          </w:p>
        </w:tc>
        <w:tc>
          <w:tcPr>
            <w:tcW w:w="1286" w:type="dxa"/>
            <w:vAlign w:val="center"/>
          </w:tcPr>
          <w:p w:rsidR="00AB5A9E" w:rsidRDefault="003C2C0C">
            <w:pPr>
              <w:jc w:val="center"/>
            </w:pPr>
            <w:r>
              <w:rPr>
                <w:color w:val="000000"/>
                <w:sz w:val="24"/>
              </w:rPr>
              <w:t>3.05%</w:t>
            </w:r>
          </w:p>
        </w:tc>
        <w:tc>
          <w:tcPr>
            <w:tcW w:w="1286" w:type="dxa"/>
            <w:vAlign w:val="center"/>
          </w:tcPr>
          <w:p w:rsidR="00AB5A9E" w:rsidRDefault="003C2C0C">
            <w:pPr>
              <w:jc w:val="center"/>
            </w:pPr>
            <w:r>
              <w:rPr>
                <w:color w:val="000000"/>
                <w:sz w:val="24"/>
              </w:rPr>
              <w:t>0.08%</w:t>
            </w:r>
          </w:p>
        </w:tc>
        <w:tc>
          <w:tcPr>
            <w:tcW w:w="1285" w:type="dxa"/>
            <w:vAlign w:val="center"/>
          </w:tcPr>
          <w:p w:rsidR="00AB5A9E" w:rsidRDefault="003C2C0C">
            <w:pPr>
              <w:jc w:val="center"/>
            </w:pPr>
            <w:r>
              <w:rPr>
                <w:color w:val="000000"/>
                <w:sz w:val="24"/>
              </w:rPr>
              <w:t>4.02%</w:t>
            </w:r>
          </w:p>
        </w:tc>
        <w:tc>
          <w:tcPr>
            <w:tcW w:w="1285" w:type="dxa"/>
            <w:vAlign w:val="center"/>
          </w:tcPr>
          <w:p w:rsidR="00AB5A9E" w:rsidRDefault="003C2C0C">
            <w:pPr>
              <w:jc w:val="center"/>
            </w:pPr>
            <w:r>
              <w:rPr>
                <w:color w:val="000000"/>
                <w:sz w:val="24"/>
              </w:rPr>
              <w:t>0.04%</w:t>
            </w:r>
          </w:p>
        </w:tc>
        <w:tc>
          <w:tcPr>
            <w:tcW w:w="1285" w:type="dxa"/>
            <w:vAlign w:val="center"/>
          </w:tcPr>
          <w:p w:rsidR="00AB5A9E" w:rsidRDefault="003C2C0C">
            <w:pPr>
              <w:jc w:val="center"/>
            </w:pPr>
            <w:r>
              <w:rPr>
                <w:color w:val="000000"/>
                <w:sz w:val="24"/>
              </w:rPr>
              <w:t>-0.97%</w:t>
            </w:r>
          </w:p>
        </w:tc>
        <w:tc>
          <w:tcPr>
            <w:tcW w:w="1285" w:type="dxa"/>
            <w:vAlign w:val="center"/>
          </w:tcPr>
          <w:p w:rsidR="00AB5A9E" w:rsidRDefault="003C2C0C">
            <w:pPr>
              <w:jc w:val="center"/>
            </w:pPr>
            <w:r>
              <w:rPr>
                <w:color w:val="000000"/>
                <w:sz w:val="24"/>
              </w:rPr>
              <w:t>0.04%</w:t>
            </w:r>
          </w:p>
        </w:tc>
      </w:tr>
      <w:tr w:rsidR="00AB5A9E">
        <w:tc>
          <w:tcPr>
            <w:tcW w:w="1286" w:type="dxa"/>
            <w:vAlign w:val="center"/>
          </w:tcPr>
          <w:p w:rsidR="00AB5A9E" w:rsidRDefault="003C2C0C">
            <w:pPr>
              <w:jc w:val="left"/>
            </w:pPr>
            <w:r>
              <w:rPr>
                <w:color w:val="000000"/>
                <w:sz w:val="24"/>
              </w:rPr>
              <w:t>自基金合同生效起至今</w:t>
            </w:r>
          </w:p>
        </w:tc>
        <w:tc>
          <w:tcPr>
            <w:tcW w:w="1286" w:type="dxa"/>
            <w:vAlign w:val="center"/>
          </w:tcPr>
          <w:p w:rsidR="00AB5A9E" w:rsidRDefault="003C2C0C">
            <w:pPr>
              <w:jc w:val="center"/>
            </w:pPr>
            <w:r>
              <w:rPr>
                <w:color w:val="000000"/>
                <w:sz w:val="24"/>
              </w:rPr>
              <w:t>13.15%</w:t>
            </w:r>
          </w:p>
        </w:tc>
        <w:tc>
          <w:tcPr>
            <w:tcW w:w="1286" w:type="dxa"/>
            <w:vAlign w:val="center"/>
          </w:tcPr>
          <w:p w:rsidR="00AB5A9E" w:rsidRDefault="003C2C0C">
            <w:pPr>
              <w:jc w:val="center"/>
            </w:pPr>
            <w:r>
              <w:rPr>
                <w:color w:val="000000"/>
                <w:sz w:val="24"/>
              </w:rPr>
              <w:t>0.12%</w:t>
            </w:r>
          </w:p>
        </w:tc>
        <w:tc>
          <w:tcPr>
            <w:tcW w:w="1285" w:type="dxa"/>
            <w:vAlign w:val="center"/>
          </w:tcPr>
          <w:p w:rsidR="00AB5A9E" w:rsidRDefault="003C2C0C">
            <w:pPr>
              <w:jc w:val="center"/>
            </w:pPr>
            <w:r>
              <w:rPr>
                <w:color w:val="000000"/>
                <w:sz w:val="24"/>
              </w:rPr>
              <w:t>8.26%</w:t>
            </w:r>
          </w:p>
        </w:tc>
        <w:tc>
          <w:tcPr>
            <w:tcW w:w="1285" w:type="dxa"/>
            <w:vAlign w:val="center"/>
          </w:tcPr>
          <w:p w:rsidR="00AB5A9E" w:rsidRDefault="003C2C0C">
            <w:pPr>
              <w:jc w:val="center"/>
            </w:pPr>
            <w:r>
              <w:rPr>
                <w:color w:val="000000"/>
                <w:sz w:val="24"/>
              </w:rPr>
              <w:t>0.03%</w:t>
            </w:r>
          </w:p>
        </w:tc>
        <w:tc>
          <w:tcPr>
            <w:tcW w:w="1285" w:type="dxa"/>
            <w:vAlign w:val="center"/>
          </w:tcPr>
          <w:p w:rsidR="00AB5A9E" w:rsidRDefault="003C2C0C">
            <w:pPr>
              <w:jc w:val="center"/>
            </w:pPr>
            <w:r>
              <w:rPr>
                <w:color w:val="000000"/>
                <w:sz w:val="24"/>
              </w:rPr>
              <w:t>4.89%</w:t>
            </w:r>
          </w:p>
        </w:tc>
        <w:tc>
          <w:tcPr>
            <w:tcW w:w="1285" w:type="dxa"/>
            <w:vAlign w:val="center"/>
          </w:tcPr>
          <w:p w:rsidR="00AB5A9E" w:rsidRDefault="003C2C0C">
            <w:pPr>
              <w:jc w:val="center"/>
            </w:pPr>
            <w:r>
              <w:rPr>
                <w:color w:val="000000"/>
                <w:sz w:val="24"/>
              </w:rPr>
              <w:t>0.09%</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w:t>
      </w:r>
      <w:r w:rsidR="008803F1" w:rsidRPr="008803F1">
        <w:rPr>
          <w:rFonts w:hint="eastAsia"/>
          <w:kern w:val="0"/>
          <w:sz w:val="24"/>
        </w:rPr>
        <w:t>封闭期内的</w:t>
      </w:r>
      <w:r w:rsidRPr="00E25C2A">
        <w:rPr>
          <w:kern w:val="0"/>
          <w:sz w:val="24"/>
        </w:rPr>
        <w:t>业绩比较基准为两年期银行定期存款税后收益率</w:t>
      </w:r>
      <w:r w:rsidRPr="00E25C2A">
        <w:rPr>
          <w:kern w:val="0"/>
          <w:sz w:val="24"/>
        </w:rPr>
        <w:t>+1.25%</w:t>
      </w:r>
      <w:r w:rsidR="008803F1">
        <w:rPr>
          <w:rFonts w:hint="eastAsia"/>
          <w:kern w:val="0"/>
          <w:sz w:val="24"/>
        </w:rPr>
        <w:t>，</w:t>
      </w:r>
      <w:r w:rsidRPr="00E25C2A">
        <w:rPr>
          <w:kern w:val="0"/>
          <w:sz w:val="24"/>
        </w:rPr>
        <w:t>开放期内业绩比较基准：中</w:t>
      </w:r>
      <w:proofErr w:type="gramStart"/>
      <w:r w:rsidRPr="00E25C2A">
        <w:rPr>
          <w:kern w:val="0"/>
          <w:sz w:val="24"/>
        </w:rPr>
        <w:t>债综合</w:t>
      </w:r>
      <w:proofErr w:type="gramEnd"/>
      <w:r w:rsidRPr="00E25C2A">
        <w:rPr>
          <w:kern w:val="0"/>
          <w:sz w:val="24"/>
        </w:rPr>
        <w:t>全价指数。</w:t>
      </w:r>
    </w:p>
    <w:p w:rsidR="001A59F9" w:rsidRPr="008B2C7A" w:rsidRDefault="001A59F9" w:rsidP="00026C9C">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rsidR="00097CBA" w:rsidRPr="001B48EA" w:rsidRDefault="00097CBA"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1</w:t>
      </w:r>
      <w:r w:rsidRPr="001B48EA">
        <w:rPr>
          <w:rFonts w:ascii="Times New Roman" w:hAnsi="Times New Roman" w:hint="eastAsia"/>
          <w:color w:val="auto"/>
        </w:rPr>
        <w:t>、</w:t>
      </w:r>
      <w:r w:rsidRPr="001B48EA">
        <w:rPr>
          <w:rFonts w:ascii="Times New Roman" w:hAnsi="Times New Roman"/>
          <w:color w:val="auto"/>
        </w:rPr>
        <w:t>交银丰润收益债券</w:t>
      </w:r>
      <w:r w:rsidRPr="001B48EA">
        <w:rPr>
          <w:rFonts w:ascii="Times New Roman" w:hAnsi="Times New Roman"/>
          <w:color w:val="auto"/>
        </w:rPr>
        <w:t>A</w:t>
      </w:r>
    </w:p>
    <w:p w:rsidR="001A59F9" w:rsidRPr="008B2C7A"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14:anchorId="437CCD59" wp14:editId="25DEAB7F">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w:t>
      </w:r>
      <w:r w:rsidRPr="00E25C2A">
        <w:rPr>
          <w:kern w:val="0"/>
          <w:sz w:val="24"/>
        </w:rPr>
        <w:lastRenderedPageBreak/>
        <w:t>配置比例符合基金合同及招募说明书有关投资比例的约定。</w:t>
      </w:r>
    </w:p>
    <w:p w:rsidR="00E92550" w:rsidRPr="00E25C2A" w:rsidRDefault="00E92550" w:rsidP="00E25C2A">
      <w:pPr>
        <w:tabs>
          <w:tab w:val="left" w:pos="426"/>
        </w:tabs>
        <w:spacing w:before="29" w:line="288" w:lineRule="auto"/>
        <w:jc w:val="left"/>
        <w:rPr>
          <w:kern w:val="0"/>
          <w:sz w:val="24"/>
        </w:rPr>
      </w:pPr>
    </w:p>
    <w:p w:rsidR="001A59F9" w:rsidRPr="001B48EA" w:rsidRDefault="001A59F9"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2</w:t>
      </w:r>
      <w:r w:rsidRPr="001B48EA">
        <w:rPr>
          <w:rFonts w:ascii="Times New Roman" w:hAnsi="Times New Roman" w:hint="eastAsia"/>
          <w:color w:val="auto"/>
        </w:rPr>
        <w:t>、</w:t>
      </w:r>
      <w:r w:rsidRPr="001B48EA">
        <w:rPr>
          <w:rFonts w:ascii="Times New Roman" w:hAnsi="Times New Roman"/>
          <w:color w:val="auto"/>
        </w:rPr>
        <w:t>交银丰润收益债券</w:t>
      </w:r>
      <w:r w:rsidRPr="001B48EA">
        <w:rPr>
          <w:rFonts w:ascii="Times New Roman" w:hAnsi="Times New Roman"/>
          <w:color w:val="auto"/>
        </w:rPr>
        <w:t>C</w:t>
      </w:r>
    </w:p>
    <w:p w:rsidR="001A59F9" w:rsidRPr="00BB35D1"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14:anchorId="6A65EAA5" wp14:editId="62E7AF08">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1A59F9" w:rsidRPr="00E25C2A" w:rsidRDefault="001A59F9" w:rsidP="00E25C2A">
      <w:pPr>
        <w:tabs>
          <w:tab w:val="left" w:pos="426"/>
        </w:tabs>
        <w:spacing w:before="29" w:line="288" w:lineRule="auto"/>
        <w:jc w:val="left"/>
        <w:rPr>
          <w:kern w:val="0"/>
          <w:sz w:val="24"/>
        </w:rPr>
      </w:pP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自基金合同生效以来</w:t>
      </w:r>
      <w:r w:rsidRPr="00C2179A">
        <w:rPr>
          <w:rFonts w:ascii="Times New Roman" w:hAnsi="Times New Roman" w:hint="eastAsia"/>
          <w:kern w:val="0"/>
          <w:szCs w:val="24"/>
        </w:rPr>
        <w:t>基金每年净值增长率及其与同期业绩比较基准收益率的比较</w:t>
      </w:r>
    </w:p>
    <w:p w:rsidR="00097CBA" w:rsidRPr="002D2B7D" w:rsidRDefault="00444936" w:rsidP="002D2B7D">
      <w:pPr>
        <w:pStyle w:val="21"/>
        <w:spacing w:before="29" w:line="288" w:lineRule="auto"/>
        <w:ind w:firstLineChars="0" w:firstLine="0"/>
        <w:rPr>
          <w:rFonts w:ascii="Times New Roman" w:hAnsi="Times New Roman"/>
          <w:color w:val="auto"/>
        </w:rPr>
      </w:pPr>
      <w:r w:rsidRPr="002D2B7D">
        <w:rPr>
          <w:rFonts w:ascii="Times New Roman" w:hAnsi="Times New Roman" w:hint="eastAsia"/>
          <w:color w:val="auto"/>
        </w:rPr>
        <w:t>1</w:t>
      </w:r>
      <w:r w:rsidRPr="002D2B7D">
        <w:rPr>
          <w:rFonts w:ascii="Times New Roman" w:hAnsi="Times New Roman" w:hint="eastAsia"/>
          <w:color w:val="auto"/>
        </w:rPr>
        <w:t>、</w:t>
      </w:r>
      <w:r w:rsidR="00097CBA" w:rsidRPr="002D2B7D">
        <w:rPr>
          <w:rFonts w:ascii="Times New Roman" w:hAnsi="Times New Roman"/>
          <w:color w:val="auto"/>
        </w:rPr>
        <w:t>交银丰润收益债券</w:t>
      </w:r>
      <w:r w:rsidR="00097CBA" w:rsidRPr="002D2B7D">
        <w:rPr>
          <w:rFonts w:ascii="Times New Roman" w:hAnsi="Times New Roman"/>
          <w:color w:val="auto"/>
        </w:rPr>
        <w:t>A</w:t>
      </w:r>
    </w:p>
    <w:p w:rsidR="00143C0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lastRenderedPageBreak/>
        <w:drawing>
          <wp:inline distT="0" distB="0" distL="0" distR="0" wp14:anchorId="6D329FBE" wp14:editId="4A27340F">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2014</w:t>
      </w:r>
      <w:r w:rsidRPr="00E25C2A">
        <w:rPr>
          <w:kern w:val="0"/>
          <w:sz w:val="24"/>
        </w:rPr>
        <w:t>年</w:t>
      </w:r>
      <w:r w:rsidRPr="00E25C2A">
        <w:rPr>
          <w:kern w:val="0"/>
          <w:sz w:val="24"/>
        </w:rPr>
        <w:t>12</w:t>
      </w:r>
      <w:r w:rsidRPr="00E25C2A">
        <w:rPr>
          <w:kern w:val="0"/>
          <w:sz w:val="24"/>
        </w:rPr>
        <w:t>月</w:t>
      </w:r>
      <w:r w:rsidRPr="00E25C2A">
        <w:rPr>
          <w:kern w:val="0"/>
          <w:sz w:val="24"/>
        </w:rPr>
        <w:t>15</w:t>
      </w:r>
      <w:r w:rsidRPr="00E25C2A">
        <w:rPr>
          <w:kern w:val="0"/>
          <w:sz w:val="24"/>
        </w:rPr>
        <w:t>日至</w:t>
      </w:r>
      <w:r w:rsidRPr="00E25C2A">
        <w:rPr>
          <w:kern w:val="0"/>
          <w:sz w:val="24"/>
        </w:rPr>
        <w:t>2016</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77BDC" w:rsidRPr="00E25C2A" w:rsidRDefault="00177BDC" w:rsidP="00E25C2A">
      <w:pPr>
        <w:tabs>
          <w:tab w:val="left" w:pos="426"/>
        </w:tabs>
        <w:spacing w:before="29" w:line="288" w:lineRule="auto"/>
        <w:jc w:val="left"/>
        <w:rPr>
          <w:kern w:val="0"/>
          <w:sz w:val="24"/>
        </w:rPr>
      </w:pPr>
    </w:p>
    <w:p w:rsidR="001A59F9" w:rsidRPr="002D2B7D" w:rsidRDefault="001A59F9" w:rsidP="002D2B7D">
      <w:pPr>
        <w:pStyle w:val="21"/>
        <w:spacing w:before="29" w:line="288" w:lineRule="auto"/>
        <w:ind w:firstLineChars="0" w:firstLine="0"/>
        <w:rPr>
          <w:rFonts w:ascii="Times New Roman" w:hAnsi="Times New Roman"/>
          <w:color w:val="auto"/>
        </w:rPr>
      </w:pPr>
      <w:r w:rsidRPr="002D2B7D">
        <w:rPr>
          <w:rFonts w:ascii="Times New Roman" w:hAnsi="Times New Roman"/>
          <w:color w:val="auto"/>
        </w:rPr>
        <w:t>2</w:t>
      </w:r>
      <w:r w:rsidRPr="002D2B7D">
        <w:rPr>
          <w:rFonts w:ascii="Times New Roman" w:hAnsi="Times New Roman" w:hint="eastAsia"/>
          <w:color w:val="auto"/>
        </w:rPr>
        <w:t>、</w:t>
      </w:r>
      <w:r w:rsidRPr="002D2B7D">
        <w:rPr>
          <w:rFonts w:ascii="Times New Roman" w:hAnsi="Times New Roman"/>
          <w:color w:val="auto"/>
        </w:rPr>
        <w:t>交银丰润收益债券</w:t>
      </w:r>
      <w:r w:rsidRPr="002D2B7D">
        <w:rPr>
          <w:rFonts w:ascii="Times New Roman" w:hAnsi="Times New Roman"/>
          <w:color w:val="auto"/>
        </w:rPr>
        <w:t>C</w:t>
      </w:r>
    </w:p>
    <w:p w:rsidR="001A59F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5D04FCFD" wp14:editId="236A5213">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2014</w:t>
      </w:r>
      <w:r w:rsidRPr="00E25C2A">
        <w:rPr>
          <w:kern w:val="0"/>
          <w:sz w:val="24"/>
        </w:rPr>
        <w:t>年</w:t>
      </w:r>
      <w:r w:rsidRPr="00E25C2A">
        <w:rPr>
          <w:kern w:val="0"/>
          <w:sz w:val="24"/>
        </w:rPr>
        <w:t>12</w:t>
      </w:r>
      <w:r w:rsidRPr="00E25C2A">
        <w:rPr>
          <w:kern w:val="0"/>
          <w:sz w:val="24"/>
        </w:rPr>
        <w:t>月</w:t>
      </w:r>
      <w:r w:rsidRPr="00E25C2A">
        <w:rPr>
          <w:kern w:val="0"/>
          <w:sz w:val="24"/>
        </w:rPr>
        <w:t>15</w:t>
      </w:r>
      <w:r w:rsidRPr="00E25C2A">
        <w:rPr>
          <w:kern w:val="0"/>
          <w:sz w:val="24"/>
        </w:rPr>
        <w:t>日至</w:t>
      </w:r>
      <w:r w:rsidRPr="00E25C2A">
        <w:rPr>
          <w:kern w:val="0"/>
          <w:sz w:val="24"/>
        </w:rPr>
        <w:t>2016</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A59F9" w:rsidRPr="00E25C2A" w:rsidRDefault="001A59F9" w:rsidP="00E25C2A">
      <w:pPr>
        <w:tabs>
          <w:tab w:val="left" w:pos="426"/>
        </w:tabs>
        <w:spacing w:before="29" w:line="288" w:lineRule="auto"/>
        <w:jc w:val="left"/>
        <w:rPr>
          <w:kern w:val="0"/>
          <w:sz w:val="24"/>
        </w:rPr>
      </w:pPr>
    </w:p>
    <w:p w:rsidR="002E63B8" w:rsidRPr="008B2C7A" w:rsidRDefault="002E63B8" w:rsidP="00026C9C">
      <w:pPr>
        <w:spacing w:line="360" w:lineRule="auto"/>
        <w:ind w:firstLine="420"/>
        <w:jc w:val="left"/>
        <w:rPr>
          <w:rFonts w:asciiTheme="minorEastAsia" w:eastAsiaTheme="minorEastAsia" w:hAnsiTheme="minorEastAsia"/>
          <w:color w:val="000000"/>
          <w:szCs w:val="21"/>
        </w:rPr>
      </w:pPr>
    </w:p>
    <w:p w:rsidR="000B2C76" w:rsidRPr="00C2179A" w:rsidRDefault="000B2C76" w:rsidP="00C2179A">
      <w:pPr>
        <w:pStyle w:val="20"/>
        <w:spacing w:before="29" w:after="0" w:line="288" w:lineRule="auto"/>
        <w:rPr>
          <w:rFonts w:ascii="Times New Roman" w:hAnsi="Times New Roman"/>
          <w:kern w:val="0"/>
          <w:szCs w:val="24"/>
        </w:rPr>
      </w:pPr>
      <w:bookmarkStart w:id="21" w:name="_Toc249760033"/>
      <w:bookmarkStart w:id="22" w:name="_Toc361324853"/>
      <w:r w:rsidRPr="00C2179A">
        <w:rPr>
          <w:rFonts w:ascii="Times New Roman" w:hAnsi="Times New Roman"/>
          <w:kern w:val="0"/>
          <w:szCs w:val="24"/>
        </w:rPr>
        <w:lastRenderedPageBreak/>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1"/>
      <w:bookmarkEnd w:id="22"/>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1</w:t>
      </w:r>
      <w:r w:rsidRPr="0051387F">
        <w:rPr>
          <w:rFonts w:ascii="Times New Roman" w:hAnsi="Times New Roman" w:hint="eastAsia"/>
          <w:color w:val="auto"/>
        </w:rPr>
        <w:t>、</w:t>
      </w:r>
      <w:r w:rsidR="000B2C76" w:rsidRPr="0051387F">
        <w:rPr>
          <w:rFonts w:ascii="Times New Roman" w:hAnsi="Times New Roman"/>
          <w:color w:val="auto"/>
        </w:rPr>
        <w:t>交银丰润收益债券</w:t>
      </w:r>
      <w:r w:rsidR="000B2C76" w:rsidRPr="0051387F">
        <w:rPr>
          <w:rFonts w:ascii="Times New Roman" w:hAnsi="Times New Roman"/>
          <w:color w:val="auto"/>
        </w:rPr>
        <w:t>A</w:t>
      </w:r>
      <w:r w:rsidR="000B2C76" w:rsidRPr="0051387F">
        <w:rPr>
          <w:rFonts w:ascii="Times New Roman" w:hAnsi="Times New Roman" w:hint="eastAsia"/>
          <w:color w:val="auto"/>
        </w:rPr>
        <w:t>：</w:t>
      </w:r>
    </w:p>
    <w:p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6C3415" w:rsidRPr="008B2C7A" w:rsidTr="00784A92">
        <w:tc>
          <w:tcPr>
            <w:tcW w:w="1276"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rsidR="00AB5A9E">
        <w:tc>
          <w:tcPr>
            <w:tcW w:w="1276" w:type="dxa"/>
            <w:vAlign w:val="center"/>
          </w:tcPr>
          <w:p w:rsidR="00AB5A9E" w:rsidRDefault="003C2C0C">
            <w:pPr>
              <w:jc w:val="center"/>
            </w:pPr>
            <w:r>
              <w:rPr>
                <w:color w:val="000000"/>
                <w:sz w:val="24"/>
              </w:rPr>
              <w:t>2016</w:t>
            </w:r>
            <w:r>
              <w:rPr>
                <w:color w:val="000000"/>
                <w:sz w:val="24"/>
              </w:rPr>
              <w:t>年</w:t>
            </w:r>
          </w:p>
        </w:tc>
        <w:tc>
          <w:tcPr>
            <w:tcW w:w="1701" w:type="dxa"/>
            <w:vAlign w:val="center"/>
          </w:tcPr>
          <w:p w:rsidR="00AB5A9E" w:rsidRDefault="003C2C0C">
            <w:pPr>
              <w:jc w:val="right"/>
            </w:pPr>
            <w:r>
              <w:rPr>
                <w:color w:val="000000"/>
                <w:sz w:val="24"/>
              </w:rPr>
              <w:t>1.330</w:t>
            </w:r>
          </w:p>
        </w:tc>
        <w:tc>
          <w:tcPr>
            <w:tcW w:w="1701" w:type="dxa"/>
            <w:vAlign w:val="center"/>
          </w:tcPr>
          <w:p w:rsidR="00AB5A9E" w:rsidRDefault="003C2C0C">
            <w:pPr>
              <w:jc w:val="right"/>
            </w:pPr>
            <w:r>
              <w:rPr>
                <w:color w:val="000000"/>
                <w:sz w:val="24"/>
              </w:rPr>
              <w:t>53,486,487.56</w:t>
            </w:r>
          </w:p>
        </w:tc>
        <w:tc>
          <w:tcPr>
            <w:tcW w:w="1701" w:type="dxa"/>
            <w:vAlign w:val="center"/>
          </w:tcPr>
          <w:p w:rsidR="00AB5A9E" w:rsidRDefault="003C2C0C">
            <w:pPr>
              <w:jc w:val="right"/>
            </w:pPr>
            <w:r>
              <w:rPr>
                <w:color w:val="000000"/>
                <w:sz w:val="24"/>
              </w:rPr>
              <w:t>-</w:t>
            </w:r>
          </w:p>
        </w:tc>
        <w:tc>
          <w:tcPr>
            <w:tcW w:w="1559" w:type="dxa"/>
            <w:vAlign w:val="center"/>
          </w:tcPr>
          <w:p w:rsidR="00AB5A9E" w:rsidRDefault="003C2C0C">
            <w:pPr>
              <w:jc w:val="right"/>
            </w:pPr>
            <w:r>
              <w:rPr>
                <w:color w:val="000000"/>
                <w:sz w:val="24"/>
              </w:rPr>
              <w:t>53,486,487.56</w:t>
            </w:r>
          </w:p>
        </w:tc>
        <w:tc>
          <w:tcPr>
            <w:tcW w:w="1060" w:type="dxa"/>
            <w:vAlign w:val="center"/>
          </w:tcPr>
          <w:p w:rsidR="00AB5A9E" w:rsidRDefault="003C2C0C">
            <w:pPr>
              <w:jc w:val="left"/>
            </w:pPr>
            <w:r>
              <w:rPr>
                <w:color w:val="000000"/>
                <w:sz w:val="24"/>
              </w:rPr>
              <w:t>-</w:t>
            </w:r>
          </w:p>
        </w:tc>
      </w:tr>
      <w:tr w:rsidR="00AB5A9E">
        <w:tc>
          <w:tcPr>
            <w:tcW w:w="1276" w:type="dxa"/>
            <w:vAlign w:val="center"/>
          </w:tcPr>
          <w:p w:rsidR="00AB5A9E" w:rsidRDefault="003C2C0C">
            <w:pPr>
              <w:jc w:val="center"/>
            </w:pPr>
            <w:r>
              <w:rPr>
                <w:color w:val="000000"/>
                <w:sz w:val="24"/>
              </w:rPr>
              <w:t>2015</w:t>
            </w:r>
            <w:r>
              <w:rPr>
                <w:color w:val="000000"/>
                <w:sz w:val="24"/>
              </w:rPr>
              <w:t>年</w:t>
            </w:r>
          </w:p>
        </w:tc>
        <w:tc>
          <w:tcPr>
            <w:tcW w:w="1701" w:type="dxa"/>
            <w:vAlign w:val="center"/>
          </w:tcPr>
          <w:p w:rsidR="00AB5A9E" w:rsidRDefault="003C2C0C">
            <w:pPr>
              <w:jc w:val="right"/>
            </w:pPr>
            <w:r>
              <w:rPr>
                <w:color w:val="000000"/>
                <w:sz w:val="24"/>
              </w:rPr>
              <w:t>-</w:t>
            </w:r>
          </w:p>
        </w:tc>
        <w:tc>
          <w:tcPr>
            <w:tcW w:w="1701" w:type="dxa"/>
            <w:vAlign w:val="center"/>
          </w:tcPr>
          <w:p w:rsidR="00AB5A9E" w:rsidRDefault="003C2C0C">
            <w:pPr>
              <w:jc w:val="right"/>
            </w:pPr>
            <w:r>
              <w:rPr>
                <w:color w:val="000000"/>
                <w:sz w:val="24"/>
              </w:rPr>
              <w:t>-</w:t>
            </w:r>
          </w:p>
        </w:tc>
        <w:tc>
          <w:tcPr>
            <w:tcW w:w="1701" w:type="dxa"/>
            <w:vAlign w:val="center"/>
          </w:tcPr>
          <w:p w:rsidR="00AB5A9E" w:rsidRDefault="003C2C0C">
            <w:pPr>
              <w:jc w:val="right"/>
            </w:pPr>
            <w:r>
              <w:rPr>
                <w:color w:val="000000"/>
                <w:sz w:val="24"/>
              </w:rPr>
              <w:t>-</w:t>
            </w:r>
          </w:p>
        </w:tc>
        <w:tc>
          <w:tcPr>
            <w:tcW w:w="1559" w:type="dxa"/>
            <w:vAlign w:val="center"/>
          </w:tcPr>
          <w:p w:rsidR="00AB5A9E" w:rsidRDefault="003C2C0C">
            <w:pPr>
              <w:jc w:val="right"/>
            </w:pPr>
            <w:r>
              <w:rPr>
                <w:color w:val="000000"/>
                <w:sz w:val="24"/>
              </w:rPr>
              <w:t>-</w:t>
            </w:r>
          </w:p>
        </w:tc>
        <w:tc>
          <w:tcPr>
            <w:tcW w:w="1060" w:type="dxa"/>
            <w:vAlign w:val="center"/>
          </w:tcPr>
          <w:p w:rsidR="00AB5A9E" w:rsidRDefault="003C2C0C">
            <w:pPr>
              <w:jc w:val="left"/>
            </w:pPr>
            <w:r>
              <w:rPr>
                <w:color w:val="000000"/>
                <w:sz w:val="24"/>
              </w:rPr>
              <w:t>-</w:t>
            </w:r>
          </w:p>
        </w:tc>
      </w:tr>
      <w:tr w:rsidR="00AB5A9E">
        <w:tc>
          <w:tcPr>
            <w:tcW w:w="1276" w:type="dxa"/>
            <w:vAlign w:val="center"/>
          </w:tcPr>
          <w:p w:rsidR="00AB5A9E" w:rsidRDefault="003C2C0C">
            <w:pPr>
              <w:jc w:val="center"/>
            </w:pPr>
            <w:r>
              <w:rPr>
                <w:color w:val="000000"/>
                <w:sz w:val="24"/>
              </w:rPr>
              <w:t>2014</w:t>
            </w:r>
            <w:r>
              <w:rPr>
                <w:color w:val="000000"/>
                <w:sz w:val="24"/>
              </w:rPr>
              <w:t>年</w:t>
            </w:r>
          </w:p>
        </w:tc>
        <w:tc>
          <w:tcPr>
            <w:tcW w:w="1701" w:type="dxa"/>
            <w:vAlign w:val="center"/>
          </w:tcPr>
          <w:p w:rsidR="00AB5A9E" w:rsidRDefault="003C2C0C">
            <w:pPr>
              <w:jc w:val="right"/>
            </w:pPr>
            <w:r>
              <w:rPr>
                <w:color w:val="000000"/>
                <w:sz w:val="24"/>
              </w:rPr>
              <w:t>-</w:t>
            </w:r>
          </w:p>
        </w:tc>
        <w:tc>
          <w:tcPr>
            <w:tcW w:w="1701" w:type="dxa"/>
            <w:vAlign w:val="center"/>
          </w:tcPr>
          <w:p w:rsidR="00AB5A9E" w:rsidRDefault="003C2C0C">
            <w:pPr>
              <w:jc w:val="right"/>
            </w:pPr>
            <w:r>
              <w:rPr>
                <w:color w:val="000000"/>
                <w:sz w:val="24"/>
              </w:rPr>
              <w:t>-</w:t>
            </w:r>
          </w:p>
        </w:tc>
        <w:tc>
          <w:tcPr>
            <w:tcW w:w="1701" w:type="dxa"/>
            <w:vAlign w:val="center"/>
          </w:tcPr>
          <w:p w:rsidR="00AB5A9E" w:rsidRDefault="003C2C0C">
            <w:pPr>
              <w:jc w:val="right"/>
            </w:pPr>
            <w:r>
              <w:rPr>
                <w:color w:val="000000"/>
                <w:sz w:val="24"/>
              </w:rPr>
              <w:t>-</w:t>
            </w:r>
          </w:p>
        </w:tc>
        <w:tc>
          <w:tcPr>
            <w:tcW w:w="1559" w:type="dxa"/>
            <w:vAlign w:val="center"/>
          </w:tcPr>
          <w:p w:rsidR="00AB5A9E" w:rsidRDefault="003C2C0C">
            <w:pPr>
              <w:jc w:val="right"/>
            </w:pPr>
            <w:r>
              <w:rPr>
                <w:color w:val="000000"/>
                <w:sz w:val="24"/>
              </w:rPr>
              <w:t>-</w:t>
            </w:r>
          </w:p>
        </w:tc>
        <w:tc>
          <w:tcPr>
            <w:tcW w:w="1060" w:type="dxa"/>
            <w:vAlign w:val="center"/>
          </w:tcPr>
          <w:p w:rsidR="00AB5A9E" w:rsidRDefault="003C2C0C">
            <w:pPr>
              <w:jc w:val="left"/>
            </w:pPr>
            <w:r>
              <w:rPr>
                <w:color w:val="000000"/>
                <w:sz w:val="24"/>
              </w:rPr>
              <w:t>-</w:t>
            </w:r>
          </w:p>
        </w:tc>
      </w:tr>
      <w:tr w:rsidR="006C3415" w:rsidRPr="008B2C7A" w:rsidTr="00784A92">
        <w:tc>
          <w:tcPr>
            <w:tcW w:w="1276" w:type="dxa"/>
            <w:vAlign w:val="center"/>
          </w:tcPr>
          <w:p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1.330</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53,486,487.56</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559"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53,486,487.56</w:t>
            </w:r>
          </w:p>
        </w:tc>
        <w:tc>
          <w:tcPr>
            <w:tcW w:w="1060"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7612AB" w:rsidRPr="00E25C2A" w:rsidRDefault="007612AB" w:rsidP="00E25C2A">
      <w:pPr>
        <w:tabs>
          <w:tab w:val="left" w:pos="426"/>
        </w:tabs>
        <w:spacing w:before="29" w:line="288" w:lineRule="auto"/>
        <w:jc w:val="left"/>
        <w:rPr>
          <w:kern w:val="0"/>
          <w:sz w:val="24"/>
        </w:rPr>
      </w:pPr>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2</w:t>
      </w:r>
      <w:r w:rsidRPr="0051387F">
        <w:rPr>
          <w:rFonts w:ascii="Times New Roman" w:hAnsi="Times New Roman" w:hint="eastAsia"/>
          <w:color w:val="auto"/>
        </w:rPr>
        <w:t>、</w:t>
      </w:r>
      <w:r w:rsidR="000B2C76" w:rsidRPr="0051387F">
        <w:rPr>
          <w:rFonts w:ascii="Times New Roman" w:hAnsi="Times New Roman"/>
          <w:color w:val="auto"/>
        </w:rPr>
        <w:t>交银丰润收益债券</w:t>
      </w:r>
      <w:r w:rsidR="000B2C76" w:rsidRPr="0051387F">
        <w:rPr>
          <w:rFonts w:ascii="Times New Roman" w:hAnsi="Times New Roman"/>
          <w:color w:val="auto"/>
        </w:rPr>
        <w:t>C</w:t>
      </w:r>
      <w:r w:rsidR="000B2C76" w:rsidRPr="0051387F">
        <w:rPr>
          <w:rFonts w:ascii="Times New Roman" w:hAnsi="Times New Roman" w:hint="eastAsia"/>
          <w:color w:val="auto"/>
        </w:rPr>
        <w:t>：</w:t>
      </w:r>
    </w:p>
    <w:p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0525D9" w:rsidRPr="008B2C7A" w:rsidTr="00784A92">
        <w:tc>
          <w:tcPr>
            <w:tcW w:w="1276"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备注</w:t>
            </w:r>
          </w:p>
        </w:tc>
      </w:tr>
      <w:tr w:rsidR="00AB5A9E">
        <w:tc>
          <w:tcPr>
            <w:tcW w:w="1276" w:type="dxa"/>
            <w:vAlign w:val="center"/>
          </w:tcPr>
          <w:p w:rsidR="00AB5A9E" w:rsidRDefault="003C2C0C">
            <w:pPr>
              <w:jc w:val="center"/>
            </w:pPr>
            <w:r>
              <w:rPr>
                <w:color w:val="000000"/>
                <w:sz w:val="24"/>
              </w:rPr>
              <w:t>2016</w:t>
            </w:r>
            <w:r>
              <w:rPr>
                <w:color w:val="000000"/>
                <w:sz w:val="24"/>
              </w:rPr>
              <w:t>年</w:t>
            </w:r>
          </w:p>
        </w:tc>
        <w:tc>
          <w:tcPr>
            <w:tcW w:w="1701" w:type="dxa"/>
            <w:vAlign w:val="center"/>
          </w:tcPr>
          <w:p w:rsidR="00AB5A9E" w:rsidRDefault="003C2C0C">
            <w:pPr>
              <w:jc w:val="right"/>
            </w:pPr>
            <w:r>
              <w:rPr>
                <w:color w:val="000000"/>
                <w:sz w:val="24"/>
              </w:rPr>
              <w:t>1.210</w:t>
            </w:r>
          </w:p>
        </w:tc>
        <w:tc>
          <w:tcPr>
            <w:tcW w:w="1701" w:type="dxa"/>
            <w:vAlign w:val="center"/>
          </w:tcPr>
          <w:p w:rsidR="00AB5A9E" w:rsidRDefault="003C2C0C">
            <w:pPr>
              <w:jc w:val="right"/>
            </w:pPr>
            <w:r>
              <w:rPr>
                <w:color w:val="000000"/>
                <w:sz w:val="24"/>
              </w:rPr>
              <w:t>2,823,442.94</w:t>
            </w:r>
          </w:p>
        </w:tc>
        <w:tc>
          <w:tcPr>
            <w:tcW w:w="1701" w:type="dxa"/>
            <w:vAlign w:val="center"/>
          </w:tcPr>
          <w:p w:rsidR="00AB5A9E" w:rsidRDefault="003C2C0C">
            <w:pPr>
              <w:jc w:val="right"/>
            </w:pPr>
            <w:r>
              <w:rPr>
                <w:color w:val="000000"/>
                <w:sz w:val="24"/>
              </w:rPr>
              <w:t>-</w:t>
            </w:r>
          </w:p>
        </w:tc>
        <w:tc>
          <w:tcPr>
            <w:tcW w:w="1559" w:type="dxa"/>
            <w:vAlign w:val="center"/>
          </w:tcPr>
          <w:p w:rsidR="00AB5A9E" w:rsidRDefault="003C2C0C">
            <w:pPr>
              <w:jc w:val="right"/>
            </w:pPr>
            <w:r>
              <w:rPr>
                <w:color w:val="000000"/>
                <w:sz w:val="24"/>
              </w:rPr>
              <w:t>2,823,442.94</w:t>
            </w:r>
          </w:p>
        </w:tc>
        <w:tc>
          <w:tcPr>
            <w:tcW w:w="1060" w:type="dxa"/>
            <w:vAlign w:val="center"/>
          </w:tcPr>
          <w:p w:rsidR="00AB5A9E" w:rsidRDefault="003C2C0C">
            <w:pPr>
              <w:jc w:val="left"/>
            </w:pPr>
            <w:r>
              <w:rPr>
                <w:color w:val="000000"/>
                <w:sz w:val="24"/>
              </w:rPr>
              <w:t>-</w:t>
            </w:r>
          </w:p>
        </w:tc>
      </w:tr>
      <w:tr w:rsidR="00AB5A9E">
        <w:tc>
          <w:tcPr>
            <w:tcW w:w="1276" w:type="dxa"/>
            <w:vAlign w:val="center"/>
          </w:tcPr>
          <w:p w:rsidR="00AB5A9E" w:rsidRDefault="003C2C0C">
            <w:pPr>
              <w:jc w:val="center"/>
            </w:pPr>
            <w:r>
              <w:rPr>
                <w:color w:val="000000"/>
                <w:sz w:val="24"/>
              </w:rPr>
              <w:t>2015</w:t>
            </w:r>
            <w:r>
              <w:rPr>
                <w:color w:val="000000"/>
                <w:sz w:val="24"/>
              </w:rPr>
              <w:t>年</w:t>
            </w:r>
          </w:p>
        </w:tc>
        <w:tc>
          <w:tcPr>
            <w:tcW w:w="1701" w:type="dxa"/>
            <w:vAlign w:val="center"/>
          </w:tcPr>
          <w:p w:rsidR="00AB5A9E" w:rsidRDefault="003C2C0C">
            <w:pPr>
              <w:jc w:val="right"/>
            </w:pPr>
            <w:r>
              <w:rPr>
                <w:color w:val="000000"/>
                <w:sz w:val="24"/>
              </w:rPr>
              <w:t>-</w:t>
            </w:r>
          </w:p>
        </w:tc>
        <w:tc>
          <w:tcPr>
            <w:tcW w:w="1701" w:type="dxa"/>
            <w:vAlign w:val="center"/>
          </w:tcPr>
          <w:p w:rsidR="00AB5A9E" w:rsidRDefault="003C2C0C">
            <w:pPr>
              <w:jc w:val="right"/>
            </w:pPr>
            <w:r>
              <w:rPr>
                <w:color w:val="000000"/>
                <w:sz w:val="24"/>
              </w:rPr>
              <w:t>-</w:t>
            </w:r>
          </w:p>
        </w:tc>
        <w:tc>
          <w:tcPr>
            <w:tcW w:w="1701" w:type="dxa"/>
            <w:vAlign w:val="center"/>
          </w:tcPr>
          <w:p w:rsidR="00AB5A9E" w:rsidRDefault="003C2C0C">
            <w:pPr>
              <w:jc w:val="right"/>
            </w:pPr>
            <w:r>
              <w:rPr>
                <w:color w:val="000000"/>
                <w:sz w:val="24"/>
              </w:rPr>
              <w:t>-</w:t>
            </w:r>
          </w:p>
        </w:tc>
        <w:tc>
          <w:tcPr>
            <w:tcW w:w="1559" w:type="dxa"/>
            <w:vAlign w:val="center"/>
          </w:tcPr>
          <w:p w:rsidR="00AB5A9E" w:rsidRDefault="003C2C0C">
            <w:pPr>
              <w:jc w:val="right"/>
            </w:pPr>
            <w:r>
              <w:rPr>
                <w:color w:val="000000"/>
                <w:sz w:val="24"/>
              </w:rPr>
              <w:t>-</w:t>
            </w:r>
          </w:p>
        </w:tc>
        <w:tc>
          <w:tcPr>
            <w:tcW w:w="1060" w:type="dxa"/>
            <w:vAlign w:val="center"/>
          </w:tcPr>
          <w:p w:rsidR="00AB5A9E" w:rsidRDefault="003C2C0C">
            <w:pPr>
              <w:jc w:val="left"/>
            </w:pPr>
            <w:r>
              <w:rPr>
                <w:color w:val="000000"/>
                <w:sz w:val="24"/>
              </w:rPr>
              <w:t>-</w:t>
            </w:r>
          </w:p>
        </w:tc>
      </w:tr>
      <w:tr w:rsidR="00AB5A9E">
        <w:tc>
          <w:tcPr>
            <w:tcW w:w="1276" w:type="dxa"/>
            <w:vAlign w:val="center"/>
          </w:tcPr>
          <w:p w:rsidR="00AB5A9E" w:rsidRDefault="003C2C0C">
            <w:pPr>
              <w:jc w:val="center"/>
            </w:pPr>
            <w:r>
              <w:rPr>
                <w:color w:val="000000"/>
                <w:sz w:val="24"/>
              </w:rPr>
              <w:t>2014</w:t>
            </w:r>
            <w:r>
              <w:rPr>
                <w:color w:val="000000"/>
                <w:sz w:val="24"/>
              </w:rPr>
              <w:t>年</w:t>
            </w:r>
          </w:p>
        </w:tc>
        <w:tc>
          <w:tcPr>
            <w:tcW w:w="1701" w:type="dxa"/>
            <w:vAlign w:val="center"/>
          </w:tcPr>
          <w:p w:rsidR="00AB5A9E" w:rsidRDefault="003C2C0C">
            <w:pPr>
              <w:jc w:val="right"/>
            </w:pPr>
            <w:r>
              <w:rPr>
                <w:color w:val="000000"/>
                <w:sz w:val="24"/>
              </w:rPr>
              <w:t>-</w:t>
            </w:r>
          </w:p>
        </w:tc>
        <w:tc>
          <w:tcPr>
            <w:tcW w:w="1701" w:type="dxa"/>
            <w:vAlign w:val="center"/>
          </w:tcPr>
          <w:p w:rsidR="00AB5A9E" w:rsidRDefault="003C2C0C">
            <w:pPr>
              <w:jc w:val="right"/>
            </w:pPr>
            <w:r>
              <w:rPr>
                <w:color w:val="000000"/>
                <w:sz w:val="24"/>
              </w:rPr>
              <w:t>-</w:t>
            </w:r>
          </w:p>
        </w:tc>
        <w:tc>
          <w:tcPr>
            <w:tcW w:w="1701" w:type="dxa"/>
            <w:vAlign w:val="center"/>
          </w:tcPr>
          <w:p w:rsidR="00AB5A9E" w:rsidRDefault="003C2C0C">
            <w:pPr>
              <w:jc w:val="right"/>
            </w:pPr>
            <w:r>
              <w:rPr>
                <w:color w:val="000000"/>
                <w:sz w:val="24"/>
              </w:rPr>
              <w:t>-</w:t>
            </w:r>
          </w:p>
        </w:tc>
        <w:tc>
          <w:tcPr>
            <w:tcW w:w="1559" w:type="dxa"/>
            <w:vAlign w:val="center"/>
          </w:tcPr>
          <w:p w:rsidR="00AB5A9E" w:rsidRDefault="003C2C0C">
            <w:pPr>
              <w:jc w:val="right"/>
            </w:pPr>
            <w:r>
              <w:rPr>
                <w:color w:val="000000"/>
                <w:sz w:val="24"/>
              </w:rPr>
              <w:t>-</w:t>
            </w:r>
          </w:p>
        </w:tc>
        <w:tc>
          <w:tcPr>
            <w:tcW w:w="1060" w:type="dxa"/>
            <w:vAlign w:val="center"/>
          </w:tcPr>
          <w:p w:rsidR="00AB5A9E" w:rsidRDefault="003C2C0C">
            <w:pPr>
              <w:jc w:val="left"/>
            </w:pPr>
            <w:r>
              <w:rPr>
                <w:color w:val="000000"/>
                <w:sz w:val="24"/>
              </w:rPr>
              <w:t>-</w:t>
            </w:r>
          </w:p>
        </w:tc>
      </w:tr>
      <w:tr w:rsidR="000525D9" w:rsidRPr="00755904" w:rsidTr="00784A92">
        <w:tc>
          <w:tcPr>
            <w:tcW w:w="1276" w:type="dxa"/>
            <w:vAlign w:val="center"/>
          </w:tcPr>
          <w:p w:rsidR="000525D9" w:rsidRPr="00755904" w:rsidRDefault="000525D9"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1.210</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2,823,442.94</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559"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2,823,442.94</w:t>
            </w:r>
          </w:p>
        </w:tc>
        <w:tc>
          <w:tcPr>
            <w:tcW w:w="1060"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17159D" w:rsidRPr="00E25C2A" w:rsidRDefault="0017159D" w:rsidP="00E25C2A">
      <w:pPr>
        <w:tabs>
          <w:tab w:val="left" w:pos="426"/>
        </w:tabs>
        <w:spacing w:before="29" w:line="288" w:lineRule="auto"/>
        <w:jc w:val="left"/>
        <w:rPr>
          <w:kern w:val="0"/>
          <w:sz w:val="24"/>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1A4D54">
        <w:rPr>
          <w:rFonts w:hint="eastAsia"/>
          <w:b/>
          <w:bCs/>
          <w:szCs w:val="24"/>
          <w:lang w:val="en-US"/>
        </w:rPr>
        <w:t>§</w:t>
      </w:r>
      <w:r w:rsidRPr="001A4D54">
        <w:rPr>
          <w:b/>
          <w:bCs/>
          <w:szCs w:val="24"/>
          <w:lang w:val="en-US"/>
        </w:rPr>
        <w:t xml:space="preserve">4  </w:t>
      </w:r>
      <w:r w:rsidRPr="001A4D54">
        <w:rPr>
          <w:rFonts w:hint="eastAsia"/>
          <w:b/>
          <w:bCs/>
          <w:szCs w:val="24"/>
          <w:lang w:val="en-US"/>
        </w:rPr>
        <w:t>管理人报告</w:t>
      </w:r>
      <w:bookmarkEnd w:id="23"/>
      <w:bookmarkEnd w:id="2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25"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5"/>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rsidR="00AB5A9E" w:rsidRDefault="003C2C0C">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A4D54" w:rsidRDefault="001A59F9" w:rsidP="001A4D54">
      <w:pPr>
        <w:spacing w:before="29" w:line="288" w:lineRule="auto"/>
        <w:ind w:firstLineChars="200" w:firstLine="480"/>
        <w:rPr>
          <w:color w:val="000000"/>
          <w:sz w:val="24"/>
        </w:rPr>
      </w:pPr>
      <w:r w:rsidRPr="001A4D54">
        <w:rPr>
          <w:color w:val="000000"/>
          <w:sz w:val="24"/>
        </w:rPr>
        <w:t xml:space="preserve">    </w:t>
      </w:r>
      <w:r w:rsidRPr="001A4D54">
        <w:rPr>
          <w:color w:val="000000"/>
          <w:sz w:val="24"/>
        </w:rPr>
        <w:t>截至报告期末，公司管理了包括货币型、债券型、保本混合型、普通混合型和股票型在内的</w:t>
      </w:r>
      <w:r w:rsidRPr="001A4D54">
        <w:rPr>
          <w:color w:val="000000"/>
          <w:sz w:val="24"/>
        </w:rPr>
        <w:t>69</w:t>
      </w:r>
      <w:r w:rsidRPr="001A4D54">
        <w:rPr>
          <w:color w:val="000000"/>
          <w:sz w:val="24"/>
        </w:rPr>
        <w:t>只基金，其中股票型涵盖普通指数型、交易型开放式（</w:t>
      </w:r>
      <w:r w:rsidRPr="001A4D54">
        <w:rPr>
          <w:color w:val="000000"/>
          <w:sz w:val="24"/>
        </w:rPr>
        <w:t>ETF</w:t>
      </w:r>
      <w:r w:rsidRPr="001A4D54">
        <w:rPr>
          <w:color w:val="000000"/>
          <w:sz w:val="24"/>
        </w:rPr>
        <w:t>）、</w:t>
      </w:r>
      <w:r w:rsidRPr="001A4D54">
        <w:rPr>
          <w:color w:val="000000"/>
          <w:sz w:val="24"/>
        </w:rPr>
        <w:t>QDII</w:t>
      </w:r>
      <w:r w:rsidRPr="001A4D54">
        <w:rPr>
          <w:color w:val="000000"/>
          <w:sz w:val="24"/>
        </w:rPr>
        <w:t>等不同类型基金。</w:t>
      </w:r>
    </w:p>
    <w:p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1A59F9" w:rsidRPr="008B2C7A" w:rsidTr="0057009A">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rsidR="001A59F9" w:rsidRPr="00815ED7" w:rsidRDefault="001A59F9" w:rsidP="0057009A">
            <w:pPr>
              <w:spacing w:before="29" w:line="288" w:lineRule="auto"/>
              <w:jc w:val="center"/>
              <w:rPr>
                <w:color w:val="000000"/>
                <w:sz w:val="24"/>
              </w:rPr>
            </w:pPr>
            <w:proofErr w:type="gramStart"/>
            <w:r w:rsidRPr="00815ED7">
              <w:rPr>
                <w:rFonts w:hint="eastAsia"/>
                <w:color w:val="000000"/>
                <w:sz w:val="24"/>
              </w:rPr>
              <w:t>任本基金</w:t>
            </w:r>
            <w:proofErr w:type="gramEnd"/>
            <w:r w:rsidRPr="00815ED7">
              <w:rPr>
                <w:rFonts w:hint="eastAsia"/>
                <w:color w:val="000000"/>
                <w:sz w:val="24"/>
              </w:rPr>
              <w:t>的基金经理</w:t>
            </w:r>
            <w:r w:rsidR="00F07263" w:rsidRPr="00815ED7">
              <w:rPr>
                <w:rFonts w:hint="eastAsia"/>
                <w:color w:val="000000"/>
                <w:sz w:val="24"/>
              </w:rPr>
              <w:t>（助理）</w:t>
            </w:r>
            <w:r w:rsidRPr="00815ED7">
              <w:rPr>
                <w:rFonts w:hint="eastAsia"/>
                <w:color w:val="000000"/>
                <w:sz w:val="24"/>
              </w:rPr>
              <w:t>期限</w:t>
            </w:r>
          </w:p>
        </w:tc>
        <w:tc>
          <w:tcPr>
            <w:tcW w:w="992"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证券从业年限</w:t>
            </w:r>
          </w:p>
        </w:tc>
        <w:tc>
          <w:tcPr>
            <w:tcW w:w="2477"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说明</w:t>
            </w:r>
          </w:p>
        </w:tc>
      </w:tr>
      <w:tr w:rsidR="001A59F9" w:rsidRPr="008B2C7A" w:rsidTr="0057009A">
        <w:tc>
          <w:tcPr>
            <w:tcW w:w="1499"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815ED7" w:rsidRDefault="001A59F9" w:rsidP="00815ED7">
            <w:pPr>
              <w:spacing w:before="29" w:line="288" w:lineRule="auto"/>
              <w:jc w:val="center"/>
              <w:rPr>
                <w:color w:val="000000"/>
                <w:sz w:val="24"/>
              </w:rPr>
            </w:pPr>
          </w:p>
        </w:tc>
        <w:tc>
          <w:tcPr>
            <w:tcW w:w="1255"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rsidR="00AB5A9E">
        <w:tc>
          <w:tcPr>
            <w:tcW w:w="1499" w:type="dxa"/>
            <w:vAlign w:val="center"/>
          </w:tcPr>
          <w:p w:rsidR="00AB5A9E" w:rsidRDefault="003C2C0C">
            <w:pPr>
              <w:jc w:val="center"/>
            </w:pPr>
            <w:r>
              <w:rPr>
                <w:color w:val="000000"/>
                <w:sz w:val="24"/>
              </w:rPr>
              <w:t>孙超</w:t>
            </w:r>
          </w:p>
        </w:tc>
        <w:tc>
          <w:tcPr>
            <w:tcW w:w="1499" w:type="dxa"/>
            <w:vAlign w:val="center"/>
          </w:tcPr>
          <w:p w:rsidR="00AB5A9E" w:rsidRDefault="003C2C0C">
            <w:pPr>
              <w:jc w:val="center"/>
            </w:pPr>
            <w:r>
              <w:rPr>
                <w:color w:val="000000"/>
                <w:sz w:val="24"/>
              </w:rPr>
              <w:t>交银增利债券、交</w:t>
            </w:r>
            <w:proofErr w:type="gramStart"/>
            <w:r>
              <w:rPr>
                <w:color w:val="000000"/>
                <w:sz w:val="24"/>
              </w:rPr>
              <w:t>银纯债</w:t>
            </w:r>
            <w:proofErr w:type="gramEnd"/>
            <w:r>
              <w:rPr>
                <w:color w:val="000000"/>
                <w:sz w:val="24"/>
              </w:rPr>
              <w:t>债券发起、交银荣祥保本混合、交银定期支付月月丰债券、交</w:t>
            </w:r>
            <w:proofErr w:type="gramStart"/>
            <w:r>
              <w:rPr>
                <w:color w:val="000000"/>
                <w:sz w:val="24"/>
              </w:rPr>
              <w:t>银增强</w:t>
            </w:r>
            <w:proofErr w:type="gramEnd"/>
            <w:r>
              <w:rPr>
                <w:color w:val="000000"/>
                <w:sz w:val="24"/>
              </w:rPr>
              <w:t>收益债券、交银强化回报债券、交银丰润收益债券、交</w:t>
            </w:r>
            <w:proofErr w:type="gramStart"/>
            <w:r>
              <w:rPr>
                <w:color w:val="000000"/>
                <w:sz w:val="24"/>
              </w:rPr>
              <w:t>银丰享收益债券</w:t>
            </w:r>
            <w:proofErr w:type="gramEnd"/>
            <w:r>
              <w:rPr>
                <w:color w:val="000000"/>
                <w:sz w:val="24"/>
              </w:rPr>
              <w:t>、交银丰泽收益债券、交银丰硕收益债券、交银荣鑫保本混合的基金经理，公司固定收益部助理总经理</w:t>
            </w:r>
          </w:p>
        </w:tc>
        <w:tc>
          <w:tcPr>
            <w:tcW w:w="1255" w:type="dxa"/>
            <w:vAlign w:val="center"/>
          </w:tcPr>
          <w:p w:rsidR="00AB5A9E" w:rsidRDefault="003C2C0C">
            <w:pPr>
              <w:jc w:val="center"/>
            </w:pPr>
            <w:r>
              <w:rPr>
                <w:color w:val="000000"/>
                <w:sz w:val="24"/>
              </w:rPr>
              <w:t>2014-12-15</w:t>
            </w:r>
          </w:p>
        </w:tc>
        <w:tc>
          <w:tcPr>
            <w:tcW w:w="1276" w:type="dxa"/>
            <w:vAlign w:val="center"/>
          </w:tcPr>
          <w:p w:rsidR="00AB5A9E" w:rsidRDefault="003C2C0C">
            <w:pPr>
              <w:jc w:val="center"/>
            </w:pPr>
            <w:r>
              <w:rPr>
                <w:color w:val="000000"/>
                <w:sz w:val="24"/>
              </w:rPr>
              <w:t>-</w:t>
            </w:r>
          </w:p>
        </w:tc>
        <w:tc>
          <w:tcPr>
            <w:tcW w:w="992" w:type="dxa"/>
            <w:vAlign w:val="center"/>
          </w:tcPr>
          <w:p w:rsidR="00AB5A9E" w:rsidRDefault="003C2C0C">
            <w:pPr>
              <w:jc w:val="center"/>
            </w:pPr>
            <w:r>
              <w:rPr>
                <w:color w:val="000000"/>
                <w:sz w:val="24"/>
              </w:rPr>
              <w:t>5</w:t>
            </w:r>
            <w:r>
              <w:rPr>
                <w:color w:val="000000"/>
                <w:sz w:val="24"/>
              </w:rPr>
              <w:t>年</w:t>
            </w:r>
          </w:p>
        </w:tc>
        <w:tc>
          <w:tcPr>
            <w:tcW w:w="2477" w:type="dxa"/>
            <w:vAlign w:val="center"/>
          </w:tcPr>
          <w:p w:rsidR="00AB5A9E" w:rsidRDefault="003C2C0C">
            <w:r>
              <w:rPr>
                <w:color w:val="000000"/>
                <w:sz w:val="24"/>
              </w:rPr>
              <w:t>孙超先生，美国哥伦比亚大学经济学硕士。历任中</w:t>
            </w:r>
            <w:proofErr w:type="gramStart"/>
            <w:r>
              <w:rPr>
                <w:color w:val="000000"/>
                <w:sz w:val="24"/>
              </w:rPr>
              <w:t>信建投证券</w:t>
            </w:r>
            <w:proofErr w:type="gramEnd"/>
            <w:r>
              <w:rPr>
                <w:color w:val="000000"/>
                <w:sz w:val="24"/>
              </w:rPr>
              <w:t>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w:t>
            </w:r>
            <w:proofErr w:type="gramStart"/>
            <w:r>
              <w:rPr>
                <w:color w:val="000000"/>
                <w:sz w:val="24"/>
              </w:rPr>
              <w:t>基金基金</w:t>
            </w:r>
            <w:proofErr w:type="gramEnd"/>
            <w:r>
              <w:rPr>
                <w:color w:val="000000"/>
                <w:sz w:val="24"/>
              </w:rPr>
              <w:t>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w:t>
            </w:r>
            <w:proofErr w:type="gramStart"/>
            <w:r>
              <w:rPr>
                <w:color w:val="000000"/>
                <w:sz w:val="24"/>
              </w:rPr>
              <w:t>基金基金</w:t>
            </w:r>
            <w:proofErr w:type="gramEnd"/>
            <w:r>
              <w:rPr>
                <w:color w:val="000000"/>
                <w:sz w:val="24"/>
              </w:rPr>
              <w:t>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p>
        </w:tc>
      </w:tr>
      <w:tr w:rsidR="00AB5A9E">
        <w:tc>
          <w:tcPr>
            <w:tcW w:w="1499" w:type="dxa"/>
            <w:vAlign w:val="center"/>
          </w:tcPr>
          <w:p w:rsidR="00AB5A9E" w:rsidRDefault="003C2C0C">
            <w:pPr>
              <w:jc w:val="center"/>
            </w:pPr>
            <w:proofErr w:type="gramStart"/>
            <w:r>
              <w:rPr>
                <w:color w:val="000000"/>
                <w:sz w:val="24"/>
              </w:rPr>
              <w:t>连端清</w:t>
            </w:r>
            <w:proofErr w:type="gramEnd"/>
          </w:p>
        </w:tc>
        <w:tc>
          <w:tcPr>
            <w:tcW w:w="1499" w:type="dxa"/>
            <w:vAlign w:val="center"/>
          </w:tcPr>
          <w:p w:rsidR="00AB5A9E" w:rsidRDefault="003C2C0C">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w:t>
            </w:r>
            <w:proofErr w:type="gramStart"/>
            <w:r>
              <w:rPr>
                <w:color w:val="000000"/>
                <w:sz w:val="24"/>
              </w:rPr>
              <w:t>银裕隆纯债</w:t>
            </w:r>
            <w:proofErr w:type="gramEnd"/>
            <w:r>
              <w:rPr>
                <w:color w:val="000000"/>
                <w:sz w:val="24"/>
              </w:rPr>
              <w:t>债券、交银天</w:t>
            </w:r>
            <w:proofErr w:type="gramStart"/>
            <w:r>
              <w:rPr>
                <w:color w:val="000000"/>
                <w:sz w:val="24"/>
              </w:rPr>
              <w:t>鑫</w:t>
            </w:r>
            <w:proofErr w:type="gramEnd"/>
            <w:r>
              <w:rPr>
                <w:color w:val="000000"/>
                <w:sz w:val="24"/>
              </w:rPr>
              <w:t>宝货币、</w:t>
            </w:r>
            <w:r>
              <w:rPr>
                <w:color w:val="000000"/>
                <w:sz w:val="24"/>
              </w:rPr>
              <w:lastRenderedPageBreak/>
              <w:t>交银天益</w:t>
            </w:r>
            <w:proofErr w:type="gramStart"/>
            <w:r>
              <w:rPr>
                <w:color w:val="000000"/>
                <w:sz w:val="24"/>
              </w:rPr>
              <w:t>宝货币</w:t>
            </w:r>
            <w:proofErr w:type="gramEnd"/>
            <w:r>
              <w:rPr>
                <w:color w:val="000000"/>
                <w:sz w:val="24"/>
              </w:rPr>
              <w:t>的基金经理</w:t>
            </w:r>
          </w:p>
        </w:tc>
        <w:tc>
          <w:tcPr>
            <w:tcW w:w="1255" w:type="dxa"/>
            <w:vAlign w:val="center"/>
          </w:tcPr>
          <w:p w:rsidR="00AB5A9E" w:rsidRDefault="003C2C0C">
            <w:pPr>
              <w:jc w:val="center"/>
            </w:pPr>
            <w:r>
              <w:rPr>
                <w:color w:val="000000"/>
                <w:sz w:val="24"/>
              </w:rPr>
              <w:lastRenderedPageBreak/>
              <w:t>2015-08-04</w:t>
            </w:r>
          </w:p>
        </w:tc>
        <w:tc>
          <w:tcPr>
            <w:tcW w:w="1276" w:type="dxa"/>
            <w:vAlign w:val="center"/>
          </w:tcPr>
          <w:p w:rsidR="00AB5A9E" w:rsidRDefault="003C2C0C">
            <w:pPr>
              <w:jc w:val="center"/>
            </w:pPr>
            <w:r>
              <w:rPr>
                <w:color w:val="000000"/>
                <w:sz w:val="24"/>
              </w:rPr>
              <w:t>-</w:t>
            </w:r>
          </w:p>
        </w:tc>
        <w:tc>
          <w:tcPr>
            <w:tcW w:w="992" w:type="dxa"/>
            <w:vAlign w:val="center"/>
          </w:tcPr>
          <w:p w:rsidR="00AB5A9E" w:rsidRDefault="003C2C0C">
            <w:pPr>
              <w:jc w:val="center"/>
            </w:pPr>
            <w:r>
              <w:rPr>
                <w:color w:val="000000"/>
                <w:sz w:val="24"/>
              </w:rPr>
              <w:t>5</w:t>
            </w:r>
            <w:r>
              <w:rPr>
                <w:color w:val="000000"/>
                <w:sz w:val="24"/>
              </w:rPr>
              <w:t>年</w:t>
            </w:r>
          </w:p>
        </w:tc>
        <w:tc>
          <w:tcPr>
            <w:tcW w:w="2477" w:type="dxa"/>
            <w:vAlign w:val="center"/>
          </w:tcPr>
          <w:p w:rsidR="00AB5A9E" w:rsidRDefault="003C2C0C">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AB5A9E" w:rsidRDefault="003C2C0C" w:rsidP="001E6FE2">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r w:rsidR="004B6EDA">
        <w:rPr>
          <w:rFonts w:hint="eastAsia"/>
          <w:kern w:val="0"/>
          <w:sz w:val="24"/>
        </w:rPr>
        <w:t>。</w:t>
      </w:r>
    </w:p>
    <w:p w:rsidR="00AB5A9E" w:rsidRDefault="001E6FE2">
      <w:pPr>
        <w:tabs>
          <w:tab w:val="left" w:pos="426"/>
        </w:tabs>
        <w:spacing w:before="29" w:line="288" w:lineRule="auto"/>
        <w:jc w:val="left"/>
        <w:rPr>
          <w:kern w:val="0"/>
          <w:sz w:val="24"/>
        </w:rPr>
      </w:pPr>
      <w:r>
        <w:rPr>
          <w:kern w:val="0"/>
          <w:sz w:val="24"/>
        </w:rPr>
        <w:t>2</w:t>
      </w:r>
      <w:r w:rsidR="003C2C0C">
        <w:rPr>
          <w:kern w:val="0"/>
          <w:sz w:val="24"/>
        </w:rPr>
        <w:t>、本表所列基金经理（助理）证券从业年限中的</w:t>
      </w:r>
      <w:r w:rsidR="003C2C0C">
        <w:rPr>
          <w:kern w:val="0"/>
          <w:sz w:val="24"/>
        </w:rPr>
        <w:t>“</w:t>
      </w:r>
      <w:r w:rsidR="003C2C0C">
        <w:rPr>
          <w:kern w:val="0"/>
          <w:sz w:val="24"/>
        </w:rPr>
        <w:t>证券从业</w:t>
      </w:r>
      <w:r w:rsidR="003C2C0C">
        <w:rPr>
          <w:kern w:val="0"/>
          <w:sz w:val="24"/>
        </w:rPr>
        <w:t>”</w:t>
      </w:r>
      <w:r w:rsidR="003C2C0C">
        <w:rPr>
          <w:kern w:val="0"/>
          <w:sz w:val="24"/>
        </w:rPr>
        <w:t>的含义遵从中国证券业协会《证券业从业人员资格管理办法》的相关规定</w:t>
      </w:r>
      <w:r w:rsidR="004B6EDA">
        <w:rPr>
          <w:rFonts w:hint="eastAsia"/>
          <w:kern w:val="0"/>
          <w:sz w:val="24"/>
        </w:rPr>
        <w:t>。</w:t>
      </w:r>
    </w:p>
    <w:p w:rsidR="001A59F9" w:rsidRPr="00F6502E" w:rsidRDefault="001E6FE2" w:rsidP="00F6502E">
      <w:pPr>
        <w:spacing w:before="29" w:line="288" w:lineRule="auto"/>
        <w:jc w:val="left"/>
        <w:rPr>
          <w:sz w:val="24"/>
        </w:rPr>
      </w:pPr>
      <w:r>
        <w:rPr>
          <w:sz w:val="24"/>
        </w:rPr>
        <w:t>3</w:t>
      </w:r>
      <w:r>
        <w:rPr>
          <w:rFonts w:ascii="宋体" w:hAnsi="宋体" w:hint="eastAsia"/>
          <w:sz w:val="24"/>
        </w:rPr>
        <w:t>、</w:t>
      </w:r>
      <w:r>
        <w:rPr>
          <w:sz w:val="24"/>
        </w:rPr>
        <w:t>2017</w:t>
      </w:r>
      <w:r>
        <w:rPr>
          <w:rFonts w:ascii="宋体" w:hAnsi="宋体" w:hint="eastAsia"/>
          <w:sz w:val="24"/>
        </w:rPr>
        <w:t>年</w:t>
      </w:r>
      <w:r>
        <w:rPr>
          <w:sz w:val="24"/>
        </w:rPr>
        <w:t>2</w:t>
      </w:r>
      <w:r>
        <w:rPr>
          <w:rFonts w:ascii="宋体" w:hAnsi="宋体" w:hint="eastAsia"/>
          <w:sz w:val="24"/>
        </w:rPr>
        <w:t>月</w:t>
      </w:r>
      <w:r>
        <w:rPr>
          <w:sz w:val="24"/>
        </w:rPr>
        <w:t>18</w:t>
      </w:r>
      <w:r>
        <w:rPr>
          <w:rFonts w:ascii="宋体" w:hAnsi="宋体" w:hint="eastAsia"/>
          <w:sz w:val="24"/>
        </w:rPr>
        <w:t>日本基金管理人发布公告，</w:t>
      </w:r>
      <w:r>
        <w:rPr>
          <w:rFonts w:ascii="宋体" w:hAnsi="宋体" w:hint="eastAsia"/>
          <w:color w:val="000000"/>
          <w:sz w:val="24"/>
        </w:rPr>
        <w:t>经公司领导办公会审议通过，孙超先生不再担任本</w:t>
      </w:r>
      <w:proofErr w:type="gramStart"/>
      <w:r>
        <w:rPr>
          <w:rFonts w:ascii="宋体" w:hAnsi="宋体" w:hint="eastAsia"/>
          <w:color w:val="000000"/>
          <w:sz w:val="24"/>
        </w:rPr>
        <w:t>基金基金</w:t>
      </w:r>
      <w:proofErr w:type="gramEnd"/>
      <w:r>
        <w:rPr>
          <w:rFonts w:ascii="宋体" w:hAnsi="宋体" w:hint="eastAsia"/>
          <w:color w:val="000000"/>
          <w:sz w:val="24"/>
        </w:rPr>
        <w:t>经理，本基金由连端清先生单独管理。</w:t>
      </w:r>
      <w:r>
        <w:rPr>
          <w:rFonts w:ascii="宋体" w:hAnsi="宋体" w:hint="eastAsia"/>
          <w:sz w:val="24"/>
        </w:rPr>
        <w:t>除此之外基金经理（或基金经理小组）期后变动（如有）敬请关注基金管理人发布的相关公告。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6" w:name="_Toc225498256"/>
      <w:bookmarkStart w:id="27"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6"/>
      <w:bookmarkEnd w:id="27"/>
    </w:p>
    <w:p w:rsidR="00AB5A9E" w:rsidRDefault="003C2C0C">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本报告期内，本基金整体运作合</w:t>
      </w:r>
      <w:proofErr w:type="gramStart"/>
      <w:r w:rsidRPr="001358D2">
        <w:rPr>
          <w:color w:val="000000"/>
          <w:sz w:val="24"/>
        </w:rPr>
        <w:t>规</w:t>
      </w:r>
      <w:proofErr w:type="gramEnd"/>
      <w:r w:rsidRPr="001358D2">
        <w:rPr>
          <w:color w:val="000000"/>
          <w:sz w:val="24"/>
        </w:rPr>
        <w:t>合法，无不当内幕交易和关联交易，基金投资范围、投资比例及投资组合符合有关法律法规及基金合同的约定，未发生损害基金持有人利益的行为。</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8" w:name="_Toc225498257"/>
      <w:bookmarkStart w:id="29"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8"/>
      <w:bookmarkEnd w:id="2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rsidR="00AB5A9E" w:rsidRDefault="003C2C0C">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AB5A9E" w:rsidRDefault="003C2C0C">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AB5A9E" w:rsidRDefault="003C2C0C">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B5A9E" w:rsidRDefault="003C2C0C">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AB5A9E" w:rsidRDefault="003C2C0C">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w:t>
      </w:r>
      <w:r>
        <w:rPr>
          <w:color w:val="000000"/>
          <w:sz w:val="24"/>
        </w:rPr>
        <w:lastRenderedPageBreak/>
        <w:t>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58D2" w:rsidRDefault="001A59F9" w:rsidP="001358D2">
      <w:pPr>
        <w:spacing w:before="29" w:line="288" w:lineRule="auto"/>
        <w:ind w:firstLineChars="200" w:firstLine="480"/>
        <w:rPr>
          <w:color w:val="000000"/>
          <w:sz w:val="24"/>
        </w:rPr>
      </w:pPr>
      <w:r w:rsidRPr="001358D2">
        <w:rPr>
          <w:color w:val="000000"/>
          <w:sz w:val="24"/>
        </w:rPr>
        <w:t>（</w:t>
      </w:r>
      <w:r w:rsidRPr="001358D2">
        <w:rPr>
          <w:color w:val="000000"/>
          <w:sz w:val="24"/>
        </w:rPr>
        <w:t>5</w:t>
      </w:r>
      <w:r w:rsidRPr="001358D2">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8B2C7A" w:rsidRDefault="001A59F9" w:rsidP="007F2664">
      <w:pPr>
        <w:spacing w:line="360" w:lineRule="auto"/>
        <w:jc w:val="left"/>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本基金于本报告期内未发现异常交易行为。本报告期内，本公司管理的所有投资组合参与的交易所公开竞价同日反向交易成交较少的单边交易量超过该证券当日总成交量</w:t>
      </w:r>
      <w:r w:rsidRPr="001358D2">
        <w:rPr>
          <w:color w:val="000000"/>
          <w:sz w:val="24"/>
        </w:rPr>
        <w:t>5%</w:t>
      </w:r>
      <w:r w:rsidRPr="001358D2">
        <w:rPr>
          <w:color w:val="000000"/>
          <w:sz w:val="24"/>
        </w:rPr>
        <w:t>的情况有</w:t>
      </w:r>
      <w:r w:rsidRPr="001358D2">
        <w:rPr>
          <w:color w:val="000000"/>
          <w:sz w:val="24"/>
        </w:rPr>
        <w:t>2</w:t>
      </w:r>
      <w:r w:rsidRPr="001358D2">
        <w:rPr>
          <w:color w:val="000000"/>
          <w:sz w:val="24"/>
        </w:rPr>
        <w:t>次，是投资</w:t>
      </w:r>
      <w:proofErr w:type="gramStart"/>
      <w:r w:rsidRPr="001358D2">
        <w:rPr>
          <w:color w:val="000000"/>
          <w:sz w:val="24"/>
        </w:rPr>
        <w:t>组合因</w:t>
      </w:r>
      <w:proofErr w:type="gramEnd"/>
      <w:r w:rsidRPr="001358D2">
        <w:rPr>
          <w:color w:val="000000"/>
          <w:sz w:val="24"/>
        </w:rPr>
        <w:t>投资策略或在合规范围内因被动超标调整需要而发生同日反向交易，未发现不公平交易和利益输送的情况。本基金与本公司管理的其他投资组合在不同时间窗下（如日内、</w:t>
      </w:r>
      <w:r w:rsidRPr="001358D2">
        <w:rPr>
          <w:color w:val="000000"/>
          <w:sz w:val="24"/>
        </w:rPr>
        <w:t>3</w:t>
      </w:r>
      <w:r w:rsidRPr="001358D2">
        <w:rPr>
          <w:color w:val="000000"/>
          <w:sz w:val="24"/>
        </w:rPr>
        <w:t>日内、</w:t>
      </w:r>
      <w:r w:rsidRPr="001358D2">
        <w:rPr>
          <w:color w:val="000000"/>
          <w:sz w:val="24"/>
        </w:rPr>
        <w:t>5</w:t>
      </w:r>
      <w:r w:rsidRPr="001358D2">
        <w:rPr>
          <w:color w:val="000000"/>
          <w:sz w:val="24"/>
        </w:rPr>
        <w:t>日内）同向交易的交易价差未发现异常。</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30" w:name="_Toc225498258"/>
      <w:bookmarkStart w:id="31"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0"/>
      <w:bookmarkEnd w:id="31"/>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rsidR="00AB5A9E" w:rsidRDefault="003C2C0C">
      <w:pPr>
        <w:spacing w:before="29" w:line="288" w:lineRule="auto"/>
        <w:ind w:firstLineChars="200" w:firstLine="480"/>
        <w:rPr>
          <w:color w:val="000000"/>
          <w:sz w:val="24"/>
        </w:rPr>
      </w:pPr>
      <w:r>
        <w:rPr>
          <w:color w:val="000000"/>
          <w:sz w:val="24"/>
        </w:rPr>
        <w:t>2016</w:t>
      </w:r>
      <w:r>
        <w:rPr>
          <w:color w:val="000000"/>
          <w:sz w:val="24"/>
        </w:rPr>
        <w:t>年，主要受房地产市场回暖以及供给</w:t>
      </w:r>
      <w:proofErr w:type="gramStart"/>
      <w:r>
        <w:rPr>
          <w:color w:val="000000"/>
          <w:sz w:val="24"/>
        </w:rPr>
        <w:t>侧改革</w:t>
      </w:r>
      <w:proofErr w:type="gramEnd"/>
      <w:r>
        <w:rPr>
          <w:color w:val="000000"/>
          <w:sz w:val="24"/>
        </w:rPr>
        <w:t>的影响，国内经济呈现企稳回暖的态势。在去库存政策刺激下，</w:t>
      </w:r>
      <w:r>
        <w:rPr>
          <w:color w:val="000000"/>
          <w:sz w:val="24"/>
        </w:rPr>
        <w:t>2016</w:t>
      </w:r>
      <w:r>
        <w:rPr>
          <w:color w:val="000000"/>
          <w:sz w:val="24"/>
        </w:rPr>
        <w:t>年国内一、二线城市楼市火爆，房地产投资结束了</w:t>
      </w:r>
      <w:r>
        <w:rPr>
          <w:color w:val="000000"/>
          <w:sz w:val="24"/>
        </w:rPr>
        <w:t>2013</w:t>
      </w:r>
      <w:r>
        <w:rPr>
          <w:color w:val="000000"/>
          <w:sz w:val="24"/>
        </w:rPr>
        <w:t>年以来持续下跌的颓势，在</w:t>
      </w:r>
      <w:r>
        <w:rPr>
          <w:color w:val="000000"/>
          <w:sz w:val="24"/>
        </w:rPr>
        <w:t>2016</w:t>
      </w:r>
      <w:r>
        <w:rPr>
          <w:color w:val="000000"/>
          <w:sz w:val="24"/>
        </w:rPr>
        <w:t>年</w:t>
      </w:r>
      <w:r>
        <w:rPr>
          <w:color w:val="000000"/>
          <w:sz w:val="24"/>
        </w:rPr>
        <w:t>2</w:t>
      </w:r>
      <w:r>
        <w:rPr>
          <w:color w:val="000000"/>
          <w:sz w:val="24"/>
        </w:rPr>
        <w:t>月份触底反弹。尽管第二、三季度遭遇下行的波折，但</w:t>
      </w:r>
      <w:r>
        <w:rPr>
          <w:color w:val="000000"/>
          <w:sz w:val="24"/>
        </w:rPr>
        <w:t>9</w:t>
      </w:r>
      <w:r>
        <w:rPr>
          <w:color w:val="000000"/>
          <w:sz w:val="24"/>
        </w:rPr>
        <w:t>月至</w:t>
      </w:r>
      <w:r>
        <w:rPr>
          <w:color w:val="000000"/>
          <w:sz w:val="24"/>
        </w:rPr>
        <w:t>11</w:t>
      </w:r>
      <w:r>
        <w:rPr>
          <w:color w:val="000000"/>
          <w:sz w:val="24"/>
        </w:rPr>
        <w:t>月房地产投资再次企稳反弹。鉴于房地产行业对于中国经济的重要性，</w:t>
      </w:r>
      <w:r>
        <w:rPr>
          <w:color w:val="000000"/>
          <w:sz w:val="24"/>
        </w:rPr>
        <w:t>2016</w:t>
      </w:r>
      <w:r>
        <w:rPr>
          <w:color w:val="000000"/>
          <w:sz w:val="24"/>
        </w:rPr>
        <w:t>年前三季度我国</w:t>
      </w:r>
      <w:r>
        <w:rPr>
          <w:color w:val="000000"/>
          <w:sz w:val="24"/>
        </w:rPr>
        <w:t>GDP</w:t>
      </w:r>
      <w:r>
        <w:rPr>
          <w:color w:val="000000"/>
          <w:sz w:val="24"/>
        </w:rPr>
        <w:t>增速站稳在</w:t>
      </w:r>
      <w:r>
        <w:rPr>
          <w:color w:val="000000"/>
          <w:sz w:val="24"/>
        </w:rPr>
        <w:t>6.7%</w:t>
      </w:r>
      <w:r>
        <w:rPr>
          <w:color w:val="000000"/>
          <w:sz w:val="24"/>
        </w:rPr>
        <w:t>的高度上。伴随着供给</w:t>
      </w:r>
      <w:proofErr w:type="gramStart"/>
      <w:r>
        <w:rPr>
          <w:color w:val="000000"/>
          <w:sz w:val="24"/>
        </w:rPr>
        <w:t>侧改革</w:t>
      </w:r>
      <w:proofErr w:type="gramEnd"/>
      <w:r>
        <w:rPr>
          <w:color w:val="000000"/>
          <w:sz w:val="24"/>
        </w:rPr>
        <w:t>的推进，</w:t>
      </w:r>
      <w:r>
        <w:rPr>
          <w:color w:val="000000"/>
          <w:sz w:val="24"/>
        </w:rPr>
        <w:t>PPI</w:t>
      </w:r>
      <w:r>
        <w:rPr>
          <w:color w:val="000000"/>
          <w:sz w:val="24"/>
        </w:rPr>
        <w:t>年内由负转正，煤钢等产能过剩行业盈利显著好转。在西方，社会贫富分化加剧之下飞出两只大</w:t>
      </w:r>
      <w:r>
        <w:rPr>
          <w:color w:val="000000"/>
          <w:sz w:val="24"/>
        </w:rPr>
        <w:t>“</w:t>
      </w:r>
      <w:r>
        <w:rPr>
          <w:color w:val="000000"/>
          <w:sz w:val="24"/>
        </w:rPr>
        <w:t>黑天鹅</w:t>
      </w:r>
      <w:r>
        <w:rPr>
          <w:color w:val="000000"/>
          <w:sz w:val="24"/>
        </w:rPr>
        <w:t>”—6</w:t>
      </w:r>
      <w:r>
        <w:rPr>
          <w:color w:val="000000"/>
          <w:sz w:val="24"/>
        </w:rPr>
        <w:t>月下旬</w:t>
      </w:r>
      <w:proofErr w:type="gramStart"/>
      <w:r>
        <w:rPr>
          <w:color w:val="000000"/>
          <w:sz w:val="24"/>
        </w:rPr>
        <w:t>英国退欧与</w:t>
      </w:r>
      <w:proofErr w:type="gramEnd"/>
      <w:r>
        <w:rPr>
          <w:color w:val="000000"/>
          <w:sz w:val="24"/>
        </w:rPr>
        <w:t>11</w:t>
      </w:r>
      <w:r>
        <w:rPr>
          <w:color w:val="000000"/>
          <w:sz w:val="24"/>
        </w:rPr>
        <w:t>月上旬</w:t>
      </w:r>
      <w:proofErr w:type="gramStart"/>
      <w:r>
        <w:rPr>
          <w:color w:val="000000"/>
          <w:sz w:val="24"/>
        </w:rPr>
        <w:t>特朗普</w:t>
      </w:r>
      <w:proofErr w:type="gramEnd"/>
      <w:r>
        <w:rPr>
          <w:color w:val="000000"/>
          <w:sz w:val="24"/>
        </w:rPr>
        <w:t>当选美国总统，大大超出市场预期。</w:t>
      </w:r>
    </w:p>
    <w:p w:rsidR="00AB5A9E" w:rsidRDefault="003C2C0C">
      <w:pPr>
        <w:spacing w:before="29" w:line="288" w:lineRule="auto"/>
        <w:ind w:firstLineChars="200" w:firstLine="480"/>
        <w:rPr>
          <w:color w:val="000000"/>
          <w:sz w:val="24"/>
        </w:rPr>
      </w:pPr>
      <w:r>
        <w:rPr>
          <w:color w:val="000000"/>
          <w:sz w:val="24"/>
        </w:rPr>
        <w:t>货币政策上，鉴于国内经济</w:t>
      </w:r>
      <w:proofErr w:type="gramStart"/>
      <w:r>
        <w:rPr>
          <w:color w:val="000000"/>
          <w:sz w:val="24"/>
        </w:rPr>
        <w:t>企稳但一</w:t>
      </w:r>
      <w:proofErr w:type="gramEnd"/>
      <w:r>
        <w:rPr>
          <w:color w:val="000000"/>
          <w:sz w:val="24"/>
        </w:rPr>
        <w:t>、二线城市楼市泡沫急剧膨胀，央行收缩了货币政策宽松边际，并且随着楼市调控加码，四季度央行货币政策向中性偏紧方向回归。一季度央行公开市场净投放</w:t>
      </w:r>
      <w:r>
        <w:rPr>
          <w:color w:val="000000"/>
          <w:sz w:val="24"/>
        </w:rPr>
        <w:t>2,750</w:t>
      </w:r>
      <w:r>
        <w:rPr>
          <w:color w:val="000000"/>
          <w:sz w:val="24"/>
        </w:rPr>
        <w:t>亿</w:t>
      </w:r>
      <w:proofErr w:type="gramStart"/>
      <w:r>
        <w:rPr>
          <w:color w:val="000000"/>
          <w:sz w:val="24"/>
        </w:rPr>
        <w:t>且降准</w:t>
      </w:r>
      <w:proofErr w:type="gramEnd"/>
      <w:r>
        <w:rPr>
          <w:color w:val="000000"/>
          <w:sz w:val="24"/>
        </w:rPr>
        <w:t>一次，二季度净投放</w:t>
      </w:r>
      <w:r>
        <w:rPr>
          <w:color w:val="000000"/>
          <w:sz w:val="24"/>
        </w:rPr>
        <w:t>6,750</w:t>
      </w:r>
      <w:r>
        <w:rPr>
          <w:color w:val="000000"/>
          <w:sz w:val="24"/>
        </w:rPr>
        <w:t>亿、三季度净投放</w:t>
      </w:r>
      <w:r>
        <w:rPr>
          <w:color w:val="000000"/>
          <w:sz w:val="24"/>
        </w:rPr>
        <w:t>4,658</w:t>
      </w:r>
      <w:r>
        <w:rPr>
          <w:color w:val="000000"/>
          <w:sz w:val="24"/>
        </w:rPr>
        <w:t>亿，四季度净投放仅</w:t>
      </w:r>
      <w:r>
        <w:rPr>
          <w:color w:val="000000"/>
          <w:sz w:val="24"/>
        </w:rPr>
        <w:t>3,114</w:t>
      </w:r>
      <w:r>
        <w:rPr>
          <w:color w:val="000000"/>
          <w:sz w:val="24"/>
        </w:rPr>
        <w:t>亿。</w:t>
      </w:r>
    </w:p>
    <w:p w:rsidR="001A59F9" w:rsidRPr="001358D2" w:rsidRDefault="001A59F9" w:rsidP="001358D2">
      <w:pPr>
        <w:spacing w:before="29" w:line="288" w:lineRule="auto"/>
        <w:ind w:firstLineChars="200" w:firstLine="480"/>
        <w:rPr>
          <w:color w:val="000000"/>
          <w:sz w:val="24"/>
        </w:rPr>
      </w:pPr>
      <w:r w:rsidRPr="001358D2">
        <w:rPr>
          <w:color w:val="000000"/>
          <w:sz w:val="24"/>
        </w:rPr>
        <w:t>资金面上，受央行货币政策操作及</w:t>
      </w:r>
      <w:r w:rsidRPr="001358D2">
        <w:rPr>
          <w:color w:val="000000"/>
          <w:sz w:val="24"/>
        </w:rPr>
        <w:t>MPA</w:t>
      </w:r>
      <w:r w:rsidRPr="001358D2">
        <w:rPr>
          <w:color w:val="000000"/>
          <w:sz w:val="24"/>
        </w:rPr>
        <w:t>考核等因素影响，资金价格中枢不断上移，</w:t>
      </w:r>
      <w:r w:rsidRPr="001358D2">
        <w:rPr>
          <w:color w:val="000000"/>
          <w:sz w:val="24"/>
        </w:rPr>
        <w:t>12</w:t>
      </w:r>
      <w:r w:rsidRPr="001358D2">
        <w:rPr>
          <w:color w:val="000000"/>
          <w:sz w:val="24"/>
        </w:rPr>
        <w:t>月份中旬市场资金面变得异常紧张，</w:t>
      </w:r>
      <w:r w:rsidRPr="001358D2">
        <w:rPr>
          <w:color w:val="000000"/>
          <w:sz w:val="24"/>
        </w:rPr>
        <w:t>12</w:t>
      </w:r>
      <w:r w:rsidRPr="001358D2">
        <w:rPr>
          <w:color w:val="000000"/>
          <w:sz w:val="24"/>
        </w:rPr>
        <w:t>月底</w:t>
      </w:r>
      <w:r w:rsidRPr="001358D2">
        <w:rPr>
          <w:color w:val="000000"/>
          <w:sz w:val="24"/>
        </w:rPr>
        <w:t>R007</w:t>
      </w:r>
      <w:r w:rsidRPr="001358D2">
        <w:rPr>
          <w:color w:val="000000"/>
          <w:sz w:val="24"/>
        </w:rPr>
        <w:t>较</w:t>
      </w:r>
      <w:r w:rsidRPr="001358D2">
        <w:rPr>
          <w:color w:val="000000"/>
          <w:sz w:val="24"/>
        </w:rPr>
        <w:t>2015</w:t>
      </w:r>
      <w:r w:rsidRPr="001358D2">
        <w:rPr>
          <w:color w:val="000000"/>
          <w:sz w:val="24"/>
        </w:rPr>
        <w:t>年底上行</w:t>
      </w:r>
      <w:r w:rsidRPr="001358D2">
        <w:rPr>
          <w:color w:val="000000"/>
          <w:sz w:val="24"/>
        </w:rPr>
        <w:t>32</w:t>
      </w:r>
      <w:r w:rsidRPr="001358D2">
        <w:rPr>
          <w:color w:val="000000"/>
          <w:sz w:val="24"/>
        </w:rPr>
        <w:t>个</w:t>
      </w:r>
      <w:r w:rsidRPr="001358D2">
        <w:rPr>
          <w:color w:val="000000"/>
          <w:sz w:val="24"/>
        </w:rPr>
        <w:t>BP</w:t>
      </w:r>
      <w:r w:rsidRPr="001358D2">
        <w:rPr>
          <w:color w:val="000000"/>
          <w:sz w:val="24"/>
        </w:rPr>
        <w:t>以上。</w:t>
      </w:r>
      <w:r w:rsidRPr="001358D2">
        <w:rPr>
          <w:color w:val="000000"/>
          <w:sz w:val="24"/>
        </w:rPr>
        <w:lastRenderedPageBreak/>
        <w:t>受配置需求、经济走势、资金面、信用事件及海外黑天鹅等多重因素冲击的影响，</w:t>
      </w:r>
      <w:r w:rsidRPr="001358D2">
        <w:rPr>
          <w:color w:val="000000"/>
          <w:sz w:val="24"/>
        </w:rPr>
        <w:t>2016</w:t>
      </w:r>
      <w:r w:rsidRPr="001358D2">
        <w:rPr>
          <w:color w:val="000000"/>
          <w:sz w:val="24"/>
        </w:rPr>
        <w:t>年债市波动较大。</w:t>
      </w:r>
      <w:r w:rsidRPr="001358D2">
        <w:rPr>
          <w:color w:val="000000"/>
          <w:sz w:val="24"/>
        </w:rPr>
        <w:t>4</w:t>
      </w:r>
      <w:r w:rsidRPr="001358D2">
        <w:rPr>
          <w:color w:val="000000"/>
          <w:sz w:val="24"/>
        </w:rPr>
        <w:t>月份受信用</w:t>
      </w:r>
      <w:proofErr w:type="gramStart"/>
      <w:r w:rsidRPr="001358D2">
        <w:rPr>
          <w:color w:val="000000"/>
          <w:sz w:val="24"/>
        </w:rPr>
        <w:t>事件超</w:t>
      </w:r>
      <w:proofErr w:type="gramEnd"/>
      <w:r w:rsidRPr="001358D2">
        <w:rPr>
          <w:color w:val="000000"/>
          <w:sz w:val="24"/>
        </w:rPr>
        <w:t>预期冲击，</w:t>
      </w:r>
      <w:proofErr w:type="gramStart"/>
      <w:r w:rsidRPr="001358D2">
        <w:rPr>
          <w:color w:val="000000"/>
          <w:sz w:val="24"/>
        </w:rPr>
        <w:t>政金债及</w:t>
      </w:r>
      <w:proofErr w:type="gramEnd"/>
      <w:r w:rsidRPr="001358D2">
        <w:rPr>
          <w:color w:val="000000"/>
          <w:sz w:val="24"/>
        </w:rPr>
        <w:t>信用债收益率出现快速大幅回调，但</w:t>
      </w:r>
      <w:r w:rsidRPr="001358D2">
        <w:rPr>
          <w:color w:val="000000"/>
          <w:sz w:val="24"/>
        </w:rPr>
        <w:t>6</w:t>
      </w:r>
      <w:r w:rsidRPr="001358D2">
        <w:rPr>
          <w:color w:val="000000"/>
          <w:sz w:val="24"/>
        </w:rPr>
        <w:t>月下旬</w:t>
      </w:r>
      <w:proofErr w:type="gramStart"/>
      <w:r w:rsidRPr="001358D2">
        <w:rPr>
          <w:color w:val="000000"/>
          <w:sz w:val="24"/>
        </w:rPr>
        <w:t>英国退欧引发</w:t>
      </w:r>
      <w:proofErr w:type="gramEnd"/>
      <w:r w:rsidRPr="001358D2">
        <w:rPr>
          <w:color w:val="000000"/>
          <w:sz w:val="24"/>
        </w:rPr>
        <w:t>全球宽松预期，三季度债市再次出现大涨，甚至市场将国庆期间的楼市调整解读为经济下行利好债市的信号，</w:t>
      </w:r>
      <w:r w:rsidRPr="001358D2">
        <w:rPr>
          <w:color w:val="000000"/>
          <w:sz w:val="24"/>
        </w:rPr>
        <w:t>10</w:t>
      </w:r>
      <w:r w:rsidRPr="001358D2">
        <w:rPr>
          <w:color w:val="000000"/>
          <w:sz w:val="24"/>
        </w:rPr>
        <w:t>月也出现一波上涨行情，但是随后在经济短期平稳依旧，特别是资金面紧张超预期的冲击之下，债市在</w:t>
      </w:r>
      <w:r w:rsidRPr="001358D2">
        <w:rPr>
          <w:color w:val="000000"/>
          <w:sz w:val="24"/>
        </w:rPr>
        <w:t>11</w:t>
      </w:r>
      <w:r w:rsidRPr="001358D2">
        <w:rPr>
          <w:color w:val="000000"/>
          <w:sz w:val="24"/>
        </w:rPr>
        <w:t>月与</w:t>
      </w:r>
      <w:r w:rsidRPr="001358D2">
        <w:rPr>
          <w:color w:val="000000"/>
          <w:sz w:val="24"/>
        </w:rPr>
        <w:t>12</w:t>
      </w:r>
      <w:r w:rsidRPr="001358D2">
        <w:rPr>
          <w:color w:val="000000"/>
          <w:sz w:val="24"/>
        </w:rPr>
        <w:t>月遭遇大幅调整。基金操作方面，报告期内本基金继续加强信用风险管控，趁市场热情高涨之际逐步卖出部分债券，降低了组合杠杆与久期，积极防控</w:t>
      </w:r>
      <w:r w:rsidRPr="001358D2">
        <w:rPr>
          <w:color w:val="000000"/>
          <w:sz w:val="24"/>
        </w:rPr>
        <w:t>12</w:t>
      </w:r>
      <w:r w:rsidRPr="001358D2">
        <w:rPr>
          <w:color w:val="000000"/>
          <w:sz w:val="24"/>
        </w:rPr>
        <w:t>月份的债市大幅调整，努力为持有人创造较为稳健的回报。</w:t>
      </w:r>
    </w:p>
    <w:p w:rsidR="001A59F9" w:rsidRPr="008B2C7A" w:rsidRDefault="001A59F9" w:rsidP="007F2664">
      <w:pPr>
        <w:spacing w:line="360" w:lineRule="auto"/>
        <w:ind w:firstLineChars="200" w:firstLine="420"/>
        <w:rPr>
          <w:rFonts w:asciiTheme="minorEastAsia" w:eastAsiaTheme="minorEastAsia" w:hAnsiTheme="minorEastAsia"/>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rsidR="001A59F9" w:rsidRPr="001358D2" w:rsidRDefault="001A59F9" w:rsidP="001358D2">
      <w:pPr>
        <w:spacing w:before="29" w:line="288" w:lineRule="auto"/>
        <w:ind w:firstLineChars="200" w:firstLine="480"/>
        <w:rPr>
          <w:color w:val="000000"/>
          <w:sz w:val="24"/>
        </w:rPr>
      </w:pPr>
      <w:r w:rsidRPr="001358D2">
        <w:rPr>
          <w:color w:val="000000"/>
          <w:sz w:val="24"/>
        </w:rPr>
        <w:t>截至</w:t>
      </w:r>
      <w:r w:rsidRPr="001358D2">
        <w:rPr>
          <w:color w:val="000000"/>
          <w:sz w:val="24"/>
        </w:rPr>
        <w:t>2016</w:t>
      </w:r>
      <w:r w:rsidRPr="001358D2">
        <w:rPr>
          <w:color w:val="000000"/>
          <w:sz w:val="24"/>
        </w:rPr>
        <w:t>年</w:t>
      </w:r>
      <w:r w:rsidRPr="001358D2">
        <w:rPr>
          <w:color w:val="000000"/>
          <w:sz w:val="24"/>
        </w:rPr>
        <w:t>12</w:t>
      </w:r>
      <w:r w:rsidRPr="001358D2">
        <w:rPr>
          <w:color w:val="000000"/>
          <w:sz w:val="24"/>
        </w:rPr>
        <w:t>月</w:t>
      </w:r>
      <w:r w:rsidRPr="001358D2">
        <w:rPr>
          <w:color w:val="000000"/>
          <w:sz w:val="24"/>
        </w:rPr>
        <w:t>31</w:t>
      </w:r>
      <w:r w:rsidRPr="001358D2">
        <w:rPr>
          <w:color w:val="000000"/>
          <w:sz w:val="24"/>
        </w:rPr>
        <w:t>日，交银丰润收益债券</w:t>
      </w:r>
      <w:r w:rsidRPr="001358D2">
        <w:rPr>
          <w:color w:val="000000"/>
          <w:sz w:val="24"/>
        </w:rPr>
        <w:t>A</w:t>
      </w:r>
      <w:r w:rsidRPr="001358D2">
        <w:rPr>
          <w:color w:val="000000"/>
          <w:sz w:val="24"/>
        </w:rPr>
        <w:t>份额净值为</w:t>
      </w:r>
      <w:r w:rsidRPr="001358D2">
        <w:rPr>
          <w:color w:val="000000"/>
          <w:sz w:val="24"/>
        </w:rPr>
        <w:t>1.011</w:t>
      </w:r>
      <w:r w:rsidRPr="001358D2">
        <w:rPr>
          <w:color w:val="000000"/>
          <w:sz w:val="24"/>
        </w:rPr>
        <w:t>元，本报告期份额净值增长率为</w:t>
      </w:r>
      <w:r w:rsidRPr="001358D2">
        <w:rPr>
          <w:color w:val="000000"/>
          <w:sz w:val="24"/>
        </w:rPr>
        <w:t>3.81%</w:t>
      </w:r>
      <w:r w:rsidRPr="001358D2">
        <w:rPr>
          <w:color w:val="000000"/>
          <w:sz w:val="24"/>
        </w:rPr>
        <w:t>，同期业绩比较基准增长率为</w:t>
      </w:r>
      <w:r w:rsidRPr="001358D2">
        <w:rPr>
          <w:color w:val="000000"/>
          <w:sz w:val="24"/>
        </w:rPr>
        <w:t>4.02%</w:t>
      </w:r>
      <w:r w:rsidRPr="001358D2">
        <w:rPr>
          <w:color w:val="000000"/>
          <w:sz w:val="24"/>
        </w:rPr>
        <w:t>；交银丰润收益债券</w:t>
      </w:r>
      <w:r w:rsidRPr="001358D2">
        <w:rPr>
          <w:color w:val="000000"/>
          <w:sz w:val="24"/>
        </w:rPr>
        <w:t>C</w:t>
      </w:r>
      <w:r w:rsidRPr="001358D2">
        <w:rPr>
          <w:color w:val="000000"/>
          <w:sz w:val="24"/>
        </w:rPr>
        <w:t>份额净值为</w:t>
      </w:r>
      <w:r w:rsidRPr="001358D2">
        <w:rPr>
          <w:color w:val="000000"/>
          <w:sz w:val="24"/>
        </w:rPr>
        <w:t>1.009</w:t>
      </w:r>
      <w:r w:rsidRPr="001358D2">
        <w:rPr>
          <w:color w:val="000000"/>
          <w:sz w:val="24"/>
        </w:rPr>
        <w:t>元，本报告期份额净值增长率为</w:t>
      </w:r>
      <w:r w:rsidRPr="001358D2">
        <w:rPr>
          <w:color w:val="000000"/>
          <w:sz w:val="24"/>
        </w:rPr>
        <w:t>3.05%</w:t>
      </w:r>
      <w:r w:rsidRPr="001358D2">
        <w:rPr>
          <w:color w:val="000000"/>
          <w:sz w:val="24"/>
        </w:rPr>
        <w:t>，同期业绩比较基准增长率为</w:t>
      </w:r>
      <w:r w:rsidRPr="001358D2">
        <w:rPr>
          <w:color w:val="000000"/>
          <w:sz w:val="24"/>
        </w:rPr>
        <w:t>4.02%</w:t>
      </w:r>
      <w:r w:rsidRPr="001358D2">
        <w:rPr>
          <w:color w:val="000000"/>
          <w:sz w:val="24"/>
        </w:rPr>
        <w:t>。</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2" w:name="_Toc225498259"/>
      <w:bookmarkStart w:id="33" w:name="_Toc361324859"/>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2"/>
      <w:bookmarkEnd w:id="33"/>
    </w:p>
    <w:p w:rsidR="00D54B59" w:rsidRPr="001358D2" w:rsidRDefault="00D54B59" w:rsidP="001358D2">
      <w:pPr>
        <w:spacing w:before="29" w:line="288" w:lineRule="auto"/>
        <w:ind w:firstLineChars="200" w:firstLine="480"/>
        <w:rPr>
          <w:color w:val="000000"/>
          <w:sz w:val="24"/>
        </w:rPr>
      </w:pPr>
      <w:r w:rsidRPr="001358D2">
        <w:rPr>
          <w:color w:val="000000"/>
          <w:sz w:val="24"/>
        </w:rPr>
        <w:t>展望</w:t>
      </w:r>
      <w:r w:rsidRPr="001358D2">
        <w:rPr>
          <w:color w:val="000000"/>
          <w:sz w:val="24"/>
        </w:rPr>
        <w:t>2017</w:t>
      </w:r>
      <w:r w:rsidRPr="001358D2">
        <w:rPr>
          <w:color w:val="000000"/>
          <w:sz w:val="24"/>
        </w:rPr>
        <w:t>年，国内楼市调控以及英美等西方社会右翼化延续的概率较大，因此，如果</w:t>
      </w:r>
      <w:r w:rsidRPr="001358D2">
        <w:rPr>
          <w:color w:val="000000"/>
          <w:sz w:val="24"/>
        </w:rPr>
        <w:t>2017</w:t>
      </w:r>
      <w:r w:rsidRPr="001358D2">
        <w:rPr>
          <w:color w:val="000000"/>
          <w:sz w:val="24"/>
        </w:rPr>
        <w:t>年楼市调控进一步加码影响，那么国内经济可能将会面临一定的下行压力。在海外，美国特朗普逆全球化与贸易保护主义倾向、英国硬退欧风险、</w:t>
      </w:r>
      <w:r w:rsidRPr="001358D2">
        <w:rPr>
          <w:color w:val="000000"/>
          <w:sz w:val="24"/>
        </w:rPr>
        <w:t>4</w:t>
      </w:r>
      <w:r w:rsidRPr="001358D2">
        <w:rPr>
          <w:color w:val="000000"/>
          <w:sz w:val="24"/>
        </w:rPr>
        <w:t>月法国大选右势力上台可能性上升等海外风险点均增加了</w:t>
      </w:r>
      <w:r w:rsidRPr="001358D2">
        <w:rPr>
          <w:color w:val="000000"/>
          <w:sz w:val="24"/>
        </w:rPr>
        <w:t>2017</w:t>
      </w:r>
      <w:r w:rsidRPr="001358D2">
        <w:rPr>
          <w:color w:val="000000"/>
          <w:sz w:val="24"/>
        </w:rPr>
        <w:t>年国内经济的下行风险。但是，短期上，国内经济依旧弱势平稳，</w:t>
      </w:r>
      <w:r w:rsidRPr="001358D2">
        <w:rPr>
          <w:color w:val="000000"/>
          <w:sz w:val="24"/>
        </w:rPr>
        <w:t>2016</w:t>
      </w:r>
      <w:r w:rsidRPr="001358D2">
        <w:rPr>
          <w:color w:val="000000"/>
          <w:sz w:val="24"/>
        </w:rPr>
        <w:t>年</w:t>
      </w:r>
      <w:r w:rsidRPr="001358D2">
        <w:rPr>
          <w:color w:val="000000"/>
          <w:sz w:val="24"/>
        </w:rPr>
        <w:t>12</w:t>
      </w:r>
      <w:r w:rsidRPr="001358D2">
        <w:rPr>
          <w:color w:val="000000"/>
          <w:sz w:val="24"/>
        </w:rPr>
        <w:t>月中央经济工作会议已明确提出</w:t>
      </w:r>
      <w:r w:rsidRPr="001358D2">
        <w:rPr>
          <w:color w:val="000000"/>
          <w:sz w:val="24"/>
        </w:rPr>
        <w:t>“</w:t>
      </w:r>
      <w:r w:rsidRPr="001358D2">
        <w:rPr>
          <w:color w:val="000000"/>
          <w:sz w:val="24"/>
        </w:rPr>
        <w:t>货币政策要保持稳健中性</w:t>
      </w:r>
      <w:r w:rsidRPr="001358D2">
        <w:rPr>
          <w:color w:val="000000"/>
          <w:sz w:val="24"/>
        </w:rPr>
        <w:t>……</w:t>
      </w:r>
      <w:r w:rsidRPr="001358D2">
        <w:rPr>
          <w:color w:val="000000"/>
          <w:sz w:val="24"/>
        </w:rPr>
        <w:t>要把防控金融风险放到更加重要的位置</w:t>
      </w:r>
      <w:r w:rsidRPr="001358D2">
        <w:rPr>
          <w:color w:val="000000"/>
          <w:sz w:val="24"/>
        </w:rPr>
        <w:t>……</w:t>
      </w:r>
      <w:r w:rsidRPr="001358D2">
        <w:rPr>
          <w:color w:val="000000"/>
          <w:sz w:val="24"/>
        </w:rPr>
        <w:t>着力防控资产泡沫</w:t>
      </w:r>
      <w:r w:rsidRPr="001358D2">
        <w:rPr>
          <w:color w:val="000000"/>
          <w:sz w:val="24"/>
        </w:rPr>
        <w:t>……</w:t>
      </w:r>
      <w:r w:rsidRPr="001358D2">
        <w:rPr>
          <w:color w:val="000000"/>
          <w:sz w:val="24"/>
        </w:rPr>
        <w:t>既抑制房地产泡沫，又防止出现大起大落。</w:t>
      </w:r>
      <w:r w:rsidRPr="001358D2">
        <w:rPr>
          <w:color w:val="000000"/>
          <w:sz w:val="24"/>
        </w:rPr>
        <w:t>”</w:t>
      </w:r>
      <w:r w:rsidRPr="001358D2">
        <w:rPr>
          <w:color w:val="000000"/>
          <w:sz w:val="24"/>
        </w:rPr>
        <w:t>短期内，在宏观经济相对平稳</w:t>
      </w:r>
      <w:proofErr w:type="gramStart"/>
      <w:r w:rsidRPr="001358D2">
        <w:rPr>
          <w:color w:val="000000"/>
          <w:sz w:val="24"/>
        </w:rPr>
        <w:t>且政策</w:t>
      </w:r>
      <w:proofErr w:type="gramEnd"/>
      <w:r w:rsidRPr="001358D2">
        <w:rPr>
          <w:color w:val="000000"/>
          <w:sz w:val="24"/>
        </w:rPr>
        <w:t>诉求明确的背景下，央行货币政策更倾向于抑制资产价格泡沫为主。</w:t>
      </w:r>
      <w:proofErr w:type="gramStart"/>
      <w:r w:rsidRPr="001358D2">
        <w:rPr>
          <w:color w:val="000000"/>
          <w:sz w:val="24"/>
        </w:rPr>
        <w:t>除非经济下行风险超</w:t>
      </w:r>
      <w:proofErr w:type="gramEnd"/>
      <w:r w:rsidRPr="001358D2">
        <w:rPr>
          <w:color w:val="000000"/>
          <w:sz w:val="24"/>
        </w:rPr>
        <w:t>预期，否则预计短期内央行将以稳健偏紧的货币政策为主。但是，倘若</w:t>
      </w:r>
      <w:r w:rsidRPr="001358D2">
        <w:rPr>
          <w:color w:val="000000"/>
          <w:sz w:val="24"/>
        </w:rPr>
        <w:t>2017</w:t>
      </w:r>
      <w:r w:rsidRPr="001358D2">
        <w:rPr>
          <w:color w:val="000000"/>
          <w:sz w:val="24"/>
        </w:rPr>
        <w:t>年经济下行压力较大，不排除央行货币政策再次转向相对宽松的可能。另外，</w:t>
      </w:r>
      <w:r w:rsidRPr="001358D2">
        <w:rPr>
          <w:color w:val="000000"/>
          <w:sz w:val="24"/>
        </w:rPr>
        <w:t>2017</w:t>
      </w:r>
      <w:r w:rsidRPr="001358D2">
        <w:rPr>
          <w:color w:val="000000"/>
          <w:sz w:val="24"/>
        </w:rPr>
        <w:t>年仍需警惕企业信用风险。组合管理方面，本基金将密切关注经济走势与央行货币政策操作动态，尽力控制信用风险，调整部分债券，积极跟踪把握市场节奏，努力为份额持有人创造较为稳健的回报。</w:t>
      </w:r>
    </w:p>
    <w:p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4"/>
      <w:bookmarkEnd w:id="35"/>
      <w:bookmarkEnd w:id="36"/>
    </w:p>
    <w:p w:rsidR="00AB5A9E" w:rsidRDefault="003C2C0C">
      <w:pPr>
        <w:spacing w:before="29" w:line="288" w:lineRule="auto"/>
        <w:ind w:firstLineChars="200" w:firstLine="480"/>
        <w:rPr>
          <w:rFonts w:asciiTheme="minorEastAsia" w:eastAsiaTheme="minorEastAsia" w:hAnsiTheme="minorEastAsia"/>
          <w:color w:val="000000"/>
          <w:szCs w:val="21"/>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AB5A9E" w:rsidRDefault="003C2C0C">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w:t>
      </w:r>
      <w:r>
        <w:rPr>
          <w:color w:val="000000"/>
          <w:sz w:val="24"/>
        </w:rPr>
        <w:lastRenderedPageBreak/>
        <w:t>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7"/>
      <w:bookmarkEnd w:id="38"/>
      <w:bookmarkEnd w:id="39"/>
    </w:p>
    <w:p w:rsidR="003C2C0C" w:rsidRPr="00BB731C" w:rsidRDefault="003C2C0C" w:rsidP="003C2C0C">
      <w:pPr>
        <w:spacing w:before="29" w:line="288" w:lineRule="auto"/>
        <w:ind w:firstLineChars="200" w:firstLine="480"/>
        <w:rPr>
          <w:kern w:val="0"/>
          <w:sz w:val="24"/>
        </w:rPr>
      </w:pPr>
      <w:r w:rsidRPr="00BB731C">
        <w:rPr>
          <w:kern w:val="0"/>
          <w:sz w:val="24"/>
        </w:rPr>
        <w:t>根据相关法律法规和基金合同的规定，本基金对上一年度及本年度应分配的可供分配利润进行了收益分配，具体情况参见</w:t>
      </w:r>
      <w:r w:rsidR="004B6EDA">
        <w:rPr>
          <w:rFonts w:hint="eastAsia"/>
          <w:kern w:val="0"/>
          <w:sz w:val="24"/>
        </w:rPr>
        <w:t>年度</w:t>
      </w:r>
      <w:r w:rsidR="004B6EDA">
        <w:rPr>
          <w:kern w:val="0"/>
          <w:sz w:val="24"/>
        </w:rPr>
        <w:t>报告正文</w:t>
      </w:r>
      <w:r w:rsidRPr="00BB731C">
        <w:rPr>
          <w:kern w:val="0"/>
          <w:sz w:val="24"/>
        </w:rPr>
        <w:t>7.4.11</w:t>
      </w:r>
      <w:r w:rsidRPr="00BB731C">
        <w:rPr>
          <w:kern w:val="0"/>
          <w:sz w:val="24"/>
        </w:rPr>
        <w:t>利润分配情况。</w:t>
      </w:r>
    </w:p>
    <w:p w:rsidR="00D54B59" w:rsidRPr="008B2C7A"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244F18" w:rsidRPr="00BB731C" w:rsidRDefault="00244F18" w:rsidP="00244F18">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244F18" w:rsidRPr="00BB731C" w:rsidRDefault="00244F18" w:rsidP="00244F18">
      <w:pPr>
        <w:spacing w:before="29" w:line="288" w:lineRule="auto"/>
        <w:ind w:firstLineChars="200" w:firstLine="480"/>
        <w:rPr>
          <w:kern w:val="0"/>
          <w:sz w:val="24"/>
        </w:rPr>
      </w:pPr>
      <w:r w:rsidRPr="00BB731C">
        <w:rPr>
          <w:kern w:val="0"/>
          <w:sz w:val="24"/>
        </w:rPr>
        <w:t>本基金本报告期内无需预警说明。</w:t>
      </w:r>
    </w:p>
    <w:p w:rsidR="00244F18" w:rsidRPr="001358D2" w:rsidRDefault="00244F18" w:rsidP="001358D2">
      <w:pPr>
        <w:spacing w:before="29" w:line="288" w:lineRule="auto"/>
        <w:ind w:firstLineChars="200" w:firstLine="480"/>
        <w:rPr>
          <w:color w:val="000000"/>
          <w:sz w:val="24"/>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5A1E76">
        <w:rPr>
          <w:rFonts w:hint="eastAsia"/>
          <w:b/>
          <w:bCs/>
          <w:szCs w:val="24"/>
          <w:lang w:val="en-US"/>
        </w:rPr>
        <w:t>§</w:t>
      </w:r>
      <w:r w:rsidRPr="005A1E76">
        <w:rPr>
          <w:b/>
          <w:bCs/>
          <w:szCs w:val="24"/>
          <w:lang w:val="en-US"/>
        </w:rPr>
        <w:t xml:space="preserve">5  </w:t>
      </w:r>
      <w:r w:rsidRPr="005A1E76">
        <w:rPr>
          <w:rFonts w:hint="eastAsia"/>
          <w:b/>
          <w:bCs/>
          <w:szCs w:val="24"/>
          <w:lang w:val="en-US"/>
        </w:rPr>
        <w:t>托管人报告</w:t>
      </w:r>
      <w:bookmarkEnd w:id="40"/>
      <w:bookmarkEnd w:id="4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42" w:name="_Toc225498264"/>
      <w:bookmarkStart w:id="43" w:name="_Toc361324865"/>
      <w:r w:rsidRPr="00C2179A">
        <w:rPr>
          <w:rFonts w:ascii="Times New Roman" w:hAnsi="Times New Roman"/>
          <w:kern w:val="0"/>
          <w:szCs w:val="24"/>
        </w:rPr>
        <w:t xml:space="preserve">5.1 </w:t>
      </w:r>
      <w:r w:rsidRPr="00C2179A">
        <w:rPr>
          <w:rFonts w:ascii="Times New Roman" w:hAnsi="Times New Roman" w:hint="eastAsia"/>
          <w:kern w:val="0"/>
          <w:szCs w:val="24"/>
        </w:rPr>
        <w:t>报告期内本基金托管人遵规守信情况声明</w:t>
      </w:r>
      <w:bookmarkEnd w:id="42"/>
      <w:bookmarkEnd w:id="43"/>
    </w:p>
    <w:p w:rsidR="001A59F9" w:rsidRPr="005A1E76" w:rsidRDefault="001A59F9" w:rsidP="005A1E76">
      <w:pPr>
        <w:spacing w:before="29" w:line="288" w:lineRule="auto"/>
        <w:ind w:firstLineChars="200" w:firstLine="480"/>
        <w:rPr>
          <w:color w:val="000000"/>
          <w:sz w:val="24"/>
        </w:rPr>
      </w:pPr>
      <w:r w:rsidRPr="005A1E76">
        <w:rPr>
          <w:color w:val="000000"/>
          <w:sz w:val="24"/>
        </w:rPr>
        <w:t>作为本基金的托管人，中信银行严格遵守了《证券投资基金法》及其他有关法律法规、基金合同和托管协议的规定，对交银施罗德丰润收益债券证券投资基金</w:t>
      </w:r>
      <w:r w:rsidRPr="005A1E76">
        <w:rPr>
          <w:color w:val="000000"/>
          <w:sz w:val="24"/>
        </w:rPr>
        <w:t>2016</w:t>
      </w:r>
      <w:r w:rsidRPr="005A1E76">
        <w:rPr>
          <w:color w:val="000000"/>
          <w:sz w:val="24"/>
        </w:rPr>
        <w:t>年度基金的投资运作，进行了认真、独立的会计核算和必要的投资监督，认真履行了托管人的义务，不存在任何损害基金份额持有人利益的行为。</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4" w:name="_Toc225498265"/>
      <w:bookmarkStart w:id="45" w:name="_Toc361324866"/>
      <w:r w:rsidRPr="00C2179A">
        <w:rPr>
          <w:rFonts w:ascii="Times New Roman" w:hAnsi="Times New Roman"/>
          <w:kern w:val="0"/>
          <w:szCs w:val="24"/>
        </w:rPr>
        <w:t xml:space="preserve">5.2 </w:t>
      </w:r>
      <w:r w:rsidRPr="00C2179A">
        <w:rPr>
          <w:rFonts w:ascii="Times New Roman" w:hAnsi="Times New Roman" w:hint="eastAsia"/>
          <w:kern w:val="0"/>
          <w:szCs w:val="24"/>
        </w:rPr>
        <w:t>托管人对报告期内本基金投资运作遵规守信、净值计算、利润分配等情况的</w:t>
      </w:r>
      <w:bookmarkEnd w:id="44"/>
      <w:r w:rsidRPr="00C2179A">
        <w:rPr>
          <w:rFonts w:ascii="Times New Roman" w:hAnsi="Times New Roman" w:hint="eastAsia"/>
          <w:kern w:val="0"/>
          <w:szCs w:val="24"/>
        </w:rPr>
        <w:t>说明</w:t>
      </w:r>
      <w:bookmarkEnd w:id="45"/>
    </w:p>
    <w:p w:rsidR="001A59F9" w:rsidRPr="005A1E76" w:rsidRDefault="001A59F9" w:rsidP="005A1E76">
      <w:pPr>
        <w:spacing w:before="29" w:line="288" w:lineRule="auto"/>
        <w:ind w:firstLineChars="200" w:firstLine="480"/>
        <w:rPr>
          <w:color w:val="000000"/>
          <w:sz w:val="24"/>
        </w:rPr>
      </w:pPr>
      <w:r w:rsidRPr="005A1E76">
        <w:rPr>
          <w:color w:val="000000"/>
          <w:sz w:val="24"/>
        </w:rPr>
        <w:t>本托管人认为，交银施罗德基金管理有限公司在交银施罗德丰润收益债券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6" w:name="_Toc225498266"/>
      <w:bookmarkStart w:id="47" w:name="_Toc361324867"/>
      <w:r w:rsidRPr="00C2179A">
        <w:rPr>
          <w:rFonts w:ascii="Times New Roman" w:hAnsi="Times New Roman"/>
          <w:kern w:val="0"/>
          <w:szCs w:val="24"/>
        </w:rPr>
        <w:t xml:space="preserve">5.3 </w:t>
      </w:r>
      <w:r w:rsidRPr="00C2179A">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5A1E76">
      <w:pPr>
        <w:spacing w:before="29" w:line="288" w:lineRule="auto"/>
        <w:ind w:firstLineChars="200" w:firstLine="480"/>
        <w:rPr>
          <w:color w:val="000000"/>
          <w:sz w:val="24"/>
        </w:rPr>
      </w:pPr>
      <w:r w:rsidRPr="005A1E76">
        <w:rPr>
          <w:color w:val="000000"/>
          <w:sz w:val="24"/>
        </w:rPr>
        <w:t>本托管人认为，交银施罗德基金管理有限公司的信息披露事务符合《证券投资基金信息披露管理办法》及其他相关法律法规的规定，基金管理人所编制和披露的交银施罗</w:t>
      </w:r>
      <w:r w:rsidRPr="005A1E76">
        <w:rPr>
          <w:color w:val="000000"/>
          <w:sz w:val="24"/>
        </w:rPr>
        <w:lastRenderedPageBreak/>
        <w:t>德丰润收益债券证券投资基金年度报告中的财务指标、净值表现、收益分配情况、财务会计报告、投资组合报告等信息真实、准确、完整，未发现有损害基金持有人利益的行为。</w:t>
      </w:r>
    </w:p>
    <w:p w:rsidR="00A93B42" w:rsidRPr="005A1E76" w:rsidRDefault="00A93B42" w:rsidP="005A1E76">
      <w:pPr>
        <w:spacing w:before="29" w:line="288" w:lineRule="auto"/>
        <w:ind w:firstLineChars="200" w:firstLine="480"/>
        <w:rPr>
          <w:color w:val="000000"/>
          <w:sz w:val="24"/>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EF5E52">
        <w:rPr>
          <w:rFonts w:hint="eastAsia"/>
          <w:b/>
          <w:bCs/>
          <w:szCs w:val="24"/>
          <w:lang w:val="en-US"/>
        </w:rPr>
        <w:t>§</w:t>
      </w:r>
      <w:r w:rsidRPr="00EF5E52">
        <w:rPr>
          <w:b/>
          <w:bCs/>
          <w:szCs w:val="24"/>
          <w:lang w:val="en-US"/>
        </w:rPr>
        <w:t xml:space="preserve">6  </w:t>
      </w:r>
      <w:r w:rsidRPr="00EF5E52">
        <w:rPr>
          <w:rFonts w:hint="eastAsia"/>
          <w:b/>
          <w:bCs/>
          <w:szCs w:val="24"/>
          <w:lang w:val="en-US"/>
        </w:rPr>
        <w:t>审计报告</w:t>
      </w:r>
      <w:bookmarkEnd w:id="48"/>
      <w:bookmarkEnd w:id="49"/>
      <w:bookmarkEnd w:id="50"/>
    </w:p>
    <w:p w:rsidR="00CF452F" w:rsidRPr="00CF452F" w:rsidRDefault="00CF452F" w:rsidP="00CF452F"/>
    <w:p w:rsidR="00E72366" w:rsidRDefault="00E72366" w:rsidP="00E72366">
      <w:pPr>
        <w:spacing w:before="29" w:line="288" w:lineRule="auto"/>
        <w:ind w:firstLineChars="200" w:firstLine="480"/>
        <w:rPr>
          <w:color w:val="000000"/>
          <w:sz w:val="24"/>
        </w:rPr>
      </w:pPr>
      <w:r w:rsidRPr="001F3653">
        <w:rPr>
          <w:color w:val="000000"/>
          <w:sz w:val="24"/>
        </w:rPr>
        <w:t>普华永道中天会计师事务所</w:t>
      </w:r>
      <w:r w:rsidRPr="001F3653">
        <w:rPr>
          <w:color w:val="000000"/>
          <w:sz w:val="24"/>
        </w:rPr>
        <w:t>(</w:t>
      </w:r>
      <w:r w:rsidRPr="001F3653">
        <w:rPr>
          <w:color w:val="000000"/>
          <w:sz w:val="24"/>
        </w:rPr>
        <w:t>特殊普通合伙</w:t>
      </w:r>
      <w:r w:rsidRPr="001F3653">
        <w:rPr>
          <w:color w:val="000000"/>
          <w:sz w:val="24"/>
        </w:rPr>
        <w:t>)</w:t>
      </w:r>
      <w:r w:rsidRPr="00A009EE">
        <w:rPr>
          <w:rFonts w:hint="eastAsia"/>
          <w:color w:val="000000"/>
          <w:sz w:val="24"/>
        </w:rPr>
        <w:t>对</w:t>
      </w:r>
      <w:r w:rsidRPr="003C6BFD">
        <w:rPr>
          <w:color w:val="000000"/>
          <w:sz w:val="24"/>
        </w:rPr>
        <w:t>交银施罗德丰润收益债券型证券投资基金</w:t>
      </w:r>
      <w:r w:rsidRPr="003C6BFD">
        <w:rPr>
          <w:color w:val="000000"/>
          <w:sz w:val="24"/>
        </w:rPr>
        <w:t>2016</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2016</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w:t>
      </w:r>
      <w:r w:rsidRPr="001F3653">
        <w:rPr>
          <w:color w:val="000000"/>
          <w:sz w:val="24"/>
        </w:rPr>
        <w:t>(2017)</w:t>
      </w:r>
      <w:r w:rsidRPr="001F3653">
        <w:rPr>
          <w:color w:val="000000"/>
          <w:sz w:val="24"/>
        </w:rPr>
        <w:t>第</w:t>
      </w:r>
      <w:r w:rsidRPr="001F3653">
        <w:rPr>
          <w:color w:val="000000"/>
          <w:sz w:val="24"/>
        </w:rPr>
        <w:t xml:space="preserve">20172 </w:t>
      </w:r>
      <w:r w:rsidRPr="001F3653">
        <w:rPr>
          <w:color w:val="000000"/>
          <w:sz w:val="24"/>
        </w:rPr>
        <w:t>号</w:t>
      </w:r>
      <w:r w:rsidR="002F1C6C">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20678A" w:rsidRPr="00E72366" w:rsidRDefault="0020678A" w:rsidP="00EF5E52">
      <w:pPr>
        <w:spacing w:before="29" w:line="288" w:lineRule="auto"/>
        <w:ind w:firstLineChars="200" w:firstLine="480"/>
        <w:rPr>
          <w:color w:val="000000"/>
          <w:sz w:val="24"/>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51" w:name="_Toc361324872"/>
      <w:r w:rsidRPr="0020678A">
        <w:rPr>
          <w:rFonts w:hint="eastAsia"/>
          <w:b/>
          <w:bCs/>
          <w:szCs w:val="24"/>
          <w:lang w:val="en-US"/>
        </w:rPr>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52" w:name="_Toc225498268"/>
      <w:bookmarkStart w:id="53" w:name="_Toc361324873"/>
      <w:r w:rsidRPr="00C2179A">
        <w:rPr>
          <w:rFonts w:ascii="Times New Roman" w:hAnsi="Times New Roman"/>
          <w:kern w:val="0"/>
          <w:szCs w:val="24"/>
        </w:rPr>
        <w:t xml:space="preserve">7.1 </w:t>
      </w:r>
      <w:r w:rsidRPr="00C2179A">
        <w:rPr>
          <w:rFonts w:ascii="Times New Roman" w:hAnsi="Times New Roman" w:hint="eastAsia"/>
          <w:kern w:val="0"/>
          <w:szCs w:val="24"/>
        </w:rPr>
        <w:t>资产负债表</w:t>
      </w:r>
      <w:bookmarkEnd w:id="52"/>
      <w:bookmarkEnd w:id="53"/>
    </w:p>
    <w:p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交银施罗德丰润收益债券型证券投资基金</w:t>
      </w:r>
    </w:p>
    <w:p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2016</w:t>
      </w:r>
      <w:r w:rsidR="00F64FAD" w:rsidRPr="0020678A">
        <w:rPr>
          <w:color w:val="000000"/>
          <w:sz w:val="24"/>
        </w:rPr>
        <w:t>年</w:t>
      </w:r>
      <w:r w:rsidR="00F64FAD" w:rsidRPr="0020678A">
        <w:rPr>
          <w:color w:val="000000"/>
          <w:sz w:val="24"/>
        </w:rPr>
        <w:t>12</w:t>
      </w:r>
      <w:r w:rsidR="00F64FAD" w:rsidRPr="0020678A">
        <w:rPr>
          <w:color w:val="000000"/>
          <w:sz w:val="24"/>
        </w:rPr>
        <w:t>月</w:t>
      </w:r>
      <w:r w:rsidR="00F64FAD" w:rsidRPr="0020678A">
        <w:rPr>
          <w:color w:val="000000"/>
          <w:sz w:val="24"/>
        </w:rPr>
        <w:t>31</w:t>
      </w:r>
      <w:r w:rsidR="00F64FAD" w:rsidRPr="0020678A">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194"/>
      </w:tblGrid>
      <w:tr w:rsidR="00CA6575" w:rsidRPr="008B2C7A" w:rsidTr="001E4298">
        <w:tc>
          <w:tcPr>
            <w:tcW w:w="3544" w:type="dxa"/>
            <w:vAlign w:val="center"/>
          </w:tcPr>
          <w:p w:rsidR="00CA6575" w:rsidRPr="000B11FD" w:rsidRDefault="00CA6575" w:rsidP="000B11FD">
            <w:pPr>
              <w:pStyle w:val="af6"/>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rsidR="00CA6575" w:rsidRPr="000B11FD" w:rsidRDefault="00A14B0E" w:rsidP="000B11F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2016</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c>
          <w:tcPr>
            <w:tcW w:w="2194"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上年度末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2015</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r>
      <w:tr w:rsidR="00CA6575" w:rsidRPr="008B2C7A" w:rsidTr="001E4298">
        <w:tc>
          <w:tcPr>
            <w:tcW w:w="3544" w:type="dxa"/>
            <w:vAlign w:val="center"/>
          </w:tcPr>
          <w:p w:rsidR="00CA6575" w:rsidRPr="006E6EE4" w:rsidRDefault="00CA6575" w:rsidP="000B11FD">
            <w:pPr>
              <w:spacing w:before="29" w:line="288" w:lineRule="auto"/>
              <w:rPr>
                <w:b/>
                <w:color w:val="000000"/>
                <w:sz w:val="24"/>
              </w:rPr>
            </w:pPr>
            <w:r w:rsidRPr="006E6EE4">
              <w:rPr>
                <w:rFonts w:hint="eastAsia"/>
                <w:b/>
                <w:color w:val="000000"/>
                <w:sz w:val="24"/>
              </w:rPr>
              <w:t>资</w:t>
            </w:r>
            <w:r w:rsidRPr="006E6EE4">
              <w:rPr>
                <w:rFonts w:hint="eastAsia"/>
                <w:b/>
                <w:color w:val="000000"/>
                <w:sz w:val="24"/>
              </w:rPr>
              <w:t xml:space="preserve"> </w:t>
            </w:r>
            <w:r w:rsidRPr="006E6EE4">
              <w:rPr>
                <w:rFonts w:hint="eastAsia"/>
                <w:b/>
                <w:color w:val="000000"/>
                <w:sz w:val="24"/>
              </w:rPr>
              <w:t>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c>
          <w:tcPr>
            <w:tcW w:w="2194"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银行存款</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7.4.7.1</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113,052.95</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9,478,950.53</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结算备付金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2,272,727.27</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29,025,573.24</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59,055.26</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0.07</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交易性金融资产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7.4.7.2</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30,180,000.00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753,708,798.14</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其中：股票投资</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基金投资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30,180,000.00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738,708,798.14</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资产支持证券投资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15,000,000.00</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衍生金融资产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7.4.7.3</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买入返售金融资产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7.4.7.4</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46,000,000.00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10,000,135.00</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应收证券清算款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4,013,652.78</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lastRenderedPageBreak/>
              <w:t>应收利息</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7.4.7.5</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1,166,176.06</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18,318,699.04</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应收股利</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12,939.41</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其他资产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7.4.7.6</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83,817,603.73</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820,532,156.02</w:t>
            </w:r>
          </w:p>
        </w:tc>
      </w:tr>
      <w:tr w:rsidR="00CA6575" w:rsidRPr="008B2C7A" w:rsidTr="001E4298">
        <w:tc>
          <w:tcPr>
            <w:tcW w:w="3544" w:type="dxa"/>
            <w:vAlign w:val="center"/>
          </w:tcPr>
          <w:p w:rsidR="00CA6575" w:rsidRPr="00A14B0E" w:rsidRDefault="00CA6575" w:rsidP="00A14B0E">
            <w:pPr>
              <w:pStyle w:val="af6"/>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rsidR="00CA6575" w:rsidRPr="00A14B0E" w:rsidRDefault="00A14B0E" w:rsidP="00A14B0E">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2016</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c>
          <w:tcPr>
            <w:tcW w:w="2194"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上年度末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2015</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r>
      <w:tr w:rsidR="009566C1" w:rsidRPr="008B2C7A" w:rsidTr="001E4298">
        <w:tc>
          <w:tcPr>
            <w:tcW w:w="3544" w:type="dxa"/>
            <w:vAlign w:val="center"/>
          </w:tcPr>
          <w:p w:rsidR="009566C1" w:rsidRPr="006E6EE4" w:rsidRDefault="009566C1" w:rsidP="00F73D78">
            <w:pPr>
              <w:spacing w:before="29" w:line="288" w:lineRule="auto"/>
              <w:rPr>
                <w:b/>
                <w:color w:val="000000"/>
                <w:sz w:val="24"/>
              </w:rPr>
            </w:pPr>
            <w:r w:rsidRPr="006E6EE4">
              <w:rPr>
                <w:rFonts w:hint="eastAsia"/>
                <w:b/>
                <w:color w:val="000000"/>
                <w:sz w:val="24"/>
              </w:rPr>
              <w:t>负</w:t>
            </w:r>
            <w:r w:rsidRPr="006E6EE4">
              <w:rPr>
                <w:rFonts w:hint="eastAsia"/>
                <w:b/>
                <w:color w:val="000000"/>
                <w:sz w:val="24"/>
              </w:rPr>
              <w:t xml:space="preserve"> </w:t>
            </w:r>
            <w:r w:rsidRPr="006E6EE4">
              <w:rPr>
                <w:rFonts w:hint="eastAsia"/>
                <w:b/>
                <w:color w:val="000000"/>
                <w:sz w:val="24"/>
              </w:rPr>
              <w:t>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p>
        </w:tc>
        <w:tc>
          <w:tcPr>
            <w:tcW w:w="2194" w:type="dxa"/>
            <w:vAlign w:val="center"/>
          </w:tcPr>
          <w:p w:rsidR="009566C1" w:rsidRPr="003971A1" w:rsidRDefault="009566C1" w:rsidP="003971A1">
            <w:pPr>
              <w:spacing w:before="29" w:line="288" w:lineRule="auto"/>
              <w:jc w:val="right"/>
              <w:rPr>
                <w:color w:val="000000"/>
                <w:sz w:val="24"/>
              </w:rPr>
            </w:pP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衍生金融负债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7.4.7.3</w:t>
            </w: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卖出回购金融资产款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349,999,710.00</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w:t>
            </w:r>
            <w:proofErr w:type="gramStart"/>
            <w:r w:rsidRPr="00F73D78">
              <w:rPr>
                <w:rFonts w:hint="eastAsia"/>
                <w:color w:val="000000"/>
                <w:sz w:val="24"/>
              </w:rPr>
              <w:t>赎回款</w:t>
            </w:r>
            <w:proofErr w:type="gramEnd"/>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3,380,913.20</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应付管理人报酬</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211,319.51</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318,071.06</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39,622.40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59,638.32</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8,344.42</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13,008.56</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应付交易费用</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7.4.7.7</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5,653.27</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12,346.58</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应付利息</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51,022.12</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递延所得税负债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其他负债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7.4.7.8</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300,000.00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300,200.00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3,945,852.80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350,753,996.64</w:t>
            </w:r>
          </w:p>
        </w:tc>
      </w:tr>
      <w:tr w:rsidR="003E1AB8" w:rsidRPr="008B2C7A" w:rsidTr="001E4298">
        <w:tc>
          <w:tcPr>
            <w:tcW w:w="3544" w:type="dxa"/>
            <w:vAlign w:val="center"/>
          </w:tcPr>
          <w:p w:rsidR="003E1AB8" w:rsidRPr="006E6EE4" w:rsidRDefault="003E1AB8" w:rsidP="00F73D78">
            <w:pPr>
              <w:spacing w:before="29" w:line="288" w:lineRule="auto"/>
              <w:rPr>
                <w:b/>
                <w:color w:val="000000"/>
                <w:sz w:val="24"/>
              </w:rPr>
            </w:pPr>
            <w:r w:rsidRPr="006E6EE4">
              <w:rPr>
                <w:rFonts w:hint="eastAsia"/>
                <w:b/>
                <w:color w:val="000000"/>
                <w:sz w:val="24"/>
              </w:rPr>
              <w:t>所有者权益：</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p>
        </w:tc>
        <w:tc>
          <w:tcPr>
            <w:tcW w:w="2194" w:type="dxa"/>
            <w:vAlign w:val="center"/>
          </w:tcPr>
          <w:p w:rsidR="003E1AB8" w:rsidRPr="003971A1" w:rsidRDefault="003E1AB8" w:rsidP="003971A1">
            <w:pPr>
              <w:spacing w:before="29" w:line="288" w:lineRule="auto"/>
              <w:jc w:val="right"/>
              <w:rPr>
                <w:color w:val="000000"/>
                <w:sz w:val="24"/>
              </w:rPr>
            </w:pP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实收基金</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7.4.7.9</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79,051,628.96</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425,488,278.42</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未分配利润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7.4.7.10</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820,121.97</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44,289,880.96</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79,871,750.93</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469,778,159.38</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负债和所有者权益总计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83,817,603.73</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820,532,156.02</w:t>
            </w:r>
          </w:p>
        </w:tc>
      </w:tr>
    </w:tbl>
    <w:p w:rsidR="001A59F9" w:rsidRDefault="006A0872" w:rsidP="00E25C2A">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E25C2A">
        <w:rPr>
          <w:kern w:val="0"/>
          <w:sz w:val="24"/>
        </w:rPr>
        <w:t>注：报告截止日</w:t>
      </w:r>
      <w:r w:rsidR="001A59F9" w:rsidRPr="00E25C2A">
        <w:rPr>
          <w:kern w:val="0"/>
          <w:sz w:val="24"/>
        </w:rPr>
        <w:t>2016</w:t>
      </w:r>
      <w:r w:rsidR="001A59F9" w:rsidRPr="00E25C2A">
        <w:rPr>
          <w:kern w:val="0"/>
          <w:sz w:val="24"/>
        </w:rPr>
        <w:t>年</w:t>
      </w:r>
      <w:r w:rsidR="001A59F9" w:rsidRPr="00E25C2A">
        <w:rPr>
          <w:kern w:val="0"/>
          <w:sz w:val="24"/>
        </w:rPr>
        <w:t>12</w:t>
      </w:r>
      <w:r w:rsidR="001A59F9" w:rsidRPr="00E25C2A">
        <w:rPr>
          <w:kern w:val="0"/>
          <w:sz w:val="24"/>
        </w:rPr>
        <w:t>月</w:t>
      </w:r>
      <w:r w:rsidR="001A59F9" w:rsidRPr="00E25C2A">
        <w:rPr>
          <w:kern w:val="0"/>
          <w:sz w:val="24"/>
        </w:rPr>
        <w:t>31</w:t>
      </w:r>
      <w:r w:rsidR="001A59F9" w:rsidRPr="00E25C2A">
        <w:rPr>
          <w:kern w:val="0"/>
          <w:sz w:val="24"/>
        </w:rPr>
        <w:t>日，</w:t>
      </w:r>
      <w:r w:rsidR="001A59F9" w:rsidRPr="00E25C2A">
        <w:rPr>
          <w:kern w:val="0"/>
          <w:sz w:val="24"/>
        </w:rPr>
        <w:t>A</w:t>
      </w:r>
      <w:r w:rsidR="001A59F9" w:rsidRPr="00E25C2A">
        <w:rPr>
          <w:kern w:val="0"/>
          <w:sz w:val="24"/>
        </w:rPr>
        <w:t>类基金份额净值</w:t>
      </w:r>
      <w:r w:rsidR="001A59F9" w:rsidRPr="00E25C2A">
        <w:rPr>
          <w:kern w:val="0"/>
          <w:sz w:val="24"/>
        </w:rPr>
        <w:t>1.011</w:t>
      </w:r>
      <w:r w:rsidR="001A59F9" w:rsidRPr="00E25C2A">
        <w:rPr>
          <w:kern w:val="0"/>
          <w:sz w:val="24"/>
        </w:rPr>
        <w:t>元，</w:t>
      </w:r>
      <w:r w:rsidR="001A59F9" w:rsidRPr="00E25C2A">
        <w:rPr>
          <w:kern w:val="0"/>
          <w:sz w:val="24"/>
        </w:rPr>
        <w:t>C</w:t>
      </w:r>
      <w:r w:rsidR="001A59F9" w:rsidRPr="00E25C2A">
        <w:rPr>
          <w:kern w:val="0"/>
          <w:sz w:val="24"/>
        </w:rPr>
        <w:t>类基金份额净值</w:t>
      </w:r>
      <w:r w:rsidR="001A59F9" w:rsidRPr="00E25C2A">
        <w:rPr>
          <w:kern w:val="0"/>
          <w:sz w:val="24"/>
        </w:rPr>
        <w:t>1.009</w:t>
      </w:r>
      <w:r w:rsidR="001A59F9" w:rsidRPr="00E25C2A">
        <w:rPr>
          <w:kern w:val="0"/>
          <w:sz w:val="24"/>
        </w:rPr>
        <w:t>元，基金份额总额</w:t>
      </w:r>
      <w:r w:rsidR="001A59F9" w:rsidRPr="00E25C2A">
        <w:rPr>
          <w:kern w:val="0"/>
          <w:sz w:val="24"/>
        </w:rPr>
        <w:t>79,051,628.96</w:t>
      </w:r>
      <w:r w:rsidR="001A59F9" w:rsidRPr="00E25C2A">
        <w:rPr>
          <w:kern w:val="0"/>
          <w:sz w:val="24"/>
        </w:rPr>
        <w:t>份，其中</w:t>
      </w:r>
      <w:r w:rsidR="001A59F9" w:rsidRPr="00E25C2A">
        <w:rPr>
          <w:kern w:val="0"/>
          <w:sz w:val="24"/>
        </w:rPr>
        <w:t>A</w:t>
      </w:r>
      <w:r w:rsidR="001A59F9" w:rsidRPr="00E25C2A">
        <w:rPr>
          <w:kern w:val="0"/>
          <w:sz w:val="24"/>
        </w:rPr>
        <w:t>类基金份额</w:t>
      </w:r>
      <w:r w:rsidR="001A59F9" w:rsidRPr="00E25C2A">
        <w:rPr>
          <w:kern w:val="0"/>
          <w:sz w:val="24"/>
        </w:rPr>
        <w:t>70,646,479.84</w:t>
      </w:r>
      <w:r w:rsidR="001A59F9" w:rsidRPr="00E25C2A">
        <w:rPr>
          <w:kern w:val="0"/>
          <w:sz w:val="24"/>
        </w:rPr>
        <w:t>份，</w:t>
      </w:r>
      <w:r w:rsidR="001A59F9" w:rsidRPr="00E25C2A">
        <w:rPr>
          <w:kern w:val="0"/>
          <w:sz w:val="24"/>
        </w:rPr>
        <w:t>C</w:t>
      </w:r>
      <w:r w:rsidR="001A59F9" w:rsidRPr="00E25C2A">
        <w:rPr>
          <w:kern w:val="0"/>
          <w:sz w:val="24"/>
        </w:rPr>
        <w:t>类基金份额</w:t>
      </w:r>
      <w:r w:rsidR="001A59F9" w:rsidRPr="00E25C2A">
        <w:rPr>
          <w:kern w:val="0"/>
          <w:sz w:val="24"/>
        </w:rPr>
        <w:t>8,405,149.12</w:t>
      </w:r>
      <w:r w:rsidR="001A59F9" w:rsidRPr="00E25C2A">
        <w:rPr>
          <w:kern w:val="0"/>
          <w:sz w:val="24"/>
        </w:rPr>
        <w:t>份。</w:t>
      </w:r>
    </w:p>
    <w:p w:rsidR="001A59F9" w:rsidRDefault="00751430" w:rsidP="00310584">
      <w:pPr>
        <w:tabs>
          <w:tab w:val="left" w:pos="426"/>
        </w:tabs>
        <w:spacing w:before="29" w:line="288" w:lineRule="auto"/>
        <w:jc w:val="left"/>
        <w:rPr>
          <w:kern w:val="0"/>
          <w:sz w:val="24"/>
        </w:rPr>
      </w:pPr>
      <w:r>
        <w:rPr>
          <w:rFonts w:hint="eastAsia"/>
          <w:kern w:val="0"/>
          <w:sz w:val="24"/>
        </w:rPr>
        <w:t xml:space="preserve">    </w:t>
      </w:r>
      <w:r w:rsidRPr="00F3632F">
        <w:rPr>
          <w:kern w:val="0"/>
          <w:sz w:val="24"/>
        </w:rPr>
        <w:t>2</w:t>
      </w:r>
      <w:r w:rsidRPr="00F3632F">
        <w:rPr>
          <w:rFonts w:hint="eastAsia"/>
          <w:kern w:val="0"/>
          <w:sz w:val="24"/>
        </w:rPr>
        <w:t>、本摘要中资产负债表和利润表所列附注号为年度报告正文中对应的附注号，投</w:t>
      </w:r>
      <w:r w:rsidRPr="00F3632F">
        <w:rPr>
          <w:rFonts w:hint="eastAsia"/>
          <w:kern w:val="0"/>
          <w:sz w:val="24"/>
        </w:rPr>
        <w:lastRenderedPageBreak/>
        <w:t>资者欲了解相应附注的内容，应阅读登载于基金管理人网站的年度报告正文。</w:t>
      </w:r>
    </w:p>
    <w:p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4" w:name="_Toc225498269"/>
      <w:bookmarkStart w:id="55" w:name="_Toc361324874"/>
      <w:r w:rsidRPr="00C2179A">
        <w:rPr>
          <w:rFonts w:ascii="Times New Roman" w:hAnsi="Times New Roman"/>
          <w:kern w:val="0"/>
          <w:szCs w:val="24"/>
        </w:rPr>
        <w:t xml:space="preserve">7.2 </w:t>
      </w:r>
      <w:r w:rsidRPr="00C2179A">
        <w:rPr>
          <w:rFonts w:ascii="Times New Roman" w:hAnsi="Times New Roman" w:hint="eastAsia"/>
          <w:kern w:val="0"/>
          <w:szCs w:val="24"/>
        </w:rPr>
        <w:t>利润表</w:t>
      </w:r>
      <w:bookmarkEnd w:id="54"/>
      <w:bookmarkEnd w:id="55"/>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交银施罗德丰润收益债券型证券投资基金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2016</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2016</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207"/>
      </w:tblGrid>
      <w:tr w:rsidR="009D7094" w:rsidRPr="008B2C7A" w:rsidTr="00591BC9">
        <w:tc>
          <w:tcPr>
            <w:tcW w:w="3544" w:type="dxa"/>
            <w:vAlign w:val="center"/>
          </w:tcPr>
          <w:p w:rsidR="009D7094" w:rsidRPr="00D73BCD" w:rsidRDefault="009D7094" w:rsidP="00D73BCD">
            <w:pPr>
              <w:pStyle w:val="af6"/>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w="992" w:type="dxa"/>
            <w:vAlign w:val="center"/>
          </w:tcPr>
          <w:p w:rsidR="009D7094" w:rsidRPr="00D73BCD" w:rsidRDefault="001B1B17" w:rsidP="00D73BC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w:t>
            </w:r>
            <w:r w:rsidRPr="00D73BCD">
              <w:rPr>
                <w:rFonts w:ascii="Times New Roman" w:hAnsi="Times New Roman" w:hint="eastAsia"/>
                <w:b/>
                <w:color w:val="000000"/>
              </w:rPr>
              <w:t>至</w:t>
            </w: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c>
          <w:tcPr>
            <w:tcW w:w="2207"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上年度可比期间</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2015</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日至</w:t>
            </w:r>
            <w:r w:rsidRPr="00D73BCD">
              <w:rPr>
                <w:rFonts w:ascii="Times New Roman" w:hAnsi="Times New Roman"/>
                <w:b/>
                <w:color w:val="000000"/>
              </w:rPr>
              <w:t>2015</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r>
      <w:tr w:rsidR="009D7094" w:rsidRPr="008B2C7A" w:rsidTr="00591BC9">
        <w:tc>
          <w:tcPr>
            <w:tcW w:w="3544" w:type="dxa"/>
            <w:vAlign w:val="center"/>
          </w:tcPr>
          <w:p w:rsidR="009D7094" w:rsidRPr="001E4298" w:rsidRDefault="009D7094" w:rsidP="001E4298">
            <w:pPr>
              <w:spacing w:before="29" w:line="288" w:lineRule="auto"/>
              <w:rPr>
                <w:b/>
                <w:color w:val="000000"/>
                <w:sz w:val="24"/>
              </w:rPr>
            </w:pPr>
            <w:r w:rsidRPr="001E4298">
              <w:rPr>
                <w:rFonts w:hint="eastAsia"/>
                <w:b/>
                <w:color w:val="000000"/>
                <w:sz w:val="24"/>
              </w:rPr>
              <w:t>一、收入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1E4298" w:rsidRDefault="009D7094" w:rsidP="001E4298">
            <w:pPr>
              <w:spacing w:before="29" w:line="288" w:lineRule="auto"/>
              <w:jc w:val="right"/>
              <w:rPr>
                <w:b/>
                <w:color w:val="000000"/>
                <w:sz w:val="24"/>
              </w:rPr>
            </w:pPr>
            <w:r w:rsidRPr="001E4298">
              <w:rPr>
                <w:b/>
                <w:color w:val="000000"/>
                <w:sz w:val="24"/>
              </w:rPr>
              <w:t>24,336,367.85</w:t>
            </w:r>
          </w:p>
        </w:tc>
        <w:tc>
          <w:tcPr>
            <w:tcW w:w="2207" w:type="dxa"/>
            <w:vAlign w:val="center"/>
          </w:tcPr>
          <w:p w:rsidR="009D7094" w:rsidRPr="001E4298" w:rsidRDefault="009D7094" w:rsidP="001E4298">
            <w:pPr>
              <w:spacing w:before="29" w:line="288" w:lineRule="auto"/>
              <w:jc w:val="right"/>
              <w:rPr>
                <w:b/>
                <w:color w:val="000000"/>
                <w:sz w:val="24"/>
              </w:rPr>
            </w:pPr>
            <w:r w:rsidRPr="001E4298">
              <w:rPr>
                <w:b/>
                <w:color w:val="000000"/>
                <w:sz w:val="24"/>
              </w:rPr>
              <w:t>63,688,097.30</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1.</w:t>
            </w:r>
            <w:r w:rsidRPr="00F73D78">
              <w:rPr>
                <w:rFonts w:hint="eastAsia"/>
                <w:color w:val="000000"/>
                <w:sz w:val="24"/>
              </w:rPr>
              <w:t>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29,828,856.53</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39,918,640.47</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其中：存款利息收入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7.4.7.11</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385,672.26</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397,192.00</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27,198,309.60</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38,960,400.19</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532,208.21</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475,739.18</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买入返售金融资产收入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1,712,666.46</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85,309.10</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其他利息收入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11,813,610.19</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-2,210,134.91</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7.4.7.12</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7.4.7.13</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11,647,563.07</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-2,210,134.91</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7.4.7.14</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166,047.12</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衍生工具收益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7.4.7.15</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股利收益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7.4.7.16</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B55BE0">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7.4.7.17</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-17,306,099.37</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25,979,591.74</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7.4.7.18</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0.50</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8,375,626.31</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11,734,767.05</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1</w:t>
            </w:r>
            <w:r w:rsidRPr="00F73D78">
              <w:rPr>
                <w:rFonts w:hint="eastAsia"/>
                <w:color w:val="000000"/>
                <w:sz w:val="24"/>
              </w:rPr>
              <w:t>．管理人报酬</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3,540,044.10</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3,566,963.34</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663,758.20</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668,805.65</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3</w:t>
            </w:r>
            <w:r w:rsidRPr="00F73D78">
              <w:rPr>
                <w:rFonts w:hint="eastAsia"/>
                <w:color w:val="000000"/>
                <w:sz w:val="24"/>
              </w:rPr>
              <w:t>．销售服务费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144,748.74</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146,252.48</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．交易费用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7.4.7.19</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8,860.30</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4,806.73</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3,669,257.00</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6,995,741.52</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lastRenderedPageBreak/>
              <w:t>其中：卖出回购金融资产支出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3,669,257.00</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6,995,741.52</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6</w:t>
            </w:r>
            <w:r w:rsidRPr="00F73D78">
              <w:rPr>
                <w:rFonts w:hint="eastAsia"/>
                <w:color w:val="000000"/>
                <w:sz w:val="24"/>
              </w:rPr>
              <w:t>．其他费用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7.4.7.20</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348,957.97</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352,197.33</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三、利润总额（亏损总额以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15,960,741.54</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51,953,330.25</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减：所得税费用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四、净利润（净亏损以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15,960,741.54</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51,953,330.25</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6" w:name="_Toc225498270"/>
      <w:bookmarkStart w:id="57"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6"/>
      <w:bookmarkEnd w:id="57"/>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交银施罗德丰润收益债券型证券投资基金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2016</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2016</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rsidR="001A59F9" w:rsidRPr="009005D8" w:rsidRDefault="00F64FAD"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2016</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2016</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425,488,278.42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44,289,880.96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469,778,159.38</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15,960,741.54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15,960,741.54</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-346,436,649.46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-3,120,570.03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-349,557,219.49</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922,286.95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7,508.64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929,795.59</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w:t>
            </w:r>
            <w:proofErr w:type="gramStart"/>
            <w:r w:rsidRPr="009058BA">
              <w:rPr>
                <w:rFonts w:hint="eastAsia"/>
                <w:color w:val="000000"/>
                <w:sz w:val="24"/>
              </w:rPr>
              <w:t>赎回款</w:t>
            </w:r>
            <w:proofErr w:type="gramEnd"/>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-347,358,936.41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-3,128,078.67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-350,487,015.08</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-56,309,930.50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-56,309,930.50</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79,051,628.96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820,121.97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79,871,750.93</w:t>
            </w:r>
          </w:p>
        </w:tc>
      </w:tr>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上年度可比期间</w:t>
            </w:r>
          </w:p>
          <w:p w:rsidR="001A59F9" w:rsidRPr="009005D8" w:rsidRDefault="007F35DC"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2015</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日至</w:t>
            </w:r>
            <w:r w:rsidRPr="009005D8">
              <w:rPr>
                <w:rFonts w:ascii="Times New Roman" w:hAnsi="Times New Roman"/>
                <w:b/>
                <w:color w:val="000000"/>
                <w:kern w:val="2"/>
              </w:rPr>
              <w:t>2015</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lastRenderedPageBreak/>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425,488,278.42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-7,663,449.29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417,824,829.13</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51,953,330.25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51,953,330.25</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w:t>
            </w:r>
            <w:proofErr w:type="gramStart"/>
            <w:r w:rsidRPr="009058BA">
              <w:rPr>
                <w:rFonts w:hint="eastAsia"/>
                <w:color w:val="000000"/>
                <w:sz w:val="24"/>
              </w:rPr>
              <w:t>赎回款</w:t>
            </w:r>
            <w:proofErr w:type="gramEnd"/>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425,488,278.42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44,289,880.96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469,778,159.38</w:t>
            </w:r>
          </w:p>
        </w:tc>
      </w:tr>
    </w:tbl>
    <w:p w:rsidR="001A59F9" w:rsidRPr="008B2C7A" w:rsidRDefault="001A59F9" w:rsidP="008B2C7A">
      <w:pPr>
        <w:spacing w:line="360" w:lineRule="auto"/>
        <w:ind w:firstLineChars="200" w:firstLine="420"/>
        <w:jc w:val="left"/>
        <w:rPr>
          <w:rFonts w:asciiTheme="minorEastAsia" w:eastAsiaTheme="minorEastAsia" w:hAnsiTheme="minorEastAsia"/>
          <w:color w:val="000000"/>
          <w:kern w:val="0"/>
          <w:szCs w:val="21"/>
        </w:rPr>
      </w:pPr>
    </w:p>
    <w:p w:rsidR="001F790F" w:rsidRPr="00C52806" w:rsidRDefault="001F790F" w:rsidP="00C52806">
      <w:pPr>
        <w:spacing w:before="29" w:line="288" w:lineRule="auto"/>
        <w:rPr>
          <w:sz w:val="24"/>
        </w:rPr>
      </w:pPr>
      <w:r w:rsidRPr="00C52806">
        <w:rPr>
          <w:rFonts w:hint="eastAsia"/>
          <w:sz w:val="24"/>
        </w:rPr>
        <w:t>报表附注为财务报表的组成部分。</w:t>
      </w:r>
    </w:p>
    <w:p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负责人：阮红，主管会计工作负责人：</w:t>
      </w:r>
      <w:proofErr w:type="gramStart"/>
      <w:r w:rsidR="001F790F" w:rsidRPr="00C52806">
        <w:rPr>
          <w:rFonts w:hint="eastAsia"/>
          <w:sz w:val="24"/>
        </w:rPr>
        <w:t>夏华龙</w:t>
      </w:r>
      <w:proofErr w:type="gramEnd"/>
      <w:r w:rsidR="001F790F" w:rsidRPr="00C52806">
        <w:rPr>
          <w:rFonts w:hint="eastAsia"/>
          <w:sz w:val="24"/>
        </w:rPr>
        <w:t>，会计机构负责人：单江</w:t>
      </w:r>
    </w:p>
    <w:p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8" w:name="_Toc225498271"/>
      <w:bookmarkStart w:id="59" w:name="_Toc361324876"/>
      <w:r w:rsidRPr="00C2179A">
        <w:rPr>
          <w:rFonts w:ascii="Times New Roman" w:hAnsi="Times New Roman"/>
          <w:kern w:val="0"/>
          <w:szCs w:val="24"/>
        </w:rPr>
        <w:t xml:space="preserve">7.4 </w:t>
      </w:r>
      <w:r w:rsidRPr="00C2179A">
        <w:rPr>
          <w:rFonts w:ascii="Times New Roman" w:hAnsi="Times New Roman" w:hint="eastAsia"/>
          <w:kern w:val="0"/>
          <w:szCs w:val="24"/>
        </w:rPr>
        <w:t>报表附注</w:t>
      </w:r>
      <w:bookmarkEnd w:id="58"/>
      <w:bookmarkEnd w:id="5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rsidR="00AB5A9E" w:rsidRDefault="003C2C0C">
      <w:pPr>
        <w:spacing w:before="29" w:line="288" w:lineRule="auto"/>
        <w:ind w:firstLineChars="200" w:firstLine="480"/>
        <w:rPr>
          <w:color w:val="000000"/>
          <w:sz w:val="24"/>
        </w:rPr>
      </w:pPr>
      <w:r>
        <w:rPr>
          <w:color w:val="000000"/>
          <w:sz w:val="24"/>
        </w:rPr>
        <w:t>交银施罗德丰润收益债券型证券投资基金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[2014]1116</w:t>
      </w:r>
      <w:r>
        <w:rPr>
          <w:color w:val="000000"/>
          <w:sz w:val="24"/>
        </w:rPr>
        <w:t>号《关于准予交银施罗德丰润收益债券型证券投资基金注册的批复》核准，由交银施罗德基金管理有限公司依照《中华人民共和国证券投资基金法》和《交银施罗德丰润收益债券型证券投资基金基金合同》负责公开募集。本基金为契约型基金，存续期限不定，首次设立募集不包括认购资金利息共募集人民币</w:t>
      </w:r>
      <w:r>
        <w:rPr>
          <w:color w:val="000000"/>
          <w:sz w:val="24"/>
        </w:rPr>
        <w:t>425,272,011.28</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(2014)</w:t>
      </w:r>
      <w:r>
        <w:rPr>
          <w:color w:val="000000"/>
          <w:sz w:val="24"/>
        </w:rPr>
        <w:t>第</w:t>
      </w:r>
      <w:r>
        <w:rPr>
          <w:color w:val="000000"/>
          <w:sz w:val="24"/>
        </w:rPr>
        <w:t>789</w:t>
      </w:r>
      <w:r>
        <w:rPr>
          <w:color w:val="000000"/>
          <w:sz w:val="24"/>
        </w:rPr>
        <w:t>号验资报告予以验证。经向中国证监会备案，《交银施罗德丰润收益债券型证券投资基金基金合同》于</w:t>
      </w:r>
      <w:r>
        <w:rPr>
          <w:color w:val="000000"/>
          <w:sz w:val="24"/>
        </w:rPr>
        <w:t>2014</w:t>
      </w:r>
      <w:r>
        <w:rPr>
          <w:color w:val="000000"/>
          <w:sz w:val="24"/>
        </w:rPr>
        <w:t>年</w:t>
      </w:r>
      <w:r>
        <w:rPr>
          <w:color w:val="000000"/>
          <w:sz w:val="24"/>
        </w:rPr>
        <w:t>12</w:t>
      </w:r>
      <w:r>
        <w:rPr>
          <w:color w:val="000000"/>
          <w:sz w:val="24"/>
        </w:rPr>
        <w:t>月</w:t>
      </w:r>
      <w:r>
        <w:rPr>
          <w:color w:val="000000"/>
          <w:sz w:val="24"/>
        </w:rPr>
        <w:t>15</w:t>
      </w:r>
      <w:r>
        <w:rPr>
          <w:color w:val="000000"/>
          <w:sz w:val="24"/>
        </w:rPr>
        <w:t>日正式生效，基金合同生效日的基金份额总额为</w:t>
      </w:r>
      <w:r>
        <w:rPr>
          <w:color w:val="000000"/>
          <w:sz w:val="24"/>
        </w:rPr>
        <w:t>425,488,278.42</w:t>
      </w:r>
      <w:r>
        <w:rPr>
          <w:color w:val="000000"/>
          <w:sz w:val="24"/>
        </w:rPr>
        <w:t>份基金份额，其中认购资金利息折合</w:t>
      </w:r>
      <w:r>
        <w:rPr>
          <w:color w:val="000000"/>
          <w:sz w:val="24"/>
        </w:rPr>
        <w:t>216,267.14</w:t>
      </w:r>
      <w:r>
        <w:rPr>
          <w:color w:val="000000"/>
          <w:sz w:val="24"/>
        </w:rPr>
        <w:t>份基金份额。本基金的基金管理人为交银施罗德基金管理有限公司，基金托管人为中信银行股份有限公司。</w:t>
      </w:r>
    </w:p>
    <w:p w:rsidR="00AB5A9E" w:rsidRDefault="003C2C0C">
      <w:pPr>
        <w:spacing w:before="29" w:line="288" w:lineRule="auto"/>
        <w:ind w:firstLineChars="200" w:firstLine="480"/>
        <w:rPr>
          <w:color w:val="000000"/>
          <w:sz w:val="24"/>
        </w:rPr>
      </w:pPr>
      <w:r>
        <w:rPr>
          <w:color w:val="000000"/>
          <w:sz w:val="24"/>
        </w:rPr>
        <w:t>根据《交银施罗德丰润收益债券型证券投资基金基金合同》和《交银施罗德丰润收</w:t>
      </w:r>
      <w:r>
        <w:rPr>
          <w:color w:val="000000"/>
          <w:sz w:val="24"/>
        </w:rPr>
        <w:lastRenderedPageBreak/>
        <w:t>益债券型证券投资基金招募说明书》，认购</w:t>
      </w:r>
      <w:r>
        <w:rPr>
          <w:color w:val="000000"/>
          <w:sz w:val="24"/>
        </w:rPr>
        <w:t>/</w:t>
      </w:r>
      <w:r>
        <w:rPr>
          <w:color w:val="000000"/>
          <w:sz w:val="24"/>
        </w:rPr>
        <w:t>申购费用、赎回费用、销售服务费收取方式的不同，将基金份额分为不同的类别。在投资人认购</w:t>
      </w:r>
      <w:r>
        <w:rPr>
          <w:color w:val="000000"/>
          <w:sz w:val="24"/>
        </w:rPr>
        <w:t>/</w:t>
      </w:r>
      <w:r>
        <w:rPr>
          <w:color w:val="000000"/>
          <w:sz w:val="24"/>
        </w:rPr>
        <w:t>申购时收取前端认购</w:t>
      </w:r>
      <w:r>
        <w:rPr>
          <w:color w:val="000000"/>
          <w:sz w:val="24"/>
        </w:rPr>
        <w:t>/</w:t>
      </w:r>
      <w:r>
        <w:rPr>
          <w:color w:val="000000"/>
          <w:sz w:val="24"/>
        </w:rPr>
        <w:t>申购费用、赎回时收取赎回费用的，称为</w:t>
      </w:r>
      <w:r>
        <w:rPr>
          <w:color w:val="000000"/>
          <w:sz w:val="24"/>
        </w:rPr>
        <w:t>A</w:t>
      </w:r>
      <w:r>
        <w:rPr>
          <w:color w:val="000000"/>
          <w:sz w:val="24"/>
        </w:rPr>
        <w:t>类基金份额，在投资人申购时不收取申购费用、赎回时收取后端申购费用和赎回费用的，称为</w:t>
      </w:r>
      <w:r>
        <w:rPr>
          <w:color w:val="000000"/>
          <w:sz w:val="24"/>
        </w:rPr>
        <w:t>B</w:t>
      </w:r>
      <w:r>
        <w:rPr>
          <w:color w:val="000000"/>
          <w:sz w:val="24"/>
        </w:rPr>
        <w:t>类基金份额，在投资人认购</w:t>
      </w:r>
      <w:r>
        <w:rPr>
          <w:color w:val="000000"/>
          <w:sz w:val="24"/>
        </w:rPr>
        <w:t>/</w:t>
      </w:r>
      <w:r>
        <w:rPr>
          <w:color w:val="000000"/>
          <w:sz w:val="24"/>
        </w:rPr>
        <w:t>申购、赎回时不收取认购</w:t>
      </w:r>
      <w:r>
        <w:rPr>
          <w:color w:val="000000"/>
          <w:sz w:val="24"/>
        </w:rPr>
        <w:t>/</w:t>
      </w:r>
      <w:r>
        <w:rPr>
          <w:color w:val="000000"/>
          <w:sz w:val="24"/>
        </w:rPr>
        <w:t>申购费用、赎回费用，而是从本类别基金资产中计</w:t>
      </w:r>
      <w:proofErr w:type="gramStart"/>
      <w:r>
        <w:rPr>
          <w:color w:val="000000"/>
          <w:sz w:val="24"/>
        </w:rPr>
        <w:t>提销售</w:t>
      </w:r>
      <w:proofErr w:type="gramEnd"/>
      <w:r>
        <w:rPr>
          <w:color w:val="000000"/>
          <w:sz w:val="24"/>
        </w:rPr>
        <w:t>服务费的，称为</w:t>
      </w:r>
      <w:r>
        <w:rPr>
          <w:color w:val="000000"/>
          <w:sz w:val="24"/>
        </w:rPr>
        <w:t>C</w:t>
      </w:r>
      <w:r>
        <w:rPr>
          <w:color w:val="000000"/>
          <w:sz w:val="24"/>
        </w:rPr>
        <w:t>类基金份额；本基金募集期内开放</w:t>
      </w:r>
      <w:r>
        <w:rPr>
          <w:color w:val="000000"/>
          <w:sz w:val="24"/>
        </w:rPr>
        <w:t>A</w:t>
      </w:r>
      <w:r>
        <w:rPr>
          <w:color w:val="000000"/>
          <w:sz w:val="24"/>
        </w:rPr>
        <w:t>类基金份额和</w:t>
      </w:r>
      <w:r>
        <w:rPr>
          <w:color w:val="000000"/>
          <w:sz w:val="24"/>
        </w:rPr>
        <w:t>C</w:t>
      </w:r>
      <w:r>
        <w:rPr>
          <w:color w:val="000000"/>
          <w:sz w:val="24"/>
        </w:rPr>
        <w:t>类基金份额的认购，基金转为开放式运作后可视业务情况择时增开</w:t>
      </w:r>
      <w:r>
        <w:rPr>
          <w:color w:val="000000"/>
          <w:sz w:val="24"/>
        </w:rPr>
        <w:t>B</w:t>
      </w:r>
      <w:r>
        <w:rPr>
          <w:color w:val="000000"/>
          <w:sz w:val="24"/>
        </w:rPr>
        <w:t>类基金份额的申购。根据《交银施罗德丰润收益债券型证券投资基金基金合同》、《交银施罗德丰润收益债券型证券投资基金招募说明书》及《关于交银施罗德丰润收益债券型证券投资基金封闭期结束转为开放式运作暨开放日常申购、赎回、定期定额投资业务并参与部分销售机构申购费率优惠活动的公告》的相关规定，本基金在基金合同生效之日起两年</w:t>
      </w:r>
      <w:r>
        <w:rPr>
          <w:color w:val="000000"/>
          <w:sz w:val="24"/>
        </w:rPr>
        <w:t>(</w:t>
      </w:r>
      <w:r>
        <w:rPr>
          <w:color w:val="000000"/>
          <w:sz w:val="24"/>
        </w:rPr>
        <w:t>含两年</w:t>
      </w:r>
      <w:r>
        <w:rPr>
          <w:color w:val="000000"/>
          <w:sz w:val="24"/>
        </w:rPr>
        <w:t>)</w:t>
      </w:r>
      <w:r>
        <w:rPr>
          <w:color w:val="000000"/>
          <w:sz w:val="24"/>
        </w:rPr>
        <w:t>的期间内，采取封闭式运作，封闭期结束后转为开放式基金。本基金封闭期自</w:t>
      </w:r>
      <w:r>
        <w:rPr>
          <w:color w:val="000000"/>
          <w:sz w:val="24"/>
        </w:rPr>
        <w:t>2014</w:t>
      </w:r>
      <w:r>
        <w:rPr>
          <w:color w:val="000000"/>
          <w:sz w:val="24"/>
        </w:rPr>
        <w:t>年</w:t>
      </w:r>
      <w:r>
        <w:rPr>
          <w:color w:val="000000"/>
          <w:sz w:val="24"/>
        </w:rPr>
        <w:t>12</w:t>
      </w:r>
      <w:r>
        <w:rPr>
          <w:color w:val="000000"/>
          <w:sz w:val="24"/>
        </w:rPr>
        <w:t>月</w:t>
      </w:r>
      <w:r>
        <w:rPr>
          <w:color w:val="000000"/>
          <w:sz w:val="24"/>
        </w:rPr>
        <w:t>15</w:t>
      </w:r>
      <w:r>
        <w:rPr>
          <w:color w:val="000000"/>
          <w:sz w:val="24"/>
        </w:rPr>
        <w:t>日</w:t>
      </w:r>
      <w:r>
        <w:rPr>
          <w:color w:val="000000"/>
          <w:sz w:val="24"/>
        </w:rPr>
        <w:t>(</w:t>
      </w:r>
      <w:r>
        <w:rPr>
          <w:color w:val="000000"/>
          <w:sz w:val="24"/>
        </w:rPr>
        <w:t>基金合同生效日</w:t>
      </w:r>
      <w:r>
        <w:rPr>
          <w:color w:val="000000"/>
          <w:sz w:val="24"/>
        </w:rPr>
        <w:t>)</w:t>
      </w:r>
      <w:r>
        <w:rPr>
          <w:color w:val="000000"/>
          <w:sz w:val="24"/>
        </w:rPr>
        <w:t>至</w:t>
      </w:r>
      <w:r>
        <w:rPr>
          <w:color w:val="000000"/>
          <w:sz w:val="24"/>
        </w:rPr>
        <w:t>2016</w:t>
      </w:r>
      <w:r>
        <w:rPr>
          <w:color w:val="000000"/>
          <w:sz w:val="24"/>
        </w:rPr>
        <w:t>年</w:t>
      </w:r>
      <w:r>
        <w:rPr>
          <w:color w:val="000000"/>
          <w:sz w:val="24"/>
        </w:rPr>
        <w:t>12</w:t>
      </w:r>
      <w:r>
        <w:rPr>
          <w:color w:val="000000"/>
          <w:sz w:val="24"/>
        </w:rPr>
        <w:t>月</w:t>
      </w:r>
      <w:r>
        <w:rPr>
          <w:color w:val="000000"/>
          <w:sz w:val="24"/>
        </w:rPr>
        <w:t>15</w:t>
      </w:r>
      <w:r>
        <w:rPr>
          <w:color w:val="000000"/>
          <w:sz w:val="24"/>
        </w:rPr>
        <w:t>日止，自</w:t>
      </w:r>
      <w:r>
        <w:rPr>
          <w:color w:val="000000"/>
          <w:sz w:val="24"/>
        </w:rPr>
        <w:t>2016</w:t>
      </w:r>
      <w:r>
        <w:rPr>
          <w:color w:val="000000"/>
          <w:sz w:val="24"/>
        </w:rPr>
        <w:t>年</w:t>
      </w:r>
      <w:r>
        <w:rPr>
          <w:color w:val="000000"/>
          <w:sz w:val="24"/>
        </w:rPr>
        <w:t>12</w:t>
      </w:r>
      <w:r>
        <w:rPr>
          <w:color w:val="000000"/>
          <w:sz w:val="24"/>
        </w:rPr>
        <w:t>月</w:t>
      </w:r>
      <w:r>
        <w:rPr>
          <w:color w:val="000000"/>
          <w:sz w:val="24"/>
        </w:rPr>
        <w:t>16</w:t>
      </w:r>
      <w:r>
        <w:rPr>
          <w:color w:val="000000"/>
          <w:sz w:val="24"/>
        </w:rPr>
        <w:t>日起转为开放式运作，并自该日起开始办理日常申购、赎回业务。</w:t>
      </w:r>
    </w:p>
    <w:p w:rsidR="00AB5A9E" w:rsidRDefault="00AB5A9E">
      <w:pPr>
        <w:spacing w:before="29" w:line="288" w:lineRule="auto"/>
        <w:ind w:firstLineChars="200" w:firstLine="480"/>
        <w:rPr>
          <w:color w:val="000000"/>
          <w:sz w:val="24"/>
        </w:rPr>
      </w:pPr>
    </w:p>
    <w:p w:rsidR="00AB5A9E" w:rsidRDefault="003C2C0C">
      <w:pPr>
        <w:spacing w:before="29" w:line="288" w:lineRule="auto"/>
        <w:ind w:firstLineChars="200" w:firstLine="480"/>
        <w:rPr>
          <w:color w:val="000000"/>
          <w:sz w:val="24"/>
        </w:rPr>
      </w:pPr>
      <w:r>
        <w:rPr>
          <w:color w:val="000000"/>
          <w:sz w:val="24"/>
        </w:rPr>
        <w:t>根据《中华人民共和国证券投资基金法》和《交银施罗德丰润收益债券型证券投资基金基金合同》的有关规定，本基金的投资范围为具有良好流动性的金融工具，包括国内依法发行交易的国债、金融债、央行票据、地方政府债、企业债、公司债、分离交易可转债的纯债、次级债、资产支持证券、短期融资</w:t>
      </w:r>
      <w:proofErr w:type="gramStart"/>
      <w:r>
        <w:rPr>
          <w:color w:val="000000"/>
          <w:sz w:val="24"/>
        </w:rPr>
        <w:t>券</w:t>
      </w:r>
      <w:proofErr w:type="gramEnd"/>
      <w:r>
        <w:rPr>
          <w:color w:val="000000"/>
          <w:sz w:val="24"/>
        </w:rPr>
        <w:t>、中期票据、债券回购、银行存款、货币市场工具等固定收益类资产和法律法规允许投资的其他金融工具。其中，封闭期内，本基金所投企业债和公司债信用评级需在</w:t>
      </w:r>
      <w:r>
        <w:rPr>
          <w:color w:val="000000"/>
          <w:sz w:val="24"/>
        </w:rPr>
        <w:t>AA</w:t>
      </w:r>
      <w:r>
        <w:rPr>
          <w:color w:val="000000"/>
          <w:sz w:val="24"/>
        </w:rPr>
        <w:t>级（含）以上。本基金不直接在二级市场买入股票、权证等权益类资产，也不参与一级市场新股申购和新股增发。同时本基金不参与可转换债券投资（分离交易可转债的</w:t>
      </w:r>
      <w:proofErr w:type="gramStart"/>
      <w:r>
        <w:rPr>
          <w:color w:val="000000"/>
          <w:sz w:val="24"/>
        </w:rPr>
        <w:t>纯债部分</w:t>
      </w:r>
      <w:proofErr w:type="gramEnd"/>
      <w:r>
        <w:rPr>
          <w:color w:val="000000"/>
          <w:sz w:val="24"/>
        </w:rPr>
        <w:t>除外）。如法律法规或监管机构以后允许基金投资其他品种，基金管理人在履行适当程序后，可以将其纳入投资范围。基金的投资组合比例为投资于债券资产的比例不低于基金资产的</w:t>
      </w:r>
      <w:r>
        <w:rPr>
          <w:color w:val="000000"/>
          <w:sz w:val="24"/>
        </w:rPr>
        <w:t>80%</w:t>
      </w:r>
      <w:r>
        <w:rPr>
          <w:color w:val="000000"/>
          <w:sz w:val="24"/>
        </w:rPr>
        <w:t>，但在封闭期结束前三个月和</w:t>
      </w:r>
      <w:proofErr w:type="gramStart"/>
      <w:r>
        <w:rPr>
          <w:color w:val="000000"/>
          <w:sz w:val="24"/>
        </w:rPr>
        <w:t>转开放</w:t>
      </w:r>
      <w:proofErr w:type="gramEnd"/>
      <w:r>
        <w:rPr>
          <w:color w:val="000000"/>
          <w:sz w:val="24"/>
        </w:rPr>
        <w:t>后三个月内，基金投资不受上述债券资产投资比例限制。本基金在开放期内，现金或到期日在一年以内的政府债券的比例合计不低于基金资产净值的</w:t>
      </w:r>
      <w:r>
        <w:rPr>
          <w:color w:val="000000"/>
          <w:sz w:val="24"/>
        </w:rPr>
        <w:t>5%</w:t>
      </w:r>
      <w:r>
        <w:rPr>
          <w:color w:val="000000"/>
          <w:sz w:val="24"/>
        </w:rPr>
        <w:t>。本基金封闭期内投资的业绩比较基准为两年期银行定期存款税后收益率</w:t>
      </w:r>
      <w:r>
        <w:rPr>
          <w:color w:val="000000"/>
          <w:sz w:val="24"/>
        </w:rPr>
        <w:t>+1.25%</w:t>
      </w:r>
      <w:r>
        <w:rPr>
          <w:color w:val="000000"/>
          <w:sz w:val="24"/>
        </w:rPr>
        <w:t>。</w:t>
      </w: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本财务报表由本基金的基金管理人交银施罗德基金管理有限公司于</w:t>
      </w:r>
      <w:r w:rsidRPr="00592B92">
        <w:rPr>
          <w:color w:val="000000"/>
          <w:sz w:val="24"/>
        </w:rPr>
        <w:t>2017</w:t>
      </w:r>
      <w:r w:rsidRPr="00592B92">
        <w:rPr>
          <w:color w:val="000000"/>
          <w:sz w:val="24"/>
        </w:rPr>
        <w:t>年</w:t>
      </w:r>
      <w:r w:rsidRPr="00592B92">
        <w:rPr>
          <w:color w:val="000000"/>
          <w:sz w:val="24"/>
        </w:rPr>
        <w:t>3</w:t>
      </w:r>
      <w:r w:rsidRPr="00592B92">
        <w:rPr>
          <w:color w:val="000000"/>
          <w:sz w:val="24"/>
        </w:rPr>
        <w:t>月</w:t>
      </w:r>
      <w:r w:rsidRPr="00592B92">
        <w:rPr>
          <w:color w:val="000000"/>
          <w:sz w:val="24"/>
        </w:rPr>
        <w:t>24</w:t>
      </w:r>
      <w:r w:rsidRPr="00592B92">
        <w:rPr>
          <w:color w:val="000000"/>
          <w:sz w:val="24"/>
        </w:rPr>
        <w:t>日批准报出。</w:t>
      </w:r>
    </w:p>
    <w:p w:rsidR="001A59F9" w:rsidRPr="008B2C7A" w:rsidRDefault="001A59F9" w:rsidP="00251A86">
      <w:pPr>
        <w:tabs>
          <w:tab w:val="left" w:pos="2265"/>
        </w:tabs>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本基金的财务报表按照财政部于</w:t>
      </w:r>
      <w:r w:rsidRPr="00592B92">
        <w:rPr>
          <w:color w:val="000000"/>
          <w:sz w:val="24"/>
        </w:rPr>
        <w:t>2006</w:t>
      </w:r>
      <w:r w:rsidRPr="00592B92">
        <w:rPr>
          <w:color w:val="000000"/>
          <w:sz w:val="24"/>
        </w:rPr>
        <w:t>年</w:t>
      </w:r>
      <w:r w:rsidRPr="00592B92">
        <w:rPr>
          <w:color w:val="000000"/>
          <w:sz w:val="24"/>
        </w:rPr>
        <w:t>2</w:t>
      </w:r>
      <w:r w:rsidRPr="00592B92">
        <w:rPr>
          <w:color w:val="000000"/>
          <w:sz w:val="24"/>
        </w:rPr>
        <w:t>月</w:t>
      </w:r>
      <w:r w:rsidRPr="00592B92">
        <w:rPr>
          <w:color w:val="000000"/>
          <w:sz w:val="24"/>
        </w:rPr>
        <w:t>15</w:t>
      </w:r>
      <w:r w:rsidRPr="00592B92">
        <w:rPr>
          <w:color w:val="000000"/>
          <w:sz w:val="24"/>
        </w:rPr>
        <w:t>日及以后期间颁布的《企业会计准则－基本准则》、各项具体会计准则及相关规定</w:t>
      </w:r>
      <w:r w:rsidRPr="00592B92">
        <w:rPr>
          <w:color w:val="000000"/>
          <w:sz w:val="24"/>
        </w:rPr>
        <w:t>(</w:t>
      </w:r>
      <w:r w:rsidRPr="00592B92">
        <w:rPr>
          <w:color w:val="000000"/>
          <w:sz w:val="24"/>
        </w:rPr>
        <w:t>以下合称</w:t>
      </w:r>
      <w:r w:rsidRPr="00592B92">
        <w:rPr>
          <w:color w:val="000000"/>
          <w:sz w:val="24"/>
        </w:rPr>
        <w:t>“</w:t>
      </w:r>
      <w:r w:rsidRPr="00592B92">
        <w:rPr>
          <w:color w:val="000000"/>
          <w:sz w:val="24"/>
        </w:rPr>
        <w:t>企业会计准则</w:t>
      </w:r>
      <w:r w:rsidRPr="00592B92">
        <w:rPr>
          <w:color w:val="000000"/>
          <w:sz w:val="24"/>
        </w:rPr>
        <w:t>”)</w:t>
      </w:r>
      <w:r w:rsidRPr="00592B92">
        <w:rPr>
          <w:color w:val="000000"/>
          <w:sz w:val="24"/>
        </w:rPr>
        <w:t>、中国证监会颁布的《证券投资基金信息披露</w:t>
      </w:r>
      <w:r w:rsidRPr="00592B92">
        <w:rPr>
          <w:color w:val="000000"/>
          <w:sz w:val="24"/>
        </w:rPr>
        <w:t>XBRL</w:t>
      </w:r>
      <w:r w:rsidRPr="00592B92">
        <w:rPr>
          <w:color w:val="000000"/>
          <w:sz w:val="24"/>
        </w:rPr>
        <w:t>模板第</w:t>
      </w:r>
      <w:r w:rsidRPr="00592B92">
        <w:rPr>
          <w:color w:val="000000"/>
          <w:sz w:val="24"/>
        </w:rPr>
        <w:t>3</w:t>
      </w:r>
      <w:r w:rsidRPr="00592B92">
        <w:rPr>
          <w:color w:val="000000"/>
          <w:sz w:val="24"/>
        </w:rPr>
        <w:t>号</w:t>
      </w:r>
      <w:r w:rsidRPr="00592B92">
        <w:rPr>
          <w:color w:val="000000"/>
          <w:sz w:val="24"/>
        </w:rPr>
        <w:t>&lt;</w:t>
      </w:r>
      <w:r w:rsidRPr="00592B92">
        <w:rPr>
          <w:color w:val="000000"/>
          <w:sz w:val="24"/>
        </w:rPr>
        <w:t>年度报告和半年度报告</w:t>
      </w:r>
      <w:r w:rsidRPr="00592B92">
        <w:rPr>
          <w:color w:val="000000"/>
          <w:sz w:val="24"/>
        </w:rPr>
        <w:t>&gt;</w:t>
      </w:r>
      <w:r w:rsidRPr="00592B92">
        <w:rPr>
          <w:color w:val="000000"/>
          <w:sz w:val="24"/>
        </w:rPr>
        <w:t>》、中国证券投资基金业协会</w:t>
      </w:r>
      <w:r w:rsidRPr="00592B92">
        <w:rPr>
          <w:color w:val="000000"/>
          <w:sz w:val="24"/>
        </w:rPr>
        <w:t>(</w:t>
      </w:r>
      <w:r w:rsidRPr="00592B92">
        <w:rPr>
          <w:color w:val="000000"/>
          <w:sz w:val="24"/>
        </w:rPr>
        <w:t>以下简称</w:t>
      </w:r>
      <w:r w:rsidRPr="00592B92">
        <w:rPr>
          <w:color w:val="000000"/>
          <w:sz w:val="24"/>
        </w:rPr>
        <w:t>“</w:t>
      </w:r>
      <w:r w:rsidRPr="00592B92">
        <w:rPr>
          <w:color w:val="000000"/>
          <w:sz w:val="24"/>
        </w:rPr>
        <w:t>中国基金业协会</w:t>
      </w:r>
      <w:r w:rsidRPr="00592B92">
        <w:rPr>
          <w:color w:val="000000"/>
          <w:sz w:val="24"/>
        </w:rPr>
        <w:t>”)</w:t>
      </w:r>
      <w:r w:rsidRPr="00592B92">
        <w:rPr>
          <w:color w:val="000000"/>
          <w:sz w:val="24"/>
        </w:rPr>
        <w:t>颁布的《证券投资基金会计核算业务指引》、《交银施罗德丰润收益债券型证券投资基金基金合同》和在财务报表附注</w:t>
      </w:r>
      <w:r w:rsidRPr="00592B92">
        <w:rPr>
          <w:color w:val="000000"/>
          <w:sz w:val="24"/>
        </w:rPr>
        <w:t>7.4.4</w:t>
      </w:r>
      <w:r w:rsidRPr="00592B92">
        <w:rPr>
          <w:color w:val="000000"/>
          <w:sz w:val="24"/>
        </w:rPr>
        <w:t>所</w:t>
      </w:r>
      <w:r w:rsidRPr="00592B92">
        <w:rPr>
          <w:color w:val="000000"/>
          <w:sz w:val="24"/>
        </w:rPr>
        <w:lastRenderedPageBreak/>
        <w:t>列示的中国证监会、中国基金业协会发布的有关规定及允许的基金行业实务操作编制。</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w:t>
      </w:r>
      <w:r w:rsidRPr="00592B92">
        <w:rPr>
          <w:color w:val="000000"/>
          <w:sz w:val="24"/>
        </w:rPr>
        <w:t>2016</w:t>
      </w:r>
      <w:r w:rsidRPr="00592B92">
        <w:rPr>
          <w:color w:val="000000"/>
          <w:sz w:val="24"/>
        </w:rPr>
        <w:t>年度财务报表符合企业会计准则的要求，真实、完整地反映了本基金</w:t>
      </w:r>
      <w:r w:rsidRPr="00592B92">
        <w:rPr>
          <w:color w:val="000000"/>
          <w:sz w:val="24"/>
        </w:rPr>
        <w:t>2016</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日的财务状况以及</w:t>
      </w:r>
      <w:r w:rsidRPr="00592B92">
        <w:rPr>
          <w:color w:val="000000"/>
          <w:sz w:val="24"/>
        </w:rPr>
        <w:t>2016</w:t>
      </w:r>
      <w:r w:rsidRPr="00592B92">
        <w:rPr>
          <w:color w:val="000000"/>
          <w:sz w:val="24"/>
        </w:rPr>
        <w:t>年度的经营成果和基金净值变动情况等有关信息。</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本报告期所采用的会计政策、会计估计与最近一期年</w:t>
      </w:r>
      <w:proofErr w:type="gramStart"/>
      <w:r w:rsidR="00F947D6" w:rsidRPr="00C2179A">
        <w:rPr>
          <w:rFonts w:ascii="Times New Roman" w:hAnsi="Times New Roman" w:hint="eastAsia"/>
          <w:kern w:val="0"/>
          <w:szCs w:val="24"/>
        </w:rPr>
        <w:t>度报告</w:t>
      </w:r>
      <w:proofErr w:type="gramEnd"/>
      <w:r w:rsidR="00F947D6" w:rsidRPr="00C2179A">
        <w:rPr>
          <w:rFonts w:ascii="Times New Roman" w:hAnsi="Times New Roman" w:hint="eastAsia"/>
          <w:kern w:val="0"/>
          <w:szCs w:val="24"/>
        </w:rPr>
        <w:t>相一致的说明</w:t>
      </w:r>
    </w:p>
    <w:p w:rsidR="001A59F9" w:rsidRPr="0086614D" w:rsidRDefault="001A59F9" w:rsidP="0086614D">
      <w:pPr>
        <w:spacing w:before="29" w:line="288" w:lineRule="auto"/>
        <w:ind w:firstLineChars="200" w:firstLine="480"/>
        <w:rPr>
          <w:color w:val="000000"/>
          <w:sz w:val="24"/>
        </w:rPr>
      </w:pPr>
      <w:r w:rsidRPr="0086614D">
        <w:rPr>
          <w:color w:val="000000"/>
          <w:sz w:val="24"/>
        </w:rPr>
        <w:t>本报告期所采用的会计政策、会计估计与最近一期年</w:t>
      </w:r>
      <w:proofErr w:type="gramStart"/>
      <w:r w:rsidRPr="0086614D">
        <w:rPr>
          <w:color w:val="000000"/>
          <w:sz w:val="24"/>
        </w:rPr>
        <w:t>度报告</w:t>
      </w:r>
      <w:proofErr w:type="gramEnd"/>
      <w:r w:rsidRPr="0086614D">
        <w:rPr>
          <w:color w:val="000000"/>
          <w:sz w:val="24"/>
        </w:rPr>
        <w:t>相一致。</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本基金本报告期未发生会计政策变更。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7.4.5.2 </w:t>
      </w:r>
      <w:r w:rsidRPr="00C2179A">
        <w:rPr>
          <w:rFonts w:ascii="Times New Roman" w:hAnsi="Times New Roman" w:hint="eastAsia"/>
          <w:kern w:val="0"/>
          <w:szCs w:val="24"/>
        </w:rPr>
        <w:t>会计估计变更的说明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本基金本报告期未发生会计估计变更。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7.4.5.3 </w:t>
      </w:r>
      <w:r w:rsidRPr="00C2179A">
        <w:rPr>
          <w:rFonts w:ascii="Times New Roman" w:hAnsi="Times New Roman" w:hint="eastAsia"/>
          <w:kern w:val="0"/>
          <w:szCs w:val="24"/>
        </w:rPr>
        <w:t>差错更正的说明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本基金在本报告期间无需说明的会计差错更正。</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rsidR="00AB5A9E" w:rsidRDefault="003C2C0C">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AB5A9E" w:rsidRDefault="003C2C0C">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AB5A9E" w:rsidRDefault="00AB5A9E">
      <w:pPr>
        <w:spacing w:before="29" w:line="288" w:lineRule="auto"/>
        <w:ind w:firstLineChars="200" w:firstLine="480"/>
        <w:rPr>
          <w:color w:val="000000"/>
          <w:sz w:val="24"/>
        </w:rPr>
      </w:pPr>
    </w:p>
    <w:p w:rsidR="00AB5A9E" w:rsidRDefault="003C2C0C">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w:t>
      </w:r>
      <w:r>
        <w:rPr>
          <w:color w:val="000000"/>
          <w:sz w:val="24"/>
        </w:rPr>
        <w:lastRenderedPageBreak/>
        <w:t>息、红利收入，债券的利息收入及其他收入，暂不征收企业所得税。</w:t>
      </w:r>
    </w:p>
    <w:p w:rsidR="00AB5A9E" w:rsidRDefault="00AB5A9E">
      <w:pPr>
        <w:spacing w:before="29" w:line="288" w:lineRule="auto"/>
        <w:ind w:firstLineChars="200" w:firstLine="480"/>
        <w:rPr>
          <w:color w:val="000000"/>
          <w:sz w:val="24"/>
        </w:rPr>
      </w:pPr>
    </w:p>
    <w:p w:rsidR="00AB5A9E" w:rsidRDefault="003C2C0C">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AB5A9E" w:rsidRDefault="00AB5A9E">
      <w:pPr>
        <w:spacing w:before="29" w:line="288" w:lineRule="auto"/>
        <w:ind w:firstLineChars="200" w:firstLine="480"/>
        <w:rPr>
          <w:color w:val="000000"/>
          <w:sz w:val="24"/>
        </w:rPr>
      </w:pPr>
    </w:p>
    <w:p w:rsidR="001A59F9" w:rsidRPr="0076649F" w:rsidRDefault="001A59F9" w:rsidP="0076649F">
      <w:pPr>
        <w:spacing w:before="29" w:line="288" w:lineRule="auto"/>
        <w:ind w:firstLineChars="200" w:firstLine="480"/>
        <w:rPr>
          <w:color w:val="000000"/>
          <w:sz w:val="24"/>
        </w:rPr>
      </w:pPr>
      <w:r w:rsidRPr="0076649F">
        <w:rPr>
          <w:color w:val="000000"/>
          <w:sz w:val="24"/>
        </w:rPr>
        <w:t xml:space="preserve">(4) </w:t>
      </w:r>
      <w:r w:rsidRPr="0076649F">
        <w:rPr>
          <w:color w:val="000000"/>
          <w:sz w:val="24"/>
        </w:rPr>
        <w:t>基金卖出股票按</w:t>
      </w:r>
      <w:r w:rsidRPr="0076649F">
        <w:rPr>
          <w:color w:val="000000"/>
          <w:sz w:val="24"/>
        </w:rPr>
        <w:t>0.1%</w:t>
      </w:r>
      <w:r w:rsidRPr="0076649F">
        <w:rPr>
          <w:color w:val="000000"/>
          <w:sz w:val="24"/>
        </w:rPr>
        <w:t>的税率缴纳股票交易印花税，买入股票不征收股票交易印花税。</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A59F9" w:rsidRPr="008B2C7A" w:rsidTr="0031218D">
        <w:tc>
          <w:tcPr>
            <w:tcW w:w="5220" w:type="dxa"/>
          </w:tcPr>
          <w:p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rsidR="00AB5A9E">
        <w:tc>
          <w:tcPr>
            <w:tcW w:w="5219" w:type="dxa"/>
            <w:vAlign w:val="center"/>
          </w:tcPr>
          <w:p w:rsidR="00AB5A9E" w:rsidRDefault="003C2C0C">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AB5A9E" w:rsidRDefault="003C2C0C">
            <w:pPr>
              <w:jc w:val="center"/>
            </w:pPr>
            <w:r>
              <w:rPr>
                <w:color w:val="000000"/>
                <w:sz w:val="24"/>
              </w:rPr>
              <w:t>基金管理人、基金销售机构</w:t>
            </w:r>
          </w:p>
        </w:tc>
      </w:tr>
      <w:tr w:rsidR="00AB5A9E">
        <w:tc>
          <w:tcPr>
            <w:tcW w:w="5219" w:type="dxa"/>
            <w:vAlign w:val="center"/>
          </w:tcPr>
          <w:p w:rsidR="00AB5A9E" w:rsidRDefault="003C2C0C">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AB5A9E" w:rsidRDefault="003C2C0C">
            <w:pPr>
              <w:jc w:val="center"/>
            </w:pPr>
            <w:r>
              <w:rPr>
                <w:color w:val="000000"/>
                <w:sz w:val="24"/>
              </w:rPr>
              <w:t>基金托管人、基金销售机构</w:t>
            </w:r>
          </w:p>
        </w:tc>
      </w:tr>
      <w:tr w:rsidR="00AB5A9E">
        <w:tc>
          <w:tcPr>
            <w:tcW w:w="5219" w:type="dxa"/>
            <w:vAlign w:val="center"/>
          </w:tcPr>
          <w:p w:rsidR="00AB5A9E" w:rsidRDefault="003C2C0C">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AB5A9E" w:rsidRDefault="003C2C0C">
            <w:pPr>
              <w:jc w:val="center"/>
            </w:pPr>
            <w:r>
              <w:rPr>
                <w:color w:val="000000"/>
                <w:sz w:val="24"/>
              </w:rPr>
              <w:t>基金管理人的股东、基金销售机构</w:t>
            </w:r>
          </w:p>
        </w:tc>
      </w:tr>
      <w:tr w:rsidR="00AB5A9E">
        <w:tc>
          <w:tcPr>
            <w:tcW w:w="5219" w:type="dxa"/>
            <w:vAlign w:val="center"/>
          </w:tcPr>
          <w:p w:rsidR="00AB5A9E" w:rsidRDefault="003C2C0C">
            <w:pPr>
              <w:jc w:val="left"/>
            </w:pPr>
            <w:r>
              <w:rPr>
                <w:color w:val="000000"/>
                <w:sz w:val="24"/>
              </w:rPr>
              <w:t>施罗德投资管理有限公司</w:t>
            </w:r>
          </w:p>
        </w:tc>
        <w:tc>
          <w:tcPr>
            <w:tcW w:w="3779" w:type="dxa"/>
            <w:vAlign w:val="center"/>
          </w:tcPr>
          <w:p w:rsidR="00AB5A9E" w:rsidRDefault="003C2C0C">
            <w:pPr>
              <w:jc w:val="center"/>
            </w:pPr>
            <w:r>
              <w:rPr>
                <w:color w:val="000000"/>
                <w:sz w:val="24"/>
              </w:rPr>
              <w:t>基金管理人的股东</w:t>
            </w:r>
          </w:p>
        </w:tc>
      </w:tr>
      <w:tr w:rsidR="00AB5A9E">
        <w:tc>
          <w:tcPr>
            <w:tcW w:w="5219" w:type="dxa"/>
            <w:vAlign w:val="center"/>
          </w:tcPr>
          <w:p w:rsidR="00AB5A9E" w:rsidRDefault="003C2C0C">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79" w:type="dxa"/>
            <w:vAlign w:val="center"/>
          </w:tcPr>
          <w:p w:rsidR="00AB5A9E" w:rsidRDefault="003C2C0C">
            <w:pPr>
              <w:jc w:val="center"/>
            </w:pPr>
            <w:r>
              <w:rPr>
                <w:color w:val="000000"/>
                <w:sz w:val="24"/>
              </w:rPr>
              <w:t>基金管理人的股东</w:t>
            </w:r>
          </w:p>
        </w:tc>
      </w:tr>
      <w:tr w:rsidR="00AB5A9E">
        <w:tc>
          <w:tcPr>
            <w:tcW w:w="5219" w:type="dxa"/>
            <w:vAlign w:val="center"/>
          </w:tcPr>
          <w:p w:rsidR="00AB5A9E" w:rsidRDefault="003C2C0C">
            <w:pPr>
              <w:jc w:val="left"/>
            </w:pPr>
            <w:r>
              <w:rPr>
                <w:color w:val="000000"/>
                <w:sz w:val="24"/>
              </w:rPr>
              <w:t>交银施罗德资产管理有限公司</w:t>
            </w:r>
          </w:p>
        </w:tc>
        <w:tc>
          <w:tcPr>
            <w:tcW w:w="3779" w:type="dxa"/>
            <w:vAlign w:val="center"/>
          </w:tcPr>
          <w:p w:rsidR="00AB5A9E" w:rsidRDefault="003C2C0C">
            <w:pPr>
              <w:jc w:val="center"/>
            </w:pPr>
            <w:r>
              <w:rPr>
                <w:color w:val="000000"/>
                <w:sz w:val="24"/>
              </w:rPr>
              <w:t>基金管理人的子公司</w:t>
            </w:r>
          </w:p>
        </w:tc>
      </w:tr>
      <w:tr w:rsidR="00AB5A9E">
        <w:tc>
          <w:tcPr>
            <w:tcW w:w="5219" w:type="dxa"/>
            <w:vAlign w:val="center"/>
          </w:tcPr>
          <w:p w:rsidR="00AB5A9E" w:rsidRDefault="003C2C0C">
            <w:pPr>
              <w:jc w:val="left"/>
            </w:pPr>
            <w:r>
              <w:rPr>
                <w:color w:val="000000"/>
                <w:sz w:val="24"/>
              </w:rPr>
              <w:t>上海直源投资管理有限公司</w:t>
            </w:r>
          </w:p>
        </w:tc>
        <w:tc>
          <w:tcPr>
            <w:tcW w:w="3779" w:type="dxa"/>
            <w:vAlign w:val="center"/>
          </w:tcPr>
          <w:p w:rsidR="00AB5A9E" w:rsidRDefault="003C2C0C">
            <w:pPr>
              <w:jc w:val="center"/>
            </w:pPr>
            <w:r>
              <w:rPr>
                <w:color w:val="000000"/>
                <w:sz w:val="24"/>
              </w:rPr>
              <w:t>受基金管理人控制的公司</w:t>
            </w:r>
          </w:p>
        </w:tc>
      </w:tr>
      <w:tr w:rsidR="00AB5A9E">
        <w:tc>
          <w:tcPr>
            <w:tcW w:w="5219" w:type="dxa"/>
            <w:vAlign w:val="center"/>
          </w:tcPr>
          <w:p w:rsidR="00AB5A9E" w:rsidRDefault="003C2C0C">
            <w:pPr>
              <w:jc w:val="left"/>
            </w:pPr>
            <w:r>
              <w:rPr>
                <w:color w:val="000000"/>
                <w:sz w:val="24"/>
              </w:rPr>
              <w:t>交</w:t>
            </w:r>
            <w:proofErr w:type="gramStart"/>
            <w:r>
              <w:rPr>
                <w:color w:val="000000"/>
                <w:sz w:val="24"/>
              </w:rPr>
              <w:t>烨</w:t>
            </w:r>
            <w:proofErr w:type="gramEnd"/>
            <w:r>
              <w:rPr>
                <w:color w:val="000000"/>
                <w:sz w:val="24"/>
              </w:rPr>
              <w:t>投资管理</w:t>
            </w:r>
            <w:r>
              <w:rPr>
                <w:color w:val="000000"/>
                <w:sz w:val="24"/>
              </w:rPr>
              <w:t>(</w:t>
            </w:r>
            <w:r>
              <w:rPr>
                <w:color w:val="000000"/>
                <w:sz w:val="24"/>
              </w:rPr>
              <w:t>上海</w:t>
            </w:r>
            <w:r>
              <w:rPr>
                <w:color w:val="000000"/>
                <w:sz w:val="24"/>
              </w:rPr>
              <w:t>)</w:t>
            </w:r>
            <w:r>
              <w:rPr>
                <w:color w:val="000000"/>
                <w:sz w:val="24"/>
              </w:rPr>
              <w:t>有限公司</w:t>
            </w:r>
          </w:p>
        </w:tc>
        <w:tc>
          <w:tcPr>
            <w:tcW w:w="3779" w:type="dxa"/>
            <w:vAlign w:val="center"/>
          </w:tcPr>
          <w:p w:rsidR="00AB5A9E" w:rsidRDefault="003C2C0C">
            <w:pPr>
              <w:jc w:val="center"/>
            </w:pPr>
            <w:r>
              <w:rPr>
                <w:color w:val="000000"/>
                <w:sz w:val="24"/>
              </w:rPr>
              <w:t>受基金管理人控制的公司</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注：下述关联交易均在正常业务范围内按一般商业条款订立。</w:t>
      </w:r>
    </w:p>
    <w:p w:rsidR="001A59F9" w:rsidRPr="008B2C7A" w:rsidRDefault="001A59F9" w:rsidP="00026C9C">
      <w:pPr>
        <w:spacing w:line="360" w:lineRule="auto"/>
        <w:rPr>
          <w:rFonts w:asciiTheme="minorEastAsia" w:eastAsiaTheme="minorEastAsia" w:hAnsiTheme="minorEastAsia"/>
          <w:color w:val="000000"/>
          <w:szCs w:val="21"/>
        </w:rPr>
      </w:pPr>
      <w:r w:rsidRPr="008B2C7A">
        <w:rPr>
          <w:rFonts w:asciiTheme="minorEastAsia" w:eastAsiaTheme="minorEastAsia" w:hAnsiTheme="minorEastAsia"/>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本报告期及上年度可比期间的关联方交易</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rsidR="001A59F9" w:rsidRDefault="001A59F9" w:rsidP="00CD0071">
      <w:pPr>
        <w:spacing w:before="29" w:line="288" w:lineRule="auto"/>
        <w:ind w:firstLineChars="200" w:firstLine="480"/>
        <w:rPr>
          <w:color w:val="000000"/>
          <w:sz w:val="24"/>
        </w:rPr>
      </w:pPr>
      <w:r w:rsidRPr="00CD0071">
        <w:rPr>
          <w:color w:val="000000"/>
          <w:sz w:val="24"/>
        </w:rPr>
        <w:t>本基金本报告期内及上年度可比期间</w:t>
      </w:r>
      <w:proofErr w:type="gramStart"/>
      <w:r w:rsidRPr="00CD0071">
        <w:rPr>
          <w:color w:val="000000"/>
          <w:sz w:val="24"/>
        </w:rPr>
        <w:t>无通过</w:t>
      </w:r>
      <w:proofErr w:type="gramEnd"/>
      <w:r w:rsidRPr="00CD0071">
        <w:rPr>
          <w:color w:val="000000"/>
          <w:sz w:val="24"/>
        </w:rPr>
        <w:t>关联方交易单元进行的交易。</w:t>
      </w:r>
    </w:p>
    <w:p w:rsidR="00CD0071" w:rsidRPr="00CD0071" w:rsidRDefault="00CD0071" w:rsidP="00CD0071">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817316">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2015</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2015</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当期发生的基金应支付的管理费</w:t>
            </w:r>
          </w:p>
        </w:tc>
        <w:tc>
          <w:tcPr>
            <w:tcW w:w="2657" w:type="dxa"/>
            <w:vAlign w:val="center"/>
          </w:tcPr>
          <w:p w:rsidR="001A59F9" w:rsidRPr="00817316" w:rsidRDefault="001A59F9" w:rsidP="00817316">
            <w:pPr>
              <w:spacing w:before="29" w:line="288" w:lineRule="auto"/>
              <w:jc w:val="right"/>
              <w:rPr>
                <w:sz w:val="24"/>
              </w:rPr>
            </w:pPr>
            <w:r w:rsidRPr="00817316">
              <w:rPr>
                <w:sz w:val="24"/>
              </w:rPr>
              <w:t>3,540,044.10</w:t>
            </w:r>
          </w:p>
        </w:tc>
        <w:tc>
          <w:tcPr>
            <w:tcW w:w="2657" w:type="dxa"/>
            <w:vAlign w:val="center"/>
          </w:tcPr>
          <w:p w:rsidR="001A59F9" w:rsidRPr="00817316" w:rsidRDefault="001A59F9" w:rsidP="00817316">
            <w:pPr>
              <w:spacing w:before="29" w:line="288" w:lineRule="auto"/>
              <w:jc w:val="right"/>
              <w:rPr>
                <w:sz w:val="24"/>
              </w:rPr>
            </w:pPr>
            <w:r w:rsidRPr="00817316">
              <w:rPr>
                <w:sz w:val="24"/>
              </w:rPr>
              <w:t>3,566,963.34</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lastRenderedPageBreak/>
              <w:t>其中：支付销售机构的客户维护费</w:t>
            </w:r>
          </w:p>
        </w:tc>
        <w:tc>
          <w:tcPr>
            <w:tcW w:w="2657" w:type="dxa"/>
            <w:vAlign w:val="center"/>
          </w:tcPr>
          <w:p w:rsidR="001A59F9" w:rsidRPr="00817316" w:rsidRDefault="001A59F9" w:rsidP="00817316">
            <w:pPr>
              <w:spacing w:before="29" w:line="288" w:lineRule="auto"/>
              <w:jc w:val="right"/>
              <w:rPr>
                <w:sz w:val="24"/>
              </w:rPr>
            </w:pPr>
            <w:r w:rsidRPr="00817316">
              <w:rPr>
                <w:sz w:val="24"/>
              </w:rPr>
              <w:t>1,510,069.96</w:t>
            </w:r>
          </w:p>
        </w:tc>
        <w:tc>
          <w:tcPr>
            <w:tcW w:w="2657" w:type="dxa"/>
            <w:vAlign w:val="center"/>
          </w:tcPr>
          <w:p w:rsidR="001A59F9" w:rsidRPr="00817316" w:rsidRDefault="001A59F9" w:rsidP="00817316">
            <w:pPr>
              <w:spacing w:before="29" w:line="288" w:lineRule="auto"/>
              <w:jc w:val="right"/>
              <w:rPr>
                <w:sz w:val="24"/>
              </w:rPr>
            </w:pPr>
            <w:r w:rsidRPr="00817316">
              <w:rPr>
                <w:sz w:val="24"/>
              </w:rPr>
              <w:t>1,519,333.82</w:t>
            </w:r>
          </w:p>
        </w:tc>
      </w:tr>
    </w:tbl>
    <w:p w:rsidR="00AB5A9E" w:rsidRDefault="003C2C0C">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0.80%</w:t>
      </w:r>
      <w:r>
        <w:rPr>
          <w:kern w:val="0"/>
          <w:sz w:val="24"/>
        </w:rPr>
        <w:t>的年费率计提，逐日累计至每月月底，按月支付。</w:t>
      </w:r>
      <w:r>
        <w:rPr>
          <w:kern w:val="0"/>
          <w:sz w:val="24"/>
        </w:rPr>
        <w:t xml:space="preserve"> </w:t>
      </w:r>
      <w:r>
        <w:rPr>
          <w:kern w:val="0"/>
          <w:sz w:val="24"/>
        </w:rPr>
        <w:t>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日管理人报酬＝前一日基金资产净值</w:t>
      </w:r>
      <w:r w:rsidRPr="00E25C2A">
        <w:rPr>
          <w:kern w:val="0"/>
          <w:sz w:val="24"/>
        </w:rPr>
        <w:t>×0.80%÷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B060BE">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2015</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2015</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B060BE">
        <w:tc>
          <w:tcPr>
            <w:tcW w:w="3686" w:type="dxa"/>
            <w:vAlign w:val="center"/>
          </w:tcPr>
          <w:p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t>当期发生的基金应支付的托管费</w:t>
            </w:r>
          </w:p>
        </w:tc>
        <w:tc>
          <w:tcPr>
            <w:tcW w:w="2657" w:type="dxa"/>
            <w:vAlign w:val="center"/>
          </w:tcPr>
          <w:p w:rsidR="001A59F9" w:rsidRPr="00817316" w:rsidRDefault="001A59F9" w:rsidP="00817316">
            <w:pPr>
              <w:spacing w:before="29" w:line="288" w:lineRule="auto"/>
              <w:jc w:val="right"/>
              <w:rPr>
                <w:sz w:val="24"/>
              </w:rPr>
            </w:pPr>
            <w:r w:rsidRPr="00817316">
              <w:rPr>
                <w:sz w:val="24"/>
              </w:rPr>
              <w:t>663,758.20</w:t>
            </w:r>
          </w:p>
        </w:tc>
        <w:tc>
          <w:tcPr>
            <w:tcW w:w="2657" w:type="dxa"/>
            <w:vAlign w:val="center"/>
          </w:tcPr>
          <w:p w:rsidR="001A59F9" w:rsidRPr="00817316" w:rsidRDefault="001A59F9" w:rsidP="00817316">
            <w:pPr>
              <w:spacing w:before="29" w:line="288" w:lineRule="auto"/>
              <w:jc w:val="right"/>
              <w:rPr>
                <w:sz w:val="24"/>
              </w:rPr>
            </w:pPr>
            <w:r w:rsidRPr="00817316">
              <w:rPr>
                <w:sz w:val="24"/>
              </w:rPr>
              <w:t>668,805.65</w:t>
            </w:r>
          </w:p>
        </w:tc>
      </w:tr>
    </w:tbl>
    <w:p w:rsidR="00AB5A9E" w:rsidRDefault="003C2C0C">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0.15%</w:t>
      </w:r>
      <w:r>
        <w:rPr>
          <w:kern w:val="0"/>
          <w:sz w:val="24"/>
        </w:rPr>
        <w:t>的年费率计提，逐日累计至每月月底，按月支付。</w:t>
      </w:r>
      <w:r>
        <w:rPr>
          <w:kern w:val="0"/>
          <w:sz w:val="24"/>
        </w:rPr>
        <w:t xml:space="preserve"> </w:t>
      </w:r>
      <w:r>
        <w:rPr>
          <w:kern w:val="0"/>
          <w:sz w:val="24"/>
        </w:rPr>
        <w:t>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日托管费＝前一日基金资产净值</w:t>
      </w:r>
      <w:r w:rsidRPr="00E25C2A">
        <w:rPr>
          <w:kern w:val="0"/>
          <w:sz w:val="24"/>
        </w:rPr>
        <w:t>×0.15%÷</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rsidR="0007161E" w:rsidRDefault="0007161E" w:rsidP="0007161E">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2016</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2016</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交银丰润收益债券</w:t>
            </w:r>
            <w:r w:rsidRPr="00251201">
              <w:rPr>
                <w:color w:val="000000"/>
                <w:sz w:val="24"/>
              </w:rPr>
              <w:t>A</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交银丰润收益债券</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AB5A9E">
        <w:tc>
          <w:tcPr>
            <w:tcW w:w="2045" w:type="dxa"/>
            <w:vAlign w:val="center"/>
          </w:tcPr>
          <w:p w:rsidR="00AB5A9E" w:rsidRDefault="003C2C0C">
            <w:pPr>
              <w:jc w:val="left"/>
            </w:pPr>
            <w:r>
              <w:rPr>
                <w:sz w:val="24"/>
              </w:rPr>
              <w:t>中信银行</w:t>
            </w:r>
          </w:p>
        </w:tc>
        <w:tc>
          <w:tcPr>
            <w:tcW w:w="2455" w:type="dxa"/>
            <w:vAlign w:val="center"/>
          </w:tcPr>
          <w:p w:rsidR="00AB5A9E" w:rsidRDefault="003C2C0C">
            <w:pPr>
              <w:jc w:val="right"/>
            </w:pPr>
            <w:r>
              <w:rPr>
                <w:sz w:val="24"/>
              </w:rPr>
              <w:t>-</w:t>
            </w:r>
          </w:p>
        </w:tc>
        <w:tc>
          <w:tcPr>
            <w:tcW w:w="2609" w:type="dxa"/>
            <w:vAlign w:val="center"/>
          </w:tcPr>
          <w:p w:rsidR="00AB5A9E" w:rsidRDefault="003C2C0C">
            <w:pPr>
              <w:jc w:val="right"/>
            </w:pPr>
            <w:r>
              <w:rPr>
                <w:sz w:val="24"/>
              </w:rPr>
              <w:t>64,707.35</w:t>
            </w:r>
          </w:p>
        </w:tc>
        <w:tc>
          <w:tcPr>
            <w:tcW w:w="1889" w:type="dxa"/>
            <w:vAlign w:val="center"/>
          </w:tcPr>
          <w:p w:rsidR="00AB5A9E" w:rsidRDefault="003C2C0C">
            <w:pPr>
              <w:jc w:val="right"/>
            </w:pPr>
            <w:r>
              <w:rPr>
                <w:sz w:val="24"/>
              </w:rPr>
              <w:t>64,707.35</w:t>
            </w:r>
          </w:p>
        </w:tc>
      </w:tr>
      <w:tr w:rsidR="00AB5A9E">
        <w:tc>
          <w:tcPr>
            <w:tcW w:w="2045" w:type="dxa"/>
            <w:vAlign w:val="center"/>
          </w:tcPr>
          <w:p w:rsidR="00AB5A9E" w:rsidRDefault="003C2C0C">
            <w:pPr>
              <w:jc w:val="left"/>
            </w:pPr>
            <w:r>
              <w:rPr>
                <w:sz w:val="24"/>
              </w:rPr>
              <w:t>交通银行</w:t>
            </w:r>
          </w:p>
        </w:tc>
        <w:tc>
          <w:tcPr>
            <w:tcW w:w="2455" w:type="dxa"/>
            <w:vAlign w:val="center"/>
          </w:tcPr>
          <w:p w:rsidR="00AB5A9E" w:rsidRDefault="003C2C0C">
            <w:pPr>
              <w:jc w:val="right"/>
            </w:pPr>
            <w:r>
              <w:rPr>
                <w:sz w:val="24"/>
              </w:rPr>
              <w:t>-</w:t>
            </w:r>
          </w:p>
        </w:tc>
        <w:tc>
          <w:tcPr>
            <w:tcW w:w="2609" w:type="dxa"/>
            <w:vAlign w:val="center"/>
          </w:tcPr>
          <w:p w:rsidR="00AB5A9E" w:rsidRDefault="003C2C0C">
            <w:pPr>
              <w:jc w:val="right"/>
            </w:pPr>
            <w:r>
              <w:rPr>
                <w:sz w:val="24"/>
              </w:rPr>
              <w:t>77,500.15</w:t>
            </w:r>
          </w:p>
        </w:tc>
        <w:tc>
          <w:tcPr>
            <w:tcW w:w="1889" w:type="dxa"/>
            <w:vAlign w:val="center"/>
          </w:tcPr>
          <w:p w:rsidR="00AB5A9E" w:rsidRDefault="003C2C0C">
            <w:pPr>
              <w:jc w:val="right"/>
            </w:pPr>
            <w:r>
              <w:rPr>
                <w:sz w:val="24"/>
              </w:rPr>
              <w:t>77,500.15</w:t>
            </w:r>
          </w:p>
        </w:tc>
      </w:tr>
      <w:tr w:rsidR="00AB5A9E">
        <w:tc>
          <w:tcPr>
            <w:tcW w:w="2045" w:type="dxa"/>
            <w:vAlign w:val="center"/>
          </w:tcPr>
          <w:p w:rsidR="00AB5A9E" w:rsidRDefault="003C2C0C">
            <w:pPr>
              <w:jc w:val="left"/>
            </w:pPr>
            <w:r>
              <w:rPr>
                <w:sz w:val="24"/>
              </w:rPr>
              <w:t>交银施罗德基金公司</w:t>
            </w:r>
          </w:p>
        </w:tc>
        <w:tc>
          <w:tcPr>
            <w:tcW w:w="2455" w:type="dxa"/>
            <w:vAlign w:val="center"/>
          </w:tcPr>
          <w:p w:rsidR="00AB5A9E" w:rsidRDefault="003C2C0C">
            <w:pPr>
              <w:jc w:val="right"/>
            </w:pPr>
            <w:r>
              <w:rPr>
                <w:sz w:val="24"/>
              </w:rPr>
              <w:t>-</w:t>
            </w:r>
          </w:p>
        </w:tc>
        <w:tc>
          <w:tcPr>
            <w:tcW w:w="2609" w:type="dxa"/>
            <w:vAlign w:val="center"/>
          </w:tcPr>
          <w:p w:rsidR="00AB5A9E" w:rsidRDefault="003C2C0C">
            <w:pPr>
              <w:jc w:val="right"/>
            </w:pPr>
            <w:r>
              <w:rPr>
                <w:sz w:val="24"/>
              </w:rPr>
              <w:t>1,741.81</w:t>
            </w:r>
          </w:p>
        </w:tc>
        <w:tc>
          <w:tcPr>
            <w:tcW w:w="1889" w:type="dxa"/>
            <w:vAlign w:val="center"/>
          </w:tcPr>
          <w:p w:rsidR="00AB5A9E" w:rsidRDefault="003C2C0C">
            <w:pPr>
              <w:jc w:val="right"/>
            </w:pPr>
            <w:r>
              <w:rPr>
                <w:sz w:val="24"/>
              </w:rPr>
              <w:t>1,741.81</w:t>
            </w:r>
          </w:p>
        </w:tc>
      </w:tr>
      <w:tr w:rsidR="0007161E" w:rsidTr="00A311D3">
        <w:tc>
          <w:tcPr>
            <w:tcW w:w="2110" w:type="dxa"/>
            <w:vAlign w:val="center"/>
          </w:tcPr>
          <w:p w:rsidR="0007161E" w:rsidRDefault="0007161E" w:rsidP="00A311D3">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143,949.31</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143,949.31</w:t>
            </w:r>
          </w:p>
        </w:tc>
      </w:tr>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2015</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2015</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交银丰润收益债券</w:t>
            </w:r>
            <w:r w:rsidRPr="00251201">
              <w:rPr>
                <w:color w:val="000000"/>
                <w:sz w:val="24"/>
              </w:rPr>
              <w:t>A</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交银丰润收益债券</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AB5A9E">
        <w:tc>
          <w:tcPr>
            <w:tcW w:w="2045" w:type="dxa"/>
            <w:vAlign w:val="center"/>
          </w:tcPr>
          <w:p w:rsidR="00AB5A9E" w:rsidRDefault="003C2C0C">
            <w:pPr>
              <w:jc w:val="left"/>
            </w:pPr>
            <w:r>
              <w:rPr>
                <w:sz w:val="24"/>
              </w:rPr>
              <w:t>中信银行</w:t>
            </w:r>
          </w:p>
        </w:tc>
        <w:tc>
          <w:tcPr>
            <w:tcW w:w="2455" w:type="dxa"/>
            <w:vAlign w:val="center"/>
          </w:tcPr>
          <w:p w:rsidR="00AB5A9E" w:rsidRDefault="003C2C0C">
            <w:pPr>
              <w:jc w:val="right"/>
            </w:pPr>
            <w:r>
              <w:rPr>
                <w:sz w:val="24"/>
              </w:rPr>
              <w:t>-</w:t>
            </w:r>
          </w:p>
        </w:tc>
        <w:tc>
          <w:tcPr>
            <w:tcW w:w="2609" w:type="dxa"/>
            <w:vAlign w:val="center"/>
          </w:tcPr>
          <w:p w:rsidR="00AB5A9E" w:rsidRDefault="003C2C0C">
            <w:pPr>
              <w:jc w:val="right"/>
            </w:pPr>
            <w:r>
              <w:rPr>
                <w:sz w:val="24"/>
              </w:rPr>
              <w:t>65,331.73</w:t>
            </w:r>
          </w:p>
        </w:tc>
        <w:tc>
          <w:tcPr>
            <w:tcW w:w="1889" w:type="dxa"/>
            <w:vAlign w:val="center"/>
          </w:tcPr>
          <w:p w:rsidR="00AB5A9E" w:rsidRDefault="003C2C0C">
            <w:pPr>
              <w:jc w:val="right"/>
            </w:pPr>
            <w:r>
              <w:rPr>
                <w:sz w:val="24"/>
              </w:rPr>
              <w:t>65,331.73</w:t>
            </w:r>
          </w:p>
        </w:tc>
      </w:tr>
      <w:tr w:rsidR="00AB5A9E">
        <w:tc>
          <w:tcPr>
            <w:tcW w:w="2045" w:type="dxa"/>
            <w:vAlign w:val="center"/>
          </w:tcPr>
          <w:p w:rsidR="00AB5A9E" w:rsidRDefault="003C2C0C">
            <w:pPr>
              <w:jc w:val="left"/>
            </w:pPr>
            <w:r>
              <w:rPr>
                <w:sz w:val="24"/>
              </w:rPr>
              <w:t>交通银行</w:t>
            </w:r>
          </w:p>
        </w:tc>
        <w:tc>
          <w:tcPr>
            <w:tcW w:w="2455" w:type="dxa"/>
            <w:vAlign w:val="center"/>
          </w:tcPr>
          <w:p w:rsidR="00AB5A9E" w:rsidRDefault="003C2C0C">
            <w:pPr>
              <w:jc w:val="right"/>
            </w:pPr>
            <w:r>
              <w:rPr>
                <w:sz w:val="24"/>
              </w:rPr>
              <w:t>-</w:t>
            </w:r>
          </w:p>
        </w:tc>
        <w:tc>
          <w:tcPr>
            <w:tcW w:w="2609" w:type="dxa"/>
            <w:vAlign w:val="center"/>
          </w:tcPr>
          <w:p w:rsidR="00AB5A9E" w:rsidRDefault="003C2C0C">
            <w:pPr>
              <w:jc w:val="right"/>
            </w:pPr>
            <w:r>
              <w:rPr>
                <w:sz w:val="24"/>
              </w:rPr>
              <w:t>78,174.19</w:t>
            </w:r>
          </w:p>
        </w:tc>
        <w:tc>
          <w:tcPr>
            <w:tcW w:w="1889" w:type="dxa"/>
            <w:vAlign w:val="center"/>
          </w:tcPr>
          <w:p w:rsidR="00AB5A9E" w:rsidRDefault="003C2C0C">
            <w:pPr>
              <w:jc w:val="right"/>
            </w:pPr>
            <w:r>
              <w:rPr>
                <w:sz w:val="24"/>
              </w:rPr>
              <w:t>78,174.19</w:t>
            </w:r>
          </w:p>
        </w:tc>
      </w:tr>
      <w:tr w:rsidR="00AB5A9E">
        <w:tc>
          <w:tcPr>
            <w:tcW w:w="2045" w:type="dxa"/>
            <w:vAlign w:val="center"/>
          </w:tcPr>
          <w:p w:rsidR="00AB5A9E" w:rsidRDefault="003C2C0C">
            <w:pPr>
              <w:jc w:val="left"/>
            </w:pPr>
            <w:r>
              <w:rPr>
                <w:sz w:val="24"/>
              </w:rPr>
              <w:t>交银施罗德基金公司</w:t>
            </w:r>
          </w:p>
        </w:tc>
        <w:tc>
          <w:tcPr>
            <w:tcW w:w="2455" w:type="dxa"/>
            <w:vAlign w:val="center"/>
          </w:tcPr>
          <w:p w:rsidR="00AB5A9E" w:rsidRDefault="003C2C0C">
            <w:pPr>
              <w:jc w:val="right"/>
            </w:pPr>
            <w:r>
              <w:rPr>
                <w:sz w:val="24"/>
              </w:rPr>
              <w:t>-</w:t>
            </w:r>
          </w:p>
        </w:tc>
        <w:tc>
          <w:tcPr>
            <w:tcW w:w="2609" w:type="dxa"/>
            <w:vAlign w:val="center"/>
          </w:tcPr>
          <w:p w:rsidR="00AB5A9E" w:rsidRDefault="003C2C0C">
            <w:pPr>
              <w:jc w:val="right"/>
            </w:pPr>
            <w:r>
              <w:rPr>
                <w:sz w:val="24"/>
              </w:rPr>
              <w:t>1,761.12</w:t>
            </w:r>
          </w:p>
        </w:tc>
        <w:tc>
          <w:tcPr>
            <w:tcW w:w="1889" w:type="dxa"/>
            <w:vAlign w:val="center"/>
          </w:tcPr>
          <w:p w:rsidR="00AB5A9E" w:rsidRDefault="003C2C0C">
            <w:pPr>
              <w:jc w:val="right"/>
            </w:pPr>
            <w:r>
              <w:rPr>
                <w:sz w:val="24"/>
              </w:rPr>
              <w:t>1,761.12</w:t>
            </w:r>
          </w:p>
        </w:tc>
      </w:tr>
      <w:tr w:rsidR="0007161E" w:rsidRPr="00C2276D" w:rsidTr="00A311D3">
        <w:tc>
          <w:tcPr>
            <w:tcW w:w="2110" w:type="dxa"/>
            <w:vAlign w:val="center"/>
          </w:tcPr>
          <w:p w:rsidR="0007161E" w:rsidRPr="00A4203E" w:rsidRDefault="0007161E" w:rsidP="00A311D3">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145,267.04</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145,267.04</w:t>
            </w:r>
          </w:p>
        </w:tc>
      </w:tr>
    </w:tbl>
    <w:p w:rsidR="00AB5A9E" w:rsidRDefault="003C2C0C">
      <w:pPr>
        <w:tabs>
          <w:tab w:val="left" w:pos="426"/>
        </w:tabs>
        <w:spacing w:before="29" w:line="288" w:lineRule="auto"/>
        <w:jc w:val="left"/>
        <w:rPr>
          <w:kern w:val="0"/>
          <w:sz w:val="24"/>
        </w:rPr>
      </w:pPr>
      <w:r>
        <w:rPr>
          <w:kern w:val="0"/>
          <w:sz w:val="24"/>
        </w:rPr>
        <w:lastRenderedPageBreak/>
        <w:t>注：</w:t>
      </w:r>
      <w:r>
        <w:rPr>
          <w:kern w:val="0"/>
          <w:sz w:val="24"/>
        </w:rPr>
        <w:t>2014</w:t>
      </w:r>
      <w:r>
        <w:rPr>
          <w:kern w:val="0"/>
          <w:sz w:val="24"/>
        </w:rPr>
        <w:t>年</w:t>
      </w:r>
      <w:r>
        <w:rPr>
          <w:kern w:val="0"/>
          <w:sz w:val="24"/>
        </w:rPr>
        <w:t>12</w:t>
      </w:r>
      <w:r>
        <w:rPr>
          <w:kern w:val="0"/>
          <w:sz w:val="24"/>
        </w:rPr>
        <w:t>月</w:t>
      </w:r>
      <w:r>
        <w:rPr>
          <w:kern w:val="0"/>
          <w:sz w:val="24"/>
        </w:rPr>
        <w:t>15</w:t>
      </w:r>
      <w:r>
        <w:rPr>
          <w:kern w:val="0"/>
          <w:sz w:val="24"/>
        </w:rPr>
        <w:t>日</w:t>
      </w:r>
      <w:r>
        <w:rPr>
          <w:kern w:val="0"/>
          <w:sz w:val="24"/>
        </w:rPr>
        <w:t>(</w:t>
      </w:r>
      <w:r>
        <w:rPr>
          <w:kern w:val="0"/>
          <w:sz w:val="24"/>
        </w:rPr>
        <w:t>基金合同生效日</w:t>
      </w:r>
      <w:r>
        <w:rPr>
          <w:kern w:val="0"/>
          <w:sz w:val="24"/>
        </w:rPr>
        <w:t>)</w:t>
      </w:r>
      <w:r>
        <w:rPr>
          <w:kern w:val="0"/>
          <w:sz w:val="24"/>
        </w:rPr>
        <w:t>到</w:t>
      </w:r>
      <w:r>
        <w:rPr>
          <w:kern w:val="0"/>
          <w:sz w:val="24"/>
        </w:rPr>
        <w:t>2016</w:t>
      </w:r>
      <w:r>
        <w:rPr>
          <w:kern w:val="0"/>
          <w:sz w:val="24"/>
        </w:rPr>
        <w:t>年</w:t>
      </w:r>
      <w:r>
        <w:rPr>
          <w:kern w:val="0"/>
          <w:sz w:val="24"/>
        </w:rPr>
        <w:t>12</w:t>
      </w:r>
      <w:r>
        <w:rPr>
          <w:kern w:val="0"/>
          <w:sz w:val="24"/>
        </w:rPr>
        <w:t>月</w:t>
      </w:r>
      <w:r>
        <w:rPr>
          <w:kern w:val="0"/>
          <w:sz w:val="24"/>
        </w:rPr>
        <w:t>15</w:t>
      </w:r>
      <w:r>
        <w:rPr>
          <w:kern w:val="0"/>
          <w:sz w:val="24"/>
        </w:rPr>
        <w:t>日，支付基金销售机构的基金销售服务费按前一日</w:t>
      </w:r>
      <w:r>
        <w:rPr>
          <w:kern w:val="0"/>
          <w:sz w:val="24"/>
        </w:rPr>
        <w:t>C</w:t>
      </w:r>
      <w:r>
        <w:rPr>
          <w:kern w:val="0"/>
          <w:sz w:val="24"/>
        </w:rPr>
        <w:t>类基金份额对应的基金资产净值</w:t>
      </w:r>
      <w:r>
        <w:rPr>
          <w:kern w:val="0"/>
          <w:sz w:val="24"/>
        </w:rPr>
        <w:t>0.6%</w:t>
      </w:r>
      <w:r>
        <w:rPr>
          <w:kern w:val="0"/>
          <w:sz w:val="24"/>
        </w:rPr>
        <w:t>的年费率计提，逐日累计至每月月底，按月支付给基金管理人，再由基金管理人计算并支付给各基金销售机构。其计算公式为：</w:t>
      </w:r>
    </w:p>
    <w:p w:rsidR="00AB5A9E" w:rsidRDefault="003C2C0C">
      <w:pPr>
        <w:tabs>
          <w:tab w:val="left" w:pos="426"/>
        </w:tabs>
        <w:spacing w:before="29" w:line="288" w:lineRule="auto"/>
        <w:jc w:val="left"/>
        <w:rPr>
          <w:kern w:val="0"/>
          <w:sz w:val="24"/>
        </w:rPr>
      </w:pPr>
      <w:r>
        <w:rPr>
          <w:kern w:val="0"/>
          <w:sz w:val="24"/>
        </w:rPr>
        <w:t>日基金销售服务费＝前一日</w:t>
      </w:r>
      <w:r>
        <w:rPr>
          <w:kern w:val="0"/>
          <w:sz w:val="24"/>
        </w:rPr>
        <w:t>C</w:t>
      </w:r>
      <w:r>
        <w:rPr>
          <w:kern w:val="0"/>
          <w:sz w:val="24"/>
        </w:rPr>
        <w:t>类基金份额对应的资产净值</w:t>
      </w:r>
      <w:r>
        <w:rPr>
          <w:kern w:val="0"/>
          <w:sz w:val="24"/>
        </w:rPr>
        <w:t xml:space="preserve">×0.6%÷ </w:t>
      </w:r>
      <w:r>
        <w:rPr>
          <w:kern w:val="0"/>
          <w:sz w:val="24"/>
        </w:rPr>
        <w:t>当年天数。</w:t>
      </w:r>
    </w:p>
    <w:p w:rsidR="00AB5A9E" w:rsidRDefault="003C2C0C">
      <w:pPr>
        <w:tabs>
          <w:tab w:val="left" w:pos="426"/>
        </w:tabs>
        <w:spacing w:before="29" w:line="288" w:lineRule="auto"/>
        <w:jc w:val="left"/>
        <w:rPr>
          <w:kern w:val="0"/>
          <w:sz w:val="24"/>
        </w:rPr>
      </w:pPr>
      <w:r>
        <w:rPr>
          <w:kern w:val="0"/>
          <w:sz w:val="24"/>
        </w:rPr>
        <w:t>2016</w:t>
      </w:r>
      <w:r>
        <w:rPr>
          <w:kern w:val="0"/>
          <w:sz w:val="24"/>
        </w:rPr>
        <w:t>年</w:t>
      </w:r>
      <w:r>
        <w:rPr>
          <w:kern w:val="0"/>
          <w:sz w:val="24"/>
        </w:rPr>
        <w:t>12</w:t>
      </w:r>
      <w:r>
        <w:rPr>
          <w:kern w:val="0"/>
          <w:sz w:val="24"/>
        </w:rPr>
        <w:t>月</w:t>
      </w:r>
      <w:r>
        <w:rPr>
          <w:kern w:val="0"/>
          <w:sz w:val="24"/>
        </w:rPr>
        <w:t>15</w:t>
      </w:r>
      <w:r>
        <w:rPr>
          <w:kern w:val="0"/>
          <w:sz w:val="24"/>
        </w:rPr>
        <w:t>日到</w:t>
      </w:r>
      <w:r>
        <w:rPr>
          <w:kern w:val="0"/>
          <w:sz w:val="24"/>
        </w:rPr>
        <w:t>2016</w:t>
      </w:r>
      <w:r>
        <w:rPr>
          <w:kern w:val="0"/>
          <w:sz w:val="24"/>
        </w:rPr>
        <w:t>年</w:t>
      </w:r>
      <w:r>
        <w:rPr>
          <w:kern w:val="0"/>
          <w:sz w:val="24"/>
        </w:rPr>
        <w:t>12</w:t>
      </w:r>
      <w:r>
        <w:rPr>
          <w:kern w:val="0"/>
          <w:sz w:val="24"/>
        </w:rPr>
        <w:t>月</w:t>
      </w:r>
      <w:r>
        <w:rPr>
          <w:kern w:val="0"/>
          <w:sz w:val="24"/>
        </w:rPr>
        <w:t>31</w:t>
      </w:r>
      <w:r>
        <w:rPr>
          <w:kern w:val="0"/>
          <w:sz w:val="24"/>
        </w:rPr>
        <w:t>日，支付基金销售机构的基金销售服务费按前一日</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07161E" w:rsidRPr="00D81900" w:rsidRDefault="0007161E" w:rsidP="0007161E">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 xml:space="preserve">×0.4%÷ </w:t>
      </w:r>
      <w:r w:rsidRPr="00D81900">
        <w:rPr>
          <w:kern w:val="0"/>
          <w:sz w:val="24"/>
        </w:rPr>
        <w:t>当年天数。</w:t>
      </w:r>
    </w:p>
    <w:p w:rsidR="001A59F9" w:rsidRPr="0007161E"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rsidR="009D32F8" w:rsidRPr="00E25C2A" w:rsidRDefault="009D32F8" w:rsidP="00E25C2A">
      <w:pPr>
        <w:tabs>
          <w:tab w:val="left" w:pos="426"/>
        </w:tabs>
        <w:spacing w:before="29" w:line="288" w:lineRule="auto"/>
        <w:jc w:val="left"/>
        <w:rPr>
          <w:kern w:val="0"/>
          <w:sz w:val="24"/>
        </w:rPr>
      </w:pPr>
      <w:r w:rsidRPr="00E25C2A">
        <w:rPr>
          <w:kern w:val="0"/>
          <w:sz w:val="24"/>
        </w:rPr>
        <w:t xml:space="preserve"> </w:t>
      </w:r>
      <w:r w:rsidRPr="00E25C2A">
        <w:rPr>
          <w:kern w:val="0"/>
          <w:sz w:val="24"/>
        </w:rPr>
        <w:t>本基金本报告期内及上年度可比期间未与关联方进行银行间同业市场的债券</w:t>
      </w:r>
      <w:r w:rsidRPr="00E25C2A">
        <w:rPr>
          <w:kern w:val="0"/>
          <w:sz w:val="24"/>
        </w:rPr>
        <w:t>(</w:t>
      </w:r>
      <w:r w:rsidRPr="00E25C2A">
        <w:rPr>
          <w:kern w:val="0"/>
          <w:sz w:val="24"/>
        </w:rPr>
        <w:t>含回购</w:t>
      </w:r>
      <w:r w:rsidRPr="00E25C2A">
        <w:rPr>
          <w:kern w:val="0"/>
          <w:sz w:val="24"/>
        </w:rPr>
        <w:t>)</w:t>
      </w:r>
      <w:r w:rsidRPr="00E25C2A">
        <w:rPr>
          <w:kern w:val="0"/>
          <w:sz w:val="24"/>
        </w:rPr>
        <w:t>交易。</w:t>
      </w:r>
    </w:p>
    <w:p w:rsidR="001A59F9" w:rsidRPr="009D32F8"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w:t>
      </w:r>
      <w:proofErr w:type="gramStart"/>
      <w:r w:rsidRPr="00C2179A">
        <w:rPr>
          <w:rFonts w:ascii="Times New Roman" w:hAnsi="Times New Roman" w:hint="eastAsia"/>
          <w:kern w:val="0"/>
          <w:szCs w:val="24"/>
        </w:rPr>
        <w:t>固有资金</w:t>
      </w:r>
      <w:proofErr w:type="gramEnd"/>
      <w:r w:rsidRPr="00C2179A">
        <w:rPr>
          <w:rFonts w:ascii="Times New Roman" w:hAnsi="Times New Roman" w:hint="eastAsia"/>
          <w:kern w:val="0"/>
          <w:szCs w:val="24"/>
        </w:rPr>
        <w:t>投资本基金的情况</w:t>
      </w:r>
    </w:p>
    <w:p w:rsidR="001A59F9" w:rsidRPr="008B2C7A" w:rsidRDefault="001A59F9" w:rsidP="00E25C2A">
      <w:pPr>
        <w:tabs>
          <w:tab w:val="left" w:pos="426"/>
        </w:tabs>
        <w:spacing w:before="29" w:line="288" w:lineRule="auto"/>
        <w:jc w:val="left"/>
        <w:rPr>
          <w:rFonts w:asciiTheme="minorEastAsia" w:eastAsiaTheme="minorEastAsia" w:hAnsiTheme="minorEastAsia" w:cs="宋体"/>
          <w:kern w:val="0"/>
          <w:szCs w:val="21"/>
        </w:rPr>
      </w:pPr>
      <w:r w:rsidRPr="00E25C2A">
        <w:rPr>
          <w:kern w:val="0"/>
          <w:sz w:val="24"/>
        </w:rPr>
        <w:t>本报告期内及上年度可比期间未发生基金管理人运用</w:t>
      </w:r>
      <w:proofErr w:type="gramStart"/>
      <w:r w:rsidRPr="00E25C2A">
        <w:rPr>
          <w:kern w:val="0"/>
          <w:sz w:val="24"/>
        </w:rPr>
        <w:t>固有资金</w:t>
      </w:r>
      <w:proofErr w:type="gramEnd"/>
      <w:r w:rsidRPr="00E25C2A">
        <w:rPr>
          <w:kern w:val="0"/>
          <w:sz w:val="24"/>
        </w:rPr>
        <w:t>投资本基金的情况。</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r w:rsidRPr="008B2C7A">
        <w:rPr>
          <w:rFonts w:asciiTheme="minorEastAsia" w:eastAsiaTheme="minorEastAsia" w:hAnsiTheme="minorEastAsia"/>
          <w:bCs/>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rsidR="00825DBA" w:rsidRPr="00E25C2A" w:rsidRDefault="00825DBA" w:rsidP="00E25C2A">
      <w:pPr>
        <w:tabs>
          <w:tab w:val="left" w:pos="426"/>
        </w:tabs>
        <w:spacing w:before="29" w:line="288" w:lineRule="auto"/>
        <w:jc w:val="left"/>
        <w:rPr>
          <w:kern w:val="0"/>
          <w:sz w:val="24"/>
        </w:rPr>
      </w:pPr>
      <w:r w:rsidRPr="009E3E5B">
        <w:rPr>
          <w:kern w:val="0"/>
          <w:sz w:val="24"/>
        </w:rPr>
        <w:t>本报告期末及上年度末除基金管理人之外的其他关联方未持有本基金。</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6"/>
        <w:gridCol w:w="1683"/>
        <w:gridCol w:w="1683"/>
        <w:gridCol w:w="1683"/>
        <w:gridCol w:w="1683"/>
      </w:tblGrid>
      <w:tr w:rsidR="00360905" w:rsidRPr="0013672A" w:rsidTr="0025010E">
        <w:tc>
          <w:tcPr>
            <w:tcW w:w="2268" w:type="dxa"/>
            <w:vMerge w:val="restart"/>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关联方名称</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2016</w:t>
            </w:r>
            <w:r w:rsidRPr="0013672A">
              <w:rPr>
                <w:szCs w:val="21"/>
              </w:rPr>
              <w:t>年</w:t>
            </w:r>
            <w:r w:rsidRPr="0013672A">
              <w:rPr>
                <w:szCs w:val="21"/>
              </w:rPr>
              <w:t>1</w:t>
            </w:r>
            <w:r w:rsidRPr="0013672A">
              <w:rPr>
                <w:szCs w:val="21"/>
              </w:rPr>
              <w:t>月</w:t>
            </w:r>
            <w:r w:rsidRPr="0013672A">
              <w:rPr>
                <w:szCs w:val="21"/>
              </w:rPr>
              <w:t>1</w:t>
            </w:r>
            <w:r w:rsidRPr="0013672A">
              <w:rPr>
                <w:szCs w:val="21"/>
              </w:rPr>
              <w:t>日</w:t>
            </w:r>
            <w:r w:rsidRPr="0013672A">
              <w:rPr>
                <w:rFonts w:hint="eastAsia"/>
                <w:szCs w:val="21"/>
              </w:rPr>
              <w:t>至</w:t>
            </w:r>
            <w:r w:rsidRPr="0013672A">
              <w:rPr>
                <w:szCs w:val="21"/>
              </w:rPr>
              <w:t>2016</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上年度可比期间</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2015</w:t>
            </w:r>
            <w:r w:rsidRPr="0013672A">
              <w:rPr>
                <w:szCs w:val="21"/>
              </w:rPr>
              <w:t>年</w:t>
            </w:r>
            <w:r w:rsidRPr="0013672A">
              <w:rPr>
                <w:szCs w:val="21"/>
              </w:rPr>
              <w:t>1</w:t>
            </w:r>
            <w:r w:rsidRPr="0013672A">
              <w:rPr>
                <w:szCs w:val="21"/>
              </w:rPr>
              <w:t>月</w:t>
            </w:r>
            <w:r w:rsidRPr="0013672A">
              <w:rPr>
                <w:szCs w:val="21"/>
              </w:rPr>
              <w:t>1</w:t>
            </w:r>
            <w:r w:rsidRPr="0013672A">
              <w:rPr>
                <w:szCs w:val="21"/>
              </w:rPr>
              <w:t>日至</w:t>
            </w:r>
            <w:r w:rsidRPr="0013672A">
              <w:rPr>
                <w:szCs w:val="21"/>
              </w:rPr>
              <w:t>2015</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r>
      <w:tr w:rsidR="00360905" w:rsidRPr="0013672A" w:rsidTr="0025010E">
        <w:tc>
          <w:tcPr>
            <w:tcW w:w="2268" w:type="dxa"/>
            <w:vMerge/>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rsidR="00AB5A9E">
        <w:tc>
          <w:tcPr>
            <w:tcW w:w="2266" w:type="dxa"/>
            <w:vAlign w:val="center"/>
          </w:tcPr>
          <w:p w:rsidR="00AB5A9E" w:rsidRDefault="003C2C0C">
            <w:pPr>
              <w:jc w:val="left"/>
            </w:pPr>
            <w:r>
              <w:rPr>
                <w:szCs w:val="21"/>
              </w:rPr>
              <w:t>中信银行</w:t>
            </w:r>
          </w:p>
        </w:tc>
        <w:tc>
          <w:tcPr>
            <w:tcW w:w="1683" w:type="dxa"/>
            <w:vAlign w:val="center"/>
          </w:tcPr>
          <w:p w:rsidR="00AB5A9E" w:rsidRDefault="003C2C0C">
            <w:pPr>
              <w:jc w:val="right"/>
            </w:pPr>
            <w:r>
              <w:rPr>
                <w:szCs w:val="21"/>
              </w:rPr>
              <w:t>113,052.95</w:t>
            </w:r>
          </w:p>
        </w:tc>
        <w:tc>
          <w:tcPr>
            <w:tcW w:w="1683" w:type="dxa"/>
            <w:vAlign w:val="center"/>
          </w:tcPr>
          <w:p w:rsidR="00AB5A9E" w:rsidRDefault="003C2C0C">
            <w:pPr>
              <w:jc w:val="right"/>
            </w:pPr>
            <w:r>
              <w:rPr>
                <w:szCs w:val="21"/>
              </w:rPr>
              <w:t>133,676.74</w:t>
            </w:r>
          </w:p>
        </w:tc>
        <w:tc>
          <w:tcPr>
            <w:tcW w:w="1683" w:type="dxa"/>
            <w:vAlign w:val="center"/>
          </w:tcPr>
          <w:p w:rsidR="00AB5A9E" w:rsidRDefault="003C2C0C">
            <w:pPr>
              <w:jc w:val="right"/>
            </w:pPr>
            <w:r>
              <w:rPr>
                <w:szCs w:val="21"/>
              </w:rPr>
              <w:t>9,478,950.53</w:t>
            </w:r>
          </w:p>
        </w:tc>
        <w:tc>
          <w:tcPr>
            <w:tcW w:w="1683" w:type="dxa"/>
            <w:vAlign w:val="center"/>
          </w:tcPr>
          <w:p w:rsidR="00AB5A9E" w:rsidRDefault="003C2C0C">
            <w:pPr>
              <w:jc w:val="right"/>
            </w:pPr>
            <w:r>
              <w:rPr>
                <w:szCs w:val="21"/>
              </w:rPr>
              <w:t>60,573.97</w:t>
            </w:r>
          </w:p>
        </w:tc>
      </w:tr>
    </w:tbl>
    <w:p w:rsidR="00360905" w:rsidRPr="00E25C2A" w:rsidRDefault="00360905" w:rsidP="00E25C2A">
      <w:pPr>
        <w:tabs>
          <w:tab w:val="left" w:pos="426"/>
        </w:tabs>
        <w:spacing w:before="29" w:line="288" w:lineRule="auto"/>
        <w:jc w:val="left"/>
        <w:rPr>
          <w:kern w:val="0"/>
          <w:sz w:val="24"/>
        </w:rPr>
      </w:pPr>
      <w:r w:rsidRPr="00E25C2A">
        <w:rPr>
          <w:kern w:val="0"/>
          <w:sz w:val="24"/>
        </w:rPr>
        <w:t>注：本基金的银行存款由基金托管人保管，按银行同业利率计息。</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rsidR="00982C7F" w:rsidRPr="00E25C2A" w:rsidRDefault="00982C7F" w:rsidP="00E25C2A">
      <w:pPr>
        <w:tabs>
          <w:tab w:val="left" w:pos="426"/>
        </w:tabs>
        <w:spacing w:before="29" w:line="288" w:lineRule="auto"/>
        <w:jc w:val="left"/>
        <w:rPr>
          <w:kern w:val="0"/>
          <w:sz w:val="24"/>
        </w:rPr>
      </w:pPr>
      <w:r w:rsidRPr="00E25C2A">
        <w:rPr>
          <w:kern w:val="0"/>
          <w:sz w:val="24"/>
        </w:rPr>
        <w:t>本基金本报告期内及上年度可比期间未在承销期内参与关联方承销证券。</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rsidR="001A59F9" w:rsidRPr="0025010E" w:rsidRDefault="001A59F9" w:rsidP="0025010E">
      <w:pPr>
        <w:spacing w:before="29" w:line="288" w:lineRule="auto"/>
        <w:rPr>
          <w:color w:val="000000"/>
          <w:sz w:val="24"/>
        </w:rPr>
      </w:pPr>
      <w:r w:rsidRPr="0025010E">
        <w:rPr>
          <w:color w:val="000000"/>
          <w:sz w:val="24"/>
        </w:rPr>
        <w:t>本基金本报告期内及上年度可比期间无其他关联交易事项。</w:t>
      </w:r>
    </w:p>
    <w:p w:rsidR="001A59F9" w:rsidRPr="008B2C7A" w:rsidRDefault="001A59F9" w:rsidP="00144F4F">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2016</w:t>
      </w:r>
      <w:r w:rsidR="00F64FAD" w:rsidRPr="00C2179A">
        <w:rPr>
          <w:rFonts w:ascii="Times New Roman" w:hAnsi="Times New Roman"/>
          <w:kern w:val="0"/>
          <w:szCs w:val="24"/>
        </w:rPr>
        <w:t>年</w:t>
      </w:r>
      <w:r w:rsidR="00F64FAD" w:rsidRPr="00C2179A">
        <w:rPr>
          <w:rFonts w:ascii="Times New Roman" w:hAnsi="Times New Roman"/>
          <w:kern w:val="0"/>
          <w:szCs w:val="24"/>
        </w:rPr>
        <w:t>12</w:t>
      </w:r>
      <w:r w:rsidR="00F64FAD" w:rsidRPr="00C2179A">
        <w:rPr>
          <w:rFonts w:ascii="Times New Roman" w:hAnsi="Times New Roman"/>
          <w:kern w:val="0"/>
          <w:szCs w:val="24"/>
        </w:rPr>
        <w:t>月</w:t>
      </w:r>
      <w:r w:rsidR="00F64FAD" w:rsidRPr="00C2179A">
        <w:rPr>
          <w:rFonts w:ascii="Times New Roman" w:hAnsi="Times New Roman"/>
          <w:kern w:val="0"/>
          <w:szCs w:val="24"/>
        </w:rPr>
        <w:t>31</w:t>
      </w:r>
      <w:r w:rsidR="00F64FAD" w:rsidRPr="00C2179A">
        <w:rPr>
          <w:rFonts w:ascii="Times New Roman" w:hAnsi="Times New Roman"/>
          <w:kern w:val="0"/>
          <w:szCs w:val="24"/>
        </w:rPr>
        <w:t>日</w:t>
      </w:r>
      <w:r w:rsidRPr="00C2179A">
        <w:rPr>
          <w:rFonts w:ascii="Times New Roman" w:hAnsi="Times New Roman" w:hint="eastAsia"/>
          <w:kern w:val="0"/>
          <w:szCs w:val="24"/>
        </w:rPr>
        <w:t>）本基金持有的流通受限证券</w:t>
      </w:r>
    </w:p>
    <w:p w:rsidR="001A59F9" w:rsidRDefault="001A59F9" w:rsidP="00AF1369">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rsidR="00A071EE" w:rsidRDefault="00A071EE" w:rsidP="00F6502E">
      <w:pPr>
        <w:tabs>
          <w:tab w:val="left" w:pos="426"/>
        </w:tabs>
        <w:spacing w:before="29" w:line="288" w:lineRule="auto"/>
        <w:jc w:val="left"/>
        <w:rPr>
          <w:kern w:val="0"/>
        </w:rPr>
      </w:pPr>
      <w:r w:rsidRPr="00D754A9">
        <w:rPr>
          <w:kern w:val="0"/>
          <w:sz w:val="24"/>
        </w:rPr>
        <w:t>本基金本报告期末未持有因认购新发</w:t>
      </w:r>
      <w:r w:rsidRPr="00D754A9">
        <w:rPr>
          <w:kern w:val="0"/>
          <w:sz w:val="24"/>
        </w:rPr>
        <w:t>/</w:t>
      </w:r>
      <w:r w:rsidRPr="00D754A9">
        <w:rPr>
          <w:kern w:val="0"/>
          <w:sz w:val="24"/>
        </w:rPr>
        <w:t>增发证券而流通受限的证券。</w:t>
      </w:r>
    </w:p>
    <w:p w:rsidR="00772C74" w:rsidRPr="00772C74" w:rsidRDefault="00772C74" w:rsidP="00F6502E">
      <w:pPr>
        <w:tabs>
          <w:tab w:val="left" w:pos="426"/>
        </w:tabs>
        <w:spacing w:before="29" w:line="288" w:lineRule="auto"/>
        <w:jc w:val="left"/>
        <w:rPr>
          <w:kern w:val="0"/>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rsidR="001A59F9" w:rsidRDefault="001A59F9" w:rsidP="00E25C2A">
      <w:pPr>
        <w:tabs>
          <w:tab w:val="left" w:pos="426"/>
        </w:tabs>
        <w:spacing w:before="29" w:line="288" w:lineRule="auto"/>
        <w:jc w:val="left"/>
        <w:rPr>
          <w:kern w:val="0"/>
          <w:sz w:val="24"/>
        </w:rPr>
      </w:pPr>
      <w:r w:rsidRPr="00E25C2A">
        <w:rPr>
          <w:kern w:val="0"/>
          <w:sz w:val="24"/>
        </w:rPr>
        <w:t>本基金本报告期末未持有暂时停牌等流通受限股票。</w:t>
      </w:r>
    </w:p>
    <w:p w:rsidR="00772C74" w:rsidRDefault="00772C74" w:rsidP="00E25C2A">
      <w:pPr>
        <w:tabs>
          <w:tab w:val="left" w:pos="426"/>
        </w:tabs>
        <w:spacing w:before="29" w:line="288" w:lineRule="auto"/>
        <w:jc w:val="left"/>
        <w:rPr>
          <w:kern w:val="0"/>
          <w:sz w:val="24"/>
        </w:rPr>
      </w:pPr>
    </w:p>
    <w:p w:rsidR="00926CF9" w:rsidRPr="0091476E" w:rsidRDefault="00926CF9" w:rsidP="00926CF9">
      <w:pPr>
        <w:spacing w:before="29" w:line="288" w:lineRule="auto"/>
        <w:rPr>
          <w:rFonts w:eastAsiaTheme="minorEastAsia"/>
          <w:b/>
          <w:sz w:val="24"/>
        </w:rPr>
      </w:pPr>
      <w:r>
        <w:rPr>
          <w:rFonts w:eastAsiaTheme="minorEastAsia"/>
          <w:b/>
          <w:sz w:val="24"/>
        </w:rPr>
        <w:t>7.4.9</w:t>
      </w:r>
      <w:r w:rsidRPr="0091476E">
        <w:rPr>
          <w:rFonts w:eastAsiaTheme="minorEastAsia"/>
          <w:b/>
          <w:sz w:val="24"/>
        </w:rPr>
        <w:t>.3</w:t>
      </w:r>
      <w:r w:rsidRPr="0091476E">
        <w:rPr>
          <w:rFonts w:eastAsiaTheme="minorEastAsia" w:hint="eastAsia"/>
          <w:b/>
          <w:sz w:val="24"/>
        </w:rPr>
        <w:t>期末债券正回购交易中作为抵押的债券</w:t>
      </w:r>
    </w:p>
    <w:p w:rsidR="00926CF9" w:rsidRPr="009F6B95" w:rsidRDefault="00926CF9" w:rsidP="00926CF9">
      <w:pPr>
        <w:tabs>
          <w:tab w:val="left" w:pos="426"/>
        </w:tabs>
        <w:spacing w:before="29" w:line="288" w:lineRule="auto"/>
        <w:jc w:val="left"/>
        <w:rPr>
          <w:kern w:val="0"/>
          <w:sz w:val="24"/>
        </w:rPr>
      </w:pPr>
      <w:r w:rsidRPr="009F6B95">
        <w:rPr>
          <w:kern w:val="0"/>
          <w:sz w:val="24"/>
        </w:rPr>
        <w:t>本基金本报告期末无从事债券正回购交易形成的卖出回购证券款余额。</w:t>
      </w:r>
    </w:p>
    <w:p w:rsidR="00926CF9" w:rsidRPr="00926CF9" w:rsidRDefault="00926CF9" w:rsidP="00E25C2A">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rsidR="00AB5A9E" w:rsidRDefault="003C2C0C">
      <w:pPr>
        <w:spacing w:before="29" w:line="288" w:lineRule="auto"/>
        <w:ind w:firstLineChars="200" w:firstLine="480"/>
        <w:rPr>
          <w:color w:val="000000"/>
          <w:sz w:val="24"/>
        </w:rPr>
      </w:pPr>
      <w:r>
        <w:rPr>
          <w:color w:val="000000"/>
          <w:sz w:val="24"/>
        </w:rPr>
        <w:t>(1)</w:t>
      </w:r>
      <w:r>
        <w:rPr>
          <w:color w:val="000000"/>
          <w:sz w:val="24"/>
        </w:rPr>
        <w:t>公允价值</w:t>
      </w:r>
    </w:p>
    <w:p w:rsidR="00AB5A9E" w:rsidRDefault="003C2C0C">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AB5A9E" w:rsidRDefault="003C2C0C">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AB5A9E" w:rsidRDefault="003C2C0C">
      <w:pPr>
        <w:spacing w:before="29" w:line="288" w:lineRule="auto"/>
        <w:ind w:firstLineChars="200" w:firstLine="480"/>
        <w:rPr>
          <w:color w:val="000000"/>
          <w:sz w:val="24"/>
        </w:rPr>
      </w:pPr>
      <w:r>
        <w:rPr>
          <w:color w:val="000000"/>
          <w:sz w:val="24"/>
        </w:rPr>
        <w:t>第一层次：相同资产或负债在活跃市场上未经调整的报价。</w:t>
      </w:r>
    </w:p>
    <w:p w:rsidR="00AB5A9E" w:rsidRDefault="003C2C0C">
      <w:pPr>
        <w:spacing w:before="29" w:line="288" w:lineRule="auto"/>
        <w:ind w:firstLineChars="200" w:firstLine="480"/>
        <w:rPr>
          <w:color w:val="000000"/>
          <w:sz w:val="24"/>
        </w:rPr>
      </w:pPr>
      <w:r>
        <w:rPr>
          <w:color w:val="000000"/>
          <w:sz w:val="24"/>
        </w:rPr>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AB5A9E" w:rsidRDefault="003C2C0C">
      <w:pPr>
        <w:spacing w:before="29" w:line="288" w:lineRule="auto"/>
        <w:ind w:firstLineChars="200" w:firstLine="480"/>
        <w:rPr>
          <w:color w:val="000000"/>
          <w:sz w:val="24"/>
        </w:rPr>
      </w:pPr>
      <w:r>
        <w:rPr>
          <w:color w:val="000000"/>
          <w:sz w:val="24"/>
        </w:rPr>
        <w:t>第三层次：相关资产或负债的不可观察输入值。</w:t>
      </w:r>
      <w:r>
        <w:rPr>
          <w:color w:val="000000"/>
          <w:sz w:val="24"/>
        </w:rPr>
        <w:t> </w:t>
      </w:r>
    </w:p>
    <w:p w:rsidR="00AB5A9E" w:rsidRDefault="003C2C0C">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AB5A9E" w:rsidRDefault="003C2C0C">
      <w:pPr>
        <w:spacing w:before="29" w:line="288" w:lineRule="auto"/>
        <w:ind w:firstLineChars="200" w:firstLine="480"/>
        <w:rPr>
          <w:color w:val="000000"/>
          <w:sz w:val="24"/>
        </w:rPr>
      </w:pPr>
      <w:r>
        <w:rPr>
          <w:color w:val="000000"/>
          <w:sz w:val="24"/>
        </w:rPr>
        <w:t>(</w:t>
      </w:r>
      <w:proofErr w:type="spellStart"/>
      <w:r>
        <w:rPr>
          <w:color w:val="000000"/>
          <w:sz w:val="24"/>
        </w:rPr>
        <w:t>i</w:t>
      </w:r>
      <w:proofErr w:type="spellEnd"/>
      <w:r>
        <w:rPr>
          <w:color w:val="000000"/>
          <w:sz w:val="24"/>
        </w:rPr>
        <w:t>)</w:t>
      </w:r>
      <w:r>
        <w:rPr>
          <w:color w:val="000000"/>
          <w:sz w:val="24"/>
        </w:rPr>
        <w:t>各层次金融工具公允价值</w:t>
      </w:r>
    </w:p>
    <w:p w:rsidR="00AB5A9E" w:rsidRDefault="003C2C0C">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w:t>
      </w:r>
      <w:proofErr w:type="gramStart"/>
      <w:r>
        <w:rPr>
          <w:color w:val="000000"/>
          <w:sz w:val="24"/>
        </w:rPr>
        <w:t>属于属于</w:t>
      </w:r>
      <w:proofErr w:type="gramEnd"/>
      <w:r>
        <w:rPr>
          <w:color w:val="000000"/>
          <w:sz w:val="24"/>
        </w:rPr>
        <w:t>第二层次的余额为</w:t>
      </w:r>
      <w:r>
        <w:rPr>
          <w:color w:val="000000"/>
          <w:sz w:val="24"/>
        </w:rPr>
        <w:t>30,180,000.00</w:t>
      </w:r>
      <w:r>
        <w:rPr>
          <w:color w:val="000000"/>
          <w:sz w:val="24"/>
        </w:rPr>
        <w:t>元，</w:t>
      </w:r>
      <w:proofErr w:type="gramStart"/>
      <w:r>
        <w:rPr>
          <w:color w:val="000000"/>
          <w:sz w:val="24"/>
        </w:rPr>
        <w:t>无属于</w:t>
      </w:r>
      <w:proofErr w:type="gramEnd"/>
      <w:r>
        <w:rPr>
          <w:color w:val="000000"/>
          <w:sz w:val="24"/>
        </w:rPr>
        <w:t>第一层次和第三层次的余额</w:t>
      </w:r>
      <w:r>
        <w:rPr>
          <w:color w:val="000000"/>
          <w:sz w:val="24"/>
        </w:rPr>
        <w:t>(2015</w:t>
      </w:r>
      <w:r>
        <w:rPr>
          <w:color w:val="000000"/>
          <w:sz w:val="24"/>
        </w:rPr>
        <w:t>年</w:t>
      </w:r>
      <w:r>
        <w:rPr>
          <w:color w:val="000000"/>
          <w:sz w:val="24"/>
        </w:rPr>
        <w:t>12</w:t>
      </w:r>
      <w:r>
        <w:rPr>
          <w:color w:val="000000"/>
          <w:sz w:val="24"/>
        </w:rPr>
        <w:t>月</w:t>
      </w:r>
      <w:r>
        <w:rPr>
          <w:color w:val="000000"/>
          <w:sz w:val="24"/>
        </w:rPr>
        <w:t>31</w:t>
      </w:r>
      <w:r>
        <w:rPr>
          <w:color w:val="000000"/>
          <w:sz w:val="24"/>
        </w:rPr>
        <w:t>日：第二层次：</w:t>
      </w:r>
      <w:r>
        <w:rPr>
          <w:color w:val="000000"/>
          <w:sz w:val="24"/>
        </w:rPr>
        <w:t>753,708,798.14</w:t>
      </w:r>
      <w:r>
        <w:rPr>
          <w:color w:val="000000"/>
          <w:sz w:val="24"/>
        </w:rPr>
        <w:t>元，无第一层次和第三层次</w:t>
      </w:r>
      <w:r>
        <w:rPr>
          <w:color w:val="000000"/>
          <w:sz w:val="24"/>
        </w:rPr>
        <w:t>)</w:t>
      </w:r>
      <w:r>
        <w:rPr>
          <w:color w:val="000000"/>
          <w:sz w:val="24"/>
        </w:rPr>
        <w:t>。</w:t>
      </w:r>
    </w:p>
    <w:p w:rsidR="00AB5A9E" w:rsidRDefault="003C2C0C">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AB5A9E" w:rsidRDefault="003C2C0C">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w:t>
      </w:r>
      <w:proofErr w:type="gramStart"/>
      <w:r>
        <w:rPr>
          <w:color w:val="000000"/>
          <w:sz w:val="24"/>
        </w:rPr>
        <w:t>停牌日</w:t>
      </w:r>
      <w:proofErr w:type="gramEnd"/>
      <w:r>
        <w:rPr>
          <w:color w:val="000000"/>
          <w:sz w:val="24"/>
        </w:rPr>
        <w:t>至交易恢复活跃日期间、交易</w:t>
      </w:r>
      <w:proofErr w:type="gramStart"/>
      <w:r>
        <w:rPr>
          <w:color w:val="000000"/>
          <w:sz w:val="24"/>
        </w:rPr>
        <w:t>不</w:t>
      </w:r>
      <w:proofErr w:type="gramEnd"/>
      <w:r>
        <w:rPr>
          <w:color w:val="000000"/>
          <w:sz w:val="24"/>
        </w:rPr>
        <w:t>活跃期间及限售期间将相关股票和债券的公允价值列入第一层次；并根据估值调整中采用的不可观察输入</w:t>
      </w:r>
      <w:proofErr w:type="gramStart"/>
      <w:r>
        <w:rPr>
          <w:color w:val="000000"/>
          <w:sz w:val="24"/>
        </w:rPr>
        <w:t>值对于</w:t>
      </w:r>
      <w:proofErr w:type="gramEnd"/>
      <w:r>
        <w:rPr>
          <w:color w:val="000000"/>
          <w:sz w:val="24"/>
        </w:rPr>
        <w:t>公允价值的影响程度，确定相关股票和债券公允价值应属第二层次还是第三层次。</w:t>
      </w:r>
    </w:p>
    <w:p w:rsidR="00AB5A9E" w:rsidRDefault="003C2C0C">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AB5A9E" w:rsidRDefault="003C2C0C">
      <w:pPr>
        <w:spacing w:before="29" w:line="288" w:lineRule="auto"/>
        <w:ind w:firstLineChars="200" w:firstLine="480"/>
        <w:rPr>
          <w:color w:val="000000"/>
          <w:sz w:val="24"/>
        </w:rPr>
      </w:pPr>
      <w:r>
        <w:rPr>
          <w:color w:val="000000"/>
          <w:sz w:val="24"/>
        </w:rPr>
        <w:t>无。</w:t>
      </w:r>
    </w:p>
    <w:p w:rsidR="00AB5A9E" w:rsidRDefault="003C2C0C">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AB5A9E" w:rsidRDefault="003C2C0C">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(2015</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AB5A9E" w:rsidRDefault="003C2C0C">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AB5A9E" w:rsidRDefault="003C2C0C">
      <w:pPr>
        <w:spacing w:before="29" w:line="288" w:lineRule="auto"/>
        <w:ind w:firstLineChars="200" w:firstLine="480"/>
        <w:rPr>
          <w:color w:val="000000"/>
          <w:sz w:val="24"/>
        </w:rPr>
      </w:pPr>
      <w:r>
        <w:rPr>
          <w:color w:val="000000"/>
          <w:sz w:val="24"/>
        </w:rPr>
        <w:lastRenderedPageBreak/>
        <w:t>不以公允价值计量的金融资产和负债主要包括应收款项和其他金融负债，其账面价值与公允价值相差很小。</w:t>
      </w:r>
    </w:p>
    <w:p w:rsidR="001A59F9" w:rsidRDefault="001A59F9" w:rsidP="00D92A8E">
      <w:pPr>
        <w:spacing w:before="29" w:line="288" w:lineRule="auto"/>
        <w:ind w:firstLineChars="200" w:firstLine="480"/>
        <w:rPr>
          <w:color w:val="000000"/>
          <w:sz w:val="24"/>
        </w:rPr>
      </w:pPr>
      <w:r w:rsidRPr="00D92A8E">
        <w:rPr>
          <w:color w:val="000000"/>
          <w:sz w:val="24"/>
        </w:rPr>
        <w:t>(2)</w:t>
      </w:r>
      <w:r w:rsidRPr="00D92A8E">
        <w:rPr>
          <w:color w:val="000000"/>
          <w:sz w:val="24"/>
        </w:rPr>
        <w:t>除公允价值外，截至资产负债表日本基金无需要说明的其他重要事项。</w:t>
      </w:r>
    </w:p>
    <w:p w:rsidR="00CE79A5" w:rsidRPr="00D92A8E" w:rsidRDefault="00CE79A5" w:rsidP="00D92A8E">
      <w:pPr>
        <w:spacing w:before="29" w:line="288" w:lineRule="auto"/>
        <w:ind w:firstLineChars="200" w:firstLine="480"/>
        <w:rPr>
          <w:color w:val="000000"/>
          <w:sz w:val="24"/>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60" w:name="_Toc225498272"/>
      <w:bookmarkStart w:id="61" w:name="_Toc361324877"/>
      <w:r w:rsidRPr="00BB271E">
        <w:rPr>
          <w:rFonts w:hint="eastAsia"/>
          <w:b/>
          <w:bCs/>
          <w:szCs w:val="24"/>
          <w:lang w:val="en-US"/>
        </w:rPr>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0"/>
      <w:bookmarkEnd w:id="6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62" w:name="_Toc225498273"/>
      <w:bookmarkStart w:id="63" w:name="_Toc361324878"/>
      <w:r w:rsidRPr="00C2179A">
        <w:rPr>
          <w:rFonts w:ascii="Times New Roman" w:hAnsi="Times New Roman"/>
          <w:kern w:val="0"/>
          <w:szCs w:val="24"/>
        </w:rPr>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2"/>
      <w:bookmarkEnd w:id="6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A59F9" w:rsidRPr="008B2C7A" w:rsidTr="00C60ED0">
        <w:tc>
          <w:tcPr>
            <w:tcW w:w="10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序号</w:t>
            </w:r>
          </w:p>
        </w:tc>
        <w:tc>
          <w:tcPr>
            <w:tcW w:w="34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1</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权益投资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其中：股票</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2</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30,180,000.00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36.01</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其中：债券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30,180,000.00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36.01</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资产支持证券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E6CEE" w:rsidRPr="008B2C7A" w:rsidTr="000749BC">
        <w:tc>
          <w:tcPr>
            <w:tcW w:w="1080" w:type="dxa"/>
            <w:vAlign w:val="center"/>
          </w:tcPr>
          <w:p w:rsidR="001E6CEE" w:rsidRPr="00103BEB" w:rsidRDefault="001E6CEE" w:rsidP="000749BC">
            <w:pPr>
              <w:spacing w:before="29" w:line="288" w:lineRule="auto"/>
              <w:jc w:val="center"/>
              <w:rPr>
                <w:sz w:val="24"/>
              </w:rPr>
            </w:pPr>
            <w:r w:rsidRPr="00103BEB">
              <w:rPr>
                <w:rFonts w:hint="eastAsia"/>
                <w:sz w:val="24"/>
              </w:rPr>
              <w:t>3</w:t>
            </w:r>
          </w:p>
        </w:tc>
        <w:tc>
          <w:tcPr>
            <w:tcW w:w="3420" w:type="dxa"/>
            <w:vAlign w:val="center"/>
          </w:tcPr>
          <w:p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2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4</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金融衍生</w:t>
            </w:r>
            <w:proofErr w:type="gramStart"/>
            <w:r w:rsidRPr="00103BEB">
              <w:rPr>
                <w:rFonts w:hint="eastAsia"/>
                <w:sz w:val="24"/>
              </w:rPr>
              <w:t>品投资</w:t>
            </w:r>
            <w:proofErr w:type="gramEnd"/>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5</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46,000,000.00</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54.88</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6</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2,385,780.22</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2.85</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7</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5,251,823.51</w:t>
            </w:r>
          </w:p>
        </w:tc>
        <w:tc>
          <w:tcPr>
            <w:tcW w:w="1980" w:type="dxa"/>
            <w:vAlign w:val="center"/>
          </w:tcPr>
          <w:p w:rsidR="001E6CEE" w:rsidRPr="000008D1" w:rsidRDefault="001E6CEE" w:rsidP="00026C9C">
            <w:pPr>
              <w:spacing w:line="360" w:lineRule="auto"/>
              <w:jc w:val="right"/>
              <w:rPr>
                <w:sz w:val="24"/>
              </w:rPr>
            </w:pPr>
            <w:r w:rsidRPr="000008D1">
              <w:rPr>
                <w:sz w:val="24"/>
              </w:rPr>
              <w:t>6.27</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8</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合计</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83,817,603.73</w:t>
            </w:r>
          </w:p>
        </w:tc>
        <w:tc>
          <w:tcPr>
            <w:tcW w:w="1980" w:type="dxa"/>
            <w:vAlign w:val="center"/>
          </w:tcPr>
          <w:p w:rsidR="001E6CEE" w:rsidRPr="000008D1" w:rsidRDefault="001E6CEE" w:rsidP="000008D1">
            <w:pPr>
              <w:spacing w:before="29" w:line="288" w:lineRule="auto"/>
              <w:ind w:left="17"/>
              <w:jc w:val="right"/>
              <w:rPr>
                <w:sz w:val="24"/>
              </w:rPr>
            </w:pPr>
            <w:r w:rsidRPr="000008D1">
              <w:rPr>
                <w:sz w:val="24"/>
              </w:rPr>
              <w:t>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C2179A">
      <w:pPr>
        <w:pStyle w:val="20"/>
        <w:spacing w:before="29" w:after="0" w:line="288" w:lineRule="auto"/>
        <w:rPr>
          <w:rFonts w:ascii="Times New Roman" w:hAnsi="Times New Roman"/>
          <w:kern w:val="0"/>
          <w:szCs w:val="24"/>
        </w:rPr>
      </w:pPr>
      <w:bookmarkStart w:id="64" w:name="_Toc225498274"/>
      <w:bookmarkStart w:id="65" w:name="_Toc361324879"/>
      <w:r w:rsidRPr="00C2179A">
        <w:rPr>
          <w:rFonts w:ascii="Times New Roman" w:hAnsi="Times New Roman"/>
          <w:kern w:val="0"/>
          <w:szCs w:val="24"/>
        </w:rPr>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4"/>
      <w:bookmarkEnd w:id="65"/>
    </w:p>
    <w:p w:rsidR="00804B04" w:rsidRPr="00804B04" w:rsidRDefault="00804B04" w:rsidP="00804B04">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751E7A" w:rsidRDefault="00751E7A" w:rsidP="00E25C2A">
      <w:pPr>
        <w:tabs>
          <w:tab w:val="left" w:pos="426"/>
        </w:tabs>
        <w:spacing w:before="29" w:line="288" w:lineRule="auto"/>
        <w:jc w:val="left"/>
        <w:rPr>
          <w:kern w:val="0"/>
          <w:sz w:val="24"/>
        </w:rPr>
      </w:pPr>
    </w:p>
    <w:p w:rsidR="00831A51" w:rsidRPr="00AF746E" w:rsidRDefault="00831A51" w:rsidP="00831A51">
      <w:pPr>
        <w:tabs>
          <w:tab w:val="left" w:pos="426"/>
        </w:tabs>
        <w:spacing w:before="29" w:line="288" w:lineRule="auto"/>
        <w:jc w:val="left"/>
        <w:rPr>
          <w:kern w:val="0"/>
          <w:sz w:val="24"/>
        </w:rPr>
      </w:pPr>
      <w:r w:rsidRPr="00905382">
        <w:rPr>
          <w:rFonts w:eastAsiaTheme="minorEastAsia"/>
          <w:b/>
          <w:sz w:val="24"/>
        </w:rPr>
        <w:t>8.2.2</w:t>
      </w:r>
      <w:r w:rsidRPr="00905382">
        <w:rPr>
          <w:rFonts w:eastAsiaTheme="minorEastAsia" w:hint="eastAsia"/>
          <w:b/>
          <w:sz w:val="24"/>
        </w:rPr>
        <w:t>报告期末按行业分类的沪港通投资股票投资组合</w:t>
      </w:r>
    </w:p>
    <w:p w:rsidR="00831A51" w:rsidRDefault="00831A51" w:rsidP="00F6502E">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本基金本报告期末未持有通过沪港通投资的股票。</w:t>
      </w:r>
    </w:p>
    <w:p w:rsidR="00751E7A" w:rsidRPr="00F6502E" w:rsidRDefault="00751E7A" w:rsidP="00F6502E">
      <w:pPr>
        <w:widowControl/>
        <w:autoSpaceDE w:val="0"/>
        <w:autoSpaceDN w:val="0"/>
        <w:spacing w:before="29" w:line="288" w:lineRule="auto"/>
        <w:ind w:right="-15"/>
        <w:textAlignment w:val="bottom"/>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bookmarkStart w:id="66" w:name="_Toc361324881"/>
      <w:r w:rsidRPr="00C2179A">
        <w:rPr>
          <w:rFonts w:ascii="Times New Roman" w:hAnsi="Times New Roman"/>
          <w:kern w:val="0"/>
          <w:szCs w:val="24"/>
        </w:rPr>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66"/>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751E7A" w:rsidRDefault="00751E7A" w:rsidP="00E25C2A">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67" w:name="_Toc361324882"/>
      <w:r w:rsidRPr="00C2179A">
        <w:rPr>
          <w:rFonts w:ascii="Times New Roman" w:hAnsi="Times New Roman"/>
          <w:kern w:val="0"/>
          <w:szCs w:val="24"/>
        </w:rPr>
        <w:t>8.4</w:t>
      </w:r>
      <w:bookmarkStart w:id="68"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67"/>
      <w:bookmarkEnd w:id="68"/>
    </w:p>
    <w:p w:rsidR="001A59F9" w:rsidRDefault="001A59F9" w:rsidP="00697181">
      <w:pPr>
        <w:tabs>
          <w:tab w:val="left" w:pos="426"/>
        </w:tabs>
        <w:spacing w:before="29" w:line="288" w:lineRule="auto"/>
        <w:jc w:val="left"/>
        <w:rPr>
          <w:kern w:val="0"/>
          <w:sz w:val="24"/>
        </w:rPr>
      </w:pPr>
      <w:r w:rsidRPr="00697181">
        <w:rPr>
          <w:kern w:val="0"/>
          <w:sz w:val="24"/>
        </w:rPr>
        <w:t>本基金本报告期内未持有股票。</w:t>
      </w:r>
    </w:p>
    <w:p w:rsidR="00751E7A" w:rsidRPr="00697181" w:rsidRDefault="00751E7A" w:rsidP="00697181">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买入股票的成本总额及卖出股票的收入总额</w:t>
      </w:r>
    </w:p>
    <w:p w:rsidR="001A59F9" w:rsidRDefault="001A59F9" w:rsidP="00C51A5D">
      <w:pPr>
        <w:tabs>
          <w:tab w:val="left" w:pos="426"/>
        </w:tabs>
        <w:spacing w:before="29" w:line="288" w:lineRule="auto"/>
        <w:jc w:val="left"/>
        <w:rPr>
          <w:kern w:val="0"/>
          <w:sz w:val="24"/>
        </w:rPr>
      </w:pPr>
      <w:r w:rsidRPr="00C51A5D">
        <w:rPr>
          <w:kern w:val="0"/>
          <w:sz w:val="24"/>
        </w:rPr>
        <w:t>本基金本报告期内未持有股票。</w:t>
      </w:r>
    </w:p>
    <w:p w:rsidR="00751E7A" w:rsidRPr="00C51A5D" w:rsidRDefault="00751E7A"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69" w:name="_Toc234814104"/>
      <w:bookmarkStart w:id="70" w:name="_Toc361324883"/>
      <w:r w:rsidRPr="00C2179A">
        <w:rPr>
          <w:rFonts w:ascii="Times New Roman" w:hAnsi="Times New Roman"/>
          <w:kern w:val="0"/>
          <w:szCs w:val="24"/>
        </w:rPr>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69"/>
      <w:bookmarkEnd w:id="70"/>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A59F9" w:rsidRPr="008B2C7A" w:rsidTr="00804B04">
        <w:tc>
          <w:tcPr>
            <w:tcW w:w="862"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344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54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15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2</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3</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30,180,000.00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37.79</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30,180,000.00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37.79</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5</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proofErr w:type="gramStart"/>
            <w:r w:rsidR="0043264B" w:rsidRPr="006E14CE">
              <w:rPr>
                <w:rFonts w:hint="eastAsia"/>
                <w:color w:val="000000"/>
                <w:sz w:val="24"/>
              </w:rPr>
              <w:t>券</w:t>
            </w:r>
            <w:proofErr w:type="gramEnd"/>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6E14CE" w:rsidRDefault="00804B04" w:rsidP="00986F4D">
            <w:pPr>
              <w:spacing w:before="29" w:line="288" w:lineRule="auto"/>
              <w:ind w:left="17"/>
              <w:jc w:val="center"/>
              <w:rPr>
                <w:color w:val="000000"/>
                <w:sz w:val="24"/>
              </w:rPr>
            </w:pPr>
            <w:r w:rsidRPr="006E14CE">
              <w:rPr>
                <w:color w:val="000000"/>
                <w:sz w:val="24"/>
              </w:rPr>
              <w:t>7</w:t>
            </w:r>
          </w:p>
        </w:tc>
        <w:tc>
          <w:tcPr>
            <w:tcW w:w="3440" w:type="dxa"/>
            <w:vAlign w:val="center"/>
          </w:tcPr>
          <w:p w:rsidR="00804B04" w:rsidRPr="006E14CE" w:rsidRDefault="00804B04" w:rsidP="00986F4D">
            <w:pPr>
              <w:spacing w:before="29" w:line="288" w:lineRule="auto"/>
              <w:ind w:left="17"/>
              <w:jc w:val="left"/>
              <w:rPr>
                <w:color w:val="000000"/>
                <w:sz w:val="24"/>
              </w:rPr>
            </w:pPr>
            <w:r w:rsidRPr="006E14CE">
              <w:rPr>
                <w:rFonts w:hint="eastAsia"/>
                <w:color w:val="000000"/>
                <w:sz w:val="24"/>
              </w:rPr>
              <w:t>可转债</w:t>
            </w:r>
            <w:r>
              <w:rPr>
                <w:rFonts w:hint="eastAsia"/>
                <w:sz w:val="24"/>
              </w:rPr>
              <w:t>（可交换债）</w:t>
            </w:r>
          </w:p>
        </w:tc>
        <w:tc>
          <w:tcPr>
            <w:tcW w:w="2543" w:type="dxa"/>
            <w:vAlign w:val="center"/>
          </w:tcPr>
          <w:p w:rsidR="00804B04" w:rsidRPr="006E14CE" w:rsidRDefault="00804B04" w:rsidP="00986F4D">
            <w:pPr>
              <w:spacing w:before="29" w:line="288" w:lineRule="auto"/>
              <w:ind w:left="17"/>
              <w:jc w:val="right"/>
              <w:rPr>
                <w:sz w:val="24"/>
              </w:rPr>
            </w:pPr>
            <w:r w:rsidRPr="006E14CE">
              <w:rPr>
                <w:sz w:val="24"/>
              </w:rPr>
              <w:t>-</w:t>
            </w:r>
          </w:p>
        </w:tc>
        <w:tc>
          <w:tcPr>
            <w:tcW w:w="2153" w:type="dxa"/>
            <w:vAlign w:val="center"/>
          </w:tcPr>
          <w:p w:rsidR="00804B04" w:rsidRPr="006E14CE" w:rsidRDefault="00804B04" w:rsidP="00986F4D">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804B04" w:rsidRPr="004B6D45" w:rsidRDefault="00804B04" w:rsidP="00804B04">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9</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10</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30,180,000.00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37.79</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1" w:name="_Toc361324884"/>
      <w:r w:rsidRPr="00C2179A">
        <w:rPr>
          <w:rFonts w:ascii="Times New Roman" w:hAnsi="Times New Roman"/>
          <w:kern w:val="0"/>
          <w:szCs w:val="24"/>
        </w:rPr>
        <w:t>8.6</w:t>
      </w:r>
      <w:bookmarkStart w:id="72"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1"/>
      <w:bookmarkEnd w:id="72"/>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A59F9" w:rsidRPr="008B2C7A" w:rsidTr="00AB3296">
        <w:tc>
          <w:tcPr>
            <w:tcW w:w="125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rsidR="00AB5A9E">
        <w:tc>
          <w:tcPr>
            <w:tcW w:w="1320" w:type="dxa"/>
            <w:vAlign w:val="center"/>
          </w:tcPr>
          <w:p w:rsidR="00AB5A9E" w:rsidRDefault="003C2C0C">
            <w:pPr>
              <w:jc w:val="center"/>
            </w:pPr>
            <w:r>
              <w:rPr>
                <w:color w:val="000000"/>
                <w:sz w:val="24"/>
              </w:rPr>
              <w:t>1</w:t>
            </w:r>
          </w:p>
        </w:tc>
        <w:tc>
          <w:tcPr>
            <w:tcW w:w="1382" w:type="dxa"/>
            <w:vAlign w:val="center"/>
          </w:tcPr>
          <w:p w:rsidR="00AB5A9E" w:rsidRDefault="003C2C0C">
            <w:pPr>
              <w:jc w:val="center"/>
            </w:pPr>
            <w:r>
              <w:rPr>
                <w:color w:val="000000"/>
                <w:sz w:val="24"/>
              </w:rPr>
              <w:t>140208</w:t>
            </w:r>
          </w:p>
        </w:tc>
        <w:tc>
          <w:tcPr>
            <w:tcW w:w="1353" w:type="dxa"/>
            <w:vAlign w:val="center"/>
          </w:tcPr>
          <w:p w:rsidR="00AB5A9E" w:rsidRDefault="003C2C0C">
            <w:pPr>
              <w:jc w:val="center"/>
            </w:pPr>
            <w:r>
              <w:rPr>
                <w:color w:val="000000"/>
                <w:sz w:val="24"/>
              </w:rPr>
              <w:t>14</w:t>
            </w:r>
            <w:r>
              <w:rPr>
                <w:color w:val="000000"/>
                <w:sz w:val="24"/>
              </w:rPr>
              <w:t>国开</w:t>
            </w:r>
            <w:r>
              <w:rPr>
                <w:color w:val="000000"/>
                <w:sz w:val="24"/>
              </w:rPr>
              <w:t>08</w:t>
            </w:r>
          </w:p>
        </w:tc>
        <w:tc>
          <w:tcPr>
            <w:tcW w:w="1505" w:type="dxa"/>
            <w:vAlign w:val="center"/>
          </w:tcPr>
          <w:p w:rsidR="00AB5A9E" w:rsidRDefault="003C2C0C">
            <w:pPr>
              <w:jc w:val="right"/>
            </w:pPr>
            <w:r>
              <w:rPr>
                <w:color w:val="000000"/>
                <w:sz w:val="24"/>
              </w:rPr>
              <w:t>300,000</w:t>
            </w:r>
          </w:p>
        </w:tc>
        <w:tc>
          <w:tcPr>
            <w:tcW w:w="1737" w:type="dxa"/>
            <w:vAlign w:val="center"/>
          </w:tcPr>
          <w:p w:rsidR="00AB5A9E" w:rsidRDefault="003C2C0C">
            <w:pPr>
              <w:jc w:val="right"/>
            </w:pPr>
            <w:r>
              <w:rPr>
                <w:color w:val="000000"/>
                <w:sz w:val="24"/>
              </w:rPr>
              <w:t>30,180,000.00</w:t>
            </w:r>
          </w:p>
        </w:tc>
        <w:tc>
          <w:tcPr>
            <w:tcW w:w="1701" w:type="dxa"/>
            <w:vAlign w:val="center"/>
          </w:tcPr>
          <w:p w:rsidR="00AB5A9E" w:rsidRDefault="003C2C0C">
            <w:pPr>
              <w:jc w:val="right"/>
            </w:pPr>
            <w:r>
              <w:rPr>
                <w:color w:val="000000"/>
                <w:sz w:val="24"/>
              </w:rPr>
              <w:t>37.79</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3" w:name="_Toc361324885"/>
      <w:r w:rsidRPr="00C2179A">
        <w:rPr>
          <w:rFonts w:ascii="Times New Roman" w:hAnsi="Times New Roman"/>
          <w:kern w:val="0"/>
          <w:szCs w:val="24"/>
        </w:rPr>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73"/>
    </w:p>
    <w:p w:rsidR="001A59F9"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本基金本报告期末未持有资产支持证券。</w:t>
      </w:r>
      <w:r w:rsidR="005B2D79">
        <w:rPr>
          <w:rFonts w:hint="eastAsia"/>
          <w:kern w:val="0"/>
          <w:sz w:val="24"/>
        </w:rPr>
        <w:br/>
      </w:r>
    </w:p>
    <w:p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bookmarkStart w:id="74" w:name="_Toc361324886"/>
      <w:r w:rsidRPr="00C2179A">
        <w:rPr>
          <w:rFonts w:ascii="Times New Roman" w:hAnsi="Times New Roman"/>
          <w:kern w:val="0"/>
          <w:szCs w:val="24"/>
        </w:rPr>
        <w:lastRenderedPageBreak/>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74"/>
    </w:p>
    <w:p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8.10 </w:t>
      </w:r>
      <w:r w:rsidRPr="00C2179A">
        <w:rPr>
          <w:rFonts w:ascii="Times New Roman" w:hAnsi="Times New Roman" w:hint="eastAsia"/>
          <w:kern w:val="0"/>
          <w:szCs w:val="24"/>
        </w:rPr>
        <w:t>报告期末本基金投资的股指期货交易情况说明</w:t>
      </w:r>
    </w:p>
    <w:p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kern w:val="0"/>
          <w:sz w:val="24"/>
        </w:rPr>
        <w:t>本基金本报告期末未持有股指期货。</w:t>
      </w:r>
      <w:r w:rsidR="005B2D79">
        <w:rPr>
          <w:rFonts w:hint="eastAsia"/>
          <w:kern w:val="0"/>
          <w:sz w:val="24"/>
        </w:rPr>
        <w:br/>
      </w:r>
    </w:p>
    <w:p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rsidR="009F0862" w:rsidRPr="00C51A5D" w:rsidRDefault="009F0862"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5" w:name="_Toc361324887"/>
      <w:r w:rsidRPr="00C2179A">
        <w:rPr>
          <w:rFonts w:ascii="Times New Roman" w:hAnsi="Times New Roman"/>
          <w:kern w:val="0"/>
          <w:szCs w:val="24"/>
        </w:rPr>
        <w:t xml:space="preserve">8.12 </w:t>
      </w:r>
      <w:r w:rsidRPr="00C2179A">
        <w:rPr>
          <w:rFonts w:ascii="Times New Roman" w:hAnsi="Times New Roman" w:hint="eastAsia"/>
          <w:kern w:val="0"/>
          <w:szCs w:val="24"/>
        </w:rPr>
        <w:t>投资组合报告附注</w:t>
      </w:r>
      <w:bookmarkEnd w:id="75"/>
    </w:p>
    <w:p w:rsidR="001A59F9" w:rsidRDefault="001A59F9" w:rsidP="003C214A">
      <w:pPr>
        <w:spacing w:before="29" w:line="288" w:lineRule="auto"/>
        <w:rPr>
          <w:sz w:val="24"/>
        </w:rPr>
      </w:pPr>
      <w:r w:rsidRPr="0072621B">
        <w:rPr>
          <w:b/>
          <w:sz w:val="24"/>
        </w:rPr>
        <w:t>8.12.1</w:t>
      </w:r>
      <w:r w:rsidRPr="004E66D4">
        <w:rPr>
          <w:sz w:val="24"/>
        </w:rPr>
        <w:t>报告期内本基金投资的前十名证券的发行主体未被监管部门立案调查，在本报告编制日前一年内本基金投资的前十名证券的发行主体未受到公开谴责和处罚。</w:t>
      </w:r>
    </w:p>
    <w:p w:rsidR="00824C87" w:rsidRPr="004E66D4" w:rsidRDefault="00824C87" w:rsidP="003C214A">
      <w:pPr>
        <w:spacing w:before="29" w:line="288" w:lineRule="auto"/>
        <w:rPr>
          <w:sz w:val="24"/>
        </w:rPr>
      </w:pPr>
    </w:p>
    <w:p w:rsidR="001A59F9" w:rsidRDefault="001A59F9" w:rsidP="003C214A">
      <w:pPr>
        <w:spacing w:before="29" w:line="288" w:lineRule="auto"/>
        <w:rPr>
          <w:sz w:val="24"/>
        </w:rPr>
      </w:pPr>
      <w:r w:rsidRPr="0072621B">
        <w:rPr>
          <w:b/>
          <w:sz w:val="24"/>
        </w:rPr>
        <w:t>8.12.2</w:t>
      </w:r>
      <w:r w:rsidRPr="004E66D4">
        <w:rPr>
          <w:sz w:val="24"/>
        </w:rPr>
        <w:t>本基金投资的前十名股票中，没有超出基金合同规定的备选股票库之外的股票。</w:t>
      </w:r>
    </w:p>
    <w:p w:rsidR="004C3422" w:rsidRPr="004E66D4" w:rsidRDefault="004C3422" w:rsidP="004E66D4">
      <w:pPr>
        <w:spacing w:before="29" w:line="288" w:lineRule="auto"/>
        <w:ind w:firstLineChars="200" w:firstLine="480"/>
        <w:rPr>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8B2C7A" w:rsidTr="0054070F">
        <w:tc>
          <w:tcPr>
            <w:tcW w:w="765" w:type="dxa"/>
            <w:vAlign w:val="center"/>
          </w:tcPr>
          <w:p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rsidR="001A59F9" w:rsidRPr="00563B99" w:rsidRDefault="001A59F9" w:rsidP="00563B99">
            <w:pPr>
              <w:spacing w:before="29" w:line="288" w:lineRule="auto"/>
              <w:jc w:val="center"/>
              <w:rPr>
                <w:color w:val="000000"/>
                <w:sz w:val="24"/>
              </w:rPr>
            </w:pPr>
            <w:r w:rsidRPr="00563B99">
              <w:rPr>
                <w:rFonts w:hint="eastAsia"/>
                <w:color w:val="000000"/>
                <w:sz w:val="24"/>
              </w:rPr>
              <w:t>名称</w:t>
            </w:r>
          </w:p>
        </w:tc>
        <w:tc>
          <w:tcPr>
            <w:tcW w:w="4118" w:type="dxa"/>
          </w:tcPr>
          <w:p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59,055.26</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2</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4,013,652.78</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3</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4</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1,166,176.06</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5</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12,939.41</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6</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7</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8</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5,251,823.51</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rsidR="001A59F9" w:rsidRDefault="001A59F9" w:rsidP="00C51A5D">
      <w:pPr>
        <w:tabs>
          <w:tab w:val="left" w:pos="426"/>
        </w:tabs>
        <w:spacing w:before="29" w:line="288" w:lineRule="auto"/>
        <w:jc w:val="left"/>
        <w:rPr>
          <w:kern w:val="0"/>
          <w:sz w:val="24"/>
        </w:rPr>
      </w:pPr>
      <w:r w:rsidRPr="00C51A5D">
        <w:rPr>
          <w:kern w:val="0"/>
          <w:sz w:val="24"/>
        </w:rPr>
        <w:t>本基金本报告期末未持有处于转股期的可转换债券。</w:t>
      </w:r>
    </w:p>
    <w:p w:rsidR="00772C74" w:rsidRPr="00C51A5D" w:rsidRDefault="00772C74"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8.12.5</w:t>
      </w:r>
      <w:r w:rsidR="008A0029" w:rsidRPr="00C2179A">
        <w:rPr>
          <w:rFonts w:ascii="Times New Roman" w:hAnsi="Times New Roman" w:hint="eastAsia"/>
          <w:kern w:val="0"/>
          <w:szCs w:val="24"/>
        </w:rPr>
        <w:t xml:space="preserve"> </w:t>
      </w:r>
      <w:proofErr w:type="gramStart"/>
      <w:r w:rsidRPr="00C2179A">
        <w:rPr>
          <w:rFonts w:ascii="Times New Roman" w:hAnsi="Times New Roman" w:hint="eastAsia"/>
          <w:kern w:val="0"/>
          <w:szCs w:val="24"/>
        </w:rPr>
        <w:t>期末前</w:t>
      </w:r>
      <w:proofErr w:type="gramEnd"/>
      <w:r w:rsidRPr="00C2179A">
        <w:rPr>
          <w:rFonts w:ascii="Times New Roman" w:hAnsi="Times New Roman" w:hint="eastAsia"/>
          <w:kern w:val="0"/>
          <w:szCs w:val="24"/>
        </w:rPr>
        <w:t>十名股票中存在流通受限情况的说明</w:t>
      </w:r>
    </w:p>
    <w:p w:rsidR="00E056A4" w:rsidRPr="00F6502E" w:rsidRDefault="0095018D" w:rsidP="002D7DB3">
      <w:pPr>
        <w:tabs>
          <w:tab w:val="left" w:pos="426"/>
        </w:tabs>
        <w:spacing w:before="29" w:line="288" w:lineRule="auto"/>
        <w:jc w:val="left"/>
        <w:rPr>
          <w:kern w:val="0"/>
          <w:sz w:val="24"/>
        </w:rPr>
      </w:pPr>
      <w:r>
        <w:rPr>
          <w:rFonts w:hint="eastAsia"/>
          <w:kern w:val="0"/>
          <w:sz w:val="24"/>
        </w:rPr>
        <w:t>本基金本报告期末未持有股票。</w:t>
      </w:r>
      <w:r w:rsidR="002D7DB3">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8.12.6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p>
    <w:p w:rsidR="001A59F9" w:rsidRPr="00591C7D" w:rsidRDefault="001A59F9" w:rsidP="00F6502E">
      <w:pPr>
        <w:spacing w:before="29" w:line="288" w:lineRule="auto"/>
        <w:rPr>
          <w:color w:val="000000"/>
          <w:sz w:val="24"/>
        </w:rPr>
      </w:pPr>
      <w:r w:rsidRPr="00591C7D">
        <w:rPr>
          <w:color w:val="000000"/>
          <w:sz w:val="24"/>
        </w:rPr>
        <w:t>由于四舍五入的原因，分项之和与合计项之间可能存在尾差。</w:t>
      </w:r>
    </w:p>
    <w:p w:rsidR="00591C7D" w:rsidRPr="008B2C7A" w:rsidRDefault="00591C7D" w:rsidP="00C56295">
      <w:pPr>
        <w:widowControl/>
        <w:spacing w:line="360" w:lineRule="auto"/>
        <w:ind w:firstLineChars="200" w:firstLine="420"/>
        <w:rPr>
          <w:rFonts w:asciiTheme="minorEastAsia" w:eastAsiaTheme="minorEastAsia" w:hAnsiTheme="minorEastAsia" w:cs="Arial"/>
          <w:color w:val="000000"/>
          <w:kern w:val="0"/>
          <w:szCs w:val="21"/>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76" w:name="_Toc225500050"/>
      <w:bookmarkStart w:id="77" w:name="_Toc361324888"/>
      <w:r w:rsidRPr="009E78DA">
        <w:rPr>
          <w:rFonts w:hint="eastAsia"/>
          <w:b/>
          <w:bCs/>
          <w:szCs w:val="24"/>
          <w:lang w:val="en-US"/>
        </w:rPr>
        <w:t>§</w:t>
      </w:r>
      <w:r w:rsidRPr="009E78DA">
        <w:rPr>
          <w:b/>
          <w:bCs/>
          <w:szCs w:val="24"/>
          <w:lang w:val="en-US"/>
        </w:rPr>
        <w:t>9</w:t>
      </w:r>
      <w:r w:rsidR="009153A3" w:rsidRPr="009E78DA">
        <w:rPr>
          <w:rFonts w:hint="eastAsia"/>
          <w:b/>
          <w:bCs/>
          <w:szCs w:val="24"/>
          <w:lang w:val="en-US"/>
        </w:rPr>
        <w:t xml:space="preserve">  </w:t>
      </w:r>
      <w:r w:rsidRPr="009E78DA">
        <w:rPr>
          <w:rFonts w:hint="eastAsia"/>
          <w:b/>
          <w:bCs/>
          <w:szCs w:val="24"/>
          <w:lang w:val="en-US"/>
        </w:rPr>
        <w:t>基金份额持有人信息</w:t>
      </w:r>
      <w:bookmarkEnd w:id="76"/>
      <w:bookmarkEnd w:id="77"/>
    </w:p>
    <w:p w:rsidR="001A59F9" w:rsidRPr="00C2179A" w:rsidRDefault="001A59F9" w:rsidP="00C2179A">
      <w:pPr>
        <w:pStyle w:val="20"/>
        <w:spacing w:before="29" w:after="0" w:line="288" w:lineRule="auto"/>
        <w:rPr>
          <w:rFonts w:ascii="Times New Roman" w:hAnsi="Times New Roman"/>
          <w:kern w:val="0"/>
          <w:szCs w:val="24"/>
        </w:rPr>
      </w:pPr>
      <w:bookmarkStart w:id="78" w:name="_Toc225500051"/>
      <w:bookmarkStart w:id="79" w:name="_Toc361324889"/>
      <w:r w:rsidRPr="00C2179A">
        <w:rPr>
          <w:rFonts w:ascii="Times New Roman" w:hAnsi="Times New Roman"/>
          <w:kern w:val="0"/>
          <w:szCs w:val="24"/>
        </w:rPr>
        <w:t xml:space="preserve">9.1 </w:t>
      </w:r>
      <w:r w:rsidRPr="00C2179A">
        <w:rPr>
          <w:rFonts w:ascii="Times New Roman" w:hAnsi="Times New Roman" w:hint="eastAsia"/>
          <w:kern w:val="0"/>
          <w:szCs w:val="24"/>
        </w:rPr>
        <w:t>期末基金份额持有人户数及持有人结构</w:t>
      </w:r>
      <w:bookmarkEnd w:id="78"/>
      <w:bookmarkEnd w:id="79"/>
    </w:p>
    <w:p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A5C43" w:rsidRPr="001A428A" w:rsidTr="004B0AF0">
        <w:tc>
          <w:tcPr>
            <w:tcW w:w="964" w:type="pct"/>
            <w:vMerge w:val="restart"/>
            <w:tcBorders>
              <w:top w:val="single" w:sz="8" w:space="0" w:color="000000"/>
              <w:left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持有</w:t>
            </w:r>
            <w:proofErr w:type="gramStart"/>
            <w:r w:rsidRPr="001A428A">
              <w:rPr>
                <w:rFonts w:hint="eastAsia"/>
                <w:szCs w:val="21"/>
              </w:rPr>
              <w:t>人结构</w:t>
            </w:r>
            <w:proofErr w:type="gramEnd"/>
          </w:p>
        </w:tc>
      </w:tr>
      <w:tr w:rsidR="00BA5C43" w:rsidRPr="001A428A" w:rsidTr="004B0AF0">
        <w:tc>
          <w:tcPr>
            <w:tcW w:w="964" w:type="pct"/>
            <w:vMerge/>
            <w:tcBorders>
              <w:left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rsidTr="004B0AF0">
        <w:tc>
          <w:tcPr>
            <w:tcW w:w="964" w:type="pct"/>
            <w:vMerge/>
            <w:tcBorders>
              <w:left w:val="single" w:sz="8" w:space="0" w:color="000000"/>
              <w:bottom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交银丰润收益债券</w:t>
            </w:r>
            <w:r w:rsidRPr="001A428A">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767</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92,107.54</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70,646,479.84</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100.00%</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交银丰润收益债券</w:t>
            </w:r>
            <w:r w:rsidRPr="001A428A">
              <w:rPr>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161</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52,205.90</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100,049.50</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1.19%</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8,305,099.62</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98.81%</w:t>
            </w:r>
          </w:p>
        </w:tc>
      </w:tr>
      <w:tr w:rsidR="00BA5C43" w:rsidRPr="001A428A" w:rsidTr="004B0AF0">
        <w:tc>
          <w:tcPr>
            <w:tcW w:w="964"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928</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2D67F8" w:rsidP="00DA536A">
            <w:pPr>
              <w:spacing w:before="29" w:line="288" w:lineRule="auto"/>
              <w:jc w:val="right"/>
              <w:rPr>
                <w:bCs/>
                <w:szCs w:val="21"/>
              </w:rPr>
            </w:pPr>
            <w:r w:rsidRPr="002D67F8">
              <w:rPr>
                <w:bCs/>
                <w:szCs w:val="21"/>
              </w:rPr>
              <w:t>85,184.95</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100,049.50</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C22A6D" w:rsidP="00DA536A">
            <w:pPr>
              <w:spacing w:before="29" w:line="288" w:lineRule="auto"/>
              <w:jc w:val="right"/>
              <w:rPr>
                <w:bCs/>
                <w:szCs w:val="21"/>
              </w:rPr>
            </w:pPr>
            <w:r>
              <w:rPr>
                <w:bCs/>
                <w:szCs w:val="21"/>
              </w:rPr>
              <w:t>0.13</w:t>
            </w:r>
            <w:r w:rsidR="00BA5C43" w:rsidRPr="001A428A">
              <w:rPr>
                <w:bCs/>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78,951,579.46</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99.87%</w:t>
            </w:r>
          </w:p>
        </w:tc>
      </w:tr>
    </w:tbl>
    <w:p w:rsidR="001A59F9" w:rsidRPr="00BA5C43" w:rsidRDefault="001A59F9" w:rsidP="00026C9C">
      <w:pPr>
        <w:spacing w:line="360" w:lineRule="auto"/>
        <w:rPr>
          <w:rFonts w:asciiTheme="minorEastAsia" w:eastAsiaTheme="minorEastAsia" w:hAnsiTheme="minorEastAsia"/>
          <w:color w:val="000000"/>
          <w:szCs w:val="21"/>
        </w:rPr>
      </w:pPr>
    </w:p>
    <w:p w:rsidR="001A59F9" w:rsidRDefault="001A59F9" w:rsidP="00224B72">
      <w:pPr>
        <w:pStyle w:val="20"/>
        <w:spacing w:before="29" w:after="0" w:line="288" w:lineRule="auto"/>
        <w:rPr>
          <w:rFonts w:asciiTheme="minorEastAsia" w:eastAsiaTheme="minorEastAsia" w:hAnsiTheme="minorEastAsia"/>
          <w:color w:val="000000"/>
          <w:szCs w:val="21"/>
        </w:rPr>
      </w:pPr>
      <w:bookmarkStart w:id="80" w:name="_Toc361324891"/>
      <w:r w:rsidRPr="00C2179A">
        <w:rPr>
          <w:rFonts w:ascii="Times New Roman" w:hAnsi="Times New Roman"/>
          <w:kern w:val="0"/>
          <w:szCs w:val="24"/>
        </w:rPr>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224B72" w:rsidRPr="00D564C7" w:rsidTr="001B7697">
        <w:trPr>
          <w:trHeight w:val="285"/>
        </w:trPr>
        <w:tc>
          <w:tcPr>
            <w:tcW w:w="2268"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224B72" w:rsidRPr="00D564C7" w:rsidTr="001B7697">
        <w:trPr>
          <w:trHeight w:val="285"/>
        </w:trPr>
        <w:tc>
          <w:tcPr>
            <w:tcW w:w="2268" w:type="dxa"/>
            <w:vMerge w:val="restart"/>
            <w:noWrap/>
            <w:vAlign w:val="center"/>
          </w:tcPr>
          <w:p w:rsidR="00224B72" w:rsidRPr="00D564C7" w:rsidRDefault="00224B72" w:rsidP="001B7697">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交银丰润收益债券</w:t>
            </w:r>
            <w:r w:rsidRPr="006E3F38">
              <w:rPr>
                <w:color w:val="000000"/>
                <w:kern w:val="0"/>
                <w:sz w:val="24"/>
              </w:rPr>
              <w:t>A</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交银丰润收益债券</w:t>
            </w:r>
            <w:r w:rsidRPr="006E3F38">
              <w:rPr>
                <w:color w:val="000000"/>
                <w:kern w:val="0"/>
                <w:sz w:val="24"/>
              </w:rPr>
              <w:t>C</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w:t>
            </w:r>
          </w:p>
        </w:tc>
        <w:tc>
          <w:tcPr>
            <w:tcW w:w="1910" w:type="dxa"/>
            <w:noWrap/>
            <w:vAlign w:val="center"/>
          </w:tcPr>
          <w:p w:rsidR="00224B72" w:rsidRPr="006E3F38" w:rsidRDefault="00881EED" w:rsidP="001B7697">
            <w:pPr>
              <w:spacing w:before="29" w:line="288" w:lineRule="auto"/>
              <w:jc w:val="right"/>
              <w:rPr>
                <w:color w:val="000000"/>
                <w:kern w:val="0"/>
                <w:sz w:val="24"/>
              </w:rPr>
            </w:pPr>
            <w:r w:rsidRPr="006E3F38">
              <w:rPr>
                <w:color w:val="000000"/>
                <w:kern w:val="0"/>
                <w:sz w:val="24"/>
              </w:rPr>
              <w:t>-</w:t>
            </w:r>
          </w:p>
        </w:tc>
      </w:tr>
    </w:tbl>
    <w:p w:rsidR="00224B72" w:rsidRPr="00224B72" w:rsidRDefault="00224B72" w:rsidP="00026C9C">
      <w:pPr>
        <w:spacing w:line="360" w:lineRule="auto"/>
        <w:rPr>
          <w:rFonts w:asciiTheme="minorEastAsia" w:eastAsiaTheme="minorEastAsia" w:hAnsiTheme="minorEastAsia"/>
          <w:color w:val="000000"/>
          <w:szCs w:val="21"/>
        </w:rPr>
      </w:pPr>
    </w:p>
    <w:p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9.3</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F23D61" w:rsidRPr="001C1C7F" w:rsidTr="00021273">
        <w:trPr>
          <w:trHeight w:val="285"/>
        </w:trPr>
        <w:tc>
          <w:tcPr>
            <w:tcW w:w="2548"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项目</w:t>
            </w:r>
          </w:p>
        </w:tc>
        <w:tc>
          <w:tcPr>
            <w:tcW w:w="2424"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交银丰润收益债券</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交银丰润收益债券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w:t>
            </w:r>
            <w:proofErr w:type="gramStart"/>
            <w:r w:rsidRPr="0028548E">
              <w:rPr>
                <w:rFonts w:hint="eastAsia"/>
                <w:color w:val="000000"/>
                <w:sz w:val="24"/>
              </w:rPr>
              <w:t>基金基金</w:t>
            </w:r>
            <w:proofErr w:type="gramEnd"/>
            <w:r w:rsidRPr="0028548E">
              <w:rPr>
                <w:rFonts w:hint="eastAsia"/>
                <w:color w:val="000000"/>
                <w:sz w:val="24"/>
              </w:rPr>
              <w:t>经理持有本开放式基金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交银丰润收益债券</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525"/>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交银丰润收益债券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653"/>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bl>
    <w:p w:rsidR="00F23D61" w:rsidRPr="008B2C7A" w:rsidRDefault="00F23D61" w:rsidP="00026C9C">
      <w:pPr>
        <w:spacing w:line="360" w:lineRule="auto"/>
        <w:rPr>
          <w:rFonts w:asciiTheme="minorEastAsia" w:eastAsiaTheme="minorEastAsia" w:hAnsiTheme="minorEastAsia"/>
          <w:color w:val="000000"/>
          <w:szCs w:val="21"/>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81" w:name="_Toc225500053"/>
      <w:bookmarkStart w:id="82" w:name="_Toc361324892"/>
      <w:r w:rsidRPr="009440E4">
        <w:rPr>
          <w:rFonts w:hint="eastAsia"/>
          <w:b/>
          <w:bCs/>
          <w:szCs w:val="24"/>
          <w:lang w:val="en-US"/>
        </w:rPr>
        <w:t>§</w:t>
      </w:r>
      <w:r w:rsidR="009153A3" w:rsidRPr="009440E4">
        <w:rPr>
          <w:b/>
          <w:bCs/>
          <w:szCs w:val="24"/>
          <w:lang w:val="en-US"/>
        </w:rPr>
        <w:t>10</w:t>
      </w:r>
      <w:r w:rsidR="009153A3" w:rsidRPr="009440E4">
        <w:rPr>
          <w:rFonts w:hint="eastAsia"/>
          <w:b/>
          <w:bCs/>
          <w:szCs w:val="24"/>
          <w:lang w:val="en-US"/>
        </w:rPr>
        <w:t xml:space="preserve">  </w:t>
      </w:r>
      <w:r w:rsidRPr="009440E4">
        <w:rPr>
          <w:rFonts w:hint="eastAsia"/>
          <w:b/>
          <w:bCs/>
          <w:szCs w:val="24"/>
          <w:lang w:val="en-US"/>
        </w:rPr>
        <w:t>开放式基金份额变动</w:t>
      </w:r>
      <w:bookmarkEnd w:id="81"/>
      <w:bookmarkEnd w:id="82"/>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703495" w:rsidRPr="008B2C7A" w:rsidTr="004A16D5">
        <w:tc>
          <w:tcPr>
            <w:tcW w:w="1771" w:type="pct"/>
          </w:tcPr>
          <w:p w:rsidR="00703495" w:rsidRPr="008B2C7A" w:rsidRDefault="00703495" w:rsidP="00BD4E43">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w="1614" w:type="pct"/>
            <w:vAlign w:val="center"/>
          </w:tcPr>
          <w:p w:rsidR="00703495" w:rsidRPr="009440E4" w:rsidRDefault="00703495" w:rsidP="009440E4">
            <w:pPr>
              <w:spacing w:before="29" w:line="288" w:lineRule="auto"/>
              <w:jc w:val="center"/>
              <w:rPr>
                <w:sz w:val="24"/>
              </w:rPr>
            </w:pPr>
            <w:r w:rsidRPr="009440E4">
              <w:rPr>
                <w:sz w:val="24"/>
              </w:rPr>
              <w:t>交银丰润收益债券</w:t>
            </w:r>
            <w:r w:rsidRPr="009440E4">
              <w:rPr>
                <w:sz w:val="24"/>
              </w:rPr>
              <w:t>A</w:t>
            </w:r>
          </w:p>
        </w:tc>
        <w:tc>
          <w:tcPr>
            <w:tcW w:w="1615" w:type="pct"/>
            <w:vAlign w:val="center"/>
          </w:tcPr>
          <w:p w:rsidR="00703495" w:rsidRPr="009440E4" w:rsidRDefault="00703495" w:rsidP="009440E4">
            <w:pPr>
              <w:spacing w:before="29" w:line="288" w:lineRule="auto"/>
              <w:jc w:val="center"/>
              <w:rPr>
                <w:sz w:val="24"/>
              </w:rPr>
            </w:pPr>
            <w:r w:rsidRPr="009440E4">
              <w:rPr>
                <w:sz w:val="24"/>
              </w:rPr>
              <w:t>交银丰润收益债券</w:t>
            </w:r>
            <w:r w:rsidRPr="009440E4">
              <w:rPr>
                <w:sz w:val="24"/>
              </w:rPr>
              <w:t>C</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2014</w:t>
            </w:r>
            <w:r w:rsidRPr="009440E4">
              <w:rPr>
                <w:sz w:val="24"/>
              </w:rPr>
              <w:t>年</w:t>
            </w:r>
            <w:r w:rsidRPr="009440E4">
              <w:rPr>
                <w:sz w:val="24"/>
              </w:rPr>
              <w:t>12</w:t>
            </w:r>
            <w:r w:rsidRPr="009440E4">
              <w:rPr>
                <w:sz w:val="24"/>
              </w:rPr>
              <w:t>月</w:t>
            </w:r>
            <w:r w:rsidRPr="009440E4">
              <w:rPr>
                <w:sz w:val="24"/>
              </w:rPr>
              <w:t>15</w:t>
            </w:r>
            <w:r w:rsidRPr="009440E4">
              <w:rPr>
                <w:sz w:val="24"/>
              </w:rPr>
              <w:t>日</w:t>
            </w:r>
            <w:r w:rsidRPr="009440E4">
              <w:rPr>
                <w:rFonts w:hint="eastAsia"/>
                <w:sz w:val="24"/>
              </w:rPr>
              <w:t>）基金份额总额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402,154,039.59</w:t>
            </w:r>
          </w:p>
        </w:tc>
        <w:tc>
          <w:tcPr>
            <w:tcW w:w="1615" w:type="pct"/>
            <w:vAlign w:val="center"/>
          </w:tcPr>
          <w:p w:rsidR="00703495" w:rsidRPr="009440E4" w:rsidRDefault="00703495" w:rsidP="009440E4">
            <w:pPr>
              <w:spacing w:before="29" w:line="288" w:lineRule="auto"/>
              <w:jc w:val="center"/>
              <w:rPr>
                <w:sz w:val="24"/>
              </w:rPr>
            </w:pPr>
            <w:r w:rsidRPr="009440E4">
              <w:rPr>
                <w:sz w:val="24"/>
              </w:rPr>
              <w:t>23,334,238.83</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w:t>
            </w:r>
            <w:proofErr w:type="gramStart"/>
            <w:r w:rsidRPr="009440E4">
              <w:rPr>
                <w:rFonts w:hint="eastAsia"/>
                <w:sz w:val="24"/>
              </w:rPr>
              <w:t>初基金</w:t>
            </w:r>
            <w:proofErr w:type="gramEnd"/>
            <w:r w:rsidRPr="009440E4">
              <w:rPr>
                <w:rFonts w:hint="eastAsia"/>
                <w:sz w:val="24"/>
              </w:rPr>
              <w:t>份额总额</w:t>
            </w:r>
          </w:p>
        </w:tc>
        <w:tc>
          <w:tcPr>
            <w:tcW w:w="1614" w:type="pct"/>
            <w:vAlign w:val="bottom"/>
          </w:tcPr>
          <w:p w:rsidR="00703495" w:rsidRPr="009440E4" w:rsidRDefault="00703495" w:rsidP="009440E4">
            <w:pPr>
              <w:spacing w:before="29" w:line="288" w:lineRule="auto"/>
              <w:jc w:val="center"/>
              <w:rPr>
                <w:sz w:val="24"/>
              </w:rPr>
            </w:pPr>
            <w:r w:rsidRPr="009440E4">
              <w:rPr>
                <w:sz w:val="24"/>
              </w:rPr>
              <w:t>402,154,039.59</w:t>
            </w:r>
          </w:p>
        </w:tc>
        <w:tc>
          <w:tcPr>
            <w:tcW w:w="1615" w:type="pct"/>
            <w:vAlign w:val="bottom"/>
          </w:tcPr>
          <w:p w:rsidR="00703495" w:rsidRPr="009440E4" w:rsidRDefault="00703495" w:rsidP="009440E4">
            <w:pPr>
              <w:spacing w:before="29" w:line="288" w:lineRule="auto"/>
              <w:jc w:val="center"/>
              <w:rPr>
                <w:sz w:val="24"/>
              </w:rPr>
            </w:pPr>
            <w:r w:rsidRPr="009440E4">
              <w:rPr>
                <w:sz w:val="24"/>
              </w:rPr>
              <w:t>23,334,238.83</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w:t>
            </w:r>
            <w:proofErr w:type="gramStart"/>
            <w:r w:rsidRPr="009440E4">
              <w:rPr>
                <w:sz w:val="24"/>
              </w:rPr>
              <w:t>期</w:t>
            </w:r>
            <w:r w:rsidRPr="009440E4">
              <w:rPr>
                <w:rFonts w:hint="eastAsia"/>
                <w:sz w:val="24"/>
              </w:rPr>
              <w:t>基金</w:t>
            </w:r>
            <w:proofErr w:type="gramEnd"/>
            <w:r w:rsidRPr="009440E4">
              <w:rPr>
                <w:rFonts w:hint="eastAsia"/>
                <w:sz w:val="24"/>
              </w:rPr>
              <w:t>总申购份额</w:t>
            </w:r>
          </w:p>
        </w:tc>
        <w:tc>
          <w:tcPr>
            <w:tcW w:w="1614" w:type="pct"/>
            <w:vAlign w:val="bottom"/>
          </w:tcPr>
          <w:p w:rsidR="00703495" w:rsidRPr="009440E4" w:rsidRDefault="00703495" w:rsidP="009440E4">
            <w:pPr>
              <w:spacing w:before="29" w:line="288" w:lineRule="auto"/>
              <w:jc w:val="center"/>
              <w:rPr>
                <w:sz w:val="24"/>
              </w:rPr>
            </w:pPr>
            <w:r w:rsidRPr="009440E4">
              <w:rPr>
                <w:sz w:val="24"/>
              </w:rPr>
              <w:t>121,226.63</w:t>
            </w:r>
          </w:p>
        </w:tc>
        <w:tc>
          <w:tcPr>
            <w:tcW w:w="1615" w:type="pct"/>
            <w:vAlign w:val="bottom"/>
          </w:tcPr>
          <w:p w:rsidR="00703495" w:rsidRPr="009440E4" w:rsidRDefault="00703495" w:rsidP="009440E4">
            <w:pPr>
              <w:spacing w:before="29" w:line="288" w:lineRule="auto"/>
              <w:jc w:val="center"/>
              <w:rPr>
                <w:sz w:val="24"/>
              </w:rPr>
            </w:pPr>
            <w:r w:rsidRPr="009440E4">
              <w:rPr>
                <w:sz w:val="24"/>
              </w:rPr>
              <w:t>801,060.32</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减：</w:t>
            </w:r>
            <w:r w:rsidRPr="009440E4">
              <w:rPr>
                <w:sz w:val="24"/>
              </w:rPr>
              <w:t>本报告</w:t>
            </w:r>
            <w:proofErr w:type="gramStart"/>
            <w:r w:rsidRPr="009440E4">
              <w:rPr>
                <w:sz w:val="24"/>
              </w:rPr>
              <w:t>期</w:t>
            </w:r>
            <w:r w:rsidRPr="009440E4">
              <w:rPr>
                <w:rFonts w:hint="eastAsia"/>
                <w:sz w:val="24"/>
              </w:rPr>
              <w:t>基金</w:t>
            </w:r>
            <w:proofErr w:type="gramEnd"/>
            <w:r w:rsidRPr="009440E4">
              <w:rPr>
                <w:rFonts w:hint="eastAsia"/>
                <w:sz w:val="24"/>
              </w:rPr>
              <w:t>总赎回份额</w:t>
            </w:r>
          </w:p>
        </w:tc>
        <w:tc>
          <w:tcPr>
            <w:tcW w:w="1614" w:type="pct"/>
            <w:vAlign w:val="bottom"/>
          </w:tcPr>
          <w:p w:rsidR="00703495" w:rsidRPr="009440E4" w:rsidRDefault="00703495" w:rsidP="009440E4">
            <w:pPr>
              <w:spacing w:before="29" w:line="288" w:lineRule="auto"/>
              <w:jc w:val="center"/>
              <w:rPr>
                <w:sz w:val="24"/>
              </w:rPr>
            </w:pPr>
            <w:r w:rsidRPr="009440E4">
              <w:rPr>
                <w:sz w:val="24"/>
              </w:rPr>
              <w:t>331,628,786.38</w:t>
            </w:r>
          </w:p>
        </w:tc>
        <w:tc>
          <w:tcPr>
            <w:tcW w:w="1615" w:type="pct"/>
            <w:vAlign w:val="bottom"/>
          </w:tcPr>
          <w:p w:rsidR="00703495" w:rsidRPr="009440E4" w:rsidRDefault="00703495" w:rsidP="009440E4">
            <w:pPr>
              <w:spacing w:before="29" w:line="288" w:lineRule="auto"/>
              <w:jc w:val="center"/>
              <w:rPr>
                <w:sz w:val="24"/>
              </w:rPr>
            </w:pPr>
            <w:r w:rsidRPr="009440E4">
              <w:rPr>
                <w:sz w:val="24"/>
              </w:rPr>
              <w:t>15,730,150.03</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w:t>
            </w:r>
            <w:proofErr w:type="gramStart"/>
            <w:r w:rsidRPr="009440E4">
              <w:rPr>
                <w:sz w:val="24"/>
              </w:rPr>
              <w:t>期</w:t>
            </w:r>
            <w:r w:rsidRPr="009440E4">
              <w:rPr>
                <w:rFonts w:hint="eastAsia"/>
                <w:sz w:val="24"/>
              </w:rPr>
              <w:t>基金</w:t>
            </w:r>
            <w:proofErr w:type="gramEnd"/>
            <w:r w:rsidRPr="009440E4">
              <w:rPr>
                <w:rFonts w:hint="eastAsia"/>
                <w:sz w:val="24"/>
              </w:rPr>
              <w:t>拆分变动份额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70,646,479.84</w:t>
            </w:r>
          </w:p>
        </w:tc>
        <w:tc>
          <w:tcPr>
            <w:tcW w:w="1615" w:type="pct"/>
            <w:vAlign w:val="center"/>
          </w:tcPr>
          <w:p w:rsidR="00703495" w:rsidRPr="009440E4" w:rsidRDefault="00703495" w:rsidP="009440E4">
            <w:pPr>
              <w:spacing w:before="29" w:line="288" w:lineRule="auto"/>
              <w:jc w:val="center"/>
              <w:rPr>
                <w:sz w:val="24"/>
              </w:rPr>
            </w:pPr>
            <w:r w:rsidRPr="009440E4">
              <w:rPr>
                <w:sz w:val="24"/>
              </w:rPr>
              <w:t>8,405,149.12</w:t>
            </w:r>
          </w:p>
        </w:tc>
      </w:tr>
    </w:tbl>
    <w:p w:rsidR="00AB5A9E" w:rsidRDefault="003C2C0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C51A5D">
      <w:pPr>
        <w:tabs>
          <w:tab w:val="left" w:pos="426"/>
        </w:tabs>
        <w:spacing w:before="29" w:line="288" w:lineRule="auto"/>
        <w:jc w:val="left"/>
        <w:rPr>
          <w:kern w:val="0"/>
          <w:sz w:val="24"/>
        </w:rPr>
      </w:pPr>
      <w:r w:rsidRPr="00C51A5D">
        <w:rPr>
          <w:kern w:val="0"/>
          <w:sz w:val="24"/>
        </w:rPr>
        <w:t xml:space="preserve">    2</w:t>
      </w:r>
      <w:r w:rsidRPr="00C51A5D">
        <w:rPr>
          <w:kern w:val="0"/>
          <w:sz w:val="24"/>
        </w:rPr>
        <w:t>、如果本报告期间发生转换出业务，则总赎回份额中包含该业务。</w:t>
      </w:r>
    </w:p>
    <w:p w:rsidR="00B41097" w:rsidRPr="00C51A5D" w:rsidRDefault="00B41097" w:rsidP="00C51A5D">
      <w:pPr>
        <w:tabs>
          <w:tab w:val="left" w:pos="426"/>
        </w:tabs>
        <w:spacing w:before="29" w:line="288" w:lineRule="auto"/>
        <w:jc w:val="left"/>
        <w:rPr>
          <w:kern w:val="0"/>
          <w:sz w:val="24"/>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83" w:name="_Toc225500054"/>
      <w:bookmarkStart w:id="84" w:name="_Toc361324893"/>
      <w:r w:rsidRPr="00B41097">
        <w:rPr>
          <w:rFonts w:hint="eastAsia"/>
          <w:b/>
          <w:bCs/>
          <w:szCs w:val="24"/>
          <w:lang w:val="en-US"/>
        </w:rPr>
        <w:t>§</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83"/>
      <w:bookmarkEnd w:id="8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85"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85"/>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本基金本报告期内未召开基金份额持有人大会。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6" w:name="_Toc361324895"/>
      <w:r w:rsidRPr="00C2179A">
        <w:rPr>
          <w:rFonts w:ascii="Times New Roman" w:hAnsi="Times New Roman"/>
          <w:kern w:val="0"/>
          <w:szCs w:val="24"/>
        </w:rPr>
        <w:t xml:space="preserve">11.2 </w:t>
      </w:r>
      <w:r w:rsidRPr="00C2179A">
        <w:rPr>
          <w:rFonts w:ascii="Times New Roman" w:hAnsi="Times New Roman" w:hint="eastAsia"/>
          <w:kern w:val="0"/>
          <w:szCs w:val="24"/>
        </w:rPr>
        <w:t>基金管理人、基金托管人的专门基金托管部门的重大人事变动</w:t>
      </w:r>
      <w:bookmarkEnd w:id="86"/>
    </w:p>
    <w:p w:rsidR="00F31457" w:rsidRDefault="00F31457" w:rsidP="00F31457">
      <w:pPr>
        <w:spacing w:before="29" w:line="288" w:lineRule="auto"/>
        <w:ind w:firstLineChars="200" w:firstLine="480"/>
        <w:rPr>
          <w:kern w:val="0"/>
          <w:sz w:val="24"/>
        </w:rPr>
      </w:pPr>
      <w:r>
        <w:rPr>
          <w:kern w:val="0"/>
          <w:sz w:val="24"/>
        </w:rPr>
        <w:t>1</w:t>
      </w:r>
      <w:r>
        <w:rPr>
          <w:kern w:val="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Pr>
          <w:kern w:val="0"/>
          <w:sz w:val="24"/>
        </w:rPr>
        <w:t xml:space="preserve"> </w:t>
      </w:r>
    </w:p>
    <w:p w:rsidR="00F31457" w:rsidRPr="00DF7878" w:rsidRDefault="00F31457" w:rsidP="00F31457">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w:t>
      </w:r>
      <w:r w:rsidRPr="00DF7878">
        <w:rPr>
          <w:kern w:val="0"/>
          <w:sz w:val="24"/>
        </w:rPr>
        <w:t>本报告期内，</w:t>
      </w:r>
      <w:r w:rsidRPr="00DF7878">
        <w:rPr>
          <w:rFonts w:hint="eastAsia"/>
          <w:kern w:val="0"/>
          <w:sz w:val="24"/>
        </w:rPr>
        <w:t>经</w:t>
      </w:r>
      <w:r w:rsidRPr="00DF7878">
        <w:rPr>
          <w:kern w:val="0"/>
          <w:sz w:val="24"/>
        </w:rPr>
        <w:t>中信银行股份有限公司董事会</w:t>
      </w:r>
      <w:r w:rsidRPr="00DF7878">
        <w:rPr>
          <w:rFonts w:hint="eastAsia"/>
          <w:kern w:val="0"/>
          <w:sz w:val="24"/>
        </w:rPr>
        <w:t>会议</w:t>
      </w:r>
      <w:r w:rsidRPr="00DF7878">
        <w:rPr>
          <w:kern w:val="0"/>
          <w:sz w:val="24"/>
        </w:rPr>
        <w:t>审议</w:t>
      </w:r>
      <w:r w:rsidRPr="00DF7878">
        <w:rPr>
          <w:rFonts w:hint="eastAsia"/>
          <w:kern w:val="0"/>
          <w:sz w:val="24"/>
        </w:rPr>
        <w:t>通过以下事项</w:t>
      </w:r>
      <w:r w:rsidRPr="00DF7878">
        <w:rPr>
          <w:kern w:val="0"/>
          <w:sz w:val="24"/>
        </w:rPr>
        <w:t>：任命李庆萍</w:t>
      </w:r>
      <w:r w:rsidRPr="00DF7878">
        <w:rPr>
          <w:rFonts w:hint="eastAsia"/>
          <w:kern w:val="0"/>
          <w:sz w:val="24"/>
        </w:rPr>
        <w:t>女士</w:t>
      </w:r>
      <w:r w:rsidRPr="00DF7878">
        <w:rPr>
          <w:kern w:val="0"/>
          <w:sz w:val="24"/>
        </w:rPr>
        <w:t>为本行董事长，</w:t>
      </w:r>
      <w:r w:rsidRPr="00DF7878">
        <w:rPr>
          <w:rFonts w:hint="eastAsia"/>
          <w:kern w:val="0"/>
          <w:sz w:val="24"/>
        </w:rPr>
        <w:t>任命</w:t>
      </w:r>
      <w:r w:rsidRPr="00DF7878">
        <w:rPr>
          <w:kern w:val="0"/>
          <w:sz w:val="24"/>
        </w:rPr>
        <w:t>孙德顺先生为本行行长，</w:t>
      </w:r>
      <w:r w:rsidRPr="00DF7878">
        <w:rPr>
          <w:rFonts w:hint="eastAsia"/>
          <w:kern w:val="0"/>
          <w:sz w:val="24"/>
        </w:rPr>
        <w:t>以上任职资格于</w:t>
      </w:r>
      <w:r w:rsidRPr="00DF7878">
        <w:rPr>
          <w:kern w:val="0"/>
          <w:sz w:val="24"/>
        </w:rPr>
        <w:t>2016</w:t>
      </w:r>
      <w:r w:rsidRPr="00DF7878">
        <w:rPr>
          <w:rFonts w:hint="eastAsia"/>
          <w:kern w:val="0"/>
          <w:sz w:val="24"/>
        </w:rPr>
        <w:t>年</w:t>
      </w:r>
      <w:r w:rsidRPr="00DF7878">
        <w:rPr>
          <w:kern w:val="0"/>
          <w:sz w:val="24"/>
        </w:rPr>
        <w:t>7</w:t>
      </w:r>
      <w:r w:rsidRPr="00DF7878">
        <w:rPr>
          <w:rFonts w:hint="eastAsia"/>
          <w:kern w:val="0"/>
          <w:sz w:val="24"/>
        </w:rPr>
        <w:t>月</w:t>
      </w:r>
      <w:r w:rsidRPr="00DF7878">
        <w:rPr>
          <w:kern w:val="0"/>
          <w:sz w:val="24"/>
        </w:rPr>
        <w:t>20</w:t>
      </w:r>
      <w:r w:rsidRPr="00DF7878">
        <w:rPr>
          <w:rFonts w:hint="eastAsia"/>
          <w:kern w:val="0"/>
          <w:sz w:val="24"/>
        </w:rPr>
        <w:t>日获中国</w:t>
      </w:r>
      <w:r w:rsidRPr="00DF7878">
        <w:rPr>
          <w:kern w:val="0"/>
          <w:sz w:val="24"/>
        </w:rPr>
        <w:t>银监会</w:t>
      </w:r>
      <w:r w:rsidRPr="00DF7878">
        <w:rPr>
          <w:rFonts w:hint="eastAsia"/>
          <w:kern w:val="0"/>
          <w:sz w:val="24"/>
        </w:rPr>
        <w:t>批复</w:t>
      </w:r>
      <w:r w:rsidRPr="00DF7878">
        <w:rPr>
          <w:kern w:val="0"/>
          <w:sz w:val="24"/>
        </w:rPr>
        <w:t>核准。</w:t>
      </w:r>
    </w:p>
    <w:p w:rsidR="00F31457" w:rsidRPr="00DF7878" w:rsidRDefault="00F31457" w:rsidP="00F31457">
      <w:pPr>
        <w:spacing w:before="29" w:line="288" w:lineRule="auto"/>
        <w:ind w:firstLineChars="200" w:firstLine="480"/>
        <w:rPr>
          <w:kern w:val="0"/>
          <w:sz w:val="24"/>
        </w:rPr>
      </w:pPr>
      <w:r w:rsidRPr="00DF7878">
        <w:rPr>
          <w:kern w:val="0"/>
          <w:sz w:val="24"/>
        </w:rPr>
        <w:t>2016</w:t>
      </w:r>
      <w:r w:rsidRPr="00DF7878">
        <w:rPr>
          <w:rFonts w:hint="eastAsia"/>
          <w:kern w:val="0"/>
          <w:sz w:val="24"/>
        </w:rPr>
        <w:t>年</w:t>
      </w:r>
      <w:r w:rsidRPr="00DF7878">
        <w:rPr>
          <w:kern w:val="0"/>
          <w:sz w:val="24"/>
        </w:rPr>
        <w:t>8</w:t>
      </w:r>
      <w:r w:rsidRPr="00DF7878">
        <w:rPr>
          <w:rFonts w:hint="eastAsia"/>
          <w:kern w:val="0"/>
          <w:sz w:val="24"/>
        </w:rPr>
        <w:t>月</w:t>
      </w:r>
      <w:r w:rsidRPr="00DF7878">
        <w:rPr>
          <w:kern w:val="0"/>
          <w:sz w:val="24"/>
        </w:rPr>
        <w:t>6</w:t>
      </w:r>
      <w:r w:rsidRPr="00DF7878">
        <w:rPr>
          <w:rFonts w:hint="eastAsia"/>
          <w:kern w:val="0"/>
          <w:sz w:val="24"/>
        </w:rPr>
        <w:t>日</w:t>
      </w:r>
      <w:r w:rsidRPr="00DF7878">
        <w:rPr>
          <w:kern w:val="0"/>
          <w:sz w:val="24"/>
        </w:rPr>
        <w:t>，</w:t>
      </w:r>
      <w:r w:rsidRPr="00DF7878">
        <w:rPr>
          <w:rFonts w:hint="eastAsia"/>
          <w:kern w:val="0"/>
          <w:sz w:val="24"/>
        </w:rPr>
        <w:t>中信银行股份有限公司发布</w:t>
      </w:r>
      <w:r w:rsidRPr="00DF7878">
        <w:rPr>
          <w:kern w:val="0"/>
          <w:sz w:val="24"/>
        </w:rPr>
        <w:t>变更法定代表人的公告：</w:t>
      </w:r>
      <w:proofErr w:type="gramStart"/>
      <w:r w:rsidRPr="00DF7878">
        <w:rPr>
          <w:rFonts w:hint="eastAsia"/>
          <w:kern w:val="0"/>
          <w:sz w:val="24"/>
        </w:rPr>
        <w:t>“</w:t>
      </w:r>
      <w:proofErr w:type="gramEnd"/>
      <w:r w:rsidRPr="00DF7878">
        <w:rPr>
          <w:kern w:val="0"/>
          <w:sz w:val="24"/>
        </w:rPr>
        <w:t>中信银行</w:t>
      </w:r>
      <w:r w:rsidRPr="00DF7878">
        <w:rPr>
          <w:kern w:val="0"/>
          <w:sz w:val="24"/>
        </w:rPr>
        <w:lastRenderedPageBreak/>
        <w:t>股份有限公司</w:t>
      </w:r>
      <w:r w:rsidRPr="00DF7878">
        <w:rPr>
          <w:rFonts w:hint="eastAsia"/>
          <w:kern w:val="0"/>
          <w:sz w:val="24"/>
        </w:rPr>
        <w:t>（“本行”）收到北京市工商行政管理局重新核发的《营业执照》，本行已完成法定代表人变更的工商登记手续，自</w:t>
      </w:r>
      <w:r w:rsidRPr="00DF7878">
        <w:rPr>
          <w:kern w:val="0"/>
          <w:sz w:val="24"/>
        </w:rPr>
        <w:t>2016</w:t>
      </w:r>
      <w:r w:rsidRPr="00DF7878">
        <w:rPr>
          <w:rFonts w:hint="eastAsia"/>
          <w:kern w:val="0"/>
          <w:sz w:val="24"/>
        </w:rPr>
        <w:t>年</w:t>
      </w:r>
      <w:r w:rsidRPr="00DF7878">
        <w:rPr>
          <w:kern w:val="0"/>
          <w:sz w:val="24"/>
        </w:rPr>
        <w:t>8</w:t>
      </w:r>
      <w:r w:rsidRPr="00DF7878">
        <w:rPr>
          <w:rFonts w:hint="eastAsia"/>
          <w:kern w:val="0"/>
          <w:sz w:val="24"/>
        </w:rPr>
        <w:t>月</w:t>
      </w:r>
      <w:r w:rsidRPr="00DF7878">
        <w:rPr>
          <w:kern w:val="0"/>
          <w:sz w:val="24"/>
        </w:rPr>
        <w:t>1</w:t>
      </w:r>
      <w:r w:rsidRPr="00DF7878">
        <w:rPr>
          <w:rFonts w:hint="eastAsia"/>
          <w:kern w:val="0"/>
          <w:sz w:val="24"/>
        </w:rPr>
        <w:t>日起，本行法定代表人由常振明先生变更为李庆萍女士。”</w:t>
      </w:r>
    </w:p>
    <w:p w:rsidR="00535D31" w:rsidRPr="008B2C7A" w:rsidRDefault="00535D31" w:rsidP="00F6502E">
      <w:pPr>
        <w:spacing w:before="29" w:line="288"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7" w:name="_Toc361324896"/>
      <w:r w:rsidRPr="00C2179A">
        <w:rPr>
          <w:rFonts w:ascii="Times New Roman" w:hAnsi="Times New Roman"/>
          <w:kern w:val="0"/>
          <w:szCs w:val="24"/>
        </w:rPr>
        <w:t xml:space="preserve">11.3 </w:t>
      </w:r>
      <w:r w:rsidRPr="00C2179A">
        <w:rPr>
          <w:rFonts w:ascii="Times New Roman" w:hAnsi="Times New Roman" w:hint="eastAsia"/>
          <w:kern w:val="0"/>
          <w:szCs w:val="24"/>
        </w:rPr>
        <w:t>涉及基金管理人、基金财产、基金托管业务的诉讼</w:t>
      </w:r>
      <w:bookmarkEnd w:id="87"/>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8"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88"/>
    </w:p>
    <w:p w:rsidR="004900ED" w:rsidRDefault="004900ED" w:rsidP="004900ED">
      <w:pPr>
        <w:spacing w:before="29" w:line="288" w:lineRule="auto"/>
        <w:ind w:firstLine="480"/>
        <w:rPr>
          <w:color w:val="000000"/>
          <w:sz w:val="24"/>
        </w:rPr>
      </w:pPr>
      <w:r>
        <w:rPr>
          <w:rFonts w:ascii="宋体" w:hAnsi="宋体" w:hint="eastAsia"/>
          <w:color w:val="000000"/>
          <w:sz w:val="24"/>
        </w:rPr>
        <w:t>交银施罗德丰润收益债券型证券投资基金的封闭期自2014年12月15日开始至2016年12月15日止，自2016年12月16日起转为开放式运作，并</w:t>
      </w:r>
      <w:r>
        <w:rPr>
          <w:rFonts w:ascii="宋体" w:hAnsi="宋体"/>
          <w:color w:val="000000"/>
          <w:sz w:val="24"/>
        </w:rPr>
        <w:t>自该日</w:t>
      </w:r>
      <w:r>
        <w:rPr>
          <w:rFonts w:ascii="宋体" w:hAnsi="宋体" w:hint="eastAsia"/>
          <w:color w:val="000000"/>
          <w:sz w:val="24"/>
        </w:rPr>
        <w:t>起适用《交银施罗德丰润收益债券型证券投资基金基金合同》中</w:t>
      </w:r>
      <w:r>
        <w:rPr>
          <w:rFonts w:ascii="宋体" w:hAnsi="宋体"/>
          <w:color w:val="000000"/>
          <w:sz w:val="24"/>
        </w:rPr>
        <w:t>关于</w:t>
      </w:r>
      <w:r>
        <w:rPr>
          <w:rFonts w:ascii="宋体" w:hAnsi="宋体" w:hint="eastAsia"/>
          <w:color w:val="000000"/>
          <w:sz w:val="24"/>
        </w:rPr>
        <w:t>“</w:t>
      </w:r>
      <w:r w:rsidRPr="00716D30">
        <w:rPr>
          <w:rFonts w:ascii="宋体" w:hAnsi="宋体" w:hint="eastAsia"/>
          <w:color w:val="000000"/>
          <w:sz w:val="24"/>
        </w:rPr>
        <w:t>转为开放式运作后的投资</w:t>
      </w:r>
      <w:r>
        <w:rPr>
          <w:rFonts w:ascii="宋体" w:hAnsi="宋体" w:hint="eastAsia"/>
          <w:color w:val="000000"/>
          <w:sz w:val="24"/>
        </w:rPr>
        <w:t>”的相关规定进行运作。</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9" w:name="_Toc361324898"/>
      <w:r w:rsidRPr="00C2179A">
        <w:rPr>
          <w:rFonts w:ascii="Times New Roman" w:hAnsi="Times New Roman"/>
          <w:kern w:val="0"/>
          <w:szCs w:val="24"/>
        </w:rPr>
        <w:t>11.5</w:t>
      </w:r>
      <w:bookmarkEnd w:id="89"/>
      <w:r w:rsidR="001134F0" w:rsidRPr="00C2179A">
        <w:rPr>
          <w:rFonts w:ascii="Times New Roman" w:hAnsi="Times New Roman" w:hint="eastAsia"/>
          <w:kern w:val="0"/>
          <w:szCs w:val="24"/>
        </w:rPr>
        <w:t>为基金进行审计的会计师事务所情况</w:t>
      </w:r>
    </w:p>
    <w:p w:rsidR="001A59F9" w:rsidRPr="00FF415B" w:rsidRDefault="001A59F9" w:rsidP="00FF415B">
      <w:pPr>
        <w:spacing w:before="29" w:line="288" w:lineRule="auto"/>
        <w:ind w:firstLineChars="200" w:firstLine="480"/>
        <w:rPr>
          <w:color w:val="000000"/>
          <w:sz w:val="24"/>
        </w:rPr>
      </w:pPr>
      <w:bookmarkStart w:id="90" w:name="OLE_LINK3"/>
      <w:r w:rsidRPr="00FF415B">
        <w:rPr>
          <w:color w:val="000000"/>
          <w:sz w:val="24"/>
        </w:rPr>
        <w:t>本报告期内，为本基金提供审计服务的会计师事务所为普华永道中天会计师事务所</w:t>
      </w:r>
      <w:r w:rsidRPr="00FF415B">
        <w:rPr>
          <w:color w:val="000000"/>
          <w:sz w:val="24"/>
        </w:rPr>
        <w:t>(</w:t>
      </w:r>
      <w:r w:rsidRPr="00FF415B">
        <w:rPr>
          <w:color w:val="000000"/>
          <w:sz w:val="24"/>
        </w:rPr>
        <w:t>特殊普通合伙</w:t>
      </w:r>
      <w:r w:rsidRPr="00FF415B">
        <w:rPr>
          <w:color w:val="000000"/>
          <w:sz w:val="24"/>
        </w:rPr>
        <w:t>)</w:t>
      </w:r>
      <w:r w:rsidRPr="00FF415B">
        <w:rPr>
          <w:color w:val="000000"/>
          <w:sz w:val="24"/>
        </w:rPr>
        <w:t>，本期审计费为</w:t>
      </w:r>
      <w:r w:rsidRPr="00FF415B">
        <w:rPr>
          <w:color w:val="000000"/>
          <w:sz w:val="24"/>
        </w:rPr>
        <w:t>60,000</w:t>
      </w:r>
      <w:r w:rsidRPr="00FF415B">
        <w:rPr>
          <w:color w:val="000000"/>
          <w:sz w:val="24"/>
        </w:rPr>
        <w:t>元。自本</w:t>
      </w:r>
      <w:proofErr w:type="gramStart"/>
      <w:r w:rsidRPr="00FF415B">
        <w:rPr>
          <w:color w:val="000000"/>
          <w:sz w:val="24"/>
        </w:rPr>
        <w:t>基金基金</w:t>
      </w:r>
      <w:proofErr w:type="gramEnd"/>
      <w:r w:rsidRPr="00FF415B">
        <w:rPr>
          <w:color w:val="000000"/>
          <w:sz w:val="24"/>
        </w:rPr>
        <w:t>合同生效以来，本基金未改聘为其审计的会计师事务所。</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1" w:name="_Toc361324899"/>
      <w:bookmarkEnd w:id="90"/>
      <w:r w:rsidRPr="00C2179A">
        <w:rPr>
          <w:rFonts w:ascii="Times New Roman" w:hAnsi="Times New Roman"/>
          <w:kern w:val="0"/>
          <w:szCs w:val="24"/>
        </w:rPr>
        <w:t xml:space="preserve">11.6 </w:t>
      </w:r>
      <w:r w:rsidRPr="00C2179A">
        <w:rPr>
          <w:rFonts w:ascii="Times New Roman" w:hAnsi="Times New Roman" w:hint="eastAsia"/>
          <w:kern w:val="0"/>
          <w:szCs w:val="24"/>
        </w:rPr>
        <w:t>管理人、托管人及其高级管理人员受稽查或处罚等情况</w:t>
      </w:r>
      <w:bookmarkEnd w:id="91"/>
    </w:p>
    <w:p w:rsidR="00AB5A9E" w:rsidRDefault="003C2C0C">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AB5A9E" w:rsidRDefault="003C2C0C">
      <w:pPr>
        <w:spacing w:before="29" w:line="288" w:lineRule="auto"/>
        <w:ind w:firstLineChars="200" w:firstLine="480"/>
        <w:rPr>
          <w:color w:val="000000"/>
          <w:sz w:val="24"/>
        </w:rPr>
      </w:pPr>
      <w:r>
        <w:rPr>
          <w:color w:val="000000"/>
          <w:sz w:val="24"/>
        </w:rPr>
        <w:t>公司于</w:t>
      </w:r>
      <w:r>
        <w:rPr>
          <w:color w:val="000000"/>
          <w:sz w:val="24"/>
        </w:rPr>
        <w:t>2016</w:t>
      </w:r>
      <w:r>
        <w:rPr>
          <w:color w:val="000000"/>
          <w:sz w:val="24"/>
        </w:rPr>
        <w:t>年</w:t>
      </w:r>
      <w:r>
        <w:rPr>
          <w:color w:val="000000"/>
          <w:sz w:val="24"/>
        </w:rPr>
        <w:t>1</w:t>
      </w:r>
      <w:r>
        <w:rPr>
          <w:color w:val="000000"/>
          <w:sz w:val="24"/>
        </w:rPr>
        <w:t>月和</w:t>
      </w:r>
      <w:r>
        <w:rPr>
          <w:color w:val="000000"/>
          <w:sz w:val="24"/>
        </w:rPr>
        <w:t>10</w:t>
      </w:r>
      <w:r>
        <w:rPr>
          <w:color w:val="00000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AB5A9E" w:rsidRDefault="003C2C0C">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FF415B" w:rsidRDefault="001A59F9" w:rsidP="00FF415B">
      <w:pPr>
        <w:spacing w:before="29" w:line="288" w:lineRule="auto"/>
        <w:ind w:firstLineChars="200" w:firstLine="480"/>
        <w:rPr>
          <w:color w:val="000000"/>
          <w:sz w:val="24"/>
        </w:rPr>
      </w:pPr>
      <w:r w:rsidRPr="00FF415B">
        <w:rPr>
          <w:color w:val="000000"/>
          <w:sz w:val="24"/>
        </w:rPr>
        <w:t>基金托管人及其高级管理人员本报告期内未受监管部门稽查或处罚。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2" w:name="_Toc361324900"/>
      <w:r w:rsidRPr="00C2179A">
        <w:rPr>
          <w:rFonts w:ascii="Times New Roman" w:hAnsi="Times New Roman"/>
          <w:kern w:val="0"/>
          <w:szCs w:val="24"/>
        </w:rPr>
        <w:t xml:space="preserve">11.7 </w:t>
      </w:r>
      <w:r w:rsidRPr="00C2179A">
        <w:rPr>
          <w:rFonts w:ascii="Times New Roman" w:hAnsi="Times New Roman" w:hint="eastAsia"/>
          <w:kern w:val="0"/>
          <w:szCs w:val="24"/>
        </w:rPr>
        <w:t>基金租用证券公司交易单元的有关情况</w:t>
      </w:r>
      <w:bookmarkEnd w:id="92"/>
    </w:p>
    <w:p w:rsidR="001A59F9" w:rsidRPr="00C2179A" w:rsidRDefault="001A59F9" w:rsidP="00C2179A">
      <w:pPr>
        <w:pStyle w:val="20"/>
        <w:spacing w:before="29" w:after="0" w:line="288" w:lineRule="auto"/>
        <w:rPr>
          <w:rFonts w:ascii="Times New Roman" w:hAnsi="Times New Roman"/>
          <w:kern w:val="0"/>
          <w:szCs w:val="24"/>
        </w:rPr>
      </w:pPr>
      <w:bookmarkStart w:id="93" w:name="_Toc249760070"/>
      <w:r w:rsidRPr="00C2179A">
        <w:rPr>
          <w:rFonts w:ascii="Times New Roman" w:hAnsi="Times New Roman"/>
          <w:kern w:val="0"/>
          <w:szCs w:val="24"/>
        </w:rPr>
        <w:t>11.7.1</w:t>
      </w:r>
      <w:r w:rsidRPr="00C2179A">
        <w:rPr>
          <w:rFonts w:ascii="Times New Roman" w:hAnsi="Times New Roman" w:hint="eastAsia"/>
          <w:kern w:val="0"/>
          <w:szCs w:val="24"/>
        </w:rPr>
        <w:t>基金租用证券公司交易单元进行股票投资及佣金支付情况</w:t>
      </w:r>
      <w:bookmarkEnd w:id="93"/>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A53BDB" w:rsidTr="008E5B19">
        <w:tc>
          <w:tcPr>
            <w:tcW w:w="1560" w:type="dxa"/>
            <w:vMerge w:val="restart"/>
            <w:vAlign w:val="center"/>
          </w:tcPr>
          <w:p w:rsidR="001A59F9" w:rsidRPr="00A53BDB" w:rsidRDefault="001A59F9" w:rsidP="00E86519">
            <w:pPr>
              <w:spacing w:before="29" w:line="288" w:lineRule="auto"/>
              <w:jc w:val="center"/>
              <w:rPr>
                <w:color w:val="000000"/>
                <w:szCs w:val="21"/>
              </w:rPr>
            </w:pPr>
            <w:bookmarkStart w:id="94" w:name="_Toc249760071"/>
            <w:r w:rsidRPr="00A53BDB">
              <w:rPr>
                <w:rFonts w:hint="eastAsia"/>
                <w:color w:val="000000"/>
                <w:szCs w:val="21"/>
              </w:rPr>
              <w:t>券商名称</w:t>
            </w:r>
          </w:p>
        </w:tc>
        <w:tc>
          <w:tcPr>
            <w:tcW w:w="780" w:type="dxa"/>
            <w:vMerge w:val="restart"/>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交易单元数量</w:t>
            </w:r>
          </w:p>
        </w:tc>
        <w:tc>
          <w:tcPr>
            <w:tcW w:w="288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股票交易</w:t>
            </w:r>
          </w:p>
        </w:tc>
        <w:tc>
          <w:tcPr>
            <w:tcW w:w="270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rsidTr="008E5B19">
        <w:tc>
          <w:tcPr>
            <w:tcW w:w="900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占当期股票成交总额的比例</w:t>
            </w:r>
          </w:p>
        </w:tc>
        <w:tc>
          <w:tcPr>
            <w:tcW w:w="162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佣金</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占当期佣金总量的比例</w:t>
            </w:r>
          </w:p>
        </w:tc>
        <w:tc>
          <w:tcPr>
            <w:tcW w:w="10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rsidR="00AB5A9E">
        <w:tc>
          <w:tcPr>
            <w:tcW w:w="1559" w:type="dxa"/>
            <w:vAlign w:val="center"/>
          </w:tcPr>
          <w:p w:rsidR="00AB5A9E" w:rsidRDefault="003C2C0C">
            <w:pPr>
              <w:jc w:val="left"/>
            </w:pPr>
            <w:r>
              <w:rPr>
                <w:color w:val="000000"/>
                <w:szCs w:val="21"/>
              </w:rPr>
              <w:t>安信证券股份</w:t>
            </w:r>
            <w:r>
              <w:rPr>
                <w:color w:val="000000"/>
                <w:szCs w:val="21"/>
              </w:rPr>
              <w:lastRenderedPageBreak/>
              <w:t>有限公司</w:t>
            </w:r>
          </w:p>
        </w:tc>
        <w:tc>
          <w:tcPr>
            <w:tcW w:w="779" w:type="dxa"/>
            <w:vAlign w:val="center"/>
          </w:tcPr>
          <w:p w:rsidR="00AB5A9E" w:rsidRDefault="003C2C0C">
            <w:pPr>
              <w:jc w:val="right"/>
            </w:pPr>
            <w:r>
              <w:rPr>
                <w:color w:val="000000"/>
                <w:szCs w:val="21"/>
              </w:rPr>
              <w:lastRenderedPageBreak/>
              <w:t>2</w:t>
            </w:r>
          </w:p>
        </w:tc>
        <w:tc>
          <w:tcPr>
            <w:tcW w:w="1800" w:type="dxa"/>
            <w:vAlign w:val="center"/>
          </w:tcPr>
          <w:p w:rsidR="00AB5A9E" w:rsidRDefault="003C2C0C">
            <w:pPr>
              <w:jc w:val="right"/>
            </w:pPr>
            <w:r>
              <w:rPr>
                <w:color w:val="000000"/>
                <w:szCs w:val="21"/>
              </w:rPr>
              <w:t>-</w:t>
            </w:r>
          </w:p>
        </w:tc>
        <w:tc>
          <w:tcPr>
            <w:tcW w:w="1080" w:type="dxa"/>
            <w:vAlign w:val="center"/>
          </w:tcPr>
          <w:p w:rsidR="00AB5A9E" w:rsidRDefault="003C2C0C">
            <w:pPr>
              <w:jc w:val="right"/>
            </w:pPr>
            <w:r>
              <w:rPr>
                <w:color w:val="000000"/>
                <w:szCs w:val="21"/>
              </w:rPr>
              <w:t>-</w:t>
            </w:r>
          </w:p>
        </w:tc>
        <w:tc>
          <w:tcPr>
            <w:tcW w:w="1620" w:type="dxa"/>
            <w:vAlign w:val="center"/>
          </w:tcPr>
          <w:p w:rsidR="00AB5A9E" w:rsidRDefault="00B02395">
            <w:pPr>
              <w:jc w:val="right"/>
            </w:pPr>
            <w:r>
              <w:rPr>
                <w:color w:val="000000"/>
                <w:szCs w:val="21"/>
              </w:rPr>
              <w:t>-</w:t>
            </w:r>
          </w:p>
        </w:tc>
        <w:tc>
          <w:tcPr>
            <w:tcW w:w="1080" w:type="dxa"/>
            <w:vAlign w:val="center"/>
          </w:tcPr>
          <w:p w:rsidR="00AB5A9E" w:rsidRDefault="00B02395">
            <w:pPr>
              <w:jc w:val="right"/>
            </w:pPr>
            <w:r>
              <w:rPr>
                <w:color w:val="000000"/>
                <w:szCs w:val="21"/>
              </w:rPr>
              <w:t>-</w:t>
            </w:r>
          </w:p>
        </w:tc>
        <w:tc>
          <w:tcPr>
            <w:tcW w:w="1080" w:type="dxa"/>
            <w:vAlign w:val="center"/>
          </w:tcPr>
          <w:p w:rsidR="00AB5A9E" w:rsidRDefault="003C2C0C">
            <w:pPr>
              <w:jc w:val="left"/>
            </w:pPr>
            <w:r>
              <w:rPr>
                <w:color w:val="000000"/>
                <w:szCs w:val="21"/>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11.7.2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94"/>
    </w:p>
    <w:p w:rsidR="001A59F9" w:rsidRPr="002D6D65" w:rsidRDefault="001A59F9" w:rsidP="002D6D65">
      <w:pPr>
        <w:autoSpaceDE w:val="0"/>
        <w:autoSpaceDN w:val="0"/>
        <w:adjustRightInd w:val="0"/>
        <w:spacing w:before="29" w:line="288" w:lineRule="auto"/>
        <w:ind w:left="15"/>
        <w:jc w:val="right"/>
        <w:rPr>
          <w:color w:val="000000"/>
          <w:kern w:val="0"/>
          <w:sz w:val="24"/>
        </w:rPr>
      </w:pPr>
      <w:bookmarkStart w:id="95" w:name="_Toc249707408"/>
      <w:r w:rsidRPr="002D6D65">
        <w:rPr>
          <w:rFonts w:hint="eastAsia"/>
          <w:color w:val="000000"/>
          <w:kern w:val="0"/>
          <w:sz w:val="24"/>
        </w:rPr>
        <w:t>金额单位：人民币元</w:t>
      </w:r>
      <w:bookmarkEnd w:id="9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080"/>
        <w:gridCol w:w="1260"/>
        <w:gridCol w:w="1260"/>
        <w:gridCol w:w="1440"/>
      </w:tblGrid>
      <w:tr w:rsidR="001A59F9" w:rsidRPr="00A53BDB" w:rsidTr="0019742B">
        <w:tc>
          <w:tcPr>
            <w:tcW w:w="1560" w:type="dxa"/>
            <w:vMerge w:val="restart"/>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券商名称</w:t>
            </w:r>
          </w:p>
        </w:tc>
        <w:tc>
          <w:tcPr>
            <w:tcW w:w="24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债券交易</w:t>
            </w:r>
          </w:p>
        </w:tc>
        <w:tc>
          <w:tcPr>
            <w:tcW w:w="234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回购交易</w:t>
            </w:r>
          </w:p>
        </w:tc>
        <w:tc>
          <w:tcPr>
            <w:tcW w:w="27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权证交易</w:t>
            </w:r>
          </w:p>
        </w:tc>
      </w:tr>
      <w:tr w:rsidR="001A59F9" w:rsidRPr="00A53BDB" w:rsidTr="0019742B">
        <w:tc>
          <w:tcPr>
            <w:tcW w:w="9000" w:type="dxa"/>
            <w:vMerge/>
            <w:vAlign w:val="center"/>
          </w:tcPr>
          <w:p w:rsidR="001A59F9" w:rsidRPr="00A53BDB" w:rsidRDefault="001A59F9" w:rsidP="00E45CEE">
            <w:pPr>
              <w:spacing w:before="29" w:line="288" w:lineRule="auto"/>
              <w:jc w:val="center"/>
              <w:rPr>
                <w:color w:val="000000"/>
                <w:szCs w:val="21"/>
              </w:rPr>
            </w:pPr>
          </w:p>
        </w:tc>
        <w:tc>
          <w:tcPr>
            <w:tcW w:w="132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占当期债券成交总额的比例</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占当期回购成交总额的比例</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44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占当期权</w:t>
            </w:r>
            <w:proofErr w:type="gramStart"/>
            <w:r w:rsidRPr="00A53BDB">
              <w:rPr>
                <w:rFonts w:hint="eastAsia"/>
                <w:color w:val="000000"/>
                <w:szCs w:val="21"/>
              </w:rPr>
              <w:t>证成交</w:t>
            </w:r>
            <w:proofErr w:type="gramEnd"/>
            <w:r w:rsidRPr="00A53BDB">
              <w:rPr>
                <w:rFonts w:hint="eastAsia"/>
                <w:color w:val="000000"/>
                <w:szCs w:val="21"/>
              </w:rPr>
              <w:t>总额的比例</w:t>
            </w:r>
          </w:p>
        </w:tc>
      </w:tr>
      <w:tr w:rsidR="00AB5A9E">
        <w:tc>
          <w:tcPr>
            <w:tcW w:w="1559" w:type="dxa"/>
            <w:vAlign w:val="center"/>
          </w:tcPr>
          <w:p w:rsidR="00AB5A9E" w:rsidRDefault="003C2C0C">
            <w:pPr>
              <w:jc w:val="left"/>
            </w:pPr>
            <w:r>
              <w:rPr>
                <w:szCs w:val="21"/>
              </w:rPr>
              <w:t>安信证券股份有限公司</w:t>
            </w:r>
          </w:p>
        </w:tc>
        <w:tc>
          <w:tcPr>
            <w:tcW w:w="1319" w:type="dxa"/>
            <w:vAlign w:val="center"/>
          </w:tcPr>
          <w:p w:rsidR="00AB5A9E" w:rsidRDefault="003C2C0C">
            <w:pPr>
              <w:jc w:val="right"/>
            </w:pPr>
            <w:r>
              <w:rPr>
                <w:szCs w:val="21"/>
              </w:rPr>
              <w:t>510,002,092.62</w:t>
            </w:r>
          </w:p>
        </w:tc>
        <w:tc>
          <w:tcPr>
            <w:tcW w:w="1080" w:type="dxa"/>
            <w:vAlign w:val="center"/>
          </w:tcPr>
          <w:p w:rsidR="00AB5A9E" w:rsidRDefault="003C2C0C">
            <w:pPr>
              <w:jc w:val="right"/>
            </w:pPr>
            <w:r>
              <w:rPr>
                <w:szCs w:val="21"/>
              </w:rPr>
              <w:t>100.00%</w:t>
            </w:r>
          </w:p>
        </w:tc>
        <w:tc>
          <w:tcPr>
            <w:tcW w:w="1080" w:type="dxa"/>
            <w:vAlign w:val="center"/>
          </w:tcPr>
          <w:p w:rsidR="00AB5A9E" w:rsidRDefault="003C2C0C">
            <w:pPr>
              <w:jc w:val="right"/>
            </w:pPr>
            <w:r>
              <w:rPr>
                <w:szCs w:val="21"/>
              </w:rPr>
              <w:t>31,514,100,000.00</w:t>
            </w:r>
          </w:p>
        </w:tc>
        <w:tc>
          <w:tcPr>
            <w:tcW w:w="1260" w:type="dxa"/>
            <w:vAlign w:val="center"/>
          </w:tcPr>
          <w:p w:rsidR="00AB5A9E" w:rsidRDefault="003C2C0C">
            <w:pPr>
              <w:jc w:val="right"/>
            </w:pPr>
            <w:r>
              <w:rPr>
                <w:szCs w:val="21"/>
              </w:rPr>
              <w:t>100.00%</w:t>
            </w:r>
          </w:p>
        </w:tc>
        <w:tc>
          <w:tcPr>
            <w:tcW w:w="1260" w:type="dxa"/>
            <w:vAlign w:val="center"/>
          </w:tcPr>
          <w:p w:rsidR="00AB5A9E" w:rsidRDefault="003C2C0C">
            <w:pPr>
              <w:jc w:val="right"/>
            </w:pPr>
            <w:r>
              <w:rPr>
                <w:szCs w:val="21"/>
              </w:rPr>
              <w:t>-</w:t>
            </w:r>
          </w:p>
        </w:tc>
        <w:tc>
          <w:tcPr>
            <w:tcW w:w="1440" w:type="dxa"/>
            <w:vAlign w:val="center"/>
          </w:tcPr>
          <w:p w:rsidR="00AB5A9E" w:rsidRDefault="003C2C0C">
            <w:pPr>
              <w:jc w:val="right"/>
            </w:pPr>
            <w:r>
              <w:rPr>
                <w:szCs w:val="21"/>
              </w:rPr>
              <w:t>-</w:t>
            </w:r>
          </w:p>
        </w:tc>
      </w:tr>
    </w:tbl>
    <w:p w:rsidR="00AB5A9E" w:rsidRDefault="003C2C0C">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AB5A9E" w:rsidRDefault="003C2C0C">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Default="001A59F9" w:rsidP="00C51A5D">
      <w:pPr>
        <w:tabs>
          <w:tab w:val="left" w:pos="426"/>
        </w:tabs>
        <w:spacing w:before="29" w:line="288" w:lineRule="auto"/>
        <w:jc w:val="left"/>
        <w:rPr>
          <w:kern w:val="0"/>
          <w:sz w:val="24"/>
        </w:rPr>
      </w:pPr>
      <w:r w:rsidRPr="00C51A5D">
        <w:rPr>
          <w:kern w:val="0"/>
          <w:sz w:val="24"/>
        </w:rPr>
        <w:t xml:space="preserve">    3</w:t>
      </w:r>
      <w:r w:rsidRPr="00C51A5D">
        <w:rPr>
          <w:kern w:val="0"/>
          <w:sz w:val="24"/>
        </w:rPr>
        <w:t>、租用证券公司交易单元的程序：首先根据租用证券公司交易单元的选择标准进行综合评价，然后根据评价选择基金交易单元。研究部提交方案，并上报公司批准。</w:t>
      </w:r>
    </w:p>
    <w:p w:rsidR="00E45CEE" w:rsidRPr="00C51A5D" w:rsidRDefault="00E45CEE" w:rsidP="00C51A5D">
      <w:pPr>
        <w:tabs>
          <w:tab w:val="left" w:pos="426"/>
        </w:tabs>
        <w:spacing w:before="29" w:line="288" w:lineRule="auto"/>
        <w:jc w:val="left"/>
        <w:rPr>
          <w:kern w:val="0"/>
          <w:sz w:val="24"/>
        </w:rPr>
      </w:pPr>
    </w:p>
    <w:p w:rsidR="001A59F9" w:rsidRDefault="001A59F9" w:rsidP="00E62F55">
      <w:pPr>
        <w:pStyle w:val="1"/>
        <w:keepNext/>
        <w:keepLines/>
        <w:widowControl w:val="0"/>
        <w:spacing w:beforeLines="100" w:before="312" w:afterLines="100" w:after="312" w:line="288" w:lineRule="auto"/>
        <w:jc w:val="center"/>
        <w:rPr>
          <w:b/>
          <w:bCs/>
          <w:color w:val="000000"/>
          <w:szCs w:val="24"/>
        </w:rPr>
      </w:pPr>
      <w:bookmarkStart w:id="96" w:name="_Toc361324902"/>
      <w:r w:rsidRPr="0019742B">
        <w:rPr>
          <w:rFonts w:hint="eastAsia"/>
          <w:b/>
          <w:bCs/>
          <w:color w:val="000000"/>
          <w:szCs w:val="24"/>
        </w:rPr>
        <w:t>§</w:t>
      </w:r>
      <w:r w:rsidRPr="0019742B">
        <w:rPr>
          <w:b/>
          <w:bCs/>
          <w:color w:val="000000"/>
          <w:szCs w:val="24"/>
        </w:rPr>
        <w:t>12</w:t>
      </w:r>
      <w:r w:rsidR="009153A3" w:rsidRPr="0019742B">
        <w:rPr>
          <w:rFonts w:hint="eastAsia"/>
          <w:b/>
          <w:bCs/>
          <w:color w:val="000000"/>
          <w:szCs w:val="24"/>
        </w:rPr>
        <w:t xml:space="preserve">  </w:t>
      </w:r>
      <w:r w:rsidRPr="0019742B">
        <w:rPr>
          <w:rFonts w:hint="eastAsia"/>
          <w:b/>
          <w:bCs/>
          <w:color w:val="000000"/>
          <w:szCs w:val="24"/>
        </w:rPr>
        <w:t>影响投资者决策的其他重要信息</w:t>
      </w:r>
      <w:bookmarkEnd w:id="96"/>
    </w:p>
    <w:p w:rsidR="001A59F9" w:rsidRPr="001C1143" w:rsidRDefault="001A59F9" w:rsidP="001C1143">
      <w:pPr>
        <w:spacing w:before="29" w:line="288" w:lineRule="auto"/>
        <w:ind w:firstLineChars="200" w:firstLine="480"/>
        <w:rPr>
          <w:color w:val="000000"/>
          <w:sz w:val="24"/>
        </w:rPr>
      </w:pPr>
      <w:r w:rsidRPr="001C1143">
        <w:rPr>
          <w:color w:val="000000"/>
          <w:sz w:val="24"/>
        </w:rPr>
        <w:t>根据本</w:t>
      </w:r>
      <w:proofErr w:type="gramStart"/>
      <w:r w:rsidRPr="001C1143">
        <w:rPr>
          <w:color w:val="000000"/>
          <w:sz w:val="24"/>
        </w:rPr>
        <w:t>基金基金</w:t>
      </w:r>
      <w:proofErr w:type="gramEnd"/>
      <w:r w:rsidRPr="001C1143">
        <w:rPr>
          <w:color w:val="000000"/>
          <w:sz w:val="24"/>
        </w:rPr>
        <w:t>合同的规定，本基金在基金合同生效之日起两年（含两年）的期间内封闭式运作（按照基金合同的约定提前转换基金运作方式的除外），封闭期结束后转为开放式运作。本基金的封闭期自</w:t>
      </w:r>
      <w:r w:rsidRPr="001C1143">
        <w:rPr>
          <w:color w:val="000000"/>
          <w:sz w:val="24"/>
        </w:rPr>
        <w:t>2014</w:t>
      </w:r>
      <w:r w:rsidRPr="001C1143">
        <w:rPr>
          <w:color w:val="000000"/>
          <w:sz w:val="24"/>
        </w:rPr>
        <w:t>年</w:t>
      </w:r>
      <w:r w:rsidRPr="001C1143">
        <w:rPr>
          <w:color w:val="000000"/>
          <w:sz w:val="24"/>
        </w:rPr>
        <w:t>12</w:t>
      </w:r>
      <w:r w:rsidRPr="001C1143">
        <w:rPr>
          <w:color w:val="000000"/>
          <w:sz w:val="24"/>
        </w:rPr>
        <w:t>月</w:t>
      </w:r>
      <w:r w:rsidRPr="001C1143">
        <w:rPr>
          <w:color w:val="000000"/>
          <w:sz w:val="24"/>
        </w:rPr>
        <w:t>15</w:t>
      </w:r>
      <w:r w:rsidRPr="001C1143">
        <w:rPr>
          <w:color w:val="000000"/>
          <w:sz w:val="24"/>
        </w:rPr>
        <w:t>日开始至</w:t>
      </w:r>
      <w:r w:rsidRPr="001C1143">
        <w:rPr>
          <w:color w:val="000000"/>
          <w:sz w:val="24"/>
        </w:rPr>
        <w:t>2016</w:t>
      </w:r>
      <w:r w:rsidRPr="001C1143">
        <w:rPr>
          <w:color w:val="000000"/>
          <w:sz w:val="24"/>
        </w:rPr>
        <w:t>年</w:t>
      </w:r>
      <w:r w:rsidRPr="001C1143">
        <w:rPr>
          <w:color w:val="000000"/>
          <w:sz w:val="24"/>
        </w:rPr>
        <w:t>12</w:t>
      </w:r>
      <w:r w:rsidRPr="001C1143">
        <w:rPr>
          <w:color w:val="000000"/>
          <w:sz w:val="24"/>
        </w:rPr>
        <w:t>月</w:t>
      </w:r>
      <w:r w:rsidRPr="001C1143">
        <w:rPr>
          <w:color w:val="000000"/>
          <w:sz w:val="24"/>
        </w:rPr>
        <w:t>15</w:t>
      </w:r>
      <w:r w:rsidRPr="001C1143">
        <w:rPr>
          <w:color w:val="000000"/>
          <w:sz w:val="24"/>
        </w:rPr>
        <w:t>日止，自</w:t>
      </w:r>
      <w:r w:rsidRPr="001C1143">
        <w:rPr>
          <w:color w:val="000000"/>
          <w:sz w:val="24"/>
        </w:rPr>
        <w:t>2016</w:t>
      </w:r>
      <w:r w:rsidRPr="001C1143">
        <w:rPr>
          <w:color w:val="000000"/>
          <w:sz w:val="24"/>
        </w:rPr>
        <w:t>年</w:t>
      </w:r>
      <w:r w:rsidRPr="001C1143">
        <w:rPr>
          <w:color w:val="000000"/>
          <w:sz w:val="24"/>
        </w:rPr>
        <w:t>12</w:t>
      </w:r>
      <w:r w:rsidRPr="001C1143">
        <w:rPr>
          <w:color w:val="000000"/>
          <w:sz w:val="24"/>
        </w:rPr>
        <w:t>月</w:t>
      </w:r>
      <w:r w:rsidRPr="001C1143">
        <w:rPr>
          <w:color w:val="000000"/>
          <w:sz w:val="24"/>
        </w:rPr>
        <w:t>16</w:t>
      </w:r>
      <w:r w:rsidRPr="001C1143">
        <w:rPr>
          <w:color w:val="000000"/>
          <w:sz w:val="24"/>
        </w:rPr>
        <w:t>日起转为开放式运作。本基金在转为开放式运作后，自</w:t>
      </w:r>
      <w:r w:rsidRPr="001C1143">
        <w:rPr>
          <w:color w:val="000000"/>
          <w:sz w:val="24"/>
        </w:rPr>
        <w:t>2016</w:t>
      </w:r>
      <w:r w:rsidRPr="001C1143">
        <w:rPr>
          <w:color w:val="000000"/>
          <w:sz w:val="24"/>
        </w:rPr>
        <w:t>年</w:t>
      </w:r>
      <w:r w:rsidRPr="001C1143">
        <w:rPr>
          <w:color w:val="000000"/>
          <w:sz w:val="24"/>
        </w:rPr>
        <w:t>12</w:t>
      </w:r>
      <w:r w:rsidRPr="001C1143">
        <w:rPr>
          <w:color w:val="000000"/>
          <w:sz w:val="24"/>
        </w:rPr>
        <w:t>月</w:t>
      </w:r>
      <w:r w:rsidRPr="001C1143">
        <w:rPr>
          <w:color w:val="000000"/>
          <w:sz w:val="24"/>
        </w:rPr>
        <w:t>16</w:t>
      </w:r>
      <w:r w:rsidRPr="001C1143">
        <w:rPr>
          <w:color w:val="000000"/>
          <w:sz w:val="24"/>
        </w:rPr>
        <w:t>日开始办理日常申购、赎回、定期定额投资等业务，并适用基金合同中关于转为开放式运作后的有关规定。详情请查阅本基金管理人于</w:t>
      </w:r>
      <w:r w:rsidRPr="001C1143">
        <w:rPr>
          <w:color w:val="000000"/>
          <w:sz w:val="24"/>
        </w:rPr>
        <w:t>2016</w:t>
      </w:r>
      <w:r w:rsidRPr="001C1143">
        <w:rPr>
          <w:color w:val="000000"/>
          <w:sz w:val="24"/>
        </w:rPr>
        <w:t>年</w:t>
      </w:r>
      <w:r w:rsidRPr="001C1143">
        <w:rPr>
          <w:color w:val="000000"/>
          <w:sz w:val="24"/>
        </w:rPr>
        <w:t>12</w:t>
      </w:r>
      <w:r w:rsidRPr="001C1143">
        <w:rPr>
          <w:color w:val="000000"/>
          <w:sz w:val="24"/>
        </w:rPr>
        <w:t>月</w:t>
      </w:r>
      <w:r w:rsidRPr="001C1143">
        <w:rPr>
          <w:color w:val="000000"/>
          <w:sz w:val="24"/>
        </w:rPr>
        <w:t>9</w:t>
      </w:r>
      <w:r w:rsidRPr="001C1143">
        <w:rPr>
          <w:color w:val="000000"/>
          <w:sz w:val="24"/>
        </w:rPr>
        <w:t>日发布的《交银施罗德基金管理有限公司关于交银施罗德丰润收益债券型证券投资基金封闭期结束转为开放式运作的提示性公告》以及</w:t>
      </w:r>
      <w:r w:rsidRPr="001C1143">
        <w:rPr>
          <w:color w:val="000000"/>
          <w:sz w:val="24"/>
        </w:rPr>
        <w:t>2016</w:t>
      </w:r>
      <w:r w:rsidRPr="001C1143">
        <w:rPr>
          <w:color w:val="000000"/>
          <w:sz w:val="24"/>
        </w:rPr>
        <w:t>年</w:t>
      </w:r>
      <w:r w:rsidRPr="001C1143">
        <w:rPr>
          <w:color w:val="000000"/>
          <w:sz w:val="24"/>
        </w:rPr>
        <w:t>12</w:t>
      </w:r>
      <w:r w:rsidRPr="001C1143">
        <w:rPr>
          <w:color w:val="000000"/>
          <w:sz w:val="24"/>
        </w:rPr>
        <w:t>月</w:t>
      </w:r>
      <w:r w:rsidRPr="001C1143">
        <w:rPr>
          <w:color w:val="000000"/>
          <w:sz w:val="24"/>
        </w:rPr>
        <w:t>14</w:t>
      </w:r>
      <w:r w:rsidRPr="001C1143">
        <w:rPr>
          <w:color w:val="000000"/>
          <w:sz w:val="24"/>
        </w:rPr>
        <w:t>日发布的《交银施罗德基金管理有限公司关于交银施罗德丰润收益债券型证券投资基金封闭期结束转为开放式运作暨开放日常申购、赎回、定期定额投资业务并参与部分销售机构申购费率优惠活动的公告》。</w:t>
      </w: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bookmarkStart w:id="97" w:name="_GoBack"/>
      <w:bookmarkEnd w:id="97"/>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1C1143" w:rsidRDefault="001A59F9" w:rsidP="001C1143">
      <w:pPr>
        <w:spacing w:before="29" w:line="288" w:lineRule="auto"/>
        <w:ind w:firstLineChars="200" w:firstLine="482"/>
        <w:jc w:val="right"/>
        <w:rPr>
          <w:b/>
          <w:color w:val="000000"/>
          <w:sz w:val="24"/>
        </w:rPr>
      </w:pPr>
      <w:r w:rsidRPr="001C1143">
        <w:rPr>
          <w:b/>
          <w:color w:val="000000"/>
          <w:sz w:val="24"/>
        </w:rPr>
        <w:t>交银施罗德基金管理有限公司</w:t>
      </w:r>
    </w:p>
    <w:p w:rsidR="00230D58" w:rsidRPr="001C1143" w:rsidRDefault="00A77C51" w:rsidP="001C1143">
      <w:pPr>
        <w:spacing w:before="29" w:line="288" w:lineRule="auto"/>
        <w:ind w:firstLineChars="200" w:firstLine="482"/>
        <w:jc w:val="right"/>
        <w:rPr>
          <w:b/>
          <w:color w:val="000000"/>
          <w:sz w:val="24"/>
        </w:rPr>
      </w:pPr>
      <w:r w:rsidRPr="001C1143">
        <w:rPr>
          <w:b/>
          <w:color w:val="000000"/>
          <w:sz w:val="24"/>
        </w:rPr>
        <w:t>二〇一七年三月二十九日</w:t>
      </w:r>
    </w:p>
    <w:p w:rsidR="00230D58" w:rsidRPr="008B2C7A" w:rsidRDefault="00230D58" w:rsidP="00230D58">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w:type="even" r:id="rId12"/>
      <w:footerReference w:type="default" r:id="rId13"/>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015" w:rsidRDefault="00D13015">
      <w:r>
        <w:separator/>
      </w:r>
    </w:p>
  </w:endnote>
  <w:endnote w:type="continuationSeparator" w:id="0">
    <w:p w:rsidR="00D13015" w:rsidRDefault="00D13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420CF2" w:rsidP="00C03B3A">
    <w:pPr>
      <w:pStyle w:val="a7"/>
      <w:framePr w:wrap="around" w:vAnchor="text" w:hAnchor="margin" w:xAlign="right" w:y="1"/>
      <w:rPr>
        <w:rStyle w:val="a8"/>
      </w:rPr>
    </w:pPr>
    <w:r>
      <w:rPr>
        <w:rStyle w:val="a8"/>
      </w:rPr>
      <w:fldChar w:fldCharType="begin"/>
    </w:r>
    <w:r w:rsidR="00192A2D">
      <w:rPr>
        <w:rStyle w:val="a8"/>
      </w:rPr>
      <w:instrText xml:space="preserve">PAGE  </w:instrText>
    </w:r>
    <w:r>
      <w:rPr>
        <w:rStyle w:val="a8"/>
      </w:rPr>
      <w:fldChar w:fldCharType="end"/>
    </w:r>
  </w:p>
  <w:p w:rsidR="00192A2D" w:rsidRDefault="00192A2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192A2D" w:rsidP="00C03B3A">
    <w:pPr>
      <w:pStyle w:val="a7"/>
      <w:ind w:right="360"/>
      <w:jc w:val="center"/>
    </w:pPr>
    <w:r>
      <w:rPr>
        <w:rFonts w:hint="eastAsia"/>
        <w:kern w:val="0"/>
        <w:szCs w:val="21"/>
      </w:rPr>
      <w:t>第</w:t>
    </w:r>
    <w:r w:rsidR="0062169F">
      <w:rPr>
        <w:rFonts w:hint="eastAsia"/>
        <w:kern w:val="0"/>
        <w:szCs w:val="21"/>
      </w:rPr>
      <w:t xml:space="preserve"> </w:t>
    </w:r>
    <w:r w:rsidR="00420CF2">
      <w:rPr>
        <w:kern w:val="0"/>
        <w:szCs w:val="21"/>
      </w:rPr>
      <w:fldChar w:fldCharType="begin"/>
    </w:r>
    <w:r>
      <w:rPr>
        <w:kern w:val="0"/>
        <w:szCs w:val="21"/>
      </w:rPr>
      <w:instrText xml:space="preserve"> PAGE </w:instrText>
    </w:r>
    <w:r w:rsidR="00420CF2">
      <w:rPr>
        <w:kern w:val="0"/>
        <w:szCs w:val="21"/>
      </w:rPr>
      <w:fldChar w:fldCharType="separate"/>
    </w:r>
    <w:r w:rsidR="002D4279">
      <w:rPr>
        <w:noProof/>
        <w:kern w:val="0"/>
        <w:szCs w:val="21"/>
      </w:rPr>
      <w:t>29</w:t>
    </w:r>
    <w:r w:rsidR="00420CF2">
      <w:rPr>
        <w:kern w:val="0"/>
        <w:szCs w:val="21"/>
      </w:rPr>
      <w:fldChar w:fldCharType="end"/>
    </w:r>
    <w:r w:rsidR="0062169F">
      <w:rPr>
        <w:rFonts w:hint="eastAsia"/>
        <w:kern w:val="0"/>
        <w:szCs w:val="21"/>
      </w:rPr>
      <w:t xml:space="preserve"> </w:t>
    </w:r>
    <w:r>
      <w:rPr>
        <w:rFonts w:hint="eastAsia"/>
        <w:kern w:val="0"/>
        <w:szCs w:val="21"/>
      </w:rPr>
      <w:t>页</w:t>
    </w:r>
    <w:r w:rsidR="0062169F">
      <w:rPr>
        <w:rFonts w:hint="eastAsia"/>
        <w:kern w:val="0"/>
        <w:szCs w:val="21"/>
      </w:rPr>
      <w:t xml:space="preserve"> </w:t>
    </w:r>
    <w:r>
      <w:rPr>
        <w:rFonts w:hint="eastAsia"/>
        <w:kern w:val="0"/>
        <w:szCs w:val="21"/>
      </w:rPr>
      <w:t>共</w:t>
    </w:r>
    <w:r w:rsidR="0062169F">
      <w:rPr>
        <w:rFonts w:hint="eastAsia"/>
        <w:kern w:val="0"/>
        <w:szCs w:val="21"/>
      </w:rPr>
      <w:t xml:space="preserve"> </w:t>
    </w:r>
    <w:r w:rsidR="00420CF2">
      <w:rPr>
        <w:kern w:val="0"/>
        <w:szCs w:val="21"/>
      </w:rPr>
      <w:fldChar w:fldCharType="begin"/>
    </w:r>
    <w:r>
      <w:rPr>
        <w:kern w:val="0"/>
        <w:szCs w:val="21"/>
      </w:rPr>
      <w:instrText xml:space="preserve"> NUMPAGES </w:instrText>
    </w:r>
    <w:r w:rsidR="00420CF2">
      <w:rPr>
        <w:kern w:val="0"/>
        <w:szCs w:val="21"/>
      </w:rPr>
      <w:fldChar w:fldCharType="separate"/>
    </w:r>
    <w:r w:rsidR="002D4279">
      <w:rPr>
        <w:noProof/>
        <w:kern w:val="0"/>
        <w:szCs w:val="21"/>
      </w:rPr>
      <w:t>32</w:t>
    </w:r>
    <w:r w:rsidR="00420CF2">
      <w:rPr>
        <w:kern w:val="0"/>
        <w:szCs w:val="21"/>
      </w:rPr>
      <w:fldChar w:fldCharType="end"/>
    </w:r>
    <w:r w:rsidR="0062169F">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015" w:rsidRDefault="00D13015">
      <w:r>
        <w:separator/>
      </w:r>
    </w:p>
  </w:footnote>
  <w:footnote w:type="continuationSeparator" w:id="0">
    <w:p w:rsidR="00D13015" w:rsidRDefault="00D130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Pr="00C2542B" w:rsidRDefault="00192A2D" w:rsidP="00C2542B">
    <w:pPr>
      <w:pStyle w:val="aa"/>
      <w:pBdr>
        <w:bottom w:val="single" w:sz="6" w:space="0" w:color="auto"/>
      </w:pBdr>
      <w:jc w:val="right"/>
    </w:pPr>
    <w:r w:rsidRPr="00FA5DD5">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-311785</wp:posOffset>
          </wp:positionV>
          <wp:extent cx="2085975" cy="4572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D1"/>
    <w:rsid w:val="00000EB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273"/>
    <w:rsid w:val="00021813"/>
    <w:rsid w:val="00021DD4"/>
    <w:rsid w:val="000221FE"/>
    <w:rsid w:val="00023A1C"/>
    <w:rsid w:val="00023BE7"/>
    <w:rsid w:val="00024200"/>
    <w:rsid w:val="0002453B"/>
    <w:rsid w:val="00024C15"/>
    <w:rsid w:val="00024C62"/>
    <w:rsid w:val="00024CA0"/>
    <w:rsid w:val="000254D2"/>
    <w:rsid w:val="00025D4A"/>
    <w:rsid w:val="00026C9C"/>
    <w:rsid w:val="000274FE"/>
    <w:rsid w:val="000276C9"/>
    <w:rsid w:val="00030D6E"/>
    <w:rsid w:val="0003228A"/>
    <w:rsid w:val="000322D5"/>
    <w:rsid w:val="0003271C"/>
    <w:rsid w:val="00032ADD"/>
    <w:rsid w:val="00032FE1"/>
    <w:rsid w:val="000331EA"/>
    <w:rsid w:val="00033EC1"/>
    <w:rsid w:val="00034436"/>
    <w:rsid w:val="00034BA5"/>
    <w:rsid w:val="000358FE"/>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F61"/>
    <w:rsid w:val="000501A9"/>
    <w:rsid w:val="00050260"/>
    <w:rsid w:val="000510AB"/>
    <w:rsid w:val="000514E0"/>
    <w:rsid w:val="000525D9"/>
    <w:rsid w:val="00053091"/>
    <w:rsid w:val="0005346A"/>
    <w:rsid w:val="000534CD"/>
    <w:rsid w:val="00053EED"/>
    <w:rsid w:val="0005448A"/>
    <w:rsid w:val="00054499"/>
    <w:rsid w:val="000550B2"/>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508"/>
    <w:rsid w:val="000A578A"/>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5AE"/>
    <w:rsid w:val="000C7A0F"/>
    <w:rsid w:val="000C7AE4"/>
    <w:rsid w:val="000D01F4"/>
    <w:rsid w:val="000D0B89"/>
    <w:rsid w:val="000D141D"/>
    <w:rsid w:val="000D1519"/>
    <w:rsid w:val="000D3145"/>
    <w:rsid w:val="000D36D1"/>
    <w:rsid w:val="000D4AAD"/>
    <w:rsid w:val="000D52B3"/>
    <w:rsid w:val="000D52DC"/>
    <w:rsid w:val="000D6054"/>
    <w:rsid w:val="000D619B"/>
    <w:rsid w:val="000D788B"/>
    <w:rsid w:val="000D7D7C"/>
    <w:rsid w:val="000E190A"/>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1143"/>
    <w:rsid w:val="001C2F9C"/>
    <w:rsid w:val="001C3399"/>
    <w:rsid w:val="001C37F6"/>
    <w:rsid w:val="001C4D9F"/>
    <w:rsid w:val="001C5289"/>
    <w:rsid w:val="001C6288"/>
    <w:rsid w:val="001C67A1"/>
    <w:rsid w:val="001C7BA6"/>
    <w:rsid w:val="001C7C6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E6FE2"/>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07BCF"/>
    <w:rsid w:val="002114AE"/>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4279"/>
    <w:rsid w:val="002D5076"/>
    <w:rsid w:val="002D52AD"/>
    <w:rsid w:val="002D58D8"/>
    <w:rsid w:val="002D5EB1"/>
    <w:rsid w:val="002D67F8"/>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346A"/>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5684"/>
    <w:rsid w:val="00395843"/>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2C0C"/>
    <w:rsid w:val="003C48B1"/>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62BB"/>
    <w:rsid w:val="003F6FEC"/>
    <w:rsid w:val="003F7C45"/>
    <w:rsid w:val="00400241"/>
    <w:rsid w:val="0040042D"/>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3B4"/>
    <w:rsid w:val="00412EC3"/>
    <w:rsid w:val="00413323"/>
    <w:rsid w:val="00414503"/>
    <w:rsid w:val="00414827"/>
    <w:rsid w:val="004153B3"/>
    <w:rsid w:val="00415772"/>
    <w:rsid w:val="004163FD"/>
    <w:rsid w:val="0041683D"/>
    <w:rsid w:val="00416C10"/>
    <w:rsid w:val="00417976"/>
    <w:rsid w:val="00417A0E"/>
    <w:rsid w:val="0042053A"/>
    <w:rsid w:val="00420CF2"/>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6CD0"/>
    <w:rsid w:val="00437B0B"/>
    <w:rsid w:val="00437C96"/>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65E3"/>
    <w:rsid w:val="0046760F"/>
    <w:rsid w:val="00467FA7"/>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C2B"/>
    <w:rsid w:val="004900ED"/>
    <w:rsid w:val="004900FF"/>
    <w:rsid w:val="0049125B"/>
    <w:rsid w:val="00491B46"/>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0FA1"/>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184"/>
    <w:rsid w:val="004B6250"/>
    <w:rsid w:val="004B66F3"/>
    <w:rsid w:val="004B6EDA"/>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39E0"/>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7DC"/>
    <w:rsid w:val="00543188"/>
    <w:rsid w:val="005432F0"/>
    <w:rsid w:val="00543367"/>
    <w:rsid w:val="0054384E"/>
    <w:rsid w:val="00543BFA"/>
    <w:rsid w:val="0054655E"/>
    <w:rsid w:val="00546601"/>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167"/>
    <w:rsid w:val="005872C2"/>
    <w:rsid w:val="00587419"/>
    <w:rsid w:val="00587EF7"/>
    <w:rsid w:val="00590FE4"/>
    <w:rsid w:val="00591BC9"/>
    <w:rsid w:val="00591C7D"/>
    <w:rsid w:val="00591D9C"/>
    <w:rsid w:val="0059282D"/>
    <w:rsid w:val="00592B3C"/>
    <w:rsid w:val="00592B92"/>
    <w:rsid w:val="005932C1"/>
    <w:rsid w:val="00593440"/>
    <w:rsid w:val="005936BF"/>
    <w:rsid w:val="00593DE5"/>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0D7"/>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2072"/>
    <w:rsid w:val="00643BA5"/>
    <w:rsid w:val="006440ED"/>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2F89"/>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A40"/>
    <w:rsid w:val="00746C24"/>
    <w:rsid w:val="00746E6A"/>
    <w:rsid w:val="00747598"/>
    <w:rsid w:val="00750358"/>
    <w:rsid w:val="00751430"/>
    <w:rsid w:val="00751E7A"/>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2C74"/>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3455"/>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AAB"/>
    <w:rsid w:val="007C7B84"/>
    <w:rsid w:val="007D0C4D"/>
    <w:rsid w:val="007D0C4E"/>
    <w:rsid w:val="007D1336"/>
    <w:rsid w:val="007D1FE9"/>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E7191"/>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4B04"/>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A51"/>
    <w:rsid w:val="00831DD0"/>
    <w:rsid w:val="008320ED"/>
    <w:rsid w:val="00832858"/>
    <w:rsid w:val="00832A0F"/>
    <w:rsid w:val="008353D5"/>
    <w:rsid w:val="00835408"/>
    <w:rsid w:val="008358A2"/>
    <w:rsid w:val="008359DA"/>
    <w:rsid w:val="00836E93"/>
    <w:rsid w:val="00837CEF"/>
    <w:rsid w:val="00837E2F"/>
    <w:rsid w:val="00840035"/>
    <w:rsid w:val="0084074A"/>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03F1"/>
    <w:rsid w:val="00881015"/>
    <w:rsid w:val="008810B0"/>
    <w:rsid w:val="00881665"/>
    <w:rsid w:val="008819B6"/>
    <w:rsid w:val="00881AAC"/>
    <w:rsid w:val="00881EED"/>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B24"/>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6A27"/>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1077"/>
    <w:rsid w:val="0091123C"/>
    <w:rsid w:val="00911305"/>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6B9"/>
    <w:rsid w:val="00925E37"/>
    <w:rsid w:val="00925EDD"/>
    <w:rsid w:val="00925F20"/>
    <w:rsid w:val="00926B3B"/>
    <w:rsid w:val="00926CF9"/>
    <w:rsid w:val="00927899"/>
    <w:rsid w:val="00927D0E"/>
    <w:rsid w:val="009309DA"/>
    <w:rsid w:val="00931040"/>
    <w:rsid w:val="00931663"/>
    <w:rsid w:val="0093176F"/>
    <w:rsid w:val="00931D22"/>
    <w:rsid w:val="00932CC7"/>
    <w:rsid w:val="0093355C"/>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18D"/>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5D5"/>
    <w:rsid w:val="00976DCD"/>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AB3"/>
    <w:rsid w:val="00996BAA"/>
    <w:rsid w:val="00996E0F"/>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A1A"/>
    <w:rsid w:val="009F3A1D"/>
    <w:rsid w:val="009F4C7D"/>
    <w:rsid w:val="009F5235"/>
    <w:rsid w:val="009F531A"/>
    <w:rsid w:val="009F5B57"/>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1E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5A9E"/>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A4F"/>
    <w:rsid w:val="00AE3C84"/>
    <w:rsid w:val="00AE4518"/>
    <w:rsid w:val="00AE5D7F"/>
    <w:rsid w:val="00AE79F0"/>
    <w:rsid w:val="00AF07B0"/>
    <w:rsid w:val="00AF0B5E"/>
    <w:rsid w:val="00AF109C"/>
    <w:rsid w:val="00AF1369"/>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2395"/>
    <w:rsid w:val="00B046AF"/>
    <w:rsid w:val="00B06036"/>
    <w:rsid w:val="00B060BE"/>
    <w:rsid w:val="00B061F1"/>
    <w:rsid w:val="00B06615"/>
    <w:rsid w:val="00B073EF"/>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5D3F"/>
    <w:rsid w:val="00B16969"/>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3DFB"/>
    <w:rsid w:val="00B240CC"/>
    <w:rsid w:val="00B24E14"/>
    <w:rsid w:val="00B2561A"/>
    <w:rsid w:val="00B256C1"/>
    <w:rsid w:val="00B25A64"/>
    <w:rsid w:val="00B25B94"/>
    <w:rsid w:val="00B271F2"/>
    <w:rsid w:val="00B27795"/>
    <w:rsid w:val="00B30B9E"/>
    <w:rsid w:val="00B31884"/>
    <w:rsid w:val="00B31D19"/>
    <w:rsid w:val="00B3273C"/>
    <w:rsid w:val="00B32AB3"/>
    <w:rsid w:val="00B32DAE"/>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542E"/>
    <w:rsid w:val="00BC5824"/>
    <w:rsid w:val="00BC584D"/>
    <w:rsid w:val="00BC702F"/>
    <w:rsid w:val="00BC7783"/>
    <w:rsid w:val="00BD0ECF"/>
    <w:rsid w:val="00BD1BD7"/>
    <w:rsid w:val="00BD30C8"/>
    <w:rsid w:val="00BD38F4"/>
    <w:rsid w:val="00BD3EB4"/>
    <w:rsid w:val="00BD4300"/>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A6D"/>
    <w:rsid w:val="00C22CCE"/>
    <w:rsid w:val="00C23035"/>
    <w:rsid w:val="00C232BC"/>
    <w:rsid w:val="00C23B94"/>
    <w:rsid w:val="00C23BA2"/>
    <w:rsid w:val="00C23BEA"/>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2E48"/>
    <w:rsid w:val="00CD4826"/>
    <w:rsid w:val="00CD4E19"/>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015"/>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F82"/>
    <w:rsid w:val="00D66697"/>
    <w:rsid w:val="00D67D12"/>
    <w:rsid w:val="00D702C4"/>
    <w:rsid w:val="00D705FF"/>
    <w:rsid w:val="00D70B0C"/>
    <w:rsid w:val="00D7145C"/>
    <w:rsid w:val="00D722A5"/>
    <w:rsid w:val="00D7352D"/>
    <w:rsid w:val="00D73BCD"/>
    <w:rsid w:val="00D742F4"/>
    <w:rsid w:val="00D744BC"/>
    <w:rsid w:val="00D7585A"/>
    <w:rsid w:val="00D76684"/>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5266"/>
    <w:rsid w:val="00DC7C77"/>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268"/>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5D7"/>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076"/>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2F55"/>
    <w:rsid w:val="00E630ED"/>
    <w:rsid w:val="00E63CFB"/>
    <w:rsid w:val="00E6437C"/>
    <w:rsid w:val="00E65237"/>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4C2"/>
    <w:rsid w:val="00ED1A0B"/>
    <w:rsid w:val="00ED27DD"/>
    <w:rsid w:val="00ED4046"/>
    <w:rsid w:val="00ED5162"/>
    <w:rsid w:val="00ED5669"/>
    <w:rsid w:val="00ED5DF2"/>
    <w:rsid w:val="00ED697C"/>
    <w:rsid w:val="00EE06CA"/>
    <w:rsid w:val="00EE1316"/>
    <w:rsid w:val="00EE14A9"/>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5403"/>
    <w:rsid w:val="00EF567D"/>
    <w:rsid w:val="00EF5E52"/>
    <w:rsid w:val="00EF5F11"/>
    <w:rsid w:val="00EF6111"/>
    <w:rsid w:val="00EF6519"/>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616"/>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457"/>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02E"/>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232C"/>
    <w:rsid w:val="00FB2D17"/>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9E7"/>
    <w:rsid w:val="00FC1CA5"/>
    <w:rsid w:val="00FC1D8E"/>
    <w:rsid w:val="00FC2733"/>
    <w:rsid w:val="00FC2979"/>
    <w:rsid w:val="00FC3EE4"/>
    <w:rsid w:val="00FC54B2"/>
    <w:rsid w:val="00FC6D6C"/>
    <w:rsid w:val="00FD1768"/>
    <w:rsid w:val="00FD19DB"/>
    <w:rsid w:val="00FD1C3C"/>
    <w:rsid w:val="00FD24F6"/>
    <w:rsid w:val="00FD2D6C"/>
    <w:rsid w:val="00FD2DB1"/>
    <w:rsid w:val="00FD3669"/>
    <w:rsid w:val="00FD38A8"/>
    <w:rsid w:val="00FD634B"/>
    <w:rsid w:val="00FD6AC8"/>
    <w:rsid w:val="00FD7673"/>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5955163-AAE4-423A-A802-B9F210FB0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34"/>
    <w:qFormat/>
    <w:rsid w:val="00752A63"/>
    <w:pPr>
      <w:widowControl/>
      <w:ind w:firstLine="420"/>
    </w:pPr>
    <w:rPr>
      <w:rFonts w:ascii="Calibri" w:hAnsi="Calibri" w:cs="Calibri"/>
      <w:kern w:val="0"/>
      <w:szCs w:val="21"/>
    </w:rPr>
  </w:style>
  <w:style w:type="character" w:styleId="af9">
    <w:name w:val="Strong"/>
    <w:basedOn w:val="a1"/>
    <w:uiPriority w:val="22"/>
    <w:qFormat/>
    <w:locked/>
    <w:rsid w:val="008F1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442</TotalTime>
  <Pages>32</Pages>
  <Words>3534</Words>
  <Characters>20149</Characters>
  <Application>Microsoft Office Word</Application>
  <DocSecurity>0</DocSecurity>
  <Lines>167</Lines>
  <Paragraphs>47</Paragraphs>
  <ScaleCrop>false</ScaleCrop>
  <Company/>
  <LinksUpToDate>false</LinksUpToDate>
  <CharactersWithSpaces>23636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714</cp:revision>
  <cp:lastPrinted>2007-07-19T00:46:00Z</cp:lastPrinted>
  <dcterms:created xsi:type="dcterms:W3CDTF">2013-08-19T02:39:00Z</dcterms:created>
  <dcterms:modified xsi:type="dcterms:W3CDTF">2017-03-27T12:16:00Z</dcterms:modified>
</cp:coreProperties>
</file>