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E6A39" w14:textId="77777777" w:rsidR="00B23C3E" w:rsidRPr="00C50756" w:rsidRDefault="00B23C3E">
      <w:pPr>
        <w:autoSpaceDE w:val="0"/>
        <w:autoSpaceDN w:val="0"/>
        <w:adjustRightInd w:val="0"/>
        <w:spacing w:line="360" w:lineRule="auto"/>
        <w:jc w:val="left"/>
        <w:rPr>
          <w:color w:val="000000" w:themeColor="text1"/>
          <w:kern w:val="0"/>
          <w:sz w:val="24"/>
        </w:rPr>
      </w:pPr>
    </w:p>
    <w:p w14:paraId="36EDE280" w14:textId="77777777" w:rsidR="00B23C3E" w:rsidRPr="00C50756" w:rsidRDefault="00B23C3E">
      <w:pPr>
        <w:autoSpaceDE w:val="0"/>
        <w:autoSpaceDN w:val="0"/>
        <w:adjustRightInd w:val="0"/>
        <w:spacing w:line="360" w:lineRule="auto"/>
        <w:jc w:val="left"/>
        <w:rPr>
          <w:color w:val="000000" w:themeColor="text1"/>
          <w:kern w:val="0"/>
          <w:sz w:val="24"/>
        </w:rPr>
      </w:pPr>
    </w:p>
    <w:p w14:paraId="5F172183" w14:textId="77777777" w:rsidR="00B23C3E" w:rsidRPr="00C50756" w:rsidRDefault="00B23C3E">
      <w:pPr>
        <w:autoSpaceDE w:val="0"/>
        <w:autoSpaceDN w:val="0"/>
        <w:adjustRightInd w:val="0"/>
        <w:spacing w:line="360" w:lineRule="auto"/>
        <w:jc w:val="left"/>
        <w:rPr>
          <w:color w:val="000000" w:themeColor="text1"/>
          <w:kern w:val="0"/>
          <w:sz w:val="24"/>
        </w:rPr>
      </w:pPr>
    </w:p>
    <w:p w14:paraId="156D96B4" w14:textId="77777777" w:rsidR="00B23C3E" w:rsidRPr="00C50756" w:rsidRDefault="00B23C3E">
      <w:pPr>
        <w:autoSpaceDE w:val="0"/>
        <w:autoSpaceDN w:val="0"/>
        <w:adjustRightInd w:val="0"/>
        <w:spacing w:line="360" w:lineRule="auto"/>
        <w:jc w:val="left"/>
        <w:rPr>
          <w:color w:val="000000" w:themeColor="text1"/>
          <w:kern w:val="0"/>
          <w:sz w:val="24"/>
        </w:rPr>
      </w:pPr>
    </w:p>
    <w:p w14:paraId="283B3163" w14:textId="77777777" w:rsidR="00B23C3E" w:rsidRPr="00164FE9" w:rsidRDefault="002C3322">
      <w:pPr>
        <w:spacing w:line="360" w:lineRule="auto"/>
        <w:jc w:val="center"/>
        <w:rPr>
          <w:b/>
          <w:color w:val="000000" w:themeColor="text1"/>
          <w:sz w:val="24"/>
        </w:rPr>
      </w:pPr>
      <w:bookmarkStart w:id="0" w:name="_Toc361324840"/>
      <w:r w:rsidRPr="00164FE9">
        <w:rPr>
          <w:b/>
          <w:color w:val="000000" w:themeColor="text1"/>
          <w:sz w:val="24"/>
        </w:rPr>
        <w:t>交银施罗德增强收益债券型证券投资基金</w:t>
      </w:r>
      <w:bookmarkEnd w:id="0"/>
    </w:p>
    <w:p w14:paraId="01E26D13" w14:textId="77777777" w:rsidR="00B23C3E" w:rsidRPr="00164FE9" w:rsidRDefault="002C3322">
      <w:pPr>
        <w:spacing w:line="288" w:lineRule="auto"/>
        <w:jc w:val="center"/>
        <w:rPr>
          <w:b/>
          <w:color w:val="000000" w:themeColor="text1"/>
          <w:sz w:val="24"/>
        </w:rPr>
      </w:pPr>
      <w:r w:rsidRPr="00164FE9">
        <w:rPr>
          <w:rFonts w:hint="eastAsia"/>
          <w:b/>
          <w:color w:val="000000" w:themeColor="text1"/>
          <w:sz w:val="24"/>
        </w:rPr>
        <w:t>(</w:t>
      </w:r>
      <w:r w:rsidRPr="00164FE9">
        <w:rPr>
          <w:b/>
          <w:color w:val="000000" w:themeColor="text1"/>
          <w:sz w:val="24"/>
        </w:rPr>
        <w:t>交银施罗德荣泰保本混合型证券投资基金</w:t>
      </w:r>
      <w:r w:rsidRPr="00164FE9">
        <w:rPr>
          <w:rFonts w:hint="eastAsia"/>
          <w:b/>
          <w:color w:val="000000" w:themeColor="text1"/>
          <w:sz w:val="24"/>
        </w:rPr>
        <w:t>)</w:t>
      </w:r>
    </w:p>
    <w:p w14:paraId="667F17AA" w14:textId="77777777" w:rsidR="00B23C3E" w:rsidRPr="00164FE9" w:rsidRDefault="002C3322">
      <w:pPr>
        <w:spacing w:line="360" w:lineRule="auto"/>
        <w:jc w:val="center"/>
        <w:rPr>
          <w:b/>
          <w:color w:val="000000" w:themeColor="text1"/>
          <w:sz w:val="24"/>
        </w:rPr>
      </w:pPr>
      <w:bookmarkStart w:id="1" w:name="_Toc361324841"/>
      <w:r w:rsidRPr="00164FE9">
        <w:rPr>
          <w:b/>
          <w:color w:val="000000" w:themeColor="text1"/>
          <w:sz w:val="24"/>
        </w:rPr>
        <w:t>2016</w:t>
      </w:r>
      <w:r w:rsidRPr="00164FE9">
        <w:rPr>
          <w:b/>
          <w:color w:val="000000" w:themeColor="text1"/>
          <w:sz w:val="24"/>
        </w:rPr>
        <w:t>年年度报告</w:t>
      </w:r>
      <w:bookmarkEnd w:id="1"/>
    </w:p>
    <w:p w14:paraId="34BBC395" w14:textId="77777777" w:rsidR="00B23C3E" w:rsidRPr="00164FE9" w:rsidRDefault="002C3322">
      <w:pPr>
        <w:spacing w:line="288" w:lineRule="auto"/>
        <w:jc w:val="center"/>
        <w:rPr>
          <w:color w:val="000000" w:themeColor="text1"/>
          <w:kern w:val="0"/>
          <w:sz w:val="24"/>
        </w:rPr>
      </w:pPr>
      <w:r w:rsidRPr="00164FE9">
        <w:rPr>
          <w:b/>
          <w:color w:val="000000" w:themeColor="text1"/>
          <w:sz w:val="24"/>
        </w:rPr>
        <w:t>2016</w:t>
      </w:r>
      <w:r w:rsidRPr="00164FE9">
        <w:rPr>
          <w:b/>
          <w:color w:val="000000" w:themeColor="text1"/>
          <w:sz w:val="24"/>
        </w:rPr>
        <w:t>年</w:t>
      </w:r>
      <w:r w:rsidRPr="00164FE9">
        <w:rPr>
          <w:b/>
          <w:color w:val="000000" w:themeColor="text1"/>
          <w:sz w:val="24"/>
        </w:rPr>
        <w:t>12</w:t>
      </w:r>
      <w:r w:rsidRPr="00164FE9">
        <w:rPr>
          <w:b/>
          <w:color w:val="000000" w:themeColor="text1"/>
          <w:sz w:val="24"/>
        </w:rPr>
        <w:t>月</w:t>
      </w:r>
      <w:r w:rsidRPr="00164FE9">
        <w:rPr>
          <w:b/>
          <w:color w:val="000000" w:themeColor="text1"/>
          <w:sz w:val="24"/>
        </w:rPr>
        <w:t>31</w:t>
      </w:r>
      <w:r w:rsidRPr="00164FE9">
        <w:rPr>
          <w:b/>
          <w:color w:val="000000" w:themeColor="text1"/>
          <w:sz w:val="24"/>
        </w:rPr>
        <w:t>日</w:t>
      </w:r>
    </w:p>
    <w:p w14:paraId="224AE80C" w14:textId="77777777" w:rsidR="00B23C3E" w:rsidRPr="00164FE9" w:rsidRDefault="00B23C3E">
      <w:pPr>
        <w:spacing w:line="360" w:lineRule="auto"/>
        <w:jc w:val="center"/>
        <w:rPr>
          <w:b/>
          <w:color w:val="000000" w:themeColor="text1"/>
          <w:sz w:val="24"/>
        </w:rPr>
      </w:pPr>
    </w:p>
    <w:p w14:paraId="2EB4E1B0" w14:textId="77777777" w:rsidR="00B23C3E" w:rsidRPr="00164FE9" w:rsidRDefault="00B23C3E">
      <w:pPr>
        <w:spacing w:line="360" w:lineRule="auto"/>
        <w:jc w:val="center"/>
        <w:rPr>
          <w:b/>
          <w:color w:val="000000" w:themeColor="text1"/>
          <w:sz w:val="24"/>
        </w:rPr>
      </w:pPr>
    </w:p>
    <w:p w14:paraId="6C42E1CB" w14:textId="77777777" w:rsidR="00B23C3E" w:rsidRPr="00164FE9" w:rsidRDefault="00B23C3E">
      <w:pPr>
        <w:spacing w:line="360" w:lineRule="auto"/>
        <w:jc w:val="center"/>
        <w:rPr>
          <w:b/>
          <w:color w:val="000000" w:themeColor="text1"/>
          <w:sz w:val="24"/>
        </w:rPr>
      </w:pPr>
    </w:p>
    <w:p w14:paraId="5CDD262D" w14:textId="77777777" w:rsidR="00B23C3E" w:rsidRPr="00164FE9" w:rsidRDefault="00B23C3E">
      <w:pPr>
        <w:spacing w:line="360" w:lineRule="auto"/>
        <w:jc w:val="center"/>
        <w:rPr>
          <w:b/>
          <w:color w:val="000000" w:themeColor="text1"/>
          <w:sz w:val="24"/>
        </w:rPr>
      </w:pPr>
    </w:p>
    <w:p w14:paraId="2B0E68E3" w14:textId="77777777" w:rsidR="00B23C3E" w:rsidRPr="00164FE9" w:rsidRDefault="00B23C3E">
      <w:pPr>
        <w:spacing w:line="360" w:lineRule="auto"/>
        <w:jc w:val="center"/>
        <w:rPr>
          <w:b/>
          <w:color w:val="000000" w:themeColor="text1"/>
          <w:sz w:val="24"/>
        </w:rPr>
      </w:pPr>
    </w:p>
    <w:p w14:paraId="62DA8C74" w14:textId="77777777" w:rsidR="00B23C3E" w:rsidRPr="00164FE9" w:rsidRDefault="00B23C3E">
      <w:pPr>
        <w:spacing w:line="360" w:lineRule="auto"/>
        <w:jc w:val="center"/>
        <w:rPr>
          <w:b/>
          <w:color w:val="000000" w:themeColor="text1"/>
          <w:sz w:val="24"/>
        </w:rPr>
      </w:pPr>
    </w:p>
    <w:p w14:paraId="754B1C9F" w14:textId="77777777" w:rsidR="00B23C3E" w:rsidRPr="00164FE9" w:rsidRDefault="00B23C3E">
      <w:pPr>
        <w:spacing w:line="360" w:lineRule="auto"/>
        <w:jc w:val="center"/>
        <w:rPr>
          <w:b/>
          <w:color w:val="000000" w:themeColor="text1"/>
          <w:sz w:val="24"/>
        </w:rPr>
      </w:pPr>
    </w:p>
    <w:p w14:paraId="5D9601D6" w14:textId="77777777" w:rsidR="00B23C3E" w:rsidRPr="00164FE9" w:rsidRDefault="00B23C3E">
      <w:pPr>
        <w:spacing w:line="360" w:lineRule="auto"/>
        <w:jc w:val="center"/>
        <w:rPr>
          <w:b/>
          <w:color w:val="000000" w:themeColor="text1"/>
          <w:sz w:val="24"/>
        </w:rPr>
      </w:pPr>
    </w:p>
    <w:p w14:paraId="5ED1552B" w14:textId="77777777" w:rsidR="00B23C3E" w:rsidRPr="00164FE9" w:rsidRDefault="00B23C3E">
      <w:pPr>
        <w:spacing w:line="360" w:lineRule="auto"/>
        <w:jc w:val="center"/>
        <w:rPr>
          <w:b/>
          <w:color w:val="000000" w:themeColor="text1"/>
          <w:sz w:val="24"/>
        </w:rPr>
      </w:pPr>
    </w:p>
    <w:p w14:paraId="1FBD3814" w14:textId="77777777" w:rsidR="00B23C3E" w:rsidRPr="00164FE9" w:rsidRDefault="00B23C3E">
      <w:pPr>
        <w:spacing w:line="360" w:lineRule="auto"/>
        <w:jc w:val="center"/>
        <w:rPr>
          <w:b/>
          <w:color w:val="000000" w:themeColor="text1"/>
          <w:sz w:val="24"/>
        </w:rPr>
      </w:pPr>
    </w:p>
    <w:p w14:paraId="391D087F" w14:textId="77777777" w:rsidR="00B23C3E" w:rsidRPr="00164FE9" w:rsidRDefault="00B23C3E">
      <w:pPr>
        <w:spacing w:line="360" w:lineRule="auto"/>
        <w:jc w:val="center"/>
        <w:rPr>
          <w:b/>
          <w:color w:val="000000" w:themeColor="text1"/>
          <w:sz w:val="24"/>
        </w:rPr>
      </w:pPr>
    </w:p>
    <w:p w14:paraId="29DBB094" w14:textId="77777777" w:rsidR="00B23C3E" w:rsidRPr="00164FE9" w:rsidRDefault="00B23C3E">
      <w:pPr>
        <w:spacing w:line="360" w:lineRule="auto"/>
        <w:jc w:val="center"/>
        <w:rPr>
          <w:b/>
          <w:color w:val="000000" w:themeColor="text1"/>
          <w:sz w:val="24"/>
        </w:rPr>
      </w:pPr>
    </w:p>
    <w:p w14:paraId="6C11D955" w14:textId="77777777" w:rsidR="00B23C3E" w:rsidRPr="00164FE9" w:rsidRDefault="00B23C3E">
      <w:pPr>
        <w:spacing w:line="360" w:lineRule="auto"/>
        <w:jc w:val="center"/>
        <w:rPr>
          <w:b/>
          <w:color w:val="000000" w:themeColor="text1"/>
          <w:sz w:val="24"/>
        </w:rPr>
      </w:pPr>
    </w:p>
    <w:p w14:paraId="03CB7B3B" w14:textId="77777777" w:rsidR="00B23C3E" w:rsidRPr="00164FE9" w:rsidRDefault="00B23C3E">
      <w:pPr>
        <w:spacing w:line="360" w:lineRule="auto"/>
        <w:jc w:val="center"/>
        <w:rPr>
          <w:b/>
          <w:color w:val="000000" w:themeColor="text1"/>
          <w:sz w:val="24"/>
        </w:rPr>
      </w:pPr>
    </w:p>
    <w:p w14:paraId="304348E5" w14:textId="77777777" w:rsidR="00B23C3E" w:rsidRPr="00164FE9" w:rsidRDefault="00B23C3E">
      <w:pPr>
        <w:spacing w:line="360" w:lineRule="auto"/>
        <w:jc w:val="center"/>
        <w:rPr>
          <w:b/>
          <w:color w:val="000000" w:themeColor="text1"/>
          <w:sz w:val="24"/>
        </w:rPr>
      </w:pPr>
    </w:p>
    <w:p w14:paraId="20505774" w14:textId="77777777" w:rsidR="00B23C3E" w:rsidRPr="00164FE9" w:rsidRDefault="00B23C3E">
      <w:pPr>
        <w:spacing w:line="360" w:lineRule="auto"/>
        <w:rPr>
          <w:b/>
          <w:color w:val="000000" w:themeColor="text1"/>
          <w:sz w:val="24"/>
        </w:rPr>
      </w:pPr>
    </w:p>
    <w:p w14:paraId="4537C3F3" w14:textId="77777777" w:rsidR="00B23C3E" w:rsidRPr="00164FE9" w:rsidRDefault="002C3322">
      <w:pPr>
        <w:spacing w:line="360" w:lineRule="auto"/>
        <w:ind w:firstLineChars="900" w:firstLine="2168"/>
        <w:rPr>
          <w:b/>
          <w:color w:val="000000" w:themeColor="text1"/>
          <w:sz w:val="24"/>
        </w:rPr>
      </w:pPr>
      <w:r w:rsidRPr="00164FE9">
        <w:rPr>
          <w:b/>
          <w:color w:val="000000" w:themeColor="text1"/>
          <w:sz w:val="24"/>
        </w:rPr>
        <w:t>基金管理人：交银施罗德基金管理有限公司</w:t>
      </w:r>
    </w:p>
    <w:p w14:paraId="07650DB5" w14:textId="77777777" w:rsidR="00B23C3E" w:rsidRPr="00164FE9" w:rsidRDefault="002C3322">
      <w:pPr>
        <w:spacing w:line="360" w:lineRule="auto"/>
        <w:ind w:firstLineChars="900" w:firstLine="2168"/>
        <w:rPr>
          <w:b/>
          <w:color w:val="000000" w:themeColor="text1"/>
          <w:sz w:val="24"/>
        </w:rPr>
      </w:pPr>
      <w:r w:rsidRPr="00164FE9">
        <w:rPr>
          <w:b/>
          <w:color w:val="000000" w:themeColor="text1"/>
          <w:sz w:val="24"/>
        </w:rPr>
        <w:t>基金托管人：中国建设银行股份有限公司</w:t>
      </w:r>
    </w:p>
    <w:p w14:paraId="4ACB96B8" w14:textId="77777777" w:rsidR="00B07D74" w:rsidRPr="00164FE9" w:rsidRDefault="002C3322">
      <w:pPr>
        <w:spacing w:line="360" w:lineRule="auto"/>
        <w:ind w:firstLineChars="900" w:firstLine="2168"/>
        <w:rPr>
          <w:b/>
          <w:color w:val="000000" w:themeColor="text1"/>
          <w:sz w:val="24"/>
        </w:rPr>
      </w:pPr>
      <w:r w:rsidRPr="00164FE9">
        <w:rPr>
          <w:b/>
          <w:color w:val="000000" w:themeColor="text1"/>
          <w:sz w:val="24"/>
        </w:rPr>
        <w:t>报告送出日期：二〇一七年三月二十九日</w:t>
      </w:r>
    </w:p>
    <w:p w14:paraId="7F61F2FF" w14:textId="77777777" w:rsidR="00B23C3E" w:rsidRPr="00164FE9" w:rsidRDefault="00B23C3E">
      <w:pPr>
        <w:spacing w:line="360" w:lineRule="auto"/>
        <w:ind w:firstLineChars="900" w:firstLine="2168"/>
        <w:rPr>
          <w:b/>
          <w:color w:val="000000" w:themeColor="text1"/>
          <w:sz w:val="24"/>
        </w:rPr>
        <w:sectPr w:rsidR="00B23C3E" w:rsidRPr="00164FE9">
          <w:headerReference w:type="default" r:id="rId8"/>
          <w:pgSz w:w="11926" w:h="15840"/>
          <w:pgMar w:top="1418" w:right="1418" w:bottom="851" w:left="1418" w:header="851" w:footer="992" w:gutter="0"/>
          <w:cols w:space="720"/>
        </w:sectPr>
      </w:pPr>
    </w:p>
    <w:p w14:paraId="6BB41EE3"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2" w:name="_Toc225498243"/>
      <w:bookmarkStart w:id="3" w:name="_Toc361324842"/>
      <w:bookmarkStart w:id="4" w:name="_Toc409100041"/>
      <w:bookmarkStart w:id="5" w:name="_Toc409100404"/>
      <w:bookmarkStart w:id="6" w:name="_Toc478460772"/>
      <w:r w:rsidRPr="00164FE9">
        <w:rPr>
          <w:b/>
          <w:bCs/>
          <w:color w:val="000000" w:themeColor="text1"/>
          <w:szCs w:val="24"/>
        </w:rPr>
        <w:lastRenderedPageBreak/>
        <w:t xml:space="preserve">§1  </w:t>
      </w:r>
      <w:r w:rsidRPr="00164FE9">
        <w:rPr>
          <w:b/>
          <w:bCs/>
          <w:color w:val="000000" w:themeColor="text1"/>
          <w:szCs w:val="24"/>
        </w:rPr>
        <w:t>重要提示及目录</w:t>
      </w:r>
      <w:bookmarkEnd w:id="2"/>
      <w:bookmarkEnd w:id="3"/>
      <w:bookmarkEnd w:id="4"/>
      <w:bookmarkEnd w:id="5"/>
      <w:bookmarkEnd w:id="6"/>
    </w:p>
    <w:p w14:paraId="7811ED36" w14:textId="77777777" w:rsidR="00B23C3E" w:rsidRPr="00164FE9" w:rsidRDefault="002C3322">
      <w:pPr>
        <w:pStyle w:val="2"/>
        <w:spacing w:before="0" w:after="0"/>
        <w:rPr>
          <w:rFonts w:ascii="Times New Roman" w:hAnsi="Times New Roman"/>
          <w:color w:val="000000" w:themeColor="text1"/>
          <w:kern w:val="0"/>
          <w:sz w:val="24"/>
          <w:szCs w:val="24"/>
        </w:rPr>
      </w:pPr>
      <w:bookmarkStart w:id="7" w:name="_Toc361324843"/>
      <w:bookmarkStart w:id="8" w:name="_Toc409100042"/>
      <w:bookmarkStart w:id="9" w:name="_Toc409100405"/>
      <w:bookmarkStart w:id="10" w:name="_Toc478460773"/>
      <w:r w:rsidRPr="00164FE9">
        <w:rPr>
          <w:rFonts w:ascii="Times New Roman" w:hAnsi="Times New Roman"/>
          <w:color w:val="000000" w:themeColor="text1"/>
          <w:kern w:val="0"/>
          <w:sz w:val="24"/>
          <w:szCs w:val="24"/>
        </w:rPr>
        <w:t xml:space="preserve">1.1 </w:t>
      </w:r>
      <w:r w:rsidRPr="00164FE9">
        <w:rPr>
          <w:rFonts w:ascii="Times New Roman" w:hAnsi="Times New Roman"/>
          <w:color w:val="000000" w:themeColor="text1"/>
          <w:kern w:val="0"/>
          <w:sz w:val="24"/>
          <w:szCs w:val="24"/>
        </w:rPr>
        <w:t>重要提示</w:t>
      </w:r>
      <w:bookmarkEnd w:id="7"/>
      <w:bookmarkEnd w:id="8"/>
      <w:bookmarkEnd w:id="9"/>
      <w:bookmarkEnd w:id="10"/>
    </w:p>
    <w:p w14:paraId="62C62F78"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164FE9">
        <w:rPr>
          <w:color w:val="000000" w:themeColor="text1"/>
          <w:sz w:val="24"/>
        </w:rPr>
        <w:t xml:space="preserve"> </w:t>
      </w:r>
    </w:p>
    <w:p w14:paraId="6817FC5D"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基金托管人中国建设银行股份有限公司根据本基金合同规定，于</w:t>
      </w:r>
      <w:r w:rsidRPr="00164FE9">
        <w:rPr>
          <w:color w:val="000000" w:themeColor="text1"/>
          <w:sz w:val="24"/>
        </w:rPr>
        <w:t>2017</w:t>
      </w:r>
      <w:r w:rsidRPr="00164FE9">
        <w:rPr>
          <w:color w:val="000000" w:themeColor="text1"/>
          <w:sz w:val="24"/>
        </w:rPr>
        <w:t>年</w:t>
      </w:r>
      <w:r w:rsidRPr="00164FE9">
        <w:rPr>
          <w:color w:val="000000" w:themeColor="text1"/>
          <w:sz w:val="24"/>
        </w:rPr>
        <w:t>3</w:t>
      </w:r>
      <w:r w:rsidRPr="00164FE9">
        <w:rPr>
          <w:color w:val="000000" w:themeColor="text1"/>
          <w:sz w:val="24"/>
        </w:rPr>
        <w:t>月</w:t>
      </w:r>
      <w:r w:rsidRPr="00164FE9">
        <w:rPr>
          <w:color w:val="000000" w:themeColor="text1"/>
          <w:sz w:val="24"/>
        </w:rPr>
        <w:t>28</w:t>
      </w:r>
      <w:r w:rsidRPr="00164FE9">
        <w:rPr>
          <w:color w:val="000000" w:themeColor="text1"/>
          <w:sz w:val="24"/>
        </w:rPr>
        <w:t>日复核了本报告中的财务指标、净值表现、利润分配情况、财务会计报告、投资组合报告等内容，保证复核内容不存在虚假记载、误导性陈述或者重大遗漏。</w:t>
      </w:r>
      <w:r w:rsidRPr="00164FE9">
        <w:rPr>
          <w:color w:val="000000" w:themeColor="text1"/>
          <w:sz w:val="24"/>
        </w:rPr>
        <w:t xml:space="preserve"> </w:t>
      </w:r>
    </w:p>
    <w:p w14:paraId="7B395998"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基金管理人承诺以诚实信用、勤勉尽责的原则管理和运用基金资产，但不保证基金一定盈利。</w:t>
      </w:r>
      <w:r w:rsidRPr="00164FE9">
        <w:rPr>
          <w:color w:val="000000" w:themeColor="text1"/>
          <w:sz w:val="24"/>
        </w:rPr>
        <w:t xml:space="preserve"> </w:t>
      </w:r>
    </w:p>
    <w:p w14:paraId="622F05F1"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基金的过往业绩并不代表其未来表现。投资有风险，投资者在作出投资决策前应仔细阅读本基金的招募说明书及其更新。</w:t>
      </w:r>
      <w:r w:rsidRPr="00164FE9">
        <w:rPr>
          <w:color w:val="000000" w:themeColor="text1"/>
          <w:sz w:val="24"/>
        </w:rPr>
        <w:t xml:space="preserve"> </w:t>
      </w:r>
    </w:p>
    <w:p w14:paraId="4103D3C7"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交银施罗德荣泰保本混合型证券投资基金保本周期期限三年，自交银施罗德荣泰保本混合型证券投资基金基金合同生效日（即</w:t>
      </w:r>
      <w:r w:rsidRPr="00164FE9">
        <w:rPr>
          <w:color w:val="000000" w:themeColor="text1"/>
          <w:sz w:val="24"/>
        </w:rPr>
        <w:t>2013</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25</w:t>
      </w:r>
      <w:r w:rsidRPr="00164FE9">
        <w:rPr>
          <w:color w:val="000000" w:themeColor="text1"/>
          <w:sz w:val="24"/>
        </w:rPr>
        <w:t>日）起至三个公历年后对应日止，如该对应日为非工作日，保本周期到期日顺延至下一个工作日，即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26</w:t>
      </w:r>
      <w:r w:rsidRPr="00164FE9">
        <w:rPr>
          <w:color w:val="000000" w:themeColor="text1"/>
          <w:sz w:val="24"/>
        </w:rPr>
        <w:t>日。交银施罗德荣泰保本混合型证券投资基金保本周期到期后，已按照《交银施罗德荣泰保本混合型证券投资基金基金合同》的约定转型为非保本的混合型基金，即</w:t>
      </w:r>
      <w:r w:rsidRPr="00164FE9">
        <w:rPr>
          <w:color w:val="000000" w:themeColor="text1"/>
          <w:sz w:val="24"/>
        </w:rPr>
        <w:t>“</w:t>
      </w:r>
      <w:r w:rsidRPr="00164FE9">
        <w:rPr>
          <w:color w:val="000000" w:themeColor="text1"/>
          <w:sz w:val="24"/>
        </w:rPr>
        <w:t>交银施罗德增强收益债券型证券投资基金</w:t>
      </w:r>
      <w:r w:rsidRPr="00164FE9">
        <w:rPr>
          <w:color w:val="000000" w:themeColor="text1"/>
          <w:sz w:val="24"/>
        </w:rPr>
        <w:t>”</w:t>
      </w:r>
      <w:r w:rsidRPr="00164FE9">
        <w:rPr>
          <w:color w:val="000000" w:themeColor="text1"/>
          <w:sz w:val="24"/>
        </w:rPr>
        <w:t>。基金托管人及基金登记机构不变，基金代码亦保持不变为</w:t>
      </w:r>
      <w:r w:rsidRPr="00164FE9">
        <w:rPr>
          <w:color w:val="000000" w:themeColor="text1"/>
          <w:sz w:val="24"/>
        </w:rPr>
        <w:t>“519729”</w:t>
      </w:r>
      <w:r w:rsidRPr="00164FE9">
        <w:rPr>
          <w:color w:val="000000" w:themeColor="text1"/>
          <w:sz w:val="24"/>
        </w:rPr>
        <w:t>。</w:t>
      </w:r>
      <w:r w:rsidRPr="00164FE9">
        <w:rPr>
          <w:color w:val="000000" w:themeColor="text1"/>
          <w:sz w:val="24"/>
        </w:rPr>
        <w:t xml:space="preserve"> </w:t>
      </w:r>
      <w:r w:rsidRPr="00164FE9">
        <w:rPr>
          <w:color w:val="000000" w:themeColor="text1"/>
          <w:sz w:val="24"/>
        </w:rPr>
        <w:t>转型后基金的投资目标、投资范围、投资策略、投资比例、业绩比较基准、估值方法及基金费率等按照《交银施罗德增强收益债券型证券投资基金基金合同》相关规定进行运作。前述修改变更事项已按照相关法律法规及基金合同的约定履行相关手续。</w:t>
      </w:r>
      <w:r w:rsidRPr="00164FE9">
        <w:rPr>
          <w:color w:val="000000" w:themeColor="text1"/>
          <w:sz w:val="24"/>
        </w:rPr>
        <w:t xml:space="preserve">     </w:t>
      </w:r>
    </w:p>
    <w:p w14:paraId="4AE06258" w14:textId="77777777" w:rsidR="00B23C3E" w:rsidRPr="00164FE9" w:rsidRDefault="002C3322">
      <w:pPr>
        <w:spacing w:line="360" w:lineRule="auto"/>
        <w:ind w:firstLineChars="200" w:firstLine="480"/>
        <w:rPr>
          <w:color w:val="000000" w:themeColor="text1"/>
          <w:sz w:val="24"/>
        </w:rPr>
      </w:pPr>
      <w:r w:rsidRPr="00164FE9">
        <w:rPr>
          <w:color w:val="000000" w:themeColor="text1"/>
          <w:sz w:val="24"/>
        </w:rPr>
        <w:t>本报告期自</w:t>
      </w:r>
      <w:r w:rsidRPr="00164FE9">
        <w:rPr>
          <w:color w:val="000000" w:themeColor="text1"/>
          <w:sz w:val="24"/>
        </w:rPr>
        <w:t>2016</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日起至</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日止。其中，自</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26</w:t>
      </w:r>
      <w:r w:rsidRPr="00164FE9">
        <w:rPr>
          <w:color w:val="000000" w:themeColor="text1"/>
          <w:sz w:val="24"/>
        </w:rPr>
        <w:t>日（含）起至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日（含）止为交银施罗德荣泰保本混合型证券投资基金保本周期到期期间，并自</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日起，交银施罗德荣泰保本混合型证券投资基金正式转型为交银施罗德增强收益债券型证券投资基金。本报告按基金转型前后的两个报告期进行编制。其中，基金转型前的报告期间为</w:t>
      </w:r>
      <w:r w:rsidRPr="00164FE9">
        <w:rPr>
          <w:color w:val="000000" w:themeColor="text1"/>
          <w:sz w:val="24"/>
        </w:rPr>
        <w:t>2016</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日起至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日止，基金转型后的报告期为</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日起至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w:t>
      </w:r>
    </w:p>
    <w:p w14:paraId="1D2996C6" w14:textId="1AA08593" w:rsidR="00B23C3E" w:rsidRPr="00593E30" w:rsidRDefault="002C3322" w:rsidP="00593E30">
      <w:pPr>
        <w:pStyle w:val="2"/>
        <w:spacing w:before="0" w:after="0"/>
        <w:rPr>
          <w:rFonts w:ascii="Times New Roman" w:hAnsi="Times New Roman"/>
          <w:color w:val="000000" w:themeColor="text1"/>
          <w:kern w:val="0"/>
          <w:sz w:val="24"/>
          <w:szCs w:val="24"/>
        </w:rPr>
      </w:pPr>
      <w:bookmarkStart w:id="11" w:name="_Toc245193808"/>
      <w:bookmarkStart w:id="12" w:name="_Toc478460774"/>
      <w:r w:rsidRPr="00593E30">
        <w:rPr>
          <w:rFonts w:ascii="Times New Roman" w:hAnsi="Times New Roman"/>
          <w:color w:val="000000" w:themeColor="text1"/>
          <w:kern w:val="0"/>
          <w:sz w:val="24"/>
          <w:szCs w:val="24"/>
        </w:rPr>
        <w:t>1.2</w:t>
      </w:r>
      <w:r w:rsidRPr="00593E30">
        <w:rPr>
          <w:rFonts w:ascii="Times New Roman" w:hAnsi="Times New Roman"/>
          <w:color w:val="000000" w:themeColor="text1"/>
          <w:kern w:val="0"/>
          <w:sz w:val="24"/>
          <w:szCs w:val="24"/>
        </w:rPr>
        <w:t>目录</w:t>
      </w:r>
      <w:bookmarkEnd w:id="11"/>
      <w:bookmarkEnd w:id="12"/>
    </w:p>
    <w:p w14:paraId="5F89E45F" w14:textId="77777777" w:rsidR="00B23C3E" w:rsidRPr="00164FE9" w:rsidRDefault="00B23C3E">
      <w:pPr>
        <w:spacing w:line="360" w:lineRule="auto"/>
        <w:ind w:firstLineChars="50" w:firstLine="120"/>
        <w:rPr>
          <w:b/>
          <w:color w:val="000000" w:themeColor="text1"/>
          <w:sz w:val="24"/>
        </w:rPr>
      </w:pPr>
    </w:p>
    <w:p w14:paraId="52809FBA" w14:textId="77777777" w:rsidR="003E723C" w:rsidRDefault="008B3638">
      <w:pPr>
        <w:pStyle w:val="10"/>
        <w:rPr>
          <w:rFonts w:asciiTheme="minorHAnsi" w:eastAsiaTheme="minorEastAsia" w:hAnsiTheme="minorHAnsi" w:cstheme="minorBidi"/>
          <w:noProof/>
          <w:szCs w:val="22"/>
        </w:rPr>
      </w:pPr>
      <w:r w:rsidRPr="00164FE9">
        <w:rPr>
          <w:color w:val="000000" w:themeColor="text1"/>
          <w:kern w:val="0"/>
          <w:sz w:val="24"/>
        </w:rPr>
        <w:fldChar w:fldCharType="begin"/>
      </w:r>
      <w:r w:rsidR="002C3322" w:rsidRPr="00164FE9">
        <w:rPr>
          <w:color w:val="000000" w:themeColor="text1"/>
          <w:kern w:val="0"/>
          <w:sz w:val="24"/>
        </w:rPr>
        <w:instrText xml:space="preserve"> TOC \o "1-3" \h \z \u </w:instrText>
      </w:r>
      <w:r w:rsidRPr="00164FE9">
        <w:rPr>
          <w:color w:val="000000" w:themeColor="text1"/>
          <w:kern w:val="0"/>
          <w:sz w:val="24"/>
        </w:rPr>
        <w:fldChar w:fldCharType="separate"/>
      </w:r>
      <w:hyperlink w:anchor="_Toc478460772" w:history="1">
        <w:r w:rsidR="003E723C" w:rsidRPr="009124E1">
          <w:rPr>
            <w:rStyle w:val="af4"/>
            <w:b/>
            <w:bCs/>
            <w:noProof/>
          </w:rPr>
          <w:t xml:space="preserve">§1  </w:t>
        </w:r>
        <w:r w:rsidR="003E723C" w:rsidRPr="009124E1">
          <w:rPr>
            <w:rStyle w:val="af4"/>
            <w:rFonts w:hint="eastAsia"/>
            <w:b/>
            <w:bCs/>
            <w:noProof/>
          </w:rPr>
          <w:t>重要提示及目录</w:t>
        </w:r>
        <w:r w:rsidR="003E723C">
          <w:rPr>
            <w:noProof/>
            <w:webHidden/>
          </w:rPr>
          <w:tab/>
        </w:r>
        <w:r w:rsidR="003E723C">
          <w:rPr>
            <w:noProof/>
            <w:webHidden/>
          </w:rPr>
          <w:fldChar w:fldCharType="begin"/>
        </w:r>
        <w:r w:rsidR="003E723C">
          <w:rPr>
            <w:noProof/>
            <w:webHidden/>
          </w:rPr>
          <w:instrText xml:space="preserve"> PAGEREF _Toc478460772 \h </w:instrText>
        </w:r>
        <w:r w:rsidR="003E723C">
          <w:rPr>
            <w:noProof/>
            <w:webHidden/>
          </w:rPr>
        </w:r>
        <w:r w:rsidR="003E723C">
          <w:rPr>
            <w:noProof/>
            <w:webHidden/>
          </w:rPr>
          <w:fldChar w:fldCharType="separate"/>
        </w:r>
        <w:r w:rsidR="003E723C">
          <w:rPr>
            <w:noProof/>
            <w:webHidden/>
          </w:rPr>
          <w:t>2</w:t>
        </w:r>
        <w:r w:rsidR="003E723C">
          <w:rPr>
            <w:noProof/>
            <w:webHidden/>
          </w:rPr>
          <w:fldChar w:fldCharType="end"/>
        </w:r>
      </w:hyperlink>
    </w:p>
    <w:p w14:paraId="2B7C93A4" w14:textId="77777777" w:rsidR="003E723C" w:rsidRDefault="003E723C">
      <w:pPr>
        <w:pStyle w:val="21"/>
        <w:rPr>
          <w:rFonts w:asciiTheme="minorHAnsi" w:eastAsiaTheme="minorEastAsia" w:hAnsiTheme="minorHAnsi" w:cstheme="minorBidi"/>
          <w:noProof/>
          <w:kern w:val="2"/>
          <w:szCs w:val="22"/>
        </w:rPr>
      </w:pPr>
      <w:hyperlink w:anchor="_Toc478460773" w:history="1">
        <w:r w:rsidRPr="009124E1">
          <w:rPr>
            <w:rStyle w:val="af4"/>
            <w:noProof/>
          </w:rPr>
          <w:t xml:space="preserve">1.1 </w:t>
        </w:r>
        <w:r w:rsidRPr="009124E1">
          <w:rPr>
            <w:rStyle w:val="af4"/>
            <w:rFonts w:hint="eastAsia"/>
            <w:noProof/>
          </w:rPr>
          <w:t>重要提示</w:t>
        </w:r>
        <w:r>
          <w:rPr>
            <w:noProof/>
            <w:webHidden/>
          </w:rPr>
          <w:tab/>
        </w:r>
        <w:r>
          <w:rPr>
            <w:noProof/>
            <w:webHidden/>
          </w:rPr>
          <w:fldChar w:fldCharType="begin"/>
        </w:r>
        <w:r>
          <w:rPr>
            <w:noProof/>
            <w:webHidden/>
          </w:rPr>
          <w:instrText xml:space="preserve"> PAGEREF _Toc478460773 \h </w:instrText>
        </w:r>
        <w:r>
          <w:rPr>
            <w:noProof/>
            <w:webHidden/>
          </w:rPr>
        </w:r>
        <w:r>
          <w:rPr>
            <w:noProof/>
            <w:webHidden/>
          </w:rPr>
          <w:fldChar w:fldCharType="separate"/>
        </w:r>
        <w:r>
          <w:rPr>
            <w:noProof/>
            <w:webHidden/>
          </w:rPr>
          <w:t>2</w:t>
        </w:r>
        <w:r>
          <w:rPr>
            <w:noProof/>
            <w:webHidden/>
          </w:rPr>
          <w:fldChar w:fldCharType="end"/>
        </w:r>
      </w:hyperlink>
    </w:p>
    <w:p w14:paraId="6538B1B9" w14:textId="77777777" w:rsidR="003E723C" w:rsidRDefault="003E723C">
      <w:pPr>
        <w:pStyle w:val="21"/>
        <w:rPr>
          <w:rFonts w:asciiTheme="minorHAnsi" w:eastAsiaTheme="minorEastAsia" w:hAnsiTheme="minorHAnsi" w:cstheme="minorBidi"/>
          <w:noProof/>
          <w:kern w:val="2"/>
          <w:szCs w:val="22"/>
        </w:rPr>
      </w:pPr>
      <w:hyperlink w:anchor="_Toc478460774" w:history="1">
        <w:r w:rsidRPr="009124E1">
          <w:rPr>
            <w:rStyle w:val="af4"/>
            <w:noProof/>
          </w:rPr>
          <w:t>1.2</w:t>
        </w:r>
        <w:r w:rsidRPr="009124E1">
          <w:rPr>
            <w:rStyle w:val="af4"/>
            <w:rFonts w:hint="eastAsia"/>
            <w:noProof/>
          </w:rPr>
          <w:t>目录</w:t>
        </w:r>
        <w:r>
          <w:rPr>
            <w:noProof/>
            <w:webHidden/>
          </w:rPr>
          <w:tab/>
        </w:r>
        <w:r>
          <w:rPr>
            <w:noProof/>
            <w:webHidden/>
          </w:rPr>
          <w:fldChar w:fldCharType="begin"/>
        </w:r>
        <w:r>
          <w:rPr>
            <w:noProof/>
            <w:webHidden/>
          </w:rPr>
          <w:instrText xml:space="preserve"> PAGEREF _Toc478460774 \h </w:instrText>
        </w:r>
        <w:r>
          <w:rPr>
            <w:noProof/>
            <w:webHidden/>
          </w:rPr>
        </w:r>
        <w:r>
          <w:rPr>
            <w:noProof/>
            <w:webHidden/>
          </w:rPr>
          <w:fldChar w:fldCharType="separate"/>
        </w:r>
        <w:r>
          <w:rPr>
            <w:noProof/>
            <w:webHidden/>
          </w:rPr>
          <w:t>3</w:t>
        </w:r>
        <w:r>
          <w:rPr>
            <w:noProof/>
            <w:webHidden/>
          </w:rPr>
          <w:fldChar w:fldCharType="end"/>
        </w:r>
      </w:hyperlink>
    </w:p>
    <w:p w14:paraId="4B06FA6C" w14:textId="77777777" w:rsidR="003E723C" w:rsidRDefault="003E723C">
      <w:pPr>
        <w:pStyle w:val="10"/>
        <w:rPr>
          <w:rFonts w:asciiTheme="minorHAnsi" w:eastAsiaTheme="minorEastAsia" w:hAnsiTheme="minorHAnsi" w:cstheme="minorBidi"/>
          <w:noProof/>
          <w:szCs w:val="22"/>
        </w:rPr>
      </w:pPr>
      <w:hyperlink w:anchor="_Toc478460775" w:history="1">
        <w:r w:rsidRPr="009124E1">
          <w:rPr>
            <w:rStyle w:val="af4"/>
            <w:b/>
            <w:bCs/>
            <w:noProof/>
          </w:rPr>
          <w:t xml:space="preserve">§2  </w:t>
        </w:r>
        <w:r w:rsidRPr="009124E1">
          <w:rPr>
            <w:rStyle w:val="af4"/>
            <w:rFonts w:hint="eastAsia"/>
            <w:b/>
            <w:bCs/>
            <w:noProof/>
          </w:rPr>
          <w:t>基金简介</w:t>
        </w:r>
        <w:r>
          <w:rPr>
            <w:noProof/>
            <w:webHidden/>
          </w:rPr>
          <w:tab/>
        </w:r>
        <w:r>
          <w:rPr>
            <w:noProof/>
            <w:webHidden/>
          </w:rPr>
          <w:fldChar w:fldCharType="begin"/>
        </w:r>
        <w:r>
          <w:rPr>
            <w:noProof/>
            <w:webHidden/>
          </w:rPr>
          <w:instrText xml:space="preserve"> PAGEREF _Toc478460775 \h </w:instrText>
        </w:r>
        <w:r>
          <w:rPr>
            <w:noProof/>
            <w:webHidden/>
          </w:rPr>
        </w:r>
        <w:r>
          <w:rPr>
            <w:noProof/>
            <w:webHidden/>
          </w:rPr>
          <w:fldChar w:fldCharType="separate"/>
        </w:r>
        <w:r>
          <w:rPr>
            <w:noProof/>
            <w:webHidden/>
          </w:rPr>
          <w:t>7</w:t>
        </w:r>
        <w:r>
          <w:rPr>
            <w:noProof/>
            <w:webHidden/>
          </w:rPr>
          <w:fldChar w:fldCharType="end"/>
        </w:r>
      </w:hyperlink>
    </w:p>
    <w:p w14:paraId="65C1D082" w14:textId="77777777" w:rsidR="003E723C" w:rsidRDefault="003E723C">
      <w:pPr>
        <w:pStyle w:val="21"/>
        <w:rPr>
          <w:rFonts w:asciiTheme="minorHAnsi" w:eastAsiaTheme="minorEastAsia" w:hAnsiTheme="minorHAnsi" w:cstheme="minorBidi"/>
          <w:noProof/>
          <w:kern w:val="2"/>
          <w:szCs w:val="22"/>
        </w:rPr>
      </w:pPr>
      <w:hyperlink w:anchor="_Toc478460776" w:history="1">
        <w:r w:rsidRPr="009124E1">
          <w:rPr>
            <w:rStyle w:val="af4"/>
            <w:noProof/>
          </w:rPr>
          <w:t xml:space="preserve">2.1 </w:t>
        </w:r>
        <w:r w:rsidRPr="009124E1">
          <w:rPr>
            <w:rStyle w:val="af4"/>
            <w:rFonts w:hint="eastAsia"/>
            <w:noProof/>
          </w:rPr>
          <w:t>基金基本情况</w:t>
        </w:r>
        <w:r>
          <w:rPr>
            <w:noProof/>
            <w:webHidden/>
          </w:rPr>
          <w:tab/>
        </w:r>
        <w:r>
          <w:rPr>
            <w:noProof/>
            <w:webHidden/>
          </w:rPr>
          <w:fldChar w:fldCharType="begin"/>
        </w:r>
        <w:r>
          <w:rPr>
            <w:noProof/>
            <w:webHidden/>
          </w:rPr>
          <w:instrText xml:space="preserve"> PAGEREF _Toc478460776 \h </w:instrText>
        </w:r>
        <w:r>
          <w:rPr>
            <w:noProof/>
            <w:webHidden/>
          </w:rPr>
        </w:r>
        <w:r>
          <w:rPr>
            <w:noProof/>
            <w:webHidden/>
          </w:rPr>
          <w:fldChar w:fldCharType="separate"/>
        </w:r>
        <w:r>
          <w:rPr>
            <w:noProof/>
            <w:webHidden/>
          </w:rPr>
          <w:t>7</w:t>
        </w:r>
        <w:r>
          <w:rPr>
            <w:noProof/>
            <w:webHidden/>
          </w:rPr>
          <w:fldChar w:fldCharType="end"/>
        </w:r>
      </w:hyperlink>
    </w:p>
    <w:p w14:paraId="5768EBCF"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77" w:history="1">
        <w:r w:rsidRPr="009124E1">
          <w:rPr>
            <w:rStyle w:val="af4"/>
            <w:noProof/>
            <w:kern w:val="0"/>
          </w:rPr>
          <w:t xml:space="preserve">2.1.1 </w:t>
        </w:r>
        <w:r w:rsidRPr="009124E1">
          <w:rPr>
            <w:rStyle w:val="af4"/>
            <w:rFonts w:hint="eastAsia"/>
            <w:noProof/>
            <w:kern w:val="0"/>
          </w:rPr>
          <w:t>交银施罗德增强收益债券型证券投资基金</w:t>
        </w:r>
        <w:r>
          <w:rPr>
            <w:noProof/>
            <w:webHidden/>
          </w:rPr>
          <w:tab/>
        </w:r>
        <w:r>
          <w:rPr>
            <w:noProof/>
            <w:webHidden/>
          </w:rPr>
          <w:fldChar w:fldCharType="begin"/>
        </w:r>
        <w:r>
          <w:rPr>
            <w:noProof/>
            <w:webHidden/>
          </w:rPr>
          <w:instrText xml:space="preserve"> PAGEREF _Toc478460777 \h </w:instrText>
        </w:r>
        <w:r>
          <w:rPr>
            <w:noProof/>
            <w:webHidden/>
          </w:rPr>
        </w:r>
        <w:r>
          <w:rPr>
            <w:noProof/>
            <w:webHidden/>
          </w:rPr>
          <w:fldChar w:fldCharType="separate"/>
        </w:r>
        <w:r>
          <w:rPr>
            <w:noProof/>
            <w:webHidden/>
          </w:rPr>
          <w:t>7</w:t>
        </w:r>
        <w:r>
          <w:rPr>
            <w:noProof/>
            <w:webHidden/>
          </w:rPr>
          <w:fldChar w:fldCharType="end"/>
        </w:r>
      </w:hyperlink>
    </w:p>
    <w:p w14:paraId="6F2B4335"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78" w:history="1">
        <w:r w:rsidRPr="009124E1">
          <w:rPr>
            <w:rStyle w:val="af4"/>
            <w:noProof/>
            <w:kern w:val="0"/>
          </w:rPr>
          <w:t xml:space="preserve">2.1.2 </w:t>
        </w:r>
        <w:r w:rsidRPr="009124E1">
          <w:rPr>
            <w:rStyle w:val="af4"/>
            <w:rFonts w:hint="eastAsia"/>
            <w:noProof/>
            <w:kern w:val="0"/>
          </w:rPr>
          <w:t>交银施罗德荣泰保本混合型证券投资基金</w:t>
        </w:r>
        <w:r>
          <w:rPr>
            <w:noProof/>
            <w:webHidden/>
          </w:rPr>
          <w:tab/>
        </w:r>
        <w:r>
          <w:rPr>
            <w:noProof/>
            <w:webHidden/>
          </w:rPr>
          <w:fldChar w:fldCharType="begin"/>
        </w:r>
        <w:r>
          <w:rPr>
            <w:noProof/>
            <w:webHidden/>
          </w:rPr>
          <w:instrText xml:space="preserve"> PAGEREF _Toc478460778 \h </w:instrText>
        </w:r>
        <w:r>
          <w:rPr>
            <w:noProof/>
            <w:webHidden/>
          </w:rPr>
        </w:r>
        <w:r>
          <w:rPr>
            <w:noProof/>
            <w:webHidden/>
          </w:rPr>
          <w:fldChar w:fldCharType="separate"/>
        </w:r>
        <w:r>
          <w:rPr>
            <w:noProof/>
            <w:webHidden/>
          </w:rPr>
          <w:t>7</w:t>
        </w:r>
        <w:r>
          <w:rPr>
            <w:noProof/>
            <w:webHidden/>
          </w:rPr>
          <w:fldChar w:fldCharType="end"/>
        </w:r>
      </w:hyperlink>
    </w:p>
    <w:p w14:paraId="69BE2E61" w14:textId="77777777" w:rsidR="003E723C" w:rsidRDefault="003E723C">
      <w:pPr>
        <w:pStyle w:val="21"/>
        <w:rPr>
          <w:rFonts w:asciiTheme="minorHAnsi" w:eastAsiaTheme="minorEastAsia" w:hAnsiTheme="minorHAnsi" w:cstheme="minorBidi"/>
          <w:noProof/>
          <w:kern w:val="2"/>
          <w:szCs w:val="22"/>
        </w:rPr>
      </w:pPr>
      <w:hyperlink w:anchor="_Toc478460779" w:history="1">
        <w:r w:rsidRPr="009124E1">
          <w:rPr>
            <w:rStyle w:val="af4"/>
            <w:noProof/>
          </w:rPr>
          <w:t xml:space="preserve">2.2 </w:t>
        </w:r>
        <w:r w:rsidRPr="009124E1">
          <w:rPr>
            <w:rStyle w:val="af4"/>
            <w:rFonts w:hint="eastAsia"/>
            <w:noProof/>
          </w:rPr>
          <w:t>基金产品说明</w:t>
        </w:r>
        <w:r>
          <w:rPr>
            <w:noProof/>
            <w:webHidden/>
          </w:rPr>
          <w:tab/>
        </w:r>
        <w:r>
          <w:rPr>
            <w:noProof/>
            <w:webHidden/>
          </w:rPr>
          <w:fldChar w:fldCharType="begin"/>
        </w:r>
        <w:r>
          <w:rPr>
            <w:noProof/>
            <w:webHidden/>
          </w:rPr>
          <w:instrText xml:space="preserve"> PAGEREF _Toc478460779 \h </w:instrText>
        </w:r>
        <w:r>
          <w:rPr>
            <w:noProof/>
            <w:webHidden/>
          </w:rPr>
        </w:r>
        <w:r>
          <w:rPr>
            <w:noProof/>
            <w:webHidden/>
          </w:rPr>
          <w:fldChar w:fldCharType="separate"/>
        </w:r>
        <w:r>
          <w:rPr>
            <w:noProof/>
            <w:webHidden/>
          </w:rPr>
          <w:t>8</w:t>
        </w:r>
        <w:r>
          <w:rPr>
            <w:noProof/>
            <w:webHidden/>
          </w:rPr>
          <w:fldChar w:fldCharType="end"/>
        </w:r>
      </w:hyperlink>
    </w:p>
    <w:p w14:paraId="40062F42"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80" w:history="1">
        <w:r w:rsidRPr="009124E1">
          <w:rPr>
            <w:rStyle w:val="af4"/>
            <w:noProof/>
            <w:kern w:val="0"/>
          </w:rPr>
          <w:t xml:space="preserve">2.2.1  </w:t>
        </w:r>
        <w:r w:rsidRPr="009124E1">
          <w:rPr>
            <w:rStyle w:val="af4"/>
            <w:rFonts w:hint="eastAsia"/>
            <w:noProof/>
            <w:kern w:val="0"/>
          </w:rPr>
          <w:t>交银施罗德增强收益债券型证券投资基金</w:t>
        </w:r>
        <w:r>
          <w:rPr>
            <w:noProof/>
            <w:webHidden/>
          </w:rPr>
          <w:tab/>
        </w:r>
        <w:r>
          <w:rPr>
            <w:noProof/>
            <w:webHidden/>
          </w:rPr>
          <w:fldChar w:fldCharType="begin"/>
        </w:r>
        <w:r>
          <w:rPr>
            <w:noProof/>
            <w:webHidden/>
          </w:rPr>
          <w:instrText xml:space="preserve"> PAGEREF _Toc478460780 \h </w:instrText>
        </w:r>
        <w:r>
          <w:rPr>
            <w:noProof/>
            <w:webHidden/>
          </w:rPr>
        </w:r>
        <w:r>
          <w:rPr>
            <w:noProof/>
            <w:webHidden/>
          </w:rPr>
          <w:fldChar w:fldCharType="separate"/>
        </w:r>
        <w:r>
          <w:rPr>
            <w:noProof/>
            <w:webHidden/>
          </w:rPr>
          <w:t>8</w:t>
        </w:r>
        <w:r>
          <w:rPr>
            <w:noProof/>
            <w:webHidden/>
          </w:rPr>
          <w:fldChar w:fldCharType="end"/>
        </w:r>
      </w:hyperlink>
    </w:p>
    <w:p w14:paraId="484FBFA8"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81" w:history="1">
        <w:r w:rsidRPr="009124E1">
          <w:rPr>
            <w:rStyle w:val="af4"/>
            <w:noProof/>
            <w:kern w:val="0"/>
          </w:rPr>
          <w:t xml:space="preserve">2.2.2  </w:t>
        </w:r>
        <w:r w:rsidRPr="009124E1">
          <w:rPr>
            <w:rStyle w:val="af4"/>
            <w:rFonts w:hint="eastAsia"/>
            <w:noProof/>
            <w:kern w:val="0"/>
          </w:rPr>
          <w:t>交银施罗德荣泰保本混合型证券投资基金</w:t>
        </w:r>
        <w:r>
          <w:rPr>
            <w:noProof/>
            <w:webHidden/>
          </w:rPr>
          <w:tab/>
        </w:r>
        <w:r>
          <w:rPr>
            <w:noProof/>
            <w:webHidden/>
          </w:rPr>
          <w:fldChar w:fldCharType="begin"/>
        </w:r>
        <w:r>
          <w:rPr>
            <w:noProof/>
            <w:webHidden/>
          </w:rPr>
          <w:instrText xml:space="preserve"> PAGEREF _Toc478460781 \h </w:instrText>
        </w:r>
        <w:r>
          <w:rPr>
            <w:noProof/>
            <w:webHidden/>
          </w:rPr>
        </w:r>
        <w:r>
          <w:rPr>
            <w:noProof/>
            <w:webHidden/>
          </w:rPr>
          <w:fldChar w:fldCharType="separate"/>
        </w:r>
        <w:r>
          <w:rPr>
            <w:noProof/>
            <w:webHidden/>
          </w:rPr>
          <w:t>8</w:t>
        </w:r>
        <w:r>
          <w:rPr>
            <w:noProof/>
            <w:webHidden/>
          </w:rPr>
          <w:fldChar w:fldCharType="end"/>
        </w:r>
      </w:hyperlink>
    </w:p>
    <w:p w14:paraId="36787137" w14:textId="77777777" w:rsidR="003E723C" w:rsidRDefault="003E723C">
      <w:pPr>
        <w:pStyle w:val="21"/>
        <w:rPr>
          <w:rFonts w:asciiTheme="minorHAnsi" w:eastAsiaTheme="minorEastAsia" w:hAnsiTheme="minorHAnsi" w:cstheme="minorBidi"/>
          <w:noProof/>
          <w:kern w:val="2"/>
          <w:szCs w:val="22"/>
        </w:rPr>
      </w:pPr>
      <w:hyperlink w:anchor="_Toc478460782" w:history="1">
        <w:r w:rsidRPr="009124E1">
          <w:rPr>
            <w:rStyle w:val="af4"/>
            <w:noProof/>
          </w:rPr>
          <w:t xml:space="preserve">2.3 </w:t>
        </w:r>
        <w:r w:rsidRPr="009124E1">
          <w:rPr>
            <w:rStyle w:val="af4"/>
            <w:rFonts w:hint="eastAsia"/>
            <w:noProof/>
          </w:rPr>
          <w:t>基金管理人和基金托管人</w:t>
        </w:r>
        <w:r>
          <w:rPr>
            <w:noProof/>
            <w:webHidden/>
          </w:rPr>
          <w:tab/>
        </w:r>
        <w:r>
          <w:rPr>
            <w:noProof/>
            <w:webHidden/>
          </w:rPr>
          <w:fldChar w:fldCharType="begin"/>
        </w:r>
        <w:r>
          <w:rPr>
            <w:noProof/>
            <w:webHidden/>
          </w:rPr>
          <w:instrText xml:space="preserve"> PAGEREF _Toc478460782 \h </w:instrText>
        </w:r>
        <w:r>
          <w:rPr>
            <w:noProof/>
            <w:webHidden/>
          </w:rPr>
        </w:r>
        <w:r>
          <w:rPr>
            <w:noProof/>
            <w:webHidden/>
          </w:rPr>
          <w:fldChar w:fldCharType="separate"/>
        </w:r>
        <w:r>
          <w:rPr>
            <w:noProof/>
            <w:webHidden/>
          </w:rPr>
          <w:t>9</w:t>
        </w:r>
        <w:r>
          <w:rPr>
            <w:noProof/>
            <w:webHidden/>
          </w:rPr>
          <w:fldChar w:fldCharType="end"/>
        </w:r>
      </w:hyperlink>
    </w:p>
    <w:p w14:paraId="459C1502" w14:textId="77777777" w:rsidR="003E723C" w:rsidRDefault="003E723C">
      <w:pPr>
        <w:pStyle w:val="21"/>
        <w:rPr>
          <w:rFonts w:asciiTheme="minorHAnsi" w:eastAsiaTheme="minorEastAsia" w:hAnsiTheme="minorHAnsi" w:cstheme="minorBidi"/>
          <w:noProof/>
          <w:kern w:val="2"/>
          <w:szCs w:val="22"/>
        </w:rPr>
      </w:pPr>
      <w:hyperlink w:anchor="_Toc478460783" w:history="1">
        <w:r w:rsidRPr="009124E1">
          <w:rPr>
            <w:rStyle w:val="af4"/>
            <w:noProof/>
          </w:rPr>
          <w:t xml:space="preserve">2.4 </w:t>
        </w:r>
        <w:r w:rsidRPr="009124E1">
          <w:rPr>
            <w:rStyle w:val="af4"/>
            <w:rFonts w:hint="eastAsia"/>
            <w:noProof/>
          </w:rPr>
          <w:t>信息披露方式</w:t>
        </w:r>
        <w:r>
          <w:rPr>
            <w:noProof/>
            <w:webHidden/>
          </w:rPr>
          <w:tab/>
        </w:r>
        <w:r>
          <w:rPr>
            <w:noProof/>
            <w:webHidden/>
          </w:rPr>
          <w:fldChar w:fldCharType="begin"/>
        </w:r>
        <w:r>
          <w:rPr>
            <w:noProof/>
            <w:webHidden/>
          </w:rPr>
          <w:instrText xml:space="preserve"> PAGEREF _Toc478460783 \h </w:instrText>
        </w:r>
        <w:r>
          <w:rPr>
            <w:noProof/>
            <w:webHidden/>
          </w:rPr>
        </w:r>
        <w:r>
          <w:rPr>
            <w:noProof/>
            <w:webHidden/>
          </w:rPr>
          <w:fldChar w:fldCharType="separate"/>
        </w:r>
        <w:r>
          <w:rPr>
            <w:noProof/>
            <w:webHidden/>
          </w:rPr>
          <w:t>10</w:t>
        </w:r>
        <w:r>
          <w:rPr>
            <w:noProof/>
            <w:webHidden/>
          </w:rPr>
          <w:fldChar w:fldCharType="end"/>
        </w:r>
      </w:hyperlink>
    </w:p>
    <w:p w14:paraId="0FDED940" w14:textId="77777777" w:rsidR="003E723C" w:rsidRDefault="003E723C">
      <w:pPr>
        <w:pStyle w:val="21"/>
        <w:rPr>
          <w:rFonts w:asciiTheme="minorHAnsi" w:eastAsiaTheme="minorEastAsia" w:hAnsiTheme="minorHAnsi" w:cstheme="minorBidi"/>
          <w:noProof/>
          <w:kern w:val="2"/>
          <w:szCs w:val="22"/>
        </w:rPr>
      </w:pPr>
      <w:hyperlink w:anchor="_Toc478460784" w:history="1">
        <w:r w:rsidRPr="009124E1">
          <w:rPr>
            <w:rStyle w:val="af4"/>
            <w:noProof/>
          </w:rPr>
          <w:t xml:space="preserve">2.5 </w:t>
        </w:r>
        <w:r w:rsidRPr="009124E1">
          <w:rPr>
            <w:rStyle w:val="af4"/>
            <w:rFonts w:hint="eastAsia"/>
            <w:noProof/>
          </w:rPr>
          <w:t>其他相关资料</w:t>
        </w:r>
        <w:r>
          <w:rPr>
            <w:noProof/>
            <w:webHidden/>
          </w:rPr>
          <w:tab/>
        </w:r>
        <w:r>
          <w:rPr>
            <w:noProof/>
            <w:webHidden/>
          </w:rPr>
          <w:fldChar w:fldCharType="begin"/>
        </w:r>
        <w:r>
          <w:rPr>
            <w:noProof/>
            <w:webHidden/>
          </w:rPr>
          <w:instrText xml:space="preserve"> PAGEREF _Toc478460784 \h </w:instrText>
        </w:r>
        <w:r>
          <w:rPr>
            <w:noProof/>
            <w:webHidden/>
          </w:rPr>
        </w:r>
        <w:r>
          <w:rPr>
            <w:noProof/>
            <w:webHidden/>
          </w:rPr>
          <w:fldChar w:fldCharType="separate"/>
        </w:r>
        <w:r>
          <w:rPr>
            <w:noProof/>
            <w:webHidden/>
          </w:rPr>
          <w:t>10</w:t>
        </w:r>
        <w:r>
          <w:rPr>
            <w:noProof/>
            <w:webHidden/>
          </w:rPr>
          <w:fldChar w:fldCharType="end"/>
        </w:r>
      </w:hyperlink>
    </w:p>
    <w:p w14:paraId="734138D3" w14:textId="77777777" w:rsidR="003E723C" w:rsidRDefault="003E723C">
      <w:pPr>
        <w:pStyle w:val="10"/>
        <w:rPr>
          <w:rFonts w:asciiTheme="minorHAnsi" w:eastAsiaTheme="minorEastAsia" w:hAnsiTheme="minorHAnsi" w:cstheme="minorBidi"/>
          <w:noProof/>
          <w:szCs w:val="22"/>
        </w:rPr>
      </w:pPr>
      <w:hyperlink w:anchor="_Toc478460785" w:history="1">
        <w:r w:rsidRPr="009124E1">
          <w:rPr>
            <w:rStyle w:val="af4"/>
            <w:b/>
            <w:bCs/>
            <w:noProof/>
          </w:rPr>
          <w:t xml:space="preserve">§3  </w:t>
        </w:r>
        <w:r w:rsidRPr="009124E1">
          <w:rPr>
            <w:rStyle w:val="af4"/>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_Toc478460785 \h </w:instrText>
        </w:r>
        <w:r>
          <w:rPr>
            <w:noProof/>
            <w:webHidden/>
          </w:rPr>
        </w:r>
        <w:r>
          <w:rPr>
            <w:noProof/>
            <w:webHidden/>
          </w:rPr>
          <w:fldChar w:fldCharType="separate"/>
        </w:r>
        <w:r>
          <w:rPr>
            <w:noProof/>
            <w:webHidden/>
          </w:rPr>
          <w:t>10</w:t>
        </w:r>
        <w:r>
          <w:rPr>
            <w:noProof/>
            <w:webHidden/>
          </w:rPr>
          <w:fldChar w:fldCharType="end"/>
        </w:r>
      </w:hyperlink>
    </w:p>
    <w:p w14:paraId="282DE8EB" w14:textId="77777777" w:rsidR="003E723C" w:rsidRDefault="003E723C">
      <w:pPr>
        <w:pStyle w:val="21"/>
        <w:rPr>
          <w:rFonts w:asciiTheme="minorHAnsi" w:eastAsiaTheme="minorEastAsia" w:hAnsiTheme="minorHAnsi" w:cstheme="minorBidi"/>
          <w:noProof/>
          <w:kern w:val="2"/>
          <w:szCs w:val="22"/>
        </w:rPr>
      </w:pPr>
      <w:hyperlink w:anchor="_Toc478460786" w:history="1">
        <w:r w:rsidRPr="009124E1">
          <w:rPr>
            <w:rStyle w:val="af4"/>
            <w:noProof/>
          </w:rPr>
          <w:t xml:space="preserve">3.1 </w:t>
        </w:r>
        <w:r w:rsidRPr="009124E1">
          <w:rPr>
            <w:rStyle w:val="af4"/>
            <w:rFonts w:hint="eastAsia"/>
            <w:bCs/>
            <w:noProof/>
          </w:rPr>
          <w:t>交银施罗德增强收益债券型证券投资基金</w:t>
        </w:r>
        <w:r>
          <w:rPr>
            <w:noProof/>
            <w:webHidden/>
          </w:rPr>
          <w:tab/>
        </w:r>
        <w:r>
          <w:rPr>
            <w:noProof/>
            <w:webHidden/>
          </w:rPr>
          <w:fldChar w:fldCharType="begin"/>
        </w:r>
        <w:r>
          <w:rPr>
            <w:noProof/>
            <w:webHidden/>
          </w:rPr>
          <w:instrText xml:space="preserve"> PAGEREF _Toc478460786 \h </w:instrText>
        </w:r>
        <w:r>
          <w:rPr>
            <w:noProof/>
            <w:webHidden/>
          </w:rPr>
        </w:r>
        <w:r>
          <w:rPr>
            <w:noProof/>
            <w:webHidden/>
          </w:rPr>
          <w:fldChar w:fldCharType="separate"/>
        </w:r>
        <w:r>
          <w:rPr>
            <w:noProof/>
            <w:webHidden/>
          </w:rPr>
          <w:t>10</w:t>
        </w:r>
        <w:r>
          <w:rPr>
            <w:noProof/>
            <w:webHidden/>
          </w:rPr>
          <w:fldChar w:fldCharType="end"/>
        </w:r>
      </w:hyperlink>
    </w:p>
    <w:p w14:paraId="044D595D"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87" w:history="1">
        <w:r w:rsidRPr="009124E1">
          <w:rPr>
            <w:rStyle w:val="af4"/>
            <w:noProof/>
            <w:kern w:val="0"/>
          </w:rPr>
          <w:t xml:space="preserve">3.1.1 </w:t>
        </w:r>
        <w:r w:rsidRPr="009124E1">
          <w:rPr>
            <w:rStyle w:val="af4"/>
            <w:rFonts w:hint="eastAsia"/>
            <w:noProof/>
            <w:kern w:val="0"/>
          </w:rPr>
          <w:t>主要会计数据和财务指标</w:t>
        </w:r>
        <w:r>
          <w:rPr>
            <w:noProof/>
            <w:webHidden/>
          </w:rPr>
          <w:tab/>
        </w:r>
        <w:r>
          <w:rPr>
            <w:noProof/>
            <w:webHidden/>
          </w:rPr>
          <w:fldChar w:fldCharType="begin"/>
        </w:r>
        <w:r>
          <w:rPr>
            <w:noProof/>
            <w:webHidden/>
          </w:rPr>
          <w:instrText xml:space="preserve"> PAGEREF _Toc478460787 \h </w:instrText>
        </w:r>
        <w:r>
          <w:rPr>
            <w:noProof/>
            <w:webHidden/>
          </w:rPr>
        </w:r>
        <w:r>
          <w:rPr>
            <w:noProof/>
            <w:webHidden/>
          </w:rPr>
          <w:fldChar w:fldCharType="separate"/>
        </w:r>
        <w:r>
          <w:rPr>
            <w:noProof/>
            <w:webHidden/>
          </w:rPr>
          <w:t>10</w:t>
        </w:r>
        <w:r>
          <w:rPr>
            <w:noProof/>
            <w:webHidden/>
          </w:rPr>
          <w:fldChar w:fldCharType="end"/>
        </w:r>
      </w:hyperlink>
    </w:p>
    <w:p w14:paraId="2669FE08"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88" w:history="1">
        <w:r w:rsidRPr="009124E1">
          <w:rPr>
            <w:rStyle w:val="af4"/>
            <w:noProof/>
            <w:kern w:val="0"/>
          </w:rPr>
          <w:t>3.1.2</w:t>
        </w:r>
        <w:r w:rsidRPr="009124E1">
          <w:rPr>
            <w:rStyle w:val="af4"/>
            <w:rFonts w:hint="eastAsia"/>
            <w:noProof/>
            <w:kern w:val="0"/>
          </w:rPr>
          <w:t>基金净值表现</w:t>
        </w:r>
        <w:r>
          <w:rPr>
            <w:noProof/>
            <w:webHidden/>
          </w:rPr>
          <w:tab/>
        </w:r>
        <w:r>
          <w:rPr>
            <w:noProof/>
            <w:webHidden/>
          </w:rPr>
          <w:fldChar w:fldCharType="begin"/>
        </w:r>
        <w:r>
          <w:rPr>
            <w:noProof/>
            <w:webHidden/>
          </w:rPr>
          <w:instrText xml:space="preserve"> PAGEREF _Toc478460788 \h </w:instrText>
        </w:r>
        <w:r>
          <w:rPr>
            <w:noProof/>
            <w:webHidden/>
          </w:rPr>
        </w:r>
        <w:r>
          <w:rPr>
            <w:noProof/>
            <w:webHidden/>
          </w:rPr>
          <w:fldChar w:fldCharType="separate"/>
        </w:r>
        <w:r>
          <w:rPr>
            <w:noProof/>
            <w:webHidden/>
          </w:rPr>
          <w:t>11</w:t>
        </w:r>
        <w:r>
          <w:rPr>
            <w:noProof/>
            <w:webHidden/>
          </w:rPr>
          <w:fldChar w:fldCharType="end"/>
        </w:r>
      </w:hyperlink>
    </w:p>
    <w:p w14:paraId="4B434A0E"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89" w:history="1">
        <w:r w:rsidRPr="009124E1">
          <w:rPr>
            <w:rStyle w:val="af4"/>
            <w:noProof/>
            <w:kern w:val="0"/>
          </w:rPr>
          <w:t>3.1.3</w:t>
        </w:r>
        <w:r w:rsidRPr="009124E1">
          <w:rPr>
            <w:rStyle w:val="af4"/>
            <w:noProof/>
          </w:rPr>
          <w:t xml:space="preserve"> </w:t>
        </w:r>
        <w:r w:rsidRPr="009124E1">
          <w:rPr>
            <w:rStyle w:val="af4"/>
            <w:rFonts w:hint="eastAsia"/>
            <w:noProof/>
          </w:rPr>
          <w:t>过去三年基金的利润分配情况</w:t>
        </w:r>
        <w:r>
          <w:rPr>
            <w:noProof/>
            <w:webHidden/>
          </w:rPr>
          <w:tab/>
        </w:r>
        <w:r>
          <w:rPr>
            <w:noProof/>
            <w:webHidden/>
          </w:rPr>
          <w:fldChar w:fldCharType="begin"/>
        </w:r>
        <w:r>
          <w:rPr>
            <w:noProof/>
            <w:webHidden/>
          </w:rPr>
          <w:instrText xml:space="preserve"> PAGEREF _Toc478460789 \h </w:instrText>
        </w:r>
        <w:r>
          <w:rPr>
            <w:noProof/>
            <w:webHidden/>
          </w:rPr>
        </w:r>
        <w:r>
          <w:rPr>
            <w:noProof/>
            <w:webHidden/>
          </w:rPr>
          <w:fldChar w:fldCharType="separate"/>
        </w:r>
        <w:r>
          <w:rPr>
            <w:noProof/>
            <w:webHidden/>
          </w:rPr>
          <w:t>13</w:t>
        </w:r>
        <w:r>
          <w:rPr>
            <w:noProof/>
            <w:webHidden/>
          </w:rPr>
          <w:fldChar w:fldCharType="end"/>
        </w:r>
      </w:hyperlink>
    </w:p>
    <w:p w14:paraId="6F7CCA0F" w14:textId="77777777" w:rsidR="003E723C" w:rsidRDefault="003E723C">
      <w:pPr>
        <w:pStyle w:val="21"/>
        <w:rPr>
          <w:rFonts w:asciiTheme="minorHAnsi" w:eastAsiaTheme="minorEastAsia" w:hAnsiTheme="minorHAnsi" w:cstheme="minorBidi"/>
          <w:noProof/>
          <w:kern w:val="2"/>
          <w:szCs w:val="22"/>
        </w:rPr>
      </w:pPr>
      <w:hyperlink w:anchor="_Toc478460790" w:history="1">
        <w:r w:rsidRPr="009124E1">
          <w:rPr>
            <w:rStyle w:val="af4"/>
            <w:noProof/>
          </w:rPr>
          <w:t xml:space="preserve">3.2 </w:t>
        </w:r>
        <w:r w:rsidRPr="009124E1">
          <w:rPr>
            <w:rStyle w:val="af4"/>
            <w:rFonts w:hint="eastAsia"/>
            <w:bCs/>
            <w:noProof/>
          </w:rPr>
          <w:t>交银施罗德荣泰保本混合型证券投资基金</w:t>
        </w:r>
        <w:r>
          <w:rPr>
            <w:noProof/>
            <w:webHidden/>
          </w:rPr>
          <w:tab/>
        </w:r>
        <w:r>
          <w:rPr>
            <w:noProof/>
            <w:webHidden/>
          </w:rPr>
          <w:fldChar w:fldCharType="begin"/>
        </w:r>
        <w:r>
          <w:rPr>
            <w:noProof/>
            <w:webHidden/>
          </w:rPr>
          <w:instrText xml:space="preserve"> PAGEREF _Toc478460790 \h </w:instrText>
        </w:r>
        <w:r>
          <w:rPr>
            <w:noProof/>
            <w:webHidden/>
          </w:rPr>
        </w:r>
        <w:r>
          <w:rPr>
            <w:noProof/>
            <w:webHidden/>
          </w:rPr>
          <w:fldChar w:fldCharType="separate"/>
        </w:r>
        <w:r>
          <w:rPr>
            <w:noProof/>
            <w:webHidden/>
          </w:rPr>
          <w:t>13</w:t>
        </w:r>
        <w:r>
          <w:rPr>
            <w:noProof/>
            <w:webHidden/>
          </w:rPr>
          <w:fldChar w:fldCharType="end"/>
        </w:r>
      </w:hyperlink>
    </w:p>
    <w:p w14:paraId="21608C86"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91" w:history="1">
        <w:r w:rsidRPr="009124E1">
          <w:rPr>
            <w:rStyle w:val="af4"/>
            <w:noProof/>
            <w:kern w:val="0"/>
          </w:rPr>
          <w:t>3.2.1</w:t>
        </w:r>
        <w:r w:rsidRPr="009124E1">
          <w:rPr>
            <w:rStyle w:val="af4"/>
            <w:rFonts w:hint="eastAsia"/>
            <w:noProof/>
            <w:kern w:val="0"/>
          </w:rPr>
          <w:t>主要会计数据和财务指标</w:t>
        </w:r>
        <w:r>
          <w:rPr>
            <w:noProof/>
            <w:webHidden/>
          </w:rPr>
          <w:tab/>
        </w:r>
        <w:r>
          <w:rPr>
            <w:noProof/>
            <w:webHidden/>
          </w:rPr>
          <w:fldChar w:fldCharType="begin"/>
        </w:r>
        <w:r>
          <w:rPr>
            <w:noProof/>
            <w:webHidden/>
          </w:rPr>
          <w:instrText xml:space="preserve"> PAGEREF _Toc478460791 \h </w:instrText>
        </w:r>
        <w:r>
          <w:rPr>
            <w:noProof/>
            <w:webHidden/>
          </w:rPr>
        </w:r>
        <w:r>
          <w:rPr>
            <w:noProof/>
            <w:webHidden/>
          </w:rPr>
          <w:fldChar w:fldCharType="separate"/>
        </w:r>
        <w:r>
          <w:rPr>
            <w:noProof/>
            <w:webHidden/>
          </w:rPr>
          <w:t>13</w:t>
        </w:r>
        <w:r>
          <w:rPr>
            <w:noProof/>
            <w:webHidden/>
          </w:rPr>
          <w:fldChar w:fldCharType="end"/>
        </w:r>
      </w:hyperlink>
    </w:p>
    <w:p w14:paraId="0FFBB9E3"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92" w:history="1">
        <w:r w:rsidRPr="009124E1">
          <w:rPr>
            <w:rStyle w:val="af4"/>
            <w:noProof/>
            <w:kern w:val="0"/>
          </w:rPr>
          <w:t xml:space="preserve">3.2.2 </w:t>
        </w:r>
        <w:r w:rsidRPr="009124E1">
          <w:rPr>
            <w:rStyle w:val="af4"/>
            <w:rFonts w:hint="eastAsia"/>
            <w:noProof/>
            <w:kern w:val="0"/>
          </w:rPr>
          <w:t>基金净值表现</w:t>
        </w:r>
        <w:r>
          <w:rPr>
            <w:noProof/>
            <w:webHidden/>
          </w:rPr>
          <w:tab/>
        </w:r>
        <w:r>
          <w:rPr>
            <w:noProof/>
            <w:webHidden/>
          </w:rPr>
          <w:fldChar w:fldCharType="begin"/>
        </w:r>
        <w:r>
          <w:rPr>
            <w:noProof/>
            <w:webHidden/>
          </w:rPr>
          <w:instrText xml:space="preserve"> PAGEREF _Toc478460792 \h </w:instrText>
        </w:r>
        <w:r>
          <w:rPr>
            <w:noProof/>
            <w:webHidden/>
          </w:rPr>
        </w:r>
        <w:r>
          <w:rPr>
            <w:noProof/>
            <w:webHidden/>
          </w:rPr>
          <w:fldChar w:fldCharType="separate"/>
        </w:r>
        <w:r>
          <w:rPr>
            <w:noProof/>
            <w:webHidden/>
          </w:rPr>
          <w:t>15</w:t>
        </w:r>
        <w:r>
          <w:rPr>
            <w:noProof/>
            <w:webHidden/>
          </w:rPr>
          <w:fldChar w:fldCharType="end"/>
        </w:r>
      </w:hyperlink>
    </w:p>
    <w:p w14:paraId="4716FEB3" w14:textId="77777777" w:rsidR="003E723C" w:rsidRDefault="003E723C">
      <w:pPr>
        <w:pStyle w:val="30"/>
        <w:tabs>
          <w:tab w:val="right" w:leader="dot" w:pos="9060"/>
        </w:tabs>
        <w:rPr>
          <w:rFonts w:asciiTheme="minorHAnsi" w:eastAsiaTheme="minorEastAsia" w:hAnsiTheme="minorHAnsi" w:cstheme="minorBidi"/>
          <w:noProof/>
          <w:szCs w:val="22"/>
        </w:rPr>
      </w:pPr>
      <w:hyperlink w:anchor="_Toc478460793" w:history="1">
        <w:r w:rsidRPr="009124E1">
          <w:rPr>
            <w:rStyle w:val="af4"/>
            <w:noProof/>
          </w:rPr>
          <w:t xml:space="preserve">3.2.3 </w:t>
        </w:r>
        <w:r w:rsidRPr="009124E1">
          <w:rPr>
            <w:rStyle w:val="af4"/>
            <w:rFonts w:hint="eastAsia"/>
            <w:noProof/>
          </w:rPr>
          <w:t>过去三年基金的利润分配情况</w:t>
        </w:r>
        <w:r>
          <w:rPr>
            <w:noProof/>
            <w:webHidden/>
          </w:rPr>
          <w:tab/>
        </w:r>
        <w:r>
          <w:rPr>
            <w:noProof/>
            <w:webHidden/>
          </w:rPr>
          <w:fldChar w:fldCharType="begin"/>
        </w:r>
        <w:r>
          <w:rPr>
            <w:noProof/>
            <w:webHidden/>
          </w:rPr>
          <w:instrText xml:space="preserve"> PAGEREF _Toc478460793 \h </w:instrText>
        </w:r>
        <w:r>
          <w:rPr>
            <w:noProof/>
            <w:webHidden/>
          </w:rPr>
        </w:r>
        <w:r>
          <w:rPr>
            <w:noProof/>
            <w:webHidden/>
          </w:rPr>
          <w:fldChar w:fldCharType="separate"/>
        </w:r>
        <w:r>
          <w:rPr>
            <w:noProof/>
            <w:webHidden/>
          </w:rPr>
          <w:t>17</w:t>
        </w:r>
        <w:r>
          <w:rPr>
            <w:noProof/>
            <w:webHidden/>
          </w:rPr>
          <w:fldChar w:fldCharType="end"/>
        </w:r>
      </w:hyperlink>
    </w:p>
    <w:p w14:paraId="5835EC92" w14:textId="77777777" w:rsidR="003E723C" w:rsidRDefault="003E723C">
      <w:pPr>
        <w:pStyle w:val="10"/>
        <w:rPr>
          <w:rFonts w:asciiTheme="minorHAnsi" w:eastAsiaTheme="minorEastAsia" w:hAnsiTheme="minorHAnsi" w:cstheme="minorBidi"/>
          <w:noProof/>
          <w:szCs w:val="22"/>
        </w:rPr>
      </w:pPr>
      <w:hyperlink w:anchor="_Toc478460794" w:history="1">
        <w:r w:rsidRPr="009124E1">
          <w:rPr>
            <w:rStyle w:val="af4"/>
            <w:b/>
            <w:bCs/>
            <w:noProof/>
          </w:rPr>
          <w:t xml:space="preserve">§4  </w:t>
        </w:r>
        <w:r w:rsidRPr="009124E1">
          <w:rPr>
            <w:rStyle w:val="af4"/>
            <w:rFonts w:hint="eastAsia"/>
            <w:b/>
            <w:bCs/>
            <w:noProof/>
          </w:rPr>
          <w:t>管理人报告</w:t>
        </w:r>
        <w:r>
          <w:rPr>
            <w:noProof/>
            <w:webHidden/>
          </w:rPr>
          <w:tab/>
        </w:r>
        <w:r>
          <w:rPr>
            <w:noProof/>
            <w:webHidden/>
          </w:rPr>
          <w:fldChar w:fldCharType="begin"/>
        </w:r>
        <w:r>
          <w:rPr>
            <w:noProof/>
            <w:webHidden/>
          </w:rPr>
          <w:instrText xml:space="preserve"> PAGEREF _Toc478460794 \h </w:instrText>
        </w:r>
        <w:r>
          <w:rPr>
            <w:noProof/>
            <w:webHidden/>
          </w:rPr>
        </w:r>
        <w:r>
          <w:rPr>
            <w:noProof/>
            <w:webHidden/>
          </w:rPr>
          <w:fldChar w:fldCharType="separate"/>
        </w:r>
        <w:r>
          <w:rPr>
            <w:noProof/>
            <w:webHidden/>
          </w:rPr>
          <w:t>17</w:t>
        </w:r>
        <w:r>
          <w:rPr>
            <w:noProof/>
            <w:webHidden/>
          </w:rPr>
          <w:fldChar w:fldCharType="end"/>
        </w:r>
      </w:hyperlink>
    </w:p>
    <w:p w14:paraId="27C18B2F" w14:textId="77777777" w:rsidR="003E723C" w:rsidRDefault="003E723C">
      <w:pPr>
        <w:pStyle w:val="21"/>
        <w:rPr>
          <w:rFonts w:asciiTheme="minorHAnsi" w:eastAsiaTheme="minorEastAsia" w:hAnsiTheme="minorHAnsi" w:cstheme="minorBidi"/>
          <w:noProof/>
          <w:kern w:val="2"/>
          <w:szCs w:val="22"/>
        </w:rPr>
      </w:pPr>
      <w:hyperlink w:anchor="_Toc478460795" w:history="1">
        <w:r w:rsidRPr="009124E1">
          <w:rPr>
            <w:rStyle w:val="af4"/>
            <w:noProof/>
          </w:rPr>
          <w:t xml:space="preserve">4.1 </w:t>
        </w:r>
        <w:r w:rsidRPr="009124E1">
          <w:rPr>
            <w:rStyle w:val="af4"/>
            <w:rFonts w:hint="eastAsia"/>
            <w:noProof/>
          </w:rPr>
          <w:t>基金管理人及基金经理情况</w:t>
        </w:r>
        <w:r>
          <w:rPr>
            <w:noProof/>
            <w:webHidden/>
          </w:rPr>
          <w:tab/>
        </w:r>
        <w:r>
          <w:rPr>
            <w:noProof/>
            <w:webHidden/>
          </w:rPr>
          <w:fldChar w:fldCharType="begin"/>
        </w:r>
        <w:r>
          <w:rPr>
            <w:noProof/>
            <w:webHidden/>
          </w:rPr>
          <w:instrText xml:space="preserve"> PAGEREF _Toc478460795 \h </w:instrText>
        </w:r>
        <w:r>
          <w:rPr>
            <w:noProof/>
            <w:webHidden/>
          </w:rPr>
        </w:r>
        <w:r>
          <w:rPr>
            <w:noProof/>
            <w:webHidden/>
          </w:rPr>
          <w:fldChar w:fldCharType="separate"/>
        </w:r>
        <w:r>
          <w:rPr>
            <w:noProof/>
            <w:webHidden/>
          </w:rPr>
          <w:t>17</w:t>
        </w:r>
        <w:r>
          <w:rPr>
            <w:noProof/>
            <w:webHidden/>
          </w:rPr>
          <w:fldChar w:fldCharType="end"/>
        </w:r>
      </w:hyperlink>
    </w:p>
    <w:p w14:paraId="4705645D" w14:textId="77777777" w:rsidR="003E723C" w:rsidRDefault="003E723C">
      <w:pPr>
        <w:pStyle w:val="21"/>
        <w:rPr>
          <w:rFonts w:asciiTheme="minorHAnsi" w:eastAsiaTheme="minorEastAsia" w:hAnsiTheme="minorHAnsi" w:cstheme="minorBidi"/>
          <w:noProof/>
          <w:kern w:val="2"/>
          <w:szCs w:val="22"/>
        </w:rPr>
      </w:pPr>
      <w:hyperlink w:anchor="_Toc478460796" w:history="1">
        <w:r w:rsidRPr="009124E1">
          <w:rPr>
            <w:rStyle w:val="af4"/>
            <w:noProof/>
          </w:rPr>
          <w:t xml:space="preserve">4.2 </w:t>
        </w:r>
        <w:r w:rsidRPr="009124E1">
          <w:rPr>
            <w:rStyle w:val="af4"/>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_Toc478460796 \h </w:instrText>
        </w:r>
        <w:r>
          <w:rPr>
            <w:noProof/>
            <w:webHidden/>
          </w:rPr>
        </w:r>
        <w:r>
          <w:rPr>
            <w:noProof/>
            <w:webHidden/>
          </w:rPr>
          <w:fldChar w:fldCharType="separate"/>
        </w:r>
        <w:r>
          <w:rPr>
            <w:noProof/>
            <w:webHidden/>
          </w:rPr>
          <w:t>19</w:t>
        </w:r>
        <w:r>
          <w:rPr>
            <w:noProof/>
            <w:webHidden/>
          </w:rPr>
          <w:fldChar w:fldCharType="end"/>
        </w:r>
      </w:hyperlink>
    </w:p>
    <w:p w14:paraId="34E818E8" w14:textId="77777777" w:rsidR="003E723C" w:rsidRDefault="003E723C">
      <w:pPr>
        <w:pStyle w:val="21"/>
        <w:rPr>
          <w:rFonts w:asciiTheme="minorHAnsi" w:eastAsiaTheme="minorEastAsia" w:hAnsiTheme="minorHAnsi" w:cstheme="minorBidi"/>
          <w:noProof/>
          <w:kern w:val="2"/>
          <w:szCs w:val="22"/>
        </w:rPr>
      </w:pPr>
      <w:hyperlink w:anchor="_Toc478460797" w:history="1">
        <w:r w:rsidRPr="009124E1">
          <w:rPr>
            <w:rStyle w:val="af4"/>
            <w:noProof/>
          </w:rPr>
          <w:t xml:space="preserve">4.3 </w:t>
        </w:r>
        <w:r w:rsidRPr="009124E1">
          <w:rPr>
            <w:rStyle w:val="af4"/>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_Toc478460797 \h </w:instrText>
        </w:r>
        <w:r>
          <w:rPr>
            <w:noProof/>
            <w:webHidden/>
          </w:rPr>
        </w:r>
        <w:r>
          <w:rPr>
            <w:noProof/>
            <w:webHidden/>
          </w:rPr>
          <w:fldChar w:fldCharType="separate"/>
        </w:r>
        <w:r>
          <w:rPr>
            <w:noProof/>
            <w:webHidden/>
          </w:rPr>
          <w:t>20</w:t>
        </w:r>
        <w:r>
          <w:rPr>
            <w:noProof/>
            <w:webHidden/>
          </w:rPr>
          <w:fldChar w:fldCharType="end"/>
        </w:r>
      </w:hyperlink>
    </w:p>
    <w:p w14:paraId="47103CF2" w14:textId="77777777" w:rsidR="003E723C" w:rsidRDefault="003E723C">
      <w:pPr>
        <w:pStyle w:val="21"/>
        <w:rPr>
          <w:rFonts w:asciiTheme="minorHAnsi" w:eastAsiaTheme="minorEastAsia" w:hAnsiTheme="minorHAnsi" w:cstheme="minorBidi"/>
          <w:noProof/>
          <w:kern w:val="2"/>
          <w:szCs w:val="22"/>
        </w:rPr>
      </w:pPr>
      <w:hyperlink w:anchor="_Toc478460798" w:history="1">
        <w:r w:rsidRPr="009124E1">
          <w:rPr>
            <w:rStyle w:val="af4"/>
            <w:noProof/>
          </w:rPr>
          <w:t xml:space="preserve">4.4 </w:t>
        </w:r>
        <w:r w:rsidRPr="009124E1">
          <w:rPr>
            <w:rStyle w:val="af4"/>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_Toc478460798 \h </w:instrText>
        </w:r>
        <w:r>
          <w:rPr>
            <w:noProof/>
            <w:webHidden/>
          </w:rPr>
        </w:r>
        <w:r>
          <w:rPr>
            <w:noProof/>
            <w:webHidden/>
          </w:rPr>
          <w:fldChar w:fldCharType="separate"/>
        </w:r>
        <w:r>
          <w:rPr>
            <w:noProof/>
            <w:webHidden/>
          </w:rPr>
          <w:t>21</w:t>
        </w:r>
        <w:r>
          <w:rPr>
            <w:noProof/>
            <w:webHidden/>
          </w:rPr>
          <w:fldChar w:fldCharType="end"/>
        </w:r>
      </w:hyperlink>
    </w:p>
    <w:p w14:paraId="54FEE063" w14:textId="77777777" w:rsidR="003E723C" w:rsidRDefault="003E723C">
      <w:pPr>
        <w:pStyle w:val="21"/>
        <w:rPr>
          <w:rFonts w:asciiTheme="minorHAnsi" w:eastAsiaTheme="minorEastAsia" w:hAnsiTheme="minorHAnsi" w:cstheme="minorBidi"/>
          <w:noProof/>
          <w:kern w:val="2"/>
          <w:szCs w:val="22"/>
        </w:rPr>
      </w:pPr>
      <w:hyperlink w:anchor="_Toc478460799" w:history="1">
        <w:r w:rsidRPr="009124E1">
          <w:rPr>
            <w:rStyle w:val="af4"/>
            <w:noProof/>
          </w:rPr>
          <w:t xml:space="preserve">4.5 </w:t>
        </w:r>
        <w:r w:rsidRPr="009124E1">
          <w:rPr>
            <w:rStyle w:val="af4"/>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_Toc478460799 \h </w:instrText>
        </w:r>
        <w:r>
          <w:rPr>
            <w:noProof/>
            <w:webHidden/>
          </w:rPr>
        </w:r>
        <w:r>
          <w:rPr>
            <w:noProof/>
            <w:webHidden/>
          </w:rPr>
          <w:fldChar w:fldCharType="separate"/>
        </w:r>
        <w:r>
          <w:rPr>
            <w:noProof/>
            <w:webHidden/>
          </w:rPr>
          <w:t>22</w:t>
        </w:r>
        <w:r>
          <w:rPr>
            <w:noProof/>
            <w:webHidden/>
          </w:rPr>
          <w:fldChar w:fldCharType="end"/>
        </w:r>
      </w:hyperlink>
    </w:p>
    <w:p w14:paraId="50F312F3" w14:textId="77777777" w:rsidR="003E723C" w:rsidRDefault="003E723C">
      <w:pPr>
        <w:pStyle w:val="21"/>
        <w:rPr>
          <w:rFonts w:asciiTheme="minorHAnsi" w:eastAsiaTheme="minorEastAsia" w:hAnsiTheme="minorHAnsi" w:cstheme="minorBidi"/>
          <w:noProof/>
          <w:kern w:val="2"/>
          <w:szCs w:val="22"/>
        </w:rPr>
      </w:pPr>
      <w:hyperlink w:anchor="_Toc478460800" w:history="1">
        <w:r w:rsidRPr="009124E1">
          <w:rPr>
            <w:rStyle w:val="af4"/>
            <w:noProof/>
          </w:rPr>
          <w:t xml:space="preserve">4.6 </w:t>
        </w:r>
        <w:r w:rsidRPr="009124E1">
          <w:rPr>
            <w:rStyle w:val="af4"/>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_Toc478460800 \h </w:instrText>
        </w:r>
        <w:r>
          <w:rPr>
            <w:noProof/>
            <w:webHidden/>
          </w:rPr>
        </w:r>
        <w:r>
          <w:rPr>
            <w:noProof/>
            <w:webHidden/>
          </w:rPr>
          <w:fldChar w:fldCharType="separate"/>
        </w:r>
        <w:r>
          <w:rPr>
            <w:noProof/>
            <w:webHidden/>
          </w:rPr>
          <w:t>22</w:t>
        </w:r>
        <w:r>
          <w:rPr>
            <w:noProof/>
            <w:webHidden/>
          </w:rPr>
          <w:fldChar w:fldCharType="end"/>
        </w:r>
      </w:hyperlink>
    </w:p>
    <w:p w14:paraId="182ADE14" w14:textId="77777777" w:rsidR="003E723C" w:rsidRDefault="003E723C">
      <w:pPr>
        <w:pStyle w:val="21"/>
        <w:rPr>
          <w:rFonts w:asciiTheme="minorHAnsi" w:eastAsiaTheme="minorEastAsia" w:hAnsiTheme="minorHAnsi" w:cstheme="minorBidi"/>
          <w:noProof/>
          <w:kern w:val="2"/>
          <w:szCs w:val="22"/>
        </w:rPr>
      </w:pPr>
      <w:hyperlink w:anchor="_Toc478460801" w:history="1">
        <w:r w:rsidRPr="009124E1">
          <w:rPr>
            <w:rStyle w:val="af4"/>
            <w:noProof/>
          </w:rPr>
          <w:t xml:space="preserve">4.7 </w:t>
        </w:r>
        <w:r w:rsidRPr="009124E1">
          <w:rPr>
            <w:rStyle w:val="af4"/>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_Toc478460801 \h </w:instrText>
        </w:r>
        <w:r>
          <w:rPr>
            <w:noProof/>
            <w:webHidden/>
          </w:rPr>
        </w:r>
        <w:r>
          <w:rPr>
            <w:noProof/>
            <w:webHidden/>
          </w:rPr>
          <w:fldChar w:fldCharType="separate"/>
        </w:r>
        <w:r>
          <w:rPr>
            <w:noProof/>
            <w:webHidden/>
          </w:rPr>
          <w:t>23</w:t>
        </w:r>
        <w:r>
          <w:rPr>
            <w:noProof/>
            <w:webHidden/>
          </w:rPr>
          <w:fldChar w:fldCharType="end"/>
        </w:r>
      </w:hyperlink>
    </w:p>
    <w:p w14:paraId="3F966B06" w14:textId="77777777" w:rsidR="003E723C" w:rsidRDefault="003E723C">
      <w:pPr>
        <w:pStyle w:val="21"/>
        <w:rPr>
          <w:rFonts w:asciiTheme="minorHAnsi" w:eastAsiaTheme="minorEastAsia" w:hAnsiTheme="minorHAnsi" w:cstheme="minorBidi"/>
          <w:noProof/>
          <w:kern w:val="2"/>
          <w:szCs w:val="22"/>
        </w:rPr>
      </w:pPr>
      <w:hyperlink w:anchor="_Toc478460802" w:history="1">
        <w:r w:rsidRPr="009124E1">
          <w:rPr>
            <w:rStyle w:val="af4"/>
            <w:noProof/>
          </w:rPr>
          <w:t xml:space="preserve">4.8 </w:t>
        </w:r>
        <w:r w:rsidRPr="009124E1">
          <w:rPr>
            <w:rStyle w:val="af4"/>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_Toc478460802 \h </w:instrText>
        </w:r>
        <w:r>
          <w:rPr>
            <w:noProof/>
            <w:webHidden/>
          </w:rPr>
        </w:r>
        <w:r>
          <w:rPr>
            <w:noProof/>
            <w:webHidden/>
          </w:rPr>
          <w:fldChar w:fldCharType="separate"/>
        </w:r>
        <w:r>
          <w:rPr>
            <w:noProof/>
            <w:webHidden/>
          </w:rPr>
          <w:t>23</w:t>
        </w:r>
        <w:r>
          <w:rPr>
            <w:noProof/>
            <w:webHidden/>
          </w:rPr>
          <w:fldChar w:fldCharType="end"/>
        </w:r>
      </w:hyperlink>
    </w:p>
    <w:p w14:paraId="0894A325" w14:textId="77777777" w:rsidR="003E723C" w:rsidRDefault="003E723C">
      <w:pPr>
        <w:pStyle w:val="21"/>
        <w:rPr>
          <w:rFonts w:asciiTheme="minorHAnsi" w:eastAsiaTheme="minorEastAsia" w:hAnsiTheme="minorHAnsi" w:cstheme="minorBidi"/>
          <w:noProof/>
          <w:kern w:val="2"/>
          <w:szCs w:val="22"/>
        </w:rPr>
      </w:pPr>
      <w:hyperlink w:anchor="_Toc478460803" w:history="1">
        <w:r w:rsidRPr="009124E1">
          <w:rPr>
            <w:rStyle w:val="af4"/>
            <w:noProof/>
          </w:rPr>
          <w:t xml:space="preserve">4.9 </w:t>
        </w:r>
        <w:r w:rsidRPr="009124E1">
          <w:rPr>
            <w:rStyle w:val="af4"/>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_Toc478460803 \h </w:instrText>
        </w:r>
        <w:r>
          <w:rPr>
            <w:noProof/>
            <w:webHidden/>
          </w:rPr>
        </w:r>
        <w:r>
          <w:rPr>
            <w:noProof/>
            <w:webHidden/>
          </w:rPr>
          <w:fldChar w:fldCharType="separate"/>
        </w:r>
        <w:r>
          <w:rPr>
            <w:noProof/>
            <w:webHidden/>
          </w:rPr>
          <w:t>23</w:t>
        </w:r>
        <w:r>
          <w:rPr>
            <w:noProof/>
            <w:webHidden/>
          </w:rPr>
          <w:fldChar w:fldCharType="end"/>
        </w:r>
      </w:hyperlink>
    </w:p>
    <w:p w14:paraId="49436D60" w14:textId="77777777" w:rsidR="003E723C" w:rsidRDefault="003E723C">
      <w:pPr>
        <w:pStyle w:val="10"/>
        <w:rPr>
          <w:rFonts w:asciiTheme="minorHAnsi" w:eastAsiaTheme="minorEastAsia" w:hAnsiTheme="minorHAnsi" w:cstheme="minorBidi"/>
          <w:noProof/>
          <w:szCs w:val="22"/>
        </w:rPr>
      </w:pPr>
      <w:hyperlink w:anchor="_Toc478460804" w:history="1">
        <w:r w:rsidRPr="009124E1">
          <w:rPr>
            <w:rStyle w:val="af4"/>
            <w:b/>
            <w:bCs/>
            <w:noProof/>
          </w:rPr>
          <w:t xml:space="preserve">§5  </w:t>
        </w:r>
        <w:r w:rsidRPr="009124E1">
          <w:rPr>
            <w:rStyle w:val="af4"/>
            <w:rFonts w:hint="eastAsia"/>
            <w:b/>
            <w:bCs/>
            <w:noProof/>
          </w:rPr>
          <w:t>托管人报告</w:t>
        </w:r>
        <w:r>
          <w:rPr>
            <w:noProof/>
            <w:webHidden/>
          </w:rPr>
          <w:tab/>
        </w:r>
        <w:r>
          <w:rPr>
            <w:noProof/>
            <w:webHidden/>
          </w:rPr>
          <w:fldChar w:fldCharType="begin"/>
        </w:r>
        <w:r>
          <w:rPr>
            <w:noProof/>
            <w:webHidden/>
          </w:rPr>
          <w:instrText xml:space="preserve"> PAGEREF _Toc478460804 \h </w:instrText>
        </w:r>
        <w:r>
          <w:rPr>
            <w:noProof/>
            <w:webHidden/>
          </w:rPr>
        </w:r>
        <w:r>
          <w:rPr>
            <w:noProof/>
            <w:webHidden/>
          </w:rPr>
          <w:fldChar w:fldCharType="separate"/>
        </w:r>
        <w:r>
          <w:rPr>
            <w:noProof/>
            <w:webHidden/>
          </w:rPr>
          <w:t>23</w:t>
        </w:r>
        <w:r>
          <w:rPr>
            <w:noProof/>
            <w:webHidden/>
          </w:rPr>
          <w:fldChar w:fldCharType="end"/>
        </w:r>
      </w:hyperlink>
    </w:p>
    <w:p w14:paraId="3AC7D8C9" w14:textId="77777777" w:rsidR="003E723C" w:rsidRDefault="003E723C">
      <w:pPr>
        <w:pStyle w:val="21"/>
        <w:rPr>
          <w:rFonts w:asciiTheme="minorHAnsi" w:eastAsiaTheme="minorEastAsia" w:hAnsiTheme="minorHAnsi" w:cstheme="minorBidi"/>
          <w:noProof/>
          <w:kern w:val="2"/>
          <w:szCs w:val="22"/>
        </w:rPr>
      </w:pPr>
      <w:hyperlink w:anchor="_Toc478460805" w:history="1">
        <w:r w:rsidRPr="009124E1">
          <w:rPr>
            <w:rStyle w:val="af4"/>
            <w:noProof/>
          </w:rPr>
          <w:t xml:space="preserve">5.1 </w:t>
        </w:r>
        <w:r w:rsidRPr="009124E1">
          <w:rPr>
            <w:rStyle w:val="af4"/>
            <w:rFonts w:hint="eastAsia"/>
            <w:noProof/>
          </w:rPr>
          <w:t>报告期内本基金托管人遵规守信情况声明</w:t>
        </w:r>
        <w:r>
          <w:rPr>
            <w:noProof/>
            <w:webHidden/>
          </w:rPr>
          <w:tab/>
        </w:r>
        <w:r>
          <w:rPr>
            <w:noProof/>
            <w:webHidden/>
          </w:rPr>
          <w:fldChar w:fldCharType="begin"/>
        </w:r>
        <w:r>
          <w:rPr>
            <w:noProof/>
            <w:webHidden/>
          </w:rPr>
          <w:instrText xml:space="preserve"> PAGEREF _Toc478460805 \h </w:instrText>
        </w:r>
        <w:r>
          <w:rPr>
            <w:noProof/>
            <w:webHidden/>
          </w:rPr>
        </w:r>
        <w:r>
          <w:rPr>
            <w:noProof/>
            <w:webHidden/>
          </w:rPr>
          <w:fldChar w:fldCharType="separate"/>
        </w:r>
        <w:r>
          <w:rPr>
            <w:noProof/>
            <w:webHidden/>
          </w:rPr>
          <w:t>23</w:t>
        </w:r>
        <w:r>
          <w:rPr>
            <w:noProof/>
            <w:webHidden/>
          </w:rPr>
          <w:fldChar w:fldCharType="end"/>
        </w:r>
      </w:hyperlink>
    </w:p>
    <w:p w14:paraId="1FD479DA" w14:textId="77777777" w:rsidR="003E723C" w:rsidRDefault="003E723C">
      <w:pPr>
        <w:pStyle w:val="21"/>
        <w:rPr>
          <w:rFonts w:asciiTheme="minorHAnsi" w:eastAsiaTheme="minorEastAsia" w:hAnsiTheme="minorHAnsi" w:cstheme="minorBidi"/>
          <w:noProof/>
          <w:kern w:val="2"/>
          <w:szCs w:val="22"/>
        </w:rPr>
      </w:pPr>
      <w:hyperlink w:anchor="_Toc478460806" w:history="1">
        <w:r w:rsidRPr="009124E1">
          <w:rPr>
            <w:rStyle w:val="af4"/>
            <w:noProof/>
          </w:rPr>
          <w:t xml:space="preserve">5.2 </w:t>
        </w:r>
        <w:r w:rsidRPr="009124E1">
          <w:rPr>
            <w:rStyle w:val="af4"/>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_Toc478460806 \h </w:instrText>
        </w:r>
        <w:r>
          <w:rPr>
            <w:noProof/>
            <w:webHidden/>
          </w:rPr>
        </w:r>
        <w:r>
          <w:rPr>
            <w:noProof/>
            <w:webHidden/>
          </w:rPr>
          <w:fldChar w:fldCharType="separate"/>
        </w:r>
        <w:r>
          <w:rPr>
            <w:noProof/>
            <w:webHidden/>
          </w:rPr>
          <w:t>24</w:t>
        </w:r>
        <w:r>
          <w:rPr>
            <w:noProof/>
            <w:webHidden/>
          </w:rPr>
          <w:fldChar w:fldCharType="end"/>
        </w:r>
      </w:hyperlink>
    </w:p>
    <w:p w14:paraId="35536A13" w14:textId="77777777" w:rsidR="003E723C" w:rsidRDefault="003E723C">
      <w:pPr>
        <w:pStyle w:val="21"/>
        <w:rPr>
          <w:rFonts w:asciiTheme="minorHAnsi" w:eastAsiaTheme="minorEastAsia" w:hAnsiTheme="minorHAnsi" w:cstheme="minorBidi"/>
          <w:noProof/>
          <w:kern w:val="2"/>
          <w:szCs w:val="22"/>
        </w:rPr>
      </w:pPr>
      <w:hyperlink w:anchor="_Toc478460807" w:history="1">
        <w:r w:rsidRPr="009124E1">
          <w:rPr>
            <w:rStyle w:val="af4"/>
            <w:noProof/>
          </w:rPr>
          <w:t xml:space="preserve">5.3 </w:t>
        </w:r>
        <w:r w:rsidRPr="009124E1">
          <w:rPr>
            <w:rStyle w:val="af4"/>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_Toc478460807 \h </w:instrText>
        </w:r>
        <w:r>
          <w:rPr>
            <w:noProof/>
            <w:webHidden/>
          </w:rPr>
        </w:r>
        <w:r>
          <w:rPr>
            <w:noProof/>
            <w:webHidden/>
          </w:rPr>
          <w:fldChar w:fldCharType="separate"/>
        </w:r>
        <w:r>
          <w:rPr>
            <w:noProof/>
            <w:webHidden/>
          </w:rPr>
          <w:t>24</w:t>
        </w:r>
        <w:r>
          <w:rPr>
            <w:noProof/>
            <w:webHidden/>
          </w:rPr>
          <w:fldChar w:fldCharType="end"/>
        </w:r>
      </w:hyperlink>
    </w:p>
    <w:p w14:paraId="5C19387D" w14:textId="77777777" w:rsidR="003E723C" w:rsidRDefault="003E723C">
      <w:pPr>
        <w:pStyle w:val="10"/>
        <w:rPr>
          <w:rFonts w:asciiTheme="minorHAnsi" w:eastAsiaTheme="minorEastAsia" w:hAnsiTheme="minorHAnsi" w:cstheme="minorBidi"/>
          <w:noProof/>
          <w:szCs w:val="22"/>
        </w:rPr>
      </w:pPr>
      <w:hyperlink w:anchor="_Toc478460808" w:history="1">
        <w:r w:rsidRPr="009124E1">
          <w:rPr>
            <w:rStyle w:val="af4"/>
            <w:b/>
            <w:bCs/>
            <w:noProof/>
          </w:rPr>
          <w:t xml:space="preserve">§6  </w:t>
        </w:r>
        <w:r w:rsidRPr="009124E1">
          <w:rPr>
            <w:rStyle w:val="af4"/>
            <w:rFonts w:hint="eastAsia"/>
            <w:b/>
            <w:bCs/>
            <w:noProof/>
          </w:rPr>
          <w:t>审计报告</w:t>
        </w:r>
        <w:r>
          <w:rPr>
            <w:noProof/>
            <w:webHidden/>
          </w:rPr>
          <w:tab/>
        </w:r>
        <w:r>
          <w:rPr>
            <w:noProof/>
            <w:webHidden/>
          </w:rPr>
          <w:fldChar w:fldCharType="begin"/>
        </w:r>
        <w:r>
          <w:rPr>
            <w:noProof/>
            <w:webHidden/>
          </w:rPr>
          <w:instrText xml:space="preserve"> PAGEREF _Toc478460808 \h </w:instrText>
        </w:r>
        <w:r>
          <w:rPr>
            <w:noProof/>
            <w:webHidden/>
          </w:rPr>
        </w:r>
        <w:r>
          <w:rPr>
            <w:noProof/>
            <w:webHidden/>
          </w:rPr>
          <w:fldChar w:fldCharType="separate"/>
        </w:r>
        <w:r>
          <w:rPr>
            <w:noProof/>
            <w:webHidden/>
          </w:rPr>
          <w:t>24</w:t>
        </w:r>
        <w:r>
          <w:rPr>
            <w:noProof/>
            <w:webHidden/>
          </w:rPr>
          <w:fldChar w:fldCharType="end"/>
        </w:r>
      </w:hyperlink>
    </w:p>
    <w:p w14:paraId="4E98E83A" w14:textId="77777777" w:rsidR="003E723C" w:rsidRPr="00593E30" w:rsidRDefault="003E723C">
      <w:pPr>
        <w:pStyle w:val="21"/>
        <w:rPr>
          <w:rStyle w:val="af4"/>
        </w:rPr>
      </w:pPr>
      <w:hyperlink w:anchor="_Toc478460809" w:history="1">
        <w:r w:rsidRPr="00593E30">
          <w:rPr>
            <w:rStyle w:val="af4"/>
            <w:noProof/>
          </w:rPr>
          <w:t xml:space="preserve">6.1 </w:t>
        </w:r>
        <w:r w:rsidRPr="00593E30">
          <w:rPr>
            <w:rStyle w:val="af4"/>
            <w:rFonts w:hint="eastAsia"/>
            <w:noProof/>
          </w:rPr>
          <w:t>交银施</w:t>
        </w:r>
        <w:bookmarkStart w:id="13" w:name="_GoBack"/>
        <w:bookmarkEnd w:id="13"/>
        <w:r w:rsidRPr="00593E30">
          <w:rPr>
            <w:rStyle w:val="af4"/>
            <w:rFonts w:hint="eastAsia"/>
            <w:noProof/>
          </w:rPr>
          <w:t>罗德增强收益债券型证券投资基金</w:t>
        </w:r>
        <w:r w:rsidRPr="00593E30">
          <w:rPr>
            <w:rStyle w:val="af4"/>
            <w:webHidden/>
          </w:rPr>
          <w:tab/>
        </w:r>
        <w:r w:rsidRPr="00593E30">
          <w:rPr>
            <w:rStyle w:val="af4"/>
            <w:webHidden/>
          </w:rPr>
          <w:fldChar w:fldCharType="begin"/>
        </w:r>
        <w:r w:rsidRPr="00593E30">
          <w:rPr>
            <w:rStyle w:val="af4"/>
            <w:webHidden/>
          </w:rPr>
          <w:instrText xml:space="preserve"> PAGEREF _Toc478460809 \h </w:instrText>
        </w:r>
        <w:r w:rsidRPr="00593E30">
          <w:rPr>
            <w:rStyle w:val="af4"/>
            <w:webHidden/>
          </w:rPr>
        </w:r>
        <w:r w:rsidRPr="00593E30">
          <w:rPr>
            <w:rStyle w:val="af4"/>
            <w:webHidden/>
          </w:rPr>
          <w:fldChar w:fldCharType="separate"/>
        </w:r>
        <w:r w:rsidRPr="00593E30">
          <w:rPr>
            <w:rStyle w:val="af4"/>
            <w:webHidden/>
          </w:rPr>
          <w:t>24</w:t>
        </w:r>
        <w:r w:rsidRPr="00593E30">
          <w:rPr>
            <w:rStyle w:val="af4"/>
            <w:webHidden/>
          </w:rPr>
          <w:fldChar w:fldCharType="end"/>
        </w:r>
      </w:hyperlink>
    </w:p>
    <w:p w14:paraId="5E8A6239" w14:textId="77777777" w:rsidR="003E723C" w:rsidRPr="00593E30" w:rsidRDefault="003E723C">
      <w:pPr>
        <w:pStyle w:val="21"/>
        <w:rPr>
          <w:rStyle w:val="af4"/>
        </w:rPr>
      </w:pPr>
      <w:hyperlink w:anchor="_Toc478460813" w:history="1">
        <w:r w:rsidRPr="00593E30">
          <w:rPr>
            <w:rStyle w:val="af4"/>
            <w:noProof/>
          </w:rPr>
          <w:t xml:space="preserve">6.2 </w:t>
        </w:r>
        <w:r w:rsidRPr="00593E30">
          <w:rPr>
            <w:rStyle w:val="af4"/>
            <w:rFonts w:hint="eastAsia"/>
            <w:noProof/>
          </w:rPr>
          <w:t>交银施罗德荣泰保本混合型证券投资基金</w:t>
        </w:r>
        <w:r w:rsidRPr="00593E30">
          <w:rPr>
            <w:rStyle w:val="af4"/>
            <w:webHidden/>
          </w:rPr>
          <w:tab/>
        </w:r>
        <w:r w:rsidRPr="00593E30">
          <w:rPr>
            <w:rStyle w:val="af4"/>
            <w:webHidden/>
          </w:rPr>
          <w:fldChar w:fldCharType="begin"/>
        </w:r>
        <w:r w:rsidRPr="00593E30">
          <w:rPr>
            <w:rStyle w:val="af4"/>
            <w:webHidden/>
          </w:rPr>
          <w:instrText xml:space="preserve"> PAGEREF _Toc478460813 \h </w:instrText>
        </w:r>
        <w:r w:rsidRPr="00593E30">
          <w:rPr>
            <w:rStyle w:val="af4"/>
            <w:webHidden/>
          </w:rPr>
        </w:r>
        <w:r w:rsidRPr="00593E30">
          <w:rPr>
            <w:rStyle w:val="af4"/>
            <w:webHidden/>
          </w:rPr>
          <w:fldChar w:fldCharType="separate"/>
        </w:r>
        <w:r w:rsidRPr="00593E30">
          <w:rPr>
            <w:rStyle w:val="af4"/>
            <w:webHidden/>
          </w:rPr>
          <w:t>26</w:t>
        </w:r>
        <w:r w:rsidRPr="00593E30">
          <w:rPr>
            <w:rStyle w:val="af4"/>
            <w:webHidden/>
          </w:rPr>
          <w:fldChar w:fldCharType="end"/>
        </w:r>
      </w:hyperlink>
    </w:p>
    <w:p w14:paraId="5AE3B84F" w14:textId="77777777" w:rsidR="003E723C" w:rsidRDefault="003E723C">
      <w:pPr>
        <w:pStyle w:val="10"/>
        <w:rPr>
          <w:rFonts w:asciiTheme="minorHAnsi" w:eastAsiaTheme="minorEastAsia" w:hAnsiTheme="minorHAnsi" w:cstheme="minorBidi"/>
          <w:noProof/>
          <w:szCs w:val="22"/>
        </w:rPr>
      </w:pPr>
      <w:hyperlink w:anchor="_Toc478460826" w:history="1">
        <w:r w:rsidRPr="009124E1">
          <w:rPr>
            <w:rStyle w:val="af4"/>
            <w:b/>
            <w:bCs/>
            <w:noProof/>
          </w:rPr>
          <w:t xml:space="preserve">§7  </w:t>
        </w:r>
        <w:r w:rsidRPr="009124E1">
          <w:rPr>
            <w:rStyle w:val="af4"/>
            <w:rFonts w:hint="eastAsia"/>
            <w:b/>
            <w:bCs/>
            <w:noProof/>
          </w:rPr>
          <w:t>年度财务报表</w:t>
        </w:r>
        <w:r>
          <w:rPr>
            <w:noProof/>
            <w:webHidden/>
          </w:rPr>
          <w:tab/>
        </w:r>
        <w:r>
          <w:rPr>
            <w:noProof/>
            <w:webHidden/>
          </w:rPr>
          <w:fldChar w:fldCharType="begin"/>
        </w:r>
        <w:r>
          <w:rPr>
            <w:noProof/>
            <w:webHidden/>
          </w:rPr>
          <w:instrText xml:space="preserve"> PAGEREF _Toc478460826 \h </w:instrText>
        </w:r>
        <w:r>
          <w:rPr>
            <w:noProof/>
            <w:webHidden/>
          </w:rPr>
        </w:r>
        <w:r>
          <w:rPr>
            <w:noProof/>
            <w:webHidden/>
          </w:rPr>
          <w:fldChar w:fldCharType="separate"/>
        </w:r>
        <w:r>
          <w:rPr>
            <w:noProof/>
            <w:webHidden/>
          </w:rPr>
          <w:t>27</w:t>
        </w:r>
        <w:r>
          <w:rPr>
            <w:noProof/>
            <w:webHidden/>
          </w:rPr>
          <w:fldChar w:fldCharType="end"/>
        </w:r>
      </w:hyperlink>
    </w:p>
    <w:p w14:paraId="6D228803" w14:textId="77777777" w:rsidR="003E723C" w:rsidRDefault="003E723C">
      <w:pPr>
        <w:pStyle w:val="21"/>
        <w:rPr>
          <w:rFonts w:asciiTheme="minorHAnsi" w:eastAsiaTheme="minorEastAsia" w:hAnsiTheme="minorHAnsi" w:cstheme="minorBidi"/>
          <w:noProof/>
          <w:kern w:val="2"/>
          <w:szCs w:val="22"/>
        </w:rPr>
      </w:pPr>
      <w:hyperlink w:anchor="_Toc478460827" w:history="1">
        <w:r w:rsidRPr="009124E1">
          <w:rPr>
            <w:rStyle w:val="af4"/>
            <w:rFonts w:eastAsia="黑体"/>
            <w:noProof/>
          </w:rPr>
          <w:t xml:space="preserve">7.1  </w:t>
        </w:r>
        <w:r w:rsidRPr="009124E1">
          <w:rPr>
            <w:rStyle w:val="af4"/>
            <w:rFonts w:hint="eastAsia"/>
            <w:noProof/>
          </w:rPr>
          <w:t>交银施罗德增强收益债券型证券投资基金</w:t>
        </w:r>
        <w:r>
          <w:rPr>
            <w:noProof/>
            <w:webHidden/>
          </w:rPr>
          <w:tab/>
        </w:r>
        <w:r>
          <w:rPr>
            <w:noProof/>
            <w:webHidden/>
          </w:rPr>
          <w:fldChar w:fldCharType="begin"/>
        </w:r>
        <w:r>
          <w:rPr>
            <w:noProof/>
            <w:webHidden/>
          </w:rPr>
          <w:instrText xml:space="preserve"> PAGEREF _Toc478460827 \h </w:instrText>
        </w:r>
        <w:r>
          <w:rPr>
            <w:noProof/>
            <w:webHidden/>
          </w:rPr>
        </w:r>
        <w:r>
          <w:rPr>
            <w:noProof/>
            <w:webHidden/>
          </w:rPr>
          <w:fldChar w:fldCharType="separate"/>
        </w:r>
        <w:r>
          <w:rPr>
            <w:noProof/>
            <w:webHidden/>
          </w:rPr>
          <w:t>27</w:t>
        </w:r>
        <w:r>
          <w:rPr>
            <w:noProof/>
            <w:webHidden/>
          </w:rPr>
          <w:fldChar w:fldCharType="end"/>
        </w:r>
      </w:hyperlink>
    </w:p>
    <w:p w14:paraId="60C8C8B5" w14:textId="77777777" w:rsidR="003E723C" w:rsidRDefault="003E723C">
      <w:pPr>
        <w:pStyle w:val="21"/>
        <w:rPr>
          <w:rFonts w:asciiTheme="minorHAnsi" w:eastAsiaTheme="minorEastAsia" w:hAnsiTheme="minorHAnsi" w:cstheme="minorBidi"/>
          <w:noProof/>
          <w:kern w:val="2"/>
          <w:szCs w:val="22"/>
        </w:rPr>
      </w:pPr>
      <w:hyperlink w:anchor="_Toc478460828" w:history="1">
        <w:r w:rsidRPr="009124E1">
          <w:rPr>
            <w:rStyle w:val="af4"/>
            <w:noProof/>
          </w:rPr>
          <w:t>7.1.1</w:t>
        </w:r>
        <w:r w:rsidRPr="009124E1">
          <w:rPr>
            <w:rStyle w:val="af4"/>
            <w:rFonts w:hint="eastAsia"/>
            <w:noProof/>
          </w:rPr>
          <w:t>资产负债表</w:t>
        </w:r>
        <w:r>
          <w:rPr>
            <w:noProof/>
            <w:webHidden/>
          </w:rPr>
          <w:tab/>
        </w:r>
        <w:r>
          <w:rPr>
            <w:noProof/>
            <w:webHidden/>
          </w:rPr>
          <w:fldChar w:fldCharType="begin"/>
        </w:r>
        <w:r>
          <w:rPr>
            <w:noProof/>
            <w:webHidden/>
          </w:rPr>
          <w:instrText xml:space="preserve"> PAGEREF _Toc478460828 \h </w:instrText>
        </w:r>
        <w:r>
          <w:rPr>
            <w:noProof/>
            <w:webHidden/>
          </w:rPr>
        </w:r>
        <w:r>
          <w:rPr>
            <w:noProof/>
            <w:webHidden/>
          </w:rPr>
          <w:fldChar w:fldCharType="separate"/>
        </w:r>
        <w:r>
          <w:rPr>
            <w:noProof/>
            <w:webHidden/>
          </w:rPr>
          <w:t>27</w:t>
        </w:r>
        <w:r>
          <w:rPr>
            <w:noProof/>
            <w:webHidden/>
          </w:rPr>
          <w:fldChar w:fldCharType="end"/>
        </w:r>
      </w:hyperlink>
    </w:p>
    <w:p w14:paraId="11C8BE12" w14:textId="77777777" w:rsidR="003E723C" w:rsidRDefault="003E723C">
      <w:pPr>
        <w:pStyle w:val="21"/>
        <w:rPr>
          <w:rFonts w:asciiTheme="minorHAnsi" w:eastAsiaTheme="minorEastAsia" w:hAnsiTheme="minorHAnsi" w:cstheme="minorBidi"/>
          <w:noProof/>
          <w:kern w:val="2"/>
          <w:szCs w:val="22"/>
        </w:rPr>
      </w:pPr>
      <w:hyperlink w:anchor="_Toc478460829" w:history="1">
        <w:r w:rsidRPr="009124E1">
          <w:rPr>
            <w:rStyle w:val="af4"/>
            <w:noProof/>
          </w:rPr>
          <w:t xml:space="preserve">7.1.2 </w:t>
        </w:r>
        <w:r w:rsidRPr="009124E1">
          <w:rPr>
            <w:rStyle w:val="af4"/>
            <w:rFonts w:hint="eastAsia"/>
            <w:noProof/>
          </w:rPr>
          <w:t>利润表</w:t>
        </w:r>
        <w:r>
          <w:rPr>
            <w:noProof/>
            <w:webHidden/>
          </w:rPr>
          <w:tab/>
        </w:r>
        <w:r>
          <w:rPr>
            <w:noProof/>
            <w:webHidden/>
          </w:rPr>
          <w:fldChar w:fldCharType="begin"/>
        </w:r>
        <w:r>
          <w:rPr>
            <w:noProof/>
            <w:webHidden/>
          </w:rPr>
          <w:instrText xml:space="preserve"> PAGEREF _Toc478460829 \h </w:instrText>
        </w:r>
        <w:r>
          <w:rPr>
            <w:noProof/>
            <w:webHidden/>
          </w:rPr>
        </w:r>
        <w:r>
          <w:rPr>
            <w:noProof/>
            <w:webHidden/>
          </w:rPr>
          <w:fldChar w:fldCharType="separate"/>
        </w:r>
        <w:r>
          <w:rPr>
            <w:noProof/>
            <w:webHidden/>
          </w:rPr>
          <w:t>29</w:t>
        </w:r>
        <w:r>
          <w:rPr>
            <w:noProof/>
            <w:webHidden/>
          </w:rPr>
          <w:fldChar w:fldCharType="end"/>
        </w:r>
      </w:hyperlink>
    </w:p>
    <w:p w14:paraId="5D3064BF" w14:textId="77777777" w:rsidR="003E723C" w:rsidRDefault="003E723C">
      <w:pPr>
        <w:pStyle w:val="21"/>
        <w:rPr>
          <w:rFonts w:asciiTheme="minorHAnsi" w:eastAsiaTheme="minorEastAsia" w:hAnsiTheme="minorHAnsi" w:cstheme="minorBidi"/>
          <w:noProof/>
          <w:kern w:val="2"/>
          <w:szCs w:val="22"/>
        </w:rPr>
      </w:pPr>
      <w:hyperlink w:anchor="_Toc478460830" w:history="1">
        <w:r w:rsidRPr="009124E1">
          <w:rPr>
            <w:rStyle w:val="af4"/>
            <w:noProof/>
          </w:rPr>
          <w:t xml:space="preserve">7.1.3 </w:t>
        </w:r>
        <w:r w:rsidRPr="009124E1">
          <w:rPr>
            <w:rStyle w:val="af4"/>
            <w:rFonts w:hint="eastAsia"/>
            <w:noProof/>
          </w:rPr>
          <w:t>所有者权益（基金净值）变动表</w:t>
        </w:r>
        <w:r>
          <w:rPr>
            <w:noProof/>
            <w:webHidden/>
          </w:rPr>
          <w:tab/>
        </w:r>
        <w:r>
          <w:rPr>
            <w:noProof/>
            <w:webHidden/>
          </w:rPr>
          <w:fldChar w:fldCharType="begin"/>
        </w:r>
        <w:r>
          <w:rPr>
            <w:noProof/>
            <w:webHidden/>
          </w:rPr>
          <w:instrText xml:space="preserve"> PAGEREF _Toc478460830 \h </w:instrText>
        </w:r>
        <w:r>
          <w:rPr>
            <w:noProof/>
            <w:webHidden/>
          </w:rPr>
        </w:r>
        <w:r>
          <w:rPr>
            <w:noProof/>
            <w:webHidden/>
          </w:rPr>
          <w:fldChar w:fldCharType="separate"/>
        </w:r>
        <w:r>
          <w:rPr>
            <w:noProof/>
            <w:webHidden/>
          </w:rPr>
          <w:t>31</w:t>
        </w:r>
        <w:r>
          <w:rPr>
            <w:noProof/>
            <w:webHidden/>
          </w:rPr>
          <w:fldChar w:fldCharType="end"/>
        </w:r>
      </w:hyperlink>
    </w:p>
    <w:p w14:paraId="2495D3AC" w14:textId="77777777" w:rsidR="003E723C" w:rsidRDefault="003E723C">
      <w:pPr>
        <w:pStyle w:val="21"/>
        <w:rPr>
          <w:rFonts w:asciiTheme="minorHAnsi" w:eastAsiaTheme="minorEastAsia" w:hAnsiTheme="minorHAnsi" w:cstheme="minorBidi"/>
          <w:noProof/>
          <w:kern w:val="2"/>
          <w:szCs w:val="22"/>
        </w:rPr>
      </w:pPr>
      <w:hyperlink w:anchor="_Toc478460831" w:history="1">
        <w:r w:rsidRPr="009124E1">
          <w:rPr>
            <w:rStyle w:val="af4"/>
            <w:noProof/>
          </w:rPr>
          <w:t xml:space="preserve">7.1.4 </w:t>
        </w:r>
        <w:r w:rsidRPr="009124E1">
          <w:rPr>
            <w:rStyle w:val="af4"/>
            <w:rFonts w:hint="eastAsia"/>
            <w:noProof/>
          </w:rPr>
          <w:t>报表附注</w:t>
        </w:r>
        <w:r>
          <w:rPr>
            <w:noProof/>
            <w:webHidden/>
          </w:rPr>
          <w:tab/>
        </w:r>
        <w:r>
          <w:rPr>
            <w:noProof/>
            <w:webHidden/>
          </w:rPr>
          <w:fldChar w:fldCharType="begin"/>
        </w:r>
        <w:r>
          <w:rPr>
            <w:noProof/>
            <w:webHidden/>
          </w:rPr>
          <w:instrText xml:space="preserve"> PAGEREF _Toc478460831 \h </w:instrText>
        </w:r>
        <w:r>
          <w:rPr>
            <w:noProof/>
            <w:webHidden/>
          </w:rPr>
        </w:r>
        <w:r>
          <w:rPr>
            <w:noProof/>
            <w:webHidden/>
          </w:rPr>
          <w:fldChar w:fldCharType="separate"/>
        </w:r>
        <w:r>
          <w:rPr>
            <w:noProof/>
            <w:webHidden/>
          </w:rPr>
          <w:t>32</w:t>
        </w:r>
        <w:r>
          <w:rPr>
            <w:noProof/>
            <w:webHidden/>
          </w:rPr>
          <w:fldChar w:fldCharType="end"/>
        </w:r>
      </w:hyperlink>
    </w:p>
    <w:p w14:paraId="710AA740" w14:textId="77777777" w:rsidR="003E723C" w:rsidRDefault="003E723C">
      <w:pPr>
        <w:pStyle w:val="21"/>
        <w:rPr>
          <w:rFonts w:asciiTheme="minorHAnsi" w:eastAsiaTheme="minorEastAsia" w:hAnsiTheme="minorHAnsi" w:cstheme="minorBidi"/>
          <w:noProof/>
          <w:kern w:val="2"/>
          <w:szCs w:val="22"/>
        </w:rPr>
      </w:pPr>
      <w:hyperlink w:anchor="_Toc478460839" w:history="1">
        <w:r w:rsidRPr="009124E1">
          <w:rPr>
            <w:rStyle w:val="af4"/>
            <w:rFonts w:eastAsia="黑体"/>
            <w:noProof/>
          </w:rPr>
          <w:t xml:space="preserve">7.2  </w:t>
        </w:r>
        <w:r w:rsidRPr="009124E1">
          <w:rPr>
            <w:rStyle w:val="af4"/>
            <w:rFonts w:hint="eastAsia"/>
            <w:noProof/>
          </w:rPr>
          <w:t>交银施罗德荣泰保本混合型证券投资基金</w:t>
        </w:r>
        <w:r>
          <w:rPr>
            <w:noProof/>
            <w:webHidden/>
          </w:rPr>
          <w:tab/>
        </w:r>
        <w:r>
          <w:rPr>
            <w:noProof/>
            <w:webHidden/>
          </w:rPr>
          <w:fldChar w:fldCharType="begin"/>
        </w:r>
        <w:r>
          <w:rPr>
            <w:noProof/>
            <w:webHidden/>
          </w:rPr>
          <w:instrText xml:space="preserve"> PAGEREF _Toc478460839 \h </w:instrText>
        </w:r>
        <w:r>
          <w:rPr>
            <w:noProof/>
            <w:webHidden/>
          </w:rPr>
        </w:r>
        <w:r>
          <w:rPr>
            <w:noProof/>
            <w:webHidden/>
          </w:rPr>
          <w:fldChar w:fldCharType="separate"/>
        </w:r>
        <w:r>
          <w:rPr>
            <w:noProof/>
            <w:webHidden/>
          </w:rPr>
          <w:t>53</w:t>
        </w:r>
        <w:r>
          <w:rPr>
            <w:noProof/>
            <w:webHidden/>
          </w:rPr>
          <w:fldChar w:fldCharType="end"/>
        </w:r>
      </w:hyperlink>
    </w:p>
    <w:p w14:paraId="40BF47B3" w14:textId="77777777" w:rsidR="003E723C" w:rsidRDefault="003E723C">
      <w:pPr>
        <w:pStyle w:val="21"/>
        <w:rPr>
          <w:rFonts w:asciiTheme="minorHAnsi" w:eastAsiaTheme="minorEastAsia" w:hAnsiTheme="minorHAnsi" w:cstheme="minorBidi"/>
          <w:noProof/>
          <w:kern w:val="2"/>
          <w:szCs w:val="22"/>
        </w:rPr>
      </w:pPr>
      <w:hyperlink w:anchor="_Toc478460840" w:history="1">
        <w:r w:rsidRPr="009124E1">
          <w:rPr>
            <w:rStyle w:val="af4"/>
            <w:noProof/>
          </w:rPr>
          <w:t xml:space="preserve">7.2.1 </w:t>
        </w:r>
        <w:r w:rsidRPr="009124E1">
          <w:rPr>
            <w:rStyle w:val="af4"/>
            <w:rFonts w:hint="eastAsia"/>
            <w:noProof/>
          </w:rPr>
          <w:t>资产负债表</w:t>
        </w:r>
        <w:r>
          <w:rPr>
            <w:noProof/>
            <w:webHidden/>
          </w:rPr>
          <w:tab/>
        </w:r>
        <w:r>
          <w:rPr>
            <w:noProof/>
            <w:webHidden/>
          </w:rPr>
          <w:fldChar w:fldCharType="begin"/>
        </w:r>
        <w:r>
          <w:rPr>
            <w:noProof/>
            <w:webHidden/>
          </w:rPr>
          <w:instrText xml:space="preserve"> PAGEREF _Toc478460840 \h </w:instrText>
        </w:r>
        <w:r>
          <w:rPr>
            <w:noProof/>
            <w:webHidden/>
          </w:rPr>
        </w:r>
        <w:r>
          <w:rPr>
            <w:noProof/>
            <w:webHidden/>
          </w:rPr>
          <w:fldChar w:fldCharType="separate"/>
        </w:r>
        <w:r>
          <w:rPr>
            <w:noProof/>
            <w:webHidden/>
          </w:rPr>
          <w:t>53</w:t>
        </w:r>
        <w:r>
          <w:rPr>
            <w:noProof/>
            <w:webHidden/>
          </w:rPr>
          <w:fldChar w:fldCharType="end"/>
        </w:r>
      </w:hyperlink>
    </w:p>
    <w:p w14:paraId="052E64D7" w14:textId="77777777" w:rsidR="003E723C" w:rsidRDefault="003E723C">
      <w:pPr>
        <w:pStyle w:val="21"/>
        <w:rPr>
          <w:rFonts w:asciiTheme="minorHAnsi" w:eastAsiaTheme="minorEastAsia" w:hAnsiTheme="minorHAnsi" w:cstheme="minorBidi"/>
          <w:noProof/>
          <w:kern w:val="2"/>
          <w:szCs w:val="22"/>
        </w:rPr>
      </w:pPr>
      <w:hyperlink w:anchor="_Toc478460841" w:history="1">
        <w:r w:rsidRPr="009124E1">
          <w:rPr>
            <w:rStyle w:val="af4"/>
            <w:noProof/>
          </w:rPr>
          <w:t xml:space="preserve">7.2.2 </w:t>
        </w:r>
        <w:r w:rsidRPr="009124E1">
          <w:rPr>
            <w:rStyle w:val="af4"/>
            <w:rFonts w:hint="eastAsia"/>
            <w:noProof/>
          </w:rPr>
          <w:t>利润表</w:t>
        </w:r>
        <w:r>
          <w:rPr>
            <w:noProof/>
            <w:webHidden/>
          </w:rPr>
          <w:tab/>
        </w:r>
        <w:r>
          <w:rPr>
            <w:noProof/>
            <w:webHidden/>
          </w:rPr>
          <w:fldChar w:fldCharType="begin"/>
        </w:r>
        <w:r>
          <w:rPr>
            <w:noProof/>
            <w:webHidden/>
          </w:rPr>
          <w:instrText xml:space="preserve"> PAGEREF _Toc478460841 \h </w:instrText>
        </w:r>
        <w:r>
          <w:rPr>
            <w:noProof/>
            <w:webHidden/>
          </w:rPr>
        </w:r>
        <w:r>
          <w:rPr>
            <w:noProof/>
            <w:webHidden/>
          </w:rPr>
          <w:fldChar w:fldCharType="separate"/>
        </w:r>
        <w:r>
          <w:rPr>
            <w:noProof/>
            <w:webHidden/>
          </w:rPr>
          <w:t>55</w:t>
        </w:r>
        <w:r>
          <w:rPr>
            <w:noProof/>
            <w:webHidden/>
          </w:rPr>
          <w:fldChar w:fldCharType="end"/>
        </w:r>
      </w:hyperlink>
    </w:p>
    <w:p w14:paraId="5FDF322B" w14:textId="77777777" w:rsidR="003E723C" w:rsidRDefault="003E723C">
      <w:pPr>
        <w:pStyle w:val="21"/>
        <w:rPr>
          <w:rFonts w:asciiTheme="minorHAnsi" w:eastAsiaTheme="minorEastAsia" w:hAnsiTheme="minorHAnsi" w:cstheme="minorBidi"/>
          <w:noProof/>
          <w:kern w:val="2"/>
          <w:szCs w:val="22"/>
        </w:rPr>
      </w:pPr>
      <w:hyperlink w:anchor="_Toc478460842" w:history="1">
        <w:r w:rsidRPr="009124E1">
          <w:rPr>
            <w:rStyle w:val="af4"/>
            <w:noProof/>
          </w:rPr>
          <w:t xml:space="preserve">7.2.3 </w:t>
        </w:r>
        <w:r w:rsidRPr="009124E1">
          <w:rPr>
            <w:rStyle w:val="af4"/>
            <w:rFonts w:hint="eastAsia"/>
            <w:noProof/>
          </w:rPr>
          <w:t>所有者权益（基金净值）变动表</w:t>
        </w:r>
        <w:r>
          <w:rPr>
            <w:noProof/>
            <w:webHidden/>
          </w:rPr>
          <w:tab/>
        </w:r>
        <w:r>
          <w:rPr>
            <w:noProof/>
            <w:webHidden/>
          </w:rPr>
          <w:fldChar w:fldCharType="begin"/>
        </w:r>
        <w:r>
          <w:rPr>
            <w:noProof/>
            <w:webHidden/>
          </w:rPr>
          <w:instrText xml:space="preserve"> PAGEREF _Toc478460842 \h </w:instrText>
        </w:r>
        <w:r>
          <w:rPr>
            <w:noProof/>
            <w:webHidden/>
          </w:rPr>
        </w:r>
        <w:r>
          <w:rPr>
            <w:noProof/>
            <w:webHidden/>
          </w:rPr>
          <w:fldChar w:fldCharType="separate"/>
        </w:r>
        <w:r>
          <w:rPr>
            <w:noProof/>
            <w:webHidden/>
          </w:rPr>
          <w:t>56</w:t>
        </w:r>
        <w:r>
          <w:rPr>
            <w:noProof/>
            <w:webHidden/>
          </w:rPr>
          <w:fldChar w:fldCharType="end"/>
        </w:r>
      </w:hyperlink>
    </w:p>
    <w:p w14:paraId="10947FF4" w14:textId="77777777" w:rsidR="003E723C" w:rsidRDefault="003E723C">
      <w:pPr>
        <w:pStyle w:val="21"/>
        <w:rPr>
          <w:rFonts w:asciiTheme="minorHAnsi" w:eastAsiaTheme="minorEastAsia" w:hAnsiTheme="minorHAnsi" w:cstheme="minorBidi"/>
          <w:noProof/>
          <w:kern w:val="2"/>
          <w:szCs w:val="22"/>
        </w:rPr>
      </w:pPr>
      <w:hyperlink w:anchor="_Toc478460843" w:history="1">
        <w:r w:rsidRPr="009124E1">
          <w:rPr>
            <w:rStyle w:val="af4"/>
            <w:noProof/>
          </w:rPr>
          <w:t>7.2.4</w:t>
        </w:r>
        <w:r w:rsidRPr="009124E1">
          <w:rPr>
            <w:rStyle w:val="af4"/>
            <w:rFonts w:hint="eastAsia"/>
            <w:noProof/>
          </w:rPr>
          <w:t>报表附注</w:t>
        </w:r>
        <w:r>
          <w:rPr>
            <w:noProof/>
            <w:webHidden/>
          </w:rPr>
          <w:tab/>
        </w:r>
        <w:r>
          <w:rPr>
            <w:noProof/>
            <w:webHidden/>
          </w:rPr>
          <w:fldChar w:fldCharType="begin"/>
        </w:r>
        <w:r>
          <w:rPr>
            <w:noProof/>
            <w:webHidden/>
          </w:rPr>
          <w:instrText xml:space="preserve"> PAGEREF _Toc478460843 \h </w:instrText>
        </w:r>
        <w:r>
          <w:rPr>
            <w:noProof/>
            <w:webHidden/>
          </w:rPr>
        </w:r>
        <w:r>
          <w:rPr>
            <w:noProof/>
            <w:webHidden/>
          </w:rPr>
          <w:fldChar w:fldCharType="separate"/>
        </w:r>
        <w:r>
          <w:rPr>
            <w:noProof/>
            <w:webHidden/>
          </w:rPr>
          <w:t>58</w:t>
        </w:r>
        <w:r>
          <w:rPr>
            <w:noProof/>
            <w:webHidden/>
          </w:rPr>
          <w:fldChar w:fldCharType="end"/>
        </w:r>
      </w:hyperlink>
    </w:p>
    <w:p w14:paraId="4AD5934B" w14:textId="77777777" w:rsidR="003E723C" w:rsidRDefault="003E723C">
      <w:pPr>
        <w:pStyle w:val="10"/>
        <w:rPr>
          <w:rFonts w:asciiTheme="minorHAnsi" w:eastAsiaTheme="minorEastAsia" w:hAnsiTheme="minorHAnsi" w:cstheme="minorBidi"/>
          <w:noProof/>
          <w:szCs w:val="22"/>
        </w:rPr>
      </w:pPr>
      <w:hyperlink w:anchor="_Toc478460846" w:history="1">
        <w:r w:rsidRPr="009124E1">
          <w:rPr>
            <w:rStyle w:val="af4"/>
            <w:b/>
            <w:bCs/>
            <w:noProof/>
          </w:rPr>
          <w:t xml:space="preserve">§8  </w:t>
        </w:r>
        <w:r w:rsidRPr="009124E1">
          <w:rPr>
            <w:rStyle w:val="af4"/>
            <w:rFonts w:hint="eastAsia"/>
            <w:b/>
            <w:bCs/>
            <w:noProof/>
          </w:rPr>
          <w:t>投资组合报告</w:t>
        </w:r>
        <w:r>
          <w:rPr>
            <w:noProof/>
            <w:webHidden/>
          </w:rPr>
          <w:tab/>
        </w:r>
        <w:r>
          <w:rPr>
            <w:noProof/>
            <w:webHidden/>
          </w:rPr>
          <w:fldChar w:fldCharType="begin"/>
        </w:r>
        <w:r>
          <w:rPr>
            <w:noProof/>
            <w:webHidden/>
          </w:rPr>
          <w:instrText xml:space="preserve"> PAGEREF _Toc478460846 \h </w:instrText>
        </w:r>
        <w:r>
          <w:rPr>
            <w:noProof/>
            <w:webHidden/>
          </w:rPr>
        </w:r>
        <w:r>
          <w:rPr>
            <w:noProof/>
            <w:webHidden/>
          </w:rPr>
          <w:fldChar w:fldCharType="separate"/>
        </w:r>
        <w:r>
          <w:rPr>
            <w:noProof/>
            <w:webHidden/>
          </w:rPr>
          <w:t>84</w:t>
        </w:r>
        <w:r>
          <w:rPr>
            <w:noProof/>
            <w:webHidden/>
          </w:rPr>
          <w:fldChar w:fldCharType="end"/>
        </w:r>
      </w:hyperlink>
    </w:p>
    <w:p w14:paraId="7E8075B1" w14:textId="77777777" w:rsidR="003E723C" w:rsidRDefault="003E723C">
      <w:pPr>
        <w:pStyle w:val="21"/>
        <w:rPr>
          <w:rFonts w:asciiTheme="minorHAnsi" w:eastAsiaTheme="minorEastAsia" w:hAnsiTheme="minorHAnsi" w:cstheme="minorBidi"/>
          <w:noProof/>
          <w:kern w:val="2"/>
          <w:szCs w:val="22"/>
        </w:rPr>
      </w:pPr>
      <w:hyperlink w:anchor="_Toc478460847" w:history="1">
        <w:r w:rsidRPr="009124E1">
          <w:rPr>
            <w:rStyle w:val="af4"/>
            <w:noProof/>
          </w:rPr>
          <w:t xml:space="preserve">8.1 </w:t>
        </w:r>
        <w:r w:rsidRPr="009124E1">
          <w:rPr>
            <w:rStyle w:val="af4"/>
            <w:rFonts w:hint="eastAsia"/>
            <w:noProof/>
          </w:rPr>
          <w:t>交银施罗德增强收益债券型证券投资基金</w:t>
        </w:r>
        <w:r>
          <w:rPr>
            <w:noProof/>
            <w:webHidden/>
          </w:rPr>
          <w:tab/>
        </w:r>
        <w:r>
          <w:rPr>
            <w:noProof/>
            <w:webHidden/>
          </w:rPr>
          <w:fldChar w:fldCharType="begin"/>
        </w:r>
        <w:r>
          <w:rPr>
            <w:noProof/>
            <w:webHidden/>
          </w:rPr>
          <w:instrText xml:space="preserve"> PAGEREF _Toc478460847 \h </w:instrText>
        </w:r>
        <w:r>
          <w:rPr>
            <w:noProof/>
            <w:webHidden/>
          </w:rPr>
        </w:r>
        <w:r>
          <w:rPr>
            <w:noProof/>
            <w:webHidden/>
          </w:rPr>
          <w:fldChar w:fldCharType="separate"/>
        </w:r>
        <w:r>
          <w:rPr>
            <w:noProof/>
            <w:webHidden/>
          </w:rPr>
          <w:t>84</w:t>
        </w:r>
        <w:r>
          <w:rPr>
            <w:noProof/>
            <w:webHidden/>
          </w:rPr>
          <w:fldChar w:fldCharType="end"/>
        </w:r>
      </w:hyperlink>
    </w:p>
    <w:p w14:paraId="212FF227" w14:textId="77777777" w:rsidR="003E723C" w:rsidRDefault="003E723C">
      <w:pPr>
        <w:pStyle w:val="21"/>
        <w:rPr>
          <w:rFonts w:asciiTheme="minorHAnsi" w:eastAsiaTheme="minorEastAsia" w:hAnsiTheme="minorHAnsi" w:cstheme="minorBidi"/>
          <w:noProof/>
          <w:kern w:val="2"/>
          <w:szCs w:val="22"/>
        </w:rPr>
      </w:pPr>
      <w:hyperlink w:anchor="_Toc478460848" w:history="1">
        <w:r w:rsidRPr="009124E1">
          <w:rPr>
            <w:rStyle w:val="af4"/>
            <w:bCs/>
            <w:noProof/>
          </w:rPr>
          <w:t xml:space="preserve">8.1.1 </w:t>
        </w:r>
        <w:r w:rsidRPr="009124E1">
          <w:rPr>
            <w:rStyle w:val="af4"/>
            <w:rFonts w:hint="eastAsia"/>
            <w:noProof/>
          </w:rPr>
          <w:t>期末基金资产组合情况</w:t>
        </w:r>
        <w:r>
          <w:rPr>
            <w:noProof/>
            <w:webHidden/>
          </w:rPr>
          <w:tab/>
        </w:r>
        <w:r>
          <w:rPr>
            <w:noProof/>
            <w:webHidden/>
          </w:rPr>
          <w:fldChar w:fldCharType="begin"/>
        </w:r>
        <w:r>
          <w:rPr>
            <w:noProof/>
            <w:webHidden/>
          </w:rPr>
          <w:instrText xml:space="preserve"> PAGEREF _Toc478460848 \h </w:instrText>
        </w:r>
        <w:r>
          <w:rPr>
            <w:noProof/>
            <w:webHidden/>
          </w:rPr>
        </w:r>
        <w:r>
          <w:rPr>
            <w:noProof/>
            <w:webHidden/>
          </w:rPr>
          <w:fldChar w:fldCharType="separate"/>
        </w:r>
        <w:r>
          <w:rPr>
            <w:noProof/>
            <w:webHidden/>
          </w:rPr>
          <w:t>84</w:t>
        </w:r>
        <w:r>
          <w:rPr>
            <w:noProof/>
            <w:webHidden/>
          </w:rPr>
          <w:fldChar w:fldCharType="end"/>
        </w:r>
      </w:hyperlink>
    </w:p>
    <w:p w14:paraId="4769768B" w14:textId="77777777" w:rsidR="003E723C" w:rsidRDefault="003E723C">
      <w:pPr>
        <w:pStyle w:val="21"/>
        <w:rPr>
          <w:rFonts w:asciiTheme="minorHAnsi" w:eastAsiaTheme="minorEastAsia" w:hAnsiTheme="minorHAnsi" w:cstheme="minorBidi"/>
          <w:noProof/>
          <w:kern w:val="2"/>
          <w:szCs w:val="22"/>
        </w:rPr>
      </w:pPr>
      <w:hyperlink w:anchor="_Toc478460849" w:history="1">
        <w:r w:rsidRPr="009124E1">
          <w:rPr>
            <w:rStyle w:val="af4"/>
            <w:noProof/>
          </w:rPr>
          <w:t xml:space="preserve">8.1.2 </w:t>
        </w:r>
        <w:r w:rsidRPr="009124E1">
          <w:rPr>
            <w:rStyle w:val="af4"/>
            <w:rFonts w:hint="eastAsia"/>
            <w:noProof/>
          </w:rPr>
          <w:t>期末按行业分类的股票投资组合</w:t>
        </w:r>
        <w:r>
          <w:rPr>
            <w:noProof/>
            <w:webHidden/>
          </w:rPr>
          <w:tab/>
        </w:r>
        <w:r>
          <w:rPr>
            <w:noProof/>
            <w:webHidden/>
          </w:rPr>
          <w:fldChar w:fldCharType="begin"/>
        </w:r>
        <w:r>
          <w:rPr>
            <w:noProof/>
            <w:webHidden/>
          </w:rPr>
          <w:instrText xml:space="preserve"> PAGEREF _Toc478460849 \h </w:instrText>
        </w:r>
        <w:r>
          <w:rPr>
            <w:noProof/>
            <w:webHidden/>
          </w:rPr>
        </w:r>
        <w:r>
          <w:rPr>
            <w:noProof/>
            <w:webHidden/>
          </w:rPr>
          <w:fldChar w:fldCharType="separate"/>
        </w:r>
        <w:r>
          <w:rPr>
            <w:noProof/>
            <w:webHidden/>
          </w:rPr>
          <w:t>85</w:t>
        </w:r>
        <w:r>
          <w:rPr>
            <w:noProof/>
            <w:webHidden/>
          </w:rPr>
          <w:fldChar w:fldCharType="end"/>
        </w:r>
      </w:hyperlink>
    </w:p>
    <w:p w14:paraId="33F58B10" w14:textId="77777777" w:rsidR="003E723C" w:rsidRDefault="003E723C">
      <w:pPr>
        <w:pStyle w:val="21"/>
        <w:rPr>
          <w:rFonts w:asciiTheme="minorHAnsi" w:eastAsiaTheme="minorEastAsia" w:hAnsiTheme="minorHAnsi" w:cstheme="minorBidi"/>
          <w:noProof/>
          <w:kern w:val="2"/>
          <w:szCs w:val="22"/>
        </w:rPr>
      </w:pPr>
      <w:hyperlink w:anchor="_Toc478460850" w:history="1">
        <w:r w:rsidRPr="009124E1">
          <w:rPr>
            <w:rStyle w:val="af4"/>
            <w:noProof/>
          </w:rPr>
          <w:t xml:space="preserve">8.1.3 </w:t>
        </w:r>
        <w:r w:rsidRPr="009124E1">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_Toc478460850 \h </w:instrText>
        </w:r>
        <w:r>
          <w:rPr>
            <w:noProof/>
            <w:webHidden/>
          </w:rPr>
        </w:r>
        <w:r>
          <w:rPr>
            <w:noProof/>
            <w:webHidden/>
          </w:rPr>
          <w:fldChar w:fldCharType="separate"/>
        </w:r>
        <w:r>
          <w:rPr>
            <w:noProof/>
            <w:webHidden/>
          </w:rPr>
          <w:t>85</w:t>
        </w:r>
        <w:r>
          <w:rPr>
            <w:noProof/>
            <w:webHidden/>
          </w:rPr>
          <w:fldChar w:fldCharType="end"/>
        </w:r>
      </w:hyperlink>
    </w:p>
    <w:p w14:paraId="6DE4B31C" w14:textId="77777777" w:rsidR="003E723C" w:rsidRDefault="003E723C">
      <w:pPr>
        <w:pStyle w:val="21"/>
        <w:rPr>
          <w:rFonts w:asciiTheme="minorHAnsi" w:eastAsiaTheme="minorEastAsia" w:hAnsiTheme="minorHAnsi" w:cstheme="minorBidi"/>
          <w:noProof/>
          <w:kern w:val="2"/>
          <w:szCs w:val="22"/>
        </w:rPr>
      </w:pPr>
      <w:hyperlink w:anchor="_Toc478460851" w:history="1">
        <w:r w:rsidRPr="009124E1">
          <w:rPr>
            <w:rStyle w:val="af4"/>
            <w:noProof/>
          </w:rPr>
          <w:t xml:space="preserve">8.1.4 </w:t>
        </w:r>
        <w:r w:rsidRPr="009124E1">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_Toc478460851 \h </w:instrText>
        </w:r>
        <w:r>
          <w:rPr>
            <w:noProof/>
            <w:webHidden/>
          </w:rPr>
        </w:r>
        <w:r>
          <w:rPr>
            <w:noProof/>
            <w:webHidden/>
          </w:rPr>
          <w:fldChar w:fldCharType="separate"/>
        </w:r>
        <w:r>
          <w:rPr>
            <w:noProof/>
            <w:webHidden/>
          </w:rPr>
          <w:t>85</w:t>
        </w:r>
        <w:r>
          <w:rPr>
            <w:noProof/>
            <w:webHidden/>
          </w:rPr>
          <w:fldChar w:fldCharType="end"/>
        </w:r>
      </w:hyperlink>
    </w:p>
    <w:p w14:paraId="79B83241" w14:textId="77777777" w:rsidR="003E723C" w:rsidRDefault="003E723C">
      <w:pPr>
        <w:pStyle w:val="21"/>
        <w:rPr>
          <w:rFonts w:asciiTheme="minorHAnsi" w:eastAsiaTheme="minorEastAsia" w:hAnsiTheme="minorHAnsi" w:cstheme="minorBidi"/>
          <w:noProof/>
          <w:kern w:val="2"/>
          <w:szCs w:val="22"/>
        </w:rPr>
      </w:pPr>
      <w:hyperlink w:anchor="_Toc478460852" w:history="1">
        <w:r w:rsidRPr="009124E1">
          <w:rPr>
            <w:rStyle w:val="af4"/>
            <w:noProof/>
          </w:rPr>
          <w:t xml:space="preserve">8.1.5 </w:t>
        </w:r>
        <w:r w:rsidRPr="009124E1">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_Toc478460852 \h </w:instrText>
        </w:r>
        <w:r>
          <w:rPr>
            <w:noProof/>
            <w:webHidden/>
          </w:rPr>
        </w:r>
        <w:r>
          <w:rPr>
            <w:noProof/>
            <w:webHidden/>
          </w:rPr>
          <w:fldChar w:fldCharType="separate"/>
        </w:r>
        <w:r>
          <w:rPr>
            <w:noProof/>
            <w:webHidden/>
          </w:rPr>
          <w:t>86</w:t>
        </w:r>
        <w:r>
          <w:rPr>
            <w:noProof/>
            <w:webHidden/>
          </w:rPr>
          <w:fldChar w:fldCharType="end"/>
        </w:r>
      </w:hyperlink>
    </w:p>
    <w:p w14:paraId="2A6CD5D6" w14:textId="77777777" w:rsidR="003E723C" w:rsidRDefault="003E723C">
      <w:pPr>
        <w:pStyle w:val="21"/>
        <w:rPr>
          <w:rFonts w:asciiTheme="minorHAnsi" w:eastAsiaTheme="minorEastAsia" w:hAnsiTheme="minorHAnsi" w:cstheme="minorBidi"/>
          <w:noProof/>
          <w:kern w:val="2"/>
          <w:szCs w:val="22"/>
        </w:rPr>
      </w:pPr>
      <w:hyperlink w:anchor="_Toc478460853" w:history="1">
        <w:r w:rsidRPr="009124E1">
          <w:rPr>
            <w:rStyle w:val="af4"/>
            <w:noProof/>
          </w:rPr>
          <w:t xml:space="preserve">8.1.6  </w:t>
        </w:r>
        <w:r w:rsidRPr="009124E1">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_Toc478460853 \h </w:instrText>
        </w:r>
        <w:r>
          <w:rPr>
            <w:noProof/>
            <w:webHidden/>
          </w:rPr>
        </w:r>
        <w:r>
          <w:rPr>
            <w:noProof/>
            <w:webHidden/>
          </w:rPr>
          <w:fldChar w:fldCharType="separate"/>
        </w:r>
        <w:r>
          <w:rPr>
            <w:noProof/>
            <w:webHidden/>
          </w:rPr>
          <w:t>86</w:t>
        </w:r>
        <w:r>
          <w:rPr>
            <w:noProof/>
            <w:webHidden/>
          </w:rPr>
          <w:fldChar w:fldCharType="end"/>
        </w:r>
      </w:hyperlink>
    </w:p>
    <w:p w14:paraId="2C542DB6" w14:textId="77777777" w:rsidR="003E723C" w:rsidRDefault="003E723C">
      <w:pPr>
        <w:pStyle w:val="21"/>
        <w:rPr>
          <w:rFonts w:asciiTheme="minorHAnsi" w:eastAsiaTheme="minorEastAsia" w:hAnsiTheme="minorHAnsi" w:cstheme="minorBidi"/>
          <w:noProof/>
          <w:kern w:val="2"/>
          <w:szCs w:val="22"/>
        </w:rPr>
      </w:pPr>
      <w:hyperlink w:anchor="_Toc478460854" w:history="1">
        <w:r w:rsidRPr="009124E1">
          <w:rPr>
            <w:rStyle w:val="af4"/>
            <w:noProof/>
          </w:rPr>
          <w:t xml:space="preserve">8.1.7  </w:t>
        </w:r>
        <w:r w:rsidRPr="009124E1">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_Toc478460854 \h </w:instrText>
        </w:r>
        <w:r>
          <w:rPr>
            <w:noProof/>
            <w:webHidden/>
          </w:rPr>
        </w:r>
        <w:r>
          <w:rPr>
            <w:noProof/>
            <w:webHidden/>
          </w:rPr>
          <w:fldChar w:fldCharType="separate"/>
        </w:r>
        <w:r>
          <w:rPr>
            <w:noProof/>
            <w:webHidden/>
          </w:rPr>
          <w:t>86</w:t>
        </w:r>
        <w:r>
          <w:rPr>
            <w:noProof/>
            <w:webHidden/>
          </w:rPr>
          <w:fldChar w:fldCharType="end"/>
        </w:r>
      </w:hyperlink>
    </w:p>
    <w:p w14:paraId="346A7716" w14:textId="77777777" w:rsidR="003E723C" w:rsidRDefault="003E723C">
      <w:pPr>
        <w:pStyle w:val="21"/>
        <w:rPr>
          <w:rFonts w:asciiTheme="minorHAnsi" w:eastAsiaTheme="minorEastAsia" w:hAnsiTheme="minorHAnsi" w:cstheme="minorBidi"/>
          <w:noProof/>
          <w:kern w:val="2"/>
          <w:szCs w:val="22"/>
        </w:rPr>
      </w:pPr>
      <w:hyperlink w:anchor="_Toc478460855" w:history="1">
        <w:r w:rsidRPr="009124E1">
          <w:rPr>
            <w:rStyle w:val="af4"/>
            <w:noProof/>
          </w:rPr>
          <w:t xml:space="preserve">8.1.8 </w:t>
        </w:r>
        <w:r w:rsidRPr="009124E1">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_Toc478460855 \h </w:instrText>
        </w:r>
        <w:r>
          <w:rPr>
            <w:noProof/>
            <w:webHidden/>
          </w:rPr>
        </w:r>
        <w:r>
          <w:rPr>
            <w:noProof/>
            <w:webHidden/>
          </w:rPr>
          <w:fldChar w:fldCharType="separate"/>
        </w:r>
        <w:r>
          <w:rPr>
            <w:noProof/>
            <w:webHidden/>
          </w:rPr>
          <w:t>86</w:t>
        </w:r>
        <w:r>
          <w:rPr>
            <w:noProof/>
            <w:webHidden/>
          </w:rPr>
          <w:fldChar w:fldCharType="end"/>
        </w:r>
      </w:hyperlink>
    </w:p>
    <w:p w14:paraId="736743E8" w14:textId="77777777" w:rsidR="003E723C" w:rsidRDefault="003E723C">
      <w:pPr>
        <w:pStyle w:val="21"/>
        <w:rPr>
          <w:rFonts w:asciiTheme="minorHAnsi" w:eastAsiaTheme="minorEastAsia" w:hAnsiTheme="minorHAnsi" w:cstheme="minorBidi"/>
          <w:noProof/>
          <w:kern w:val="2"/>
          <w:szCs w:val="22"/>
        </w:rPr>
      </w:pPr>
      <w:hyperlink w:anchor="_Toc478460856" w:history="1">
        <w:r w:rsidRPr="009124E1">
          <w:rPr>
            <w:rStyle w:val="af4"/>
            <w:noProof/>
          </w:rPr>
          <w:t xml:space="preserve">8.1.9  </w:t>
        </w:r>
        <w:r w:rsidRPr="009124E1">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_Toc478460856 \h </w:instrText>
        </w:r>
        <w:r>
          <w:rPr>
            <w:noProof/>
            <w:webHidden/>
          </w:rPr>
        </w:r>
        <w:r>
          <w:rPr>
            <w:noProof/>
            <w:webHidden/>
          </w:rPr>
          <w:fldChar w:fldCharType="separate"/>
        </w:r>
        <w:r>
          <w:rPr>
            <w:noProof/>
            <w:webHidden/>
          </w:rPr>
          <w:t>87</w:t>
        </w:r>
        <w:r>
          <w:rPr>
            <w:noProof/>
            <w:webHidden/>
          </w:rPr>
          <w:fldChar w:fldCharType="end"/>
        </w:r>
      </w:hyperlink>
    </w:p>
    <w:p w14:paraId="5BA50EF8" w14:textId="77777777" w:rsidR="003E723C" w:rsidRDefault="003E723C">
      <w:pPr>
        <w:pStyle w:val="21"/>
        <w:rPr>
          <w:rFonts w:asciiTheme="minorHAnsi" w:eastAsiaTheme="minorEastAsia" w:hAnsiTheme="minorHAnsi" w:cstheme="minorBidi"/>
          <w:noProof/>
          <w:kern w:val="2"/>
          <w:szCs w:val="22"/>
        </w:rPr>
      </w:pPr>
      <w:hyperlink w:anchor="_Toc478460857" w:history="1">
        <w:r w:rsidRPr="009124E1">
          <w:rPr>
            <w:rStyle w:val="af4"/>
            <w:noProof/>
          </w:rPr>
          <w:t xml:space="preserve">8.1.10  </w:t>
        </w:r>
        <w:r w:rsidRPr="009124E1">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_Toc478460857 \h </w:instrText>
        </w:r>
        <w:r>
          <w:rPr>
            <w:noProof/>
            <w:webHidden/>
          </w:rPr>
        </w:r>
        <w:r>
          <w:rPr>
            <w:noProof/>
            <w:webHidden/>
          </w:rPr>
          <w:fldChar w:fldCharType="separate"/>
        </w:r>
        <w:r>
          <w:rPr>
            <w:noProof/>
            <w:webHidden/>
          </w:rPr>
          <w:t>87</w:t>
        </w:r>
        <w:r>
          <w:rPr>
            <w:noProof/>
            <w:webHidden/>
          </w:rPr>
          <w:fldChar w:fldCharType="end"/>
        </w:r>
      </w:hyperlink>
    </w:p>
    <w:p w14:paraId="663C2B50" w14:textId="77777777" w:rsidR="003E723C" w:rsidRDefault="003E723C">
      <w:pPr>
        <w:pStyle w:val="21"/>
        <w:rPr>
          <w:rFonts w:asciiTheme="minorHAnsi" w:eastAsiaTheme="minorEastAsia" w:hAnsiTheme="minorHAnsi" w:cstheme="minorBidi"/>
          <w:noProof/>
          <w:kern w:val="2"/>
          <w:szCs w:val="22"/>
        </w:rPr>
      </w:pPr>
      <w:hyperlink w:anchor="_Toc478460858" w:history="1">
        <w:r w:rsidRPr="009124E1">
          <w:rPr>
            <w:rStyle w:val="af4"/>
            <w:noProof/>
          </w:rPr>
          <w:t>8.1.11</w:t>
        </w:r>
        <w:r w:rsidRPr="009124E1">
          <w:rPr>
            <w:rStyle w:val="af4"/>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_Toc478460858 \h </w:instrText>
        </w:r>
        <w:r>
          <w:rPr>
            <w:noProof/>
            <w:webHidden/>
          </w:rPr>
        </w:r>
        <w:r>
          <w:rPr>
            <w:noProof/>
            <w:webHidden/>
          </w:rPr>
          <w:fldChar w:fldCharType="separate"/>
        </w:r>
        <w:r>
          <w:rPr>
            <w:noProof/>
            <w:webHidden/>
          </w:rPr>
          <w:t>87</w:t>
        </w:r>
        <w:r>
          <w:rPr>
            <w:noProof/>
            <w:webHidden/>
          </w:rPr>
          <w:fldChar w:fldCharType="end"/>
        </w:r>
      </w:hyperlink>
    </w:p>
    <w:p w14:paraId="2D56997E" w14:textId="77777777" w:rsidR="003E723C" w:rsidRDefault="003E723C">
      <w:pPr>
        <w:pStyle w:val="21"/>
        <w:rPr>
          <w:rFonts w:asciiTheme="minorHAnsi" w:eastAsiaTheme="minorEastAsia" w:hAnsiTheme="minorHAnsi" w:cstheme="minorBidi"/>
          <w:noProof/>
          <w:kern w:val="2"/>
          <w:szCs w:val="22"/>
        </w:rPr>
      </w:pPr>
      <w:hyperlink w:anchor="_Toc478460859" w:history="1">
        <w:r w:rsidRPr="009124E1">
          <w:rPr>
            <w:rStyle w:val="af4"/>
            <w:noProof/>
          </w:rPr>
          <w:t xml:space="preserve">8.1.12 </w:t>
        </w:r>
        <w:r w:rsidRPr="009124E1">
          <w:rPr>
            <w:rStyle w:val="af4"/>
            <w:rFonts w:hint="eastAsia"/>
            <w:noProof/>
          </w:rPr>
          <w:t>投资组合报告附注</w:t>
        </w:r>
        <w:r>
          <w:rPr>
            <w:noProof/>
            <w:webHidden/>
          </w:rPr>
          <w:tab/>
        </w:r>
        <w:r>
          <w:rPr>
            <w:noProof/>
            <w:webHidden/>
          </w:rPr>
          <w:fldChar w:fldCharType="begin"/>
        </w:r>
        <w:r>
          <w:rPr>
            <w:noProof/>
            <w:webHidden/>
          </w:rPr>
          <w:instrText xml:space="preserve"> PAGEREF _Toc478460859 \h </w:instrText>
        </w:r>
        <w:r>
          <w:rPr>
            <w:noProof/>
            <w:webHidden/>
          </w:rPr>
        </w:r>
        <w:r>
          <w:rPr>
            <w:noProof/>
            <w:webHidden/>
          </w:rPr>
          <w:fldChar w:fldCharType="separate"/>
        </w:r>
        <w:r>
          <w:rPr>
            <w:noProof/>
            <w:webHidden/>
          </w:rPr>
          <w:t>87</w:t>
        </w:r>
        <w:r>
          <w:rPr>
            <w:noProof/>
            <w:webHidden/>
          </w:rPr>
          <w:fldChar w:fldCharType="end"/>
        </w:r>
      </w:hyperlink>
    </w:p>
    <w:p w14:paraId="6E4B5328" w14:textId="77777777" w:rsidR="003E723C" w:rsidRDefault="003E723C">
      <w:pPr>
        <w:pStyle w:val="21"/>
        <w:rPr>
          <w:rFonts w:asciiTheme="minorHAnsi" w:eastAsiaTheme="minorEastAsia" w:hAnsiTheme="minorHAnsi" w:cstheme="minorBidi"/>
          <w:noProof/>
          <w:kern w:val="2"/>
          <w:szCs w:val="22"/>
        </w:rPr>
      </w:pPr>
      <w:hyperlink w:anchor="_Toc478460860" w:history="1">
        <w:r w:rsidRPr="009124E1">
          <w:rPr>
            <w:rStyle w:val="af4"/>
            <w:noProof/>
          </w:rPr>
          <w:t xml:space="preserve">8.2 </w:t>
        </w:r>
        <w:r w:rsidRPr="009124E1">
          <w:rPr>
            <w:rStyle w:val="af4"/>
            <w:rFonts w:hint="eastAsia"/>
            <w:noProof/>
          </w:rPr>
          <w:t>交银施罗德荣泰保本混合型证券投资基金</w:t>
        </w:r>
        <w:r>
          <w:rPr>
            <w:noProof/>
            <w:webHidden/>
          </w:rPr>
          <w:tab/>
        </w:r>
        <w:r>
          <w:rPr>
            <w:noProof/>
            <w:webHidden/>
          </w:rPr>
          <w:fldChar w:fldCharType="begin"/>
        </w:r>
        <w:r>
          <w:rPr>
            <w:noProof/>
            <w:webHidden/>
          </w:rPr>
          <w:instrText xml:space="preserve"> PAGEREF _Toc478460860 \h </w:instrText>
        </w:r>
        <w:r>
          <w:rPr>
            <w:noProof/>
            <w:webHidden/>
          </w:rPr>
        </w:r>
        <w:r>
          <w:rPr>
            <w:noProof/>
            <w:webHidden/>
          </w:rPr>
          <w:fldChar w:fldCharType="separate"/>
        </w:r>
        <w:r>
          <w:rPr>
            <w:noProof/>
            <w:webHidden/>
          </w:rPr>
          <w:t>88</w:t>
        </w:r>
        <w:r>
          <w:rPr>
            <w:noProof/>
            <w:webHidden/>
          </w:rPr>
          <w:fldChar w:fldCharType="end"/>
        </w:r>
      </w:hyperlink>
    </w:p>
    <w:p w14:paraId="5AC2244F" w14:textId="77777777" w:rsidR="003E723C" w:rsidRDefault="003E723C">
      <w:pPr>
        <w:pStyle w:val="21"/>
        <w:rPr>
          <w:rFonts w:asciiTheme="minorHAnsi" w:eastAsiaTheme="minorEastAsia" w:hAnsiTheme="minorHAnsi" w:cstheme="minorBidi"/>
          <w:noProof/>
          <w:kern w:val="2"/>
          <w:szCs w:val="22"/>
        </w:rPr>
      </w:pPr>
      <w:hyperlink w:anchor="_Toc478460861" w:history="1">
        <w:r w:rsidRPr="009124E1">
          <w:rPr>
            <w:rStyle w:val="af4"/>
            <w:bCs/>
            <w:noProof/>
          </w:rPr>
          <w:t xml:space="preserve">8.2.1 </w:t>
        </w:r>
        <w:r w:rsidRPr="009124E1">
          <w:rPr>
            <w:rStyle w:val="af4"/>
            <w:rFonts w:hint="eastAsia"/>
            <w:noProof/>
          </w:rPr>
          <w:t>期末基金资产组合情况</w:t>
        </w:r>
        <w:r>
          <w:rPr>
            <w:noProof/>
            <w:webHidden/>
          </w:rPr>
          <w:tab/>
        </w:r>
        <w:r>
          <w:rPr>
            <w:noProof/>
            <w:webHidden/>
          </w:rPr>
          <w:fldChar w:fldCharType="begin"/>
        </w:r>
        <w:r>
          <w:rPr>
            <w:noProof/>
            <w:webHidden/>
          </w:rPr>
          <w:instrText xml:space="preserve"> PAGEREF _Toc478460861 \h </w:instrText>
        </w:r>
        <w:r>
          <w:rPr>
            <w:noProof/>
            <w:webHidden/>
          </w:rPr>
        </w:r>
        <w:r>
          <w:rPr>
            <w:noProof/>
            <w:webHidden/>
          </w:rPr>
          <w:fldChar w:fldCharType="separate"/>
        </w:r>
        <w:r>
          <w:rPr>
            <w:noProof/>
            <w:webHidden/>
          </w:rPr>
          <w:t>88</w:t>
        </w:r>
        <w:r>
          <w:rPr>
            <w:noProof/>
            <w:webHidden/>
          </w:rPr>
          <w:fldChar w:fldCharType="end"/>
        </w:r>
      </w:hyperlink>
    </w:p>
    <w:p w14:paraId="64F7D16D" w14:textId="77777777" w:rsidR="003E723C" w:rsidRDefault="003E723C">
      <w:pPr>
        <w:pStyle w:val="21"/>
        <w:rPr>
          <w:rFonts w:asciiTheme="minorHAnsi" w:eastAsiaTheme="minorEastAsia" w:hAnsiTheme="minorHAnsi" w:cstheme="minorBidi"/>
          <w:noProof/>
          <w:kern w:val="2"/>
          <w:szCs w:val="22"/>
        </w:rPr>
      </w:pPr>
      <w:hyperlink w:anchor="_Toc478460862" w:history="1">
        <w:r w:rsidRPr="009124E1">
          <w:rPr>
            <w:rStyle w:val="af4"/>
            <w:noProof/>
          </w:rPr>
          <w:t xml:space="preserve">8.2.2 </w:t>
        </w:r>
        <w:r w:rsidRPr="009124E1">
          <w:rPr>
            <w:rStyle w:val="af4"/>
            <w:rFonts w:hint="eastAsia"/>
            <w:noProof/>
          </w:rPr>
          <w:t>报告期末按行业分类的股票投资组合</w:t>
        </w:r>
        <w:r>
          <w:rPr>
            <w:noProof/>
            <w:webHidden/>
          </w:rPr>
          <w:tab/>
        </w:r>
        <w:r>
          <w:rPr>
            <w:noProof/>
            <w:webHidden/>
          </w:rPr>
          <w:fldChar w:fldCharType="begin"/>
        </w:r>
        <w:r>
          <w:rPr>
            <w:noProof/>
            <w:webHidden/>
          </w:rPr>
          <w:instrText xml:space="preserve"> PAGEREF _Toc478460862 \h </w:instrText>
        </w:r>
        <w:r>
          <w:rPr>
            <w:noProof/>
            <w:webHidden/>
          </w:rPr>
        </w:r>
        <w:r>
          <w:rPr>
            <w:noProof/>
            <w:webHidden/>
          </w:rPr>
          <w:fldChar w:fldCharType="separate"/>
        </w:r>
        <w:r>
          <w:rPr>
            <w:noProof/>
            <w:webHidden/>
          </w:rPr>
          <w:t>88</w:t>
        </w:r>
        <w:r>
          <w:rPr>
            <w:noProof/>
            <w:webHidden/>
          </w:rPr>
          <w:fldChar w:fldCharType="end"/>
        </w:r>
      </w:hyperlink>
    </w:p>
    <w:p w14:paraId="122A1D90" w14:textId="77777777" w:rsidR="003E723C" w:rsidRDefault="003E723C">
      <w:pPr>
        <w:pStyle w:val="21"/>
        <w:rPr>
          <w:rFonts w:asciiTheme="minorHAnsi" w:eastAsiaTheme="minorEastAsia" w:hAnsiTheme="minorHAnsi" w:cstheme="minorBidi"/>
          <w:noProof/>
          <w:kern w:val="2"/>
          <w:szCs w:val="22"/>
        </w:rPr>
      </w:pPr>
      <w:hyperlink w:anchor="_Toc478460863" w:history="1">
        <w:r w:rsidRPr="009124E1">
          <w:rPr>
            <w:rStyle w:val="af4"/>
            <w:noProof/>
          </w:rPr>
          <w:t xml:space="preserve">8.2.3 </w:t>
        </w:r>
        <w:r w:rsidRPr="009124E1">
          <w:rPr>
            <w:rStyle w:val="af4"/>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_Toc478460863 \h </w:instrText>
        </w:r>
        <w:r>
          <w:rPr>
            <w:noProof/>
            <w:webHidden/>
          </w:rPr>
        </w:r>
        <w:r>
          <w:rPr>
            <w:noProof/>
            <w:webHidden/>
          </w:rPr>
          <w:fldChar w:fldCharType="separate"/>
        </w:r>
        <w:r>
          <w:rPr>
            <w:noProof/>
            <w:webHidden/>
          </w:rPr>
          <w:t>89</w:t>
        </w:r>
        <w:r>
          <w:rPr>
            <w:noProof/>
            <w:webHidden/>
          </w:rPr>
          <w:fldChar w:fldCharType="end"/>
        </w:r>
      </w:hyperlink>
    </w:p>
    <w:p w14:paraId="74BCE46B" w14:textId="77777777" w:rsidR="003E723C" w:rsidRDefault="003E723C">
      <w:pPr>
        <w:pStyle w:val="21"/>
        <w:rPr>
          <w:rFonts w:asciiTheme="minorHAnsi" w:eastAsiaTheme="minorEastAsia" w:hAnsiTheme="minorHAnsi" w:cstheme="minorBidi"/>
          <w:noProof/>
          <w:kern w:val="2"/>
          <w:szCs w:val="22"/>
        </w:rPr>
      </w:pPr>
      <w:hyperlink w:anchor="_Toc478460864" w:history="1">
        <w:r w:rsidRPr="009124E1">
          <w:rPr>
            <w:rStyle w:val="af4"/>
            <w:noProof/>
          </w:rPr>
          <w:t xml:space="preserve">8.2.4 </w:t>
        </w:r>
        <w:r w:rsidRPr="009124E1">
          <w:rPr>
            <w:rStyle w:val="af4"/>
            <w:rFonts w:hint="eastAsia"/>
            <w:noProof/>
          </w:rPr>
          <w:t>报告期内股票投资组合的重大变动</w:t>
        </w:r>
        <w:r>
          <w:rPr>
            <w:noProof/>
            <w:webHidden/>
          </w:rPr>
          <w:tab/>
        </w:r>
        <w:r>
          <w:rPr>
            <w:noProof/>
            <w:webHidden/>
          </w:rPr>
          <w:fldChar w:fldCharType="begin"/>
        </w:r>
        <w:r>
          <w:rPr>
            <w:noProof/>
            <w:webHidden/>
          </w:rPr>
          <w:instrText xml:space="preserve"> PAGEREF _Toc478460864 \h </w:instrText>
        </w:r>
        <w:r>
          <w:rPr>
            <w:noProof/>
            <w:webHidden/>
          </w:rPr>
        </w:r>
        <w:r>
          <w:rPr>
            <w:noProof/>
            <w:webHidden/>
          </w:rPr>
          <w:fldChar w:fldCharType="separate"/>
        </w:r>
        <w:r>
          <w:rPr>
            <w:noProof/>
            <w:webHidden/>
          </w:rPr>
          <w:t>89</w:t>
        </w:r>
        <w:r>
          <w:rPr>
            <w:noProof/>
            <w:webHidden/>
          </w:rPr>
          <w:fldChar w:fldCharType="end"/>
        </w:r>
      </w:hyperlink>
    </w:p>
    <w:p w14:paraId="0D93C52D" w14:textId="77777777" w:rsidR="003E723C" w:rsidRDefault="003E723C">
      <w:pPr>
        <w:pStyle w:val="21"/>
        <w:rPr>
          <w:rFonts w:asciiTheme="minorHAnsi" w:eastAsiaTheme="minorEastAsia" w:hAnsiTheme="minorHAnsi" w:cstheme="minorBidi"/>
          <w:noProof/>
          <w:kern w:val="2"/>
          <w:szCs w:val="22"/>
        </w:rPr>
      </w:pPr>
      <w:hyperlink w:anchor="_Toc478460865" w:history="1">
        <w:r w:rsidRPr="009124E1">
          <w:rPr>
            <w:rStyle w:val="af4"/>
            <w:noProof/>
          </w:rPr>
          <w:t xml:space="preserve">8.2.5 </w:t>
        </w:r>
        <w:r w:rsidRPr="009124E1">
          <w:rPr>
            <w:rStyle w:val="af4"/>
            <w:rFonts w:hint="eastAsia"/>
            <w:noProof/>
          </w:rPr>
          <w:t>期末按债券品种分类的债券投资组合</w:t>
        </w:r>
        <w:r>
          <w:rPr>
            <w:noProof/>
            <w:webHidden/>
          </w:rPr>
          <w:tab/>
        </w:r>
        <w:r>
          <w:rPr>
            <w:noProof/>
            <w:webHidden/>
          </w:rPr>
          <w:fldChar w:fldCharType="begin"/>
        </w:r>
        <w:r>
          <w:rPr>
            <w:noProof/>
            <w:webHidden/>
          </w:rPr>
          <w:instrText xml:space="preserve"> PAGEREF _Toc478460865 \h </w:instrText>
        </w:r>
        <w:r>
          <w:rPr>
            <w:noProof/>
            <w:webHidden/>
          </w:rPr>
        </w:r>
        <w:r>
          <w:rPr>
            <w:noProof/>
            <w:webHidden/>
          </w:rPr>
          <w:fldChar w:fldCharType="separate"/>
        </w:r>
        <w:r>
          <w:rPr>
            <w:noProof/>
            <w:webHidden/>
          </w:rPr>
          <w:t>90</w:t>
        </w:r>
        <w:r>
          <w:rPr>
            <w:noProof/>
            <w:webHidden/>
          </w:rPr>
          <w:fldChar w:fldCharType="end"/>
        </w:r>
      </w:hyperlink>
    </w:p>
    <w:p w14:paraId="78FFFCD3" w14:textId="77777777" w:rsidR="003E723C" w:rsidRDefault="003E723C">
      <w:pPr>
        <w:pStyle w:val="21"/>
        <w:rPr>
          <w:rFonts w:asciiTheme="minorHAnsi" w:eastAsiaTheme="minorEastAsia" w:hAnsiTheme="minorHAnsi" w:cstheme="minorBidi"/>
          <w:noProof/>
          <w:kern w:val="2"/>
          <w:szCs w:val="22"/>
        </w:rPr>
      </w:pPr>
      <w:hyperlink w:anchor="_Toc478460866" w:history="1">
        <w:r w:rsidRPr="009124E1">
          <w:rPr>
            <w:rStyle w:val="af4"/>
            <w:noProof/>
          </w:rPr>
          <w:t xml:space="preserve">8.2.6 </w:t>
        </w:r>
        <w:r w:rsidRPr="009124E1">
          <w:rPr>
            <w:rStyle w:val="af4"/>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_Toc478460866 \h </w:instrText>
        </w:r>
        <w:r>
          <w:rPr>
            <w:noProof/>
            <w:webHidden/>
          </w:rPr>
        </w:r>
        <w:r>
          <w:rPr>
            <w:noProof/>
            <w:webHidden/>
          </w:rPr>
          <w:fldChar w:fldCharType="separate"/>
        </w:r>
        <w:r>
          <w:rPr>
            <w:noProof/>
            <w:webHidden/>
          </w:rPr>
          <w:t>91</w:t>
        </w:r>
        <w:r>
          <w:rPr>
            <w:noProof/>
            <w:webHidden/>
          </w:rPr>
          <w:fldChar w:fldCharType="end"/>
        </w:r>
      </w:hyperlink>
    </w:p>
    <w:p w14:paraId="0F9334AC" w14:textId="77777777" w:rsidR="003E723C" w:rsidRDefault="003E723C">
      <w:pPr>
        <w:pStyle w:val="21"/>
        <w:rPr>
          <w:rFonts w:asciiTheme="minorHAnsi" w:eastAsiaTheme="minorEastAsia" w:hAnsiTheme="minorHAnsi" w:cstheme="minorBidi"/>
          <w:noProof/>
          <w:kern w:val="2"/>
          <w:szCs w:val="22"/>
        </w:rPr>
      </w:pPr>
      <w:hyperlink w:anchor="_Toc478460867" w:history="1">
        <w:r w:rsidRPr="009124E1">
          <w:rPr>
            <w:rStyle w:val="af4"/>
            <w:noProof/>
          </w:rPr>
          <w:t xml:space="preserve">8.2.7 </w:t>
        </w:r>
        <w:r w:rsidRPr="009124E1">
          <w:rPr>
            <w:rStyle w:val="af4"/>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_Toc478460867 \h </w:instrText>
        </w:r>
        <w:r>
          <w:rPr>
            <w:noProof/>
            <w:webHidden/>
          </w:rPr>
        </w:r>
        <w:r>
          <w:rPr>
            <w:noProof/>
            <w:webHidden/>
          </w:rPr>
          <w:fldChar w:fldCharType="separate"/>
        </w:r>
        <w:r>
          <w:rPr>
            <w:noProof/>
            <w:webHidden/>
          </w:rPr>
          <w:t>91</w:t>
        </w:r>
        <w:r>
          <w:rPr>
            <w:noProof/>
            <w:webHidden/>
          </w:rPr>
          <w:fldChar w:fldCharType="end"/>
        </w:r>
      </w:hyperlink>
    </w:p>
    <w:p w14:paraId="1D587471" w14:textId="77777777" w:rsidR="003E723C" w:rsidRDefault="003E723C">
      <w:pPr>
        <w:pStyle w:val="21"/>
        <w:rPr>
          <w:rFonts w:asciiTheme="minorHAnsi" w:eastAsiaTheme="minorEastAsia" w:hAnsiTheme="minorHAnsi" w:cstheme="minorBidi"/>
          <w:noProof/>
          <w:kern w:val="2"/>
          <w:szCs w:val="22"/>
        </w:rPr>
      </w:pPr>
      <w:hyperlink w:anchor="_Toc478460868" w:history="1">
        <w:r w:rsidRPr="009124E1">
          <w:rPr>
            <w:rStyle w:val="af4"/>
            <w:noProof/>
          </w:rPr>
          <w:t xml:space="preserve">8.2.8 </w:t>
        </w:r>
        <w:r w:rsidRPr="009124E1">
          <w:rPr>
            <w:rStyle w:val="af4"/>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_Toc478460868 \h </w:instrText>
        </w:r>
        <w:r>
          <w:rPr>
            <w:noProof/>
            <w:webHidden/>
          </w:rPr>
        </w:r>
        <w:r>
          <w:rPr>
            <w:noProof/>
            <w:webHidden/>
          </w:rPr>
          <w:fldChar w:fldCharType="separate"/>
        </w:r>
        <w:r>
          <w:rPr>
            <w:noProof/>
            <w:webHidden/>
          </w:rPr>
          <w:t>91</w:t>
        </w:r>
        <w:r>
          <w:rPr>
            <w:noProof/>
            <w:webHidden/>
          </w:rPr>
          <w:fldChar w:fldCharType="end"/>
        </w:r>
      </w:hyperlink>
    </w:p>
    <w:p w14:paraId="6577D13D" w14:textId="77777777" w:rsidR="003E723C" w:rsidRDefault="003E723C">
      <w:pPr>
        <w:pStyle w:val="21"/>
        <w:rPr>
          <w:rFonts w:asciiTheme="minorHAnsi" w:eastAsiaTheme="minorEastAsia" w:hAnsiTheme="minorHAnsi" w:cstheme="minorBidi"/>
          <w:noProof/>
          <w:kern w:val="2"/>
          <w:szCs w:val="22"/>
        </w:rPr>
      </w:pPr>
      <w:hyperlink w:anchor="_Toc478460869" w:history="1">
        <w:r w:rsidRPr="009124E1">
          <w:rPr>
            <w:rStyle w:val="af4"/>
            <w:noProof/>
          </w:rPr>
          <w:t xml:space="preserve">8.2.9 </w:t>
        </w:r>
        <w:r w:rsidRPr="009124E1">
          <w:rPr>
            <w:rStyle w:val="af4"/>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_Toc478460869 \h </w:instrText>
        </w:r>
        <w:r>
          <w:rPr>
            <w:noProof/>
            <w:webHidden/>
          </w:rPr>
        </w:r>
        <w:r>
          <w:rPr>
            <w:noProof/>
            <w:webHidden/>
          </w:rPr>
          <w:fldChar w:fldCharType="separate"/>
        </w:r>
        <w:r>
          <w:rPr>
            <w:noProof/>
            <w:webHidden/>
          </w:rPr>
          <w:t>91</w:t>
        </w:r>
        <w:r>
          <w:rPr>
            <w:noProof/>
            <w:webHidden/>
          </w:rPr>
          <w:fldChar w:fldCharType="end"/>
        </w:r>
      </w:hyperlink>
    </w:p>
    <w:p w14:paraId="40A30839" w14:textId="77777777" w:rsidR="003E723C" w:rsidRDefault="003E723C">
      <w:pPr>
        <w:pStyle w:val="21"/>
        <w:rPr>
          <w:rFonts w:asciiTheme="minorHAnsi" w:eastAsiaTheme="minorEastAsia" w:hAnsiTheme="minorHAnsi" w:cstheme="minorBidi"/>
          <w:noProof/>
          <w:kern w:val="2"/>
          <w:szCs w:val="22"/>
        </w:rPr>
      </w:pPr>
      <w:hyperlink w:anchor="_Toc478460870" w:history="1">
        <w:r w:rsidRPr="009124E1">
          <w:rPr>
            <w:rStyle w:val="af4"/>
            <w:noProof/>
          </w:rPr>
          <w:t xml:space="preserve">8.2.10 </w:t>
        </w:r>
        <w:r w:rsidRPr="009124E1">
          <w:rPr>
            <w:rStyle w:val="af4"/>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_Toc478460870 \h </w:instrText>
        </w:r>
        <w:r>
          <w:rPr>
            <w:noProof/>
            <w:webHidden/>
          </w:rPr>
        </w:r>
        <w:r>
          <w:rPr>
            <w:noProof/>
            <w:webHidden/>
          </w:rPr>
          <w:fldChar w:fldCharType="separate"/>
        </w:r>
        <w:r>
          <w:rPr>
            <w:noProof/>
            <w:webHidden/>
          </w:rPr>
          <w:t>92</w:t>
        </w:r>
        <w:r>
          <w:rPr>
            <w:noProof/>
            <w:webHidden/>
          </w:rPr>
          <w:fldChar w:fldCharType="end"/>
        </w:r>
      </w:hyperlink>
    </w:p>
    <w:p w14:paraId="497F3E3C" w14:textId="77777777" w:rsidR="003E723C" w:rsidRDefault="003E723C">
      <w:pPr>
        <w:pStyle w:val="21"/>
        <w:rPr>
          <w:rFonts w:asciiTheme="minorHAnsi" w:eastAsiaTheme="minorEastAsia" w:hAnsiTheme="minorHAnsi" w:cstheme="minorBidi"/>
          <w:noProof/>
          <w:kern w:val="2"/>
          <w:szCs w:val="22"/>
        </w:rPr>
      </w:pPr>
      <w:hyperlink w:anchor="_Toc478460871" w:history="1">
        <w:r w:rsidRPr="009124E1">
          <w:rPr>
            <w:rStyle w:val="af4"/>
            <w:noProof/>
          </w:rPr>
          <w:t xml:space="preserve">8.2.11 </w:t>
        </w:r>
        <w:r w:rsidRPr="009124E1">
          <w:rPr>
            <w:rStyle w:val="af4"/>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_Toc478460871 \h </w:instrText>
        </w:r>
        <w:r>
          <w:rPr>
            <w:noProof/>
            <w:webHidden/>
          </w:rPr>
        </w:r>
        <w:r>
          <w:rPr>
            <w:noProof/>
            <w:webHidden/>
          </w:rPr>
          <w:fldChar w:fldCharType="separate"/>
        </w:r>
        <w:r>
          <w:rPr>
            <w:noProof/>
            <w:webHidden/>
          </w:rPr>
          <w:t>92</w:t>
        </w:r>
        <w:r>
          <w:rPr>
            <w:noProof/>
            <w:webHidden/>
          </w:rPr>
          <w:fldChar w:fldCharType="end"/>
        </w:r>
      </w:hyperlink>
    </w:p>
    <w:p w14:paraId="3183613C" w14:textId="77777777" w:rsidR="003E723C" w:rsidRDefault="003E723C">
      <w:pPr>
        <w:pStyle w:val="21"/>
        <w:rPr>
          <w:rFonts w:asciiTheme="minorHAnsi" w:eastAsiaTheme="minorEastAsia" w:hAnsiTheme="minorHAnsi" w:cstheme="minorBidi"/>
          <w:noProof/>
          <w:kern w:val="2"/>
          <w:szCs w:val="22"/>
        </w:rPr>
      </w:pPr>
      <w:hyperlink w:anchor="_Toc478460872" w:history="1">
        <w:r w:rsidRPr="009124E1">
          <w:rPr>
            <w:rStyle w:val="af4"/>
            <w:noProof/>
          </w:rPr>
          <w:t xml:space="preserve">8.2.12 </w:t>
        </w:r>
        <w:r w:rsidRPr="009124E1">
          <w:rPr>
            <w:rStyle w:val="af4"/>
            <w:rFonts w:hint="eastAsia"/>
            <w:noProof/>
          </w:rPr>
          <w:t>投资组合报告附注</w:t>
        </w:r>
        <w:r>
          <w:rPr>
            <w:noProof/>
            <w:webHidden/>
          </w:rPr>
          <w:tab/>
        </w:r>
        <w:r>
          <w:rPr>
            <w:noProof/>
            <w:webHidden/>
          </w:rPr>
          <w:fldChar w:fldCharType="begin"/>
        </w:r>
        <w:r>
          <w:rPr>
            <w:noProof/>
            <w:webHidden/>
          </w:rPr>
          <w:instrText xml:space="preserve"> PAGEREF _Toc478460872 \h </w:instrText>
        </w:r>
        <w:r>
          <w:rPr>
            <w:noProof/>
            <w:webHidden/>
          </w:rPr>
        </w:r>
        <w:r>
          <w:rPr>
            <w:noProof/>
            <w:webHidden/>
          </w:rPr>
          <w:fldChar w:fldCharType="separate"/>
        </w:r>
        <w:r>
          <w:rPr>
            <w:noProof/>
            <w:webHidden/>
          </w:rPr>
          <w:t>92</w:t>
        </w:r>
        <w:r>
          <w:rPr>
            <w:noProof/>
            <w:webHidden/>
          </w:rPr>
          <w:fldChar w:fldCharType="end"/>
        </w:r>
      </w:hyperlink>
    </w:p>
    <w:p w14:paraId="183601AF" w14:textId="77777777" w:rsidR="003E723C" w:rsidRDefault="003E723C">
      <w:pPr>
        <w:pStyle w:val="10"/>
        <w:rPr>
          <w:rFonts w:asciiTheme="minorHAnsi" w:eastAsiaTheme="minorEastAsia" w:hAnsiTheme="minorHAnsi" w:cstheme="minorBidi"/>
          <w:noProof/>
          <w:szCs w:val="22"/>
        </w:rPr>
      </w:pPr>
      <w:hyperlink w:anchor="_Toc478460873" w:history="1">
        <w:r w:rsidRPr="009124E1">
          <w:rPr>
            <w:rStyle w:val="af4"/>
            <w:b/>
            <w:bCs/>
            <w:noProof/>
          </w:rPr>
          <w:t xml:space="preserve">§9 </w:t>
        </w:r>
        <w:r w:rsidRPr="009124E1">
          <w:rPr>
            <w:rStyle w:val="af4"/>
            <w:rFonts w:hint="eastAsia"/>
            <w:b/>
            <w:bCs/>
            <w:noProof/>
          </w:rPr>
          <w:t>基金份额持有人信息</w:t>
        </w:r>
        <w:r>
          <w:rPr>
            <w:noProof/>
            <w:webHidden/>
          </w:rPr>
          <w:tab/>
        </w:r>
        <w:r>
          <w:rPr>
            <w:noProof/>
            <w:webHidden/>
          </w:rPr>
          <w:fldChar w:fldCharType="begin"/>
        </w:r>
        <w:r>
          <w:rPr>
            <w:noProof/>
            <w:webHidden/>
          </w:rPr>
          <w:instrText xml:space="preserve"> PAGEREF _Toc478460873 \h </w:instrText>
        </w:r>
        <w:r>
          <w:rPr>
            <w:noProof/>
            <w:webHidden/>
          </w:rPr>
        </w:r>
        <w:r>
          <w:rPr>
            <w:noProof/>
            <w:webHidden/>
          </w:rPr>
          <w:fldChar w:fldCharType="separate"/>
        </w:r>
        <w:r>
          <w:rPr>
            <w:noProof/>
            <w:webHidden/>
          </w:rPr>
          <w:t>93</w:t>
        </w:r>
        <w:r>
          <w:rPr>
            <w:noProof/>
            <w:webHidden/>
          </w:rPr>
          <w:fldChar w:fldCharType="end"/>
        </w:r>
      </w:hyperlink>
    </w:p>
    <w:p w14:paraId="6AEB439B" w14:textId="77777777" w:rsidR="003E723C" w:rsidRDefault="003E723C">
      <w:pPr>
        <w:pStyle w:val="21"/>
        <w:rPr>
          <w:rFonts w:asciiTheme="minorHAnsi" w:eastAsiaTheme="minorEastAsia" w:hAnsiTheme="minorHAnsi" w:cstheme="minorBidi"/>
          <w:noProof/>
          <w:kern w:val="2"/>
          <w:szCs w:val="22"/>
        </w:rPr>
      </w:pPr>
      <w:hyperlink w:anchor="_Toc478460874" w:history="1">
        <w:r w:rsidRPr="009124E1">
          <w:rPr>
            <w:rStyle w:val="af4"/>
            <w:rFonts w:eastAsia="黑体"/>
            <w:bCs/>
            <w:noProof/>
          </w:rPr>
          <w:t>9.1</w:t>
        </w:r>
        <w:r w:rsidRPr="009124E1">
          <w:rPr>
            <w:rStyle w:val="af4"/>
            <w:rFonts w:eastAsia="黑体"/>
            <w:noProof/>
          </w:rPr>
          <w:t xml:space="preserve">  </w:t>
        </w:r>
        <w:r w:rsidRPr="009124E1">
          <w:rPr>
            <w:rStyle w:val="af4"/>
            <w:rFonts w:hint="eastAsia"/>
            <w:noProof/>
          </w:rPr>
          <w:t>交银施罗德增强收益债券型证券投资基金</w:t>
        </w:r>
        <w:r>
          <w:rPr>
            <w:noProof/>
            <w:webHidden/>
          </w:rPr>
          <w:tab/>
        </w:r>
        <w:r>
          <w:rPr>
            <w:noProof/>
            <w:webHidden/>
          </w:rPr>
          <w:fldChar w:fldCharType="begin"/>
        </w:r>
        <w:r>
          <w:rPr>
            <w:noProof/>
            <w:webHidden/>
          </w:rPr>
          <w:instrText xml:space="preserve"> PAGEREF _Toc478460874 \h </w:instrText>
        </w:r>
        <w:r>
          <w:rPr>
            <w:noProof/>
            <w:webHidden/>
          </w:rPr>
        </w:r>
        <w:r>
          <w:rPr>
            <w:noProof/>
            <w:webHidden/>
          </w:rPr>
          <w:fldChar w:fldCharType="separate"/>
        </w:r>
        <w:r>
          <w:rPr>
            <w:noProof/>
            <w:webHidden/>
          </w:rPr>
          <w:t>93</w:t>
        </w:r>
        <w:r>
          <w:rPr>
            <w:noProof/>
            <w:webHidden/>
          </w:rPr>
          <w:fldChar w:fldCharType="end"/>
        </w:r>
      </w:hyperlink>
    </w:p>
    <w:p w14:paraId="5E8D7184" w14:textId="77777777" w:rsidR="003E723C" w:rsidRDefault="003E723C">
      <w:pPr>
        <w:pStyle w:val="21"/>
        <w:rPr>
          <w:rFonts w:asciiTheme="minorHAnsi" w:eastAsiaTheme="minorEastAsia" w:hAnsiTheme="minorHAnsi" w:cstheme="minorBidi"/>
          <w:noProof/>
          <w:kern w:val="2"/>
          <w:szCs w:val="22"/>
        </w:rPr>
      </w:pPr>
      <w:hyperlink w:anchor="_Toc478460875" w:history="1">
        <w:r w:rsidRPr="009124E1">
          <w:rPr>
            <w:rStyle w:val="af4"/>
            <w:noProof/>
          </w:rPr>
          <w:t xml:space="preserve">9.1.1 </w:t>
        </w:r>
        <w:r w:rsidRPr="009124E1">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_Toc478460875 \h </w:instrText>
        </w:r>
        <w:r>
          <w:rPr>
            <w:noProof/>
            <w:webHidden/>
          </w:rPr>
        </w:r>
        <w:r>
          <w:rPr>
            <w:noProof/>
            <w:webHidden/>
          </w:rPr>
          <w:fldChar w:fldCharType="separate"/>
        </w:r>
        <w:r>
          <w:rPr>
            <w:noProof/>
            <w:webHidden/>
          </w:rPr>
          <w:t>93</w:t>
        </w:r>
        <w:r>
          <w:rPr>
            <w:noProof/>
            <w:webHidden/>
          </w:rPr>
          <w:fldChar w:fldCharType="end"/>
        </w:r>
      </w:hyperlink>
    </w:p>
    <w:p w14:paraId="7348B77B" w14:textId="77777777" w:rsidR="003E723C" w:rsidRDefault="003E723C">
      <w:pPr>
        <w:pStyle w:val="21"/>
        <w:rPr>
          <w:rFonts w:asciiTheme="minorHAnsi" w:eastAsiaTheme="minorEastAsia" w:hAnsiTheme="minorHAnsi" w:cstheme="minorBidi"/>
          <w:noProof/>
          <w:kern w:val="2"/>
          <w:szCs w:val="22"/>
        </w:rPr>
      </w:pPr>
      <w:hyperlink w:anchor="_Toc478460876" w:history="1">
        <w:r w:rsidRPr="009124E1">
          <w:rPr>
            <w:rStyle w:val="af4"/>
            <w:noProof/>
          </w:rPr>
          <w:t xml:space="preserve">9.1.2 </w:t>
        </w:r>
        <w:r w:rsidRPr="009124E1">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_Toc478460876 \h </w:instrText>
        </w:r>
        <w:r>
          <w:rPr>
            <w:noProof/>
            <w:webHidden/>
          </w:rPr>
        </w:r>
        <w:r>
          <w:rPr>
            <w:noProof/>
            <w:webHidden/>
          </w:rPr>
          <w:fldChar w:fldCharType="separate"/>
        </w:r>
        <w:r>
          <w:rPr>
            <w:noProof/>
            <w:webHidden/>
          </w:rPr>
          <w:t>93</w:t>
        </w:r>
        <w:r>
          <w:rPr>
            <w:noProof/>
            <w:webHidden/>
          </w:rPr>
          <w:fldChar w:fldCharType="end"/>
        </w:r>
      </w:hyperlink>
    </w:p>
    <w:p w14:paraId="47B3E46A" w14:textId="77777777" w:rsidR="003E723C" w:rsidRDefault="003E723C">
      <w:pPr>
        <w:pStyle w:val="21"/>
        <w:rPr>
          <w:rFonts w:asciiTheme="minorHAnsi" w:eastAsiaTheme="minorEastAsia" w:hAnsiTheme="minorHAnsi" w:cstheme="minorBidi"/>
          <w:noProof/>
          <w:kern w:val="2"/>
          <w:szCs w:val="22"/>
        </w:rPr>
      </w:pPr>
      <w:hyperlink w:anchor="_Toc478460877" w:history="1">
        <w:r w:rsidRPr="009124E1">
          <w:rPr>
            <w:rStyle w:val="af4"/>
            <w:noProof/>
          </w:rPr>
          <w:t>9.1.3</w:t>
        </w:r>
        <w:r w:rsidRPr="009124E1">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_Toc478460877 \h </w:instrText>
        </w:r>
        <w:r>
          <w:rPr>
            <w:noProof/>
            <w:webHidden/>
          </w:rPr>
        </w:r>
        <w:r>
          <w:rPr>
            <w:noProof/>
            <w:webHidden/>
          </w:rPr>
          <w:fldChar w:fldCharType="separate"/>
        </w:r>
        <w:r>
          <w:rPr>
            <w:noProof/>
            <w:webHidden/>
          </w:rPr>
          <w:t>93</w:t>
        </w:r>
        <w:r>
          <w:rPr>
            <w:noProof/>
            <w:webHidden/>
          </w:rPr>
          <w:fldChar w:fldCharType="end"/>
        </w:r>
      </w:hyperlink>
    </w:p>
    <w:p w14:paraId="5B4EA4BA" w14:textId="77777777" w:rsidR="003E723C" w:rsidRDefault="003E723C">
      <w:pPr>
        <w:pStyle w:val="21"/>
        <w:rPr>
          <w:rFonts w:asciiTheme="minorHAnsi" w:eastAsiaTheme="minorEastAsia" w:hAnsiTheme="minorHAnsi" w:cstheme="minorBidi"/>
          <w:noProof/>
          <w:kern w:val="2"/>
          <w:szCs w:val="22"/>
        </w:rPr>
      </w:pPr>
      <w:hyperlink w:anchor="_Toc478460878" w:history="1">
        <w:r w:rsidRPr="009124E1">
          <w:rPr>
            <w:rStyle w:val="af4"/>
            <w:rFonts w:eastAsia="黑体"/>
            <w:bCs/>
            <w:noProof/>
          </w:rPr>
          <w:t>9.2</w:t>
        </w:r>
        <w:r w:rsidRPr="009124E1">
          <w:rPr>
            <w:rStyle w:val="af4"/>
            <w:rFonts w:eastAsia="黑体"/>
            <w:noProof/>
          </w:rPr>
          <w:t xml:space="preserve">  </w:t>
        </w:r>
        <w:r w:rsidRPr="009124E1">
          <w:rPr>
            <w:rStyle w:val="af4"/>
            <w:rFonts w:hint="eastAsia"/>
            <w:noProof/>
          </w:rPr>
          <w:t>交银施罗德荣泰保本混合型证券投资基金</w:t>
        </w:r>
        <w:r>
          <w:rPr>
            <w:noProof/>
            <w:webHidden/>
          </w:rPr>
          <w:tab/>
        </w:r>
        <w:r>
          <w:rPr>
            <w:noProof/>
            <w:webHidden/>
          </w:rPr>
          <w:fldChar w:fldCharType="begin"/>
        </w:r>
        <w:r>
          <w:rPr>
            <w:noProof/>
            <w:webHidden/>
          </w:rPr>
          <w:instrText xml:space="preserve"> PAGEREF _Toc478460878 \h </w:instrText>
        </w:r>
        <w:r>
          <w:rPr>
            <w:noProof/>
            <w:webHidden/>
          </w:rPr>
        </w:r>
        <w:r>
          <w:rPr>
            <w:noProof/>
            <w:webHidden/>
          </w:rPr>
          <w:fldChar w:fldCharType="separate"/>
        </w:r>
        <w:r>
          <w:rPr>
            <w:noProof/>
            <w:webHidden/>
          </w:rPr>
          <w:t>93</w:t>
        </w:r>
        <w:r>
          <w:rPr>
            <w:noProof/>
            <w:webHidden/>
          </w:rPr>
          <w:fldChar w:fldCharType="end"/>
        </w:r>
      </w:hyperlink>
    </w:p>
    <w:p w14:paraId="731254D3" w14:textId="77777777" w:rsidR="003E723C" w:rsidRDefault="003E723C">
      <w:pPr>
        <w:pStyle w:val="21"/>
        <w:rPr>
          <w:rFonts w:asciiTheme="minorHAnsi" w:eastAsiaTheme="minorEastAsia" w:hAnsiTheme="minorHAnsi" w:cstheme="minorBidi"/>
          <w:noProof/>
          <w:kern w:val="2"/>
          <w:szCs w:val="22"/>
        </w:rPr>
      </w:pPr>
      <w:hyperlink w:anchor="_Toc478460879" w:history="1">
        <w:r w:rsidRPr="009124E1">
          <w:rPr>
            <w:rStyle w:val="af4"/>
            <w:bCs/>
            <w:noProof/>
          </w:rPr>
          <w:t>9.2.1</w:t>
        </w:r>
        <w:r w:rsidRPr="009124E1">
          <w:rPr>
            <w:rStyle w:val="af4"/>
            <w:rFonts w:hint="eastAsia"/>
            <w:noProof/>
          </w:rPr>
          <w:t>期末基金份额持有人户数及持有人结构</w:t>
        </w:r>
        <w:r>
          <w:rPr>
            <w:noProof/>
            <w:webHidden/>
          </w:rPr>
          <w:tab/>
        </w:r>
        <w:r>
          <w:rPr>
            <w:noProof/>
            <w:webHidden/>
          </w:rPr>
          <w:fldChar w:fldCharType="begin"/>
        </w:r>
        <w:r>
          <w:rPr>
            <w:noProof/>
            <w:webHidden/>
          </w:rPr>
          <w:instrText xml:space="preserve"> PAGEREF _Toc478460879 \h </w:instrText>
        </w:r>
        <w:r>
          <w:rPr>
            <w:noProof/>
            <w:webHidden/>
          </w:rPr>
        </w:r>
        <w:r>
          <w:rPr>
            <w:noProof/>
            <w:webHidden/>
          </w:rPr>
          <w:fldChar w:fldCharType="separate"/>
        </w:r>
        <w:r>
          <w:rPr>
            <w:noProof/>
            <w:webHidden/>
          </w:rPr>
          <w:t>93</w:t>
        </w:r>
        <w:r>
          <w:rPr>
            <w:noProof/>
            <w:webHidden/>
          </w:rPr>
          <w:fldChar w:fldCharType="end"/>
        </w:r>
      </w:hyperlink>
    </w:p>
    <w:p w14:paraId="214D1A04" w14:textId="77777777" w:rsidR="003E723C" w:rsidRDefault="003E723C">
      <w:pPr>
        <w:pStyle w:val="21"/>
        <w:rPr>
          <w:rFonts w:asciiTheme="minorHAnsi" w:eastAsiaTheme="minorEastAsia" w:hAnsiTheme="minorHAnsi" w:cstheme="minorBidi"/>
          <w:noProof/>
          <w:kern w:val="2"/>
          <w:szCs w:val="22"/>
        </w:rPr>
      </w:pPr>
      <w:hyperlink w:anchor="_Toc478460880" w:history="1">
        <w:r w:rsidRPr="009124E1">
          <w:rPr>
            <w:rStyle w:val="af4"/>
            <w:noProof/>
          </w:rPr>
          <w:t xml:space="preserve">9.2.2 </w:t>
        </w:r>
        <w:r w:rsidRPr="009124E1">
          <w:rPr>
            <w:rStyle w:val="af4"/>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_Toc478460880 \h </w:instrText>
        </w:r>
        <w:r>
          <w:rPr>
            <w:noProof/>
            <w:webHidden/>
          </w:rPr>
        </w:r>
        <w:r>
          <w:rPr>
            <w:noProof/>
            <w:webHidden/>
          </w:rPr>
          <w:fldChar w:fldCharType="separate"/>
        </w:r>
        <w:r>
          <w:rPr>
            <w:noProof/>
            <w:webHidden/>
          </w:rPr>
          <w:t>94</w:t>
        </w:r>
        <w:r>
          <w:rPr>
            <w:noProof/>
            <w:webHidden/>
          </w:rPr>
          <w:fldChar w:fldCharType="end"/>
        </w:r>
      </w:hyperlink>
    </w:p>
    <w:p w14:paraId="25EBCC91" w14:textId="77777777" w:rsidR="003E723C" w:rsidRDefault="003E723C">
      <w:pPr>
        <w:pStyle w:val="21"/>
        <w:rPr>
          <w:rFonts w:asciiTheme="minorHAnsi" w:eastAsiaTheme="minorEastAsia" w:hAnsiTheme="minorHAnsi" w:cstheme="minorBidi"/>
          <w:noProof/>
          <w:kern w:val="2"/>
          <w:szCs w:val="22"/>
        </w:rPr>
      </w:pPr>
      <w:hyperlink w:anchor="_Toc478460881" w:history="1">
        <w:r w:rsidRPr="009124E1">
          <w:rPr>
            <w:rStyle w:val="af4"/>
            <w:noProof/>
          </w:rPr>
          <w:t>9.2.3</w:t>
        </w:r>
        <w:r w:rsidRPr="009124E1">
          <w:rPr>
            <w:rStyle w:val="af4"/>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_Toc478460881 \h </w:instrText>
        </w:r>
        <w:r>
          <w:rPr>
            <w:noProof/>
            <w:webHidden/>
          </w:rPr>
        </w:r>
        <w:r>
          <w:rPr>
            <w:noProof/>
            <w:webHidden/>
          </w:rPr>
          <w:fldChar w:fldCharType="separate"/>
        </w:r>
        <w:r>
          <w:rPr>
            <w:noProof/>
            <w:webHidden/>
          </w:rPr>
          <w:t>94</w:t>
        </w:r>
        <w:r>
          <w:rPr>
            <w:noProof/>
            <w:webHidden/>
          </w:rPr>
          <w:fldChar w:fldCharType="end"/>
        </w:r>
      </w:hyperlink>
    </w:p>
    <w:p w14:paraId="6213AA98" w14:textId="77777777" w:rsidR="003E723C" w:rsidRDefault="003E723C">
      <w:pPr>
        <w:pStyle w:val="10"/>
        <w:rPr>
          <w:rFonts w:asciiTheme="minorHAnsi" w:eastAsiaTheme="minorEastAsia" w:hAnsiTheme="minorHAnsi" w:cstheme="minorBidi"/>
          <w:noProof/>
          <w:szCs w:val="22"/>
        </w:rPr>
      </w:pPr>
      <w:hyperlink w:anchor="_Toc478460882" w:history="1">
        <w:r w:rsidRPr="009124E1">
          <w:rPr>
            <w:rStyle w:val="af4"/>
            <w:b/>
            <w:bCs/>
            <w:noProof/>
          </w:rPr>
          <w:t xml:space="preserve">§10 </w:t>
        </w:r>
        <w:r w:rsidRPr="009124E1">
          <w:rPr>
            <w:rStyle w:val="af4"/>
            <w:rFonts w:hint="eastAsia"/>
            <w:b/>
            <w:bCs/>
            <w:noProof/>
          </w:rPr>
          <w:t>开放式基金份额变动</w:t>
        </w:r>
        <w:r>
          <w:rPr>
            <w:noProof/>
            <w:webHidden/>
          </w:rPr>
          <w:tab/>
        </w:r>
        <w:r>
          <w:rPr>
            <w:noProof/>
            <w:webHidden/>
          </w:rPr>
          <w:fldChar w:fldCharType="begin"/>
        </w:r>
        <w:r>
          <w:rPr>
            <w:noProof/>
            <w:webHidden/>
          </w:rPr>
          <w:instrText xml:space="preserve"> PAGEREF _Toc478460882 \h </w:instrText>
        </w:r>
        <w:r>
          <w:rPr>
            <w:noProof/>
            <w:webHidden/>
          </w:rPr>
        </w:r>
        <w:r>
          <w:rPr>
            <w:noProof/>
            <w:webHidden/>
          </w:rPr>
          <w:fldChar w:fldCharType="separate"/>
        </w:r>
        <w:r>
          <w:rPr>
            <w:noProof/>
            <w:webHidden/>
          </w:rPr>
          <w:t>94</w:t>
        </w:r>
        <w:r>
          <w:rPr>
            <w:noProof/>
            <w:webHidden/>
          </w:rPr>
          <w:fldChar w:fldCharType="end"/>
        </w:r>
      </w:hyperlink>
    </w:p>
    <w:p w14:paraId="278473D8" w14:textId="77777777" w:rsidR="003E723C" w:rsidRDefault="003E723C">
      <w:pPr>
        <w:pStyle w:val="21"/>
        <w:rPr>
          <w:rFonts w:asciiTheme="minorHAnsi" w:eastAsiaTheme="minorEastAsia" w:hAnsiTheme="minorHAnsi" w:cstheme="minorBidi"/>
          <w:noProof/>
          <w:kern w:val="2"/>
          <w:szCs w:val="22"/>
        </w:rPr>
      </w:pPr>
      <w:hyperlink w:anchor="_Toc478460883" w:history="1">
        <w:r w:rsidRPr="009124E1">
          <w:rPr>
            <w:rStyle w:val="af4"/>
            <w:noProof/>
          </w:rPr>
          <w:t>10.1</w:t>
        </w:r>
        <w:r w:rsidRPr="009124E1">
          <w:rPr>
            <w:rStyle w:val="af4"/>
            <w:rFonts w:hint="eastAsia"/>
            <w:noProof/>
          </w:rPr>
          <w:t>交银施罗德增强收益债券型证券投资基金</w:t>
        </w:r>
        <w:r>
          <w:rPr>
            <w:noProof/>
            <w:webHidden/>
          </w:rPr>
          <w:tab/>
        </w:r>
        <w:r>
          <w:rPr>
            <w:noProof/>
            <w:webHidden/>
          </w:rPr>
          <w:fldChar w:fldCharType="begin"/>
        </w:r>
        <w:r>
          <w:rPr>
            <w:noProof/>
            <w:webHidden/>
          </w:rPr>
          <w:instrText xml:space="preserve"> PAGEREF _Toc478460883 \h </w:instrText>
        </w:r>
        <w:r>
          <w:rPr>
            <w:noProof/>
            <w:webHidden/>
          </w:rPr>
        </w:r>
        <w:r>
          <w:rPr>
            <w:noProof/>
            <w:webHidden/>
          </w:rPr>
          <w:fldChar w:fldCharType="separate"/>
        </w:r>
        <w:r>
          <w:rPr>
            <w:noProof/>
            <w:webHidden/>
          </w:rPr>
          <w:t>94</w:t>
        </w:r>
        <w:r>
          <w:rPr>
            <w:noProof/>
            <w:webHidden/>
          </w:rPr>
          <w:fldChar w:fldCharType="end"/>
        </w:r>
      </w:hyperlink>
    </w:p>
    <w:p w14:paraId="1F5CEB28" w14:textId="77777777" w:rsidR="003E723C" w:rsidRDefault="003E723C">
      <w:pPr>
        <w:pStyle w:val="21"/>
        <w:rPr>
          <w:rFonts w:asciiTheme="minorHAnsi" w:eastAsiaTheme="minorEastAsia" w:hAnsiTheme="minorHAnsi" w:cstheme="minorBidi"/>
          <w:noProof/>
          <w:kern w:val="2"/>
          <w:szCs w:val="22"/>
        </w:rPr>
      </w:pPr>
      <w:hyperlink w:anchor="_Toc478460884" w:history="1">
        <w:r w:rsidRPr="009124E1">
          <w:rPr>
            <w:rStyle w:val="af4"/>
            <w:noProof/>
          </w:rPr>
          <w:t>10.2</w:t>
        </w:r>
        <w:r w:rsidRPr="009124E1">
          <w:rPr>
            <w:rStyle w:val="af4"/>
            <w:rFonts w:hint="eastAsia"/>
            <w:noProof/>
          </w:rPr>
          <w:t>交银施罗德荣泰保本混合型证券投资基金</w:t>
        </w:r>
        <w:r>
          <w:rPr>
            <w:noProof/>
            <w:webHidden/>
          </w:rPr>
          <w:tab/>
        </w:r>
        <w:r>
          <w:rPr>
            <w:noProof/>
            <w:webHidden/>
          </w:rPr>
          <w:fldChar w:fldCharType="begin"/>
        </w:r>
        <w:r>
          <w:rPr>
            <w:noProof/>
            <w:webHidden/>
          </w:rPr>
          <w:instrText xml:space="preserve"> PAGEREF _Toc478460884 \h </w:instrText>
        </w:r>
        <w:r>
          <w:rPr>
            <w:noProof/>
            <w:webHidden/>
          </w:rPr>
        </w:r>
        <w:r>
          <w:rPr>
            <w:noProof/>
            <w:webHidden/>
          </w:rPr>
          <w:fldChar w:fldCharType="separate"/>
        </w:r>
        <w:r>
          <w:rPr>
            <w:noProof/>
            <w:webHidden/>
          </w:rPr>
          <w:t>95</w:t>
        </w:r>
        <w:r>
          <w:rPr>
            <w:noProof/>
            <w:webHidden/>
          </w:rPr>
          <w:fldChar w:fldCharType="end"/>
        </w:r>
      </w:hyperlink>
    </w:p>
    <w:p w14:paraId="4AB60E29" w14:textId="77777777" w:rsidR="003E723C" w:rsidRDefault="003E723C">
      <w:pPr>
        <w:pStyle w:val="10"/>
        <w:rPr>
          <w:rFonts w:asciiTheme="minorHAnsi" w:eastAsiaTheme="minorEastAsia" w:hAnsiTheme="minorHAnsi" w:cstheme="minorBidi"/>
          <w:noProof/>
          <w:szCs w:val="22"/>
        </w:rPr>
      </w:pPr>
      <w:hyperlink w:anchor="_Toc478460885" w:history="1">
        <w:r w:rsidRPr="009124E1">
          <w:rPr>
            <w:rStyle w:val="af4"/>
            <w:b/>
            <w:bCs/>
            <w:noProof/>
          </w:rPr>
          <w:t xml:space="preserve">§11 </w:t>
        </w:r>
        <w:r w:rsidRPr="009124E1">
          <w:rPr>
            <w:rStyle w:val="af4"/>
            <w:rFonts w:hint="eastAsia"/>
            <w:b/>
            <w:bCs/>
            <w:noProof/>
          </w:rPr>
          <w:t>重大事件揭示</w:t>
        </w:r>
        <w:r>
          <w:rPr>
            <w:noProof/>
            <w:webHidden/>
          </w:rPr>
          <w:tab/>
        </w:r>
        <w:r>
          <w:rPr>
            <w:noProof/>
            <w:webHidden/>
          </w:rPr>
          <w:fldChar w:fldCharType="begin"/>
        </w:r>
        <w:r>
          <w:rPr>
            <w:noProof/>
            <w:webHidden/>
          </w:rPr>
          <w:instrText xml:space="preserve"> PAGEREF _Toc478460885 \h </w:instrText>
        </w:r>
        <w:r>
          <w:rPr>
            <w:noProof/>
            <w:webHidden/>
          </w:rPr>
        </w:r>
        <w:r>
          <w:rPr>
            <w:noProof/>
            <w:webHidden/>
          </w:rPr>
          <w:fldChar w:fldCharType="separate"/>
        </w:r>
        <w:r>
          <w:rPr>
            <w:noProof/>
            <w:webHidden/>
          </w:rPr>
          <w:t>95</w:t>
        </w:r>
        <w:r>
          <w:rPr>
            <w:noProof/>
            <w:webHidden/>
          </w:rPr>
          <w:fldChar w:fldCharType="end"/>
        </w:r>
      </w:hyperlink>
    </w:p>
    <w:p w14:paraId="454A1050" w14:textId="77777777" w:rsidR="003E723C" w:rsidRDefault="003E723C">
      <w:pPr>
        <w:pStyle w:val="21"/>
        <w:rPr>
          <w:rFonts w:asciiTheme="minorHAnsi" w:eastAsiaTheme="minorEastAsia" w:hAnsiTheme="minorHAnsi" w:cstheme="minorBidi"/>
          <w:noProof/>
          <w:kern w:val="2"/>
          <w:szCs w:val="22"/>
        </w:rPr>
      </w:pPr>
      <w:hyperlink w:anchor="_Toc478460886" w:history="1">
        <w:r w:rsidRPr="009124E1">
          <w:rPr>
            <w:rStyle w:val="af4"/>
            <w:noProof/>
          </w:rPr>
          <w:t>11.1</w:t>
        </w:r>
        <w:r w:rsidRPr="009124E1">
          <w:rPr>
            <w:rStyle w:val="af4"/>
            <w:rFonts w:hint="eastAsia"/>
            <w:noProof/>
          </w:rPr>
          <w:t>基金份额持有人大会决议</w:t>
        </w:r>
        <w:r>
          <w:rPr>
            <w:noProof/>
            <w:webHidden/>
          </w:rPr>
          <w:tab/>
        </w:r>
        <w:r>
          <w:rPr>
            <w:noProof/>
            <w:webHidden/>
          </w:rPr>
          <w:fldChar w:fldCharType="begin"/>
        </w:r>
        <w:r>
          <w:rPr>
            <w:noProof/>
            <w:webHidden/>
          </w:rPr>
          <w:instrText xml:space="preserve"> PAGEREF _Toc478460886 \h </w:instrText>
        </w:r>
        <w:r>
          <w:rPr>
            <w:noProof/>
            <w:webHidden/>
          </w:rPr>
        </w:r>
        <w:r>
          <w:rPr>
            <w:noProof/>
            <w:webHidden/>
          </w:rPr>
          <w:fldChar w:fldCharType="separate"/>
        </w:r>
        <w:r>
          <w:rPr>
            <w:noProof/>
            <w:webHidden/>
          </w:rPr>
          <w:t>95</w:t>
        </w:r>
        <w:r>
          <w:rPr>
            <w:noProof/>
            <w:webHidden/>
          </w:rPr>
          <w:fldChar w:fldCharType="end"/>
        </w:r>
      </w:hyperlink>
    </w:p>
    <w:p w14:paraId="4560A999" w14:textId="77777777" w:rsidR="003E723C" w:rsidRDefault="003E723C">
      <w:pPr>
        <w:pStyle w:val="21"/>
        <w:rPr>
          <w:rFonts w:asciiTheme="minorHAnsi" w:eastAsiaTheme="minorEastAsia" w:hAnsiTheme="minorHAnsi" w:cstheme="minorBidi"/>
          <w:noProof/>
          <w:kern w:val="2"/>
          <w:szCs w:val="22"/>
        </w:rPr>
      </w:pPr>
      <w:hyperlink w:anchor="_Toc478460887" w:history="1">
        <w:r w:rsidRPr="009124E1">
          <w:rPr>
            <w:rStyle w:val="af4"/>
            <w:noProof/>
          </w:rPr>
          <w:t xml:space="preserve">11.2 </w:t>
        </w:r>
        <w:r w:rsidRPr="009124E1">
          <w:rPr>
            <w:rStyle w:val="af4"/>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_Toc478460887 \h </w:instrText>
        </w:r>
        <w:r>
          <w:rPr>
            <w:noProof/>
            <w:webHidden/>
          </w:rPr>
        </w:r>
        <w:r>
          <w:rPr>
            <w:noProof/>
            <w:webHidden/>
          </w:rPr>
          <w:fldChar w:fldCharType="separate"/>
        </w:r>
        <w:r>
          <w:rPr>
            <w:noProof/>
            <w:webHidden/>
          </w:rPr>
          <w:t>95</w:t>
        </w:r>
        <w:r>
          <w:rPr>
            <w:noProof/>
            <w:webHidden/>
          </w:rPr>
          <w:fldChar w:fldCharType="end"/>
        </w:r>
      </w:hyperlink>
    </w:p>
    <w:p w14:paraId="285738F0" w14:textId="77777777" w:rsidR="003E723C" w:rsidRDefault="003E723C">
      <w:pPr>
        <w:pStyle w:val="21"/>
        <w:rPr>
          <w:rFonts w:asciiTheme="minorHAnsi" w:eastAsiaTheme="minorEastAsia" w:hAnsiTheme="minorHAnsi" w:cstheme="minorBidi"/>
          <w:noProof/>
          <w:kern w:val="2"/>
          <w:szCs w:val="22"/>
        </w:rPr>
      </w:pPr>
      <w:hyperlink w:anchor="_Toc478460888" w:history="1">
        <w:r w:rsidRPr="009124E1">
          <w:rPr>
            <w:rStyle w:val="af4"/>
            <w:noProof/>
          </w:rPr>
          <w:t xml:space="preserve">11.3 </w:t>
        </w:r>
        <w:r w:rsidRPr="009124E1">
          <w:rPr>
            <w:rStyle w:val="af4"/>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_Toc478460888 \h </w:instrText>
        </w:r>
        <w:r>
          <w:rPr>
            <w:noProof/>
            <w:webHidden/>
          </w:rPr>
        </w:r>
        <w:r>
          <w:rPr>
            <w:noProof/>
            <w:webHidden/>
          </w:rPr>
          <w:fldChar w:fldCharType="separate"/>
        </w:r>
        <w:r>
          <w:rPr>
            <w:noProof/>
            <w:webHidden/>
          </w:rPr>
          <w:t>95</w:t>
        </w:r>
        <w:r>
          <w:rPr>
            <w:noProof/>
            <w:webHidden/>
          </w:rPr>
          <w:fldChar w:fldCharType="end"/>
        </w:r>
      </w:hyperlink>
    </w:p>
    <w:p w14:paraId="3530074F" w14:textId="77777777" w:rsidR="003E723C" w:rsidRDefault="003E723C">
      <w:pPr>
        <w:pStyle w:val="21"/>
        <w:rPr>
          <w:rFonts w:asciiTheme="minorHAnsi" w:eastAsiaTheme="minorEastAsia" w:hAnsiTheme="minorHAnsi" w:cstheme="minorBidi"/>
          <w:noProof/>
          <w:kern w:val="2"/>
          <w:szCs w:val="22"/>
        </w:rPr>
      </w:pPr>
      <w:hyperlink w:anchor="_Toc478460889" w:history="1">
        <w:r w:rsidRPr="009124E1">
          <w:rPr>
            <w:rStyle w:val="af4"/>
            <w:noProof/>
          </w:rPr>
          <w:t xml:space="preserve">11.4 </w:t>
        </w:r>
        <w:r w:rsidRPr="009124E1">
          <w:rPr>
            <w:rStyle w:val="af4"/>
            <w:rFonts w:hint="eastAsia"/>
            <w:noProof/>
          </w:rPr>
          <w:t>基金投资策略的改变</w:t>
        </w:r>
        <w:r>
          <w:rPr>
            <w:noProof/>
            <w:webHidden/>
          </w:rPr>
          <w:tab/>
        </w:r>
        <w:r>
          <w:rPr>
            <w:noProof/>
            <w:webHidden/>
          </w:rPr>
          <w:fldChar w:fldCharType="begin"/>
        </w:r>
        <w:r>
          <w:rPr>
            <w:noProof/>
            <w:webHidden/>
          </w:rPr>
          <w:instrText xml:space="preserve"> PAGEREF _Toc478460889 \h </w:instrText>
        </w:r>
        <w:r>
          <w:rPr>
            <w:noProof/>
            <w:webHidden/>
          </w:rPr>
        </w:r>
        <w:r>
          <w:rPr>
            <w:noProof/>
            <w:webHidden/>
          </w:rPr>
          <w:fldChar w:fldCharType="separate"/>
        </w:r>
        <w:r>
          <w:rPr>
            <w:noProof/>
            <w:webHidden/>
          </w:rPr>
          <w:t>95</w:t>
        </w:r>
        <w:r>
          <w:rPr>
            <w:noProof/>
            <w:webHidden/>
          </w:rPr>
          <w:fldChar w:fldCharType="end"/>
        </w:r>
      </w:hyperlink>
    </w:p>
    <w:p w14:paraId="0E953D6A" w14:textId="77777777" w:rsidR="003E723C" w:rsidRDefault="003E723C">
      <w:pPr>
        <w:pStyle w:val="21"/>
        <w:rPr>
          <w:rFonts w:asciiTheme="minorHAnsi" w:eastAsiaTheme="minorEastAsia" w:hAnsiTheme="minorHAnsi" w:cstheme="minorBidi"/>
          <w:noProof/>
          <w:kern w:val="2"/>
          <w:szCs w:val="22"/>
        </w:rPr>
      </w:pPr>
      <w:hyperlink w:anchor="_Toc478460890" w:history="1">
        <w:r w:rsidRPr="009124E1">
          <w:rPr>
            <w:rStyle w:val="af4"/>
            <w:noProof/>
          </w:rPr>
          <w:t>11.5</w:t>
        </w:r>
        <w:r w:rsidRPr="009124E1">
          <w:rPr>
            <w:rStyle w:val="af4"/>
            <w:rFonts w:hint="eastAsia"/>
            <w:noProof/>
          </w:rPr>
          <w:t>为基金进行审计的会计师事务所情况</w:t>
        </w:r>
        <w:r>
          <w:rPr>
            <w:noProof/>
            <w:webHidden/>
          </w:rPr>
          <w:tab/>
        </w:r>
        <w:r>
          <w:rPr>
            <w:noProof/>
            <w:webHidden/>
          </w:rPr>
          <w:fldChar w:fldCharType="begin"/>
        </w:r>
        <w:r>
          <w:rPr>
            <w:noProof/>
            <w:webHidden/>
          </w:rPr>
          <w:instrText xml:space="preserve"> PAGEREF _Toc478460890 \h </w:instrText>
        </w:r>
        <w:r>
          <w:rPr>
            <w:noProof/>
            <w:webHidden/>
          </w:rPr>
        </w:r>
        <w:r>
          <w:rPr>
            <w:noProof/>
            <w:webHidden/>
          </w:rPr>
          <w:fldChar w:fldCharType="separate"/>
        </w:r>
        <w:r>
          <w:rPr>
            <w:noProof/>
            <w:webHidden/>
          </w:rPr>
          <w:t>96</w:t>
        </w:r>
        <w:r>
          <w:rPr>
            <w:noProof/>
            <w:webHidden/>
          </w:rPr>
          <w:fldChar w:fldCharType="end"/>
        </w:r>
      </w:hyperlink>
    </w:p>
    <w:p w14:paraId="0E61CB93" w14:textId="77777777" w:rsidR="003E723C" w:rsidRDefault="003E723C">
      <w:pPr>
        <w:pStyle w:val="21"/>
        <w:rPr>
          <w:rFonts w:asciiTheme="minorHAnsi" w:eastAsiaTheme="minorEastAsia" w:hAnsiTheme="minorHAnsi" w:cstheme="minorBidi"/>
          <w:noProof/>
          <w:kern w:val="2"/>
          <w:szCs w:val="22"/>
        </w:rPr>
      </w:pPr>
      <w:hyperlink w:anchor="_Toc478460891" w:history="1">
        <w:r w:rsidRPr="009124E1">
          <w:rPr>
            <w:rStyle w:val="af4"/>
            <w:noProof/>
          </w:rPr>
          <w:t xml:space="preserve">11.6 </w:t>
        </w:r>
        <w:r w:rsidRPr="009124E1">
          <w:rPr>
            <w:rStyle w:val="af4"/>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_Toc478460891 \h </w:instrText>
        </w:r>
        <w:r>
          <w:rPr>
            <w:noProof/>
            <w:webHidden/>
          </w:rPr>
        </w:r>
        <w:r>
          <w:rPr>
            <w:noProof/>
            <w:webHidden/>
          </w:rPr>
          <w:fldChar w:fldCharType="separate"/>
        </w:r>
        <w:r>
          <w:rPr>
            <w:noProof/>
            <w:webHidden/>
          </w:rPr>
          <w:t>96</w:t>
        </w:r>
        <w:r>
          <w:rPr>
            <w:noProof/>
            <w:webHidden/>
          </w:rPr>
          <w:fldChar w:fldCharType="end"/>
        </w:r>
      </w:hyperlink>
    </w:p>
    <w:p w14:paraId="58CB857E" w14:textId="77777777" w:rsidR="003E723C" w:rsidRDefault="003E723C">
      <w:pPr>
        <w:pStyle w:val="21"/>
        <w:rPr>
          <w:rFonts w:asciiTheme="minorHAnsi" w:eastAsiaTheme="minorEastAsia" w:hAnsiTheme="minorHAnsi" w:cstheme="minorBidi"/>
          <w:noProof/>
          <w:kern w:val="2"/>
          <w:szCs w:val="22"/>
        </w:rPr>
      </w:pPr>
      <w:hyperlink w:anchor="_Toc478460892" w:history="1">
        <w:r w:rsidRPr="009124E1">
          <w:rPr>
            <w:rStyle w:val="af4"/>
            <w:noProof/>
          </w:rPr>
          <w:t xml:space="preserve">11.7 </w:t>
        </w:r>
        <w:r w:rsidRPr="009124E1">
          <w:rPr>
            <w:rStyle w:val="af4"/>
            <w:rFonts w:hint="eastAsia"/>
            <w:noProof/>
          </w:rPr>
          <w:t>基金租用证券公司交易单元的有关情况</w:t>
        </w:r>
        <w:r>
          <w:rPr>
            <w:noProof/>
            <w:webHidden/>
          </w:rPr>
          <w:tab/>
        </w:r>
        <w:r>
          <w:rPr>
            <w:noProof/>
            <w:webHidden/>
          </w:rPr>
          <w:fldChar w:fldCharType="begin"/>
        </w:r>
        <w:r>
          <w:rPr>
            <w:noProof/>
            <w:webHidden/>
          </w:rPr>
          <w:instrText xml:space="preserve"> PAGEREF _Toc478460892 \h </w:instrText>
        </w:r>
        <w:r>
          <w:rPr>
            <w:noProof/>
            <w:webHidden/>
          </w:rPr>
        </w:r>
        <w:r>
          <w:rPr>
            <w:noProof/>
            <w:webHidden/>
          </w:rPr>
          <w:fldChar w:fldCharType="separate"/>
        </w:r>
        <w:r>
          <w:rPr>
            <w:noProof/>
            <w:webHidden/>
          </w:rPr>
          <w:t>96</w:t>
        </w:r>
        <w:r>
          <w:rPr>
            <w:noProof/>
            <w:webHidden/>
          </w:rPr>
          <w:fldChar w:fldCharType="end"/>
        </w:r>
      </w:hyperlink>
    </w:p>
    <w:p w14:paraId="12CD0A5E" w14:textId="77777777" w:rsidR="003E723C" w:rsidRDefault="003E723C">
      <w:pPr>
        <w:pStyle w:val="21"/>
        <w:rPr>
          <w:rFonts w:asciiTheme="minorHAnsi" w:eastAsiaTheme="minorEastAsia" w:hAnsiTheme="minorHAnsi" w:cstheme="minorBidi"/>
          <w:noProof/>
          <w:kern w:val="2"/>
          <w:szCs w:val="22"/>
        </w:rPr>
      </w:pPr>
      <w:hyperlink w:anchor="_Toc478460893" w:history="1">
        <w:r w:rsidRPr="009124E1">
          <w:rPr>
            <w:rStyle w:val="af4"/>
            <w:noProof/>
          </w:rPr>
          <w:t xml:space="preserve">11.8 </w:t>
        </w:r>
        <w:r w:rsidRPr="009124E1">
          <w:rPr>
            <w:rStyle w:val="af4"/>
            <w:rFonts w:hint="eastAsia"/>
            <w:noProof/>
          </w:rPr>
          <w:t>其他重大事件</w:t>
        </w:r>
        <w:r>
          <w:rPr>
            <w:noProof/>
            <w:webHidden/>
          </w:rPr>
          <w:tab/>
        </w:r>
        <w:r>
          <w:rPr>
            <w:noProof/>
            <w:webHidden/>
          </w:rPr>
          <w:fldChar w:fldCharType="begin"/>
        </w:r>
        <w:r>
          <w:rPr>
            <w:noProof/>
            <w:webHidden/>
          </w:rPr>
          <w:instrText xml:space="preserve"> PAGEREF _Toc478460893 \h </w:instrText>
        </w:r>
        <w:r>
          <w:rPr>
            <w:noProof/>
            <w:webHidden/>
          </w:rPr>
        </w:r>
        <w:r>
          <w:rPr>
            <w:noProof/>
            <w:webHidden/>
          </w:rPr>
          <w:fldChar w:fldCharType="separate"/>
        </w:r>
        <w:r>
          <w:rPr>
            <w:noProof/>
            <w:webHidden/>
          </w:rPr>
          <w:t>101</w:t>
        </w:r>
        <w:r>
          <w:rPr>
            <w:noProof/>
            <w:webHidden/>
          </w:rPr>
          <w:fldChar w:fldCharType="end"/>
        </w:r>
      </w:hyperlink>
    </w:p>
    <w:p w14:paraId="5F137896" w14:textId="77777777" w:rsidR="003E723C" w:rsidRDefault="003E723C">
      <w:pPr>
        <w:pStyle w:val="10"/>
        <w:rPr>
          <w:rFonts w:asciiTheme="minorHAnsi" w:eastAsiaTheme="minorEastAsia" w:hAnsiTheme="minorHAnsi" w:cstheme="minorBidi"/>
          <w:noProof/>
          <w:szCs w:val="22"/>
        </w:rPr>
      </w:pPr>
      <w:hyperlink w:anchor="_Toc478460894" w:history="1">
        <w:r w:rsidRPr="009124E1">
          <w:rPr>
            <w:rStyle w:val="af4"/>
            <w:b/>
            <w:bCs/>
            <w:noProof/>
          </w:rPr>
          <w:t xml:space="preserve">§12 </w:t>
        </w:r>
        <w:r w:rsidRPr="009124E1">
          <w:rPr>
            <w:rStyle w:val="af4"/>
            <w:rFonts w:hint="eastAsia"/>
            <w:b/>
            <w:bCs/>
            <w:noProof/>
          </w:rPr>
          <w:t>影响投资者决策的其他重要信息</w:t>
        </w:r>
        <w:r>
          <w:rPr>
            <w:noProof/>
            <w:webHidden/>
          </w:rPr>
          <w:tab/>
        </w:r>
        <w:r>
          <w:rPr>
            <w:noProof/>
            <w:webHidden/>
          </w:rPr>
          <w:fldChar w:fldCharType="begin"/>
        </w:r>
        <w:r>
          <w:rPr>
            <w:noProof/>
            <w:webHidden/>
          </w:rPr>
          <w:instrText xml:space="preserve"> PAGEREF _Toc478460894 \h </w:instrText>
        </w:r>
        <w:r>
          <w:rPr>
            <w:noProof/>
            <w:webHidden/>
          </w:rPr>
        </w:r>
        <w:r>
          <w:rPr>
            <w:noProof/>
            <w:webHidden/>
          </w:rPr>
          <w:fldChar w:fldCharType="separate"/>
        </w:r>
        <w:r>
          <w:rPr>
            <w:noProof/>
            <w:webHidden/>
          </w:rPr>
          <w:t>104</w:t>
        </w:r>
        <w:r>
          <w:rPr>
            <w:noProof/>
            <w:webHidden/>
          </w:rPr>
          <w:fldChar w:fldCharType="end"/>
        </w:r>
      </w:hyperlink>
    </w:p>
    <w:p w14:paraId="0905F46D" w14:textId="77777777" w:rsidR="003E723C" w:rsidRDefault="003E723C">
      <w:pPr>
        <w:pStyle w:val="10"/>
        <w:rPr>
          <w:rFonts w:asciiTheme="minorHAnsi" w:eastAsiaTheme="minorEastAsia" w:hAnsiTheme="minorHAnsi" w:cstheme="minorBidi"/>
          <w:noProof/>
          <w:szCs w:val="22"/>
        </w:rPr>
      </w:pPr>
      <w:hyperlink w:anchor="_Toc478460895" w:history="1">
        <w:r w:rsidRPr="009124E1">
          <w:rPr>
            <w:rStyle w:val="af4"/>
            <w:b/>
            <w:bCs/>
            <w:noProof/>
          </w:rPr>
          <w:t xml:space="preserve">§13  </w:t>
        </w:r>
        <w:r w:rsidRPr="009124E1">
          <w:rPr>
            <w:rStyle w:val="af4"/>
            <w:rFonts w:hint="eastAsia"/>
            <w:b/>
            <w:bCs/>
            <w:noProof/>
          </w:rPr>
          <w:t>备查文件目录</w:t>
        </w:r>
        <w:r>
          <w:rPr>
            <w:noProof/>
            <w:webHidden/>
          </w:rPr>
          <w:tab/>
        </w:r>
        <w:r>
          <w:rPr>
            <w:noProof/>
            <w:webHidden/>
          </w:rPr>
          <w:fldChar w:fldCharType="begin"/>
        </w:r>
        <w:r>
          <w:rPr>
            <w:noProof/>
            <w:webHidden/>
          </w:rPr>
          <w:instrText xml:space="preserve"> PAGEREF _Toc478460895 \h </w:instrText>
        </w:r>
        <w:r>
          <w:rPr>
            <w:noProof/>
            <w:webHidden/>
          </w:rPr>
        </w:r>
        <w:r>
          <w:rPr>
            <w:noProof/>
            <w:webHidden/>
          </w:rPr>
          <w:fldChar w:fldCharType="separate"/>
        </w:r>
        <w:r>
          <w:rPr>
            <w:noProof/>
            <w:webHidden/>
          </w:rPr>
          <w:t>105</w:t>
        </w:r>
        <w:r>
          <w:rPr>
            <w:noProof/>
            <w:webHidden/>
          </w:rPr>
          <w:fldChar w:fldCharType="end"/>
        </w:r>
      </w:hyperlink>
    </w:p>
    <w:p w14:paraId="447EBC95" w14:textId="77777777" w:rsidR="003E723C" w:rsidRDefault="003E723C">
      <w:pPr>
        <w:pStyle w:val="21"/>
        <w:rPr>
          <w:rFonts w:asciiTheme="minorHAnsi" w:eastAsiaTheme="minorEastAsia" w:hAnsiTheme="minorHAnsi" w:cstheme="minorBidi"/>
          <w:noProof/>
          <w:kern w:val="2"/>
          <w:szCs w:val="22"/>
        </w:rPr>
      </w:pPr>
      <w:hyperlink w:anchor="_Toc478460896" w:history="1">
        <w:r w:rsidRPr="009124E1">
          <w:rPr>
            <w:rStyle w:val="af4"/>
            <w:noProof/>
          </w:rPr>
          <w:t xml:space="preserve">13.1 </w:t>
        </w:r>
        <w:r w:rsidRPr="009124E1">
          <w:rPr>
            <w:rStyle w:val="af4"/>
            <w:rFonts w:hint="eastAsia"/>
            <w:noProof/>
          </w:rPr>
          <w:t>备查文件目录</w:t>
        </w:r>
        <w:r>
          <w:rPr>
            <w:noProof/>
            <w:webHidden/>
          </w:rPr>
          <w:tab/>
        </w:r>
        <w:r>
          <w:rPr>
            <w:noProof/>
            <w:webHidden/>
          </w:rPr>
          <w:fldChar w:fldCharType="begin"/>
        </w:r>
        <w:r>
          <w:rPr>
            <w:noProof/>
            <w:webHidden/>
          </w:rPr>
          <w:instrText xml:space="preserve"> PAGEREF _Toc478460896 \h </w:instrText>
        </w:r>
        <w:r>
          <w:rPr>
            <w:noProof/>
            <w:webHidden/>
          </w:rPr>
        </w:r>
        <w:r>
          <w:rPr>
            <w:noProof/>
            <w:webHidden/>
          </w:rPr>
          <w:fldChar w:fldCharType="separate"/>
        </w:r>
        <w:r>
          <w:rPr>
            <w:noProof/>
            <w:webHidden/>
          </w:rPr>
          <w:t>105</w:t>
        </w:r>
        <w:r>
          <w:rPr>
            <w:noProof/>
            <w:webHidden/>
          </w:rPr>
          <w:fldChar w:fldCharType="end"/>
        </w:r>
      </w:hyperlink>
    </w:p>
    <w:p w14:paraId="4D1588CE" w14:textId="77777777" w:rsidR="003E723C" w:rsidRDefault="003E723C">
      <w:pPr>
        <w:pStyle w:val="21"/>
        <w:rPr>
          <w:rFonts w:asciiTheme="minorHAnsi" w:eastAsiaTheme="minorEastAsia" w:hAnsiTheme="minorHAnsi" w:cstheme="minorBidi"/>
          <w:noProof/>
          <w:kern w:val="2"/>
          <w:szCs w:val="22"/>
        </w:rPr>
      </w:pPr>
      <w:hyperlink w:anchor="_Toc478460897" w:history="1">
        <w:r w:rsidRPr="009124E1">
          <w:rPr>
            <w:rStyle w:val="af4"/>
            <w:noProof/>
          </w:rPr>
          <w:t xml:space="preserve">13.2 </w:t>
        </w:r>
        <w:r w:rsidRPr="009124E1">
          <w:rPr>
            <w:rStyle w:val="af4"/>
            <w:rFonts w:hint="eastAsia"/>
            <w:noProof/>
          </w:rPr>
          <w:t>存放地点</w:t>
        </w:r>
        <w:r>
          <w:rPr>
            <w:noProof/>
            <w:webHidden/>
          </w:rPr>
          <w:tab/>
        </w:r>
        <w:r>
          <w:rPr>
            <w:noProof/>
            <w:webHidden/>
          </w:rPr>
          <w:fldChar w:fldCharType="begin"/>
        </w:r>
        <w:r>
          <w:rPr>
            <w:noProof/>
            <w:webHidden/>
          </w:rPr>
          <w:instrText xml:space="preserve"> PAGEREF _Toc478460897 \h </w:instrText>
        </w:r>
        <w:r>
          <w:rPr>
            <w:noProof/>
            <w:webHidden/>
          </w:rPr>
        </w:r>
        <w:r>
          <w:rPr>
            <w:noProof/>
            <w:webHidden/>
          </w:rPr>
          <w:fldChar w:fldCharType="separate"/>
        </w:r>
        <w:r>
          <w:rPr>
            <w:noProof/>
            <w:webHidden/>
          </w:rPr>
          <w:t>106</w:t>
        </w:r>
        <w:r>
          <w:rPr>
            <w:noProof/>
            <w:webHidden/>
          </w:rPr>
          <w:fldChar w:fldCharType="end"/>
        </w:r>
      </w:hyperlink>
    </w:p>
    <w:p w14:paraId="4E2E1729" w14:textId="77777777" w:rsidR="003E723C" w:rsidRDefault="003E723C">
      <w:pPr>
        <w:pStyle w:val="21"/>
        <w:rPr>
          <w:rFonts w:asciiTheme="minorHAnsi" w:eastAsiaTheme="minorEastAsia" w:hAnsiTheme="minorHAnsi" w:cstheme="minorBidi"/>
          <w:noProof/>
          <w:kern w:val="2"/>
          <w:szCs w:val="22"/>
        </w:rPr>
      </w:pPr>
      <w:hyperlink w:anchor="_Toc478460898" w:history="1">
        <w:r w:rsidRPr="009124E1">
          <w:rPr>
            <w:rStyle w:val="af4"/>
            <w:noProof/>
          </w:rPr>
          <w:t xml:space="preserve">13.3 </w:t>
        </w:r>
        <w:r w:rsidRPr="009124E1">
          <w:rPr>
            <w:rStyle w:val="af4"/>
            <w:rFonts w:hint="eastAsia"/>
            <w:noProof/>
          </w:rPr>
          <w:t>查阅方式</w:t>
        </w:r>
        <w:r>
          <w:rPr>
            <w:noProof/>
            <w:webHidden/>
          </w:rPr>
          <w:tab/>
        </w:r>
        <w:r>
          <w:rPr>
            <w:noProof/>
            <w:webHidden/>
          </w:rPr>
          <w:fldChar w:fldCharType="begin"/>
        </w:r>
        <w:r>
          <w:rPr>
            <w:noProof/>
            <w:webHidden/>
          </w:rPr>
          <w:instrText xml:space="preserve"> PAGEREF _Toc478460898 \h </w:instrText>
        </w:r>
        <w:r>
          <w:rPr>
            <w:noProof/>
            <w:webHidden/>
          </w:rPr>
        </w:r>
        <w:r>
          <w:rPr>
            <w:noProof/>
            <w:webHidden/>
          </w:rPr>
          <w:fldChar w:fldCharType="separate"/>
        </w:r>
        <w:r>
          <w:rPr>
            <w:noProof/>
            <w:webHidden/>
          </w:rPr>
          <w:t>106</w:t>
        </w:r>
        <w:r>
          <w:rPr>
            <w:noProof/>
            <w:webHidden/>
          </w:rPr>
          <w:fldChar w:fldCharType="end"/>
        </w:r>
      </w:hyperlink>
    </w:p>
    <w:p w14:paraId="4BF47CAC" w14:textId="77777777" w:rsidR="00B23C3E" w:rsidRPr="00164FE9" w:rsidRDefault="008B3638">
      <w:pPr>
        <w:spacing w:line="360" w:lineRule="auto"/>
        <w:rPr>
          <w:b/>
          <w:color w:val="000000" w:themeColor="text1"/>
          <w:kern w:val="0"/>
          <w:sz w:val="24"/>
        </w:rPr>
      </w:pPr>
      <w:r w:rsidRPr="00164FE9">
        <w:rPr>
          <w:color w:val="000000" w:themeColor="text1"/>
          <w:kern w:val="0"/>
          <w:sz w:val="24"/>
        </w:rPr>
        <w:fldChar w:fldCharType="end"/>
      </w:r>
      <w:r w:rsidR="002C3322" w:rsidRPr="00164FE9">
        <w:rPr>
          <w:color w:val="000000" w:themeColor="text1"/>
          <w:sz w:val="24"/>
        </w:rPr>
        <w:br w:type="page"/>
      </w:r>
    </w:p>
    <w:p w14:paraId="7D5FB9CF" w14:textId="77777777" w:rsidR="00B23C3E" w:rsidRPr="00164FE9" w:rsidRDefault="002C3322" w:rsidP="00484CF5">
      <w:pPr>
        <w:pStyle w:val="1"/>
        <w:keepNext/>
        <w:keepLines/>
        <w:widowControl w:val="0"/>
        <w:spacing w:beforeLines="100" w:before="312" w:afterLines="100" w:after="312" w:line="360" w:lineRule="auto"/>
        <w:jc w:val="center"/>
        <w:rPr>
          <w:color w:val="000000" w:themeColor="text1"/>
          <w:szCs w:val="24"/>
        </w:rPr>
      </w:pPr>
      <w:bookmarkStart w:id="14" w:name="_Toc225498244"/>
      <w:bookmarkStart w:id="15" w:name="_Toc361324844"/>
      <w:bookmarkStart w:id="16" w:name="_Toc409100043"/>
      <w:bookmarkStart w:id="17" w:name="_Toc409100406"/>
      <w:bookmarkStart w:id="18" w:name="_Toc478460775"/>
      <w:r w:rsidRPr="00164FE9">
        <w:rPr>
          <w:b/>
          <w:bCs/>
          <w:color w:val="000000" w:themeColor="text1"/>
          <w:szCs w:val="24"/>
        </w:rPr>
        <w:t xml:space="preserve">§2  </w:t>
      </w:r>
      <w:r w:rsidRPr="00164FE9">
        <w:rPr>
          <w:b/>
          <w:bCs/>
          <w:color w:val="000000" w:themeColor="text1"/>
          <w:szCs w:val="24"/>
        </w:rPr>
        <w:t>基金简介</w:t>
      </w:r>
      <w:bookmarkEnd w:id="14"/>
      <w:bookmarkEnd w:id="15"/>
      <w:bookmarkEnd w:id="16"/>
      <w:bookmarkEnd w:id="17"/>
      <w:bookmarkEnd w:id="18"/>
    </w:p>
    <w:p w14:paraId="5C68268B" w14:textId="77777777" w:rsidR="00A065E9" w:rsidRPr="00164FE9" w:rsidRDefault="002C3322" w:rsidP="00A065E9">
      <w:pPr>
        <w:pStyle w:val="2"/>
        <w:spacing w:before="0" w:after="0"/>
        <w:rPr>
          <w:rFonts w:ascii="Times New Roman" w:hAnsi="Times New Roman"/>
          <w:color w:val="000000" w:themeColor="text1"/>
          <w:kern w:val="0"/>
          <w:sz w:val="24"/>
          <w:szCs w:val="24"/>
        </w:rPr>
      </w:pPr>
      <w:bookmarkStart w:id="19" w:name="_Toc361324845"/>
      <w:bookmarkStart w:id="20" w:name="_Toc409100044"/>
      <w:bookmarkStart w:id="21" w:name="_Toc409100407"/>
      <w:bookmarkStart w:id="22" w:name="_Toc478460776"/>
      <w:r w:rsidRPr="00164FE9">
        <w:rPr>
          <w:rFonts w:ascii="Times New Roman" w:hAnsi="Times New Roman"/>
          <w:color w:val="000000" w:themeColor="text1"/>
          <w:kern w:val="0"/>
          <w:sz w:val="24"/>
          <w:szCs w:val="24"/>
        </w:rPr>
        <w:t>2.1</w:t>
      </w:r>
      <w:r w:rsidRPr="00164FE9">
        <w:rPr>
          <w:rFonts w:ascii="Times New Roman" w:hAnsi="Times New Roman" w:hint="eastAsia"/>
          <w:color w:val="000000" w:themeColor="text1"/>
          <w:kern w:val="0"/>
          <w:sz w:val="24"/>
          <w:szCs w:val="24"/>
        </w:rPr>
        <w:t xml:space="preserve"> </w:t>
      </w:r>
      <w:r w:rsidRPr="00164FE9">
        <w:rPr>
          <w:rFonts w:ascii="Times New Roman" w:hAnsi="Times New Roman"/>
          <w:color w:val="000000" w:themeColor="text1"/>
          <w:kern w:val="0"/>
          <w:sz w:val="24"/>
          <w:szCs w:val="24"/>
        </w:rPr>
        <w:t>基金基本情况</w:t>
      </w:r>
      <w:bookmarkEnd w:id="19"/>
      <w:bookmarkEnd w:id="20"/>
      <w:bookmarkEnd w:id="21"/>
      <w:bookmarkEnd w:id="22"/>
    </w:p>
    <w:p w14:paraId="229B9583" w14:textId="77777777" w:rsidR="00CB0F13" w:rsidRPr="00164FE9" w:rsidRDefault="00CB0F13" w:rsidP="00CB0F13">
      <w:pPr>
        <w:pStyle w:val="3"/>
        <w:rPr>
          <w:bCs w:val="0"/>
          <w:color w:val="000000" w:themeColor="text1"/>
          <w:kern w:val="0"/>
          <w:sz w:val="24"/>
          <w:szCs w:val="24"/>
        </w:rPr>
      </w:pPr>
      <w:bookmarkStart w:id="23" w:name="_Toc478460777"/>
      <w:r w:rsidRPr="00164FE9">
        <w:rPr>
          <w:rFonts w:hint="eastAsia"/>
          <w:bCs w:val="0"/>
          <w:color w:val="000000" w:themeColor="text1"/>
          <w:kern w:val="0"/>
          <w:sz w:val="24"/>
          <w:szCs w:val="24"/>
        </w:rPr>
        <w:t>2.1.</w:t>
      </w:r>
      <w:r w:rsidRPr="00164FE9">
        <w:rPr>
          <w:bCs w:val="0"/>
          <w:color w:val="000000" w:themeColor="text1"/>
          <w:kern w:val="0"/>
          <w:sz w:val="24"/>
          <w:szCs w:val="24"/>
        </w:rPr>
        <w:t>1</w:t>
      </w:r>
      <w:r w:rsidRPr="00164FE9">
        <w:rPr>
          <w:rFonts w:hint="eastAsia"/>
          <w:bCs w:val="0"/>
          <w:color w:val="000000" w:themeColor="text1"/>
          <w:kern w:val="0"/>
          <w:sz w:val="24"/>
          <w:szCs w:val="24"/>
        </w:rPr>
        <w:t xml:space="preserve"> </w:t>
      </w:r>
      <w:r w:rsidRPr="00164FE9">
        <w:rPr>
          <w:rFonts w:hint="eastAsia"/>
          <w:bCs w:val="0"/>
          <w:color w:val="000000" w:themeColor="text1"/>
          <w:kern w:val="0"/>
          <w:sz w:val="24"/>
          <w:szCs w:val="24"/>
        </w:rPr>
        <w:t>交银施罗德增强收益债券型证券投资基金</w:t>
      </w:r>
      <w:bookmarkEnd w:id="23"/>
    </w:p>
    <w:tbl>
      <w:tblPr>
        <w:tblW w:w="8475" w:type="dxa"/>
        <w:tblInd w:w="108" w:type="dxa"/>
        <w:tblBorders>
          <w:top w:val="single" w:sz="4" w:space="0" w:color="000000"/>
          <w:left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C50756" w:rsidRPr="00164FE9" w14:paraId="53651D69" w14:textId="77777777" w:rsidTr="00C50756">
        <w:tc>
          <w:tcPr>
            <w:tcW w:w="3258" w:type="dxa"/>
            <w:vAlign w:val="center"/>
          </w:tcPr>
          <w:p w14:paraId="45C39576"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基金名称</w:t>
            </w:r>
          </w:p>
        </w:tc>
        <w:tc>
          <w:tcPr>
            <w:tcW w:w="5217" w:type="dxa"/>
            <w:vAlign w:val="center"/>
          </w:tcPr>
          <w:p w14:paraId="7B49A5A8" w14:textId="77777777" w:rsidR="00CB0F13" w:rsidRPr="00164FE9" w:rsidRDefault="00CB0F13" w:rsidP="00CB0F13">
            <w:pPr>
              <w:spacing w:line="360" w:lineRule="auto"/>
              <w:jc w:val="center"/>
              <w:rPr>
                <w:color w:val="000000" w:themeColor="text1"/>
                <w:sz w:val="24"/>
              </w:rPr>
            </w:pPr>
            <w:r w:rsidRPr="00164FE9">
              <w:rPr>
                <w:color w:val="000000" w:themeColor="text1"/>
                <w:sz w:val="24"/>
              </w:rPr>
              <w:t>交银施罗德增强收益债券型证券投资基金</w:t>
            </w:r>
          </w:p>
        </w:tc>
      </w:tr>
      <w:tr w:rsidR="00C50756" w:rsidRPr="00164FE9" w14:paraId="0DF2408C" w14:textId="77777777" w:rsidTr="00C50756">
        <w:tc>
          <w:tcPr>
            <w:tcW w:w="3258" w:type="dxa"/>
            <w:vAlign w:val="center"/>
          </w:tcPr>
          <w:p w14:paraId="692616E4"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基金简称</w:t>
            </w:r>
          </w:p>
        </w:tc>
        <w:tc>
          <w:tcPr>
            <w:tcW w:w="5217" w:type="dxa"/>
            <w:vAlign w:val="center"/>
          </w:tcPr>
          <w:p w14:paraId="7549092F" w14:textId="77777777" w:rsidR="00CB0F13" w:rsidRPr="00164FE9" w:rsidRDefault="00CB0F13" w:rsidP="00CB0F13">
            <w:pPr>
              <w:spacing w:line="360" w:lineRule="auto"/>
              <w:jc w:val="center"/>
              <w:rPr>
                <w:color w:val="000000" w:themeColor="text1"/>
                <w:sz w:val="24"/>
              </w:rPr>
            </w:pPr>
            <w:r w:rsidRPr="00164FE9">
              <w:rPr>
                <w:color w:val="000000" w:themeColor="text1"/>
                <w:sz w:val="24"/>
              </w:rPr>
              <w:t>交银增强收益债券</w:t>
            </w:r>
          </w:p>
        </w:tc>
      </w:tr>
      <w:tr w:rsidR="00C50756" w:rsidRPr="00164FE9" w14:paraId="22D1E44C" w14:textId="77777777" w:rsidTr="00C50756">
        <w:tc>
          <w:tcPr>
            <w:tcW w:w="3258" w:type="dxa"/>
            <w:vAlign w:val="center"/>
          </w:tcPr>
          <w:p w14:paraId="21A2E0B3"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基金主代码</w:t>
            </w:r>
          </w:p>
        </w:tc>
        <w:tc>
          <w:tcPr>
            <w:tcW w:w="5217" w:type="dxa"/>
            <w:vAlign w:val="center"/>
          </w:tcPr>
          <w:p w14:paraId="00930275" w14:textId="77777777" w:rsidR="00CB0F13" w:rsidRPr="00164FE9" w:rsidRDefault="00CB0F13" w:rsidP="00CB0F13">
            <w:pPr>
              <w:spacing w:line="360" w:lineRule="auto"/>
              <w:jc w:val="center"/>
              <w:rPr>
                <w:color w:val="000000" w:themeColor="text1"/>
                <w:sz w:val="24"/>
              </w:rPr>
            </w:pPr>
            <w:r w:rsidRPr="00164FE9">
              <w:rPr>
                <w:color w:val="000000" w:themeColor="text1"/>
                <w:sz w:val="24"/>
              </w:rPr>
              <w:t>519729</w:t>
            </w:r>
          </w:p>
        </w:tc>
      </w:tr>
      <w:tr w:rsidR="00C50756" w:rsidRPr="00164FE9" w14:paraId="05B36DD7" w14:textId="77777777" w:rsidTr="00C50756">
        <w:tc>
          <w:tcPr>
            <w:tcW w:w="3258" w:type="dxa"/>
            <w:vAlign w:val="center"/>
          </w:tcPr>
          <w:p w14:paraId="69300E60" w14:textId="77777777" w:rsidR="00CB0F13" w:rsidRPr="00164FE9" w:rsidRDefault="00CB0F13" w:rsidP="00CB0F13">
            <w:pPr>
              <w:spacing w:line="360" w:lineRule="auto"/>
              <w:rPr>
                <w:color w:val="000000" w:themeColor="text1"/>
                <w:sz w:val="24"/>
              </w:rPr>
            </w:pPr>
            <w:r w:rsidRPr="00164FE9">
              <w:rPr>
                <w:color w:val="000000" w:themeColor="text1"/>
                <w:kern w:val="0"/>
                <w:sz w:val="24"/>
              </w:rPr>
              <w:t>交易代码</w:t>
            </w:r>
          </w:p>
        </w:tc>
        <w:tc>
          <w:tcPr>
            <w:tcW w:w="5217" w:type="dxa"/>
            <w:vAlign w:val="center"/>
          </w:tcPr>
          <w:p w14:paraId="73A46B40" w14:textId="77777777" w:rsidR="00CB0F13" w:rsidRPr="00164FE9" w:rsidRDefault="00CB0F13" w:rsidP="00CB0F13">
            <w:pPr>
              <w:spacing w:line="360" w:lineRule="auto"/>
              <w:jc w:val="center"/>
              <w:rPr>
                <w:color w:val="000000" w:themeColor="text1"/>
                <w:sz w:val="24"/>
              </w:rPr>
            </w:pPr>
            <w:r w:rsidRPr="00164FE9">
              <w:rPr>
                <w:color w:val="000000" w:themeColor="text1"/>
                <w:sz w:val="24"/>
              </w:rPr>
              <w:t>519729</w:t>
            </w:r>
          </w:p>
        </w:tc>
      </w:tr>
      <w:tr w:rsidR="00C50756" w:rsidRPr="00164FE9" w14:paraId="3D8D248C" w14:textId="77777777" w:rsidTr="00C50756">
        <w:tc>
          <w:tcPr>
            <w:tcW w:w="3258" w:type="dxa"/>
            <w:vAlign w:val="center"/>
          </w:tcPr>
          <w:p w14:paraId="4F8980AF"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基金运作方式</w:t>
            </w:r>
          </w:p>
        </w:tc>
        <w:tc>
          <w:tcPr>
            <w:tcW w:w="5217" w:type="dxa"/>
            <w:vAlign w:val="center"/>
          </w:tcPr>
          <w:p w14:paraId="691AA086" w14:textId="77777777" w:rsidR="00CB0F13" w:rsidRPr="00164FE9" w:rsidRDefault="00CB0F13" w:rsidP="00CB0F13">
            <w:pPr>
              <w:spacing w:line="360" w:lineRule="auto"/>
              <w:jc w:val="center"/>
              <w:rPr>
                <w:color w:val="000000" w:themeColor="text1"/>
                <w:sz w:val="24"/>
              </w:rPr>
            </w:pPr>
            <w:r w:rsidRPr="00164FE9">
              <w:rPr>
                <w:color w:val="000000" w:themeColor="text1"/>
                <w:sz w:val="24"/>
              </w:rPr>
              <w:t>契约型开放式</w:t>
            </w:r>
          </w:p>
        </w:tc>
      </w:tr>
      <w:tr w:rsidR="00C50756" w:rsidRPr="00164FE9" w14:paraId="3A8987D0" w14:textId="77777777" w:rsidTr="00C50756">
        <w:tc>
          <w:tcPr>
            <w:tcW w:w="3258" w:type="dxa"/>
            <w:vAlign w:val="center"/>
          </w:tcPr>
          <w:p w14:paraId="6ABFEFF7"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基金合同生效日</w:t>
            </w:r>
          </w:p>
        </w:tc>
        <w:tc>
          <w:tcPr>
            <w:tcW w:w="5217" w:type="dxa"/>
            <w:vAlign w:val="center"/>
          </w:tcPr>
          <w:p w14:paraId="6065C027" w14:textId="77777777" w:rsidR="00CB0F13" w:rsidRPr="00164FE9" w:rsidRDefault="00CB0F13" w:rsidP="00CB0F13">
            <w:pPr>
              <w:spacing w:line="360" w:lineRule="auto"/>
              <w:jc w:val="center"/>
              <w:rPr>
                <w:color w:val="000000" w:themeColor="text1"/>
                <w:sz w:val="24"/>
              </w:rPr>
            </w:pP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w:t>
            </w:r>
          </w:p>
        </w:tc>
      </w:tr>
      <w:tr w:rsidR="00C50756" w:rsidRPr="00164FE9" w14:paraId="2B5330A5" w14:textId="77777777" w:rsidTr="00C50756">
        <w:tc>
          <w:tcPr>
            <w:tcW w:w="3258" w:type="dxa"/>
            <w:vAlign w:val="center"/>
          </w:tcPr>
          <w:p w14:paraId="492C02C4"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基金管理人</w:t>
            </w:r>
          </w:p>
        </w:tc>
        <w:tc>
          <w:tcPr>
            <w:tcW w:w="5217" w:type="dxa"/>
            <w:vAlign w:val="center"/>
          </w:tcPr>
          <w:p w14:paraId="3872E8A1" w14:textId="77777777" w:rsidR="00CB0F13" w:rsidRPr="00164FE9" w:rsidRDefault="00CB0F13" w:rsidP="00CB0F13">
            <w:pPr>
              <w:spacing w:line="360" w:lineRule="auto"/>
              <w:jc w:val="center"/>
              <w:rPr>
                <w:color w:val="000000" w:themeColor="text1"/>
                <w:sz w:val="24"/>
              </w:rPr>
            </w:pPr>
            <w:r w:rsidRPr="00164FE9">
              <w:rPr>
                <w:color w:val="000000" w:themeColor="text1"/>
                <w:sz w:val="24"/>
              </w:rPr>
              <w:t>交银施罗德基金管理有限公司</w:t>
            </w:r>
          </w:p>
        </w:tc>
      </w:tr>
      <w:tr w:rsidR="00C50756" w:rsidRPr="00164FE9" w14:paraId="4B813763" w14:textId="77777777" w:rsidTr="00C50756">
        <w:tc>
          <w:tcPr>
            <w:tcW w:w="3258" w:type="dxa"/>
            <w:tcBorders>
              <w:bottom w:val="single" w:sz="4" w:space="0" w:color="000000"/>
            </w:tcBorders>
            <w:vAlign w:val="center"/>
          </w:tcPr>
          <w:p w14:paraId="317E00B6"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基金托管人</w:t>
            </w:r>
          </w:p>
        </w:tc>
        <w:tc>
          <w:tcPr>
            <w:tcW w:w="5217" w:type="dxa"/>
            <w:tcBorders>
              <w:bottom w:val="single" w:sz="4" w:space="0" w:color="000000"/>
            </w:tcBorders>
            <w:vAlign w:val="center"/>
          </w:tcPr>
          <w:p w14:paraId="49EE06A1" w14:textId="77777777" w:rsidR="00CB0F13" w:rsidRPr="00164FE9" w:rsidRDefault="00CB0F13" w:rsidP="00CB0F13">
            <w:pPr>
              <w:spacing w:line="360" w:lineRule="auto"/>
              <w:jc w:val="center"/>
              <w:rPr>
                <w:color w:val="000000" w:themeColor="text1"/>
                <w:sz w:val="24"/>
              </w:rPr>
            </w:pPr>
            <w:r w:rsidRPr="00164FE9">
              <w:rPr>
                <w:color w:val="000000" w:themeColor="text1"/>
                <w:sz w:val="24"/>
              </w:rPr>
              <w:t>中国建设银行股份有限公司</w:t>
            </w:r>
          </w:p>
        </w:tc>
      </w:tr>
      <w:tr w:rsidR="00C50756" w:rsidRPr="00164FE9" w14:paraId="7B5B9DFE" w14:textId="77777777" w:rsidTr="00C50756">
        <w:tc>
          <w:tcPr>
            <w:tcW w:w="3258" w:type="dxa"/>
            <w:tcBorders>
              <w:bottom w:val="single" w:sz="4" w:space="0" w:color="000000"/>
            </w:tcBorders>
            <w:vAlign w:val="center"/>
          </w:tcPr>
          <w:p w14:paraId="3736B632" w14:textId="77777777" w:rsidR="00CB0F13" w:rsidRPr="00164FE9" w:rsidRDefault="00CB0F13" w:rsidP="00CB0F13">
            <w:pPr>
              <w:spacing w:line="360" w:lineRule="auto"/>
              <w:rPr>
                <w:color w:val="000000" w:themeColor="text1"/>
                <w:kern w:val="0"/>
                <w:sz w:val="24"/>
              </w:rPr>
            </w:pPr>
            <w:r w:rsidRPr="00164FE9">
              <w:rPr>
                <w:color w:val="000000" w:themeColor="text1"/>
                <w:sz w:val="24"/>
              </w:rPr>
              <w:t>报告期末基金份额总额</w:t>
            </w:r>
          </w:p>
        </w:tc>
        <w:tc>
          <w:tcPr>
            <w:tcW w:w="5217" w:type="dxa"/>
            <w:tcBorders>
              <w:bottom w:val="single" w:sz="4" w:space="0" w:color="000000"/>
            </w:tcBorders>
            <w:vAlign w:val="center"/>
          </w:tcPr>
          <w:p w14:paraId="48F85EDA" w14:textId="77777777" w:rsidR="00CB0F13" w:rsidRPr="00164FE9" w:rsidRDefault="00CB0F13" w:rsidP="00CB0F13">
            <w:pPr>
              <w:spacing w:line="360" w:lineRule="auto"/>
              <w:jc w:val="center"/>
              <w:rPr>
                <w:color w:val="000000" w:themeColor="text1"/>
                <w:sz w:val="24"/>
              </w:rPr>
            </w:pPr>
            <w:r w:rsidRPr="00164FE9">
              <w:rPr>
                <w:color w:val="000000" w:themeColor="text1"/>
                <w:sz w:val="24"/>
              </w:rPr>
              <w:t>78,679,121.31</w:t>
            </w:r>
            <w:r w:rsidRPr="00164FE9">
              <w:rPr>
                <w:color w:val="000000" w:themeColor="text1"/>
                <w:sz w:val="24"/>
              </w:rPr>
              <w:t>份</w:t>
            </w:r>
          </w:p>
        </w:tc>
      </w:tr>
      <w:tr w:rsidR="00C50756" w:rsidRPr="00164FE9" w14:paraId="03231780" w14:textId="77777777" w:rsidTr="00C50756">
        <w:tc>
          <w:tcPr>
            <w:tcW w:w="3258" w:type="dxa"/>
            <w:tcBorders>
              <w:bottom w:val="single" w:sz="4" w:space="0" w:color="auto"/>
            </w:tcBorders>
            <w:vAlign w:val="center"/>
          </w:tcPr>
          <w:p w14:paraId="04C92073" w14:textId="77777777" w:rsidR="00CB0F13" w:rsidRPr="00164FE9" w:rsidRDefault="00CB0F13" w:rsidP="00CB0F13">
            <w:pPr>
              <w:spacing w:line="360" w:lineRule="auto"/>
              <w:rPr>
                <w:color w:val="000000" w:themeColor="text1"/>
                <w:kern w:val="0"/>
                <w:sz w:val="24"/>
              </w:rPr>
            </w:pPr>
            <w:r w:rsidRPr="00164FE9">
              <w:rPr>
                <w:color w:val="000000" w:themeColor="text1"/>
                <w:sz w:val="24"/>
              </w:rPr>
              <w:t>基金合同存续期</w:t>
            </w:r>
          </w:p>
        </w:tc>
        <w:tc>
          <w:tcPr>
            <w:tcW w:w="5217" w:type="dxa"/>
            <w:tcBorders>
              <w:bottom w:val="single" w:sz="4" w:space="0" w:color="auto"/>
            </w:tcBorders>
            <w:vAlign w:val="center"/>
          </w:tcPr>
          <w:p w14:paraId="32EE82F7" w14:textId="77777777" w:rsidR="00CB0F13" w:rsidRPr="00164FE9" w:rsidRDefault="00CB0F13" w:rsidP="00CB0F13">
            <w:pPr>
              <w:spacing w:line="360" w:lineRule="auto"/>
              <w:jc w:val="center"/>
              <w:rPr>
                <w:color w:val="000000" w:themeColor="text1"/>
                <w:sz w:val="24"/>
              </w:rPr>
            </w:pPr>
            <w:r w:rsidRPr="00164FE9">
              <w:rPr>
                <w:color w:val="000000" w:themeColor="text1"/>
                <w:sz w:val="24"/>
              </w:rPr>
              <w:t>不定期</w:t>
            </w:r>
          </w:p>
        </w:tc>
      </w:tr>
    </w:tbl>
    <w:p w14:paraId="5ED8CB7C" w14:textId="1B042F24" w:rsidR="00C60B10" w:rsidRPr="00164FE9" w:rsidRDefault="00C60B10" w:rsidP="00C60B10">
      <w:pPr>
        <w:autoSpaceDE w:val="0"/>
        <w:autoSpaceDN w:val="0"/>
        <w:spacing w:line="288" w:lineRule="auto"/>
        <w:rPr>
          <w:color w:val="000000" w:themeColor="text1"/>
          <w:sz w:val="24"/>
        </w:rPr>
      </w:pPr>
      <w:r w:rsidRPr="00164FE9">
        <w:rPr>
          <w:color w:val="000000" w:themeColor="text1"/>
          <w:sz w:val="24"/>
        </w:rPr>
        <w:t>注：</w:t>
      </w:r>
      <w:r w:rsidRPr="00164FE9">
        <w:rPr>
          <w:rFonts w:hint="eastAsia"/>
          <w:color w:val="000000" w:themeColor="text1"/>
          <w:sz w:val="24"/>
        </w:rPr>
        <w:t>1</w:t>
      </w:r>
      <w:r w:rsidRPr="00164FE9">
        <w:rPr>
          <w:rFonts w:hint="eastAsia"/>
          <w:color w:val="000000" w:themeColor="text1"/>
          <w:sz w:val="24"/>
        </w:rPr>
        <w:t>、</w:t>
      </w:r>
      <w:r w:rsidRPr="00164FE9">
        <w:rPr>
          <w:color w:val="000000" w:themeColor="text1"/>
          <w:sz w:val="24"/>
        </w:rPr>
        <w:t>上表中</w:t>
      </w:r>
      <w:r w:rsidRPr="00164FE9">
        <w:rPr>
          <w:color w:val="000000" w:themeColor="text1"/>
          <w:sz w:val="24"/>
        </w:rPr>
        <w:t>“</w:t>
      </w:r>
      <w:r w:rsidRPr="00164FE9">
        <w:rPr>
          <w:color w:val="000000" w:themeColor="text1"/>
          <w:sz w:val="24"/>
        </w:rPr>
        <w:t>报告期末</w:t>
      </w:r>
      <w:r w:rsidRPr="00164FE9">
        <w:rPr>
          <w:color w:val="000000" w:themeColor="text1"/>
          <w:sz w:val="24"/>
        </w:rPr>
        <w:t>”</w:t>
      </w:r>
      <w:r w:rsidRPr="00164FE9">
        <w:rPr>
          <w:color w:val="000000" w:themeColor="text1"/>
          <w:sz w:val="24"/>
        </w:rPr>
        <w:t>指</w:t>
      </w:r>
      <w:r w:rsidRPr="00164FE9">
        <w:rPr>
          <w:color w:val="000000" w:themeColor="text1"/>
          <w:sz w:val="24"/>
        </w:rPr>
        <w:t>2016</w:t>
      </w:r>
      <w:r w:rsidRPr="00164FE9">
        <w:rPr>
          <w:color w:val="000000" w:themeColor="text1"/>
          <w:sz w:val="24"/>
        </w:rPr>
        <w:t>年</w:t>
      </w:r>
      <w:r w:rsidRPr="00164FE9">
        <w:rPr>
          <w:rFonts w:hint="eastAsia"/>
          <w:color w:val="000000" w:themeColor="text1"/>
          <w:sz w:val="24"/>
        </w:rPr>
        <w:t>12</w:t>
      </w:r>
      <w:r w:rsidRPr="00164FE9">
        <w:rPr>
          <w:color w:val="000000" w:themeColor="text1"/>
          <w:sz w:val="24"/>
        </w:rPr>
        <w:t>月</w:t>
      </w:r>
      <w:r w:rsidRPr="00164FE9">
        <w:rPr>
          <w:color w:val="000000" w:themeColor="text1"/>
          <w:sz w:val="24"/>
        </w:rPr>
        <w:t>3</w:t>
      </w:r>
      <w:r w:rsidRPr="00164FE9">
        <w:rPr>
          <w:rFonts w:hint="eastAsia"/>
          <w:color w:val="000000" w:themeColor="text1"/>
          <w:sz w:val="24"/>
        </w:rPr>
        <w:t>1</w:t>
      </w:r>
      <w:r w:rsidRPr="00164FE9">
        <w:rPr>
          <w:color w:val="000000" w:themeColor="text1"/>
          <w:sz w:val="24"/>
        </w:rPr>
        <w:t>日。</w:t>
      </w:r>
    </w:p>
    <w:p w14:paraId="0A912B1C" w14:textId="03F509EE" w:rsidR="00C60B10" w:rsidRPr="00164FE9" w:rsidRDefault="00C60B10" w:rsidP="00C50756">
      <w:pPr>
        <w:autoSpaceDE w:val="0"/>
        <w:autoSpaceDN w:val="0"/>
        <w:spacing w:line="288" w:lineRule="auto"/>
        <w:ind w:firstLine="480"/>
        <w:rPr>
          <w:color w:val="000000" w:themeColor="text1"/>
          <w:sz w:val="24"/>
        </w:rPr>
      </w:pPr>
      <w:r w:rsidRPr="00164FE9">
        <w:rPr>
          <w:color w:val="000000" w:themeColor="text1"/>
          <w:sz w:val="24"/>
        </w:rPr>
        <w:t>2</w:t>
      </w:r>
      <w:r w:rsidRPr="00164FE9">
        <w:rPr>
          <w:rFonts w:hint="eastAsia"/>
          <w:color w:val="000000" w:themeColor="text1"/>
          <w:sz w:val="24"/>
        </w:rPr>
        <w:t>、</w:t>
      </w:r>
      <w:r w:rsidRPr="00164FE9">
        <w:rPr>
          <w:color w:val="000000" w:themeColor="text1"/>
          <w:sz w:val="24"/>
        </w:rPr>
        <w:t>交银施罗德荣</w:t>
      </w:r>
      <w:r w:rsidRPr="00164FE9">
        <w:rPr>
          <w:rFonts w:hint="eastAsia"/>
          <w:color w:val="000000" w:themeColor="text1"/>
          <w:sz w:val="24"/>
        </w:rPr>
        <w:t>泰</w:t>
      </w:r>
      <w:r w:rsidRPr="00164FE9">
        <w:rPr>
          <w:color w:val="000000" w:themeColor="text1"/>
          <w:sz w:val="24"/>
        </w:rPr>
        <w:t>保本基金的第一个保本周期自交银施罗德荣</w:t>
      </w:r>
      <w:r w:rsidRPr="00164FE9">
        <w:rPr>
          <w:rFonts w:hint="eastAsia"/>
          <w:color w:val="000000" w:themeColor="text1"/>
          <w:sz w:val="24"/>
        </w:rPr>
        <w:t>泰</w:t>
      </w:r>
      <w:r w:rsidRPr="00164FE9">
        <w:rPr>
          <w:color w:val="000000" w:themeColor="text1"/>
          <w:sz w:val="24"/>
        </w:rPr>
        <w:t>保本基金合同生效日起至三个公历年后对应日止</w:t>
      </w:r>
      <w:r w:rsidRPr="00164FE9">
        <w:rPr>
          <w:color w:val="000000" w:themeColor="text1"/>
          <w:sz w:val="24"/>
        </w:rPr>
        <w:t>(</w:t>
      </w:r>
      <w:r w:rsidRPr="00164FE9">
        <w:rPr>
          <w:color w:val="000000" w:themeColor="text1"/>
          <w:sz w:val="24"/>
        </w:rPr>
        <w:t>如该对应日为非工作日，保本周期到期日顺延至下一个工作日</w:t>
      </w:r>
      <w:r w:rsidRPr="00164FE9">
        <w:rPr>
          <w:color w:val="000000" w:themeColor="text1"/>
          <w:sz w:val="24"/>
        </w:rPr>
        <w:t>)</w:t>
      </w:r>
      <w:r w:rsidRPr="00164FE9">
        <w:rPr>
          <w:color w:val="000000" w:themeColor="text1"/>
          <w:sz w:val="24"/>
        </w:rPr>
        <w:t>，即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26</w:t>
      </w:r>
      <w:r w:rsidRPr="00164FE9">
        <w:rPr>
          <w:color w:val="000000" w:themeColor="text1"/>
          <w:sz w:val="24"/>
        </w:rPr>
        <w:t>日。交银施罗德荣</w:t>
      </w:r>
      <w:r w:rsidRPr="00164FE9">
        <w:rPr>
          <w:rFonts w:hint="eastAsia"/>
          <w:color w:val="000000" w:themeColor="text1"/>
          <w:sz w:val="24"/>
        </w:rPr>
        <w:t>泰</w:t>
      </w:r>
      <w:r w:rsidRPr="00164FE9">
        <w:rPr>
          <w:color w:val="000000" w:themeColor="text1"/>
          <w:sz w:val="24"/>
        </w:rPr>
        <w:t>保本基金保本周期到期后，已按照《交银施罗德荣</w:t>
      </w:r>
      <w:r w:rsidRPr="00164FE9">
        <w:rPr>
          <w:rFonts w:hint="eastAsia"/>
          <w:color w:val="000000" w:themeColor="text1"/>
          <w:sz w:val="24"/>
        </w:rPr>
        <w:t>泰</w:t>
      </w:r>
      <w:r w:rsidRPr="00164FE9">
        <w:rPr>
          <w:color w:val="000000" w:themeColor="text1"/>
          <w:sz w:val="24"/>
        </w:rPr>
        <w:t>保本混合型证券投资基金基金合同》的约定于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日转型为非保本的</w:t>
      </w:r>
      <w:r w:rsidRPr="00164FE9">
        <w:rPr>
          <w:rFonts w:hint="eastAsia"/>
          <w:color w:val="000000" w:themeColor="text1"/>
          <w:sz w:val="24"/>
        </w:rPr>
        <w:t>债券</w:t>
      </w:r>
      <w:r w:rsidRPr="00164FE9">
        <w:rPr>
          <w:color w:val="000000" w:themeColor="text1"/>
          <w:sz w:val="24"/>
        </w:rPr>
        <w:t>型基金，即交银施罗德增强收益债券型证券投资基金</w:t>
      </w:r>
      <w:r w:rsidRPr="00164FE9">
        <w:rPr>
          <w:rFonts w:hint="eastAsia"/>
          <w:color w:val="000000" w:themeColor="text1"/>
          <w:sz w:val="24"/>
        </w:rPr>
        <w:t>，其基金合同及托管协议即日起生效</w:t>
      </w:r>
      <w:r w:rsidRPr="00164FE9">
        <w:rPr>
          <w:color w:val="000000" w:themeColor="text1"/>
          <w:sz w:val="24"/>
        </w:rPr>
        <w:t>。</w:t>
      </w:r>
    </w:p>
    <w:p w14:paraId="51C34800" w14:textId="77777777" w:rsidR="00C60B10" w:rsidRPr="00164FE9" w:rsidRDefault="00C60B10" w:rsidP="00C50756">
      <w:pPr>
        <w:autoSpaceDE w:val="0"/>
        <w:autoSpaceDN w:val="0"/>
        <w:spacing w:line="288" w:lineRule="auto"/>
        <w:ind w:firstLine="480"/>
        <w:rPr>
          <w:color w:val="000000" w:themeColor="text1"/>
          <w:sz w:val="24"/>
        </w:rPr>
      </w:pPr>
    </w:p>
    <w:p w14:paraId="0938E9E6" w14:textId="1815F3A9" w:rsidR="00A065E9" w:rsidRPr="00164FE9" w:rsidRDefault="00A065E9" w:rsidP="00A065E9">
      <w:pPr>
        <w:pStyle w:val="3"/>
        <w:rPr>
          <w:bCs w:val="0"/>
          <w:color w:val="000000" w:themeColor="text1"/>
          <w:kern w:val="0"/>
          <w:sz w:val="24"/>
          <w:szCs w:val="24"/>
        </w:rPr>
      </w:pPr>
      <w:bookmarkStart w:id="24" w:name="_Toc478460778"/>
      <w:r w:rsidRPr="00164FE9">
        <w:rPr>
          <w:rFonts w:hint="eastAsia"/>
          <w:bCs w:val="0"/>
          <w:color w:val="000000" w:themeColor="text1"/>
          <w:kern w:val="0"/>
          <w:sz w:val="24"/>
          <w:szCs w:val="24"/>
        </w:rPr>
        <w:t>2.1.</w:t>
      </w:r>
      <w:r w:rsidR="00CB0F13" w:rsidRPr="00164FE9">
        <w:rPr>
          <w:bCs w:val="0"/>
          <w:color w:val="000000" w:themeColor="text1"/>
          <w:kern w:val="0"/>
          <w:sz w:val="24"/>
          <w:szCs w:val="24"/>
        </w:rPr>
        <w:t>2</w:t>
      </w:r>
      <w:r w:rsidRPr="00164FE9">
        <w:rPr>
          <w:rFonts w:hint="eastAsia"/>
          <w:bCs w:val="0"/>
          <w:color w:val="000000" w:themeColor="text1"/>
          <w:kern w:val="0"/>
          <w:sz w:val="24"/>
          <w:szCs w:val="24"/>
        </w:rPr>
        <w:t xml:space="preserve"> </w:t>
      </w:r>
      <w:r w:rsidRPr="00164FE9">
        <w:rPr>
          <w:rFonts w:hint="eastAsia"/>
          <w:bCs w:val="0"/>
          <w:color w:val="000000" w:themeColor="text1"/>
          <w:kern w:val="0"/>
          <w:sz w:val="24"/>
          <w:szCs w:val="24"/>
        </w:rPr>
        <w:t>交银施罗德荣泰保本混合型证券投资基金</w:t>
      </w:r>
      <w:bookmarkEnd w:id="24"/>
    </w:p>
    <w:tbl>
      <w:tblPr>
        <w:tblW w:w="84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8"/>
        <w:gridCol w:w="5217"/>
      </w:tblGrid>
      <w:tr w:rsidR="00C50756" w:rsidRPr="00164FE9" w14:paraId="68628B16" w14:textId="77777777">
        <w:tc>
          <w:tcPr>
            <w:tcW w:w="3258" w:type="dxa"/>
            <w:vAlign w:val="center"/>
          </w:tcPr>
          <w:p w14:paraId="6771E4A2" w14:textId="77777777" w:rsidR="00B23C3E" w:rsidRPr="00164FE9" w:rsidRDefault="002C3322">
            <w:pPr>
              <w:spacing w:line="360" w:lineRule="auto"/>
              <w:rPr>
                <w:color w:val="000000" w:themeColor="text1"/>
                <w:kern w:val="0"/>
                <w:sz w:val="24"/>
              </w:rPr>
            </w:pPr>
            <w:r w:rsidRPr="00164FE9">
              <w:rPr>
                <w:color w:val="000000" w:themeColor="text1"/>
                <w:sz w:val="24"/>
              </w:rPr>
              <w:t>基金名称</w:t>
            </w:r>
          </w:p>
        </w:tc>
        <w:tc>
          <w:tcPr>
            <w:tcW w:w="5217" w:type="dxa"/>
            <w:vAlign w:val="center"/>
          </w:tcPr>
          <w:p w14:paraId="175D1104" w14:textId="77777777" w:rsidR="00B23C3E" w:rsidRPr="00164FE9" w:rsidRDefault="002C3322">
            <w:pPr>
              <w:spacing w:line="360" w:lineRule="auto"/>
              <w:jc w:val="center"/>
              <w:rPr>
                <w:color w:val="000000" w:themeColor="text1"/>
                <w:sz w:val="24"/>
              </w:rPr>
            </w:pPr>
            <w:r w:rsidRPr="00164FE9">
              <w:rPr>
                <w:color w:val="000000" w:themeColor="text1"/>
                <w:sz w:val="24"/>
              </w:rPr>
              <w:t>交银施罗德荣泰保本混合型证券投资基金</w:t>
            </w:r>
          </w:p>
        </w:tc>
      </w:tr>
      <w:tr w:rsidR="00C50756" w:rsidRPr="00164FE9" w14:paraId="69C94BAE" w14:textId="77777777">
        <w:tc>
          <w:tcPr>
            <w:tcW w:w="3258" w:type="dxa"/>
            <w:vAlign w:val="center"/>
          </w:tcPr>
          <w:p w14:paraId="277EB385" w14:textId="77777777" w:rsidR="00B23C3E" w:rsidRPr="00164FE9" w:rsidRDefault="002C3322">
            <w:pPr>
              <w:spacing w:line="360" w:lineRule="auto"/>
              <w:rPr>
                <w:color w:val="000000" w:themeColor="text1"/>
                <w:kern w:val="0"/>
                <w:sz w:val="24"/>
              </w:rPr>
            </w:pPr>
            <w:r w:rsidRPr="00164FE9">
              <w:rPr>
                <w:color w:val="000000" w:themeColor="text1"/>
                <w:sz w:val="24"/>
              </w:rPr>
              <w:t>基金简称</w:t>
            </w:r>
          </w:p>
        </w:tc>
        <w:tc>
          <w:tcPr>
            <w:tcW w:w="5217" w:type="dxa"/>
            <w:vAlign w:val="center"/>
          </w:tcPr>
          <w:p w14:paraId="42B9B7B4" w14:textId="77777777" w:rsidR="00B23C3E" w:rsidRPr="00164FE9" w:rsidRDefault="002C3322">
            <w:pPr>
              <w:spacing w:line="360" w:lineRule="auto"/>
              <w:jc w:val="center"/>
              <w:rPr>
                <w:color w:val="000000" w:themeColor="text1"/>
                <w:sz w:val="24"/>
              </w:rPr>
            </w:pPr>
            <w:r w:rsidRPr="00164FE9">
              <w:rPr>
                <w:color w:val="000000" w:themeColor="text1"/>
                <w:sz w:val="24"/>
              </w:rPr>
              <w:t>交银荣泰保本混合</w:t>
            </w:r>
          </w:p>
        </w:tc>
      </w:tr>
      <w:tr w:rsidR="00C50756" w:rsidRPr="00164FE9" w14:paraId="7AB833DB" w14:textId="77777777">
        <w:tc>
          <w:tcPr>
            <w:tcW w:w="3258" w:type="dxa"/>
            <w:vAlign w:val="center"/>
          </w:tcPr>
          <w:p w14:paraId="6A694380" w14:textId="77777777" w:rsidR="00B23C3E" w:rsidRPr="00164FE9" w:rsidRDefault="002C3322">
            <w:pPr>
              <w:spacing w:line="360" w:lineRule="auto"/>
              <w:rPr>
                <w:color w:val="000000" w:themeColor="text1"/>
                <w:kern w:val="0"/>
                <w:sz w:val="24"/>
              </w:rPr>
            </w:pPr>
            <w:r w:rsidRPr="00164FE9">
              <w:rPr>
                <w:color w:val="000000" w:themeColor="text1"/>
                <w:sz w:val="24"/>
              </w:rPr>
              <w:t>基金主代码</w:t>
            </w:r>
          </w:p>
        </w:tc>
        <w:tc>
          <w:tcPr>
            <w:tcW w:w="5217" w:type="dxa"/>
            <w:vAlign w:val="center"/>
          </w:tcPr>
          <w:p w14:paraId="634F77EA" w14:textId="77777777" w:rsidR="00B23C3E" w:rsidRPr="00164FE9" w:rsidRDefault="002C3322">
            <w:pPr>
              <w:spacing w:line="360" w:lineRule="auto"/>
              <w:jc w:val="center"/>
              <w:rPr>
                <w:color w:val="000000" w:themeColor="text1"/>
                <w:sz w:val="24"/>
              </w:rPr>
            </w:pPr>
            <w:r w:rsidRPr="00164FE9">
              <w:rPr>
                <w:color w:val="000000" w:themeColor="text1"/>
                <w:sz w:val="24"/>
              </w:rPr>
              <w:t>519729</w:t>
            </w:r>
          </w:p>
        </w:tc>
      </w:tr>
      <w:tr w:rsidR="00C50756" w:rsidRPr="00164FE9" w14:paraId="5FF3F6A0" w14:textId="77777777">
        <w:tc>
          <w:tcPr>
            <w:tcW w:w="3258" w:type="dxa"/>
            <w:vAlign w:val="center"/>
          </w:tcPr>
          <w:p w14:paraId="07AA4F53" w14:textId="77777777" w:rsidR="00B23C3E" w:rsidRPr="00164FE9" w:rsidRDefault="002C3322">
            <w:pPr>
              <w:spacing w:line="360" w:lineRule="auto"/>
              <w:rPr>
                <w:color w:val="000000" w:themeColor="text1"/>
                <w:sz w:val="24"/>
              </w:rPr>
            </w:pPr>
            <w:r w:rsidRPr="00164FE9">
              <w:rPr>
                <w:color w:val="000000" w:themeColor="text1"/>
                <w:kern w:val="0"/>
                <w:sz w:val="24"/>
              </w:rPr>
              <w:t>交易代码</w:t>
            </w:r>
          </w:p>
        </w:tc>
        <w:tc>
          <w:tcPr>
            <w:tcW w:w="5217" w:type="dxa"/>
            <w:vAlign w:val="center"/>
          </w:tcPr>
          <w:p w14:paraId="2BB1D2E2" w14:textId="77777777" w:rsidR="00B23C3E" w:rsidRPr="00164FE9" w:rsidRDefault="002C3322">
            <w:pPr>
              <w:spacing w:line="360" w:lineRule="auto"/>
              <w:jc w:val="center"/>
              <w:rPr>
                <w:color w:val="000000" w:themeColor="text1"/>
                <w:sz w:val="24"/>
              </w:rPr>
            </w:pPr>
            <w:r w:rsidRPr="00164FE9">
              <w:rPr>
                <w:color w:val="000000" w:themeColor="text1"/>
                <w:sz w:val="24"/>
              </w:rPr>
              <w:t>519729</w:t>
            </w:r>
          </w:p>
        </w:tc>
      </w:tr>
      <w:tr w:rsidR="00C50756" w:rsidRPr="00164FE9" w14:paraId="4B153EB0" w14:textId="77777777">
        <w:tc>
          <w:tcPr>
            <w:tcW w:w="3258" w:type="dxa"/>
            <w:vAlign w:val="center"/>
          </w:tcPr>
          <w:p w14:paraId="2D493FC1" w14:textId="77777777" w:rsidR="00B23C3E" w:rsidRPr="00164FE9" w:rsidRDefault="002C3322">
            <w:pPr>
              <w:spacing w:line="360" w:lineRule="auto"/>
              <w:rPr>
                <w:color w:val="000000" w:themeColor="text1"/>
                <w:kern w:val="0"/>
                <w:sz w:val="24"/>
              </w:rPr>
            </w:pPr>
            <w:r w:rsidRPr="00164FE9">
              <w:rPr>
                <w:color w:val="000000" w:themeColor="text1"/>
                <w:sz w:val="24"/>
              </w:rPr>
              <w:t>基金运作方式</w:t>
            </w:r>
          </w:p>
        </w:tc>
        <w:tc>
          <w:tcPr>
            <w:tcW w:w="5217" w:type="dxa"/>
            <w:vAlign w:val="center"/>
          </w:tcPr>
          <w:p w14:paraId="6E1F8A9B" w14:textId="77777777" w:rsidR="00B23C3E" w:rsidRPr="00164FE9" w:rsidRDefault="002C3322">
            <w:pPr>
              <w:spacing w:line="360" w:lineRule="auto"/>
              <w:jc w:val="center"/>
              <w:rPr>
                <w:color w:val="000000" w:themeColor="text1"/>
                <w:sz w:val="24"/>
              </w:rPr>
            </w:pPr>
            <w:r w:rsidRPr="00164FE9">
              <w:rPr>
                <w:color w:val="000000" w:themeColor="text1"/>
                <w:sz w:val="24"/>
              </w:rPr>
              <w:t>契约型开放式</w:t>
            </w:r>
          </w:p>
        </w:tc>
      </w:tr>
      <w:tr w:rsidR="00C50756" w:rsidRPr="00164FE9" w14:paraId="2F791B5A" w14:textId="77777777">
        <w:tc>
          <w:tcPr>
            <w:tcW w:w="3258" w:type="dxa"/>
            <w:vAlign w:val="center"/>
          </w:tcPr>
          <w:p w14:paraId="0912D2D0" w14:textId="77777777" w:rsidR="00B23C3E" w:rsidRPr="00164FE9" w:rsidRDefault="002C3322">
            <w:pPr>
              <w:spacing w:line="360" w:lineRule="auto"/>
              <w:rPr>
                <w:color w:val="000000" w:themeColor="text1"/>
                <w:kern w:val="0"/>
                <w:sz w:val="24"/>
              </w:rPr>
            </w:pPr>
            <w:r w:rsidRPr="00164FE9">
              <w:rPr>
                <w:color w:val="000000" w:themeColor="text1"/>
                <w:sz w:val="24"/>
              </w:rPr>
              <w:t>基金合同生效日</w:t>
            </w:r>
          </w:p>
        </w:tc>
        <w:tc>
          <w:tcPr>
            <w:tcW w:w="5217" w:type="dxa"/>
            <w:vAlign w:val="center"/>
          </w:tcPr>
          <w:p w14:paraId="322E261E" w14:textId="77777777" w:rsidR="00B23C3E" w:rsidRPr="00164FE9" w:rsidRDefault="002C3322">
            <w:pPr>
              <w:spacing w:line="360" w:lineRule="auto"/>
              <w:jc w:val="center"/>
              <w:rPr>
                <w:color w:val="000000" w:themeColor="text1"/>
                <w:sz w:val="24"/>
              </w:rPr>
            </w:pPr>
            <w:r w:rsidRPr="00164FE9">
              <w:rPr>
                <w:color w:val="000000" w:themeColor="text1"/>
                <w:sz w:val="24"/>
              </w:rPr>
              <w:t>2013</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25</w:t>
            </w:r>
            <w:r w:rsidRPr="00164FE9">
              <w:rPr>
                <w:color w:val="000000" w:themeColor="text1"/>
                <w:sz w:val="24"/>
              </w:rPr>
              <w:t>日</w:t>
            </w:r>
          </w:p>
        </w:tc>
      </w:tr>
      <w:tr w:rsidR="00C50756" w:rsidRPr="00164FE9" w14:paraId="3E460679" w14:textId="77777777">
        <w:tc>
          <w:tcPr>
            <w:tcW w:w="3258" w:type="dxa"/>
            <w:vAlign w:val="center"/>
          </w:tcPr>
          <w:p w14:paraId="541B05FD" w14:textId="77777777" w:rsidR="00B23C3E" w:rsidRPr="00164FE9" w:rsidRDefault="002C3322">
            <w:pPr>
              <w:spacing w:line="360" w:lineRule="auto"/>
              <w:rPr>
                <w:color w:val="000000" w:themeColor="text1"/>
                <w:kern w:val="0"/>
                <w:sz w:val="24"/>
              </w:rPr>
            </w:pPr>
            <w:r w:rsidRPr="00164FE9">
              <w:rPr>
                <w:color w:val="000000" w:themeColor="text1"/>
                <w:sz w:val="24"/>
              </w:rPr>
              <w:t>基金管理人</w:t>
            </w:r>
          </w:p>
        </w:tc>
        <w:tc>
          <w:tcPr>
            <w:tcW w:w="5217" w:type="dxa"/>
            <w:vAlign w:val="center"/>
          </w:tcPr>
          <w:p w14:paraId="2BC1A0E4" w14:textId="77777777" w:rsidR="00B23C3E" w:rsidRPr="00164FE9" w:rsidRDefault="002C3322">
            <w:pPr>
              <w:spacing w:line="360" w:lineRule="auto"/>
              <w:jc w:val="center"/>
              <w:rPr>
                <w:color w:val="000000" w:themeColor="text1"/>
                <w:sz w:val="24"/>
              </w:rPr>
            </w:pPr>
            <w:r w:rsidRPr="00164FE9">
              <w:rPr>
                <w:color w:val="000000" w:themeColor="text1"/>
                <w:sz w:val="24"/>
              </w:rPr>
              <w:t>交银施罗德基金管理有限公司</w:t>
            </w:r>
          </w:p>
        </w:tc>
      </w:tr>
      <w:tr w:rsidR="00C50756" w:rsidRPr="00164FE9" w14:paraId="66004939" w14:textId="77777777">
        <w:tc>
          <w:tcPr>
            <w:tcW w:w="3258" w:type="dxa"/>
            <w:vAlign w:val="center"/>
          </w:tcPr>
          <w:p w14:paraId="1F7319EA" w14:textId="77777777" w:rsidR="00B23C3E" w:rsidRPr="00164FE9" w:rsidRDefault="002C3322">
            <w:pPr>
              <w:spacing w:line="360" w:lineRule="auto"/>
              <w:rPr>
                <w:color w:val="000000" w:themeColor="text1"/>
                <w:kern w:val="0"/>
                <w:sz w:val="24"/>
              </w:rPr>
            </w:pPr>
            <w:r w:rsidRPr="00164FE9">
              <w:rPr>
                <w:color w:val="000000" w:themeColor="text1"/>
                <w:sz w:val="24"/>
              </w:rPr>
              <w:t>基金托管人</w:t>
            </w:r>
          </w:p>
        </w:tc>
        <w:tc>
          <w:tcPr>
            <w:tcW w:w="5217" w:type="dxa"/>
            <w:vAlign w:val="center"/>
          </w:tcPr>
          <w:p w14:paraId="1DB5E433" w14:textId="77777777" w:rsidR="00B23C3E" w:rsidRPr="00164FE9" w:rsidRDefault="002C3322">
            <w:pPr>
              <w:spacing w:line="360" w:lineRule="auto"/>
              <w:jc w:val="center"/>
              <w:rPr>
                <w:color w:val="000000" w:themeColor="text1"/>
                <w:sz w:val="24"/>
              </w:rPr>
            </w:pPr>
            <w:r w:rsidRPr="00164FE9">
              <w:rPr>
                <w:color w:val="000000" w:themeColor="text1"/>
                <w:sz w:val="24"/>
              </w:rPr>
              <w:t>中国建设银行股份有限公司</w:t>
            </w:r>
          </w:p>
        </w:tc>
      </w:tr>
      <w:tr w:rsidR="00C50756" w:rsidRPr="00164FE9" w14:paraId="4DA40EB3" w14:textId="77777777" w:rsidTr="00C50756">
        <w:tc>
          <w:tcPr>
            <w:tcW w:w="3258" w:type="dxa"/>
            <w:tcBorders>
              <w:bottom w:val="single" w:sz="4" w:space="0" w:color="000000"/>
            </w:tcBorders>
            <w:vAlign w:val="center"/>
          </w:tcPr>
          <w:p w14:paraId="34060199" w14:textId="77777777" w:rsidR="00B23C3E" w:rsidRPr="00164FE9" w:rsidRDefault="002C3322">
            <w:pPr>
              <w:spacing w:line="360" w:lineRule="auto"/>
              <w:rPr>
                <w:color w:val="000000" w:themeColor="text1"/>
                <w:kern w:val="0"/>
                <w:sz w:val="24"/>
              </w:rPr>
            </w:pPr>
            <w:r w:rsidRPr="00164FE9">
              <w:rPr>
                <w:color w:val="000000" w:themeColor="text1"/>
                <w:sz w:val="24"/>
              </w:rPr>
              <w:t>报告期末基金份额总额</w:t>
            </w:r>
          </w:p>
        </w:tc>
        <w:tc>
          <w:tcPr>
            <w:tcW w:w="5217" w:type="dxa"/>
            <w:tcBorders>
              <w:bottom w:val="single" w:sz="4" w:space="0" w:color="000000"/>
            </w:tcBorders>
            <w:vAlign w:val="center"/>
          </w:tcPr>
          <w:p w14:paraId="65782804" w14:textId="77777777" w:rsidR="00B23C3E" w:rsidRPr="00164FE9" w:rsidRDefault="002C3322">
            <w:pPr>
              <w:spacing w:line="360" w:lineRule="auto"/>
              <w:jc w:val="center"/>
              <w:rPr>
                <w:color w:val="000000" w:themeColor="text1"/>
                <w:sz w:val="24"/>
              </w:rPr>
            </w:pPr>
            <w:r w:rsidRPr="00164FE9">
              <w:rPr>
                <w:color w:val="000000" w:themeColor="text1"/>
                <w:sz w:val="24"/>
              </w:rPr>
              <w:t>83,494,667.24</w:t>
            </w:r>
            <w:r w:rsidRPr="00164FE9">
              <w:rPr>
                <w:color w:val="000000" w:themeColor="text1"/>
                <w:sz w:val="24"/>
              </w:rPr>
              <w:t>份</w:t>
            </w:r>
          </w:p>
        </w:tc>
      </w:tr>
      <w:tr w:rsidR="00C50756" w:rsidRPr="00164FE9" w14:paraId="6FB9E094" w14:textId="77777777" w:rsidTr="00C50756">
        <w:tc>
          <w:tcPr>
            <w:tcW w:w="3258" w:type="dxa"/>
            <w:tcBorders>
              <w:bottom w:val="single" w:sz="4" w:space="0" w:color="auto"/>
            </w:tcBorders>
            <w:vAlign w:val="center"/>
          </w:tcPr>
          <w:p w14:paraId="29D4BC6D" w14:textId="77777777" w:rsidR="00B23C3E" w:rsidRPr="00164FE9" w:rsidRDefault="002C3322">
            <w:pPr>
              <w:spacing w:line="360" w:lineRule="auto"/>
              <w:rPr>
                <w:color w:val="000000" w:themeColor="text1"/>
                <w:kern w:val="0"/>
                <w:sz w:val="24"/>
              </w:rPr>
            </w:pPr>
            <w:r w:rsidRPr="00164FE9">
              <w:rPr>
                <w:color w:val="000000" w:themeColor="text1"/>
                <w:sz w:val="24"/>
              </w:rPr>
              <w:t>基金合同存续期</w:t>
            </w:r>
          </w:p>
        </w:tc>
        <w:tc>
          <w:tcPr>
            <w:tcW w:w="5217" w:type="dxa"/>
            <w:tcBorders>
              <w:bottom w:val="single" w:sz="4" w:space="0" w:color="auto"/>
            </w:tcBorders>
            <w:vAlign w:val="center"/>
          </w:tcPr>
          <w:p w14:paraId="614D5B71" w14:textId="77777777" w:rsidR="00B23C3E" w:rsidRPr="00164FE9" w:rsidRDefault="002C3322">
            <w:pPr>
              <w:spacing w:line="360" w:lineRule="auto"/>
              <w:jc w:val="center"/>
              <w:rPr>
                <w:color w:val="000000" w:themeColor="text1"/>
                <w:sz w:val="24"/>
              </w:rPr>
            </w:pPr>
            <w:r w:rsidRPr="00164FE9">
              <w:rPr>
                <w:color w:val="000000" w:themeColor="text1"/>
                <w:sz w:val="24"/>
              </w:rPr>
              <w:t>不定期</w:t>
            </w:r>
          </w:p>
        </w:tc>
      </w:tr>
    </w:tbl>
    <w:p w14:paraId="372863A9" w14:textId="7F493936" w:rsidR="00A065E9" w:rsidRPr="00164FE9" w:rsidRDefault="006352B2" w:rsidP="00C50756">
      <w:pPr>
        <w:autoSpaceDE w:val="0"/>
        <w:autoSpaceDN w:val="0"/>
        <w:spacing w:line="288" w:lineRule="auto"/>
        <w:rPr>
          <w:color w:val="000000" w:themeColor="text1"/>
          <w:sz w:val="24"/>
        </w:rPr>
      </w:pPr>
      <w:r w:rsidRPr="00164FE9">
        <w:rPr>
          <w:color w:val="000000" w:themeColor="text1"/>
          <w:sz w:val="24"/>
        </w:rPr>
        <w:t>注：上表中</w:t>
      </w:r>
      <w:r w:rsidRPr="00164FE9">
        <w:rPr>
          <w:color w:val="000000" w:themeColor="text1"/>
          <w:sz w:val="24"/>
        </w:rPr>
        <w:t>“</w:t>
      </w:r>
      <w:r w:rsidRPr="00164FE9">
        <w:rPr>
          <w:color w:val="000000" w:themeColor="text1"/>
          <w:sz w:val="24"/>
        </w:rPr>
        <w:t>报告期末</w:t>
      </w:r>
      <w:r w:rsidRPr="00164FE9">
        <w:rPr>
          <w:color w:val="000000" w:themeColor="text1"/>
          <w:sz w:val="24"/>
        </w:rPr>
        <w:t>”</w:t>
      </w:r>
      <w:r w:rsidRPr="00164FE9">
        <w:rPr>
          <w:color w:val="000000" w:themeColor="text1"/>
          <w:sz w:val="24"/>
        </w:rPr>
        <w:t>指</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p>
    <w:p w14:paraId="2384250F" w14:textId="77777777" w:rsidR="00B23C3E" w:rsidRPr="00164FE9" w:rsidRDefault="002C3322" w:rsidP="00484CF5">
      <w:pPr>
        <w:pStyle w:val="2"/>
        <w:spacing w:beforeLines="100" w:before="312" w:after="0"/>
        <w:rPr>
          <w:rFonts w:ascii="Times New Roman" w:hAnsi="Times New Roman"/>
          <w:color w:val="000000" w:themeColor="text1"/>
          <w:sz w:val="24"/>
          <w:szCs w:val="24"/>
        </w:rPr>
      </w:pPr>
      <w:bookmarkStart w:id="25" w:name="_Toc361324846"/>
      <w:bookmarkStart w:id="26" w:name="_Toc409100045"/>
      <w:bookmarkStart w:id="27" w:name="_Toc409100408"/>
      <w:bookmarkStart w:id="28" w:name="_Toc478460779"/>
      <w:r w:rsidRPr="00164FE9">
        <w:rPr>
          <w:rFonts w:ascii="Times New Roman" w:hAnsi="Times New Roman"/>
          <w:color w:val="000000" w:themeColor="text1"/>
          <w:kern w:val="0"/>
          <w:sz w:val="24"/>
          <w:szCs w:val="24"/>
        </w:rPr>
        <w:t>2.</w:t>
      </w:r>
      <w:r w:rsidR="00A065E9" w:rsidRPr="00164FE9">
        <w:rPr>
          <w:rFonts w:ascii="Times New Roman" w:hAnsi="Times New Roman" w:hint="eastAsia"/>
          <w:color w:val="000000" w:themeColor="text1"/>
          <w:kern w:val="0"/>
          <w:sz w:val="24"/>
          <w:szCs w:val="24"/>
        </w:rPr>
        <w:t>2</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sz w:val="24"/>
          <w:szCs w:val="24"/>
        </w:rPr>
        <w:t>基金产品说明</w:t>
      </w:r>
      <w:bookmarkEnd w:id="25"/>
      <w:bookmarkEnd w:id="26"/>
      <w:bookmarkEnd w:id="27"/>
      <w:bookmarkEnd w:id="28"/>
    </w:p>
    <w:p w14:paraId="1F8E820C" w14:textId="77777777" w:rsidR="00CB0F13" w:rsidRPr="00164FE9" w:rsidRDefault="00CB0F13" w:rsidP="00CB0F13">
      <w:pPr>
        <w:pStyle w:val="3"/>
        <w:rPr>
          <w:bCs w:val="0"/>
          <w:color w:val="000000" w:themeColor="text1"/>
          <w:kern w:val="0"/>
          <w:sz w:val="24"/>
          <w:szCs w:val="24"/>
        </w:rPr>
      </w:pPr>
      <w:bookmarkStart w:id="29" w:name="_Toc478460780"/>
      <w:r w:rsidRPr="00164FE9">
        <w:rPr>
          <w:rFonts w:hint="eastAsia"/>
          <w:bCs w:val="0"/>
          <w:color w:val="000000" w:themeColor="text1"/>
          <w:kern w:val="0"/>
          <w:sz w:val="24"/>
          <w:szCs w:val="24"/>
        </w:rPr>
        <w:t>2.2.</w:t>
      </w:r>
      <w:r w:rsidRPr="00164FE9">
        <w:rPr>
          <w:bCs w:val="0"/>
          <w:color w:val="000000" w:themeColor="text1"/>
          <w:kern w:val="0"/>
          <w:sz w:val="24"/>
          <w:szCs w:val="24"/>
        </w:rPr>
        <w:t>1</w:t>
      </w:r>
      <w:r w:rsidRPr="00164FE9">
        <w:rPr>
          <w:rFonts w:hint="eastAsia"/>
          <w:bCs w:val="0"/>
          <w:color w:val="000000" w:themeColor="text1"/>
          <w:kern w:val="0"/>
          <w:sz w:val="24"/>
          <w:szCs w:val="24"/>
        </w:rPr>
        <w:t xml:space="preserve">  </w:t>
      </w:r>
      <w:r w:rsidRPr="00164FE9">
        <w:rPr>
          <w:rFonts w:hint="eastAsia"/>
          <w:bCs w:val="0"/>
          <w:color w:val="000000" w:themeColor="text1"/>
          <w:kern w:val="0"/>
          <w:sz w:val="24"/>
          <w:szCs w:val="24"/>
        </w:rPr>
        <w:t>交银施罗德增强收益债券型证券投资基金</w:t>
      </w:r>
      <w:bookmarkEnd w:id="2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C50756" w:rsidRPr="00164FE9" w14:paraId="583348BD" w14:textId="77777777" w:rsidTr="00F73727">
        <w:tc>
          <w:tcPr>
            <w:tcW w:w="2127" w:type="dxa"/>
            <w:vAlign w:val="center"/>
          </w:tcPr>
          <w:p w14:paraId="391FD8C8" w14:textId="77777777" w:rsidR="000629A3" w:rsidRPr="00164FE9" w:rsidRDefault="000629A3" w:rsidP="00F73727">
            <w:pPr>
              <w:spacing w:line="360" w:lineRule="auto"/>
              <w:rPr>
                <w:color w:val="000000" w:themeColor="text1"/>
                <w:sz w:val="24"/>
              </w:rPr>
            </w:pPr>
            <w:r w:rsidRPr="00164FE9">
              <w:rPr>
                <w:color w:val="000000" w:themeColor="text1"/>
                <w:sz w:val="24"/>
              </w:rPr>
              <w:t>投资目标</w:t>
            </w:r>
          </w:p>
        </w:tc>
        <w:tc>
          <w:tcPr>
            <w:tcW w:w="6873" w:type="dxa"/>
            <w:vAlign w:val="center"/>
          </w:tcPr>
          <w:p w14:paraId="15CC4301" w14:textId="77777777" w:rsidR="000629A3" w:rsidRPr="00164FE9" w:rsidRDefault="000629A3" w:rsidP="00F73727">
            <w:pPr>
              <w:spacing w:line="360" w:lineRule="auto"/>
              <w:rPr>
                <w:color w:val="000000" w:themeColor="text1"/>
                <w:sz w:val="24"/>
              </w:rPr>
            </w:pPr>
            <w:r w:rsidRPr="00164FE9">
              <w:rPr>
                <w:color w:val="000000" w:themeColor="text1"/>
                <w:sz w:val="24"/>
              </w:rPr>
              <w:t>在严格控制投资风险的基础上，力争实现基金资产的长期稳定增值。</w:t>
            </w:r>
          </w:p>
        </w:tc>
      </w:tr>
      <w:tr w:rsidR="00C50756" w:rsidRPr="00164FE9" w14:paraId="7EA2187A" w14:textId="77777777" w:rsidTr="00F73727">
        <w:tc>
          <w:tcPr>
            <w:tcW w:w="2127" w:type="dxa"/>
            <w:vAlign w:val="center"/>
          </w:tcPr>
          <w:p w14:paraId="427A7086" w14:textId="77777777" w:rsidR="000629A3" w:rsidRPr="00164FE9" w:rsidRDefault="000629A3" w:rsidP="00F73727">
            <w:pPr>
              <w:spacing w:line="360" w:lineRule="auto"/>
              <w:rPr>
                <w:color w:val="000000" w:themeColor="text1"/>
                <w:sz w:val="24"/>
              </w:rPr>
            </w:pPr>
            <w:r w:rsidRPr="00164FE9">
              <w:rPr>
                <w:color w:val="000000" w:themeColor="text1"/>
                <w:sz w:val="24"/>
              </w:rPr>
              <w:t>投资策略</w:t>
            </w:r>
          </w:p>
        </w:tc>
        <w:tc>
          <w:tcPr>
            <w:tcW w:w="6873" w:type="dxa"/>
            <w:vAlign w:val="center"/>
          </w:tcPr>
          <w:p w14:paraId="6E3B93CD" w14:textId="77777777" w:rsidR="000629A3" w:rsidRPr="00164FE9" w:rsidRDefault="000629A3" w:rsidP="00F73727">
            <w:pPr>
              <w:spacing w:line="360" w:lineRule="auto"/>
              <w:rPr>
                <w:color w:val="000000" w:themeColor="text1"/>
                <w:sz w:val="24"/>
              </w:rPr>
            </w:pPr>
            <w:r w:rsidRPr="00164FE9">
              <w:rPr>
                <w:color w:val="000000" w:themeColor="text1"/>
                <w:sz w:val="24"/>
              </w:rPr>
              <w:t>本基金将依据宏观经济数据和金融运行数据、货币政策、财政政策、以及债券市场和股票市场风险收益特征，分析判断市场利率水平变动趋势和股票市场走势。并根据宏观经济、基准利率水平、股票市场整体估值水平，预测债券、可转债、新股申购等大类资产下一阶段的预期收益率水平，结合各类别资产的波动性以及流动性状况分析，进行大类资产配置。</w:t>
            </w:r>
          </w:p>
        </w:tc>
      </w:tr>
      <w:tr w:rsidR="00C50756" w:rsidRPr="00164FE9" w14:paraId="61593846" w14:textId="77777777" w:rsidTr="00F73727">
        <w:tc>
          <w:tcPr>
            <w:tcW w:w="2127" w:type="dxa"/>
            <w:vAlign w:val="center"/>
          </w:tcPr>
          <w:p w14:paraId="2B920E03" w14:textId="77777777" w:rsidR="000629A3" w:rsidRPr="00164FE9" w:rsidRDefault="000629A3" w:rsidP="00F73727">
            <w:pPr>
              <w:spacing w:line="360" w:lineRule="auto"/>
              <w:rPr>
                <w:color w:val="000000" w:themeColor="text1"/>
                <w:sz w:val="24"/>
              </w:rPr>
            </w:pPr>
            <w:r w:rsidRPr="00164FE9">
              <w:rPr>
                <w:color w:val="000000" w:themeColor="text1"/>
                <w:sz w:val="24"/>
              </w:rPr>
              <w:t>业绩比较基准</w:t>
            </w:r>
          </w:p>
        </w:tc>
        <w:tc>
          <w:tcPr>
            <w:tcW w:w="6873" w:type="dxa"/>
            <w:vAlign w:val="center"/>
          </w:tcPr>
          <w:p w14:paraId="1D304F26" w14:textId="77777777" w:rsidR="000629A3" w:rsidRPr="00164FE9" w:rsidRDefault="000629A3" w:rsidP="00F73727">
            <w:pPr>
              <w:spacing w:line="360" w:lineRule="auto"/>
              <w:rPr>
                <w:color w:val="000000" w:themeColor="text1"/>
                <w:sz w:val="24"/>
              </w:rPr>
            </w:pPr>
            <w:r w:rsidRPr="00164FE9">
              <w:rPr>
                <w:color w:val="000000" w:themeColor="text1"/>
                <w:sz w:val="24"/>
              </w:rPr>
              <w:t>90%×</w:t>
            </w:r>
            <w:r w:rsidRPr="00164FE9">
              <w:rPr>
                <w:color w:val="000000" w:themeColor="text1"/>
                <w:sz w:val="24"/>
              </w:rPr>
              <w:t>中证综合债券指数收益率</w:t>
            </w:r>
            <w:r w:rsidRPr="00164FE9">
              <w:rPr>
                <w:color w:val="000000" w:themeColor="text1"/>
                <w:sz w:val="24"/>
              </w:rPr>
              <w:t>+10%×</w:t>
            </w:r>
            <w:r w:rsidRPr="00164FE9">
              <w:rPr>
                <w:color w:val="000000" w:themeColor="text1"/>
                <w:sz w:val="24"/>
              </w:rPr>
              <w:t>沪深</w:t>
            </w:r>
            <w:r w:rsidRPr="00164FE9">
              <w:rPr>
                <w:color w:val="000000" w:themeColor="text1"/>
                <w:sz w:val="24"/>
              </w:rPr>
              <w:t>300</w:t>
            </w:r>
            <w:r w:rsidRPr="00164FE9">
              <w:rPr>
                <w:color w:val="000000" w:themeColor="text1"/>
                <w:sz w:val="24"/>
              </w:rPr>
              <w:t>指数收益率</w:t>
            </w:r>
          </w:p>
        </w:tc>
      </w:tr>
      <w:tr w:rsidR="00C50756" w:rsidRPr="00164FE9" w14:paraId="3B84BB97" w14:textId="77777777" w:rsidTr="00F73727">
        <w:tc>
          <w:tcPr>
            <w:tcW w:w="2127" w:type="dxa"/>
            <w:vAlign w:val="center"/>
          </w:tcPr>
          <w:p w14:paraId="36D0BC9B" w14:textId="77777777" w:rsidR="000629A3" w:rsidRPr="00164FE9" w:rsidRDefault="000629A3" w:rsidP="00F73727">
            <w:pPr>
              <w:spacing w:line="360" w:lineRule="auto"/>
              <w:rPr>
                <w:color w:val="000000" w:themeColor="text1"/>
                <w:sz w:val="24"/>
              </w:rPr>
            </w:pPr>
            <w:r w:rsidRPr="00164FE9">
              <w:rPr>
                <w:color w:val="000000" w:themeColor="text1"/>
                <w:sz w:val="24"/>
              </w:rPr>
              <w:t>风险收益特征</w:t>
            </w:r>
          </w:p>
        </w:tc>
        <w:tc>
          <w:tcPr>
            <w:tcW w:w="6873" w:type="dxa"/>
            <w:vAlign w:val="center"/>
          </w:tcPr>
          <w:p w14:paraId="00E064B9" w14:textId="77777777" w:rsidR="000629A3" w:rsidRPr="00164FE9" w:rsidRDefault="000629A3" w:rsidP="00F73727">
            <w:pPr>
              <w:spacing w:line="360" w:lineRule="auto"/>
              <w:rPr>
                <w:color w:val="000000" w:themeColor="text1"/>
                <w:sz w:val="24"/>
              </w:rPr>
            </w:pPr>
            <w:r w:rsidRPr="00164FE9">
              <w:rPr>
                <w:color w:val="000000" w:themeColor="text1"/>
                <w:sz w:val="24"/>
              </w:rPr>
              <w:t>本基金为债券型证券投资基金，其长期平均的预期收益和风险高于货币市场基金，低于混合型基金和股票型基金，属于证券投资基金中中等风险品种。</w:t>
            </w:r>
          </w:p>
        </w:tc>
      </w:tr>
      <w:tr w:rsidR="00C50756" w:rsidRPr="00164FE9" w14:paraId="5BFD3597" w14:textId="77777777" w:rsidTr="00F73727">
        <w:tc>
          <w:tcPr>
            <w:tcW w:w="2127" w:type="dxa"/>
            <w:vAlign w:val="center"/>
          </w:tcPr>
          <w:p w14:paraId="6E1D540A" w14:textId="77777777" w:rsidR="000629A3" w:rsidRPr="00164FE9" w:rsidRDefault="000629A3" w:rsidP="00F73727">
            <w:pPr>
              <w:spacing w:line="360" w:lineRule="auto"/>
              <w:rPr>
                <w:color w:val="000000" w:themeColor="text1"/>
                <w:sz w:val="24"/>
              </w:rPr>
            </w:pPr>
            <w:r w:rsidRPr="00164FE9">
              <w:rPr>
                <w:color w:val="000000" w:themeColor="text1"/>
                <w:sz w:val="24"/>
              </w:rPr>
              <w:t>下属分级基金的风险收益特征</w:t>
            </w:r>
          </w:p>
        </w:tc>
        <w:tc>
          <w:tcPr>
            <w:tcW w:w="6873" w:type="dxa"/>
            <w:vAlign w:val="center"/>
          </w:tcPr>
          <w:p w14:paraId="762DF42C" w14:textId="77777777" w:rsidR="000629A3" w:rsidRPr="00164FE9" w:rsidRDefault="000629A3" w:rsidP="00F73727">
            <w:pPr>
              <w:spacing w:line="360" w:lineRule="auto"/>
              <w:rPr>
                <w:color w:val="000000" w:themeColor="text1"/>
                <w:sz w:val="24"/>
              </w:rPr>
            </w:pPr>
            <w:r w:rsidRPr="00164FE9">
              <w:rPr>
                <w:color w:val="000000" w:themeColor="text1"/>
                <w:sz w:val="24"/>
              </w:rPr>
              <w:t>本基金为债券型证券投资基金，其长期平均的预期收益和风险高于货币市场基金，低于混合型基金和股票型基金，属于证券投资基金中中等风险品种。</w:t>
            </w:r>
          </w:p>
        </w:tc>
      </w:tr>
    </w:tbl>
    <w:p w14:paraId="1BFDDA91" w14:textId="77777777" w:rsidR="00A065E9" w:rsidRPr="00164FE9" w:rsidRDefault="00CB0F13" w:rsidP="00C5071A">
      <w:pPr>
        <w:pStyle w:val="3"/>
        <w:rPr>
          <w:bCs w:val="0"/>
          <w:color w:val="000000" w:themeColor="text1"/>
          <w:kern w:val="0"/>
          <w:sz w:val="24"/>
          <w:szCs w:val="24"/>
        </w:rPr>
      </w:pPr>
      <w:bookmarkStart w:id="30" w:name="_Toc478460781"/>
      <w:r w:rsidRPr="00164FE9">
        <w:rPr>
          <w:rFonts w:hint="eastAsia"/>
          <w:bCs w:val="0"/>
          <w:color w:val="000000" w:themeColor="text1"/>
          <w:kern w:val="0"/>
          <w:sz w:val="24"/>
          <w:szCs w:val="24"/>
        </w:rPr>
        <w:t>2.2.2</w:t>
      </w:r>
      <w:r w:rsidR="00A065E9" w:rsidRPr="00164FE9">
        <w:rPr>
          <w:rFonts w:hint="eastAsia"/>
          <w:bCs w:val="0"/>
          <w:color w:val="000000" w:themeColor="text1"/>
          <w:kern w:val="0"/>
          <w:sz w:val="24"/>
          <w:szCs w:val="24"/>
        </w:rPr>
        <w:t xml:space="preserve">  </w:t>
      </w:r>
      <w:r w:rsidR="00A065E9" w:rsidRPr="00164FE9">
        <w:rPr>
          <w:rFonts w:hint="eastAsia"/>
          <w:bCs w:val="0"/>
          <w:color w:val="000000" w:themeColor="text1"/>
          <w:kern w:val="0"/>
          <w:sz w:val="24"/>
          <w:szCs w:val="24"/>
        </w:rPr>
        <w:t>交银施罗德荣泰保本混合型证券投资基金</w:t>
      </w:r>
      <w:bookmarkEnd w:id="3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C50756" w:rsidRPr="00164FE9" w14:paraId="774C09B0" w14:textId="77777777" w:rsidTr="00F73727">
        <w:tc>
          <w:tcPr>
            <w:tcW w:w="2127" w:type="dxa"/>
            <w:vAlign w:val="center"/>
          </w:tcPr>
          <w:p w14:paraId="74B6B80D" w14:textId="77777777" w:rsidR="000629A3" w:rsidRPr="00164FE9" w:rsidRDefault="000629A3" w:rsidP="00F73727">
            <w:pPr>
              <w:spacing w:line="360" w:lineRule="auto"/>
              <w:rPr>
                <w:color w:val="000000" w:themeColor="text1"/>
                <w:sz w:val="24"/>
              </w:rPr>
            </w:pPr>
            <w:bookmarkStart w:id="31" w:name="_Toc225498247"/>
            <w:bookmarkStart w:id="32" w:name="_Toc361324847"/>
            <w:bookmarkStart w:id="33" w:name="_Toc409100046"/>
            <w:bookmarkStart w:id="34" w:name="_Toc409100409"/>
            <w:r w:rsidRPr="00164FE9">
              <w:rPr>
                <w:color w:val="000000" w:themeColor="text1"/>
                <w:sz w:val="24"/>
              </w:rPr>
              <w:t>投资目标</w:t>
            </w:r>
          </w:p>
        </w:tc>
        <w:tc>
          <w:tcPr>
            <w:tcW w:w="6873" w:type="dxa"/>
            <w:vAlign w:val="center"/>
          </w:tcPr>
          <w:p w14:paraId="20BFC096" w14:textId="77777777" w:rsidR="000629A3" w:rsidRPr="00164FE9" w:rsidRDefault="000629A3" w:rsidP="00F73727">
            <w:pPr>
              <w:spacing w:line="360" w:lineRule="auto"/>
              <w:rPr>
                <w:color w:val="000000" w:themeColor="text1"/>
                <w:sz w:val="24"/>
              </w:rPr>
            </w:pPr>
            <w:r w:rsidRPr="00164FE9">
              <w:rPr>
                <w:color w:val="000000" w:themeColor="text1"/>
                <w:sz w:val="24"/>
              </w:rPr>
              <w:t>本基金在追求保本周期到期时本金安全的基础上，通过稳健资产与风险资产的动态配置和有效的组合管理，力争实现基金资产的稳定增长。</w:t>
            </w:r>
          </w:p>
        </w:tc>
      </w:tr>
      <w:tr w:rsidR="00C50756" w:rsidRPr="00164FE9" w14:paraId="04468C79" w14:textId="77777777" w:rsidTr="00F73727">
        <w:tc>
          <w:tcPr>
            <w:tcW w:w="2127" w:type="dxa"/>
            <w:vAlign w:val="center"/>
          </w:tcPr>
          <w:p w14:paraId="3B1CA4EA" w14:textId="77777777" w:rsidR="000629A3" w:rsidRPr="00164FE9" w:rsidRDefault="000629A3" w:rsidP="00F73727">
            <w:pPr>
              <w:spacing w:line="360" w:lineRule="auto"/>
              <w:rPr>
                <w:color w:val="000000" w:themeColor="text1"/>
                <w:sz w:val="24"/>
              </w:rPr>
            </w:pPr>
            <w:r w:rsidRPr="00164FE9">
              <w:rPr>
                <w:color w:val="000000" w:themeColor="text1"/>
                <w:sz w:val="24"/>
              </w:rPr>
              <w:t>投资策略</w:t>
            </w:r>
          </w:p>
        </w:tc>
        <w:tc>
          <w:tcPr>
            <w:tcW w:w="6873" w:type="dxa"/>
            <w:vAlign w:val="center"/>
          </w:tcPr>
          <w:p w14:paraId="54EF8823" w14:textId="77777777" w:rsidR="000629A3" w:rsidRPr="00164FE9" w:rsidRDefault="000629A3" w:rsidP="00F73727">
            <w:pPr>
              <w:spacing w:line="360" w:lineRule="auto"/>
              <w:rPr>
                <w:color w:val="000000" w:themeColor="text1"/>
                <w:sz w:val="24"/>
              </w:rPr>
            </w:pPr>
            <w:r w:rsidRPr="00164FE9">
              <w:rPr>
                <w:color w:val="000000" w:themeColor="text1"/>
                <w:sz w:val="24"/>
              </w:rPr>
              <w:t>本基金在追求保本周期到期时本金安全的基础上，通过稳健资产与风险资产的动态配置和有效的组合管理，力争实现基金资产的稳定增长。</w:t>
            </w:r>
          </w:p>
        </w:tc>
      </w:tr>
      <w:tr w:rsidR="00C50756" w:rsidRPr="00164FE9" w14:paraId="296C7E9D" w14:textId="77777777" w:rsidTr="00F73727">
        <w:tc>
          <w:tcPr>
            <w:tcW w:w="2127" w:type="dxa"/>
            <w:vAlign w:val="center"/>
          </w:tcPr>
          <w:p w14:paraId="2187A4B2" w14:textId="77777777" w:rsidR="000629A3" w:rsidRPr="00164FE9" w:rsidRDefault="000629A3" w:rsidP="00F73727">
            <w:pPr>
              <w:spacing w:line="360" w:lineRule="auto"/>
              <w:rPr>
                <w:color w:val="000000" w:themeColor="text1"/>
                <w:sz w:val="24"/>
              </w:rPr>
            </w:pPr>
            <w:r w:rsidRPr="00164FE9">
              <w:rPr>
                <w:color w:val="000000" w:themeColor="text1"/>
                <w:sz w:val="24"/>
              </w:rPr>
              <w:t>业绩比较基准</w:t>
            </w:r>
          </w:p>
        </w:tc>
        <w:tc>
          <w:tcPr>
            <w:tcW w:w="6873" w:type="dxa"/>
            <w:vAlign w:val="center"/>
          </w:tcPr>
          <w:p w14:paraId="6BC616FB" w14:textId="77777777" w:rsidR="000629A3" w:rsidRPr="00164FE9" w:rsidRDefault="000629A3" w:rsidP="00F73727">
            <w:pPr>
              <w:spacing w:line="360" w:lineRule="auto"/>
              <w:rPr>
                <w:color w:val="000000" w:themeColor="text1"/>
                <w:sz w:val="24"/>
              </w:rPr>
            </w:pPr>
            <w:r w:rsidRPr="00164FE9">
              <w:rPr>
                <w:color w:val="000000" w:themeColor="text1"/>
                <w:sz w:val="24"/>
              </w:rPr>
              <w:t>三年期银行定期存款税后收益率</w:t>
            </w:r>
          </w:p>
        </w:tc>
      </w:tr>
      <w:tr w:rsidR="00C50756" w:rsidRPr="00164FE9" w14:paraId="3118B890" w14:textId="77777777" w:rsidTr="00F73727">
        <w:tc>
          <w:tcPr>
            <w:tcW w:w="2127" w:type="dxa"/>
            <w:vAlign w:val="center"/>
          </w:tcPr>
          <w:p w14:paraId="4242285F" w14:textId="77777777" w:rsidR="000629A3" w:rsidRPr="00164FE9" w:rsidRDefault="000629A3" w:rsidP="00F73727">
            <w:pPr>
              <w:spacing w:line="360" w:lineRule="auto"/>
              <w:rPr>
                <w:color w:val="000000" w:themeColor="text1"/>
                <w:sz w:val="24"/>
              </w:rPr>
            </w:pPr>
            <w:r w:rsidRPr="00164FE9">
              <w:rPr>
                <w:color w:val="000000" w:themeColor="text1"/>
                <w:sz w:val="24"/>
              </w:rPr>
              <w:t>风险收益特征</w:t>
            </w:r>
          </w:p>
        </w:tc>
        <w:tc>
          <w:tcPr>
            <w:tcW w:w="6873" w:type="dxa"/>
            <w:vAlign w:val="center"/>
          </w:tcPr>
          <w:p w14:paraId="7F13AE75" w14:textId="77777777" w:rsidR="000629A3" w:rsidRPr="00164FE9" w:rsidRDefault="000629A3" w:rsidP="00F73727">
            <w:pPr>
              <w:spacing w:line="360" w:lineRule="auto"/>
              <w:rPr>
                <w:color w:val="000000" w:themeColor="text1"/>
                <w:sz w:val="24"/>
              </w:rPr>
            </w:pPr>
            <w:r w:rsidRPr="00164FE9">
              <w:rPr>
                <w:color w:val="000000" w:themeColor="text1"/>
                <w:sz w:val="24"/>
              </w:rPr>
              <w:t>本基金是一只保本混合型基金，在证券投资基金中属于低风险品种。</w:t>
            </w:r>
          </w:p>
        </w:tc>
      </w:tr>
    </w:tbl>
    <w:p w14:paraId="372A276A"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35" w:name="_Toc478460782"/>
      <w:r w:rsidRPr="00164FE9">
        <w:rPr>
          <w:rFonts w:ascii="Times New Roman" w:hAnsi="Times New Roman"/>
          <w:color w:val="000000" w:themeColor="text1"/>
          <w:kern w:val="0"/>
          <w:sz w:val="24"/>
          <w:szCs w:val="24"/>
        </w:rPr>
        <w:t>2.</w:t>
      </w:r>
      <w:r w:rsidR="00A065E9" w:rsidRPr="00164FE9">
        <w:rPr>
          <w:rFonts w:ascii="Times New Roman" w:hAnsi="Times New Roman" w:hint="eastAsia"/>
          <w:color w:val="000000" w:themeColor="text1"/>
          <w:kern w:val="0"/>
          <w:sz w:val="24"/>
          <w:szCs w:val="24"/>
        </w:rPr>
        <w:t>3</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基金管理人和基金托管人</w:t>
      </w:r>
      <w:bookmarkEnd w:id="31"/>
      <w:bookmarkEnd w:id="32"/>
      <w:bookmarkEnd w:id="33"/>
      <w:bookmarkEnd w:id="34"/>
      <w:bookmarkEnd w:id="35"/>
    </w:p>
    <w:tbl>
      <w:tblPr>
        <w:tblW w:w="87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C50756" w:rsidRPr="00164FE9" w14:paraId="64BE7DC1" w14:textId="77777777">
        <w:tc>
          <w:tcPr>
            <w:tcW w:w="2631" w:type="dxa"/>
            <w:gridSpan w:val="2"/>
            <w:vAlign w:val="center"/>
          </w:tcPr>
          <w:p w14:paraId="6736D79C"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项目</w:t>
            </w:r>
          </w:p>
        </w:tc>
        <w:tc>
          <w:tcPr>
            <w:tcW w:w="3060" w:type="dxa"/>
            <w:vAlign w:val="center"/>
          </w:tcPr>
          <w:p w14:paraId="3DFA6E2A" w14:textId="77777777" w:rsidR="00B23C3E" w:rsidRPr="00164FE9" w:rsidRDefault="002C3322">
            <w:pPr>
              <w:spacing w:line="360" w:lineRule="auto"/>
              <w:jc w:val="center"/>
              <w:rPr>
                <w:color w:val="000000" w:themeColor="text1"/>
                <w:sz w:val="24"/>
              </w:rPr>
            </w:pPr>
            <w:r w:rsidRPr="00164FE9">
              <w:rPr>
                <w:color w:val="000000" w:themeColor="text1"/>
                <w:sz w:val="24"/>
              </w:rPr>
              <w:t>基金管理人</w:t>
            </w:r>
          </w:p>
        </w:tc>
        <w:tc>
          <w:tcPr>
            <w:tcW w:w="3060" w:type="dxa"/>
            <w:vAlign w:val="center"/>
          </w:tcPr>
          <w:p w14:paraId="4B6109B7" w14:textId="77777777" w:rsidR="00B23C3E" w:rsidRPr="00164FE9" w:rsidRDefault="002C3322">
            <w:pPr>
              <w:spacing w:line="360" w:lineRule="auto"/>
              <w:jc w:val="center"/>
              <w:rPr>
                <w:color w:val="000000" w:themeColor="text1"/>
                <w:sz w:val="24"/>
              </w:rPr>
            </w:pPr>
            <w:r w:rsidRPr="00164FE9">
              <w:rPr>
                <w:color w:val="000000" w:themeColor="text1"/>
                <w:sz w:val="24"/>
              </w:rPr>
              <w:t>基金托管人</w:t>
            </w:r>
          </w:p>
        </w:tc>
      </w:tr>
      <w:tr w:rsidR="00C50756" w:rsidRPr="00164FE9" w14:paraId="1D79C4DB" w14:textId="77777777">
        <w:tc>
          <w:tcPr>
            <w:tcW w:w="2631" w:type="dxa"/>
            <w:gridSpan w:val="2"/>
            <w:vAlign w:val="center"/>
          </w:tcPr>
          <w:p w14:paraId="7AEB51DE" w14:textId="77777777" w:rsidR="00B23C3E" w:rsidRPr="00164FE9" w:rsidRDefault="002C3322">
            <w:pPr>
              <w:autoSpaceDE w:val="0"/>
              <w:autoSpaceDN w:val="0"/>
              <w:adjustRightInd w:val="0"/>
              <w:spacing w:before="29" w:line="360" w:lineRule="auto"/>
              <w:ind w:left="15"/>
              <w:rPr>
                <w:color w:val="000000" w:themeColor="text1"/>
                <w:kern w:val="0"/>
                <w:sz w:val="24"/>
              </w:rPr>
            </w:pPr>
            <w:r w:rsidRPr="00164FE9">
              <w:rPr>
                <w:color w:val="000000" w:themeColor="text1"/>
                <w:kern w:val="0"/>
                <w:sz w:val="24"/>
              </w:rPr>
              <w:t>名称</w:t>
            </w:r>
          </w:p>
        </w:tc>
        <w:tc>
          <w:tcPr>
            <w:tcW w:w="3060" w:type="dxa"/>
            <w:vAlign w:val="center"/>
          </w:tcPr>
          <w:p w14:paraId="30B09C0C" w14:textId="77777777" w:rsidR="00B23C3E" w:rsidRPr="00164FE9" w:rsidRDefault="00796FF2">
            <w:pPr>
              <w:autoSpaceDE w:val="0"/>
              <w:autoSpaceDN w:val="0"/>
              <w:adjustRightInd w:val="0"/>
              <w:spacing w:before="29" w:line="360" w:lineRule="auto"/>
              <w:ind w:left="15"/>
              <w:jc w:val="center"/>
              <w:rPr>
                <w:color w:val="000000" w:themeColor="text1"/>
                <w:kern w:val="0"/>
                <w:sz w:val="24"/>
              </w:rPr>
            </w:pPr>
            <w:r w:rsidRPr="00164FE9">
              <w:rPr>
                <w:color w:val="000000" w:themeColor="text1"/>
                <w:sz w:val="24"/>
              </w:rPr>
              <w:t>交银施罗德基金管理有限公司</w:t>
            </w:r>
          </w:p>
        </w:tc>
        <w:tc>
          <w:tcPr>
            <w:tcW w:w="3060" w:type="dxa"/>
            <w:vAlign w:val="center"/>
          </w:tcPr>
          <w:p w14:paraId="025F4F81" w14:textId="77777777" w:rsidR="00B23C3E" w:rsidRPr="00164FE9" w:rsidRDefault="00796FF2">
            <w:pPr>
              <w:autoSpaceDE w:val="0"/>
              <w:autoSpaceDN w:val="0"/>
              <w:adjustRightInd w:val="0"/>
              <w:spacing w:before="29" w:line="360" w:lineRule="auto"/>
              <w:ind w:left="15"/>
              <w:jc w:val="center"/>
              <w:rPr>
                <w:color w:val="000000" w:themeColor="text1"/>
                <w:kern w:val="0"/>
                <w:sz w:val="24"/>
              </w:rPr>
            </w:pPr>
            <w:r w:rsidRPr="00164FE9">
              <w:rPr>
                <w:color w:val="000000" w:themeColor="text1"/>
                <w:sz w:val="24"/>
              </w:rPr>
              <w:t>中国建设银行股份有限公司</w:t>
            </w:r>
          </w:p>
        </w:tc>
      </w:tr>
      <w:tr w:rsidR="00C50756" w:rsidRPr="00164FE9" w14:paraId="5803A7EA" w14:textId="77777777">
        <w:tc>
          <w:tcPr>
            <w:tcW w:w="1260" w:type="dxa"/>
            <w:vMerge w:val="restart"/>
            <w:vAlign w:val="center"/>
          </w:tcPr>
          <w:p w14:paraId="6381D9DA" w14:textId="77777777" w:rsidR="00B23C3E" w:rsidRPr="00164FE9" w:rsidRDefault="002C3322">
            <w:pPr>
              <w:autoSpaceDE w:val="0"/>
              <w:autoSpaceDN w:val="0"/>
              <w:adjustRightInd w:val="0"/>
              <w:spacing w:before="29" w:line="360" w:lineRule="auto"/>
              <w:ind w:left="15"/>
              <w:rPr>
                <w:color w:val="000000" w:themeColor="text1"/>
                <w:kern w:val="0"/>
                <w:sz w:val="24"/>
              </w:rPr>
            </w:pPr>
            <w:r w:rsidRPr="00164FE9">
              <w:rPr>
                <w:color w:val="000000" w:themeColor="text1"/>
                <w:sz w:val="24"/>
              </w:rPr>
              <w:t>信息披露负责人</w:t>
            </w:r>
          </w:p>
        </w:tc>
        <w:tc>
          <w:tcPr>
            <w:tcW w:w="1371" w:type="dxa"/>
            <w:vAlign w:val="center"/>
          </w:tcPr>
          <w:p w14:paraId="078F7E4E" w14:textId="77777777" w:rsidR="00B23C3E" w:rsidRPr="00164FE9" w:rsidRDefault="002C3322">
            <w:pPr>
              <w:spacing w:line="360" w:lineRule="auto"/>
              <w:jc w:val="center"/>
              <w:rPr>
                <w:color w:val="000000" w:themeColor="text1"/>
                <w:sz w:val="24"/>
              </w:rPr>
            </w:pPr>
            <w:r w:rsidRPr="00164FE9">
              <w:rPr>
                <w:color w:val="000000" w:themeColor="text1"/>
                <w:sz w:val="24"/>
              </w:rPr>
              <w:t>姓名</w:t>
            </w:r>
          </w:p>
        </w:tc>
        <w:tc>
          <w:tcPr>
            <w:tcW w:w="3060" w:type="dxa"/>
            <w:vAlign w:val="center"/>
          </w:tcPr>
          <w:p w14:paraId="26ED1E59" w14:textId="77777777" w:rsidR="00B23C3E" w:rsidRPr="00164FE9" w:rsidRDefault="003C42D6">
            <w:pPr>
              <w:autoSpaceDE w:val="0"/>
              <w:autoSpaceDN w:val="0"/>
              <w:adjustRightInd w:val="0"/>
              <w:spacing w:before="29" w:line="360" w:lineRule="auto"/>
              <w:ind w:left="15"/>
              <w:jc w:val="center"/>
              <w:rPr>
                <w:color w:val="000000" w:themeColor="text1"/>
                <w:kern w:val="0"/>
                <w:sz w:val="24"/>
              </w:rPr>
            </w:pPr>
            <w:r w:rsidRPr="00164FE9">
              <w:rPr>
                <w:rFonts w:hint="eastAsia"/>
                <w:color w:val="000000" w:themeColor="text1"/>
                <w:kern w:val="0"/>
                <w:sz w:val="24"/>
              </w:rPr>
              <w:t>孙艳</w:t>
            </w:r>
          </w:p>
        </w:tc>
        <w:tc>
          <w:tcPr>
            <w:tcW w:w="3060" w:type="dxa"/>
            <w:vAlign w:val="center"/>
          </w:tcPr>
          <w:p w14:paraId="71B21605"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田青</w:t>
            </w:r>
          </w:p>
        </w:tc>
      </w:tr>
      <w:tr w:rsidR="00C50756" w:rsidRPr="00164FE9" w14:paraId="16F0521B" w14:textId="77777777">
        <w:tc>
          <w:tcPr>
            <w:tcW w:w="1260" w:type="dxa"/>
            <w:vMerge/>
            <w:vAlign w:val="center"/>
          </w:tcPr>
          <w:p w14:paraId="1F4D9DA4" w14:textId="77777777" w:rsidR="00B23C3E" w:rsidRPr="00164FE9" w:rsidRDefault="00B23C3E">
            <w:pPr>
              <w:widowControl/>
              <w:spacing w:line="360" w:lineRule="auto"/>
              <w:jc w:val="left"/>
              <w:rPr>
                <w:color w:val="000000" w:themeColor="text1"/>
                <w:kern w:val="0"/>
                <w:sz w:val="24"/>
              </w:rPr>
            </w:pPr>
          </w:p>
        </w:tc>
        <w:tc>
          <w:tcPr>
            <w:tcW w:w="1371" w:type="dxa"/>
            <w:vAlign w:val="center"/>
          </w:tcPr>
          <w:p w14:paraId="7FA56A0D"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sz w:val="24"/>
              </w:rPr>
              <w:t>联系电话</w:t>
            </w:r>
          </w:p>
        </w:tc>
        <w:tc>
          <w:tcPr>
            <w:tcW w:w="3060" w:type="dxa"/>
            <w:vAlign w:val="center"/>
          </w:tcPr>
          <w:p w14:paraId="07E26DE3"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w:t>
            </w:r>
            <w:r w:rsidRPr="00164FE9">
              <w:rPr>
                <w:color w:val="000000" w:themeColor="text1"/>
                <w:kern w:val="0"/>
                <w:sz w:val="24"/>
              </w:rPr>
              <w:t>021</w:t>
            </w:r>
            <w:r w:rsidRPr="00164FE9">
              <w:rPr>
                <w:color w:val="000000" w:themeColor="text1"/>
                <w:kern w:val="0"/>
                <w:sz w:val="24"/>
              </w:rPr>
              <w:t>）</w:t>
            </w:r>
            <w:r w:rsidRPr="00164FE9">
              <w:rPr>
                <w:color w:val="000000" w:themeColor="text1"/>
                <w:kern w:val="0"/>
                <w:sz w:val="24"/>
              </w:rPr>
              <w:t>61055050</w:t>
            </w:r>
          </w:p>
        </w:tc>
        <w:tc>
          <w:tcPr>
            <w:tcW w:w="3060" w:type="dxa"/>
            <w:vAlign w:val="center"/>
          </w:tcPr>
          <w:p w14:paraId="149E4601"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010-67595096</w:t>
            </w:r>
          </w:p>
        </w:tc>
      </w:tr>
      <w:tr w:rsidR="00C50756" w:rsidRPr="00164FE9" w14:paraId="386C293B" w14:textId="77777777">
        <w:tc>
          <w:tcPr>
            <w:tcW w:w="1260" w:type="dxa"/>
            <w:vMerge/>
            <w:vAlign w:val="center"/>
          </w:tcPr>
          <w:p w14:paraId="1C8AA310" w14:textId="77777777" w:rsidR="00B23C3E" w:rsidRPr="00164FE9" w:rsidRDefault="00B23C3E">
            <w:pPr>
              <w:widowControl/>
              <w:spacing w:line="360" w:lineRule="auto"/>
              <w:jc w:val="left"/>
              <w:rPr>
                <w:color w:val="000000" w:themeColor="text1"/>
                <w:kern w:val="0"/>
                <w:sz w:val="24"/>
              </w:rPr>
            </w:pPr>
          </w:p>
        </w:tc>
        <w:tc>
          <w:tcPr>
            <w:tcW w:w="1371" w:type="dxa"/>
            <w:vAlign w:val="center"/>
          </w:tcPr>
          <w:p w14:paraId="0D9E5AB5"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sz w:val="24"/>
              </w:rPr>
              <w:t>电子邮箱</w:t>
            </w:r>
          </w:p>
        </w:tc>
        <w:tc>
          <w:tcPr>
            <w:tcW w:w="3060" w:type="dxa"/>
            <w:vAlign w:val="center"/>
          </w:tcPr>
          <w:p w14:paraId="0F0A8695"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xxpl@jysld.com,disclosure@jysld.com</w:t>
            </w:r>
          </w:p>
        </w:tc>
        <w:tc>
          <w:tcPr>
            <w:tcW w:w="3060" w:type="dxa"/>
            <w:vAlign w:val="center"/>
          </w:tcPr>
          <w:p w14:paraId="21D9B7C8"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tianqing1.zh@ccb.com</w:t>
            </w:r>
          </w:p>
        </w:tc>
      </w:tr>
      <w:tr w:rsidR="00C50756" w:rsidRPr="00164FE9" w14:paraId="13367DCA" w14:textId="77777777">
        <w:tc>
          <w:tcPr>
            <w:tcW w:w="2631" w:type="dxa"/>
            <w:gridSpan w:val="2"/>
            <w:vAlign w:val="center"/>
          </w:tcPr>
          <w:p w14:paraId="28769167" w14:textId="77777777" w:rsidR="00B23C3E" w:rsidRPr="00164FE9" w:rsidRDefault="002C3322">
            <w:pPr>
              <w:spacing w:line="360" w:lineRule="auto"/>
              <w:rPr>
                <w:color w:val="000000" w:themeColor="text1"/>
                <w:sz w:val="24"/>
              </w:rPr>
            </w:pPr>
            <w:r w:rsidRPr="00164FE9">
              <w:rPr>
                <w:color w:val="000000" w:themeColor="text1"/>
                <w:sz w:val="24"/>
              </w:rPr>
              <w:t>客户服务电话</w:t>
            </w:r>
          </w:p>
        </w:tc>
        <w:tc>
          <w:tcPr>
            <w:tcW w:w="3060" w:type="dxa"/>
            <w:vAlign w:val="center"/>
          </w:tcPr>
          <w:p w14:paraId="67B4F581"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400-700-5000</w:t>
            </w:r>
            <w:r w:rsidRPr="00164FE9">
              <w:rPr>
                <w:color w:val="000000" w:themeColor="text1"/>
                <w:kern w:val="0"/>
                <w:sz w:val="24"/>
              </w:rPr>
              <w:t>，</w:t>
            </w:r>
            <w:r w:rsidRPr="00164FE9">
              <w:rPr>
                <w:color w:val="000000" w:themeColor="text1"/>
                <w:kern w:val="0"/>
                <w:sz w:val="24"/>
              </w:rPr>
              <w:t>021-61055000</w:t>
            </w:r>
          </w:p>
        </w:tc>
        <w:tc>
          <w:tcPr>
            <w:tcW w:w="3060" w:type="dxa"/>
            <w:vAlign w:val="center"/>
          </w:tcPr>
          <w:p w14:paraId="243B54F2"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010-67595096</w:t>
            </w:r>
          </w:p>
        </w:tc>
      </w:tr>
      <w:tr w:rsidR="00C50756" w:rsidRPr="00164FE9" w14:paraId="0E0F3326" w14:textId="77777777">
        <w:tc>
          <w:tcPr>
            <w:tcW w:w="2631" w:type="dxa"/>
            <w:gridSpan w:val="2"/>
            <w:vAlign w:val="center"/>
          </w:tcPr>
          <w:p w14:paraId="2C8478DD" w14:textId="77777777" w:rsidR="00B23C3E" w:rsidRPr="00164FE9" w:rsidRDefault="002C3322">
            <w:pPr>
              <w:spacing w:line="360" w:lineRule="auto"/>
              <w:rPr>
                <w:color w:val="000000" w:themeColor="text1"/>
                <w:sz w:val="24"/>
              </w:rPr>
            </w:pPr>
            <w:r w:rsidRPr="00164FE9">
              <w:rPr>
                <w:color w:val="000000" w:themeColor="text1"/>
                <w:sz w:val="24"/>
              </w:rPr>
              <w:t>传真</w:t>
            </w:r>
          </w:p>
        </w:tc>
        <w:tc>
          <w:tcPr>
            <w:tcW w:w="3060" w:type="dxa"/>
            <w:vAlign w:val="center"/>
          </w:tcPr>
          <w:p w14:paraId="711D7EE3" w14:textId="77777777" w:rsidR="00B23C3E" w:rsidRPr="00164FE9" w:rsidRDefault="002C3322" w:rsidP="003C42D6">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w:t>
            </w:r>
            <w:r w:rsidRPr="00164FE9">
              <w:rPr>
                <w:color w:val="000000" w:themeColor="text1"/>
                <w:kern w:val="0"/>
                <w:sz w:val="24"/>
              </w:rPr>
              <w:t>021</w:t>
            </w:r>
            <w:r w:rsidRPr="00164FE9">
              <w:rPr>
                <w:color w:val="000000" w:themeColor="text1"/>
                <w:kern w:val="0"/>
                <w:sz w:val="24"/>
              </w:rPr>
              <w:t>）</w:t>
            </w:r>
            <w:r w:rsidRPr="00164FE9">
              <w:rPr>
                <w:color w:val="000000" w:themeColor="text1"/>
                <w:kern w:val="0"/>
                <w:sz w:val="24"/>
              </w:rPr>
              <w:t>610550</w:t>
            </w:r>
            <w:r w:rsidR="003C42D6" w:rsidRPr="00164FE9">
              <w:rPr>
                <w:rFonts w:hint="eastAsia"/>
                <w:color w:val="000000" w:themeColor="text1"/>
                <w:kern w:val="0"/>
                <w:sz w:val="24"/>
              </w:rPr>
              <w:t>54</w:t>
            </w:r>
          </w:p>
        </w:tc>
        <w:tc>
          <w:tcPr>
            <w:tcW w:w="3060" w:type="dxa"/>
            <w:vAlign w:val="center"/>
          </w:tcPr>
          <w:p w14:paraId="1399CB0B"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010-66275853</w:t>
            </w:r>
          </w:p>
        </w:tc>
      </w:tr>
      <w:tr w:rsidR="00C50756" w:rsidRPr="00164FE9" w14:paraId="08CE57CB" w14:textId="77777777">
        <w:tc>
          <w:tcPr>
            <w:tcW w:w="2631" w:type="dxa"/>
            <w:gridSpan w:val="2"/>
            <w:vAlign w:val="center"/>
          </w:tcPr>
          <w:p w14:paraId="7829FD96" w14:textId="77777777" w:rsidR="00B23C3E" w:rsidRPr="00164FE9" w:rsidRDefault="002C3322">
            <w:pPr>
              <w:spacing w:line="360" w:lineRule="auto"/>
              <w:rPr>
                <w:color w:val="000000" w:themeColor="text1"/>
                <w:sz w:val="24"/>
              </w:rPr>
            </w:pPr>
            <w:r w:rsidRPr="00164FE9">
              <w:rPr>
                <w:color w:val="000000" w:themeColor="text1"/>
                <w:sz w:val="24"/>
              </w:rPr>
              <w:t>注册地址</w:t>
            </w:r>
          </w:p>
        </w:tc>
        <w:tc>
          <w:tcPr>
            <w:tcW w:w="3060" w:type="dxa"/>
            <w:vAlign w:val="center"/>
          </w:tcPr>
          <w:p w14:paraId="7DF259F3"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上海市浦东新区银城中路</w:t>
            </w:r>
            <w:r w:rsidRPr="00164FE9">
              <w:rPr>
                <w:color w:val="000000" w:themeColor="text1"/>
                <w:kern w:val="0"/>
                <w:sz w:val="24"/>
              </w:rPr>
              <w:t>188</w:t>
            </w:r>
            <w:r w:rsidRPr="00164FE9">
              <w:rPr>
                <w:color w:val="000000" w:themeColor="text1"/>
                <w:kern w:val="0"/>
                <w:sz w:val="24"/>
              </w:rPr>
              <w:t>号交通银行大楼二层（裙）</w:t>
            </w:r>
          </w:p>
        </w:tc>
        <w:tc>
          <w:tcPr>
            <w:tcW w:w="3060" w:type="dxa"/>
            <w:vAlign w:val="center"/>
          </w:tcPr>
          <w:p w14:paraId="5571C639"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北京市西城区金融大街</w:t>
            </w:r>
            <w:r w:rsidRPr="00164FE9">
              <w:rPr>
                <w:color w:val="000000" w:themeColor="text1"/>
                <w:kern w:val="0"/>
                <w:sz w:val="24"/>
              </w:rPr>
              <w:t>25</w:t>
            </w:r>
            <w:r w:rsidRPr="00164FE9">
              <w:rPr>
                <w:color w:val="000000" w:themeColor="text1"/>
                <w:kern w:val="0"/>
                <w:sz w:val="24"/>
              </w:rPr>
              <w:t>号</w:t>
            </w:r>
          </w:p>
        </w:tc>
      </w:tr>
      <w:tr w:rsidR="00C50756" w:rsidRPr="00164FE9" w14:paraId="5B79CAB2" w14:textId="77777777">
        <w:tc>
          <w:tcPr>
            <w:tcW w:w="2631" w:type="dxa"/>
            <w:gridSpan w:val="2"/>
            <w:vAlign w:val="center"/>
          </w:tcPr>
          <w:p w14:paraId="6F0ACD7A" w14:textId="77777777" w:rsidR="00B23C3E" w:rsidRPr="00164FE9" w:rsidRDefault="002C3322">
            <w:pPr>
              <w:spacing w:line="360" w:lineRule="auto"/>
              <w:rPr>
                <w:color w:val="000000" w:themeColor="text1"/>
                <w:sz w:val="24"/>
              </w:rPr>
            </w:pPr>
            <w:r w:rsidRPr="00164FE9">
              <w:rPr>
                <w:color w:val="000000" w:themeColor="text1"/>
                <w:sz w:val="24"/>
              </w:rPr>
              <w:t>办公地址</w:t>
            </w:r>
          </w:p>
        </w:tc>
        <w:tc>
          <w:tcPr>
            <w:tcW w:w="3060" w:type="dxa"/>
            <w:vAlign w:val="center"/>
          </w:tcPr>
          <w:p w14:paraId="0C79AD25"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上海浦东新区世纪大道</w:t>
            </w:r>
            <w:r w:rsidRPr="00164FE9">
              <w:rPr>
                <w:color w:val="000000" w:themeColor="text1"/>
                <w:kern w:val="0"/>
                <w:sz w:val="24"/>
              </w:rPr>
              <w:t>8</w:t>
            </w:r>
            <w:r w:rsidRPr="00164FE9">
              <w:rPr>
                <w:color w:val="000000" w:themeColor="text1"/>
                <w:kern w:val="0"/>
                <w:sz w:val="24"/>
              </w:rPr>
              <w:t>号国金中心二期</w:t>
            </w:r>
            <w:r w:rsidRPr="00164FE9">
              <w:rPr>
                <w:color w:val="000000" w:themeColor="text1"/>
                <w:kern w:val="0"/>
                <w:sz w:val="24"/>
              </w:rPr>
              <w:t>21-22</w:t>
            </w:r>
            <w:r w:rsidRPr="00164FE9">
              <w:rPr>
                <w:color w:val="000000" w:themeColor="text1"/>
                <w:kern w:val="0"/>
                <w:sz w:val="24"/>
              </w:rPr>
              <w:t>楼</w:t>
            </w:r>
          </w:p>
        </w:tc>
        <w:tc>
          <w:tcPr>
            <w:tcW w:w="3060" w:type="dxa"/>
            <w:vAlign w:val="center"/>
          </w:tcPr>
          <w:p w14:paraId="32F4269B"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北京市西城区闹市口大街</w:t>
            </w:r>
            <w:r w:rsidRPr="00164FE9">
              <w:rPr>
                <w:color w:val="000000" w:themeColor="text1"/>
                <w:kern w:val="0"/>
                <w:sz w:val="24"/>
              </w:rPr>
              <w:t>1</w:t>
            </w:r>
            <w:r w:rsidRPr="00164FE9">
              <w:rPr>
                <w:color w:val="000000" w:themeColor="text1"/>
                <w:kern w:val="0"/>
                <w:sz w:val="24"/>
              </w:rPr>
              <w:t>号院</w:t>
            </w:r>
            <w:r w:rsidRPr="00164FE9">
              <w:rPr>
                <w:color w:val="000000" w:themeColor="text1"/>
                <w:kern w:val="0"/>
                <w:sz w:val="24"/>
              </w:rPr>
              <w:t>1</w:t>
            </w:r>
            <w:r w:rsidRPr="00164FE9">
              <w:rPr>
                <w:color w:val="000000" w:themeColor="text1"/>
                <w:kern w:val="0"/>
                <w:sz w:val="24"/>
              </w:rPr>
              <w:t>号楼</w:t>
            </w:r>
          </w:p>
        </w:tc>
      </w:tr>
      <w:tr w:rsidR="00C50756" w:rsidRPr="00164FE9" w14:paraId="25EBE73A" w14:textId="77777777">
        <w:tc>
          <w:tcPr>
            <w:tcW w:w="2631" w:type="dxa"/>
            <w:gridSpan w:val="2"/>
            <w:vAlign w:val="center"/>
          </w:tcPr>
          <w:p w14:paraId="6A61E5F4" w14:textId="77777777" w:rsidR="00B23C3E" w:rsidRPr="00164FE9" w:rsidRDefault="002C3322">
            <w:pPr>
              <w:spacing w:line="360" w:lineRule="auto"/>
              <w:rPr>
                <w:color w:val="000000" w:themeColor="text1"/>
                <w:sz w:val="24"/>
              </w:rPr>
            </w:pPr>
            <w:r w:rsidRPr="00164FE9">
              <w:rPr>
                <w:color w:val="000000" w:themeColor="text1"/>
                <w:sz w:val="24"/>
              </w:rPr>
              <w:t>邮政编码</w:t>
            </w:r>
          </w:p>
        </w:tc>
        <w:tc>
          <w:tcPr>
            <w:tcW w:w="3060" w:type="dxa"/>
            <w:vAlign w:val="center"/>
          </w:tcPr>
          <w:p w14:paraId="48BFB2EF"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200120</w:t>
            </w:r>
          </w:p>
        </w:tc>
        <w:tc>
          <w:tcPr>
            <w:tcW w:w="3060" w:type="dxa"/>
            <w:vAlign w:val="center"/>
          </w:tcPr>
          <w:p w14:paraId="7D4046DF"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100033</w:t>
            </w:r>
          </w:p>
        </w:tc>
      </w:tr>
      <w:tr w:rsidR="00C50756" w:rsidRPr="00164FE9" w14:paraId="42BBB815" w14:textId="77777777">
        <w:tc>
          <w:tcPr>
            <w:tcW w:w="2631" w:type="dxa"/>
            <w:gridSpan w:val="2"/>
            <w:vAlign w:val="center"/>
          </w:tcPr>
          <w:p w14:paraId="66126C9E" w14:textId="77777777" w:rsidR="00B23C3E" w:rsidRPr="00164FE9" w:rsidRDefault="002C3322">
            <w:pPr>
              <w:spacing w:line="360" w:lineRule="auto"/>
              <w:rPr>
                <w:color w:val="000000" w:themeColor="text1"/>
                <w:sz w:val="24"/>
              </w:rPr>
            </w:pPr>
            <w:r w:rsidRPr="00164FE9">
              <w:rPr>
                <w:color w:val="000000" w:themeColor="text1"/>
                <w:sz w:val="24"/>
              </w:rPr>
              <w:t>法定代表人</w:t>
            </w:r>
          </w:p>
        </w:tc>
        <w:tc>
          <w:tcPr>
            <w:tcW w:w="3060" w:type="dxa"/>
            <w:vAlign w:val="center"/>
          </w:tcPr>
          <w:p w14:paraId="6BDDCD5A"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于亚利</w:t>
            </w:r>
          </w:p>
        </w:tc>
        <w:tc>
          <w:tcPr>
            <w:tcW w:w="3060" w:type="dxa"/>
            <w:vAlign w:val="center"/>
          </w:tcPr>
          <w:p w14:paraId="371BDB60" w14:textId="77777777" w:rsidR="00B23C3E" w:rsidRPr="00164FE9" w:rsidRDefault="002C3322">
            <w:pPr>
              <w:autoSpaceDE w:val="0"/>
              <w:autoSpaceDN w:val="0"/>
              <w:adjustRightInd w:val="0"/>
              <w:spacing w:before="29" w:line="360" w:lineRule="auto"/>
              <w:ind w:left="15"/>
              <w:jc w:val="center"/>
              <w:rPr>
                <w:color w:val="000000" w:themeColor="text1"/>
                <w:kern w:val="0"/>
                <w:sz w:val="24"/>
              </w:rPr>
            </w:pPr>
            <w:r w:rsidRPr="00164FE9">
              <w:rPr>
                <w:color w:val="000000" w:themeColor="text1"/>
                <w:kern w:val="0"/>
                <w:sz w:val="24"/>
              </w:rPr>
              <w:t>王洪章</w:t>
            </w:r>
          </w:p>
        </w:tc>
      </w:tr>
    </w:tbl>
    <w:p w14:paraId="3691DF09"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36" w:name="_Toc225498248"/>
      <w:bookmarkStart w:id="37" w:name="_Toc361324848"/>
      <w:bookmarkStart w:id="38" w:name="_Toc409100047"/>
      <w:bookmarkStart w:id="39" w:name="_Toc409100410"/>
      <w:bookmarkStart w:id="40" w:name="_Toc478460783"/>
      <w:r w:rsidRPr="00164FE9">
        <w:rPr>
          <w:rFonts w:ascii="Times New Roman" w:hAnsi="Times New Roman"/>
          <w:color w:val="000000" w:themeColor="text1"/>
          <w:kern w:val="0"/>
          <w:sz w:val="24"/>
          <w:szCs w:val="24"/>
        </w:rPr>
        <w:t>2.</w:t>
      </w:r>
      <w:r w:rsidR="00A065E9" w:rsidRPr="00164FE9">
        <w:rPr>
          <w:rFonts w:ascii="Times New Roman" w:hAnsi="Times New Roman" w:hint="eastAsia"/>
          <w:color w:val="000000" w:themeColor="text1"/>
          <w:kern w:val="0"/>
          <w:sz w:val="24"/>
          <w:szCs w:val="24"/>
        </w:rPr>
        <w:t>4</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信息披露方式</w:t>
      </w:r>
      <w:bookmarkEnd w:id="36"/>
      <w:bookmarkEnd w:id="37"/>
      <w:bookmarkEnd w:id="38"/>
      <w:bookmarkEnd w:id="39"/>
      <w:bookmarkEnd w:id="4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C50756" w:rsidRPr="00164FE9" w14:paraId="5C5FD56C" w14:textId="77777777">
        <w:tc>
          <w:tcPr>
            <w:tcW w:w="3686" w:type="dxa"/>
            <w:vAlign w:val="center"/>
          </w:tcPr>
          <w:p w14:paraId="15263B35" w14:textId="77777777" w:rsidR="00B23C3E" w:rsidRPr="00164FE9" w:rsidRDefault="002C3322">
            <w:pPr>
              <w:tabs>
                <w:tab w:val="left" w:pos="1740"/>
              </w:tabs>
              <w:spacing w:line="360" w:lineRule="auto"/>
              <w:rPr>
                <w:color w:val="000000" w:themeColor="text1"/>
                <w:sz w:val="24"/>
              </w:rPr>
            </w:pPr>
            <w:r w:rsidRPr="00164FE9">
              <w:rPr>
                <w:color w:val="000000" w:themeColor="text1"/>
                <w:sz w:val="24"/>
              </w:rPr>
              <w:t>本基金选定的信息披露报纸名称</w:t>
            </w:r>
          </w:p>
        </w:tc>
        <w:tc>
          <w:tcPr>
            <w:tcW w:w="5314" w:type="dxa"/>
            <w:vAlign w:val="center"/>
          </w:tcPr>
          <w:p w14:paraId="76BA190C" w14:textId="77777777" w:rsidR="00B23C3E" w:rsidRPr="00164FE9" w:rsidRDefault="002C3322">
            <w:pPr>
              <w:tabs>
                <w:tab w:val="left" w:pos="1740"/>
              </w:tabs>
              <w:spacing w:line="360" w:lineRule="auto"/>
              <w:rPr>
                <w:color w:val="000000" w:themeColor="text1"/>
                <w:sz w:val="24"/>
              </w:rPr>
            </w:pPr>
            <w:r w:rsidRPr="00164FE9">
              <w:rPr>
                <w:color w:val="000000" w:themeColor="text1"/>
                <w:sz w:val="24"/>
              </w:rPr>
              <w:t>《中国证券报》、《上海证券报》和《证券时报》</w:t>
            </w:r>
          </w:p>
        </w:tc>
      </w:tr>
      <w:tr w:rsidR="00C50756" w:rsidRPr="00164FE9" w14:paraId="0DF0CC75" w14:textId="77777777">
        <w:tc>
          <w:tcPr>
            <w:tcW w:w="3686" w:type="dxa"/>
            <w:vAlign w:val="center"/>
          </w:tcPr>
          <w:p w14:paraId="638B7802" w14:textId="77777777" w:rsidR="00B23C3E" w:rsidRPr="00164FE9" w:rsidRDefault="002C3322">
            <w:pPr>
              <w:tabs>
                <w:tab w:val="left" w:pos="1740"/>
              </w:tabs>
              <w:spacing w:line="360" w:lineRule="auto"/>
              <w:rPr>
                <w:color w:val="000000" w:themeColor="text1"/>
                <w:sz w:val="24"/>
              </w:rPr>
            </w:pPr>
            <w:r w:rsidRPr="00164FE9">
              <w:rPr>
                <w:color w:val="000000" w:themeColor="text1"/>
                <w:sz w:val="24"/>
              </w:rPr>
              <w:t>登载基金年度报告正文的管理人互联网网址</w:t>
            </w:r>
          </w:p>
        </w:tc>
        <w:tc>
          <w:tcPr>
            <w:tcW w:w="5314" w:type="dxa"/>
            <w:vAlign w:val="center"/>
          </w:tcPr>
          <w:p w14:paraId="7887D484" w14:textId="77777777" w:rsidR="00B23C3E" w:rsidRPr="00164FE9" w:rsidRDefault="002C3322">
            <w:pPr>
              <w:tabs>
                <w:tab w:val="left" w:pos="1740"/>
              </w:tabs>
              <w:spacing w:line="360" w:lineRule="auto"/>
              <w:rPr>
                <w:color w:val="000000" w:themeColor="text1"/>
                <w:sz w:val="24"/>
              </w:rPr>
            </w:pPr>
            <w:r w:rsidRPr="00164FE9">
              <w:rPr>
                <w:color w:val="000000" w:themeColor="text1"/>
                <w:sz w:val="24"/>
              </w:rPr>
              <w:t>www.fund001.com</w:t>
            </w:r>
            <w:r w:rsidRPr="00164FE9">
              <w:rPr>
                <w:color w:val="000000" w:themeColor="text1"/>
                <w:sz w:val="24"/>
              </w:rPr>
              <w:t>，</w:t>
            </w:r>
            <w:r w:rsidRPr="00164FE9">
              <w:rPr>
                <w:color w:val="000000" w:themeColor="text1"/>
                <w:sz w:val="24"/>
              </w:rPr>
              <w:t>www.bocomschroder.com</w:t>
            </w:r>
          </w:p>
        </w:tc>
      </w:tr>
      <w:tr w:rsidR="00C50756" w:rsidRPr="00164FE9" w14:paraId="5BD02315" w14:textId="77777777">
        <w:tc>
          <w:tcPr>
            <w:tcW w:w="3686" w:type="dxa"/>
            <w:vAlign w:val="center"/>
          </w:tcPr>
          <w:p w14:paraId="69E06BC2" w14:textId="77777777" w:rsidR="00B23C3E" w:rsidRPr="00164FE9" w:rsidRDefault="002C3322">
            <w:pPr>
              <w:tabs>
                <w:tab w:val="left" w:pos="1740"/>
              </w:tabs>
              <w:spacing w:line="360" w:lineRule="auto"/>
              <w:rPr>
                <w:color w:val="000000" w:themeColor="text1"/>
                <w:sz w:val="24"/>
              </w:rPr>
            </w:pPr>
            <w:r w:rsidRPr="00164FE9">
              <w:rPr>
                <w:color w:val="000000" w:themeColor="text1"/>
                <w:sz w:val="24"/>
              </w:rPr>
              <w:t>基金年度报告备置地点</w:t>
            </w:r>
          </w:p>
        </w:tc>
        <w:tc>
          <w:tcPr>
            <w:tcW w:w="5314" w:type="dxa"/>
            <w:vAlign w:val="center"/>
          </w:tcPr>
          <w:p w14:paraId="6192E7B6" w14:textId="77777777" w:rsidR="00B23C3E" w:rsidRPr="00164FE9" w:rsidRDefault="002C3322">
            <w:pPr>
              <w:tabs>
                <w:tab w:val="left" w:pos="1740"/>
              </w:tabs>
              <w:spacing w:line="360" w:lineRule="auto"/>
              <w:rPr>
                <w:color w:val="000000" w:themeColor="text1"/>
                <w:sz w:val="24"/>
              </w:rPr>
            </w:pPr>
            <w:r w:rsidRPr="00164FE9">
              <w:rPr>
                <w:color w:val="000000" w:themeColor="text1"/>
                <w:sz w:val="24"/>
              </w:rPr>
              <w:t>基金管理人的办公场所</w:t>
            </w:r>
          </w:p>
        </w:tc>
      </w:tr>
    </w:tbl>
    <w:p w14:paraId="5ADEC108"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41" w:name="_Toc225498249"/>
      <w:bookmarkStart w:id="42" w:name="_Toc361324849"/>
      <w:bookmarkStart w:id="43" w:name="_Toc409100048"/>
      <w:bookmarkStart w:id="44" w:name="_Toc409100411"/>
      <w:bookmarkStart w:id="45" w:name="_Toc478460784"/>
      <w:r w:rsidRPr="00164FE9">
        <w:rPr>
          <w:rFonts w:ascii="Times New Roman" w:hAnsi="Times New Roman"/>
          <w:color w:val="000000" w:themeColor="text1"/>
          <w:kern w:val="0"/>
          <w:sz w:val="24"/>
          <w:szCs w:val="24"/>
        </w:rPr>
        <w:t>2.</w:t>
      </w:r>
      <w:r w:rsidR="00A065E9" w:rsidRPr="00164FE9">
        <w:rPr>
          <w:rFonts w:ascii="Times New Roman" w:hAnsi="Times New Roman" w:hint="eastAsia"/>
          <w:color w:val="000000" w:themeColor="text1"/>
          <w:kern w:val="0"/>
          <w:sz w:val="24"/>
          <w:szCs w:val="24"/>
        </w:rPr>
        <w:t>5</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其他相关资料</w:t>
      </w:r>
      <w:bookmarkEnd w:id="41"/>
      <w:bookmarkEnd w:id="42"/>
      <w:bookmarkEnd w:id="43"/>
      <w:bookmarkEnd w:id="44"/>
      <w:bookmarkEnd w:id="45"/>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3260"/>
        <w:gridCol w:w="4075"/>
      </w:tblGrid>
      <w:tr w:rsidR="00C50756" w:rsidRPr="00164FE9" w14:paraId="5D282DB2" w14:textId="77777777">
        <w:tc>
          <w:tcPr>
            <w:tcW w:w="1951" w:type="dxa"/>
          </w:tcPr>
          <w:p w14:paraId="2EA03908" w14:textId="77777777" w:rsidR="00B23C3E" w:rsidRPr="00164FE9" w:rsidRDefault="002C3322">
            <w:pPr>
              <w:tabs>
                <w:tab w:val="left" w:pos="1740"/>
              </w:tabs>
              <w:spacing w:line="360" w:lineRule="auto"/>
              <w:jc w:val="center"/>
              <w:rPr>
                <w:color w:val="000000" w:themeColor="text1"/>
                <w:sz w:val="24"/>
              </w:rPr>
            </w:pPr>
            <w:r w:rsidRPr="00164FE9">
              <w:rPr>
                <w:color w:val="000000" w:themeColor="text1"/>
                <w:sz w:val="24"/>
              </w:rPr>
              <w:t>项目</w:t>
            </w:r>
          </w:p>
        </w:tc>
        <w:tc>
          <w:tcPr>
            <w:tcW w:w="3260" w:type="dxa"/>
          </w:tcPr>
          <w:p w14:paraId="53B8BBAD" w14:textId="77777777" w:rsidR="00B23C3E" w:rsidRPr="00164FE9" w:rsidRDefault="002C3322">
            <w:pPr>
              <w:tabs>
                <w:tab w:val="left" w:pos="1740"/>
              </w:tabs>
              <w:spacing w:line="360" w:lineRule="auto"/>
              <w:jc w:val="center"/>
              <w:rPr>
                <w:color w:val="000000" w:themeColor="text1"/>
                <w:sz w:val="24"/>
              </w:rPr>
            </w:pPr>
            <w:r w:rsidRPr="00164FE9">
              <w:rPr>
                <w:color w:val="000000" w:themeColor="text1"/>
                <w:sz w:val="24"/>
              </w:rPr>
              <w:t>名称</w:t>
            </w:r>
          </w:p>
        </w:tc>
        <w:tc>
          <w:tcPr>
            <w:tcW w:w="4075" w:type="dxa"/>
          </w:tcPr>
          <w:p w14:paraId="7104B888" w14:textId="77777777" w:rsidR="00B23C3E" w:rsidRPr="00164FE9" w:rsidRDefault="002C3322">
            <w:pPr>
              <w:tabs>
                <w:tab w:val="left" w:pos="1740"/>
              </w:tabs>
              <w:spacing w:line="360" w:lineRule="auto"/>
              <w:jc w:val="center"/>
              <w:rPr>
                <w:color w:val="000000" w:themeColor="text1"/>
                <w:sz w:val="24"/>
              </w:rPr>
            </w:pPr>
            <w:r w:rsidRPr="00164FE9">
              <w:rPr>
                <w:color w:val="000000" w:themeColor="text1"/>
                <w:sz w:val="24"/>
              </w:rPr>
              <w:t>办公地址</w:t>
            </w:r>
          </w:p>
        </w:tc>
      </w:tr>
      <w:tr w:rsidR="00C50756" w:rsidRPr="00164FE9" w14:paraId="60F35763" w14:textId="77777777">
        <w:tc>
          <w:tcPr>
            <w:tcW w:w="1951" w:type="dxa"/>
            <w:vAlign w:val="center"/>
          </w:tcPr>
          <w:p w14:paraId="696DDBE8" w14:textId="77777777" w:rsidR="006768D1" w:rsidRPr="00164FE9" w:rsidRDefault="006768D1" w:rsidP="006768D1">
            <w:pPr>
              <w:tabs>
                <w:tab w:val="left" w:pos="1740"/>
              </w:tabs>
              <w:spacing w:line="360" w:lineRule="auto"/>
              <w:rPr>
                <w:color w:val="000000" w:themeColor="text1"/>
                <w:sz w:val="24"/>
              </w:rPr>
            </w:pPr>
            <w:r w:rsidRPr="00164FE9">
              <w:rPr>
                <w:color w:val="000000" w:themeColor="text1"/>
                <w:sz w:val="24"/>
              </w:rPr>
              <w:t>会计师事务所</w:t>
            </w:r>
          </w:p>
        </w:tc>
        <w:tc>
          <w:tcPr>
            <w:tcW w:w="3260" w:type="dxa"/>
            <w:vAlign w:val="center"/>
          </w:tcPr>
          <w:p w14:paraId="369A2FBE" w14:textId="77777777" w:rsidR="006768D1" w:rsidRPr="00164FE9" w:rsidRDefault="006768D1" w:rsidP="006768D1">
            <w:pPr>
              <w:spacing w:before="29" w:line="288" w:lineRule="auto"/>
              <w:jc w:val="center"/>
              <w:rPr>
                <w:color w:val="000000" w:themeColor="text1"/>
                <w:sz w:val="24"/>
              </w:rPr>
            </w:pPr>
            <w:r w:rsidRPr="00164FE9">
              <w:rPr>
                <w:color w:val="000000" w:themeColor="text1"/>
                <w:sz w:val="24"/>
              </w:rPr>
              <w:t>普华永道中天会计师事务所（特殊普通合伙）</w:t>
            </w:r>
          </w:p>
        </w:tc>
        <w:tc>
          <w:tcPr>
            <w:tcW w:w="4075" w:type="dxa"/>
            <w:vAlign w:val="center"/>
          </w:tcPr>
          <w:p w14:paraId="54266B68" w14:textId="77777777" w:rsidR="006768D1" w:rsidRPr="00164FE9" w:rsidRDefault="006768D1" w:rsidP="006768D1">
            <w:pPr>
              <w:spacing w:before="29" w:line="288" w:lineRule="auto"/>
              <w:jc w:val="center"/>
              <w:rPr>
                <w:color w:val="000000" w:themeColor="text1"/>
                <w:sz w:val="24"/>
              </w:rPr>
            </w:pPr>
            <w:r w:rsidRPr="00164FE9">
              <w:rPr>
                <w:color w:val="000000" w:themeColor="text1"/>
                <w:sz w:val="24"/>
              </w:rPr>
              <w:t>上海市湖滨路</w:t>
            </w:r>
            <w:r w:rsidRPr="00164FE9">
              <w:rPr>
                <w:color w:val="000000" w:themeColor="text1"/>
                <w:sz w:val="24"/>
              </w:rPr>
              <w:t>202</w:t>
            </w:r>
            <w:r w:rsidRPr="00164FE9">
              <w:rPr>
                <w:color w:val="000000" w:themeColor="text1"/>
                <w:sz w:val="24"/>
              </w:rPr>
              <w:t>号普华永道中心</w:t>
            </w:r>
            <w:r w:rsidRPr="00164FE9">
              <w:rPr>
                <w:color w:val="000000" w:themeColor="text1"/>
                <w:sz w:val="24"/>
              </w:rPr>
              <w:t>11</w:t>
            </w:r>
            <w:r w:rsidRPr="00164FE9">
              <w:rPr>
                <w:color w:val="000000" w:themeColor="text1"/>
                <w:sz w:val="24"/>
              </w:rPr>
              <w:t>楼</w:t>
            </w:r>
          </w:p>
        </w:tc>
      </w:tr>
      <w:tr w:rsidR="00C50756" w:rsidRPr="00164FE9" w14:paraId="3E81A56C" w14:textId="77777777">
        <w:tc>
          <w:tcPr>
            <w:tcW w:w="1951" w:type="dxa"/>
            <w:vAlign w:val="center"/>
          </w:tcPr>
          <w:p w14:paraId="726C4C4D" w14:textId="77777777" w:rsidR="006768D1" w:rsidRPr="00164FE9" w:rsidRDefault="006768D1" w:rsidP="006768D1">
            <w:pPr>
              <w:tabs>
                <w:tab w:val="left" w:pos="1740"/>
              </w:tabs>
              <w:spacing w:line="360" w:lineRule="auto"/>
              <w:rPr>
                <w:color w:val="000000" w:themeColor="text1"/>
                <w:sz w:val="24"/>
              </w:rPr>
            </w:pPr>
            <w:r w:rsidRPr="00164FE9">
              <w:rPr>
                <w:color w:val="000000" w:themeColor="text1"/>
                <w:sz w:val="24"/>
              </w:rPr>
              <w:t>注册登记机构</w:t>
            </w:r>
          </w:p>
        </w:tc>
        <w:tc>
          <w:tcPr>
            <w:tcW w:w="3260" w:type="dxa"/>
            <w:vAlign w:val="center"/>
          </w:tcPr>
          <w:p w14:paraId="3FB80FEC" w14:textId="77777777" w:rsidR="006768D1" w:rsidRPr="00164FE9" w:rsidRDefault="006768D1" w:rsidP="006768D1">
            <w:pPr>
              <w:spacing w:before="29" w:line="288" w:lineRule="auto"/>
              <w:jc w:val="center"/>
              <w:rPr>
                <w:color w:val="000000" w:themeColor="text1"/>
                <w:sz w:val="24"/>
              </w:rPr>
            </w:pPr>
            <w:r w:rsidRPr="00164FE9">
              <w:rPr>
                <w:color w:val="000000" w:themeColor="text1"/>
                <w:sz w:val="24"/>
              </w:rPr>
              <w:t>中国证券登记结算有限责任公司</w:t>
            </w:r>
          </w:p>
        </w:tc>
        <w:tc>
          <w:tcPr>
            <w:tcW w:w="4075" w:type="dxa"/>
            <w:vAlign w:val="center"/>
          </w:tcPr>
          <w:p w14:paraId="1347A495" w14:textId="77777777" w:rsidR="006768D1" w:rsidRPr="00164FE9" w:rsidRDefault="006768D1" w:rsidP="006768D1">
            <w:pPr>
              <w:spacing w:before="29" w:line="288" w:lineRule="auto"/>
              <w:jc w:val="center"/>
              <w:rPr>
                <w:color w:val="000000" w:themeColor="text1"/>
                <w:sz w:val="24"/>
              </w:rPr>
            </w:pPr>
            <w:r w:rsidRPr="00164FE9">
              <w:rPr>
                <w:color w:val="000000" w:themeColor="text1"/>
                <w:sz w:val="24"/>
              </w:rPr>
              <w:t>北京市西城区太平桥大街</w:t>
            </w:r>
            <w:r w:rsidRPr="00164FE9">
              <w:rPr>
                <w:color w:val="000000" w:themeColor="text1"/>
                <w:sz w:val="24"/>
              </w:rPr>
              <w:t>17</w:t>
            </w:r>
            <w:r w:rsidRPr="00164FE9">
              <w:rPr>
                <w:color w:val="000000" w:themeColor="text1"/>
                <w:sz w:val="24"/>
              </w:rPr>
              <w:t>号</w:t>
            </w:r>
          </w:p>
        </w:tc>
      </w:tr>
      <w:tr w:rsidR="00C50756" w:rsidRPr="00164FE9" w14:paraId="49C00191" w14:textId="77777777">
        <w:tc>
          <w:tcPr>
            <w:tcW w:w="1951" w:type="dxa"/>
            <w:vAlign w:val="center"/>
          </w:tcPr>
          <w:p w14:paraId="6B94E664" w14:textId="3F9E41D8" w:rsidR="00786E9D" w:rsidRPr="00164FE9" w:rsidRDefault="00786E9D" w:rsidP="00786E9D">
            <w:pPr>
              <w:tabs>
                <w:tab w:val="left" w:pos="1740"/>
              </w:tabs>
              <w:spacing w:line="360" w:lineRule="auto"/>
              <w:rPr>
                <w:color w:val="000000" w:themeColor="text1"/>
                <w:sz w:val="24"/>
              </w:rPr>
            </w:pPr>
            <w:r w:rsidRPr="00164FE9">
              <w:rPr>
                <w:rFonts w:hint="eastAsia"/>
                <w:color w:val="000000" w:themeColor="text1"/>
                <w:sz w:val="24"/>
              </w:rPr>
              <w:t>基金保证人</w:t>
            </w:r>
          </w:p>
        </w:tc>
        <w:tc>
          <w:tcPr>
            <w:tcW w:w="3260" w:type="dxa"/>
            <w:vAlign w:val="center"/>
          </w:tcPr>
          <w:p w14:paraId="4A578390" w14:textId="3550D263" w:rsidR="00786E9D" w:rsidRPr="00164FE9" w:rsidRDefault="00786E9D" w:rsidP="00786E9D">
            <w:pPr>
              <w:spacing w:before="29" w:line="288" w:lineRule="auto"/>
              <w:jc w:val="center"/>
              <w:rPr>
                <w:color w:val="000000" w:themeColor="text1"/>
                <w:sz w:val="24"/>
              </w:rPr>
            </w:pPr>
            <w:r w:rsidRPr="00164FE9">
              <w:rPr>
                <w:color w:val="000000" w:themeColor="text1"/>
                <w:sz w:val="24"/>
              </w:rPr>
              <w:t>中国投融资担保有限公司</w:t>
            </w:r>
          </w:p>
        </w:tc>
        <w:tc>
          <w:tcPr>
            <w:tcW w:w="4075" w:type="dxa"/>
            <w:vAlign w:val="center"/>
          </w:tcPr>
          <w:p w14:paraId="1A5F0142" w14:textId="78A3EE69" w:rsidR="00786E9D" w:rsidRPr="00164FE9" w:rsidRDefault="00786E9D" w:rsidP="00786E9D">
            <w:pPr>
              <w:spacing w:before="29" w:line="288" w:lineRule="auto"/>
              <w:jc w:val="center"/>
              <w:rPr>
                <w:color w:val="000000" w:themeColor="text1"/>
                <w:sz w:val="24"/>
              </w:rPr>
            </w:pPr>
            <w:r w:rsidRPr="00164FE9">
              <w:rPr>
                <w:color w:val="000000" w:themeColor="text1"/>
                <w:sz w:val="24"/>
              </w:rPr>
              <w:t>北京市海淀区西三环北路</w:t>
            </w:r>
            <w:r w:rsidRPr="00164FE9">
              <w:rPr>
                <w:color w:val="000000" w:themeColor="text1"/>
                <w:sz w:val="24"/>
              </w:rPr>
              <w:t>100</w:t>
            </w:r>
            <w:r w:rsidRPr="00164FE9">
              <w:rPr>
                <w:color w:val="000000" w:themeColor="text1"/>
                <w:sz w:val="24"/>
              </w:rPr>
              <w:t>号金玉大厦写字楼</w:t>
            </w:r>
            <w:r w:rsidRPr="00164FE9">
              <w:rPr>
                <w:color w:val="000000" w:themeColor="text1"/>
                <w:sz w:val="24"/>
              </w:rPr>
              <w:t>9</w:t>
            </w:r>
            <w:r w:rsidRPr="00164FE9">
              <w:rPr>
                <w:color w:val="000000" w:themeColor="text1"/>
                <w:sz w:val="24"/>
              </w:rPr>
              <w:t>层</w:t>
            </w:r>
          </w:p>
        </w:tc>
      </w:tr>
    </w:tbl>
    <w:p w14:paraId="581937AE" w14:textId="090B1DDF" w:rsidR="008D4D64" w:rsidRPr="00164FE9" w:rsidRDefault="00786E9D" w:rsidP="00A97752">
      <w:pPr>
        <w:spacing w:line="288" w:lineRule="auto"/>
        <w:rPr>
          <w:rFonts w:ascii="宋体" w:hAnsi="宋体"/>
          <w:color w:val="000000" w:themeColor="text1"/>
        </w:rPr>
      </w:pPr>
      <w:bookmarkStart w:id="46" w:name="_Toc225498250"/>
      <w:bookmarkStart w:id="47" w:name="_Toc361324850"/>
      <w:bookmarkStart w:id="48" w:name="_Toc409100049"/>
      <w:bookmarkStart w:id="49" w:name="_Toc409100412"/>
      <w:bookmarkStart w:id="50" w:name="_Toc194312019"/>
      <w:bookmarkStart w:id="51" w:name="_Toc193947512"/>
      <w:r w:rsidRPr="00164FE9">
        <w:rPr>
          <w:rFonts w:ascii="宋体" w:hAnsi="宋体" w:hint="eastAsia"/>
          <w:color w:val="000000" w:themeColor="text1"/>
          <w:sz w:val="24"/>
        </w:rPr>
        <w:t>注：基金保证人指为</w:t>
      </w:r>
      <w:r w:rsidRPr="00164FE9">
        <w:rPr>
          <w:rFonts w:ascii="宋体" w:hAnsi="宋体" w:hint="eastAsia"/>
          <w:color w:val="000000" w:themeColor="text1"/>
          <w:kern w:val="0"/>
          <w:sz w:val="24"/>
        </w:rPr>
        <w:t>交银施罗德荣泰保本混合型证券投资基金</w:t>
      </w:r>
      <w:r w:rsidRPr="00164FE9">
        <w:rPr>
          <w:rFonts w:ascii="宋体" w:hAnsi="宋体" w:hint="eastAsia"/>
          <w:color w:val="000000" w:themeColor="text1"/>
          <w:sz w:val="24"/>
        </w:rPr>
        <w:t>在保本周期内（</w:t>
      </w:r>
      <w:r w:rsidRPr="00164FE9">
        <w:rPr>
          <w:color w:val="000000" w:themeColor="text1"/>
          <w:sz w:val="24"/>
        </w:rPr>
        <w:t>2013</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25</w:t>
      </w:r>
      <w:r w:rsidRPr="00164FE9">
        <w:rPr>
          <w:color w:val="000000" w:themeColor="text1"/>
          <w:sz w:val="24"/>
        </w:rPr>
        <w:t>日</w:t>
      </w:r>
      <w:r w:rsidRPr="00164FE9">
        <w:rPr>
          <w:rFonts w:hint="eastAsia"/>
          <w:color w:val="000000" w:themeColor="text1"/>
          <w:kern w:val="0"/>
          <w:sz w:val="24"/>
        </w:rPr>
        <w:t>至</w:t>
      </w:r>
      <w:r w:rsidRPr="00164FE9">
        <w:rPr>
          <w:rFonts w:hint="eastAsia"/>
          <w:color w:val="000000" w:themeColor="text1"/>
          <w:kern w:val="0"/>
          <w:sz w:val="24"/>
        </w:rPr>
        <w:t>201</w:t>
      </w:r>
      <w:r w:rsidRPr="00164FE9">
        <w:rPr>
          <w:color w:val="000000" w:themeColor="text1"/>
          <w:kern w:val="0"/>
          <w:sz w:val="24"/>
        </w:rPr>
        <w:t>6</w:t>
      </w:r>
      <w:r w:rsidRPr="00164FE9">
        <w:rPr>
          <w:rFonts w:hint="eastAsia"/>
          <w:color w:val="000000" w:themeColor="text1"/>
          <w:kern w:val="0"/>
          <w:sz w:val="24"/>
        </w:rPr>
        <w:t>年</w:t>
      </w:r>
      <w:r w:rsidRPr="00164FE9">
        <w:rPr>
          <w:rFonts w:hint="eastAsia"/>
          <w:color w:val="000000" w:themeColor="text1"/>
          <w:kern w:val="0"/>
          <w:sz w:val="24"/>
        </w:rPr>
        <w:t>6</w:t>
      </w:r>
      <w:r w:rsidRPr="00164FE9">
        <w:rPr>
          <w:rFonts w:hint="eastAsia"/>
          <w:color w:val="000000" w:themeColor="text1"/>
          <w:kern w:val="0"/>
          <w:sz w:val="24"/>
        </w:rPr>
        <w:t>月</w:t>
      </w:r>
      <w:r w:rsidRPr="00164FE9">
        <w:rPr>
          <w:color w:val="000000" w:themeColor="text1"/>
          <w:kern w:val="0"/>
          <w:sz w:val="24"/>
        </w:rPr>
        <w:t>26</w:t>
      </w:r>
      <w:r w:rsidRPr="00164FE9">
        <w:rPr>
          <w:rFonts w:hint="eastAsia"/>
          <w:color w:val="000000" w:themeColor="text1"/>
          <w:kern w:val="0"/>
          <w:sz w:val="24"/>
        </w:rPr>
        <w:t>日</w:t>
      </w:r>
      <w:r w:rsidRPr="00164FE9">
        <w:rPr>
          <w:rFonts w:ascii="宋体" w:hAnsi="宋体"/>
          <w:color w:val="000000" w:themeColor="text1"/>
          <w:sz w:val="24"/>
        </w:rPr>
        <w:t>）提供担保的</w:t>
      </w:r>
      <w:r w:rsidRPr="00164FE9">
        <w:rPr>
          <w:rFonts w:ascii="宋体" w:hAnsi="宋体" w:hint="eastAsia"/>
          <w:color w:val="000000" w:themeColor="text1"/>
          <w:sz w:val="24"/>
        </w:rPr>
        <w:t>中国投融资担保有限公司</w:t>
      </w:r>
      <w:r w:rsidRPr="00164FE9">
        <w:rPr>
          <w:rFonts w:ascii="宋体" w:hAnsi="宋体"/>
          <w:color w:val="000000" w:themeColor="text1"/>
          <w:sz w:val="24"/>
        </w:rPr>
        <w:t>。</w:t>
      </w:r>
      <w:r w:rsidRPr="00164FE9">
        <w:rPr>
          <w:rFonts w:ascii="宋体" w:hAnsi="宋体" w:hint="eastAsia"/>
          <w:color w:val="000000" w:themeColor="text1"/>
          <w:sz w:val="24"/>
        </w:rPr>
        <w:t>转型后的</w:t>
      </w:r>
      <w:r w:rsidRPr="00164FE9">
        <w:rPr>
          <w:color w:val="000000" w:themeColor="text1"/>
          <w:sz w:val="24"/>
        </w:rPr>
        <w:t>交银施罗德增强收益债券型证券投资基金</w:t>
      </w:r>
      <w:r w:rsidRPr="00164FE9">
        <w:rPr>
          <w:rFonts w:ascii="宋体" w:hAnsi="宋体"/>
          <w:color w:val="000000" w:themeColor="text1"/>
          <w:sz w:val="24"/>
        </w:rPr>
        <w:t>为</w:t>
      </w:r>
      <w:r w:rsidRPr="00164FE9">
        <w:rPr>
          <w:rFonts w:ascii="宋体" w:hAnsi="宋体" w:hint="eastAsia"/>
          <w:color w:val="000000" w:themeColor="text1"/>
          <w:sz w:val="24"/>
        </w:rPr>
        <w:t>非保本</w:t>
      </w:r>
      <w:r w:rsidRPr="00164FE9">
        <w:rPr>
          <w:rFonts w:ascii="宋体" w:hAnsi="宋体"/>
          <w:color w:val="000000" w:themeColor="text1"/>
          <w:sz w:val="24"/>
        </w:rPr>
        <w:t>的</w:t>
      </w:r>
      <w:r w:rsidR="009D1CCF" w:rsidRPr="00164FE9">
        <w:rPr>
          <w:rFonts w:ascii="宋体" w:hAnsi="宋体" w:hint="eastAsia"/>
          <w:color w:val="000000" w:themeColor="text1"/>
          <w:sz w:val="24"/>
        </w:rPr>
        <w:t>债券</w:t>
      </w:r>
      <w:r w:rsidRPr="00164FE9">
        <w:rPr>
          <w:rFonts w:ascii="宋体" w:hAnsi="宋体"/>
          <w:color w:val="000000" w:themeColor="text1"/>
          <w:sz w:val="24"/>
        </w:rPr>
        <w:t>型基金，没有保证人。</w:t>
      </w:r>
    </w:p>
    <w:p w14:paraId="0ED136DB" w14:textId="77777777" w:rsidR="00786E9D" w:rsidRPr="00164FE9" w:rsidRDefault="00786E9D" w:rsidP="00A97752">
      <w:pPr>
        <w:spacing w:line="288" w:lineRule="auto"/>
        <w:rPr>
          <w:rFonts w:ascii="宋体" w:hAnsi="宋体"/>
          <w:color w:val="000000" w:themeColor="text1"/>
        </w:rPr>
      </w:pPr>
    </w:p>
    <w:p w14:paraId="0EB3EA0B"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52" w:name="_Toc478460785"/>
      <w:r w:rsidRPr="00164FE9">
        <w:rPr>
          <w:b/>
          <w:bCs/>
          <w:color w:val="000000" w:themeColor="text1"/>
          <w:szCs w:val="24"/>
        </w:rPr>
        <w:t xml:space="preserve">§3  </w:t>
      </w:r>
      <w:r w:rsidRPr="00164FE9">
        <w:rPr>
          <w:b/>
          <w:bCs/>
          <w:color w:val="000000" w:themeColor="text1"/>
          <w:szCs w:val="24"/>
        </w:rPr>
        <w:t>主要财务指标、基金净值表现</w:t>
      </w:r>
      <w:bookmarkEnd w:id="46"/>
      <w:r w:rsidRPr="00164FE9">
        <w:rPr>
          <w:b/>
          <w:bCs/>
          <w:color w:val="000000" w:themeColor="text1"/>
          <w:szCs w:val="24"/>
        </w:rPr>
        <w:t>及利润分配情况</w:t>
      </w:r>
      <w:bookmarkEnd w:id="47"/>
      <w:bookmarkEnd w:id="48"/>
      <w:bookmarkEnd w:id="49"/>
      <w:bookmarkEnd w:id="52"/>
    </w:p>
    <w:p w14:paraId="27265840" w14:textId="77777777" w:rsidR="000F558F" w:rsidRPr="00164FE9" w:rsidRDefault="000F558F" w:rsidP="000F558F">
      <w:pPr>
        <w:pStyle w:val="2"/>
        <w:spacing w:before="0" w:after="0"/>
        <w:rPr>
          <w:rFonts w:ascii="Times New Roman" w:hAnsi="Times New Roman"/>
          <w:color w:val="000000" w:themeColor="text1"/>
          <w:kern w:val="0"/>
          <w:sz w:val="24"/>
          <w:szCs w:val="24"/>
        </w:rPr>
      </w:pPr>
      <w:bookmarkStart w:id="53" w:name="_Toc478460786"/>
      <w:bookmarkEnd w:id="50"/>
      <w:bookmarkEnd w:id="51"/>
      <w:r w:rsidRPr="00164FE9">
        <w:rPr>
          <w:rFonts w:ascii="Times New Roman" w:hAnsi="Times New Roman"/>
          <w:color w:val="000000" w:themeColor="text1"/>
          <w:kern w:val="0"/>
          <w:sz w:val="24"/>
          <w:szCs w:val="24"/>
        </w:rPr>
        <w:t>3.</w:t>
      </w:r>
      <w:r w:rsidR="0018646B"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 xml:space="preserve"> </w:t>
      </w:r>
      <w:r w:rsidRPr="00164FE9">
        <w:rPr>
          <w:rFonts w:ascii="Times New Roman" w:hAnsi="Times New Roman" w:hint="eastAsia"/>
          <w:bCs/>
          <w:color w:val="000000" w:themeColor="text1"/>
          <w:kern w:val="0"/>
          <w:sz w:val="24"/>
          <w:szCs w:val="24"/>
        </w:rPr>
        <w:t>交银施罗德增强收益债券型证券投资基金</w:t>
      </w:r>
      <w:bookmarkEnd w:id="53"/>
    </w:p>
    <w:p w14:paraId="05146832" w14:textId="77777777" w:rsidR="000F558F" w:rsidRPr="00164FE9" w:rsidRDefault="000F558F" w:rsidP="000F558F">
      <w:pPr>
        <w:pStyle w:val="3"/>
        <w:rPr>
          <w:color w:val="000000" w:themeColor="text1"/>
          <w:sz w:val="24"/>
          <w:szCs w:val="24"/>
        </w:rPr>
      </w:pPr>
      <w:bookmarkStart w:id="54" w:name="_Toc478460787"/>
      <w:r w:rsidRPr="00164FE9">
        <w:rPr>
          <w:bCs w:val="0"/>
          <w:color w:val="000000" w:themeColor="text1"/>
          <w:kern w:val="0"/>
          <w:sz w:val="24"/>
          <w:szCs w:val="24"/>
        </w:rPr>
        <w:t>3.</w:t>
      </w:r>
      <w:r w:rsidR="0018646B" w:rsidRPr="00164FE9">
        <w:rPr>
          <w:bCs w:val="0"/>
          <w:color w:val="000000" w:themeColor="text1"/>
          <w:kern w:val="0"/>
          <w:sz w:val="24"/>
          <w:szCs w:val="24"/>
        </w:rPr>
        <w:t>1</w:t>
      </w:r>
      <w:r w:rsidRPr="00164FE9">
        <w:rPr>
          <w:bCs w:val="0"/>
          <w:color w:val="000000" w:themeColor="text1"/>
          <w:kern w:val="0"/>
          <w:sz w:val="24"/>
          <w:szCs w:val="24"/>
        </w:rPr>
        <w:t>.1</w:t>
      </w:r>
      <w:r w:rsidRPr="00164FE9">
        <w:rPr>
          <w:rFonts w:hint="eastAsia"/>
          <w:bCs w:val="0"/>
          <w:color w:val="000000" w:themeColor="text1"/>
          <w:kern w:val="0"/>
          <w:sz w:val="24"/>
          <w:szCs w:val="24"/>
        </w:rPr>
        <w:t xml:space="preserve"> </w:t>
      </w:r>
      <w:r w:rsidRPr="00164FE9">
        <w:rPr>
          <w:color w:val="000000" w:themeColor="text1"/>
          <w:kern w:val="0"/>
          <w:sz w:val="24"/>
          <w:szCs w:val="24"/>
        </w:rPr>
        <w:t>主要会计数据和财务指标</w:t>
      </w:r>
      <w:bookmarkEnd w:id="54"/>
    </w:p>
    <w:p w14:paraId="7AEDEA93" w14:textId="77777777" w:rsidR="005A00E7" w:rsidRPr="00164FE9" w:rsidRDefault="005A00E7" w:rsidP="005A00E7">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9"/>
        <w:gridCol w:w="5245"/>
      </w:tblGrid>
      <w:tr w:rsidR="00C50756" w:rsidRPr="00164FE9" w14:paraId="5C8B6A4F" w14:textId="77777777" w:rsidTr="00612318">
        <w:trPr>
          <w:trHeight w:val="1872"/>
        </w:trPr>
        <w:tc>
          <w:tcPr>
            <w:tcW w:w="3969" w:type="dxa"/>
            <w:vAlign w:val="center"/>
          </w:tcPr>
          <w:p w14:paraId="144D143F" w14:textId="0D402F25" w:rsidR="005A00E7" w:rsidRPr="00164FE9" w:rsidRDefault="005A00E7" w:rsidP="004852F7">
            <w:pPr>
              <w:spacing w:line="360" w:lineRule="auto"/>
              <w:rPr>
                <w:b/>
                <w:color w:val="000000" w:themeColor="text1"/>
                <w:sz w:val="24"/>
              </w:rPr>
            </w:pPr>
            <w:r w:rsidRPr="00164FE9">
              <w:rPr>
                <w:b/>
                <w:color w:val="000000" w:themeColor="text1"/>
                <w:sz w:val="24"/>
              </w:rPr>
              <w:t>3.</w:t>
            </w:r>
            <w:r w:rsidR="0018646B" w:rsidRPr="00164FE9">
              <w:rPr>
                <w:b/>
                <w:color w:val="000000" w:themeColor="text1"/>
                <w:sz w:val="24"/>
              </w:rPr>
              <w:t>1</w:t>
            </w:r>
            <w:r w:rsidRPr="00164FE9">
              <w:rPr>
                <w:b/>
                <w:color w:val="000000" w:themeColor="text1"/>
                <w:sz w:val="24"/>
              </w:rPr>
              <w:t>.</w:t>
            </w:r>
            <w:r w:rsidR="004852F7" w:rsidRPr="00164FE9">
              <w:rPr>
                <w:b/>
                <w:color w:val="000000" w:themeColor="text1"/>
                <w:sz w:val="24"/>
              </w:rPr>
              <w:t>1</w:t>
            </w:r>
            <w:r w:rsidRPr="00164FE9">
              <w:rPr>
                <w:b/>
                <w:color w:val="000000" w:themeColor="text1"/>
                <w:sz w:val="24"/>
              </w:rPr>
              <w:t xml:space="preserve">.1 </w:t>
            </w:r>
            <w:r w:rsidRPr="00164FE9">
              <w:rPr>
                <w:rFonts w:hint="eastAsia"/>
                <w:b/>
                <w:color w:val="000000" w:themeColor="text1"/>
                <w:sz w:val="24"/>
              </w:rPr>
              <w:t>期间数据和指标</w:t>
            </w:r>
          </w:p>
        </w:tc>
        <w:tc>
          <w:tcPr>
            <w:tcW w:w="5245" w:type="dxa"/>
            <w:tcBorders>
              <w:right w:val="single" w:sz="4" w:space="0" w:color="000000"/>
            </w:tcBorders>
            <w:vAlign w:val="center"/>
          </w:tcPr>
          <w:p w14:paraId="6C0E7EB0" w14:textId="77777777" w:rsidR="005A00E7" w:rsidRPr="00164FE9" w:rsidRDefault="005A00E7" w:rsidP="00954143">
            <w:pPr>
              <w:spacing w:line="360" w:lineRule="auto"/>
              <w:jc w:val="center"/>
              <w:rPr>
                <w:b/>
                <w:color w:val="000000" w:themeColor="text1"/>
                <w:sz w:val="24"/>
              </w:rPr>
            </w:pPr>
            <w:r w:rsidRPr="00164FE9">
              <w:rPr>
                <w:rFonts w:hint="eastAsia"/>
                <w:b/>
                <w:color w:val="000000" w:themeColor="text1"/>
                <w:sz w:val="24"/>
              </w:rPr>
              <w:t>报告期</w:t>
            </w:r>
          </w:p>
          <w:p w14:paraId="031F22EC" w14:textId="77777777" w:rsidR="005A00E7" w:rsidRPr="00164FE9" w:rsidRDefault="005A00E7" w:rsidP="00954143">
            <w:pPr>
              <w:spacing w:line="360" w:lineRule="auto"/>
              <w:jc w:val="center"/>
              <w:rPr>
                <w:b/>
                <w:color w:val="000000" w:themeColor="text1"/>
                <w:sz w:val="24"/>
              </w:rPr>
            </w:pPr>
            <w:r w:rsidRPr="00164FE9">
              <w:rPr>
                <w:rFonts w:hint="eastAsia"/>
                <w:b/>
                <w:color w:val="000000" w:themeColor="text1"/>
                <w:sz w:val="24"/>
              </w:rPr>
              <w:t>2016</w:t>
            </w:r>
            <w:r w:rsidRPr="00164FE9">
              <w:rPr>
                <w:rFonts w:hint="eastAsia"/>
                <w:b/>
                <w:color w:val="000000" w:themeColor="text1"/>
                <w:sz w:val="24"/>
              </w:rPr>
              <w:t>年</w:t>
            </w:r>
            <w:r w:rsidRPr="00164FE9">
              <w:rPr>
                <w:rFonts w:hint="eastAsia"/>
                <w:b/>
                <w:color w:val="000000" w:themeColor="text1"/>
                <w:sz w:val="24"/>
              </w:rPr>
              <w:t>12</w:t>
            </w:r>
            <w:r w:rsidRPr="00164FE9">
              <w:rPr>
                <w:rFonts w:hint="eastAsia"/>
                <w:b/>
                <w:color w:val="000000" w:themeColor="text1"/>
                <w:sz w:val="24"/>
              </w:rPr>
              <w:t>月</w:t>
            </w:r>
            <w:r w:rsidRPr="00164FE9">
              <w:rPr>
                <w:rFonts w:hint="eastAsia"/>
                <w:b/>
                <w:color w:val="000000" w:themeColor="text1"/>
                <w:sz w:val="24"/>
              </w:rPr>
              <w:t>30</w:t>
            </w:r>
            <w:r w:rsidRPr="00164FE9">
              <w:rPr>
                <w:rFonts w:hint="eastAsia"/>
                <w:b/>
                <w:color w:val="000000" w:themeColor="text1"/>
                <w:sz w:val="24"/>
              </w:rPr>
              <w:t>日至</w:t>
            </w:r>
            <w:r w:rsidRPr="00164FE9">
              <w:rPr>
                <w:rFonts w:hint="eastAsia"/>
                <w:b/>
                <w:color w:val="000000" w:themeColor="text1"/>
                <w:sz w:val="24"/>
              </w:rPr>
              <w:t>2016</w:t>
            </w:r>
            <w:r w:rsidRPr="00164FE9">
              <w:rPr>
                <w:rFonts w:hint="eastAsia"/>
                <w:b/>
                <w:color w:val="000000" w:themeColor="text1"/>
                <w:sz w:val="24"/>
              </w:rPr>
              <w:t>年</w:t>
            </w:r>
            <w:r w:rsidRPr="00164FE9">
              <w:rPr>
                <w:rFonts w:hint="eastAsia"/>
                <w:b/>
                <w:color w:val="000000" w:themeColor="text1"/>
                <w:sz w:val="24"/>
              </w:rPr>
              <w:t>12</w:t>
            </w:r>
            <w:r w:rsidRPr="00164FE9">
              <w:rPr>
                <w:rFonts w:hint="eastAsia"/>
                <w:b/>
                <w:color w:val="000000" w:themeColor="text1"/>
                <w:sz w:val="24"/>
              </w:rPr>
              <w:t>月</w:t>
            </w:r>
            <w:r w:rsidRPr="00164FE9">
              <w:rPr>
                <w:rFonts w:hint="eastAsia"/>
                <w:b/>
                <w:color w:val="000000" w:themeColor="text1"/>
                <w:sz w:val="24"/>
              </w:rPr>
              <w:t>31</w:t>
            </w:r>
            <w:r w:rsidRPr="00164FE9">
              <w:rPr>
                <w:rFonts w:hint="eastAsia"/>
                <w:b/>
                <w:color w:val="000000" w:themeColor="text1"/>
                <w:sz w:val="24"/>
              </w:rPr>
              <w:t>日</w:t>
            </w:r>
          </w:p>
        </w:tc>
      </w:tr>
      <w:tr w:rsidR="00C50756" w:rsidRPr="00164FE9" w14:paraId="52093985" w14:textId="77777777" w:rsidTr="00612318">
        <w:tc>
          <w:tcPr>
            <w:tcW w:w="3969" w:type="dxa"/>
            <w:vAlign w:val="center"/>
          </w:tcPr>
          <w:p w14:paraId="6B7A49D7" w14:textId="77777777" w:rsidR="005A00E7" w:rsidRPr="00164FE9" w:rsidRDefault="005A00E7" w:rsidP="00954143">
            <w:pPr>
              <w:spacing w:line="360" w:lineRule="auto"/>
              <w:rPr>
                <w:color w:val="000000" w:themeColor="text1"/>
                <w:sz w:val="24"/>
              </w:rPr>
            </w:pPr>
            <w:r w:rsidRPr="00164FE9">
              <w:rPr>
                <w:color w:val="000000" w:themeColor="text1"/>
                <w:sz w:val="24"/>
              </w:rPr>
              <w:t>本期已实现收益</w:t>
            </w:r>
          </w:p>
        </w:tc>
        <w:tc>
          <w:tcPr>
            <w:tcW w:w="5245" w:type="dxa"/>
            <w:vAlign w:val="center"/>
          </w:tcPr>
          <w:p w14:paraId="4D6FB896" w14:textId="77777777" w:rsidR="005A00E7" w:rsidRPr="00164FE9" w:rsidRDefault="005A00E7" w:rsidP="00954143">
            <w:pPr>
              <w:spacing w:line="360" w:lineRule="auto"/>
              <w:jc w:val="right"/>
              <w:rPr>
                <w:color w:val="000000" w:themeColor="text1"/>
                <w:sz w:val="24"/>
              </w:rPr>
            </w:pPr>
            <w:r w:rsidRPr="00164FE9">
              <w:rPr>
                <w:color w:val="000000" w:themeColor="text1"/>
                <w:sz w:val="24"/>
              </w:rPr>
              <w:t>22,493.85</w:t>
            </w:r>
          </w:p>
        </w:tc>
      </w:tr>
      <w:tr w:rsidR="00C50756" w:rsidRPr="00164FE9" w14:paraId="6583A4F2" w14:textId="77777777" w:rsidTr="00612318">
        <w:tc>
          <w:tcPr>
            <w:tcW w:w="3969" w:type="dxa"/>
            <w:vAlign w:val="center"/>
          </w:tcPr>
          <w:p w14:paraId="46F073CA" w14:textId="77777777" w:rsidR="005A00E7" w:rsidRPr="00164FE9" w:rsidRDefault="005A00E7" w:rsidP="00954143">
            <w:pPr>
              <w:spacing w:line="360" w:lineRule="auto"/>
              <w:rPr>
                <w:color w:val="000000" w:themeColor="text1"/>
                <w:sz w:val="24"/>
              </w:rPr>
            </w:pPr>
            <w:r w:rsidRPr="00164FE9">
              <w:rPr>
                <w:color w:val="000000" w:themeColor="text1"/>
                <w:sz w:val="24"/>
              </w:rPr>
              <w:t>本期利润</w:t>
            </w:r>
          </w:p>
        </w:tc>
        <w:tc>
          <w:tcPr>
            <w:tcW w:w="5245" w:type="dxa"/>
            <w:vAlign w:val="center"/>
          </w:tcPr>
          <w:p w14:paraId="1196E95F" w14:textId="77777777" w:rsidR="005A00E7" w:rsidRPr="00164FE9" w:rsidRDefault="005A00E7" w:rsidP="00954143">
            <w:pPr>
              <w:spacing w:line="360" w:lineRule="auto"/>
              <w:jc w:val="right"/>
              <w:rPr>
                <w:color w:val="000000" w:themeColor="text1"/>
                <w:sz w:val="24"/>
              </w:rPr>
            </w:pPr>
            <w:r w:rsidRPr="00164FE9">
              <w:rPr>
                <w:color w:val="000000" w:themeColor="text1"/>
                <w:sz w:val="24"/>
              </w:rPr>
              <w:t>26,493.85</w:t>
            </w:r>
          </w:p>
        </w:tc>
      </w:tr>
      <w:tr w:rsidR="00C50756" w:rsidRPr="00164FE9" w14:paraId="052A87BC" w14:textId="77777777" w:rsidTr="00612318">
        <w:tc>
          <w:tcPr>
            <w:tcW w:w="3969" w:type="dxa"/>
            <w:vAlign w:val="center"/>
          </w:tcPr>
          <w:p w14:paraId="065BC40A" w14:textId="77777777" w:rsidR="005A00E7" w:rsidRPr="00164FE9" w:rsidRDefault="005A00E7" w:rsidP="00954143">
            <w:pPr>
              <w:spacing w:line="360" w:lineRule="auto"/>
              <w:rPr>
                <w:color w:val="000000" w:themeColor="text1"/>
                <w:sz w:val="24"/>
              </w:rPr>
            </w:pPr>
            <w:r w:rsidRPr="00164FE9">
              <w:rPr>
                <w:color w:val="000000" w:themeColor="text1"/>
                <w:sz w:val="24"/>
              </w:rPr>
              <w:t>加权平均基金份额本期利润</w:t>
            </w:r>
          </w:p>
        </w:tc>
        <w:tc>
          <w:tcPr>
            <w:tcW w:w="5245" w:type="dxa"/>
            <w:vAlign w:val="center"/>
          </w:tcPr>
          <w:p w14:paraId="097C6B3C" w14:textId="77777777" w:rsidR="005A00E7" w:rsidRPr="00164FE9" w:rsidRDefault="005A00E7" w:rsidP="00954143">
            <w:pPr>
              <w:spacing w:line="360" w:lineRule="auto"/>
              <w:jc w:val="right"/>
              <w:rPr>
                <w:color w:val="000000" w:themeColor="text1"/>
                <w:sz w:val="24"/>
              </w:rPr>
            </w:pPr>
            <w:r w:rsidRPr="00164FE9">
              <w:rPr>
                <w:color w:val="000000" w:themeColor="text1"/>
                <w:sz w:val="24"/>
              </w:rPr>
              <w:t>0.0003</w:t>
            </w:r>
          </w:p>
        </w:tc>
      </w:tr>
      <w:tr w:rsidR="00C50756" w:rsidRPr="00164FE9" w14:paraId="6A6F05DA" w14:textId="77777777" w:rsidTr="00612318">
        <w:tc>
          <w:tcPr>
            <w:tcW w:w="3969" w:type="dxa"/>
            <w:vAlign w:val="center"/>
          </w:tcPr>
          <w:p w14:paraId="4BA5EDD8" w14:textId="77777777" w:rsidR="005A00E7" w:rsidRPr="00164FE9" w:rsidRDefault="005A00E7" w:rsidP="00954143">
            <w:pPr>
              <w:spacing w:line="360" w:lineRule="auto"/>
              <w:rPr>
                <w:color w:val="000000" w:themeColor="text1"/>
                <w:sz w:val="24"/>
              </w:rPr>
            </w:pPr>
            <w:r w:rsidRPr="00164FE9">
              <w:rPr>
                <w:color w:val="000000" w:themeColor="text1"/>
                <w:sz w:val="24"/>
              </w:rPr>
              <w:t>本期加权平均净值利润率</w:t>
            </w:r>
          </w:p>
        </w:tc>
        <w:tc>
          <w:tcPr>
            <w:tcW w:w="5245" w:type="dxa"/>
            <w:vAlign w:val="center"/>
          </w:tcPr>
          <w:p w14:paraId="37A25A4D" w14:textId="77777777" w:rsidR="005A00E7" w:rsidRPr="00164FE9" w:rsidRDefault="005A00E7" w:rsidP="00954143">
            <w:pPr>
              <w:spacing w:line="360" w:lineRule="auto"/>
              <w:jc w:val="right"/>
              <w:rPr>
                <w:color w:val="000000" w:themeColor="text1"/>
                <w:sz w:val="24"/>
              </w:rPr>
            </w:pPr>
            <w:r w:rsidRPr="00164FE9">
              <w:rPr>
                <w:color w:val="000000" w:themeColor="text1"/>
                <w:sz w:val="24"/>
              </w:rPr>
              <w:t>0.03%</w:t>
            </w:r>
          </w:p>
        </w:tc>
      </w:tr>
      <w:tr w:rsidR="00C50756" w:rsidRPr="00164FE9" w14:paraId="2F546D7A" w14:textId="77777777" w:rsidTr="00612318">
        <w:tc>
          <w:tcPr>
            <w:tcW w:w="3969" w:type="dxa"/>
            <w:vAlign w:val="center"/>
          </w:tcPr>
          <w:p w14:paraId="404059C8" w14:textId="77777777" w:rsidR="005A00E7" w:rsidRPr="00164FE9" w:rsidRDefault="005A00E7" w:rsidP="00954143">
            <w:pPr>
              <w:spacing w:line="360" w:lineRule="auto"/>
              <w:rPr>
                <w:color w:val="000000" w:themeColor="text1"/>
                <w:sz w:val="24"/>
              </w:rPr>
            </w:pPr>
            <w:r w:rsidRPr="00164FE9">
              <w:rPr>
                <w:color w:val="000000" w:themeColor="text1"/>
                <w:sz w:val="24"/>
              </w:rPr>
              <w:t>本期基金份额净值增长率</w:t>
            </w:r>
          </w:p>
        </w:tc>
        <w:tc>
          <w:tcPr>
            <w:tcW w:w="5245" w:type="dxa"/>
            <w:vAlign w:val="center"/>
          </w:tcPr>
          <w:p w14:paraId="7FC12279" w14:textId="77777777" w:rsidR="005A00E7" w:rsidRPr="00164FE9" w:rsidRDefault="005A00E7" w:rsidP="00954143">
            <w:pPr>
              <w:spacing w:line="360" w:lineRule="auto"/>
              <w:jc w:val="right"/>
              <w:rPr>
                <w:color w:val="000000" w:themeColor="text1"/>
                <w:sz w:val="24"/>
              </w:rPr>
            </w:pPr>
            <w:r w:rsidRPr="00164FE9">
              <w:rPr>
                <w:color w:val="000000" w:themeColor="text1"/>
                <w:sz w:val="24"/>
              </w:rPr>
              <w:t>0.08%</w:t>
            </w:r>
          </w:p>
        </w:tc>
      </w:tr>
      <w:tr w:rsidR="00C50756" w:rsidRPr="00164FE9" w14:paraId="6D77B28C" w14:textId="77777777" w:rsidTr="00612318">
        <w:tc>
          <w:tcPr>
            <w:tcW w:w="3969" w:type="dxa"/>
            <w:vAlign w:val="center"/>
          </w:tcPr>
          <w:p w14:paraId="54F89BFD" w14:textId="725D6432" w:rsidR="005A00E7" w:rsidRPr="00164FE9" w:rsidRDefault="005A00E7" w:rsidP="004852F7">
            <w:pPr>
              <w:spacing w:line="360" w:lineRule="auto"/>
              <w:rPr>
                <w:b/>
                <w:color w:val="000000" w:themeColor="text1"/>
                <w:sz w:val="24"/>
              </w:rPr>
            </w:pPr>
            <w:r w:rsidRPr="00164FE9">
              <w:rPr>
                <w:b/>
                <w:color w:val="000000" w:themeColor="text1"/>
                <w:sz w:val="24"/>
              </w:rPr>
              <w:t>3.</w:t>
            </w:r>
            <w:r w:rsidR="0018646B" w:rsidRPr="00164FE9">
              <w:rPr>
                <w:b/>
                <w:color w:val="000000" w:themeColor="text1"/>
                <w:sz w:val="24"/>
              </w:rPr>
              <w:t>1</w:t>
            </w:r>
            <w:r w:rsidRPr="00164FE9">
              <w:rPr>
                <w:b/>
                <w:color w:val="000000" w:themeColor="text1"/>
                <w:sz w:val="24"/>
              </w:rPr>
              <w:t>.</w:t>
            </w:r>
            <w:r w:rsidR="004852F7" w:rsidRPr="00164FE9">
              <w:rPr>
                <w:b/>
                <w:color w:val="000000" w:themeColor="text1"/>
                <w:sz w:val="24"/>
              </w:rPr>
              <w:t>1</w:t>
            </w:r>
            <w:r w:rsidRPr="00164FE9">
              <w:rPr>
                <w:b/>
                <w:color w:val="000000" w:themeColor="text1"/>
                <w:sz w:val="24"/>
              </w:rPr>
              <w:t xml:space="preserve">.2 </w:t>
            </w:r>
            <w:r w:rsidRPr="00164FE9">
              <w:rPr>
                <w:rFonts w:hint="eastAsia"/>
                <w:b/>
                <w:color w:val="000000" w:themeColor="text1"/>
                <w:sz w:val="24"/>
              </w:rPr>
              <w:t>期末数据和指标</w:t>
            </w:r>
          </w:p>
        </w:tc>
        <w:tc>
          <w:tcPr>
            <w:tcW w:w="5245" w:type="dxa"/>
            <w:tcBorders>
              <w:right w:val="single" w:sz="4" w:space="0" w:color="000000"/>
            </w:tcBorders>
            <w:vAlign w:val="center"/>
          </w:tcPr>
          <w:p w14:paraId="60851B5D" w14:textId="77777777" w:rsidR="005A00E7" w:rsidRPr="00164FE9" w:rsidRDefault="005A00E7" w:rsidP="00F82D09">
            <w:pPr>
              <w:spacing w:line="360" w:lineRule="auto"/>
              <w:rPr>
                <w:b/>
                <w:color w:val="000000" w:themeColor="text1"/>
                <w:sz w:val="24"/>
              </w:rPr>
            </w:pPr>
          </w:p>
        </w:tc>
      </w:tr>
      <w:tr w:rsidR="00C50756" w:rsidRPr="00164FE9" w14:paraId="29C49CE2" w14:textId="77777777" w:rsidTr="00612318">
        <w:tc>
          <w:tcPr>
            <w:tcW w:w="3969" w:type="dxa"/>
            <w:vAlign w:val="center"/>
          </w:tcPr>
          <w:p w14:paraId="2409970D" w14:textId="77777777" w:rsidR="005A00E7" w:rsidRPr="00164FE9" w:rsidRDefault="005A00E7" w:rsidP="00954143">
            <w:pPr>
              <w:spacing w:line="360" w:lineRule="auto"/>
              <w:rPr>
                <w:color w:val="000000" w:themeColor="text1"/>
                <w:sz w:val="24"/>
              </w:rPr>
            </w:pPr>
            <w:r w:rsidRPr="00164FE9">
              <w:rPr>
                <w:color w:val="000000" w:themeColor="text1"/>
                <w:sz w:val="24"/>
              </w:rPr>
              <w:t>期末可供分配利润</w:t>
            </w:r>
          </w:p>
        </w:tc>
        <w:tc>
          <w:tcPr>
            <w:tcW w:w="5245" w:type="dxa"/>
            <w:vAlign w:val="center"/>
          </w:tcPr>
          <w:p w14:paraId="1EF4A0AC" w14:textId="77777777" w:rsidR="005A00E7" w:rsidRPr="00164FE9" w:rsidRDefault="005A00E7" w:rsidP="00954143">
            <w:pPr>
              <w:spacing w:line="360" w:lineRule="auto"/>
              <w:jc w:val="right"/>
              <w:rPr>
                <w:color w:val="000000" w:themeColor="text1"/>
                <w:sz w:val="24"/>
              </w:rPr>
            </w:pPr>
            <w:r w:rsidRPr="00164FE9">
              <w:rPr>
                <w:color w:val="000000" w:themeColor="text1"/>
                <w:sz w:val="24"/>
              </w:rPr>
              <w:t>21,289,845.54</w:t>
            </w:r>
          </w:p>
        </w:tc>
      </w:tr>
      <w:tr w:rsidR="00C50756" w:rsidRPr="00164FE9" w14:paraId="2DAEA550" w14:textId="77777777" w:rsidTr="00612318">
        <w:tc>
          <w:tcPr>
            <w:tcW w:w="3969" w:type="dxa"/>
            <w:vAlign w:val="center"/>
          </w:tcPr>
          <w:p w14:paraId="76C35EFE" w14:textId="77777777" w:rsidR="005A00E7" w:rsidRPr="00164FE9" w:rsidRDefault="005A00E7" w:rsidP="00954143">
            <w:pPr>
              <w:spacing w:line="360" w:lineRule="auto"/>
              <w:rPr>
                <w:color w:val="000000" w:themeColor="text1"/>
                <w:sz w:val="24"/>
              </w:rPr>
            </w:pPr>
            <w:r w:rsidRPr="00164FE9">
              <w:rPr>
                <w:color w:val="000000" w:themeColor="text1"/>
                <w:sz w:val="24"/>
              </w:rPr>
              <w:t>期末可供分配基金份额利润</w:t>
            </w:r>
          </w:p>
        </w:tc>
        <w:tc>
          <w:tcPr>
            <w:tcW w:w="5245" w:type="dxa"/>
            <w:vAlign w:val="center"/>
          </w:tcPr>
          <w:p w14:paraId="40202EC2" w14:textId="77777777" w:rsidR="005A00E7" w:rsidRPr="00164FE9" w:rsidRDefault="005A00E7" w:rsidP="00954143">
            <w:pPr>
              <w:spacing w:line="360" w:lineRule="auto"/>
              <w:jc w:val="right"/>
              <w:rPr>
                <w:color w:val="000000" w:themeColor="text1"/>
                <w:sz w:val="24"/>
              </w:rPr>
            </w:pPr>
            <w:r w:rsidRPr="00164FE9">
              <w:rPr>
                <w:color w:val="000000" w:themeColor="text1"/>
                <w:sz w:val="24"/>
              </w:rPr>
              <w:t>0.271</w:t>
            </w:r>
          </w:p>
        </w:tc>
      </w:tr>
      <w:tr w:rsidR="00C50756" w:rsidRPr="00164FE9" w14:paraId="4215374B" w14:textId="77777777" w:rsidTr="00612318">
        <w:tc>
          <w:tcPr>
            <w:tcW w:w="3969" w:type="dxa"/>
            <w:vAlign w:val="center"/>
          </w:tcPr>
          <w:p w14:paraId="2008C9ED" w14:textId="77777777" w:rsidR="005A00E7" w:rsidRPr="00164FE9" w:rsidRDefault="005A00E7" w:rsidP="00954143">
            <w:pPr>
              <w:spacing w:line="360" w:lineRule="auto"/>
              <w:rPr>
                <w:color w:val="000000" w:themeColor="text1"/>
                <w:sz w:val="24"/>
              </w:rPr>
            </w:pPr>
            <w:r w:rsidRPr="00164FE9">
              <w:rPr>
                <w:color w:val="000000" w:themeColor="text1"/>
                <w:sz w:val="24"/>
              </w:rPr>
              <w:t>期末基金资产净值</w:t>
            </w:r>
          </w:p>
        </w:tc>
        <w:tc>
          <w:tcPr>
            <w:tcW w:w="5245" w:type="dxa"/>
            <w:vAlign w:val="center"/>
          </w:tcPr>
          <w:p w14:paraId="0C37571A" w14:textId="77777777" w:rsidR="005A00E7" w:rsidRPr="00164FE9" w:rsidRDefault="005A00E7" w:rsidP="00954143">
            <w:pPr>
              <w:spacing w:line="360" w:lineRule="auto"/>
              <w:jc w:val="right"/>
              <w:rPr>
                <w:color w:val="000000" w:themeColor="text1"/>
                <w:sz w:val="24"/>
              </w:rPr>
            </w:pPr>
            <w:r w:rsidRPr="00164FE9">
              <w:rPr>
                <w:color w:val="000000" w:themeColor="text1"/>
                <w:sz w:val="24"/>
              </w:rPr>
              <w:t>99,968,966.85</w:t>
            </w:r>
          </w:p>
        </w:tc>
      </w:tr>
      <w:tr w:rsidR="00C50756" w:rsidRPr="00164FE9" w14:paraId="2115B856" w14:textId="77777777" w:rsidTr="00612318">
        <w:tc>
          <w:tcPr>
            <w:tcW w:w="3969" w:type="dxa"/>
            <w:vAlign w:val="center"/>
          </w:tcPr>
          <w:p w14:paraId="42F71096" w14:textId="77777777" w:rsidR="005A00E7" w:rsidRPr="00164FE9" w:rsidRDefault="005A00E7" w:rsidP="00954143">
            <w:pPr>
              <w:spacing w:line="360" w:lineRule="auto"/>
              <w:rPr>
                <w:color w:val="000000" w:themeColor="text1"/>
                <w:sz w:val="24"/>
              </w:rPr>
            </w:pPr>
            <w:r w:rsidRPr="00164FE9">
              <w:rPr>
                <w:color w:val="000000" w:themeColor="text1"/>
                <w:sz w:val="24"/>
              </w:rPr>
              <w:t>期末基金份额净值</w:t>
            </w:r>
          </w:p>
        </w:tc>
        <w:tc>
          <w:tcPr>
            <w:tcW w:w="5245" w:type="dxa"/>
            <w:vAlign w:val="center"/>
          </w:tcPr>
          <w:p w14:paraId="1B442A41" w14:textId="77777777" w:rsidR="005A00E7" w:rsidRPr="00164FE9" w:rsidRDefault="005A00E7" w:rsidP="00954143">
            <w:pPr>
              <w:spacing w:line="360" w:lineRule="auto"/>
              <w:jc w:val="right"/>
              <w:rPr>
                <w:color w:val="000000" w:themeColor="text1"/>
                <w:sz w:val="24"/>
              </w:rPr>
            </w:pPr>
            <w:r w:rsidRPr="00164FE9">
              <w:rPr>
                <w:color w:val="000000" w:themeColor="text1"/>
                <w:sz w:val="24"/>
              </w:rPr>
              <w:t>1.271</w:t>
            </w:r>
          </w:p>
        </w:tc>
      </w:tr>
      <w:tr w:rsidR="00C50756" w:rsidRPr="00164FE9" w14:paraId="0656A13F" w14:textId="77777777" w:rsidTr="00612318">
        <w:tc>
          <w:tcPr>
            <w:tcW w:w="3969" w:type="dxa"/>
            <w:vAlign w:val="center"/>
          </w:tcPr>
          <w:p w14:paraId="594D81F9" w14:textId="03D9D67E" w:rsidR="005A00E7" w:rsidRPr="00164FE9" w:rsidRDefault="005A00E7" w:rsidP="004852F7">
            <w:pPr>
              <w:spacing w:line="360" w:lineRule="auto"/>
              <w:rPr>
                <w:b/>
                <w:color w:val="000000" w:themeColor="text1"/>
                <w:sz w:val="24"/>
              </w:rPr>
            </w:pPr>
            <w:r w:rsidRPr="00164FE9">
              <w:rPr>
                <w:b/>
                <w:color w:val="000000" w:themeColor="text1"/>
                <w:sz w:val="24"/>
              </w:rPr>
              <w:t>3.</w:t>
            </w:r>
            <w:r w:rsidR="0018646B" w:rsidRPr="00164FE9">
              <w:rPr>
                <w:b/>
                <w:color w:val="000000" w:themeColor="text1"/>
                <w:sz w:val="24"/>
              </w:rPr>
              <w:t>1</w:t>
            </w:r>
            <w:r w:rsidRPr="00164FE9">
              <w:rPr>
                <w:b/>
                <w:color w:val="000000" w:themeColor="text1"/>
                <w:sz w:val="24"/>
              </w:rPr>
              <w:t>.</w:t>
            </w:r>
            <w:r w:rsidR="004852F7" w:rsidRPr="00164FE9">
              <w:rPr>
                <w:b/>
                <w:color w:val="000000" w:themeColor="text1"/>
                <w:sz w:val="24"/>
              </w:rPr>
              <w:t>1</w:t>
            </w:r>
            <w:r w:rsidRPr="00164FE9">
              <w:rPr>
                <w:b/>
                <w:color w:val="000000" w:themeColor="text1"/>
                <w:sz w:val="24"/>
              </w:rPr>
              <w:t xml:space="preserve">.3 </w:t>
            </w:r>
            <w:r w:rsidRPr="00164FE9">
              <w:rPr>
                <w:rFonts w:hint="eastAsia"/>
                <w:b/>
                <w:color w:val="000000" w:themeColor="text1"/>
                <w:sz w:val="24"/>
              </w:rPr>
              <w:t>累计期末指标</w:t>
            </w:r>
          </w:p>
        </w:tc>
        <w:tc>
          <w:tcPr>
            <w:tcW w:w="5245" w:type="dxa"/>
            <w:tcBorders>
              <w:right w:val="single" w:sz="4" w:space="0" w:color="000000"/>
            </w:tcBorders>
            <w:vAlign w:val="center"/>
          </w:tcPr>
          <w:p w14:paraId="0D801948" w14:textId="77777777" w:rsidR="005A00E7" w:rsidRPr="00164FE9" w:rsidRDefault="005A00E7" w:rsidP="00376584">
            <w:pPr>
              <w:spacing w:line="360" w:lineRule="auto"/>
              <w:rPr>
                <w:b/>
                <w:color w:val="000000" w:themeColor="text1"/>
                <w:sz w:val="24"/>
              </w:rPr>
            </w:pPr>
          </w:p>
        </w:tc>
      </w:tr>
      <w:tr w:rsidR="00C50756" w:rsidRPr="00164FE9" w14:paraId="0F13C04F" w14:textId="77777777" w:rsidTr="00612318">
        <w:tc>
          <w:tcPr>
            <w:tcW w:w="3969" w:type="dxa"/>
            <w:vAlign w:val="center"/>
          </w:tcPr>
          <w:p w14:paraId="4474A94E" w14:textId="77777777" w:rsidR="005A00E7" w:rsidRPr="00164FE9" w:rsidRDefault="005A00E7" w:rsidP="00954143">
            <w:pPr>
              <w:spacing w:line="360" w:lineRule="auto"/>
              <w:rPr>
                <w:color w:val="000000" w:themeColor="text1"/>
                <w:sz w:val="24"/>
              </w:rPr>
            </w:pPr>
            <w:r w:rsidRPr="00164FE9">
              <w:rPr>
                <w:color w:val="000000" w:themeColor="text1"/>
                <w:sz w:val="24"/>
              </w:rPr>
              <w:t>基金份额累计净值增长率</w:t>
            </w:r>
          </w:p>
        </w:tc>
        <w:tc>
          <w:tcPr>
            <w:tcW w:w="5245" w:type="dxa"/>
            <w:vAlign w:val="center"/>
          </w:tcPr>
          <w:p w14:paraId="4A8FF0C0" w14:textId="77777777" w:rsidR="005A00E7" w:rsidRPr="00164FE9" w:rsidRDefault="005A00E7" w:rsidP="00954143">
            <w:pPr>
              <w:spacing w:line="360" w:lineRule="auto"/>
              <w:jc w:val="right"/>
              <w:rPr>
                <w:color w:val="000000" w:themeColor="text1"/>
                <w:sz w:val="24"/>
              </w:rPr>
            </w:pPr>
            <w:r w:rsidRPr="00164FE9">
              <w:rPr>
                <w:color w:val="000000" w:themeColor="text1"/>
                <w:sz w:val="24"/>
              </w:rPr>
              <w:t>43.05%</w:t>
            </w:r>
          </w:p>
        </w:tc>
      </w:tr>
    </w:tbl>
    <w:p w14:paraId="03C53FEA" w14:textId="77777777" w:rsidR="00FB02B8" w:rsidRPr="00164FE9" w:rsidRDefault="00CB0F13" w:rsidP="00C50756">
      <w:pPr>
        <w:pStyle w:val="a0"/>
        <w:spacing w:line="288" w:lineRule="auto"/>
        <w:ind w:firstLineChars="0" w:firstLine="0"/>
        <w:rPr>
          <w:color w:val="000000" w:themeColor="text1"/>
          <w:sz w:val="24"/>
        </w:rPr>
      </w:pPr>
      <w:r w:rsidRPr="00164FE9">
        <w:rPr>
          <w:color w:val="000000" w:themeColor="text1"/>
          <w:kern w:val="0"/>
          <w:sz w:val="24"/>
        </w:rPr>
        <w:t>注：</w:t>
      </w:r>
      <w:r w:rsidRPr="00164FE9">
        <w:rPr>
          <w:color w:val="000000" w:themeColor="text1"/>
          <w:kern w:val="0"/>
          <w:sz w:val="24"/>
        </w:rPr>
        <w:t>1</w:t>
      </w:r>
      <w:r w:rsidRPr="00164FE9">
        <w:rPr>
          <w:color w:val="000000" w:themeColor="text1"/>
          <w:kern w:val="0"/>
          <w:sz w:val="24"/>
        </w:rPr>
        <w:t>、上述基金业绩指标不包括持有人认购或交易基金的各项费用，计入费用后的实际收益水平要低于所列数字。</w:t>
      </w:r>
      <w:r w:rsidRPr="00164FE9">
        <w:rPr>
          <w:color w:val="000000" w:themeColor="text1"/>
          <w:kern w:val="0"/>
          <w:sz w:val="24"/>
        </w:rPr>
        <w:t xml:space="preserve">  </w:t>
      </w:r>
    </w:p>
    <w:p w14:paraId="4131A3BD" w14:textId="77777777" w:rsidR="00FB02B8" w:rsidRPr="00164FE9" w:rsidRDefault="00CB0F13" w:rsidP="00C50756">
      <w:pPr>
        <w:pStyle w:val="a0"/>
        <w:spacing w:line="288" w:lineRule="auto"/>
        <w:ind w:firstLineChars="0" w:firstLine="0"/>
        <w:rPr>
          <w:color w:val="000000" w:themeColor="text1"/>
          <w:sz w:val="24"/>
        </w:rPr>
      </w:pPr>
      <w:r w:rsidRPr="00164FE9">
        <w:rPr>
          <w:color w:val="000000" w:themeColor="text1"/>
          <w:kern w:val="0"/>
          <w:sz w:val="24"/>
        </w:rPr>
        <w:t xml:space="preserve">    2</w:t>
      </w:r>
      <w:r w:rsidRPr="00164FE9">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14:paraId="063AEAB4" w14:textId="57064ADB" w:rsidR="00B23C3E" w:rsidRPr="00164FE9" w:rsidRDefault="005A00E7" w:rsidP="00C50756">
      <w:pPr>
        <w:pStyle w:val="a0"/>
        <w:spacing w:line="288" w:lineRule="auto"/>
        <w:ind w:firstLineChars="0" w:firstLine="0"/>
        <w:rPr>
          <w:color w:val="000000" w:themeColor="text1"/>
        </w:rPr>
      </w:pPr>
      <w:r w:rsidRPr="00164FE9">
        <w:rPr>
          <w:color w:val="000000" w:themeColor="text1"/>
          <w:kern w:val="0"/>
          <w:sz w:val="24"/>
        </w:rPr>
        <w:t xml:space="preserve">    3</w:t>
      </w:r>
      <w:r w:rsidRPr="00164FE9">
        <w:rPr>
          <w:color w:val="000000" w:themeColor="text1"/>
          <w:kern w:val="0"/>
          <w:sz w:val="24"/>
        </w:rPr>
        <w:t>、交银施罗德荣泰保本混合型证券投资基金从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日起正式转型为交银施罗德增强收益债券型证券投资基金。</w:t>
      </w:r>
      <w:r w:rsidR="004C5919" w:rsidRPr="00164FE9">
        <w:rPr>
          <w:color w:val="000000" w:themeColor="text1"/>
          <w:sz w:val="24"/>
        </w:rPr>
        <w:t>截至本报告期末</w:t>
      </w:r>
      <w:r w:rsidR="004C5919" w:rsidRPr="00164FE9">
        <w:rPr>
          <w:color w:val="000000" w:themeColor="text1"/>
          <w:sz w:val="24"/>
        </w:rPr>
        <w:t>(2016</w:t>
      </w:r>
      <w:r w:rsidR="004C5919" w:rsidRPr="00164FE9">
        <w:rPr>
          <w:color w:val="000000" w:themeColor="text1"/>
          <w:sz w:val="24"/>
        </w:rPr>
        <w:t>年</w:t>
      </w:r>
      <w:r w:rsidR="004C5919" w:rsidRPr="00164FE9">
        <w:rPr>
          <w:rFonts w:hint="eastAsia"/>
          <w:color w:val="000000" w:themeColor="text1"/>
          <w:sz w:val="24"/>
        </w:rPr>
        <w:t>12</w:t>
      </w:r>
      <w:r w:rsidR="004C5919" w:rsidRPr="00164FE9">
        <w:rPr>
          <w:color w:val="000000" w:themeColor="text1"/>
          <w:sz w:val="24"/>
        </w:rPr>
        <w:t>月</w:t>
      </w:r>
      <w:r w:rsidR="004C5919" w:rsidRPr="00164FE9">
        <w:rPr>
          <w:color w:val="000000" w:themeColor="text1"/>
          <w:sz w:val="24"/>
        </w:rPr>
        <w:t>3</w:t>
      </w:r>
      <w:r w:rsidR="004C5919" w:rsidRPr="00164FE9">
        <w:rPr>
          <w:rFonts w:hint="eastAsia"/>
          <w:color w:val="000000" w:themeColor="text1"/>
          <w:sz w:val="24"/>
        </w:rPr>
        <w:t>1</w:t>
      </w:r>
      <w:r w:rsidR="004C5919" w:rsidRPr="00164FE9">
        <w:rPr>
          <w:color w:val="000000" w:themeColor="text1"/>
          <w:sz w:val="24"/>
        </w:rPr>
        <w:t>日</w:t>
      </w:r>
      <w:r w:rsidR="004C5919" w:rsidRPr="00164FE9">
        <w:rPr>
          <w:color w:val="000000" w:themeColor="text1"/>
          <w:sz w:val="24"/>
        </w:rPr>
        <w:t>)</w:t>
      </w:r>
      <w:r w:rsidR="004C5919" w:rsidRPr="00164FE9">
        <w:rPr>
          <w:color w:val="000000" w:themeColor="text1"/>
          <w:sz w:val="24"/>
        </w:rPr>
        <w:t>，</w:t>
      </w:r>
      <w:r w:rsidR="004C5919" w:rsidRPr="00164FE9">
        <w:rPr>
          <w:color w:val="000000" w:themeColor="text1"/>
          <w:kern w:val="0"/>
          <w:sz w:val="24"/>
        </w:rPr>
        <w:t>交银施罗德增强收益债券型证券投资基金</w:t>
      </w:r>
      <w:r w:rsidR="004C5919" w:rsidRPr="00164FE9">
        <w:rPr>
          <w:color w:val="000000" w:themeColor="text1"/>
          <w:sz w:val="24"/>
        </w:rPr>
        <w:t>转型时间未满</w:t>
      </w:r>
      <w:r w:rsidR="004C5919" w:rsidRPr="00164FE9">
        <w:rPr>
          <w:rFonts w:hint="eastAsia"/>
          <w:color w:val="000000" w:themeColor="text1"/>
          <w:sz w:val="24"/>
        </w:rPr>
        <w:t>一</w:t>
      </w:r>
      <w:r w:rsidR="004C5919" w:rsidRPr="00164FE9">
        <w:rPr>
          <w:color w:val="000000" w:themeColor="text1"/>
          <w:sz w:val="24"/>
        </w:rPr>
        <w:t>年。</w:t>
      </w:r>
    </w:p>
    <w:p w14:paraId="1D4AB6E3" w14:textId="77777777" w:rsidR="00B23C3E" w:rsidRPr="00164FE9" w:rsidRDefault="000F558F" w:rsidP="000F558F">
      <w:pPr>
        <w:pStyle w:val="3"/>
        <w:rPr>
          <w:color w:val="000000" w:themeColor="text1"/>
          <w:kern w:val="0"/>
          <w:sz w:val="24"/>
          <w:szCs w:val="24"/>
        </w:rPr>
      </w:pPr>
      <w:bookmarkStart w:id="55" w:name="_Toc478460788"/>
      <w:r w:rsidRPr="00164FE9">
        <w:rPr>
          <w:color w:val="000000" w:themeColor="text1"/>
          <w:kern w:val="0"/>
          <w:sz w:val="24"/>
          <w:szCs w:val="24"/>
        </w:rPr>
        <w:t>3.</w:t>
      </w:r>
      <w:r w:rsidR="0018646B" w:rsidRPr="00164FE9">
        <w:rPr>
          <w:color w:val="000000" w:themeColor="text1"/>
          <w:kern w:val="0"/>
          <w:sz w:val="24"/>
          <w:szCs w:val="24"/>
        </w:rPr>
        <w:t>1</w:t>
      </w:r>
      <w:r w:rsidRPr="00164FE9">
        <w:rPr>
          <w:color w:val="000000" w:themeColor="text1"/>
          <w:kern w:val="0"/>
          <w:sz w:val="24"/>
          <w:szCs w:val="24"/>
        </w:rPr>
        <w:t>.2</w:t>
      </w:r>
      <w:r w:rsidR="002C3322" w:rsidRPr="00164FE9">
        <w:rPr>
          <w:color w:val="000000" w:themeColor="text1"/>
          <w:kern w:val="0"/>
          <w:sz w:val="24"/>
          <w:szCs w:val="24"/>
        </w:rPr>
        <w:t>基金净值表现</w:t>
      </w:r>
      <w:bookmarkEnd w:id="55"/>
    </w:p>
    <w:p w14:paraId="5656DE7B" w14:textId="77777777" w:rsidR="00B23C3E" w:rsidRPr="00164FE9" w:rsidRDefault="000F558F">
      <w:pPr>
        <w:autoSpaceDE w:val="0"/>
        <w:autoSpaceDN w:val="0"/>
        <w:adjustRightInd w:val="0"/>
        <w:spacing w:line="360" w:lineRule="auto"/>
        <w:jc w:val="left"/>
        <w:rPr>
          <w:b/>
          <w:color w:val="000000" w:themeColor="text1"/>
          <w:kern w:val="0"/>
          <w:sz w:val="24"/>
        </w:rPr>
      </w:pPr>
      <w:r w:rsidRPr="00164FE9">
        <w:rPr>
          <w:rFonts w:hint="eastAsia"/>
          <w:b/>
          <w:color w:val="000000" w:themeColor="text1"/>
          <w:kern w:val="0"/>
          <w:sz w:val="24"/>
        </w:rPr>
        <w:t>3.</w:t>
      </w:r>
      <w:r w:rsidR="0018646B" w:rsidRPr="00164FE9">
        <w:rPr>
          <w:b/>
          <w:color w:val="000000" w:themeColor="text1"/>
          <w:kern w:val="0"/>
          <w:sz w:val="24"/>
        </w:rPr>
        <w:t>1</w:t>
      </w:r>
      <w:r w:rsidRPr="00164FE9">
        <w:rPr>
          <w:rFonts w:hint="eastAsia"/>
          <w:b/>
          <w:color w:val="000000" w:themeColor="text1"/>
          <w:kern w:val="0"/>
          <w:sz w:val="24"/>
        </w:rPr>
        <w:t xml:space="preserve">.2.1 </w:t>
      </w:r>
      <w:r w:rsidR="002C3322" w:rsidRPr="00164FE9">
        <w:rPr>
          <w:b/>
          <w:color w:val="000000" w:themeColor="text1"/>
          <w:kern w:val="0"/>
          <w:sz w:val="24"/>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C50756" w:rsidRPr="00164FE9" w14:paraId="6B9E4E25" w14:textId="77777777">
        <w:tc>
          <w:tcPr>
            <w:tcW w:w="1620" w:type="dxa"/>
            <w:vAlign w:val="center"/>
          </w:tcPr>
          <w:p w14:paraId="5DA2017A" w14:textId="77777777" w:rsidR="00B23C3E" w:rsidRPr="00164FE9" w:rsidRDefault="002C3322">
            <w:pPr>
              <w:spacing w:line="360" w:lineRule="auto"/>
              <w:jc w:val="center"/>
              <w:rPr>
                <w:color w:val="000000" w:themeColor="text1"/>
                <w:sz w:val="24"/>
              </w:rPr>
            </w:pPr>
            <w:r w:rsidRPr="00164FE9">
              <w:rPr>
                <w:color w:val="000000" w:themeColor="text1"/>
                <w:sz w:val="24"/>
              </w:rPr>
              <w:t>阶段</w:t>
            </w:r>
          </w:p>
        </w:tc>
        <w:tc>
          <w:tcPr>
            <w:tcW w:w="1350" w:type="dxa"/>
            <w:vAlign w:val="center"/>
          </w:tcPr>
          <w:p w14:paraId="2B1F9BA2" w14:textId="77777777" w:rsidR="00B23C3E" w:rsidRPr="00164FE9" w:rsidRDefault="002C3322">
            <w:pPr>
              <w:spacing w:line="360" w:lineRule="auto"/>
              <w:jc w:val="center"/>
              <w:rPr>
                <w:color w:val="000000" w:themeColor="text1"/>
                <w:sz w:val="24"/>
              </w:rPr>
            </w:pPr>
            <w:r w:rsidRPr="00164FE9">
              <w:rPr>
                <w:color w:val="000000" w:themeColor="text1"/>
                <w:sz w:val="24"/>
              </w:rPr>
              <w:t>份额净值增长率</w:t>
            </w:r>
            <w:r w:rsidRPr="00164FE9">
              <w:rPr>
                <w:rFonts w:ascii="宋体" w:hAnsi="宋体" w:cs="宋体" w:hint="eastAsia"/>
                <w:color w:val="000000" w:themeColor="text1"/>
                <w:sz w:val="24"/>
              </w:rPr>
              <w:t>①</w:t>
            </w:r>
          </w:p>
        </w:tc>
        <w:tc>
          <w:tcPr>
            <w:tcW w:w="1350" w:type="dxa"/>
            <w:vAlign w:val="center"/>
          </w:tcPr>
          <w:p w14:paraId="76A2686B" w14:textId="77777777" w:rsidR="00B23C3E" w:rsidRPr="00164FE9" w:rsidRDefault="002C3322">
            <w:pPr>
              <w:spacing w:line="360" w:lineRule="auto"/>
              <w:jc w:val="center"/>
              <w:rPr>
                <w:color w:val="000000" w:themeColor="text1"/>
                <w:sz w:val="24"/>
              </w:rPr>
            </w:pPr>
            <w:r w:rsidRPr="00164FE9">
              <w:rPr>
                <w:color w:val="000000" w:themeColor="text1"/>
                <w:sz w:val="24"/>
              </w:rPr>
              <w:t>份额净值增长率标准差</w:t>
            </w:r>
            <w:r w:rsidRPr="00164FE9">
              <w:rPr>
                <w:rFonts w:ascii="宋体" w:hAnsi="宋体" w:cs="宋体" w:hint="eastAsia"/>
                <w:color w:val="000000" w:themeColor="text1"/>
                <w:sz w:val="24"/>
              </w:rPr>
              <w:t>②</w:t>
            </w:r>
          </w:p>
        </w:tc>
        <w:tc>
          <w:tcPr>
            <w:tcW w:w="1350" w:type="dxa"/>
            <w:vAlign w:val="center"/>
          </w:tcPr>
          <w:p w14:paraId="4F8CD784" w14:textId="77777777" w:rsidR="00B23C3E" w:rsidRPr="00164FE9" w:rsidRDefault="002C3322">
            <w:pPr>
              <w:spacing w:line="360" w:lineRule="auto"/>
              <w:jc w:val="center"/>
              <w:rPr>
                <w:color w:val="000000" w:themeColor="text1"/>
                <w:sz w:val="24"/>
              </w:rPr>
            </w:pPr>
            <w:r w:rsidRPr="00164FE9">
              <w:rPr>
                <w:color w:val="000000" w:themeColor="text1"/>
                <w:sz w:val="24"/>
              </w:rPr>
              <w:t>业绩比较基准收益率</w:t>
            </w:r>
            <w:r w:rsidRPr="00164FE9">
              <w:rPr>
                <w:rFonts w:ascii="宋体" w:hAnsi="宋体" w:cs="宋体" w:hint="eastAsia"/>
                <w:color w:val="000000" w:themeColor="text1"/>
                <w:sz w:val="24"/>
              </w:rPr>
              <w:t>③</w:t>
            </w:r>
          </w:p>
        </w:tc>
        <w:tc>
          <w:tcPr>
            <w:tcW w:w="1350" w:type="dxa"/>
            <w:vAlign w:val="center"/>
          </w:tcPr>
          <w:p w14:paraId="6934CC86" w14:textId="77777777" w:rsidR="00B23C3E" w:rsidRPr="00164FE9" w:rsidRDefault="002C3322">
            <w:pPr>
              <w:spacing w:line="360" w:lineRule="auto"/>
              <w:jc w:val="center"/>
              <w:rPr>
                <w:color w:val="000000" w:themeColor="text1"/>
                <w:sz w:val="24"/>
              </w:rPr>
            </w:pPr>
            <w:r w:rsidRPr="00164FE9">
              <w:rPr>
                <w:color w:val="000000" w:themeColor="text1"/>
                <w:sz w:val="24"/>
              </w:rPr>
              <w:t>业绩比较基准收益率标准差</w:t>
            </w:r>
            <w:r w:rsidRPr="00164FE9">
              <w:rPr>
                <w:rFonts w:ascii="宋体" w:hAnsi="宋体" w:cs="宋体" w:hint="eastAsia"/>
                <w:color w:val="000000" w:themeColor="text1"/>
                <w:sz w:val="24"/>
              </w:rPr>
              <w:t>④</w:t>
            </w:r>
          </w:p>
        </w:tc>
        <w:tc>
          <w:tcPr>
            <w:tcW w:w="1350" w:type="dxa"/>
            <w:vAlign w:val="center"/>
          </w:tcPr>
          <w:p w14:paraId="29972E43" w14:textId="77777777" w:rsidR="00B23C3E" w:rsidRPr="00164FE9" w:rsidRDefault="002C3322">
            <w:pPr>
              <w:spacing w:line="360" w:lineRule="auto"/>
              <w:jc w:val="center"/>
              <w:rPr>
                <w:color w:val="000000" w:themeColor="text1"/>
                <w:sz w:val="24"/>
              </w:rPr>
            </w:pPr>
            <w:r w:rsidRPr="00164FE9">
              <w:rPr>
                <w:rFonts w:ascii="宋体" w:hAnsi="宋体" w:cs="宋体" w:hint="eastAsia"/>
                <w:color w:val="000000" w:themeColor="text1"/>
                <w:sz w:val="24"/>
              </w:rPr>
              <w:t>①</w:t>
            </w:r>
            <w:r w:rsidRPr="00164FE9">
              <w:rPr>
                <w:color w:val="000000" w:themeColor="text1"/>
                <w:sz w:val="24"/>
              </w:rPr>
              <w:t>－</w:t>
            </w:r>
            <w:r w:rsidRPr="00164FE9">
              <w:rPr>
                <w:rFonts w:ascii="宋体" w:hAnsi="宋体" w:cs="宋体" w:hint="eastAsia"/>
                <w:color w:val="000000" w:themeColor="text1"/>
                <w:sz w:val="24"/>
              </w:rPr>
              <w:t>③</w:t>
            </w:r>
          </w:p>
        </w:tc>
        <w:tc>
          <w:tcPr>
            <w:tcW w:w="1350" w:type="dxa"/>
            <w:vAlign w:val="center"/>
          </w:tcPr>
          <w:p w14:paraId="27D6844D" w14:textId="77777777" w:rsidR="00B23C3E" w:rsidRPr="00164FE9" w:rsidRDefault="002C3322">
            <w:pPr>
              <w:spacing w:line="360" w:lineRule="auto"/>
              <w:jc w:val="center"/>
              <w:rPr>
                <w:color w:val="000000" w:themeColor="text1"/>
                <w:sz w:val="24"/>
              </w:rPr>
            </w:pPr>
            <w:r w:rsidRPr="00164FE9">
              <w:rPr>
                <w:rFonts w:ascii="宋体" w:hAnsi="宋体" w:cs="宋体" w:hint="eastAsia"/>
                <w:color w:val="000000" w:themeColor="text1"/>
                <w:sz w:val="24"/>
              </w:rPr>
              <w:t>②</w:t>
            </w:r>
            <w:r w:rsidRPr="00164FE9">
              <w:rPr>
                <w:color w:val="000000" w:themeColor="text1"/>
                <w:sz w:val="24"/>
              </w:rPr>
              <w:t>－</w:t>
            </w:r>
            <w:r w:rsidRPr="00164FE9">
              <w:rPr>
                <w:rFonts w:ascii="宋体" w:hAnsi="宋体" w:cs="宋体" w:hint="eastAsia"/>
                <w:color w:val="000000" w:themeColor="text1"/>
                <w:sz w:val="24"/>
              </w:rPr>
              <w:t>④</w:t>
            </w:r>
          </w:p>
        </w:tc>
      </w:tr>
      <w:tr w:rsidR="00C50756" w:rsidRPr="00164FE9" w14:paraId="224C7279" w14:textId="77777777">
        <w:tc>
          <w:tcPr>
            <w:tcW w:w="1620" w:type="dxa"/>
            <w:vAlign w:val="center"/>
          </w:tcPr>
          <w:p w14:paraId="3328C8EB" w14:textId="77777777" w:rsidR="00FB02B8" w:rsidRPr="00164FE9" w:rsidRDefault="00CB0F13">
            <w:pPr>
              <w:jc w:val="center"/>
              <w:rPr>
                <w:color w:val="000000" w:themeColor="text1"/>
                <w:sz w:val="24"/>
              </w:rPr>
            </w:pPr>
            <w:r w:rsidRPr="00164FE9">
              <w:rPr>
                <w:color w:val="000000" w:themeColor="text1"/>
                <w:sz w:val="24"/>
              </w:rPr>
              <w:t>自基金合同生效起至今</w:t>
            </w:r>
          </w:p>
        </w:tc>
        <w:tc>
          <w:tcPr>
            <w:tcW w:w="1350" w:type="dxa"/>
            <w:vAlign w:val="center"/>
          </w:tcPr>
          <w:p w14:paraId="3EB0B35E" w14:textId="77777777" w:rsidR="00FB02B8" w:rsidRPr="00164FE9" w:rsidRDefault="00CB0F13">
            <w:pPr>
              <w:jc w:val="center"/>
              <w:rPr>
                <w:color w:val="000000" w:themeColor="text1"/>
                <w:sz w:val="24"/>
              </w:rPr>
            </w:pPr>
            <w:r w:rsidRPr="00164FE9">
              <w:rPr>
                <w:color w:val="000000" w:themeColor="text1"/>
                <w:sz w:val="24"/>
              </w:rPr>
              <w:t>0.08%</w:t>
            </w:r>
          </w:p>
        </w:tc>
        <w:tc>
          <w:tcPr>
            <w:tcW w:w="1350" w:type="dxa"/>
            <w:vAlign w:val="center"/>
          </w:tcPr>
          <w:p w14:paraId="1BDDE861" w14:textId="77777777" w:rsidR="00FB02B8" w:rsidRPr="00164FE9" w:rsidRDefault="00CB0F13">
            <w:pPr>
              <w:jc w:val="center"/>
              <w:rPr>
                <w:color w:val="000000" w:themeColor="text1"/>
                <w:sz w:val="24"/>
              </w:rPr>
            </w:pPr>
            <w:r w:rsidRPr="00164FE9">
              <w:rPr>
                <w:color w:val="000000" w:themeColor="text1"/>
                <w:sz w:val="24"/>
              </w:rPr>
              <w:t>0.06%</w:t>
            </w:r>
          </w:p>
        </w:tc>
        <w:tc>
          <w:tcPr>
            <w:tcW w:w="1350" w:type="dxa"/>
            <w:vAlign w:val="center"/>
          </w:tcPr>
          <w:p w14:paraId="2B2892CD" w14:textId="77777777" w:rsidR="00FB02B8" w:rsidRPr="00164FE9" w:rsidRDefault="00CB0F13">
            <w:pPr>
              <w:jc w:val="center"/>
              <w:rPr>
                <w:color w:val="000000" w:themeColor="text1"/>
                <w:sz w:val="24"/>
              </w:rPr>
            </w:pPr>
            <w:r w:rsidRPr="00164FE9">
              <w:rPr>
                <w:color w:val="000000" w:themeColor="text1"/>
                <w:sz w:val="24"/>
              </w:rPr>
              <w:t>0.21%</w:t>
            </w:r>
          </w:p>
        </w:tc>
        <w:tc>
          <w:tcPr>
            <w:tcW w:w="1350" w:type="dxa"/>
            <w:vAlign w:val="center"/>
          </w:tcPr>
          <w:p w14:paraId="4E9499D7" w14:textId="77777777" w:rsidR="00FB02B8" w:rsidRPr="00164FE9" w:rsidRDefault="00CB0F13">
            <w:pPr>
              <w:jc w:val="center"/>
              <w:rPr>
                <w:color w:val="000000" w:themeColor="text1"/>
                <w:sz w:val="24"/>
              </w:rPr>
            </w:pPr>
            <w:r w:rsidRPr="00164FE9">
              <w:rPr>
                <w:color w:val="000000" w:themeColor="text1"/>
                <w:sz w:val="24"/>
              </w:rPr>
              <w:t>0.15%</w:t>
            </w:r>
          </w:p>
        </w:tc>
        <w:tc>
          <w:tcPr>
            <w:tcW w:w="1350" w:type="dxa"/>
            <w:vAlign w:val="center"/>
          </w:tcPr>
          <w:p w14:paraId="35DE9F01" w14:textId="77777777" w:rsidR="00FB02B8" w:rsidRPr="00164FE9" w:rsidRDefault="00CB0F13">
            <w:pPr>
              <w:jc w:val="center"/>
              <w:rPr>
                <w:color w:val="000000" w:themeColor="text1"/>
                <w:sz w:val="24"/>
              </w:rPr>
            </w:pPr>
            <w:r w:rsidRPr="00164FE9">
              <w:rPr>
                <w:color w:val="000000" w:themeColor="text1"/>
                <w:sz w:val="24"/>
              </w:rPr>
              <w:t>-0.13%</w:t>
            </w:r>
          </w:p>
        </w:tc>
        <w:tc>
          <w:tcPr>
            <w:tcW w:w="1350" w:type="dxa"/>
            <w:vAlign w:val="center"/>
          </w:tcPr>
          <w:p w14:paraId="3886B14C" w14:textId="77777777" w:rsidR="00FB02B8" w:rsidRPr="00164FE9" w:rsidRDefault="00CB0F13">
            <w:pPr>
              <w:jc w:val="center"/>
              <w:rPr>
                <w:color w:val="000000" w:themeColor="text1"/>
                <w:sz w:val="24"/>
              </w:rPr>
            </w:pPr>
            <w:r w:rsidRPr="00164FE9">
              <w:rPr>
                <w:color w:val="000000" w:themeColor="text1"/>
                <w:sz w:val="24"/>
              </w:rPr>
              <w:t>-0.09%</w:t>
            </w:r>
          </w:p>
        </w:tc>
      </w:tr>
    </w:tbl>
    <w:p w14:paraId="69D058D5" w14:textId="77777777" w:rsidR="00B23C3E" w:rsidRPr="00164FE9" w:rsidRDefault="002C3322" w:rsidP="00896430">
      <w:pPr>
        <w:tabs>
          <w:tab w:val="left" w:pos="426"/>
        </w:tabs>
        <w:spacing w:line="360" w:lineRule="auto"/>
        <w:ind w:firstLineChars="200" w:firstLine="480"/>
        <w:jc w:val="left"/>
        <w:rPr>
          <w:color w:val="000000" w:themeColor="text1"/>
          <w:kern w:val="0"/>
          <w:sz w:val="24"/>
        </w:rPr>
      </w:pPr>
      <w:r w:rsidRPr="00164FE9">
        <w:rPr>
          <w:color w:val="000000" w:themeColor="text1"/>
          <w:kern w:val="0"/>
          <w:sz w:val="24"/>
        </w:rPr>
        <w:t>注：交银施罗德荣泰保本混合型证券投资基金从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日起正式转型为交银施罗德增强收益债券型证券投资基金，本表列示的是本报告期基金转型后的基金净值表现，转型后基金的业绩比较基准为</w:t>
      </w:r>
      <w:r w:rsidRPr="00164FE9">
        <w:rPr>
          <w:color w:val="000000" w:themeColor="text1"/>
          <w:kern w:val="0"/>
          <w:sz w:val="24"/>
        </w:rPr>
        <w:t>90%×</w:t>
      </w:r>
      <w:r w:rsidRPr="00164FE9">
        <w:rPr>
          <w:color w:val="000000" w:themeColor="text1"/>
          <w:kern w:val="0"/>
          <w:sz w:val="24"/>
        </w:rPr>
        <w:t>中证综合债券指数收益率</w:t>
      </w:r>
      <w:r w:rsidRPr="00164FE9">
        <w:rPr>
          <w:color w:val="000000" w:themeColor="text1"/>
          <w:kern w:val="0"/>
          <w:sz w:val="24"/>
        </w:rPr>
        <w:t>+10%×</w:t>
      </w:r>
      <w:r w:rsidRPr="00164FE9">
        <w:rPr>
          <w:color w:val="000000" w:themeColor="text1"/>
          <w:kern w:val="0"/>
          <w:sz w:val="24"/>
        </w:rPr>
        <w:t>沪深</w:t>
      </w:r>
      <w:r w:rsidRPr="00164FE9">
        <w:rPr>
          <w:color w:val="000000" w:themeColor="text1"/>
          <w:kern w:val="0"/>
          <w:sz w:val="24"/>
        </w:rPr>
        <w:t>300</w:t>
      </w:r>
      <w:r w:rsidRPr="00164FE9">
        <w:rPr>
          <w:color w:val="000000" w:themeColor="text1"/>
          <w:kern w:val="0"/>
          <w:sz w:val="24"/>
        </w:rPr>
        <w:t>指数收益率。</w:t>
      </w:r>
    </w:p>
    <w:p w14:paraId="78ECCB27" w14:textId="77777777" w:rsidR="00B23C3E" w:rsidRPr="00164FE9" w:rsidRDefault="000F558F" w:rsidP="00484CF5">
      <w:pPr>
        <w:spacing w:beforeLines="100" w:before="312" w:line="360" w:lineRule="auto"/>
        <w:rPr>
          <w:b/>
          <w:color w:val="000000" w:themeColor="text1"/>
          <w:kern w:val="0"/>
          <w:sz w:val="24"/>
        </w:rPr>
      </w:pPr>
      <w:r w:rsidRPr="00164FE9">
        <w:rPr>
          <w:rFonts w:hint="eastAsia"/>
          <w:b/>
          <w:color w:val="000000" w:themeColor="text1"/>
          <w:kern w:val="0"/>
          <w:sz w:val="24"/>
        </w:rPr>
        <w:t>3.</w:t>
      </w:r>
      <w:r w:rsidR="0018646B" w:rsidRPr="00164FE9">
        <w:rPr>
          <w:b/>
          <w:color w:val="000000" w:themeColor="text1"/>
          <w:kern w:val="0"/>
          <w:sz w:val="24"/>
        </w:rPr>
        <w:t>1</w:t>
      </w:r>
      <w:r w:rsidRPr="00164FE9">
        <w:rPr>
          <w:rFonts w:hint="eastAsia"/>
          <w:b/>
          <w:color w:val="000000" w:themeColor="text1"/>
          <w:kern w:val="0"/>
          <w:sz w:val="24"/>
        </w:rPr>
        <w:t xml:space="preserve">.2.2 </w:t>
      </w:r>
      <w:r w:rsidR="002C3322" w:rsidRPr="00164FE9">
        <w:rPr>
          <w:rStyle w:val="af1"/>
          <w:color w:val="000000" w:themeColor="text1"/>
          <w:sz w:val="24"/>
          <w:shd w:val="clear" w:color="auto" w:fill="FFFFFF"/>
        </w:rPr>
        <w:t>自基金转型以来</w:t>
      </w:r>
      <w:r w:rsidR="002C3322" w:rsidRPr="00164FE9">
        <w:rPr>
          <w:b/>
          <w:color w:val="000000" w:themeColor="text1"/>
          <w:kern w:val="0"/>
          <w:sz w:val="24"/>
        </w:rPr>
        <w:t>基金份额累计净值增长率变动及其与同期业绩比较基准收益率变动的比较</w:t>
      </w:r>
      <w:r w:rsidR="002C3322" w:rsidRPr="00164FE9">
        <w:rPr>
          <w:b/>
          <w:color w:val="000000" w:themeColor="text1"/>
          <w:kern w:val="0"/>
          <w:sz w:val="24"/>
        </w:rPr>
        <w:t xml:space="preserve"> </w:t>
      </w:r>
    </w:p>
    <w:p w14:paraId="2F3A86F6" w14:textId="77777777" w:rsidR="00B23C3E" w:rsidRPr="00164FE9" w:rsidRDefault="002C3322">
      <w:pPr>
        <w:spacing w:line="360" w:lineRule="auto"/>
        <w:ind w:firstLine="420"/>
        <w:jc w:val="center"/>
        <w:rPr>
          <w:color w:val="000000" w:themeColor="text1"/>
          <w:kern w:val="0"/>
          <w:sz w:val="24"/>
        </w:rPr>
      </w:pPr>
      <w:r w:rsidRPr="00164FE9">
        <w:rPr>
          <w:color w:val="000000" w:themeColor="text1"/>
          <w:kern w:val="0"/>
          <w:sz w:val="24"/>
        </w:rPr>
        <w:t>交银施罗德增强收益债券型证券投资基金</w:t>
      </w:r>
    </w:p>
    <w:p w14:paraId="73586581" w14:textId="77777777" w:rsidR="00B23C3E" w:rsidRPr="00164FE9" w:rsidRDefault="002C3322">
      <w:pPr>
        <w:spacing w:line="360" w:lineRule="auto"/>
        <w:ind w:firstLine="420"/>
        <w:jc w:val="center"/>
        <w:rPr>
          <w:color w:val="000000" w:themeColor="text1"/>
          <w:kern w:val="0"/>
          <w:sz w:val="24"/>
        </w:rPr>
      </w:pPr>
      <w:r w:rsidRPr="00164FE9">
        <w:rPr>
          <w:color w:val="000000" w:themeColor="text1"/>
          <w:kern w:val="0"/>
          <w:sz w:val="24"/>
        </w:rPr>
        <w:t>份额累计净值增长率与业绩比较基准收益率的历史走势对比图</w:t>
      </w:r>
    </w:p>
    <w:p w14:paraId="213AF369" w14:textId="77777777" w:rsidR="00B23C3E" w:rsidRPr="00164FE9" w:rsidRDefault="002C3322">
      <w:pPr>
        <w:pStyle w:val="a9"/>
        <w:snapToGrid w:val="0"/>
        <w:spacing w:line="360" w:lineRule="auto"/>
        <w:ind w:firstLine="480"/>
        <w:jc w:val="center"/>
        <w:rPr>
          <w:rFonts w:ascii="Times New Roman" w:hAnsi="Times New Roman"/>
          <w:color w:val="000000" w:themeColor="text1"/>
          <w:sz w:val="24"/>
          <w:szCs w:val="24"/>
        </w:rPr>
      </w:pPr>
      <w:r w:rsidRPr="00164FE9">
        <w:rPr>
          <w:rFonts w:ascii="Times New Roman" w:hAnsi="Times New Roman"/>
          <w:color w:val="000000" w:themeColor="text1"/>
          <w:sz w:val="24"/>
          <w:szCs w:val="24"/>
        </w:rPr>
        <w:t>(</w:t>
      </w:r>
      <w:r w:rsidR="004852F7" w:rsidRPr="00164FE9">
        <w:rPr>
          <w:rFonts w:ascii="Times New Roman" w:hAnsi="Times New Roman"/>
          <w:color w:val="000000" w:themeColor="text1"/>
          <w:sz w:val="24"/>
          <w:szCs w:val="24"/>
        </w:rPr>
        <w:t>2016</w:t>
      </w:r>
      <w:r w:rsidR="004852F7" w:rsidRPr="00164FE9">
        <w:rPr>
          <w:rFonts w:ascii="Times New Roman" w:hAnsi="Times New Roman" w:hint="eastAsia"/>
          <w:color w:val="000000" w:themeColor="text1"/>
          <w:sz w:val="24"/>
          <w:szCs w:val="24"/>
        </w:rPr>
        <w:t>年</w:t>
      </w:r>
      <w:r w:rsidR="004852F7" w:rsidRPr="00164FE9">
        <w:rPr>
          <w:rFonts w:ascii="Times New Roman" w:hAnsi="Times New Roman"/>
          <w:color w:val="000000" w:themeColor="text1"/>
          <w:sz w:val="24"/>
          <w:szCs w:val="24"/>
        </w:rPr>
        <w:t>12</w:t>
      </w:r>
      <w:r w:rsidR="004852F7" w:rsidRPr="00164FE9">
        <w:rPr>
          <w:rFonts w:ascii="Times New Roman" w:hAnsi="Times New Roman" w:hint="eastAsia"/>
          <w:color w:val="000000" w:themeColor="text1"/>
          <w:sz w:val="24"/>
          <w:szCs w:val="24"/>
        </w:rPr>
        <w:t>月</w:t>
      </w:r>
      <w:r w:rsidR="004852F7" w:rsidRPr="00164FE9">
        <w:rPr>
          <w:rFonts w:ascii="Times New Roman" w:hAnsi="Times New Roman"/>
          <w:color w:val="000000" w:themeColor="text1"/>
          <w:sz w:val="24"/>
          <w:szCs w:val="24"/>
        </w:rPr>
        <w:t>30</w:t>
      </w:r>
      <w:r w:rsidR="004852F7" w:rsidRPr="00164FE9">
        <w:rPr>
          <w:rFonts w:ascii="Times New Roman" w:hAnsi="Times New Roman" w:hint="eastAsia"/>
          <w:color w:val="000000" w:themeColor="text1"/>
          <w:sz w:val="24"/>
          <w:szCs w:val="24"/>
        </w:rPr>
        <w:t>日</w:t>
      </w:r>
      <w:r w:rsidRPr="00164FE9">
        <w:rPr>
          <w:rFonts w:ascii="Times New Roman" w:hAnsi="Times New Roman" w:hint="eastAsia"/>
          <w:color w:val="000000" w:themeColor="text1"/>
          <w:sz w:val="24"/>
          <w:szCs w:val="24"/>
        </w:rPr>
        <w:t>至</w:t>
      </w:r>
      <w:r w:rsidRPr="00164FE9">
        <w:rPr>
          <w:rFonts w:ascii="Times New Roman" w:hAnsi="Times New Roman"/>
          <w:color w:val="000000" w:themeColor="text1"/>
          <w:sz w:val="24"/>
          <w:szCs w:val="24"/>
        </w:rPr>
        <w:t>2016</w:t>
      </w:r>
      <w:r w:rsidRPr="00164FE9">
        <w:rPr>
          <w:rFonts w:ascii="Times New Roman" w:hAnsi="Times New Roman" w:hint="eastAsia"/>
          <w:color w:val="000000" w:themeColor="text1"/>
          <w:sz w:val="24"/>
          <w:szCs w:val="24"/>
        </w:rPr>
        <w:t>年</w:t>
      </w:r>
      <w:r w:rsidRPr="00164FE9">
        <w:rPr>
          <w:rFonts w:ascii="Times New Roman" w:hAnsi="Times New Roman"/>
          <w:color w:val="000000" w:themeColor="text1"/>
          <w:sz w:val="24"/>
          <w:szCs w:val="24"/>
        </w:rPr>
        <w:t>12</w:t>
      </w:r>
      <w:r w:rsidRPr="00164FE9">
        <w:rPr>
          <w:rFonts w:ascii="Times New Roman" w:hAnsi="Times New Roman" w:hint="eastAsia"/>
          <w:color w:val="000000" w:themeColor="text1"/>
          <w:sz w:val="24"/>
          <w:szCs w:val="24"/>
        </w:rPr>
        <w:t>月</w:t>
      </w:r>
      <w:r w:rsidRPr="00164FE9">
        <w:rPr>
          <w:rFonts w:ascii="Times New Roman" w:hAnsi="Times New Roman"/>
          <w:color w:val="000000" w:themeColor="text1"/>
          <w:sz w:val="24"/>
          <w:szCs w:val="24"/>
        </w:rPr>
        <w:t>31</w:t>
      </w:r>
      <w:r w:rsidRPr="00164FE9">
        <w:rPr>
          <w:rFonts w:ascii="Times New Roman" w:hAnsi="Times New Roman" w:hint="eastAsia"/>
          <w:color w:val="000000" w:themeColor="text1"/>
          <w:sz w:val="24"/>
          <w:szCs w:val="24"/>
        </w:rPr>
        <w:t>日</w:t>
      </w:r>
      <w:r w:rsidRPr="00164FE9">
        <w:rPr>
          <w:rFonts w:ascii="Times New Roman" w:hAnsi="Times New Roman"/>
          <w:color w:val="000000" w:themeColor="text1"/>
          <w:sz w:val="24"/>
          <w:szCs w:val="24"/>
        </w:rPr>
        <w:t>)</w:t>
      </w:r>
    </w:p>
    <w:p w14:paraId="6D98CC32" w14:textId="77777777" w:rsidR="00B23C3E" w:rsidRPr="00164FE9" w:rsidRDefault="00720CC7">
      <w:pPr>
        <w:spacing w:line="360" w:lineRule="auto"/>
        <w:jc w:val="center"/>
        <w:rPr>
          <w:color w:val="000000" w:themeColor="text1"/>
          <w:sz w:val="24"/>
        </w:rPr>
      </w:pPr>
      <w:r w:rsidRPr="00164FE9">
        <w:rPr>
          <w:noProof/>
          <w:color w:val="000000" w:themeColor="text1"/>
          <w:sz w:val="24"/>
        </w:rPr>
        <w:drawing>
          <wp:inline distT="0" distB="0" distL="0" distR="0" wp14:anchorId="0A0C8959" wp14:editId="1DFDC0A6">
            <wp:extent cx="5731510" cy="3356610"/>
            <wp:effectExtent l="0" t="0" r="0" b="0"/>
            <wp:docPr id="7"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14:paraId="19DE9E31" w14:textId="77777777" w:rsidR="00B23C3E" w:rsidRPr="00164FE9" w:rsidRDefault="002C3322" w:rsidP="00896430">
      <w:pPr>
        <w:tabs>
          <w:tab w:val="left" w:pos="426"/>
        </w:tabs>
        <w:spacing w:line="360" w:lineRule="auto"/>
        <w:ind w:firstLineChars="200" w:firstLine="480"/>
        <w:jc w:val="left"/>
        <w:rPr>
          <w:color w:val="000000" w:themeColor="text1"/>
          <w:kern w:val="0"/>
          <w:sz w:val="24"/>
        </w:rPr>
      </w:pPr>
      <w:r w:rsidRPr="00164FE9">
        <w:rPr>
          <w:color w:val="000000" w:themeColor="text1"/>
          <w:kern w:val="0"/>
          <w:sz w:val="24"/>
        </w:rPr>
        <w:t>注：本基金由交银施罗德荣泰保本混合型证券投资基金转型而来。基金转型日为</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日，基金转型日至报告期期末，本基金转型时间未满一年。本基金的投资转型期为交银施罗德荣泰保本混合型证券投资基金保本周期到期期间截止日的次日（即</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日）起的</w:t>
      </w:r>
      <w:r w:rsidRPr="00164FE9">
        <w:rPr>
          <w:color w:val="000000" w:themeColor="text1"/>
          <w:kern w:val="0"/>
          <w:sz w:val="24"/>
        </w:rPr>
        <w:t>3</w:t>
      </w:r>
      <w:r w:rsidRPr="00164FE9">
        <w:rPr>
          <w:color w:val="000000" w:themeColor="text1"/>
          <w:kern w:val="0"/>
          <w:sz w:val="24"/>
        </w:rPr>
        <w:t>个月。截至</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日，本基金尚处于投资转型期。</w:t>
      </w:r>
    </w:p>
    <w:p w14:paraId="0C677361" w14:textId="77777777" w:rsidR="00B23C3E" w:rsidRPr="00164FE9" w:rsidRDefault="000F558F" w:rsidP="00484CF5">
      <w:pPr>
        <w:spacing w:beforeLines="100" w:before="312" w:line="360" w:lineRule="auto"/>
        <w:rPr>
          <w:b/>
          <w:color w:val="000000" w:themeColor="text1"/>
          <w:sz w:val="24"/>
        </w:rPr>
      </w:pPr>
      <w:r w:rsidRPr="00164FE9">
        <w:rPr>
          <w:rFonts w:hint="eastAsia"/>
          <w:b/>
          <w:color w:val="000000" w:themeColor="text1"/>
          <w:kern w:val="0"/>
          <w:sz w:val="24"/>
        </w:rPr>
        <w:t>3.</w:t>
      </w:r>
      <w:r w:rsidR="0018646B" w:rsidRPr="00164FE9">
        <w:rPr>
          <w:b/>
          <w:color w:val="000000" w:themeColor="text1"/>
          <w:kern w:val="0"/>
          <w:sz w:val="24"/>
        </w:rPr>
        <w:t>1</w:t>
      </w:r>
      <w:r w:rsidRPr="00164FE9">
        <w:rPr>
          <w:rFonts w:hint="eastAsia"/>
          <w:b/>
          <w:color w:val="000000" w:themeColor="text1"/>
          <w:kern w:val="0"/>
          <w:sz w:val="24"/>
        </w:rPr>
        <w:t xml:space="preserve">.2.3 </w:t>
      </w:r>
      <w:r w:rsidR="002C3322" w:rsidRPr="00164FE9">
        <w:rPr>
          <w:b/>
          <w:color w:val="000000" w:themeColor="text1"/>
          <w:sz w:val="24"/>
        </w:rPr>
        <w:t>自基金转型以来基金每年净值增长率及其与同期业绩比较基准收益率的比较</w:t>
      </w:r>
    </w:p>
    <w:p w14:paraId="728FAFBD" w14:textId="77777777" w:rsidR="00B23C3E" w:rsidRPr="00164FE9" w:rsidRDefault="004A7E37">
      <w:pPr>
        <w:spacing w:line="360" w:lineRule="auto"/>
        <w:jc w:val="center"/>
        <w:rPr>
          <w:b/>
          <w:bCs/>
          <w:color w:val="000000" w:themeColor="text1"/>
          <w:sz w:val="24"/>
          <w:vertAlign w:val="superscript"/>
        </w:rPr>
      </w:pPr>
      <w:r w:rsidRPr="00164FE9">
        <w:rPr>
          <w:b/>
          <w:bCs/>
          <w:noProof/>
          <w:color w:val="000000" w:themeColor="text1"/>
          <w:sz w:val="24"/>
          <w:vertAlign w:val="superscript"/>
        </w:rPr>
        <w:drawing>
          <wp:inline distT="0" distB="0" distL="0" distR="0" wp14:anchorId="2AD46551" wp14:editId="313F9311">
            <wp:extent cx="5781675" cy="3371850"/>
            <wp:effectExtent l="0" t="0" r="9525"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1675" cy="3371850"/>
                    </a:xfrm>
                    <a:prstGeom prst="rect">
                      <a:avLst/>
                    </a:prstGeom>
                    <a:noFill/>
                    <a:ln>
                      <a:noFill/>
                    </a:ln>
                  </pic:spPr>
                </pic:pic>
              </a:graphicData>
            </a:graphic>
          </wp:inline>
        </w:drawing>
      </w:r>
    </w:p>
    <w:p w14:paraId="0D55C8DE" w14:textId="26B3C524" w:rsidR="00B23C3E" w:rsidRPr="00164FE9" w:rsidRDefault="002C3322" w:rsidP="00BF09A4">
      <w:pPr>
        <w:adjustRightInd w:val="0"/>
        <w:snapToGrid w:val="0"/>
        <w:spacing w:line="360" w:lineRule="auto"/>
        <w:ind w:firstLineChars="200" w:firstLine="480"/>
        <w:jc w:val="left"/>
        <w:rPr>
          <w:color w:val="000000" w:themeColor="text1"/>
          <w:kern w:val="0"/>
          <w:sz w:val="24"/>
        </w:rPr>
      </w:pPr>
      <w:r w:rsidRPr="00164FE9">
        <w:rPr>
          <w:rFonts w:hint="eastAsia"/>
          <w:color w:val="000000" w:themeColor="text1"/>
          <w:kern w:val="0"/>
          <w:sz w:val="24"/>
        </w:rPr>
        <w:t>注：图示日期为</w:t>
      </w:r>
      <w:r w:rsidR="004852F7" w:rsidRPr="00164FE9">
        <w:rPr>
          <w:color w:val="000000" w:themeColor="text1"/>
          <w:kern w:val="0"/>
          <w:sz w:val="24"/>
        </w:rPr>
        <w:t>2016</w:t>
      </w:r>
      <w:r w:rsidRPr="00164FE9">
        <w:rPr>
          <w:rFonts w:hint="eastAsia"/>
          <w:color w:val="000000" w:themeColor="text1"/>
          <w:kern w:val="0"/>
          <w:sz w:val="24"/>
        </w:rPr>
        <w:t>年</w:t>
      </w:r>
      <w:r w:rsidRPr="00164FE9">
        <w:rPr>
          <w:color w:val="000000" w:themeColor="text1"/>
          <w:kern w:val="0"/>
          <w:sz w:val="24"/>
        </w:rPr>
        <w:t>12</w:t>
      </w:r>
      <w:r w:rsidRPr="00164FE9">
        <w:rPr>
          <w:rFonts w:hint="eastAsia"/>
          <w:color w:val="000000" w:themeColor="text1"/>
          <w:kern w:val="0"/>
          <w:sz w:val="24"/>
        </w:rPr>
        <w:t>月</w:t>
      </w:r>
      <w:r w:rsidRPr="00164FE9">
        <w:rPr>
          <w:color w:val="000000" w:themeColor="text1"/>
          <w:kern w:val="0"/>
          <w:sz w:val="24"/>
        </w:rPr>
        <w:t>30</w:t>
      </w:r>
      <w:r w:rsidRPr="00164FE9">
        <w:rPr>
          <w:rFonts w:hint="eastAsia"/>
          <w:color w:val="000000" w:themeColor="text1"/>
          <w:kern w:val="0"/>
          <w:sz w:val="24"/>
        </w:rPr>
        <w:t>日至</w:t>
      </w:r>
      <w:r w:rsidRPr="00164FE9">
        <w:rPr>
          <w:color w:val="000000" w:themeColor="text1"/>
          <w:kern w:val="0"/>
          <w:sz w:val="24"/>
        </w:rPr>
        <w:t>2016</w:t>
      </w:r>
      <w:r w:rsidRPr="00164FE9">
        <w:rPr>
          <w:rFonts w:hint="eastAsia"/>
          <w:color w:val="000000" w:themeColor="text1"/>
          <w:kern w:val="0"/>
          <w:sz w:val="24"/>
        </w:rPr>
        <w:t>年</w:t>
      </w:r>
      <w:r w:rsidRPr="00164FE9">
        <w:rPr>
          <w:color w:val="000000" w:themeColor="text1"/>
          <w:kern w:val="0"/>
          <w:sz w:val="24"/>
        </w:rPr>
        <w:t>12</w:t>
      </w:r>
      <w:r w:rsidRPr="00164FE9">
        <w:rPr>
          <w:rFonts w:hint="eastAsia"/>
          <w:color w:val="000000" w:themeColor="text1"/>
          <w:kern w:val="0"/>
          <w:sz w:val="24"/>
        </w:rPr>
        <w:t>月</w:t>
      </w:r>
      <w:r w:rsidRPr="00164FE9">
        <w:rPr>
          <w:color w:val="000000" w:themeColor="text1"/>
          <w:kern w:val="0"/>
          <w:sz w:val="24"/>
        </w:rPr>
        <w:t>31</w:t>
      </w:r>
      <w:r w:rsidRPr="00164FE9">
        <w:rPr>
          <w:rFonts w:hint="eastAsia"/>
          <w:color w:val="000000" w:themeColor="text1"/>
          <w:kern w:val="0"/>
          <w:sz w:val="24"/>
        </w:rPr>
        <w:t>日。基金合同生效当年的净值增长率按照当年实际存续期计算。</w:t>
      </w:r>
    </w:p>
    <w:p w14:paraId="2F07B302" w14:textId="77777777" w:rsidR="00B23C3E" w:rsidRPr="00164FE9" w:rsidRDefault="00B23C3E" w:rsidP="000F558F">
      <w:pPr>
        <w:pStyle w:val="a0"/>
        <w:ind w:firstLineChars="0" w:firstLine="0"/>
        <w:rPr>
          <w:color w:val="000000" w:themeColor="text1"/>
          <w:sz w:val="24"/>
        </w:rPr>
      </w:pPr>
    </w:p>
    <w:p w14:paraId="556B1CB5" w14:textId="77777777" w:rsidR="00B23C3E" w:rsidRPr="00164FE9" w:rsidRDefault="005D5F64" w:rsidP="00BF09A4">
      <w:pPr>
        <w:pStyle w:val="3"/>
        <w:rPr>
          <w:color w:val="000000" w:themeColor="text1"/>
          <w:sz w:val="24"/>
          <w:szCs w:val="24"/>
        </w:rPr>
      </w:pPr>
      <w:bookmarkStart w:id="56" w:name="_Toc478460789"/>
      <w:r w:rsidRPr="00164FE9">
        <w:rPr>
          <w:color w:val="000000" w:themeColor="text1"/>
          <w:kern w:val="0"/>
          <w:sz w:val="24"/>
          <w:szCs w:val="24"/>
        </w:rPr>
        <w:t>3.</w:t>
      </w:r>
      <w:r w:rsidR="007F2910" w:rsidRPr="00164FE9">
        <w:rPr>
          <w:color w:val="000000" w:themeColor="text1"/>
          <w:kern w:val="0"/>
          <w:sz w:val="24"/>
          <w:szCs w:val="24"/>
        </w:rPr>
        <w:t>1</w:t>
      </w:r>
      <w:r w:rsidRPr="00164FE9">
        <w:rPr>
          <w:color w:val="000000" w:themeColor="text1"/>
          <w:kern w:val="0"/>
          <w:sz w:val="24"/>
          <w:szCs w:val="24"/>
        </w:rPr>
        <w:t>.3</w:t>
      </w:r>
      <w:r w:rsidR="002C3322" w:rsidRPr="00164FE9">
        <w:rPr>
          <w:color w:val="000000" w:themeColor="text1"/>
          <w:sz w:val="24"/>
          <w:szCs w:val="24"/>
        </w:rPr>
        <w:t xml:space="preserve"> </w:t>
      </w:r>
      <w:r w:rsidR="002C3322" w:rsidRPr="00164FE9">
        <w:rPr>
          <w:color w:val="000000" w:themeColor="text1"/>
          <w:sz w:val="24"/>
          <w:szCs w:val="24"/>
        </w:rPr>
        <w:t>过去三年基金的利润分配情况</w:t>
      </w:r>
      <w:bookmarkEnd w:id="56"/>
    </w:p>
    <w:p w14:paraId="09392273" w14:textId="77777777" w:rsidR="00B23C3E" w:rsidRPr="00164FE9" w:rsidRDefault="002C3322">
      <w:pPr>
        <w:pStyle w:val="a0"/>
        <w:spacing w:line="360" w:lineRule="auto"/>
        <w:ind w:firstLine="480"/>
        <w:jc w:val="right"/>
        <w:rPr>
          <w:color w:val="000000" w:themeColor="text1"/>
          <w:sz w:val="24"/>
        </w:rPr>
      </w:pPr>
      <w:r w:rsidRPr="00164FE9">
        <w:rPr>
          <w:color w:val="000000" w:themeColor="text1"/>
          <w:sz w:val="24"/>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50756" w:rsidRPr="00164FE9" w14:paraId="1848A37A" w14:textId="77777777">
        <w:tc>
          <w:tcPr>
            <w:tcW w:w="1157" w:type="dxa"/>
            <w:vAlign w:val="center"/>
          </w:tcPr>
          <w:p w14:paraId="6FEB4F52" w14:textId="77777777" w:rsidR="00B23C3E" w:rsidRPr="00164FE9" w:rsidRDefault="002C3322">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年度</w:t>
            </w:r>
          </w:p>
        </w:tc>
        <w:tc>
          <w:tcPr>
            <w:tcW w:w="1378" w:type="dxa"/>
            <w:vAlign w:val="center"/>
          </w:tcPr>
          <w:p w14:paraId="314EE9D0" w14:textId="77777777" w:rsidR="00B23C3E" w:rsidRPr="00164FE9" w:rsidRDefault="002C3322">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每</w:t>
            </w:r>
            <w:r w:rsidRPr="00164FE9">
              <w:rPr>
                <w:color w:val="000000" w:themeColor="text1"/>
                <w:sz w:val="24"/>
              </w:rPr>
              <w:t>10</w:t>
            </w:r>
            <w:r w:rsidRPr="00164FE9">
              <w:rPr>
                <w:color w:val="000000" w:themeColor="text1"/>
                <w:sz w:val="24"/>
              </w:rPr>
              <w:t>份基金份额分红数</w:t>
            </w:r>
          </w:p>
        </w:tc>
        <w:tc>
          <w:tcPr>
            <w:tcW w:w="1839" w:type="dxa"/>
            <w:vAlign w:val="center"/>
          </w:tcPr>
          <w:p w14:paraId="3B6C8F21" w14:textId="77777777" w:rsidR="00B23C3E" w:rsidRPr="00164FE9" w:rsidRDefault="002C3322">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现金形式发放总额</w:t>
            </w:r>
          </w:p>
        </w:tc>
        <w:tc>
          <w:tcPr>
            <w:tcW w:w="1950" w:type="dxa"/>
            <w:vAlign w:val="center"/>
          </w:tcPr>
          <w:p w14:paraId="4EBBB22A" w14:textId="77777777" w:rsidR="00B23C3E" w:rsidRPr="00164FE9" w:rsidRDefault="002C3322">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再投资形式发放总额</w:t>
            </w:r>
          </w:p>
        </w:tc>
        <w:tc>
          <w:tcPr>
            <w:tcW w:w="1894" w:type="dxa"/>
            <w:vAlign w:val="center"/>
          </w:tcPr>
          <w:p w14:paraId="11AED28C" w14:textId="77777777" w:rsidR="00B23C3E" w:rsidRPr="00164FE9" w:rsidRDefault="002C3322">
            <w:pPr>
              <w:spacing w:line="360" w:lineRule="auto"/>
              <w:jc w:val="center"/>
              <w:rPr>
                <w:color w:val="000000" w:themeColor="text1"/>
                <w:sz w:val="24"/>
              </w:rPr>
            </w:pPr>
            <w:r w:rsidRPr="00164FE9">
              <w:rPr>
                <w:color w:val="000000" w:themeColor="text1"/>
                <w:sz w:val="24"/>
              </w:rPr>
              <w:t>年度利润分配合计</w:t>
            </w:r>
          </w:p>
        </w:tc>
        <w:tc>
          <w:tcPr>
            <w:tcW w:w="1068" w:type="dxa"/>
            <w:vAlign w:val="center"/>
          </w:tcPr>
          <w:p w14:paraId="7ACFFDCD" w14:textId="77777777" w:rsidR="00B23C3E" w:rsidRPr="00164FE9" w:rsidRDefault="002C3322">
            <w:pPr>
              <w:spacing w:line="360" w:lineRule="auto"/>
              <w:jc w:val="center"/>
              <w:rPr>
                <w:color w:val="000000" w:themeColor="text1"/>
                <w:sz w:val="24"/>
              </w:rPr>
            </w:pPr>
            <w:r w:rsidRPr="00164FE9">
              <w:rPr>
                <w:color w:val="000000" w:themeColor="text1"/>
                <w:sz w:val="24"/>
              </w:rPr>
              <w:t>备注</w:t>
            </w:r>
          </w:p>
        </w:tc>
      </w:tr>
      <w:tr w:rsidR="00C50756" w:rsidRPr="00164FE9" w14:paraId="51D6C9E8" w14:textId="77777777">
        <w:tc>
          <w:tcPr>
            <w:tcW w:w="1157" w:type="dxa"/>
            <w:vAlign w:val="center"/>
          </w:tcPr>
          <w:p w14:paraId="35B4387E" w14:textId="77777777" w:rsidR="00FB02B8" w:rsidRPr="00164FE9" w:rsidRDefault="00CB0F13">
            <w:pPr>
              <w:jc w:val="center"/>
              <w:rPr>
                <w:color w:val="000000" w:themeColor="text1"/>
                <w:sz w:val="24"/>
              </w:rPr>
            </w:pPr>
            <w:r w:rsidRPr="00164FE9">
              <w:rPr>
                <w:color w:val="000000" w:themeColor="text1"/>
                <w:sz w:val="24"/>
              </w:rPr>
              <w:t>2016</w:t>
            </w:r>
            <w:r w:rsidRPr="00164FE9">
              <w:rPr>
                <w:color w:val="000000" w:themeColor="text1"/>
                <w:sz w:val="24"/>
              </w:rPr>
              <w:t>年</w:t>
            </w:r>
          </w:p>
        </w:tc>
        <w:tc>
          <w:tcPr>
            <w:tcW w:w="1378" w:type="dxa"/>
            <w:vAlign w:val="center"/>
          </w:tcPr>
          <w:p w14:paraId="5DE803F3" w14:textId="77777777" w:rsidR="00FB02B8" w:rsidRPr="00164FE9" w:rsidRDefault="00CB0F13">
            <w:pPr>
              <w:jc w:val="right"/>
              <w:rPr>
                <w:color w:val="000000" w:themeColor="text1"/>
                <w:sz w:val="24"/>
              </w:rPr>
            </w:pPr>
            <w:r w:rsidRPr="00164FE9">
              <w:rPr>
                <w:color w:val="000000" w:themeColor="text1"/>
                <w:sz w:val="24"/>
              </w:rPr>
              <w:t>-</w:t>
            </w:r>
          </w:p>
        </w:tc>
        <w:tc>
          <w:tcPr>
            <w:tcW w:w="1839" w:type="dxa"/>
            <w:vAlign w:val="center"/>
          </w:tcPr>
          <w:p w14:paraId="28EC7ABD" w14:textId="77777777" w:rsidR="00FB02B8" w:rsidRPr="00164FE9" w:rsidRDefault="00CB0F13">
            <w:pPr>
              <w:jc w:val="right"/>
              <w:rPr>
                <w:color w:val="000000" w:themeColor="text1"/>
                <w:sz w:val="24"/>
              </w:rPr>
            </w:pPr>
            <w:r w:rsidRPr="00164FE9">
              <w:rPr>
                <w:color w:val="000000" w:themeColor="text1"/>
                <w:sz w:val="24"/>
              </w:rPr>
              <w:t>-</w:t>
            </w:r>
          </w:p>
        </w:tc>
        <w:tc>
          <w:tcPr>
            <w:tcW w:w="1950" w:type="dxa"/>
            <w:vAlign w:val="center"/>
          </w:tcPr>
          <w:p w14:paraId="132D68FF" w14:textId="77777777" w:rsidR="00FB02B8" w:rsidRPr="00164FE9" w:rsidRDefault="00CB0F13">
            <w:pPr>
              <w:jc w:val="right"/>
              <w:rPr>
                <w:color w:val="000000" w:themeColor="text1"/>
                <w:sz w:val="24"/>
              </w:rPr>
            </w:pPr>
            <w:r w:rsidRPr="00164FE9">
              <w:rPr>
                <w:color w:val="000000" w:themeColor="text1"/>
                <w:sz w:val="24"/>
              </w:rPr>
              <w:t>-</w:t>
            </w:r>
          </w:p>
        </w:tc>
        <w:tc>
          <w:tcPr>
            <w:tcW w:w="1894" w:type="dxa"/>
            <w:vAlign w:val="center"/>
          </w:tcPr>
          <w:p w14:paraId="5021CB4A" w14:textId="77777777" w:rsidR="00FB02B8" w:rsidRPr="00164FE9" w:rsidRDefault="00CB0F13">
            <w:pPr>
              <w:jc w:val="right"/>
              <w:rPr>
                <w:color w:val="000000" w:themeColor="text1"/>
                <w:sz w:val="24"/>
              </w:rPr>
            </w:pPr>
            <w:r w:rsidRPr="00164FE9">
              <w:rPr>
                <w:color w:val="000000" w:themeColor="text1"/>
                <w:sz w:val="24"/>
              </w:rPr>
              <w:t>-</w:t>
            </w:r>
          </w:p>
        </w:tc>
        <w:tc>
          <w:tcPr>
            <w:tcW w:w="1068" w:type="dxa"/>
            <w:vAlign w:val="center"/>
          </w:tcPr>
          <w:p w14:paraId="3B80A8C1" w14:textId="77777777" w:rsidR="00FB02B8" w:rsidRPr="00164FE9" w:rsidRDefault="00CB0F13" w:rsidP="00C50756">
            <w:pPr>
              <w:jc w:val="right"/>
              <w:rPr>
                <w:color w:val="000000" w:themeColor="text1"/>
                <w:sz w:val="24"/>
              </w:rPr>
            </w:pPr>
            <w:r w:rsidRPr="00164FE9">
              <w:rPr>
                <w:color w:val="000000" w:themeColor="text1"/>
                <w:sz w:val="24"/>
              </w:rPr>
              <w:t>-</w:t>
            </w:r>
          </w:p>
        </w:tc>
      </w:tr>
      <w:tr w:rsidR="00B23C3E" w:rsidRPr="00164FE9" w14:paraId="12CEE494" w14:textId="77777777">
        <w:tc>
          <w:tcPr>
            <w:tcW w:w="1157" w:type="dxa"/>
            <w:vAlign w:val="center"/>
          </w:tcPr>
          <w:p w14:paraId="380CA24C" w14:textId="77777777" w:rsidR="00B23C3E" w:rsidRPr="00164FE9" w:rsidRDefault="002C3322">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合计</w:t>
            </w:r>
          </w:p>
        </w:tc>
        <w:tc>
          <w:tcPr>
            <w:tcW w:w="1378" w:type="dxa"/>
            <w:vAlign w:val="center"/>
          </w:tcPr>
          <w:p w14:paraId="57BB0F5B"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1839" w:type="dxa"/>
            <w:vAlign w:val="center"/>
          </w:tcPr>
          <w:p w14:paraId="3E48F66B"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1950" w:type="dxa"/>
            <w:vAlign w:val="center"/>
          </w:tcPr>
          <w:p w14:paraId="102230FA"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1894" w:type="dxa"/>
            <w:vAlign w:val="center"/>
          </w:tcPr>
          <w:p w14:paraId="0ABDB2F3"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1068" w:type="dxa"/>
            <w:vAlign w:val="center"/>
          </w:tcPr>
          <w:p w14:paraId="2A86DCBC" w14:textId="77777777" w:rsidR="00B23C3E" w:rsidRPr="00164FE9" w:rsidRDefault="002C3322" w:rsidP="00C50756">
            <w:pPr>
              <w:spacing w:line="360" w:lineRule="auto"/>
              <w:jc w:val="right"/>
              <w:rPr>
                <w:color w:val="000000" w:themeColor="text1"/>
                <w:sz w:val="24"/>
              </w:rPr>
            </w:pPr>
            <w:r w:rsidRPr="00164FE9">
              <w:rPr>
                <w:color w:val="000000" w:themeColor="text1"/>
                <w:sz w:val="24"/>
              </w:rPr>
              <w:t>-</w:t>
            </w:r>
          </w:p>
        </w:tc>
      </w:tr>
    </w:tbl>
    <w:p w14:paraId="2623B1CC" w14:textId="77777777" w:rsidR="00B23C3E" w:rsidRPr="00164FE9" w:rsidRDefault="00B23C3E">
      <w:pPr>
        <w:pStyle w:val="a0"/>
        <w:ind w:firstLine="480"/>
        <w:rPr>
          <w:color w:val="000000" w:themeColor="text1"/>
          <w:sz w:val="24"/>
        </w:rPr>
      </w:pPr>
    </w:p>
    <w:p w14:paraId="4268A325" w14:textId="77777777" w:rsidR="007F2910" w:rsidRPr="00164FE9" w:rsidRDefault="007F2910" w:rsidP="007F2910">
      <w:pPr>
        <w:pStyle w:val="2"/>
        <w:spacing w:before="0" w:after="0"/>
        <w:rPr>
          <w:rFonts w:ascii="Times New Roman" w:hAnsi="Times New Roman"/>
          <w:color w:val="000000" w:themeColor="text1"/>
          <w:kern w:val="0"/>
          <w:sz w:val="24"/>
          <w:szCs w:val="24"/>
        </w:rPr>
      </w:pPr>
      <w:bookmarkStart w:id="57" w:name="_Toc409100050"/>
      <w:bookmarkStart w:id="58" w:name="_Toc409100413"/>
      <w:bookmarkStart w:id="59" w:name="_Toc286996129"/>
      <w:bookmarkStart w:id="60" w:name="_Toc361324851"/>
      <w:bookmarkStart w:id="61" w:name="_Toc478460790"/>
      <w:r w:rsidRPr="00164FE9">
        <w:rPr>
          <w:rFonts w:ascii="Times New Roman" w:hAnsi="Times New Roman"/>
          <w:color w:val="000000" w:themeColor="text1"/>
          <w:kern w:val="0"/>
          <w:sz w:val="24"/>
          <w:szCs w:val="24"/>
        </w:rPr>
        <w:t xml:space="preserve">3.2 </w:t>
      </w:r>
      <w:bookmarkEnd w:id="57"/>
      <w:bookmarkEnd w:id="58"/>
      <w:bookmarkEnd w:id="59"/>
      <w:bookmarkEnd w:id="60"/>
      <w:r w:rsidRPr="00164FE9">
        <w:rPr>
          <w:rFonts w:ascii="Times New Roman" w:hAnsi="Times New Roman" w:hint="eastAsia"/>
          <w:bCs/>
          <w:color w:val="000000" w:themeColor="text1"/>
          <w:kern w:val="0"/>
          <w:sz w:val="24"/>
          <w:szCs w:val="24"/>
        </w:rPr>
        <w:t>交银施罗德荣泰保本混合型证券投资基金</w:t>
      </w:r>
      <w:bookmarkEnd w:id="61"/>
    </w:p>
    <w:p w14:paraId="43479995" w14:textId="77777777" w:rsidR="007F2910" w:rsidRPr="00164FE9" w:rsidRDefault="007F2910" w:rsidP="007F2910">
      <w:pPr>
        <w:pStyle w:val="3"/>
        <w:rPr>
          <w:b w:val="0"/>
          <w:bCs w:val="0"/>
          <w:color w:val="000000" w:themeColor="text1"/>
          <w:kern w:val="0"/>
          <w:sz w:val="24"/>
          <w:szCs w:val="24"/>
        </w:rPr>
      </w:pPr>
      <w:bookmarkStart w:id="62" w:name="_Toc478460791"/>
      <w:r w:rsidRPr="00164FE9">
        <w:rPr>
          <w:b w:val="0"/>
          <w:bCs w:val="0"/>
          <w:color w:val="000000" w:themeColor="text1"/>
          <w:kern w:val="0"/>
          <w:sz w:val="24"/>
          <w:szCs w:val="24"/>
        </w:rPr>
        <w:t>3.2</w:t>
      </w:r>
      <w:r w:rsidRPr="00164FE9">
        <w:rPr>
          <w:rFonts w:hint="eastAsia"/>
          <w:b w:val="0"/>
          <w:bCs w:val="0"/>
          <w:color w:val="000000" w:themeColor="text1"/>
          <w:kern w:val="0"/>
          <w:sz w:val="24"/>
          <w:szCs w:val="24"/>
        </w:rPr>
        <w:t>.1</w:t>
      </w:r>
      <w:r w:rsidRPr="00164FE9">
        <w:rPr>
          <w:color w:val="000000" w:themeColor="text1"/>
          <w:kern w:val="0"/>
          <w:sz w:val="24"/>
          <w:szCs w:val="24"/>
        </w:rPr>
        <w:t>主要会计数据和财务指标</w:t>
      </w:r>
      <w:bookmarkEnd w:id="62"/>
    </w:p>
    <w:p w14:paraId="2CDBCC7C" w14:textId="77777777" w:rsidR="007F2910" w:rsidRPr="00164FE9" w:rsidRDefault="007F2910" w:rsidP="007F2910">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金额单位：人民币元</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315"/>
        <w:gridCol w:w="2315"/>
        <w:gridCol w:w="2316"/>
      </w:tblGrid>
      <w:tr w:rsidR="00C50756" w:rsidRPr="00164FE9" w14:paraId="2F48C5B8" w14:textId="77777777" w:rsidTr="00904C17">
        <w:trPr>
          <w:trHeight w:val="1869"/>
        </w:trPr>
        <w:tc>
          <w:tcPr>
            <w:tcW w:w="2268" w:type="dxa"/>
            <w:vMerge w:val="restart"/>
            <w:vAlign w:val="center"/>
          </w:tcPr>
          <w:p w14:paraId="07408558" w14:textId="77777777" w:rsidR="007F2910" w:rsidRPr="00164FE9" w:rsidRDefault="007F2910" w:rsidP="007F2910">
            <w:pPr>
              <w:spacing w:line="360" w:lineRule="auto"/>
              <w:rPr>
                <w:b/>
                <w:color w:val="000000" w:themeColor="text1"/>
                <w:sz w:val="24"/>
              </w:rPr>
            </w:pPr>
            <w:r w:rsidRPr="00164FE9">
              <w:rPr>
                <w:b/>
                <w:color w:val="000000" w:themeColor="text1"/>
                <w:sz w:val="24"/>
              </w:rPr>
              <w:t>3.2.</w:t>
            </w:r>
            <w:r w:rsidRPr="00164FE9">
              <w:rPr>
                <w:rFonts w:hint="eastAsia"/>
                <w:b/>
                <w:color w:val="000000" w:themeColor="text1"/>
                <w:sz w:val="24"/>
              </w:rPr>
              <w:t>1.1</w:t>
            </w:r>
            <w:r w:rsidRPr="00164FE9">
              <w:rPr>
                <w:b/>
                <w:color w:val="000000" w:themeColor="text1"/>
                <w:sz w:val="24"/>
              </w:rPr>
              <w:t>期间数据和指标</w:t>
            </w:r>
          </w:p>
        </w:tc>
        <w:tc>
          <w:tcPr>
            <w:tcW w:w="2315" w:type="dxa"/>
            <w:tcBorders>
              <w:right w:val="single" w:sz="4" w:space="0" w:color="000000"/>
            </w:tcBorders>
            <w:vAlign w:val="center"/>
          </w:tcPr>
          <w:p w14:paraId="514841B5" w14:textId="77777777" w:rsidR="007F2910" w:rsidRPr="00164FE9" w:rsidRDefault="007F2910" w:rsidP="00904C17">
            <w:pPr>
              <w:spacing w:line="360" w:lineRule="auto"/>
              <w:jc w:val="center"/>
              <w:rPr>
                <w:b/>
                <w:color w:val="000000" w:themeColor="text1"/>
                <w:sz w:val="24"/>
              </w:rPr>
            </w:pPr>
            <w:r w:rsidRPr="00164FE9">
              <w:rPr>
                <w:rFonts w:hint="eastAsia"/>
                <w:b/>
                <w:color w:val="000000" w:themeColor="text1"/>
                <w:sz w:val="24"/>
              </w:rPr>
              <w:t>报告期</w:t>
            </w:r>
            <w:r w:rsidRPr="00164FE9">
              <w:rPr>
                <w:rFonts w:hint="eastAsia"/>
                <w:b/>
                <w:color w:val="000000" w:themeColor="text1"/>
                <w:sz w:val="24"/>
              </w:rPr>
              <w:t>2016</w:t>
            </w:r>
            <w:r w:rsidRPr="00164FE9">
              <w:rPr>
                <w:rFonts w:hint="eastAsia"/>
                <w:b/>
                <w:color w:val="000000" w:themeColor="text1"/>
                <w:sz w:val="24"/>
              </w:rPr>
              <w:t>年</w:t>
            </w:r>
            <w:r w:rsidRPr="00164FE9">
              <w:rPr>
                <w:rFonts w:hint="eastAsia"/>
                <w:b/>
                <w:color w:val="000000" w:themeColor="text1"/>
                <w:sz w:val="24"/>
              </w:rPr>
              <w:t>1</w:t>
            </w:r>
            <w:r w:rsidRPr="00164FE9">
              <w:rPr>
                <w:rFonts w:hint="eastAsia"/>
                <w:b/>
                <w:color w:val="000000" w:themeColor="text1"/>
                <w:sz w:val="24"/>
              </w:rPr>
              <w:t>月</w:t>
            </w:r>
            <w:r w:rsidRPr="00164FE9">
              <w:rPr>
                <w:rFonts w:hint="eastAsia"/>
                <w:b/>
                <w:color w:val="000000" w:themeColor="text1"/>
                <w:sz w:val="24"/>
              </w:rPr>
              <w:t>1</w:t>
            </w:r>
            <w:r w:rsidRPr="00164FE9">
              <w:rPr>
                <w:rFonts w:hint="eastAsia"/>
                <w:b/>
                <w:color w:val="000000" w:themeColor="text1"/>
                <w:sz w:val="24"/>
              </w:rPr>
              <w:t>日至</w:t>
            </w:r>
            <w:r w:rsidRPr="00164FE9">
              <w:rPr>
                <w:rFonts w:hint="eastAsia"/>
                <w:b/>
                <w:color w:val="000000" w:themeColor="text1"/>
                <w:sz w:val="24"/>
              </w:rPr>
              <w:t>2016</w:t>
            </w:r>
            <w:r w:rsidRPr="00164FE9">
              <w:rPr>
                <w:rFonts w:hint="eastAsia"/>
                <w:b/>
                <w:color w:val="000000" w:themeColor="text1"/>
                <w:sz w:val="24"/>
              </w:rPr>
              <w:t>年</w:t>
            </w:r>
            <w:r w:rsidRPr="00164FE9">
              <w:rPr>
                <w:rFonts w:hint="eastAsia"/>
                <w:b/>
                <w:color w:val="000000" w:themeColor="text1"/>
                <w:sz w:val="24"/>
              </w:rPr>
              <w:t>12</w:t>
            </w:r>
            <w:r w:rsidRPr="00164FE9">
              <w:rPr>
                <w:rFonts w:hint="eastAsia"/>
                <w:b/>
                <w:color w:val="000000" w:themeColor="text1"/>
                <w:sz w:val="24"/>
              </w:rPr>
              <w:t>月</w:t>
            </w:r>
            <w:r w:rsidRPr="00164FE9">
              <w:rPr>
                <w:rFonts w:hint="eastAsia"/>
                <w:b/>
                <w:color w:val="000000" w:themeColor="text1"/>
                <w:sz w:val="24"/>
              </w:rPr>
              <w:t>29</w:t>
            </w:r>
            <w:r w:rsidRPr="00164FE9">
              <w:rPr>
                <w:rFonts w:hint="eastAsia"/>
                <w:b/>
                <w:color w:val="000000" w:themeColor="text1"/>
                <w:sz w:val="24"/>
              </w:rPr>
              <w:t>日</w:t>
            </w:r>
          </w:p>
        </w:tc>
        <w:tc>
          <w:tcPr>
            <w:tcW w:w="2315" w:type="dxa"/>
            <w:tcBorders>
              <w:right w:val="single" w:sz="4" w:space="0" w:color="000000"/>
            </w:tcBorders>
            <w:vAlign w:val="center"/>
          </w:tcPr>
          <w:p w14:paraId="5C0D9432" w14:textId="77777777" w:rsidR="007F2910" w:rsidRPr="00164FE9" w:rsidRDefault="007F2910" w:rsidP="00904C17">
            <w:pPr>
              <w:spacing w:line="360" w:lineRule="auto"/>
              <w:jc w:val="center"/>
              <w:rPr>
                <w:b/>
                <w:color w:val="000000" w:themeColor="text1"/>
                <w:sz w:val="24"/>
              </w:rPr>
            </w:pPr>
            <w:r w:rsidRPr="00164FE9">
              <w:rPr>
                <w:rFonts w:ascii="宋体" w:hAnsi="宋体"/>
                <w:b/>
                <w:color w:val="000000" w:themeColor="text1"/>
                <w:sz w:val="24"/>
              </w:rPr>
              <w:t>2015</w:t>
            </w:r>
            <w:r w:rsidRPr="00164FE9">
              <w:rPr>
                <w:rFonts w:ascii="宋体" w:hAnsi="宋体" w:hint="eastAsia"/>
                <w:b/>
                <w:color w:val="000000" w:themeColor="text1"/>
                <w:sz w:val="24"/>
              </w:rPr>
              <w:t>年末</w:t>
            </w:r>
          </w:p>
        </w:tc>
        <w:tc>
          <w:tcPr>
            <w:tcW w:w="2316" w:type="dxa"/>
            <w:tcBorders>
              <w:right w:val="single" w:sz="4" w:space="0" w:color="000000"/>
            </w:tcBorders>
            <w:vAlign w:val="center"/>
          </w:tcPr>
          <w:p w14:paraId="0FFB1B08" w14:textId="77777777" w:rsidR="007F2910" w:rsidRPr="00164FE9" w:rsidRDefault="007F2910" w:rsidP="00904C17">
            <w:pPr>
              <w:spacing w:line="360" w:lineRule="auto"/>
              <w:jc w:val="center"/>
              <w:rPr>
                <w:b/>
                <w:color w:val="000000" w:themeColor="text1"/>
                <w:sz w:val="24"/>
              </w:rPr>
            </w:pPr>
            <w:r w:rsidRPr="00164FE9">
              <w:rPr>
                <w:rFonts w:ascii="宋体" w:hAnsi="宋体"/>
                <w:b/>
                <w:color w:val="000000" w:themeColor="text1"/>
                <w:sz w:val="24"/>
              </w:rPr>
              <w:t>2014</w:t>
            </w:r>
            <w:r w:rsidRPr="00164FE9">
              <w:rPr>
                <w:rFonts w:ascii="宋体" w:hAnsi="宋体" w:hint="eastAsia"/>
                <w:b/>
                <w:color w:val="000000" w:themeColor="text1"/>
                <w:sz w:val="24"/>
              </w:rPr>
              <w:t>年末</w:t>
            </w:r>
          </w:p>
        </w:tc>
      </w:tr>
      <w:tr w:rsidR="00C50756" w:rsidRPr="00164FE9" w14:paraId="5A90D269" w14:textId="77777777" w:rsidTr="00904C17">
        <w:trPr>
          <w:trHeight w:val="1868"/>
        </w:trPr>
        <w:tc>
          <w:tcPr>
            <w:tcW w:w="2268" w:type="dxa"/>
            <w:vMerge/>
            <w:vAlign w:val="center"/>
          </w:tcPr>
          <w:p w14:paraId="15D5E615" w14:textId="77777777" w:rsidR="007F2910" w:rsidRPr="00164FE9" w:rsidRDefault="007F2910" w:rsidP="00904C17">
            <w:pPr>
              <w:spacing w:line="360" w:lineRule="auto"/>
              <w:rPr>
                <w:b/>
                <w:color w:val="000000" w:themeColor="text1"/>
                <w:sz w:val="24"/>
              </w:rPr>
            </w:pPr>
          </w:p>
        </w:tc>
        <w:tc>
          <w:tcPr>
            <w:tcW w:w="2315" w:type="dxa"/>
            <w:tcBorders>
              <w:right w:val="single" w:sz="4" w:space="0" w:color="000000"/>
            </w:tcBorders>
            <w:vAlign w:val="center"/>
          </w:tcPr>
          <w:p w14:paraId="49E87CFC" w14:textId="77777777" w:rsidR="007F2910" w:rsidRPr="00164FE9" w:rsidRDefault="007F2910" w:rsidP="00904C17">
            <w:pPr>
              <w:spacing w:line="360" w:lineRule="auto"/>
              <w:jc w:val="right"/>
              <w:rPr>
                <w:b/>
                <w:color w:val="000000" w:themeColor="text1"/>
                <w:sz w:val="24"/>
              </w:rPr>
            </w:pPr>
            <w:r w:rsidRPr="00164FE9">
              <w:rPr>
                <w:color w:val="000000" w:themeColor="text1"/>
                <w:sz w:val="24"/>
              </w:rPr>
              <w:t>交银荣泰保本混合</w:t>
            </w:r>
          </w:p>
        </w:tc>
        <w:tc>
          <w:tcPr>
            <w:tcW w:w="2315" w:type="dxa"/>
            <w:tcBorders>
              <w:right w:val="single" w:sz="4" w:space="0" w:color="000000"/>
            </w:tcBorders>
            <w:vAlign w:val="center"/>
          </w:tcPr>
          <w:p w14:paraId="770FA2B7" w14:textId="77777777" w:rsidR="007F2910" w:rsidRPr="00164FE9" w:rsidRDefault="007F2910" w:rsidP="00904C17">
            <w:pPr>
              <w:spacing w:line="360" w:lineRule="auto"/>
              <w:jc w:val="right"/>
              <w:rPr>
                <w:b/>
                <w:color w:val="000000" w:themeColor="text1"/>
                <w:sz w:val="24"/>
              </w:rPr>
            </w:pPr>
            <w:r w:rsidRPr="00164FE9">
              <w:rPr>
                <w:color w:val="000000" w:themeColor="text1"/>
                <w:sz w:val="24"/>
              </w:rPr>
              <w:t>交银荣泰保本混合</w:t>
            </w:r>
          </w:p>
        </w:tc>
        <w:tc>
          <w:tcPr>
            <w:tcW w:w="2316" w:type="dxa"/>
            <w:tcBorders>
              <w:right w:val="single" w:sz="4" w:space="0" w:color="000000"/>
            </w:tcBorders>
            <w:vAlign w:val="center"/>
          </w:tcPr>
          <w:p w14:paraId="2DE23826" w14:textId="77777777" w:rsidR="007F2910" w:rsidRPr="00164FE9" w:rsidRDefault="007F2910" w:rsidP="00904C17">
            <w:pPr>
              <w:spacing w:line="360" w:lineRule="auto"/>
              <w:jc w:val="right"/>
              <w:rPr>
                <w:color w:val="000000" w:themeColor="text1"/>
                <w:sz w:val="24"/>
              </w:rPr>
            </w:pPr>
            <w:r w:rsidRPr="00164FE9">
              <w:rPr>
                <w:color w:val="000000" w:themeColor="text1"/>
                <w:sz w:val="24"/>
              </w:rPr>
              <w:t>交银荣泰保本混合</w:t>
            </w:r>
          </w:p>
        </w:tc>
      </w:tr>
      <w:tr w:rsidR="00C50756" w:rsidRPr="00164FE9" w14:paraId="31A9907E" w14:textId="77777777" w:rsidTr="00904C17">
        <w:tc>
          <w:tcPr>
            <w:tcW w:w="2268" w:type="dxa"/>
            <w:vAlign w:val="center"/>
          </w:tcPr>
          <w:p w14:paraId="00E4E05D" w14:textId="77777777" w:rsidR="007F2910" w:rsidRPr="00164FE9" w:rsidRDefault="007F2910" w:rsidP="00904C17">
            <w:pPr>
              <w:spacing w:line="360" w:lineRule="auto"/>
              <w:rPr>
                <w:color w:val="000000" w:themeColor="text1"/>
                <w:sz w:val="24"/>
              </w:rPr>
            </w:pPr>
            <w:r w:rsidRPr="00164FE9">
              <w:rPr>
                <w:color w:val="000000" w:themeColor="text1"/>
                <w:sz w:val="24"/>
              </w:rPr>
              <w:t>本期已实现收益</w:t>
            </w:r>
          </w:p>
        </w:tc>
        <w:tc>
          <w:tcPr>
            <w:tcW w:w="2315" w:type="dxa"/>
            <w:vAlign w:val="center"/>
          </w:tcPr>
          <w:p w14:paraId="677FF792" w14:textId="77777777" w:rsidR="007F2910" w:rsidRPr="00164FE9" w:rsidRDefault="007F2910" w:rsidP="00904C17">
            <w:pPr>
              <w:spacing w:line="360" w:lineRule="auto"/>
              <w:jc w:val="right"/>
              <w:rPr>
                <w:color w:val="000000" w:themeColor="text1"/>
                <w:sz w:val="24"/>
              </w:rPr>
            </w:pPr>
            <w:r w:rsidRPr="00164FE9">
              <w:rPr>
                <w:color w:val="000000" w:themeColor="text1"/>
                <w:sz w:val="24"/>
              </w:rPr>
              <w:t>5,240,339.42</w:t>
            </w:r>
          </w:p>
        </w:tc>
        <w:tc>
          <w:tcPr>
            <w:tcW w:w="2315" w:type="dxa"/>
            <w:vAlign w:val="center"/>
          </w:tcPr>
          <w:p w14:paraId="33498730" w14:textId="77777777" w:rsidR="007F2910" w:rsidRPr="00164FE9" w:rsidRDefault="007F2910" w:rsidP="00904C17">
            <w:pPr>
              <w:spacing w:line="360" w:lineRule="auto"/>
              <w:jc w:val="right"/>
              <w:rPr>
                <w:color w:val="000000" w:themeColor="text1"/>
                <w:sz w:val="24"/>
              </w:rPr>
            </w:pPr>
            <w:r w:rsidRPr="00164FE9">
              <w:rPr>
                <w:color w:val="000000" w:themeColor="text1"/>
                <w:sz w:val="24"/>
              </w:rPr>
              <w:t>49,829,419.14</w:t>
            </w:r>
          </w:p>
        </w:tc>
        <w:tc>
          <w:tcPr>
            <w:tcW w:w="2316" w:type="dxa"/>
            <w:vAlign w:val="center"/>
          </w:tcPr>
          <w:p w14:paraId="26D41800"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29,168,411.19</w:t>
            </w:r>
          </w:p>
        </w:tc>
      </w:tr>
      <w:tr w:rsidR="00C50756" w:rsidRPr="00164FE9" w14:paraId="7E6328BA" w14:textId="77777777" w:rsidTr="00904C17">
        <w:tc>
          <w:tcPr>
            <w:tcW w:w="2268" w:type="dxa"/>
            <w:vAlign w:val="center"/>
          </w:tcPr>
          <w:p w14:paraId="5118F91B" w14:textId="77777777" w:rsidR="007F2910" w:rsidRPr="00164FE9" w:rsidRDefault="007F2910" w:rsidP="00904C17">
            <w:pPr>
              <w:spacing w:line="360" w:lineRule="auto"/>
              <w:rPr>
                <w:color w:val="000000" w:themeColor="text1"/>
                <w:sz w:val="24"/>
              </w:rPr>
            </w:pPr>
            <w:r w:rsidRPr="00164FE9">
              <w:rPr>
                <w:color w:val="000000" w:themeColor="text1"/>
                <w:sz w:val="24"/>
              </w:rPr>
              <w:t>本期利润</w:t>
            </w:r>
          </w:p>
        </w:tc>
        <w:tc>
          <w:tcPr>
            <w:tcW w:w="2315" w:type="dxa"/>
            <w:vAlign w:val="center"/>
          </w:tcPr>
          <w:p w14:paraId="461957A7" w14:textId="77777777" w:rsidR="007F2910" w:rsidRPr="00164FE9" w:rsidRDefault="007F2910" w:rsidP="00904C17">
            <w:pPr>
              <w:spacing w:line="360" w:lineRule="auto"/>
              <w:jc w:val="right"/>
              <w:rPr>
                <w:color w:val="000000" w:themeColor="text1"/>
                <w:sz w:val="24"/>
              </w:rPr>
            </w:pPr>
            <w:r w:rsidRPr="00164FE9">
              <w:rPr>
                <w:color w:val="000000" w:themeColor="text1"/>
                <w:sz w:val="24"/>
              </w:rPr>
              <w:t>-888,685.25</w:t>
            </w:r>
          </w:p>
        </w:tc>
        <w:tc>
          <w:tcPr>
            <w:tcW w:w="2315" w:type="dxa"/>
            <w:vAlign w:val="center"/>
          </w:tcPr>
          <w:p w14:paraId="55446926" w14:textId="77777777" w:rsidR="007F2910" w:rsidRPr="00164FE9" w:rsidRDefault="007F2910" w:rsidP="00904C17">
            <w:pPr>
              <w:spacing w:line="360" w:lineRule="auto"/>
              <w:jc w:val="right"/>
              <w:rPr>
                <w:color w:val="000000" w:themeColor="text1"/>
                <w:sz w:val="24"/>
              </w:rPr>
            </w:pPr>
            <w:r w:rsidRPr="00164FE9">
              <w:rPr>
                <w:color w:val="000000" w:themeColor="text1"/>
                <w:sz w:val="24"/>
              </w:rPr>
              <w:t>45,325,800.05</w:t>
            </w:r>
          </w:p>
        </w:tc>
        <w:tc>
          <w:tcPr>
            <w:tcW w:w="2316" w:type="dxa"/>
            <w:vAlign w:val="center"/>
          </w:tcPr>
          <w:p w14:paraId="3C82BB95"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39,624,716.26</w:t>
            </w:r>
          </w:p>
        </w:tc>
      </w:tr>
      <w:tr w:rsidR="00C50756" w:rsidRPr="00164FE9" w14:paraId="3AF73F1D" w14:textId="77777777" w:rsidTr="00904C17">
        <w:tc>
          <w:tcPr>
            <w:tcW w:w="2268" w:type="dxa"/>
            <w:vAlign w:val="center"/>
          </w:tcPr>
          <w:p w14:paraId="3D1E7376" w14:textId="77777777" w:rsidR="007F2910" w:rsidRPr="00164FE9" w:rsidRDefault="007F2910" w:rsidP="00904C17">
            <w:pPr>
              <w:spacing w:line="360" w:lineRule="auto"/>
              <w:rPr>
                <w:color w:val="000000" w:themeColor="text1"/>
                <w:sz w:val="24"/>
              </w:rPr>
            </w:pPr>
            <w:r w:rsidRPr="00164FE9">
              <w:rPr>
                <w:color w:val="000000" w:themeColor="text1"/>
                <w:sz w:val="24"/>
              </w:rPr>
              <w:t>加权平均基金份额本期利润</w:t>
            </w:r>
          </w:p>
        </w:tc>
        <w:tc>
          <w:tcPr>
            <w:tcW w:w="2315" w:type="dxa"/>
            <w:vAlign w:val="center"/>
          </w:tcPr>
          <w:p w14:paraId="54405480" w14:textId="77777777" w:rsidR="007F2910" w:rsidRPr="00164FE9" w:rsidRDefault="007F2910" w:rsidP="00904C17">
            <w:pPr>
              <w:spacing w:line="360" w:lineRule="auto"/>
              <w:jc w:val="right"/>
              <w:rPr>
                <w:color w:val="000000" w:themeColor="text1"/>
                <w:sz w:val="24"/>
              </w:rPr>
            </w:pPr>
            <w:r w:rsidRPr="00164FE9">
              <w:rPr>
                <w:color w:val="000000" w:themeColor="text1"/>
                <w:sz w:val="24"/>
              </w:rPr>
              <w:t>-0.0072</w:t>
            </w:r>
          </w:p>
        </w:tc>
        <w:tc>
          <w:tcPr>
            <w:tcW w:w="2315" w:type="dxa"/>
            <w:vAlign w:val="center"/>
          </w:tcPr>
          <w:p w14:paraId="42F69C26" w14:textId="77777777" w:rsidR="007F2910" w:rsidRPr="00164FE9" w:rsidRDefault="007F2910" w:rsidP="00904C17">
            <w:pPr>
              <w:spacing w:line="360" w:lineRule="auto"/>
              <w:jc w:val="right"/>
              <w:rPr>
                <w:color w:val="000000" w:themeColor="text1"/>
                <w:sz w:val="24"/>
              </w:rPr>
            </w:pPr>
            <w:r w:rsidRPr="00164FE9">
              <w:rPr>
                <w:color w:val="000000" w:themeColor="text1"/>
                <w:sz w:val="24"/>
              </w:rPr>
              <w:t>0.2743</w:t>
            </w:r>
          </w:p>
        </w:tc>
        <w:tc>
          <w:tcPr>
            <w:tcW w:w="2316" w:type="dxa"/>
            <w:vAlign w:val="center"/>
          </w:tcPr>
          <w:p w14:paraId="09D13BFE"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0.1575</w:t>
            </w:r>
          </w:p>
        </w:tc>
      </w:tr>
      <w:tr w:rsidR="00C50756" w:rsidRPr="00164FE9" w14:paraId="65E41051" w14:textId="77777777" w:rsidTr="00904C17">
        <w:tc>
          <w:tcPr>
            <w:tcW w:w="2268" w:type="dxa"/>
            <w:vAlign w:val="center"/>
          </w:tcPr>
          <w:p w14:paraId="3A3D0C15" w14:textId="77777777" w:rsidR="007F2910" w:rsidRPr="00164FE9" w:rsidRDefault="007F2910" w:rsidP="00904C17">
            <w:pPr>
              <w:spacing w:line="360" w:lineRule="auto"/>
              <w:rPr>
                <w:color w:val="000000" w:themeColor="text1"/>
                <w:sz w:val="24"/>
              </w:rPr>
            </w:pPr>
            <w:r w:rsidRPr="00164FE9">
              <w:rPr>
                <w:color w:val="000000" w:themeColor="text1"/>
                <w:sz w:val="24"/>
              </w:rPr>
              <w:t>本期加权平均净值利润率</w:t>
            </w:r>
          </w:p>
        </w:tc>
        <w:tc>
          <w:tcPr>
            <w:tcW w:w="2315" w:type="dxa"/>
            <w:vAlign w:val="center"/>
          </w:tcPr>
          <w:p w14:paraId="53056595" w14:textId="77777777" w:rsidR="007F2910" w:rsidRPr="00164FE9" w:rsidRDefault="007F2910" w:rsidP="00904C17">
            <w:pPr>
              <w:spacing w:line="360" w:lineRule="auto"/>
              <w:jc w:val="right"/>
              <w:rPr>
                <w:color w:val="000000" w:themeColor="text1"/>
                <w:sz w:val="24"/>
              </w:rPr>
            </w:pPr>
            <w:r w:rsidRPr="00164FE9">
              <w:rPr>
                <w:color w:val="000000" w:themeColor="text1"/>
                <w:sz w:val="24"/>
              </w:rPr>
              <w:t>-0.58%</w:t>
            </w:r>
          </w:p>
        </w:tc>
        <w:tc>
          <w:tcPr>
            <w:tcW w:w="2315" w:type="dxa"/>
            <w:vAlign w:val="center"/>
          </w:tcPr>
          <w:p w14:paraId="1116EACF" w14:textId="77777777" w:rsidR="007F2910" w:rsidRPr="00164FE9" w:rsidRDefault="007F2910" w:rsidP="00904C17">
            <w:pPr>
              <w:spacing w:line="360" w:lineRule="auto"/>
              <w:jc w:val="right"/>
              <w:rPr>
                <w:color w:val="000000" w:themeColor="text1"/>
                <w:sz w:val="24"/>
              </w:rPr>
            </w:pPr>
            <w:r w:rsidRPr="00164FE9">
              <w:rPr>
                <w:color w:val="000000" w:themeColor="text1"/>
                <w:sz w:val="24"/>
              </w:rPr>
              <w:t>22.47%</w:t>
            </w:r>
          </w:p>
        </w:tc>
        <w:tc>
          <w:tcPr>
            <w:tcW w:w="2316" w:type="dxa"/>
            <w:vAlign w:val="center"/>
          </w:tcPr>
          <w:p w14:paraId="373ACD55"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15.21%</w:t>
            </w:r>
          </w:p>
        </w:tc>
      </w:tr>
      <w:tr w:rsidR="00C50756" w:rsidRPr="00164FE9" w14:paraId="4595035C" w14:textId="77777777" w:rsidTr="00904C17">
        <w:tc>
          <w:tcPr>
            <w:tcW w:w="2268" w:type="dxa"/>
            <w:vAlign w:val="center"/>
          </w:tcPr>
          <w:p w14:paraId="7952D67A" w14:textId="77777777" w:rsidR="007F2910" w:rsidRPr="00164FE9" w:rsidRDefault="007F2910" w:rsidP="00904C17">
            <w:pPr>
              <w:spacing w:line="360" w:lineRule="auto"/>
              <w:rPr>
                <w:color w:val="000000" w:themeColor="text1"/>
                <w:sz w:val="24"/>
              </w:rPr>
            </w:pPr>
            <w:r w:rsidRPr="00164FE9">
              <w:rPr>
                <w:color w:val="000000" w:themeColor="text1"/>
                <w:sz w:val="24"/>
              </w:rPr>
              <w:t>本期基金份额净值增长率</w:t>
            </w:r>
          </w:p>
        </w:tc>
        <w:tc>
          <w:tcPr>
            <w:tcW w:w="2315" w:type="dxa"/>
            <w:vAlign w:val="center"/>
          </w:tcPr>
          <w:p w14:paraId="79FB0B77" w14:textId="77777777" w:rsidR="007F2910" w:rsidRPr="00164FE9" w:rsidRDefault="007F2910" w:rsidP="00904C17">
            <w:pPr>
              <w:spacing w:line="360" w:lineRule="auto"/>
              <w:jc w:val="right"/>
              <w:rPr>
                <w:color w:val="000000" w:themeColor="text1"/>
                <w:sz w:val="24"/>
              </w:rPr>
            </w:pPr>
            <w:r w:rsidRPr="00164FE9">
              <w:rPr>
                <w:color w:val="000000" w:themeColor="text1"/>
                <w:sz w:val="24"/>
              </w:rPr>
              <w:t>-0.24%</w:t>
            </w:r>
          </w:p>
        </w:tc>
        <w:tc>
          <w:tcPr>
            <w:tcW w:w="2315" w:type="dxa"/>
            <w:vAlign w:val="center"/>
          </w:tcPr>
          <w:p w14:paraId="2EF3CBE4" w14:textId="77777777" w:rsidR="007F2910" w:rsidRPr="00164FE9" w:rsidRDefault="007F2910" w:rsidP="00904C17">
            <w:pPr>
              <w:spacing w:line="360" w:lineRule="auto"/>
              <w:jc w:val="right"/>
              <w:rPr>
                <w:color w:val="000000" w:themeColor="text1"/>
                <w:sz w:val="24"/>
              </w:rPr>
            </w:pPr>
            <w:r w:rsidRPr="00164FE9">
              <w:rPr>
                <w:color w:val="000000" w:themeColor="text1"/>
                <w:sz w:val="24"/>
              </w:rPr>
              <w:t>22.31%</w:t>
            </w:r>
          </w:p>
        </w:tc>
        <w:tc>
          <w:tcPr>
            <w:tcW w:w="2316" w:type="dxa"/>
            <w:vAlign w:val="center"/>
          </w:tcPr>
          <w:p w14:paraId="59E1C6D0"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17.02%</w:t>
            </w:r>
          </w:p>
        </w:tc>
      </w:tr>
      <w:tr w:rsidR="00C50756" w:rsidRPr="00164FE9" w14:paraId="00D066A6" w14:textId="77777777" w:rsidTr="00904C17">
        <w:tc>
          <w:tcPr>
            <w:tcW w:w="2268" w:type="dxa"/>
            <w:vAlign w:val="center"/>
          </w:tcPr>
          <w:p w14:paraId="00AECC8C" w14:textId="77777777" w:rsidR="007F2910" w:rsidRPr="00164FE9" w:rsidRDefault="007F2910" w:rsidP="007F2910">
            <w:pPr>
              <w:spacing w:line="360" w:lineRule="auto"/>
              <w:rPr>
                <w:b/>
                <w:color w:val="000000" w:themeColor="text1"/>
                <w:sz w:val="24"/>
              </w:rPr>
            </w:pPr>
            <w:r w:rsidRPr="00164FE9">
              <w:rPr>
                <w:b/>
                <w:color w:val="000000" w:themeColor="text1"/>
                <w:sz w:val="24"/>
              </w:rPr>
              <w:t>3.2.</w:t>
            </w:r>
            <w:r w:rsidRPr="00164FE9">
              <w:rPr>
                <w:rFonts w:hint="eastAsia"/>
                <w:b/>
                <w:color w:val="000000" w:themeColor="text1"/>
                <w:sz w:val="24"/>
              </w:rPr>
              <w:t>1.</w:t>
            </w:r>
            <w:r w:rsidRPr="00164FE9">
              <w:rPr>
                <w:b/>
                <w:color w:val="000000" w:themeColor="text1"/>
                <w:sz w:val="24"/>
              </w:rPr>
              <w:t xml:space="preserve">2 </w:t>
            </w:r>
            <w:r w:rsidRPr="00164FE9">
              <w:rPr>
                <w:b/>
                <w:color w:val="000000" w:themeColor="text1"/>
                <w:sz w:val="24"/>
              </w:rPr>
              <w:t>期末数据和指标</w:t>
            </w:r>
          </w:p>
        </w:tc>
        <w:tc>
          <w:tcPr>
            <w:tcW w:w="2315" w:type="dxa"/>
            <w:tcBorders>
              <w:right w:val="single" w:sz="4" w:space="0" w:color="000000"/>
            </w:tcBorders>
            <w:vAlign w:val="center"/>
          </w:tcPr>
          <w:p w14:paraId="4CE9CE75" w14:textId="77777777" w:rsidR="007F2910" w:rsidRPr="00164FE9" w:rsidRDefault="007F2910" w:rsidP="00904C17">
            <w:pPr>
              <w:spacing w:line="360" w:lineRule="auto"/>
              <w:jc w:val="center"/>
              <w:rPr>
                <w:b/>
                <w:color w:val="000000" w:themeColor="text1"/>
                <w:sz w:val="24"/>
              </w:rPr>
            </w:pPr>
            <w:r w:rsidRPr="00164FE9">
              <w:rPr>
                <w:rFonts w:ascii="宋体" w:hAnsi="宋体"/>
                <w:b/>
                <w:color w:val="000000" w:themeColor="text1"/>
                <w:sz w:val="24"/>
              </w:rPr>
              <w:t>2016年12月29日</w:t>
            </w:r>
          </w:p>
        </w:tc>
        <w:tc>
          <w:tcPr>
            <w:tcW w:w="2315" w:type="dxa"/>
            <w:tcBorders>
              <w:right w:val="single" w:sz="4" w:space="0" w:color="000000"/>
            </w:tcBorders>
            <w:vAlign w:val="center"/>
          </w:tcPr>
          <w:p w14:paraId="40A22FCD" w14:textId="77777777" w:rsidR="007F2910" w:rsidRPr="00164FE9" w:rsidRDefault="007F2910" w:rsidP="00904C17">
            <w:pPr>
              <w:spacing w:before="29" w:line="288" w:lineRule="auto"/>
              <w:jc w:val="center"/>
              <w:rPr>
                <w:b/>
                <w:color w:val="000000" w:themeColor="text1"/>
                <w:sz w:val="24"/>
              </w:rPr>
            </w:pPr>
            <w:r w:rsidRPr="00164FE9">
              <w:rPr>
                <w:b/>
                <w:color w:val="000000" w:themeColor="text1"/>
                <w:sz w:val="24"/>
              </w:rPr>
              <w:t>2015</w:t>
            </w:r>
            <w:r w:rsidRPr="00164FE9">
              <w:rPr>
                <w:rFonts w:hint="eastAsia"/>
                <w:b/>
                <w:color w:val="000000" w:themeColor="text1"/>
                <w:sz w:val="24"/>
              </w:rPr>
              <w:t>年末</w:t>
            </w:r>
          </w:p>
        </w:tc>
        <w:tc>
          <w:tcPr>
            <w:tcW w:w="2316" w:type="dxa"/>
            <w:tcBorders>
              <w:right w:val="single" w:sz="4" w:space="0" w:color="000000"/>
            </w:tcBorders>
            <w:vAlign w:val="center"/>
          </w:tcPr>
          <w:p w14:paraId="2910B3D9" w14:textId="77777777" w:rsidR="007F2910" w:rsidRPr="00164FE9" w:rsidRDefault="007F2910" w:rsidP="00904C17">
            <w:pPr>
              <w:spacing w:before="29" w:line="288" w:lineRule="auto"/>
              <w:jc w:val="center"/>
              <w:rPr>
                <w:b/>
                <w:color w:val="000000" w:themeColor="text1"/>
                <w:sz w:val="24"/>
              </w:rPr>
            </w:pPr>
            <w:r w:rsidRPr="00164FE9">
              <w:rPr>
                <w:b/>
                <w:color w:val="000000" w:themeColor="text1"/>
                <w:sz w:val="24"/>
              </w:rPr>
              <w:t>2014</w:t>
            </w:r>
            <w:r w:rsidRPr="00164FE9">
              <w:rPr>
                <w:rFonts w:hint="eastAsia"/>
                <w:b/>
                <w:color w:val="000000" w:themeColor="text1"/>
                <w:sz w:val="24"/>
              </w:rPr>
              <w:t>年末</w:t>
            </w:r>
          </w:p>
        </w:tc>
      </w:tr>
      <w:tr w:rsidR="00C50756" w:rsidRPr="00164FE9" w14:paraId="0523144C" w14:textId="77777777" w:rsidTr="00904C17">
        <w:tc>
          <w:tcPr>
            <w:tcW w:w="2268" w:type="dxa"/>
            <w:vAlign w:val="center"/>
          </w:tcPr>
          <w:p w14:paraId="55FEA779" w14:textId="77777777" w:rsidR="007F2910" w:rsidRPr="00164FE9" w:rsidRDefault="007F2910" w:rsidP="00904C17">
            <w:pPr>
              <w:spacing w:line="360" w:lineRule="auto"/>
              <w:rPr>
                <w:color w:val="000000" w:themeColor="text1"/>
                <w:sz w:val="24"/>
              </w:rPr>
            </w:pPr>
            <w:r w:rsidRPr="00164FE9">
              <w:rPr>
                <w:color w:val="000000" w:themeColor="text1"/>
                <w:sz w:val="24"/>
              </w:rPr>
              <w:t>期末可供分配利润</w:t>
            </w:r>
          </w:p>
        </w:tc>
        <w:tc>
          <w:tcPr>
            <w:tcW w:w="2315" w:type="dxa"/>
            <w:vAlign w:val="center"/>
          </w:tcPr>
          <w:p w14:paraId="256BBD81" w14:textId="77777777" w:rsidR="007F2910" w:rsidRPr="00164FE9" w:rsidRDefault="007F2910" w:rsidP="00904C17">
            <w:pPr>
              <w:spacing w:line="360" w:lineRule="auto"/>
              <w:jc w:val="right"/>
              <w:rPr>
                <w:color w:val="000000" w:themeColor="text1"/>
                <w:sz w:val="24"/>
              </w:rPr>
            </w:pPr>
            <w:r w:rsidRPr="00164FE9">
              <w:rPr>
                <w:color w:val="000000" w:themeColor="text1"/>
                <w:sz w:val="24"/>
              </w:rPr>
              <w:t>31,878,959.15</w:t>
            </w:r>
          </w:p>
        </w:tc>
        <w:tc>
          <w:tcPr>
            <w:tcW w:w="2315" w:type="dxa"/>
            <w:vAlign w:val="center"/>
          </w:tcPr>
          <w:p w14:paraId="3151B610"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32,354,329.22</w:t>
            </w:r>
          </w:p>
        </w:tc>
        <w:tc>
          <w:tcPr>
            <w:tcW w:w="2316" w:type="dxa"/>
            <w:vAlign w:val="center"/>
          </w:tcPr>
          <w:p w14:paraId="26C24022"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17,321,170.58</w:t>
            </w:r>
          </w:p>
        </w:tc>
      </w:tr>
      <w:tr w:rsidR="00C50756" w:rsidRPr="00164FE9" w14:paraId="2EB920B3" w14:textId="77777777" w:rsidTr="00904C17">
        <w:tc>
          <w:tcPr>
            <w:tcW w:w="2268" w:type="dxa"/>
            <w:vAlign w:val="center"/>
          </w:tcPr>
          <w:p w14:paraId="2DCE6713" w14:textId="77777777" w:rsidR="007F2910" w:rsidRPr="00164FE9" w:rsidRDefault="007F2910" w:rsidP="00904C17">
            <w:pPr>
              <w:spacing w:line="360" w:lineRule="auto"/>
              <w:rPr>
                <w:color w:val="000000" w:themeColor="text1"/>
                <w:sz w:val="24"/>
              </w:rPr>
            </w:pPr>
            <w:r w:rsidRPr="00164FE9">
              <w:rPr>
                <w:color w:val="000000" w:themeColor="text1"/>
                <w:sz w:val="24"/>
              </w:rPr>
              <w:t>期末可供分配基金份额利润</w:t>
            </w:r>
          </w:p>
        </w:tc>
        <w:tc>
          <w:tcPr>
            <w:tcW w:w="2315" w:type="dxa"/>
            <w:vAlign w:val="center"/>
          </w:tcPr>
          <w:p w14:paraId="625517F8" w14:textId="77777777" w:rsidR="007F2910" w:rsidRPr="00164FE9" w:rsidRDefault="007F2910" w:rsidP="00904C17">
            <w:pPr>
              <w:spacing w:line="360" w:lineRule="auto"/>
              <w:jc w:val="right"/>
              <w:rPr>
                <w:color w:val="000000" w:themeColor="text1"/>
                <w:sz w:val="24"/>
              </w:rPr>
            </w:pPr>
            <w:r w:rsidRPr="00164FE9">
              <w:rPr>
                <w:color w:val="000000" w:themeColor="text1"/>
                <w:sz w:val="24"/>
              </w:rPr>
              <w:t>0.382</w:t>
            </w:r>
          </w:p>
        </w:tc>
        <w:tc>
          <w:tcPr>
            <w:tcW w:w="2315" w:type="dxa"/>
            <w:vAlign w:val="center"/>
          </w:tcPr>
          <w:p w14:paraId="75857DA7" w14:textId="77777777" w:rsidR="007F2910" w:rsidRPr="00164FE9" w:rsidRDefault="007F2910" w:rsidP="00904C17">
            <w:pPr>
              <w:spacing w:line="360" w:lineRule="auto"/>
              <w:jc w:val="right"/>
              <w:rPr>
                <w:color w:val="000000" w:themeColor="text1"/>
                <w:sz w:val="24"/>
              </w:rPr>
            </w:pPr>
            <w:r w:rsidRPr="00164FE9">
              <w:rPr>
                <w:color w:val="000000" w:themeColor="text1"/>
                <w:sz w:val="24"/>
              </w:rPr>
              <w:t>0.244</w:t>
            </w:r>
          </w:p>
        </w:tc>
        <w:tc>
          <w:tcPr>
            <w:tcW w:w="2316" w:type="dxa"/>
            <w:vAlign w:val="center"/>
          </w:tcPr>
          <w:p w14:paraId="1D32537A"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0.079</w:t>
            </w:r>
          </w:p>
        </w:tc>
      </w:tr>
      <w:tr w:rsidR="00C50756" w:rsidRPr="00164FE9" w14:paraId="1BC7AA7C" w14:textId="77777777" w:rsidTr="00904C17">
        <w:tc>
          <w:tcPr>
            <w:tcW w:w="2268" w:type="dxa"/>
            <w:vAlign w:val="center"/>
          </w:tcPr>
          <w:p w14:paraId="0F284168" w14:textId="77777777" w:rsidR="007F2910" w:rsidRPr="00164FE9" w:rsidRDefault="007F2910" w:rsidP="00904C17">
            <w:pPr>
              <w:spacing w:line="360" w:lineRule="auto"/>
              <w:rPr>
                <w:color w:val="000000" w:themeColor="text1"/>
                <w:sz w:val="24"/>
              </w:rPr>
            </w:pPr>
            <w:r w:rsidRPr="00164FE9">
              <w:rPr>
                <w:color w:val="000000" w:themeColor="text1"/>
                <w:sz w:val="24"/>
              </w:rPr>
              <w:t>期末基金资产净值</w:t>
            </w:r>
          </w:p>
        </w:tc>
        <w:tc>
          <w:tcPr>
            <w:tcW w:w="2315" w:type="dxa"/>
            <w:vAlign w:val="center"/>
          </w:tcPr>
          <w:p w14:paraId="1661E61C" w14:textId="77777777" w:rsidR="007F2910" w:rsidRPr="00164FE9" w:rsidRDefault="007F2910" w:rsidP="00904C17">
            <w:pPr>
              <w:spacing w:line="360" w:lineRule="auto"/>
              <w:jc w:val="right"/>
              <w:rPr>
                <w:color w:val="000000" w:themeColor="text1"/>
                <w:sz w:val="24"/>
              </w:rPr>
            </w:pPr>
            <w:r w:rsidRPr="00164FE9">
              <w:rPr>
                <w:color w:val="000000" w:themeColor="text1"/>
                <w:sz w:val="24"/>
              </w:rPr>
              <w:t>106,058,216.36</w:t>
            </w:r>
          </w:p>
        </w:tc>
        <w:tc>
          <w:tcPr>
            <w:tcW w:w="2315" w:type="dxa"/>
            <w:vAlign w:val="center"/>
          </w:tcPr>
          <w:p w14:paraId="44C583E8" w14:textId="77777777" w:rsidR="007F2910" w:rsidRPr="00164FE9" w:rsidRDefault="007F2910" w:rsidP="00904C17">
            <w:pPr>
              <w:spacing w:line="360" w:lineRule="auto"/>
              <w:jc w:val="right"/>
              <w:rPr>
                <w:color w:val="000000" w:themeColor="text1"/>
                <w:sz w:val="24"/>
              </w:rPr>
            </w:pPr>
            <w:r w:rsidRPr="00164FE9">
              <w:rPr>
                <w:color w:val="000000" w:themeColor="text1"/>
                <w:sz w:val="24"/>
              </w:rPr>
              <w:t>168,635,510.24</w:t>
            </w:r>
          </w:p>
        </w:tc>
        <w:tc>
          <w:tcPr>
            <w:tcW w:w="2316" w:type="dxa"/>
            <w:vAlign w:val="center"/>
          </w:tcPr>
          <w:p w14:paraId="68623CE9"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246,234,594.01</w:t>
            </w:r>
          </w:p>
        </w:tc>
      </w:tr>
      <w:tr w:rsidR="00C50756" w:rsidRPr="00164FE9" w14:paraId="761C7855" w14:textId="77777777" w:rsidTr="00904C17">
        <w:tc>
          <w:tcPr>
            <w:tcW w:w="2268" w:type="dxa"/>
            <w:vAlign w:val="center"/>
          </w:tcPr>
          <w:p w14:paraId="55E429D7" w14:textId="77777777" w:rsidR="007F2910" w:rsidRPr="00164FE9" w:rsidRDefault="007F2910" w:rsidP="00904C17">
            <w:pPr>
              <w:spacing w:line="360" w:lineRule="auto"/>
              <w:rPr>
                <w:color w:val="000000" w:themeColor="text1"/>
                <w:sz w:val="24"/>
              </w:rPr>
            </w:pPr>
            <w:r w:rsidRPr="00164FE9">
              <w:rPr>
                <w:color w:val="000000" w:themeColor="text1"/>
                <w:sz w:val="24"/>
              </w:rPr>
              <w:t>期末基金份额净值</w:t>
            </w:r>
          </w:p>
        </w:tc>
        <w:tc>
          <w:tcPr>
            <w:tcW w:w="2315" w:type="dxa"/>
            <w:vAlign w:val="center"/>
          </w:tcPr>
          <w:p w14:paraId="2D26124B" w14:textId="77777777" w:rsidR="007F2910" w:rsidRPr="00164FE9" w:rsidRDefault="007F2910" w:rsidP="00904C17">
            <w:pPr>
              <w:spacing w:line="360" w:lineRule="auto"/>
              <w:jc w:val="right"/>
              <w:rPr>
                <w:color w:val="000000" w:themeColor="text1"/>
                <w:sz w:val="24"/>
              </w:rPr>
            </w:pPr>
            <w:r w:rsidRPr="00164FE9">
              <w:rPr>
                <w:color w:val="000000" w:themeColor="text1"/>
                <w:sz w:val="24"/>
              </w:rPr>
              <w:t>1.270</w:t>
            </w:r>
          </w:p>
        </w:tc>
        <w:tc>
          <w:tcPr>
            <w:tcW w:w="2315" w:type="dxa"/>
            <w:vAlign w:val="center"/>
          </w:tcPr>
          <w:p w14:paraId="2898A462"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1.273</w:t>
            </w:r>
          </w:p>
        </w:tc>
        <w:tc>
          <w:tcPr>
            <w:tcW w:w="2316" w:type="dxa"/>
            <w:vAlign w:val="center"/>
          </w:tcPr>
          <w:p w14:paraId="02E714FA"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1.122</w:t>
            </w:r>
          </w:p>
        </w:tc>
      </w:tr>
      <w:tr w:rsidR="00C50756" w:rsidRPr="00164FE9" w14:paraId="37AD6548" w14:textId="77777777" w:rsidTr="00904C17">
        <w:tc>
          <w:tcPr>
            <w:tcW w:w="2268" w:type="dxa"/>
            <w:vAlign w:val="center"/>
          </w:tcPr>
          <w:p w14:paraId="3D4159F4" w14:textId="77777777" w:rsidR="007F2910" w:rsidRPr="00164FE9" w:rsidRDefault="007F2910" w:rsidP="007F2910">
            <w:pPr>
              <w:spacing w:line="360" w:lineRule="auto"/>
              <w:rPr>
                <w:b/>
                <w:color w:val="000000" w:themeColor="text1"/>
                <w:sz w:val="24"/>
              </w:rPr>
            </w:pPr>
            <w:r w:rsidRPr="00164FE9">
              <w:rPr>
                <w:b/>
                <w:color w:val="000000" w:themeColor="text1"/>
                <w:sz w:val="24"/>
              </w:rPr>
              <w:t>3.2.</w:t>
            </w:r>
            <w:r w:rsidRPr="00164FE9">
              <w:rPr>
                <w:rFonts w:hint="eastAsia"/>
                <w:b/>
                <w:color w:val="000000" w:themeColor="text1"/>
                <w:sz w:val="24"/>
              </w:rPr>
              <w:t>1.</w:t>
            </w:r>
            <w:r w:rsidRPr="00164FE9">
              <w:rPr>
                <w:b/>
                <w:color w:val="000000" w:themeColor="text1"/>
                <w:sz w:val="24"/>
              </w:rPr>
              <w:t xml:space="preserve">3 </w:t>
            </w:r>
            <w:r w:rsidRPr="00164FE9">
              <w:rPr>
                <w:b/>
                <w:color w:val="000000" w:themeColor="text1"/>
                <w:sz w:val="24"/>
              </w:rPr>
              <w:t>累计期末指标</w:t>
            </w:r>
          </w:p>
        </w:tc>
        <w:tc>
          <w:tcPr>
            <w:tcW w:w="2315" w:type="dxa"/>
            <w:tcBorders>
              <w:right w:val="single" w:sz="4" w:space="0" w:color="000000"/>
            </w:tcBorders>
            <w:vAlign w:val="center"/>
          </w:tcPr>
          <w:p w14:paraId="0F24C6FA" w14:textId="77777777" w:rsidR="007F2910" w:rsidRPr="00164FE9" w:rsidRDefault="007F2910" w:rsidP="00904C17">
            <w:pPr>
              <w:spacing w:line="360" w:lineRule="auto"/>
              <w:jc w:val="center"/>
              <w:rPr>
                <w:b/>
                <w:color w:val="000000" w:themeColor="text1"/>
                <w:sz w:val="24"/>
              </w:rPr>
            </w:pPr>
            <w:r w:rsidRPr="00164FE9">
              <w:rPr>
                <w:rFonts w:ascii="宋体" w:hAnsi="宋体"/>
                <w:b/>
                <w:color w:val="000000" w:themeColor="text1"/>
                <w:sz w:val="24"/>
              </w:rPr>
              <w:t>2016年12月29日</w:t>
            </w:r>
          </w:p>
        </w:tc>
        <w:tc>
          <w:tcPr>
            <w:tcW w:w="2315" w:type="dxa"/>
            <w:tcBorders>
              <w:right w:val="single" w:sz="4" w:space="0" w:color="000000"/>
            </w:tcBorders>
            <w:vAlign w:val="center"/>
          </w:tcPr>
          <w:p w14:paraId="10F2166D" w14:textId="77777777" w:rsidR="007F2910" w:rsidRPr="00164FE9" w:rsidRDefault="007F2910" w:rsidP="00904C17">
            <w:pPr>
              <w:spacing w:line="360" w:lineRule="auto"/>
              <w:jc w:val="center"/>
              <w:rPr>
                <w:b/>
                <w:color w:val="000000" w:themeColor="text1"/>
                <w:sz w:val="24"/>
              </w:rPr>
            </w:pPr>
            <w:r w:rsidRPr="00164FE9">
              <w:rPr>
                <w:b/>
                <w:color w:val="000000" w:themeColor="text1"/>
                <w:sz w:val="24"/>
              </w:rPr>
              <w:t>2015</w:t>
            </w:r>
            <w:r w:rsidRPr="00164FE9">
              <w:rPr>
                <w:rFonts w:hint="eastAsia"/>
                <w:b/>
                <w:color w:val="000000" w:themeColor="text1"/>
                <w:sz w:val="24"/>
              </w:rPr>
              <w:t>年末</w:t>
            </w:r>
          </w:p>
        </w:tc>
        <w:tc>
          <w:tcPr>
            <w:tcW w:w="2316" w:type="dxa"/>
            <w:tcBorders>
              <w:right w:val="single" w:sz="4" w:space="0" w:color="000000"/>
            </w:tcBorders>
            <w:vAlign w:val="center"/>
          </w:tcPr>
          <w:p w14:paraId="32531084" w14:textId="77777777" w:rsidR="007F2910" w:rsidRPr="00164FE9" w:rsidRDefault="007F2910" w:rsidP="00904C17">
            <w:pPr>
              <w:spacing w:before="29" w:line="288" w:lineRule="auto"/>
              <w:jc w:val="center"/>
              <w:rPr>
                <w:b/>
                <w:color w:val="000000" w:themeColor="text1"/>
                <w:sz w:val="24"/>
              </w:rPr>
            </w:pPr>
            <w:r w:rsidRPr="00164FE9">
              <w:rPr>
                <w:b/>
                <w:color w:val="000000" w:themeColor="text1"/>
                <w:sz w:val="24"/>
              </w:rPr>
              <w:t>2014</w:t>
            </w:r>
            <w:r w:rsidRPr="00164FE9">
              <w:rPr>
                <w:rFonts w:hint="eastAsia"/>
                <w:b/>
                <w:color w:val="000000" w:themeColor="text1"/>
                <w:sz w:val="24"/>
              </w:rPr>
              <w:t>年末</w:t>
            </w:r>
          </w:p>
        </w:tc>
      </w:tr>
      <w:tr w:rsidR="00C50756" w:rsidRPr="00164FE9" w14:paraId="70C3BC8F" w14:textId="77777777" w:rsidTr="00904C17">
        <w:tc>
          <w:tcPr>
            <w:tcW w:w="2268" w:type="dxa"/>
            <w:vAlign w:val="center"/>
          </w:tcPr>
          <w:p w14:paraId="12134005" w14:textId="77777777" w:rsidR="007F2910" w:rsidRPr="00164FE9" w:rsidRDefault="007F2910" w:rsidP="00904C17">
            <w:pPr>
              <w:spacing w:line="360" w:lineRule="auto"/>
              <w:rPr>
                <w:color w:val="000000" w:themeColor="text1"/>
                <w:sz w:val="24"/>
              </w:rPr>
            </w:pPr>
            <w:r w:rsidRPr="00164FE9">
              <w:rPr>
                <w:color w:val="000000" w:themeColor="text1"/>
                <w:sz w:val="24"/>
              </w:rPr>
              <w:t>基金份额累计净值增长率</w:t>
            </w:r>
          </w:p>
        </w:tc>
        <w:tc>
          <w:tcPr>
            <w:tcW w:w="2315" w:type="dxa"/>
            <w:vAlign w:val="center"/>
          </w:tcPr>
          <w:p w14:paraId="078BB086" w14:textId="77777777" w:rsidR="007F2910" w:rsidRPr="00164FE9" w:rsidRDefault="007F2910" w:rsidP="00904C17">
            <w:pPr>
              <w:spacing w:line="360" w:lineRule="auto"/>
              <w:jc w:val="right"/>
              <w:rPr>
                <w:color w:val="000000" w:themeColor="text1"/>
                <w:sz w:val="24"/>
              </w:rPr>
            </w:pPr>
            <w:r w:rsidRPr="00164FE9">
              <w:rPr>
                <w:color w:val="000000" w:themeColor="text1"/>
                <w:sz w:val="24"/>
              </w:rPr>
              <w:t>42.94%</w:t>
            </w:r>
          </w:p>
        </w:tc>
        <w:tc>
          <w:tcPr>
            <w:tcW w:w="2315" w:type="dxa"/>
            <w:vAlign w:val="center"/>
          </w:tcPr>
          <w:p w14:paraId="14FFBAB5" w14:textId="77777777" w:rsidR="007F2910" w:rsidRPr="00164FE9" w:rsidRDefault="007F2910" w:rsidP="00904C17">
            <w:pPr>
              <w:spacing w:line="360" w:lineRule="auto"/>
              <w:jc w:val="right"/>
              <w:rPr>
                <w:color w:val="000000" w:themeColor="text1"/>
                <w:sz w:val="24"/>
              </w:rPr>
            </w:pPr>
            <w:r w:rsidRPr="00164FE9">
              <w:rPr>
                <w:color w:val="000000" w:themeColor="text1"/>
                <w:sz w:val="24"/>
              </w:rPr>
              <w:t>43.27%</w:t>
            </w:r>
          </w:p>
        </w:tc>
        <w:tc>
          <w:tcPr>
            <w:tcW w:w="2316" w:type="dxa"/>
            <w:vAlign w:val="center"/>
          </w:tcPr>
          <w:p w14:paraId="31AA63CF" w14:textId="77777777" w:rsidR="007F2910" w:rsidRPr="00164FE9" w:rsidRDefault="007F2910" w:rsidP="00904C17">
            <w:pPr>
              <w:spacing w:before="29" w:line="288" w:lineRule="auto"/>
              <w:jc w:val="right"/>
              <w:rPr>
                <w:color w:val="000000" w:themeColor="text1"/>
                <w:sz w:val="24"/>
              </w:rPr>
            </w:pPr>
            <w:r w:rsidRPr="00164FE9">
              <w:rPr>
                <w:color w:val="000000" w:themeColor="text1"/>
                <w:sz w:val="24"/>
              </w:rPr>
              <w:t>17.14%</w:t>
            </w:r>
          </w:p>
        </w:tc>
      </w:tr>
    </w:tbl>
    <w:p w14:paraId="2025BB47" w14:textId="77777777" w:rsidR="007F2910" w:rsidRPr="00164FE9" w:rsidRDefault="007F2910" w:rsidP="007F2910">
      <w:pPr>
        <w:tabs>
          <w:tab w:val="left" w:pos="426"/>
        </w:tabs>
        <w:spacing w:line="360" w:lineRule="auto"/>
        <w:jc w:val="left"/>
        <w:rPr>
          <w:color w:val="000000" w:themeColor="text1"/>
          <w:kern w:val="0"/>
          <w:sz w:val="24"/>
        </w:rPr>
      </w:pPr>
      <w:r w:rsidRPr="00164FE9">
        <w:rPr>
          <w:color w:val="000000" w:themeColor="text1"/>
          <w:kern w:val="0"/>
          <w:sz w:val="24"/>
        </w:rPr>
        <w:t>注：</w:t>
      </w:r>
      <w:r w:rsidRPr="00164FE9">
        <w:rPr>
          <w:color w:val="000000" w:themeColor="text1"/>
          <w:kern w:val="0"/>
          <w:sz w:val="24"/>
        </w:rPr>
        <w:t>1</w:t>
      </w:r>
      <w:r w:rsidRPr="00164FE9">
        <w:rPr>
          <w:color w:val="000000" w:themeColor="text1"/>
          <w:kern w:val="0"/>
          <w:sz w:val="24"/>
        </w:rPr>
        <w:t>、上述基金业绩指标不包括持有人认购或交易基金的各项费用，计入费用后的实际收益水平要低于所列数字；</w:t>
      </w:r>
    </w:p>
    <w:p w14:paraId="628E5A0C" w14:textId="77777777" w:rsidR="007F2910" w:rsidRPr="00164FE9" w:rsidRDefault="007F2910" w:rsidP="007F2910">
      <w:pPr>
        <w:tabs>
          <w:tab w:val="left" w:pos="426"/>
        </w:tabs>
        <w:spacing w:line="360" w:lineRule="auto"/>
        <w:jc w:val="left"/>
        <w:rPr>
          <w:color w:val="000000" w:themeColor="text1"/>
          <w:kern w:val="0"/>
          <w:sz w:val="24"/>
        </w:rPr>
      </w:pPr>
      <w:r w:rsidRPr="00164FE9">
        <w:rPr>
          <w:color w:val="000000" w:themeColor="text1"/>
          <w:kern w:val="0"/>
          <w:sz w:val="24"/>
        </w:rPr>
        <w:t xml:space="preserve">    2</w:t>
      </w:r>
      <w:r w:rsidRPr="00164FE9">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14:paraId="0A21749A" w14:textId="77777777" w:rsidR="007F2910" w:rsidRPr="00164FE9" w:rsidRDefault="007F2910" w:rsidP="007F2910">
      <w:pPr>
        <w:pStyle w:val="3"/>
        <w:rPr>
          <w:color w:val="000000" w:themeColor="text1"/>
          <w:kern w:val="0"/>
          <w:sz w:val="24"/>
          <w:szCs w:val="24"/>
        </w:rPr>
      </w:pPr>
      <w:bookmarkStart w:id="63" w:name="_Toc478460792"/>
      <w:r w:rsidRPr="00164FE9">
        <w:rPr>
          <w:bCs w:val="0"/>
          <w:color w:val="000000" w:themeColor="text1"/>
          <w:kern w:val="0"/>
          <w:sz w:val="24"/>
          <w:szCs w:val="24"/>
        </w:rPr>
        <w:t>3.2</w:t>
      </w:r>
      <w:r w:rsidRPr="00164FE9">
        <w:rPr>
          <w:rFonts w:hint="eastAsia"/>
          <w:bCs w:val="0"/>
          <w:color w:val="000000" w:themeColor="text1"/>
          <w:kern w:val="0"/>
          <w:sz w:val="24"/>
          <w:szCs w:val="24"/>
        </w:rPr>
        <w:t>.2</w:t>
      </w:r>
      <w:r w:rsidRPr="00164FE9">
        <w:rPr>
          <w:rFonts w:hint="eastAsia"/>
          <w:b w:val="0"/>
          <w:bCs w:val="0"/>
          <w:color w:val="000000" w:themeColor="text1"/>
          <w:kern w:val="0"/>
          <w:sz w:val="24"/>
          <w:szCs w:val="24"/>
        </w:rPr>
        <w:t xml:space="preserve"> </w:t>
      </w:r>
      <w:r w:rsidRPr="00164FE9">
        <w:rPr>
          <w:color w:val="000000" w:themeColor="text1"/>
          <w:kern w:val="0"/>
          <w:sz w:val="24"/>
          <w:szCs w:val="24"/>
        </w:rPr>
        <w:t>基金净值表现</w:t>
      </w:r>
      <w:bookmarkEnd w:id="63"/>
    </w:p>
    <w:p w14:paraId="4082DD2F" w14:textId="77777777" w:rsidR="007F2910" w:rsidRPr="00164FE9" w:rsidRDefault="007F2910" w:rsidP="007F2910">
      <w:pPr>
        <w:autoSpaceDE w:val="0"/>
        <w:autoSpaceDN w:val="0"/>
        <w:adjustRightInd w:val="0"/>
        <w:spacing w:line="360" w:lineRule="auto"/>
        <w:jc w:val="left"/>
        <w:rPr>
          <w:b/>
          <w:color w:val="000000" w:themeColor="text1"/>
          <w:kern w:val="0"/>
          <w:sz w:val="24"/>
        </w:rPr>
      </w:pPr>
      <w:r w:rsidRPr="00164FE9">
        <w:rPr>
          <w:rFonts w:hint="eastAsia"/>
          <w:b/>
          <w:color w:val="000000" w:themeColor="text1"/>
          <w:kern w:val="0"/>
          <w:sz w:val="24"/>
        </w:rPr>
        <w:t>3.</w:t>
      </w:r>
      <w:r w:rsidRPr="00164FE9">
        <w:rPr>
          <w:b/>
          <w:color w:val="000000" w:themeColor="text1"/>
          <w:kern w:val="0"/>
          <w:sz w:val="24"/>
        </w:rPr>
        <w:t>2</w:t>
      </w:r>
      <w:r w:rsidRPr="00164FE9">
        <w:rPr>
          <w:rFonts w:hint="eastAsia"/>
          <w:b/>
          <w:color w:val="000000" w:themeColor="text1"/>
          <w:kern w:val="0"/>
          <w:sz w:val="24"/>
        </w:rPr>
        <w:t xml:space="preserve">.2.1 </w:t>
      </w:r>
      <w:r w:rsidRPr="00164FE9">
        <w:rPr>
          <w:b/>
          <w:color w:val="000000" w:themeColor="text1"/>
          <w:kern w:val="0"/>
          <w:sz w:val="24"/>
        </w:rPr>
        <w:t>基金份额净值增长率及其与同期业绩比较基准收益率的比较</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0"/>
        <w:gridCol w:w="1350"/>
        <w:gridCol w:w="1350"/>
        <w:gridCol w:w="1350"/>
        <w:gridCol w:w="1350"/>
        <w:gridCol w:w="1350"/>
        <w:gridCol w:w="1350"/>
      </w:tblGrid>
      <w:tr w:rsidR="00C50756" w:rsidRPr="00164FE9" w14:paraId="24D8077C" w14:textId="77777777" w:rsidTr="002B4286">
        <w:tc>
          <w:tcPr>
            <w:tcW w:w="1620" w:type="dxa"/>
            <w:tcBorders>
              <w:top w:val="single" w:sz="4" w:space="0" w:color="000000"/>
              <w:left w:val="single" w:sz="4" w:space="0" w:color="000000"/>
              <w:bottom w:val="single" w:sz="4" w:space="0" w:color="000000"/>
              <w:right w:val="single" w:sz="4" w:space="0" w:color="000000"/>
            </w:tcBorders>
            <w:vAlign w:val="center"/>
          </w:tcPr>
          <w:p w14:paraId="5E7E229D"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阶段</w:t>
            </w:r>
          </w:p>
        </w:tc>
        <w:tc>
          <w:tcPr>
            <w:tcW w:w="1350" w:type="dxa"/>
            <w:tcBorders>
              <w:top w:val="single" w:sz="4" w:space="0" w:color="000000"/>
              <w:left w:val="single" w:sz="4" w:space="0" w:color="000000"/>
              <w:bottom w:val="single" w:sz="4" w:space="0" w:color="000000"/>
              <w:right w:val="single" w:sz="4" w:space="0" w:color="000000"/>
            </w:tcBorders>
            <w:vAlign w:val="center"/>
          </w:tcPr>
          <w:p w14:paraId="2802C54A"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份额净值增长率①</w:t>
            </w:r>
          </w:p>
        </w:tc>
        <w:tc>
          <w:tcPr>
            <w:tcW w:w="1350" w:type="dxa"/>
            <w:tcBorders>
              <w:top w:val="single" w:sz="4" w:space="0" w:color="000000"/>
              <w:left w:val="single" w:sz="4" w:space="0" w:color="000000"/>
              <w:bottom w:val="single" w:sz="4" w:space="0" w:color="000000"/>
              <w:right w:val="single" w:sz="4" w:space="0" w:color="000000"/>
            </w:tcBorders>
            <w:vAlign w:val="center"/>
          </w:tcPr>
          <w:p w14:paraId="0D578313"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份额净值增长率标准差②</w:t>
            </w:r>
          </w:p>
        </w:tc>
        <w:tc>
          <w:tcPr>
            <w:tcW w:w="1350" w:type="dxa"/>
            <w:tcBorders>
              <w:top w:val="single" w:sz="4" w:space="0" w:color="000000"/>
              <w:left w:val="single" w:sz="4" w:space="0" w:color="000000"/>
              <w:bottom w:val="single" w:sz="4" w:space="0" w:color="000000"/>
              <w:right w:val="single" w:sz="4" w:space="0" w:color="000000"/>
            </w:tcBorders>
            <w:vAlign w:val="center"/>
          </w:tcPr>
          <w:p w14:paraId="714C258C"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业绩比较基准收益率③</w:t>
            </w:r>
          </w:p>
        </w:tc>
        <w:tc>
          <w:tcPr>
            <w:tcW w:w="1350" w:type="dxa"/>
            <w:tcBorders>
              <w:top w:val="single" w:sz="4" w:space="0" w:color="000000"/>
              <w:left w:val="single" w:sz="4" w:space="0" w:color="000000"/>
              <w:bottom w:val="single" w:sz="4" w:space="0" w:color="000000"/>
              <w:right w:val="single" w:sz="4" w:space="0" w:color="000000"/>
            </w:tcBorders>
            <w:vAlign w:val="center"/>
          </w:tcPr>
          <w:p w14:paraId="11496E2A"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业绩比较基准收益率标准差④</w:t>
            </w:r>
          </w:p>
        </w:tc>
        <w:tc>
          <w:tcPr>
            <w:tcW w:w="1350" w:type="dxa"/>
            <w:tcBorders>
              <w:top w:val="single" w:sz="4" w:space="0" w:color="000000"/>
              <w:left w:val="single" w:sz="4" w:space="0" w:color="000000"/>
              <w:bottom w:val="single" w:sz="4" w:space="0" w:color="000000"/>
              <w:right w:val="single" w:sz="4" w:space="0" w:color="000000"/>
            </w:tcBorders>
            <w:vAlign w:val="center"/>
          </w:tcPr>
          <w:p w14:paraId="4913EFF0"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①－③</w:t>
            </w:r>
          </w:p>
        </w:tc>
        <w:tc>
          <w:tcPr>
            <w:tcW w:w="1350" w:type="dxa"/>
            <w:tcBorders>
              <w:top w:val="single" w:sz="4" w:space="0" w:color="000000"/>
              <w:left w:val="single" w:sz="4" w:space="0" w:color="000000"/>
              <w:bottom w:val="single" w:sz="4" w:space="0" w:color="000000"/>
              <w:right w:val="single" w:sz="4" w:space="0" w:color="000000"/>
            </w:tcBorders>
            <w:vAlign w:val="center"/>
          </w:tcPr>
          <w:p w14:paraId="1CE8AA3F" w14:textId="77777777" w:rsidR="002B4286" w:rsidRPr="00164FE9" w:rsidRDefault="002B4286">
            <w:pPr>
              <w:spacing w:line="360" w:lineRule="auto"/>
              <w:jc w:val="center"/>
              <w:rPr>
                <w:color w:val="000000" w:themeColor="text1"/>
                <w:sz w:val="24"/>
              </w:rPr>
            </w:pPr>
            <w:r w:rsidRPr="00164FE9">
              <w:rPr>
                <w:rFonts w:hint="eastAsia"/>
                <w:color w:val="000000" w:themeColor="text1"/>
                <w:sz w:val="24"/>
              </w:rPr>
              <w:t>②－④</w:t>
            </w:r>
          </w:p>
        </w:tc>
      </w:tr>
      <w:tr w:rsidR="00C50756" w:rsidRPr="00164FE9" w14:paraId="2DEADFB4" w14:textId="77777777" w:rsidTr="002B4286">
        <w:tc>
          <w:tcPr>
            <w:tcW w:w="1620" w:type="dxa"/>
            <w:tcBorders>
              <w:top w:val="single" w:sz="4" w:space="0" w:color="000000"/>
              <w:left w:val="single" w:sz="4" w:space="0" w:color="000000"/>
              <w:bottom w:val="single" w:sz="4" w:space="0" w:color="000000"/>
              <w:right w:val="single" w:sz="4" w:space="0" w:color="000000"/>
            </w:tcBorders>
            <w:vAlign w:val="center"/>
          </w:tcPr>
          <w:p w14:paraId="0EA3D64C" w14:textId="77777777" w:rsidR="002B4286" w:rsidRPr="00164FE9" w:rsidRDefault="002B4286" w:rsidP="002B4286">
            <w:pPr>
              <w:spacing w:line="360" w:lineRule="auto"/>
              <w:jc w:val="center"/>
              <w:rPr>
                <w:color w:val="000000" w:themeColor="text1"/>
                <w:sz w:val="24"/>
              </w:rPr>
            </w:pPr>
            <w:r w:rsidRPr="00164FE9">
              <w:rPr>
                <w:color w:val="000000" w:themeColor="text1"/>
                <w:sz w:val="24"/>
              </w:rPr>
              <w:t>2016</w:t>
            </w:r>
            <w:r w:rsidRPr="00164FE9">
              <w:rPr>
                <w:rFonts w:hint="eastAsia"/>
                <w:color w:val="000000" w:themeColor="text1"/>
                <w:sz w:val="24"/>
              </w:rPr>
              <w:t>年</w:t>
            </w:r>
            <w:r w:rsidRPr="00164FE9">
              <w:rPr>
                <w:color w:val="000000" w:themeColor="text1"/>
                <w:sz w:val="24"/>
              </w:rPr>
              <w:t>10</w:t>
            </w:r>
            <w:r w:rsidRPr="00164FE9">
              <w:rPr>
                <w:rFonts w:hint="eastAsia"/>
                <w:color w:val="000000" w:themeColor="text1"/>
                <w:sz w:val="24"/>
              </w:rPr>
              <w:t>月</w:t>
            </w:r>
            <w:r w:rsidRPr="00164FE9">
              <w:rPr>
                <w:color w:val="000000" w:themeColor="text1"/>
                <w:sz w:val="24"/>
              </w:rPr>
              <w:t>1</w:t>
            </w:r>
            <w:r w:rsidRPr="00164FE9">
              <w:rPr>
                <w:rFonts w:hint="eastAsia"/>
                <w:color w:val="000000" w:themeColor="text1"/>
                <w:sz w:val="24"/>
              </w:rPr>
              <w:t>日至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w:t>
            </w:r>
          </w:p>
        </w:tc>
        <w:tc>
          <w:tcPr>
            <w:tcW w:w="1350" w:type="dxa"/>
            <w:tcBorders>
              <w:top w:val="single" w:sz="4" w:space="0" w:color="000000"/>
              <w:left w:val="single" w:sz="4" w:space="0" w:color="000000"/>
              <w:bottom w:val="single" w:sz="4" w:space="0" w:color="000000"/>
              <w:right w:val="single" w:sz="4" w:space="0" w:color="000000"/>
            </w:tcBorders>
            <w:vAlign w:val="center"/>
          </w:tcPr>
          <w:p w14:paraId="3E60E891" w14:textId="77777777" w:rsidR="002B4286" w:rsidRPr="00164FE9" w:rsidRDefault="002B4286" w:rsidP="002B4286">
            <w:pPr>
              <w:spacing w:line="360" w:lineRule="auto"/>
              <w:jc w:val="center"/>
              <w:rPr>
                <w:color w:val="000000" w:themeColor="text1"/>
                <w:sz w:val="24"/>
              </w:rPr>
            </w:pPr>
            <w:r w:rsidRPr="00164FE9">
              <w:rPr>
                <w:color w:val="000000" w:themeColor="text1"/>
                <w:sz w:val="24"/>
              </w:rPr>
              <w:t>1.60%</w:t>
            </w:r>
          </w:p>
        </w:tc>
        <w:tc>
          <w:tcPr>
            <w:tcW w:w="1350" w:type="dxa"/>
            <w:tcBorders>
              <w:top w:val="single" w:sz="4" w:space="0" w:color="000000"/>
              <w:left w:val="single" w:sz="4" w:space="0" w:color="000000"/>
              <w:bottom w:val="single" w:sz="4" w:space="0" w:color="000000"/>
              <w:right w:val="single" w:sz="4" w:space="0" w:color="000000"/>
            </w:tcBorders>
            <w:vAlign w:val="center"/>
          </w:tcPr>
          <w:p w14:paraId="26C6DD0B"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0.12%</w:t>
            </w:r>
          </w:p>
        </w:tc>
        <w:tc>
          <w:tcPr>
            <w:tcW w:w="1350" w:type="dxa"/>
            <w:tcBorders>
              <w:top w:val="single" w:sz="4" w:space="0" w:color="000000"/>
              <w:left w:val="single" w:sz="4" w:space="0" w:color="000000"/>
              <w:bottom w:val="single" w:sz="4" w:space="0" w:color="000000"/>
              <w:right w:val="single" w:sz="4" w:space="0" w:color="000000"/>
            </w:tcBorders>
            <w:vAlign w:val="center"/>
          </w:tcPr>
          <w:p w14:paraId="361AA4B8"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0.69%</w:t>
            </w:r>
          </w:p>
        </w:tc>
        <w:tc>
          <w:tcPr>
            <w:tcW w:w="1350" w:type="dxa"/>
            <w:tcBorders>
              <w:top w:val="single" w:sz="4" w:space="0" w:color="000000"/>
              <w:left w:val="single" w:sz="4" w:space="0" w:color="000000"/>
              <w:bottom w:val="single" w:sz="4" w:space="0" w:color="000000"/>
              <w:right w:val="single" w:sz="4" w:space="0" w:color="000000"/>
            </w:tcBorders>
            <w:vAlign w:val="center"/>
          </w:tcPr>
          <w:p w14:paraId="372E09C0"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0.01%</w:t>
            </w:r>
          </w:p>
        </w:tc>
        <w:tc>
          <w:tcPr>
            <w:tcW w:w="1350" w:type="dxa"/>
            <w:tcBorders>
              <w:top w:val="single" w:sz="4" w:space="0" w:color="000000"/>
              <w:left w:val="single" w:sz="4" w:space="0" w:color="000000"/>
              <w:bottom w:val="single" w:sz="4" w:space="0" w:color="000000"/>
              <w:right w:val="single" w:sz="4" w:space="0" w:color="000000"/>
            </w:tcBorders>
            <w:vAlign w:val="center"/>
          </w:tcPr>
          <w:p w14:paraId="7C38DB98"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0.91%</w:t>
            </w:r>
          </w:p>
        </w:tc>
        <w:tc>
          <w:tcPr>
            <w:tcW w:w="1350" w:type="dxa"/>
            <w:tcBorders>
              <w:top w:val="single" w:sz="4" w:space="0" w:color="000000"/>
              <w:left w:val="single" w:sz="4" w:space="0" w:color="000000"/>
              <w:bottom w:val="single" w:sz="4" w:space="0" w:color="000000"/>
              <w:right w:val="single" w:sz="4" w:space="0" w:color="000000"/>
            </w:tcBorders>
            <w:vAlign w:val="center"/>
          </w:tcPr>
          <w:p w14:paraId="2C4D560C"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0.11%</w:t>
            </w:r>
          </w:p>
        </w:tc>
      </w:tr>
      <w:tr w:rsidR="00C50756" w:rsidRPr="00164FE9" w14:paraId="3DDA0E98" w14:textId="77777777" w:rsidTr="002B4286">
        <w:tc>
          <w:tcPr>
            <w:tcW w:w="1620" w:type="dxa"/>
            <w:tcBorders>
              <w:top w:val="single" w:sz="4" w:space="0" w:color="000000"/>
              <w:left w:val="single" w:sz="4" w:space="0" w:color="000000"/>
              <w:bottom w:val="single" w:sz="4" w:space="0" w:color="000000"/>
              <w:right w:val="single" w:sz="4" w:space="0" w:color="000000"/>
            </w:tcBorders>
            <w:vAlign w:val="center"/>
          </w:tcPr>
          <w:p w14:paraId="2694D1F6" w14:textId="77777777" w:rsidR="002B4286" w:rsidRPr="00164FE9" w:rsidRDefault="002B4286" w:rsidP="002B4286">
            <w:pPr>
              <w:spacing w:line="360" w:lineRule="auto"/>
              <w:jc w:val="center"/>
              <w:rPr>
                <w:color w:val="000000" w:themeColor="text1"/>
                <w:sz w:val="24"/>
              </w:rPr>
            </w:pPr>
            <w:r w:rsidRPr="00164FE9">
              <w:rPr>
                <w:color w:val="000000" w:themeColor="text1"/>
                <w:sz w:val="24"/>
              </w:rPr>
              <w:t>2016</w:t>
            </w:r>
            <w:r w:rsidRPr="00164FE9">
              <w:rPr>
                <w:rFonts w:hint="eastAsia"/>
                <w:color w:val="000000" w:themeColor="text1"/>
                <w:sz w:val="24"/>
              </w:rPr>
              <w:t>年</w:t>
            </w:r>
            <w:r w:rsidRPr="00164FE9">
              <w:rPr>
                <w:color w:val="000000" w:themeColor="text1"/>
                <w:sz w:val="24"/>
              </w:rPr>
              <w:t>7</w:t>
            </w:r>
            <w:r w:rsidRPr="00164FE9">
              <w:rPr>
                <w:rFonts w:hint="eastAsia"/>
                <w:color w:val="000000" w:themeColor="text1"/>
                <w:sz w:val="24"/>
              </w:rPr>
              <w:t>月</w:t>
            </w:r>
            <w:r w:rsidRPr="00164FE9">
              <w:rPr>
                <w:color w:val="000000" w:themeColor="text1"/>
                <w:sz w:val="24"/>
              </w:rPr>
              <w:t>1</w:t>
            </w:r>
            <w:r w:rsidRPr="00164FE9">
              <w:rPr>
                <w:rFonts w:hint="eastAsia"/>
                <w:color w:val="000000" w:themeColor="text1"/>
                <w:sz w:val="24"/>
              </w:rPr>
              <w:t>日至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w:t>
            </w:r>
          </w:p>
        </w:tc>
        <w:tc>
          <w:tcPr>
            <w:tcW w:w="1350" w:type="dxa"/>
            <w:tcBorders>
              <w:top w:val="single" w:sz="4" w:space="0" w:color="000000"/>
              <w:left w:val="single" w:sz="4" w:space="0" w:color="000000"/>
              <w:bottom w:val="single" w:sz="4" w:space="0" w:color="000000"/>
              <w:right w:val="single" w:sz="4" w:space="0" w:color="000000"/>
            </w:tcBorders>
            <w:vAlign w:val="center"/>
          </w:tcPr>
          <w:p w14:paraId="36478E7A" w14:textId="77777777" w:rsidR="002B4286" w:rsidRPr="00164FE9" w:rsidRDefault="002B4286" w:rsidP="002B4286">
            <w:pPr>
              <w:spacing w:line="360" w:lineRule="auto"/>
              <w:jc w:val="center"/>
              <w:rPr>
                <w:color w:val="000000" w:themeColor="text1"/>
                <w:sz w:val="24"/>
              </w:rPr>
            </w:pPr>
            <w:r w:rsidRPr="00164FE9">
              <w:rPr>
                <w:color w:val="000000" w:themeColor="text1"/>
                <w:sz w:val="24"/>
              </w:rPr>
              <w:t>3.00%</w:t>
            </w:r>
          </w:p>
        </w:tc>
        <w:tc>
          <w:tcPr>
            <w:tcW w:w="1350" w:type="dxa"/>
            <w:tcBorders>
              <w:top w:val="single" w:sz="4" w:space="0" w:color="000000"/>
              <w:left w:val="single" w:sz="4" w:space="0" w:color="000000"/>
              <w:bottom w:val="single" w:sz="4" w:space="0" w:color="000000"/>
              <w:right w:val="single" w:sz="4" w:space="0" w:color="000000"/>
            </w:tcBorders>
            <w:vAlign w:val="center"/>
          </w:tcPr>
          <w:p w14:paraId="7231BC6D"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0.14%</w:t>
            </w:r>
          </w:p>
        </w:tc>
        <w:tc>
          <w:tcPr>
            <w:tcW w:w="1350" w:type="dxa"/>
            <w:tcBorders>
              <w:top w:val="single" w:sz="4" w:space="0" w:color="000000"/>
              <w:left w:val="single" w:sz="4" w:space="0" w:color="000000"/>
              <w:bottom w:val="single" w:sz="4" w:space="0" w:color="000000"/>
              <w:right w:val="single" w:sz="4" w:space="0" w:color="000000"/>
            </w:tcBorders>
            <w:vAlign w:val="center"/>
          </w:tcPr>
          <w:p w14:paraId="7916A731" w14:textId="77777777" w:rsidR="002B4286" w:rsidRPr="00164FE9" w:rsidRDefault="002B4286" w:rsidP="002B4286">
            <w:pPr>
              <w:spacing w:line="360" w:lineRule="auto"/>
              <w:jc w:val="center"/>
              <w:rPr>
                <w:color w:val="000000" w:themeColor="text1"/>
                <w:sz w:val="24"/>
              </w:rPr>
            </w:pPr>
            <w:r w:rsidRPr="00164FE9">
              <w:rPr>
                <w:color w:val="000000" w:themeColor="text1"/>
                <w:sz w:val="24"/>
              </w:rPr>
              <w:t>1.39%</w:t>
            </w:r>
          </w:p>
        </w:tc>
        <w:tc>
          <w:tcPr>
            <w:tcW w:w="1350" w:type="dxa"/>
            <w:tcBorders>
              <w:top w:val="single" w:sz="4" w:space="0" w:color="000000"/>
              <w:left w:val="single" w:sz="4" w:space="0" w:color="000000"/>
              <w:bottom w:val="single" w:sz="4" w:space="0" w:color="000000"/>
              <w:right w:val="single" w:sz="4" w:space="0" w:color="000000"/>
            </w:tcBorders>
            <w:vAlign w:val="center"/>
          </w:tcPr>
          <w:p w14:paraId="7518FDE8"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0.01%</w:t>
            </w:r>
          </w:p>
        </w:tc>
        <w:tc>
          <w:tcPr>
            <w:tcW w:w="1350" w:type="dxa"/>
            <w:tcBorders>
              <w:top w:val="single" w:sz="4" w:space="0" w:color="000000"/>
              <w:left w:val="single" w:sz="4" w:space="0" w:color="000000"/>
              <w:bottom w:val="single" w:sz="4" w:space="0" w:color="000000"/>
              <w:right w:val="single" w:sz="4" w:space="0" w:color="000000"/>
            </w:tcBorders>
            <w:vAlign w:val="center"/>
          </w:tcPr>
          <w:p w14:paraId="5AD197E7" w14:textId="77777777" w:rsidR="002B4286" w:rsidRPr="00164FE9" w:rsidRDefault="002B4286" w:rsidP="002B4286">
            <w:pPr>
              <w:spacing w:line="360" w:lineRule="auto"/>
              <w:jc w:val="center"/>
              <w:rPr>
                <w:color w:val="000000" w:themeColor="text1"/>
                <w:sz w:val="24"/>
              </w:rPr>
            </w:pPr>
            <w:r w:rsidRPr="00164FE9">
              <w:rPr>
                <w:color w:val="000000" w:themeColor="text1"/>
                <w:sz w:val="24"/>
              </w:rPr>
              <w:t>1.61%</w:t>
            </w:r>
          </w:p>
        </w:tc>
        <w:tc>
          <w:tcPr>
            <w:tcW w:w="1350" w:type="dxa"/>
            <w:tcBorders>
              <w:top w:val="single" w:sz="4" w:space="0" w:color="000000"/>
              <w:left w:val="single" w:sz="4" w:space="0" w:color="000000"/>
              <w:bottom w:val="single" w:sz="4" w:space="0" w:color="000000"/>
              <w:right w:val="single" w:sz="4" w:space="0" w:color="000000"/>
            </w:tcBorders>
            <w:vAlign w:val="center"/>
          </w:tcPr>
          <w:p w14:paraId="35BD650A"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0.13%</w:t>
            </w:r>
          </w:p>
        </w:tc>
      </w:tr>
      <w:tr w:rsidR="00C50756" w:rsidRPr="00164FE9" w14:paraId="5407D167" w14:textId="77777777" w:rsidTr="002B4286">
        <w:tc>
          <w:tcPr>
            <w:tcW w:w="1620" w:type="dxa"/>
            <w:tcBorders>
              <w:top w:val="single" w:sz="4" w:space="0" w:color="000000"/>
              <w:left w:val="single" w:sz="4" w:space="0" w:color="000000"/>
              <w:bottom w:val="single" w:sz="4" w:space="0" w:color="000000"/>
              <w:right w:val="single" w:sz="4" w:space="0" w:color="000000"/>
            </w:tcBorders>
            <w:vAlign w:val="center"/>
          </w:tcPr>
          <w:p w14:paraId="716EAE83" w14:textId="77777777" w:rsidR="002B4286" w:rsidRPr="00164FE9" w:rsidRDefault="002B4286" w:rsidP="002B4286">
            <w:pPr>
              <w:spacing w:line="360" w:lineRule="auto"/>
              <w:jc w:val="center"/>
              <w:rPr>
                <w:color w:val="000000" w:themeColor="text1"/>
                <w:sz w:val="24"/>
              </w:rPr>
            </w:pPr>
            <w:r w:rsidRPr="00164FE9">
              <w:rPr>
                <w:color w:val="000000" w:themeColor="text1"/>
                <w:sz w:val="24"/>
              </w:rPr>
              <w:t>2016</w:t>
            </w:r>
            <w:r w:rsidRPr="00164FE9">
              <w:rPr>
                <w:rFonts w:hint="eastAsia"/>
                <w:color w:val="000000" w:themeColor="text1"/>
                <w:sz w:val="24"/>
              </w:rPr>
              <w:t>年</w:t>
            </w:r>
            <w:r w:rsidRPr="00164FE9">
              <w:rPr>
                <w:color w:val="000000" w:themeColor="text1"/>
                <w:sz w:val="24"/>
              </w:rPr>
              <w:t>1</w:t>
            </w:r>
            <w:r w:rsidRPr="00164FE9">
              <w:rPr>
                <w:rFonts w:hint="eastAsia"/>
                <w:color w:val="000000" w:themeColor="text1"/>
                <w:sz w:val="24"/>
              </w:rPr>
              <w:t>月</w:t>
            </w:r>
            <w:r w:rsidRPr="00164FE9">
              <w:rPr>
                <w:color w:val="000000" w:themeColor="text1"/>
                <w:sz w:val="24"/>
              </w:rPr>
              <w:t>1</w:t>
            </w:r>
            <w:r w:rsidRPr="00164FE9">
              <w:rPr>
                <w:rFonts w:hint="eastAsia"/>
                <w:color w:val="000000" w:themeColor="text1"/>
                <w:sz w:val="24"/>
              </w:rPr>
              <w:t>日至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w:t>
            </w:r>
          </w:p>
        </w:tc>
        <w:tc>
          <w:tcPr>
            <w:tcW w:w="1350" w:type="dxa"/>
            <w:tcBorders>
              <w:top w:val="single" w:sz="4" w:space="0" w:color="000000"/>
              <w:left w:val="single" w:sz="4" w:space="0" w:color="000000"/>
              <w:bottom w:val="single" w:sz="4" w:space="0" w:color="000000"/>
              <w:right w:val="single" w:sz="4" w:space="0" w:color="000000"/>
            </w:tcBorders>
            <w:vAlign w:val="center"/>
          </w:tcPr>
          <w:p w14:paraId="3E29DADD"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-0.24%</w:t>
            </w:r>
          </w:p>
        </w:tc>
        <w:tc>
          <w:tcPr>
            <w:tcW w:w="1350" w:type="dxa"/>
            <w:tcBorders>
              <w:top w:val="single" w:sz="4" w:space="0" w:color="000000"/>
              <w:left w:val="single" w:sz="4" w:space="0" w:color="000000"/>
              <w:bottom w:val="single" w:sz="4" w:space="0" w:color="000000"/>
              <w:right w:val="single" w:sz="4" w:space="0" w:color="000000"/>
            </w:tcBorders>
            <w:vAlign w:val="center"/>
          </w:tcPr>
          <w:p w14:paraId="66BE331D"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0.26%</w:t>
            </w:r>
          </w:p>
        </w:tc>
        <w:tc>
          <w:tcPr>
            <w:tcW w:w="1350" w:type="dxa"/>
            <w:tcBorders>
              <w:top w:val="single" w:sz="4" w:space="0" w:color="000000"/>
              <w:left w:val="single" w:sz="4" w:space="0" w:color="000000"/>
              <w:bottom w:val="single" w:sz="4" w:space="0" w:color="000000"/>
              <w:right w:val="single" w:sz="4" w:space="0" w:color="000000"/>
            </w:tcBorders>
            <w:vAlign w:val="center"/>
          </w:tcPr>
          <w:p w14:paraId="29BBCFC8" w14:textId="77777777" w:rsidR="002B4286" w:rsidRPr="00164FE9" w:rsidRDefault="002B4286" w:rsidP="002B4286">
            <w:pPr>
              <w:spacing w:line="360" w:lineRule="auto"/>
              <w:jc w:val="center"/>
              <w:rPr>
                <w:color w:val="000000" w:themeColor="text1"/>
                <w:sz w:val="24"/>
              </w:rPr>
            </w:pPr>
            <w:r w:rsidRPr="00164FE9">
              <w:rPr>
                <w:color w:val="000000" w:themeColor="text1"/>
                <w:sz w:val="24"/>
              </w:rPr>
              <w:t>2.78%</w:t>
            </w:r>
          </w:p>
        </w:tc>
        <w:tc>
          <w:tcPr>
            <w:tcW w:w="1350" w:type="dxa"/>
            <w:tcBorders>
              <w:top w:val="single" w:sz="4" w:space="0" w:color="000000"/>
              <w:left w:val="single" w:sz="4" w:space="0" w:color="000000"/>
              <w:bottom w:val="single" w:sz="4" w:space="0" w:color="000000"/>
              <w:right w:val="single" w:sz="4" w:space="0" w:color="000000"/>
            </w:tcBorders>
            <w:vAlign w:val="center"/>
          </w:tcPr>
          <w:p w14:paraId="251EE2E1"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0.01%</w:t>
            </w:r>
          </w:p>
        </w:tc>
        <w:tc>
          <w:tcPr>
            <w:tcW w:w="1350" w:type="dxa"/>
            <w:tcBorders>
              <w:top w:val="single" w:sz="4" w:space="0" w:color="000000"/>
              <w:left w:val="single" w:sz="4" w:space="0" w:color="000000"/>
              <w:bottom w:val="single" w:sz="4" w:space="0" w:color="000000"/>
              <w:right w:val="single" w:sz="4" w:space="0" w:color="000000"/>
            </w:tcBorders>
            <w:vAlign w:val="center"/>
          </w:tcPr>
          <w:p w14:paraId="2CF2A68F" w14:textId="77777777" w:rsidR="002B4286" w:rsidRPr="00164FE9" w:rsidRDefault="002B4286" w:rsidP="002B4286">
            <w:pPr>
              <w:spacing w:line="360" w:lineRule="auto"/>
              <w:jc w:val="center"/>
              <w:rPr>
                <w:color w:val="000000" w:themeColor="text1"/>
                <w:sz w:val="24"/>
              </w:rPr>
            </w:pPr>
            <w:r w:rsidRPr="00164FE9">
              <w:rPr>
                <w:color w:val="000000" w:themeColor="text1"/>
                <w:sz w:val="24"/>
              </w:rPr>
              <w:t>-3.02%</w:t>
            </w:r>
          </w:p>
        </w:tc>
        <w:tc>
          <w:tcPr>
            <w:tcW w:w="1350" w:type="dxa"/>
            <w:tcBorders>
              <w:top w:val="single" w:sz="4" w:space="0" w:color="000000"/>
              <w:left w:val="single" w:sz="4" w:space="0" w:color="000000"/>
              <w:bottom w:val="single" w:sz="4" w:space="0" w:color="000000"/>
              <w:right w:val="single" w:sz="4" w:space="0" w:color="000000"/>
            </w:tcBorders>
            <w:vAlign w:val="center"/>
          </w:tcPr>
          <w:p w14:paraId="73EC8719"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0.25%</w:t>
            </w:r>
          </w:p>
        </w:tc>
      </w:tr>
      <w:tr w:rsidR="00C50756" w:rsidRPr="00164FE9" w14:paraId="249834FA" w14:textId="77777777" w:rsidTr="002B4286">
        <w:tc>
          <w:tcPr>
            <w:tcW w:w="1620" w:type="dxa"/>
            <w:tcBorders>
              <w:top w:val="single" w:sz="4" w:space="0" w:color="000000"/>
              <w:left w:val="single" w:sz="4" w:space="0" w:color="000000"/>
              <w:bottom w:val="single" w:sz="4" w:space="0" w:color="000000"/>
              <w:right w:val="single" w:sz="4" w:space="0" w:color="000000"/>
            </w:tcBorders>
            <w:vAlign w:val="center"/>
          </w:tcPr>
          <w:p w14:paraId="4AF9380E" w14:textId="77777777" w:rsidR="002B4286" w:rsidRPr="00164FE9" w:rsidRDefault="002B4286" w:rsidP="002B4286">
            <w:pPr>
              <w:spacing w:line="360" w:lineRule="auto"/>
              <w:jc w:val="center"/>
              <w:rPr>
                <w:color w:val="000000" w:themeColor="text1"/>
                <w:sz w:val="24"/>
              </w:rPr>
            </w:pPr>
            <w:r w:rsidRPr="00164FE9">
              <w:rPr>
                <w:color w:val="000000" w:themeColor="text1"/>
                <w:sz w:val="24"/>
              </w:rPr>
              <w:t>2014</w:t>
            </w:r>
            <w:r w:rsidRPr="00164FE9">
              <w:rPr>
                <w:rFonts w:hint="eastAsia"/>
                <w:color w:val="000000" w:themeColor="text1"/>
                <w:sz w:val="24"/>
              </w:rPr>
              <w:t>年</w:t>
            </w:r>
            <w:r w:rsidRPr="00164FE9">
              <w:rPr>
                <w:color w:val="000000" w:themeColor="text1"/>
                <w:sz w:val="24"/>
              </w:rPr>
              <w:t>1</w:t>
            </w:r>
            <w:r w:rsidRPr="00164FE9">
              <w:rPr>
                <w:rFonts w:hint="eastAsia"/>
                <w:color w:val="000000" w:themeColor="text1"/>
                <w:sz w:val="24"/>
              </w:rPr>
              <w:t>月</w:t>
            </w:r>
            <w:r w:rsidRPr="00164FE9">
              <w:rPr>
                <w:color w:val="000000" w:themeColor="text1"/>
                <w:sz w:val="24"/>
              </w:rPr>
              <w:t>1</w:t>
            </w:r>
            <w:r w:rsidRPr="00164FE9">
              <w:rPr>
                <w:rFonts w:hint="eastAsia"/>
                <w:color w:val="000000" w:themeColor="text1"/>
                <w:sz w:val="24"/>
              </w:rPr>
              <w:t>日至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w:t>
            </w:r>
          </w:p>
        </w:tc>
        <w:tc>
          <w:tcPr>
            <w:tcW w:w="1350" w:type="dxa"/>
            <w:tcBorders>
              <w:top w:val="single" w:sz="4" w:space="0" w:color="000000"/>
              <w:left w:val="single" w:sz="4" w:space="0" w:color="000000"/>
              <w:bottom w:val="single" w:sz="4" w:space="0" w:color="000000"/>
              <w:right w:val="single" w:sz="4" w:space="0" w:color="000000"/>
            </w:tcBorders>
            <w:vAlign w:val="center"/>
          </w:tcPr>
          <w:p w14:paraId="55E8508B" w14:textId="77777777" w:rsidR="002B4286" w:rsidRPr="00164FE9" w:rsidRDefault="002B4286" w:rsidP="002B4286">
            <w:pPr>
              <w:spacing w:line="360" w:lineRule="auto"/>
              <w:jc w:val="center"/>
              <w:rPr>
                <w:color w:val="000000" w:themeColor="text1"/>
                <w:sz w:val="24"/>
              </w:rPr>
            </w:pPr>
            <w:r w:rsidRPr="00164FE9">
              <w:rPr>
                <w:color w:val="000000" w:themeColor="text1"/>
                <w:sz w:val="24"/>
              </w:rPr>
              <w:t>42.79%</w:t>
            </w:r>
          </w:p>
        </w:tc>
        <w:tc>
          <w:tcPr>
            <w:tcW w:w="1350" w:type="dxa"/>
            <w:tcBorders>
              <w:top w:val="single" w:sz="4" w:space="0" w:color="000000"/>
              <w:left w:val="single" w:sz="4" w:space="0" w:color="000000"/>
              <w:bottom w:val="single" w:sz="4" w:space="0" w:color="000000"/>
              <w:right w:val="single" w:sz="4" w:space="0" w:color="000000"/>
            </w:tcBorders>
            <w:vAlign w:val="center"/>
          </w:tcPr>
          <w:p w14:paraId="4C66CE12"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0.63%</w:t>
            </w:r>
          </w:p>
        </w:tc>
        <w:tc>
          <w:tcPr>
            <w:tcW w:w="1350" w:type="dxa"/>
            <w:tcBorders>
              <w:top w:val="single" w:sz="4" w:space="0" w:color="000000"/>
              <w:left w:val="single" w:sz="4" w:space="0" w:color="000000"/>
              <w:bottom w:val="single" w:sz="4" w:space="0" w:color="000000"/>
              <w:right w:val="single" w:sz="4" w:space="0" w:color="000000"/>
            </w:tcBorders>
            <w:vAlign w:val="center"/>
          </w:tcPr>
          <w:p w14:paraId="1EFC5FC2" w14:textId="77777777" w:rsidR="002B4286" w:rsidRPr="00164FE9" w:rsidRDefault="002B4286" w:rsidP="002B4286">
            <w:pPr>
              <w:spacing w:line="360" w:lineRule="auto"/>
              <w:jc w:val="center"/>
              <w:rPr>
                <w:color w:val="000000" w:themeColor="text1"/>
                <w:sz w:val="24"/>
              </w:rPr>
            </w:pPr>
            <w:r w:rsidRPr="00164FE9">
              <w:rPr>
                <w:color w:val="000000" w:themeColor="text1"/>
                <w:sz w:val="24"/>
              </w:rPr>
              <w:t>10.47%</w:t>
            </w:r>
          </w:p>
        </w:tc>
        <w:tc>
          <w:tcPr>
            <w:tcW w:w="1350" w:type="dxa"/>
            <w:tcBorders>
              <w:top w:val="single" w:sz="4" w:space="0" w:color="000000"/>
              <w:left w:val="single" w:sz="4" w:space="0" w:color="000000"/>
              <w:bottom w:val="single" w:sz="4" w:space="0" w:color="000000"/>
              <w:right w:val="single" w:sz="4" w:space="0" w:color="000000"/>
            </w:tcBorders>
            <w:vAlign w:val="center"/>
          </w:tcPr>
          <w:p w14:paraId="52F25970"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0.01%</w:t>
            </w:r>
          </w:p>
        </w:tc>
        <w:tc>
          <w:tcPr>
            <w:tcW w:w="1350" w:type="dxa"/>
            <w:tcBorders>
              <w:top w:val="single" w:sz="4" w:space="0" w:color="000000"/>
              <w:left w:val="single" w:sz="4" w:space="0" w:color="000000"/>
              <w:bottom w:val="single" w:sz="4" w:space="0" w:color="000000"/>
              <w:right w:val="single" w:sz="4" w:space="0" w:color="000000"/>
            </w:tcBorders>
            <w:vAlign w:val="center"/>
          </w:tcPr>
          <w:p w14:paraId="365DEDDD" w14:textId="77777777" w:rsidR="002B4286" w:rsidRPr="00164FE9" w:rsidRDefault="002B4286" w:rsidP="002B4286">
            <w:pPr>
              <w:spacing w:line="360" w:lineRule="auto"/>
              <w:jc w:val="center"/>
              <w:rPr>
                <w:color w:val="000000" w:themeColor="text1"/>
                <w:sz w:val="24"/>
              </w:rPr>
            </w:pPr>
            <w:r w:rsidRPr="00164FE9">
              <w:rPr>
                <w:color w:val="000000" w:themeColor="text1"/>
                <w:sz w:val="24"/>
              </w:rPr>
              <w:t>32.32%</w:t>
            </w:r>
          </w:p>
        </w:tc>
        <w:tc>
          <w:tcPr>
            <w:tcW w:w="1350" w:type="dxa"/>
            <w:tcBorders>
              <w:top w:val="single" w:sz="4" w:space="0" w:color="000000"/>
              <w:left w:val="single" w:sz="4" w:space="0" w:color="000000"/>
              <w:bottom w:val="single" w:sz="4" w:space="0" w:color="000000"/>
              <w:right w:val="single" w:sz="4" w:space="0" w:color="000000"/>
            </w:tcBorders>
            <w:vAlign w:val="center"/>
          </w:tcPr>
          <w:p w14:paraId="4C7AF866"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0.62%</w:t>
            </w:r>
          </w:p>
        </w:tc>
      </w:tr>
      <w:tr w:rsidR="00C50756" w:rsidRPr="00164FE9" w14:paraId="127E0C1F" w14:textId="77777777" w:rsidTr="002B4286">
        <w:tc>
          <w:tcPr>
            <w:tcW w:w="1620" w:type="dxa"/>
            <w:tcBorders>
              <w:top w:val="single" w:sz="4" w:space="0" w:color="000000"/>
              <w:left w:val="single" w:sz="4" w:space="0" w:color="000000"/>
              <w:bottom w:val="single" w:sz="4" w:space="0" w:color="000000"/>
              <w:right w:val="single" w:sz="4" w:space="0" w:color="000000"/>
            </w:tcBorders>
            <w:vAlign w:val="center"/>
          </w:tcPr>
          <w:p w14:paraId="7E351F14" w14:textId="77777777" w:rsidR="002B4286" w:rsidRPr="00164FE9" w:rsidRDefault="002B4286" w:rsidP="002B4286">
            <w:pPr>
              <w:spacing w:line="360" w:lineRule="auto"/>
              <w:jc w:val="center"/>
              <w:rPr>
                <w:color w:val="000000" w:themeColor="text1"/>
                <w:sz w:val="24"/>
              </w:rPr>
            </w:pPr>
            <w:r w:rsidRPr="00164FE9">
              <w:rPr>
                <w:rFonts w:hint="eastAsia"/>
                <w:color w:val="000000" w:themeColor="text1"/>
                <w:sz w:val="24"/>
              </w:rPr>
              <w:t>自基金合同生效起至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w:t>
            </w:r>
          </w:p>
        </w:tc>
        <w:tc>
          <w:tcPr>
            <w:tcW w:w="1350" w:type="dxa"/>
            <w:tcBorders>
              <w:top w:val="single" w:sz="4" w:space="0" w:color="000000"/>
              <w:left w:val="single" w:sz="4" w:space="0" w:color="000000"/>
              <w:bottom w:val="single" w:sz="4" w:space="0" w:color="000000"/>
              <w:right w:val="single" w:sz="4" w:space="0" w:color="000000"/>
            </w:tcBorders>
            <w:vAlign w:val="center"/>
          </w:tcPr>
          <w:p w14:paraId="56F62E50" w14:textId="77777777" w:rsidR="002B4286" w:rsidRPr="00164FE9" w:rsidRDefault="002B4286" w:rsidP="002B4286">
            <w:pPr>
              <w:spacing w:line="360" w:lineRule="auto"/>
              <w:jc w:val="center"/>
              <w:rPr>
                <w:color w:val="000000" w:themeColor="text1"/>
                <w:sz w:val="24"/>
              </w:rPr>
            </w:pPr>
            <w:r w:rsidRPr="00164FE9">
              <w:rPr>
                <w:color w:val="000000" w:themeColor="text1"/>
                <w:sz w:val="24"/>
              </w:rPr>
              <w:t>42.94%</w:t>
            </w:r>
          </w:p>
        </w:tc>
        <w:tc>
          <w:tcPr>
            <w:tcW w:w="1350" w:type="dxa"/>
            <w:tcBorders>
              <w:top w:val="single" w:sz="4" w:space="0" w:color="000000"/>
              <w:left w:val="single" w:sz="4" w:space="0" w:color="000000"/>
              <w:bottom w:val="single" w:sz="4" w:space="0" w:color="000000"/>
              <w:right w:val="single" w:sz="4" w:space="0" w:color="000000"/>
            </w:tcBorders>
            <w:vAlign w:val="center"/>
          </w:tcPr>
          <w:p w14:paraId="3D5B8A34"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0.62%</w:t>
            </w:r>
          </w:p>
        </w:tc>
        <w:tc>
          <w:tcPr>
            <w:tcW w:w="1350" w:type="dxa"/>
            <w:tcBorders>
              <w:top w:val="single" w:sz="4" w:space="0" w:color="000000"/>
              <w:left w:val="single" w:sz="4" w:space="0" w:color="000000"/>
              <w:bottom w:val="single" w:sz="4" w:space="0" w:color="000000"/>
              <w:right w:val="single" w:sz="4" w:space="0" w:color="000000"/>
            </w:tcBorders>
            <w:vAlign w:val="center"/>
          </w:tcPr>
          <w:p w14:paraId="7BD1D03E" w14:textId="77777777" w:rsidR="002B4286" w:rsidRPr="00164FE9" w:rsidRDefault="002B4286" w:rsidP="002B4286">
            <w:pPr>
              <w:spacing w:line="360" w:lineRule="auto"/>
              <w:jc w:val="center"/>
              <w:rPr>
                <w:color w:val="000000" w:themeColor="text1"/>
                <w:sz w:val="24"/>
              </w:rPr>
            </w:pPr>
            <w:r w:rsidRPr="00164FE9">
              <w:rPr>
                <w:color w:val="000000" w:themeColor="text1"/>
                <w:sz w:val="24"/>
              </w:rPr>
              <w:t>10.55%</w:t>
            </w:r>
          </w:p>
        </w:tc>
        <w:tc>
          <w:tcPr>
            <w:tcW w:w="1350" w:type="dxa"/>
            <w:tcBorders>
              <w:top w:val="single" w:sz="4" w:space="0" w:color="000000"/>
              <w:left w:val="single" w:sz="4" w:space="0" w:color="000000"/>
              <w:bottom w:val="single" w:sz="4" w:space="0" w:color="000000"/>
              <w:right w:val="single" w:sz="4" w:space="0" w:color="000000"/>
            </w:tcBorders>
            <w:vAlign w:val="center"/>
          </w:tcPr>
          <w:p w14:paraId="3B2ED52F"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0.01%</w:t>
            </w:r>
          </w:p>
        </w:tc>
        <w:tc>
          <w:tcPr>
            <w:tcW w:w="1350" w:type="dxa"/>
            <w:tcBorders>
              <w:top w:val="single" w:sz="4" w:space="0" w:color="000000"/>
              <w:left w:val="single" w:sz="4" w:space="0" w:color="000000"/>
              <w:bottom w:val="single" w:sz="4" w:space="0" w:color="000000"/>
              <w:right w:val="single" w:sz="4" w:space="0" w:color="000000"/>
            </w:tcBorders>
            <w:vAlign w:val="center"/>
          </w:tcPr>
          <w:p w14:paraId="0EB52CE4" w14:textId="77777777" w:rsidR="002B4286" w:rsidRPr="00164FE9" w:rsidRDefault="002B4286" w:rsidP="002B4286">
            <w:pPr>
              <w:spacing w:line="360" w:lineRule="auto"/>
              <w:jc w:val="center"/>
              <w:rPr>
                <w:color w:val="000000" w:themeColor="text1"/>
                <w:sz w:val="24"/>
              </w:rPr>
            </w:pPr>
            <w:r w:rsidRPr="00164FE9">
              <w:rPr>
                <w:color w:val="000000" w:themeColor="text1"/>
                <w:sz w:val="24"/>
              </w:rPr>
              <w:t>32.39%</w:t>
            </w:r>
          </w:p>
        </w:tc>
        <w:tc>
          <w:tcPr>
            <w:tcW w:w="1350" w:type="dxa"/>
            <w:tcBorders>
              <w:top w:val="single" w:sz="4" w:space="0" w:color="000000"/>
              <w:left w:val="single" w:sz="4" w:space="0" w:color="000000"/>
              <w:bottom w:val="single" w:sz="4" w:space="0" w:color="000000"/>
              <w:right w:val="single" w:sz="4" w:space="0" w:color="000000"/>
            </w:tcBorders>
            <w:vAlign w:val="center"/>
          </w:tcPr>
          <w:p w14:paraId="5787DEE0" w14:textId="77777777" w:rsidR="002B4286" w:rsidRPr="00164FE9" w:rsidRDefault="002B4286" w:rsidP="002B4286">
            <w:pPr>
              <w:spacing w:line="360" w:lineRule="auto"/>
              <w:jc w:val="center"/>
              <w:rPr>
                <w:color w:val="000000" w:themeColor="text1"/>
                <w:sz w:val="24"/>
              </w:rPr>
            </w:pPr>
            <w:r w:rsidRPr="00164FE9">
              <w:rPr>
                <w:color w:val="000000" w:themeColor="text1"/>
                <w:sz w:val="24"/>
              </w:rPr>
              <w:t>0.61%</w:t>
            </w:r>
          </w:p>
        </w:tc>
      </w:tr>
    </w:tbl>
    <w:p w14:paraId="6D5C7697" w14:textId="77777777" w:rsidR="007F2910" w:rsidRPr="00164FE9" w:rsidRDefault="007F2910" w:rsidP="007F2910">
      <w:pPr>
        <w:tabs>
          <w:tab w:val="left" w:pos="426"/>
        </w:tabs>
        <w:spacing w:line="360" w:lineRule="auto"/>
        <w:ind w:firstLineChars="200" w:firstLine="480"/>
        <w:jc w:val="left"/>
        <w:rPr>
          <w:color w:val="000000" w:themeColor="text1"/>
          <w:kern w:val="0"/>
          <w:sz w:val="24"/>
        </w:rPr>
      </w:pPr>
      <w:r w:rsidRPr="00164FE9">
        <w:rPr>
          <w:color w:val="000000" w:themeColor="text1"/>
          <w:kern w:val="0"/>
          <w:sz w:val="24"/>
        </w:rPr>
        <w:t>注：交银施罗德荣泰保本混合型证券投资基金从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日起正式转型为交银施罗德增强收益债券型证券投资基金，本表列示的是本报告期基金转型前的基金净值表现，转型前基金的业绩比较基准为三年期银行定期存款税后收益率。</w:t>
      </w:r>
    </w:p>
    <w:p w14:paraId="502F3F7E" w14:textId="77777777" w:rsidR="002B4286" w:rsidRPr="00164FE9" w:rsidRDefault="002B4286" w:rsidP="007F2910">
      <w:pPr>
        <w:tabs>
          <w:tab w:val="left" w:pos="426"/>
        </w:tabs>
        <w:spacing w:line="360" w:lineRule="auto"/>
        <w:ind w:firstLineChars="200" w:firstLine="480"/>
        <w:jc w:val="left"/>
        <w:rPr>
          <w:color w:val="000000" w:themeColor="text1"/>
          <w:kern w:val="0"/>
          <w:sz w:val="24"/>
        </w:rPr>
      </w:pPr>
    </w:p>
    <w:p w14:paraId="0F3E642A" w14:textId="3C1CC1BC" w:rsidR="007F2910" w:rsidRPr="00164FE9" w:rsidRDefault="007F2910" w:rsidP="00484CF5">
      <w:pPr>
        <w:spacing w:beforeLines="100" w:before="312" w:line="360" w:lineRule="auto"/>
        <w:rPr>
          <w:b/>
          <w:color w:val="000000" w:themeColor="text1"/>
          <w:kern w:val="0"/>
          <w:sz w:val="24"/>
        </w:rPr>
      </w:pPr>
      <w:r w:rsidRPr="00164FE9">
        <w:rPr>
          <w:rFonts w:hint="eastAsia"/>
          <w:b/>
          <w:color w:val="000000" w:themeColor="text1"/>
          <w:kern w:val="0"/>
          <w:sz w:val="24"/>
        </w:rPr>
        <w:t>3.</w:t>
      </w:r>
      <w:r w:rsidRPr="00164FE9">
        <w:rPr>
          <w:b/>
          <w:color w:val="000000" w:themeColor="text1"/>
          <w:kern w:val="0"/>
          <w:sz w:val="24"/>
        </w:rPr>
        <w:t>2</w:t>
      </w:r>
      <w:r w:rsidRPr="00164FE9">
        <w:rPr>
          <w:rFonts w:hint="eastAsia"/>
          <w:b/>
          <w:color w:val="000000" w:themeColor="text1"/>
          <w:kern w:val="0"/>
          <w:sz w:val="24"/>
        </w:rPr>
        <w:t xml:space="preserve">.2.2 </w:t>
      </w:r>
      <w:r w:rsidRPr="00164FE9">
        <w:rPr>
          <w:rStyle w:val="af1"/>
          <w:color w:val="000000" w:themeColor="text1"/>
          <w:sz w:val="24"/>
          <w:shd w:val="clear" w:color="auto" w:fill="FFFFFF"/>
        </w:rPr>
        <w:t>自基金</w:t>
      </w:r>
      <w:r w:rsidR="00820594" w:rsidRPr="00164FE9">
        <w:rPr>
          <w:rStyle w:val="af1"/>
          <w:rFonts w:hint="eastAsia"/>
          <w:color w:val="000000" w:themeColor="text1"/>
          <w:sz w:val="24"/>
          <w:shd w:val="clear" w:color="auto" w:fill="FFFFFF"/>
        </w:rPr>
        <w:t>合同生效</w:t>
      </w:r>
      <w:r w:rsidRPr="00164FE9">
        <w:rPr>
          <w:rStyle w:val="af1"/>
          <w:color w:val="000000" w:themeColor="text1"/>
          <w:sz w:val="24"/>
          <w:shd w:val="clear" w:color="auto" w:fill="FFFFFF"/>
        </w:rPr>
        <w:t>以来</w:t>
      </w:r>
      <w:r w:rsidRPr="00164FE9">
        <w:rPr>
          <w:b/>
          <w:color w:val="000000" w:themeColor="text1"/>
          <w:kern w:val="0"/>
          <w:sz w:val="24"/>
        </w:rPr>
        <w:t>基金份额累计净值增长率变动及其与同期业绩比较基准收益率变动的比较</w:t>
      </w:r>
      <w:r w:rsidRPr="00164FE9">
        <w:rPr>
          <w:b/>
          <w:color w:val="000000" w:themeColor="text1"/>
          <w:kern w:val="0"/>
          <w:sz w:val="24"/>
        </w:rPr>
        <w:t xml:space="preserve"> </w:t>
      </w:r>
    </w:p>
    <w:p w14:paraId="679559A0" w14:textId="77777777" w:rsidR="007F2910" w:rsidRPr="00164FE9" w:rsidRDefault="007F2910" w:rsidP="007F2910">
      <w:pPr>
        <w:spacing w:line="360" w:lineRule="auto"/>
        <w:ind w:firstLine="420"/>
        <w:jc w:val="center"/>
        <w:rPr>
          <w:color w:val="000000" w:themeColor="text1"/>
          <w:kern w:val="0"/>
          <w:sz w:val="24"/>
        </w:rPr>
      </w:pPr>
      <w:r w:rsidRPr="00164FE9">
        <w:rPr>
          <w:color w:val="000000" w:themeColor="text1"/>
          <w:kern w:val="0"/>
          <w:sz w:val="24"/>
        </w:rPr>
        <w:t>交银施罗德荣泰保本混合型证券投资基金</w:t>
      </w:r>
    </w:p>
    <w:p w14:paraId="679C3C12" w14:textId="77777777" w:rsidR="007F2910" w:rsidRPr="00164FE9" w:rsidRDefault="007F2910" w:rsidP="007F2910">
      <w:pPr>
        <w:spacing w:line="360" w:lineRule="auto"/>
        <w:ind w:firstLine="420"/>
        <w:jc w:val="center"/>
        <w:rPr>
          <w:color w:val="000000" w:themeColor="text1"/>
          <w:kern w:val="0"/>
          <w:sz w:val="24"/>
        </w:rPr>
      </w:pPr>
      <w:r w:rsidRPr="00164FE9">
        <w:rPr>
          <w:color w:val="000000" w:themeColor="text1"/>
          <w:kern w:val="0"/>
          <w:sz w:val="24"/>
        </w:rPr>
        <w:t>份额累计净值增长率与业绩比较基准收益率的历史走势对比图</w:t>
      </w:r>
    </w:p>
    <w:p w14:paraId="6FB95C6C" w14:textId="77777777" w:rsidR="007F2910" w:rsidRPr="00164FE9" w:rsidRDefault="007F2910" w:rsidP="007F2910">
      <w:pPr>
        <w:pStyle w:val="a9"/>
        <w:snapToGrid w:val="0"/>
        <w:spacing w:line="360" w:lineRule="auto"/>
        <w:ind w:firstLine="480"/>
        <w:jc w:val="center"/>
        <w:rPr>
          <w:rFonts w:ascii="Times New Roman" w:hAnsi="Times New Roman"/>
          <w:color w:val="000000" w:themeColor="text1"/>
          <w:sz w:val="24"/>
          <w:szCs w:val="24"/>
        </w:rPr>
      </w:pPr>
      <w:r w:rsidRPr="00164FE9">
        <w:rPr>
          <w:rFonts w:ascii="Times New Roman" w:hAnsi="Times New Roman"/>
          <w:color w:val="000000" w:themeColor="text1"/>
          <w:sz w:val="24"/>
          <w:szCs w:val="24"/>
        </w:rPr>
        <w:t>(2013</w:t>
      </w:r>
      <w:r w:rsidRPr="00164FE9">
        <w:rPr>
          <w:rFonts w:ascii="Times New Roman" w:hAnsi="Times New Roman"/>
          <w:color w:val="000000" w:themeColor="text1"/>
          <w:sz w:val="24"/>
          <w:szCs w:val="24"/>
        </w:rPr>
        <w:t>年</w:t>
      </w:r>
      <w:r w:rsidRPr="00164FE9">
        <w:rPr>
          <w:rFonts w:ascii="Times New Roman" w:hAnsi="Times New Roman"/>
          <w:color w:val="000000" w:themeColor="text1"/>
          <w:sz w:val="24"/>
          <w:szCs w:val="24"/>
        </w:rPr>
        <w:t>12</w:t>
      </w:r>
      <w:r w:rsidRPr="00164FE9">
        <w:rPr>
          <w:rFonts w:ascii="Times New Roman" w:hAnsi="Times New Roman"/>
          <w:color w:val="000000" w:themeColor="text1"/>
          <w:sz w:val="24"/>
          <w:szCs w:val="24"/>
        </w:rPr>
        <w:t>月</w:t>
      </w:r>
      <w:r w:rsidRPr="00164FE9">
        <w:rPr>
          <w:rFonts w:ascii="Times New Roman" w:hAnsi="Times New Roman"/>
          <w:color w:val="000000" w:themeColor="text1"/>
          <w:sz w:val="24"/>
          <w:szCs w:val="24"/>
        </w:rPr>
        <w:t>25</w:t>
      </w:r>
      <w:r w:rsidRPr="00164FE9">
        <w:rPr>
          <w:rFonts w:ascii="Times New Roman" w:hAnsi="Times New Roman"/>
          <w:color w:val="000000" w:themeColor="text1"/>
          <w:sz w:val="24"/>
          <w:szCs w:val="24"/>
        </w:rPr>
        <w:t>日至</w:t>
      </w:r>
      <w:r w:rsidRPr="00164FE9">
        <w:rPr>
          <w:rFonts w:ascii="Times New Roman" w:hAnsi="Times New Roman" w:hint="eastAsia"/>
          <w:color w:val="000000" w:themeColor="text1"/>
          <w:sz w:val="24"/>
          <w:szCs w:val="24"/>
        </w:rPr>
        <w:t>2016</w:t>
      </w:r>
      <w:r w:rsidRPr="00164FE9">
        <w:rPr>
          <w:rFonts w:ascii="Times New Roman" w:hAnsi="Times New Roman" w:hint="eastAsia"/>
          <w:color w:val="000000" w:themeColor="text1"/>
          <w:sz w:val="24"/>
          <w:szCs w:val="24"/>
        </w:rPr>
        <w:t>年</w:t>
      </w:r>
      <w:r w:rsidRPr="00164FE9">
        <w:rPr>
          <w:rFonts w:ascii="Times New Roman" w:hAnsi="Times New Roman" w:hint="eastAsia"/>
          <w:color w:val="000000" w:themeColor="text1"/>
          <w:sz w:val="24"/>
          <w:szCs w:val="24"/>
        </w:rPr>
        <w:t>12</w:t>
      </w:r>
      <w:r w:rsidRPr="00164FE9">
        <w:rPr>
          <w:rFonts w:ascii="Times New Roman" w:hAnsi="Times New Roman" w:hint="eastAsia"/>
          <w:color w:val="000000" w:themeColor="text1"/>
          <w:sz w:val="24"/>
          <w:szCs w:val="24"/>
        </w:rPr>
        <w:t>月</w:t>
      </w:r>
      <w:r w:rsidRPr="00164FE9">
        <w:rPr>
          <w:rFonts w:ascii="Times New Roman" w:hAnsi="Times New Roman" w:hint="eastAsia"/>
          <w:color w:val="000000" w:themeColor="text1"/>
          <w:sz w:val="24"/>
          <w:szCs w:val="24"/>
        </w:rPr>
        <w:t>29</w:t>
      </w:r>
      <w:r w:rsidRPr="00164FE9">
        <w:rPr>
          <w:rFonts w:ascii="Times New Roman" w:hAnsi="Times New Roman" w:hint="eastAsia"/>
          <w:color w:val="000000" w:themeColor="text1"/>
          <w:sz w:val="24"/>
          <w:szCs w:val="24"/>
        </w:rPr>
        <w:t>日</w:t>
      </w:r>
      <w:r w:rsidRPr="00164FE9">
        <w:rPr>
          <w:rFonts w:ascii="Times New Roman" w:hAnsi="Times New Roman"/>
          <w:color w:val="000000" w:themeColor="text1"/>
          <w:sz w:val="24"/>
          <w:szCs w:val="24"/>
        </w:rPr>
        <w:t>)</w:t>
      </w:r>
    </w:p>
    <w:p w14:paraId="351B8BED" w14:textId="77777777" w:rsidR="007F2910" w:rsidRPr="00164FE9" w:rsidRDefault="000F1447" w:rsidP="007F2910">
      <w:pPr>
        <w:spacing w:line="360" w:lineRule="auto"/>
        <w:jc w:val="center"/>
        <w:rPr>
          <w:color w:val="000000" w:themeColor="text1"/>
          <w:sz w:val="24"/>
        </w:rPr>
      </w:pPr>
      <w:r w:rsidRPr="00164FE9">
        <w:rPr>
          <w:rFonts w:hint="eastAsia"/>
          <w:noProof/>
          <w:color w:val="000000" w:themeColor="text1"/>
          <w:sz w:val="24"/>
        </w:rPr>
        <w:drawing>
          <wp:inline distT="0" distB="0" distL="0" distR="0" wp14:anchorId="6EF9C751" wp14:editId="7F606DF3">
            <wp:extent cx="5276850" cy="3086100"/>
            <wp:effectExtent l="0" t="0" r="0" b="0"/>
            <wp:docPr id="5" name="图片 4" descr="C:\Users\luoluo\Desktop\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uoluo\Desktop\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14:paraId="7CD3E420" w14:textId="77777777" w:rsidR="007F2910" w:rsidRPr="00164FE9" w:rsidRDefault="007F2910" w:rsidP="007F2910">
      <w:pPr>
        <w:tabs>
          <w:tab w:val="left" w:pos="426"/>
        </w:tabs>
        <w:spacing w:line="360" w:lineRule="auto"/>
        <w:ind w:firstLineChars="200" w:firstLine="480"/>
        <w:jc w:val="left"/>
        <w:rPr>
          <w:color w:val="000000" w:themeColor="text1"/>
          <w:kern w:val="0"/>
          <w:sz w:val="24"/>
        </w:rPr>
      </w:pPr>
      <w:r w:rsidRPr="00164FE9">
        <w:rPr>
          <w:color w:val="000000" w:themeColor="text1"/>
          <w:kern w:val="0"/>
          <w:sz w:val="24"/>
        </w:rPr>
        <w:t>注：本基金建仓期为自基金合同生效日起的</w:t>
      </w:r>
      <w:r w:rsidRPr="00164FE9">
        <w:rPr>
          <w:color w:val="000000" w:themeColor="text1"/>
          <w:kern w:val="0"/>
          <w:sz w:val="24"/>
        </w:rPr>
        <w:t>6</w:t>
      </w:r>
      <w:r w:rsidRPr="00164FE9">
        <w:rPr>
          <w:color w:val="000000" w:themeColor="text1"/>
          <w:kern w:val="0"/>
          <w:sz w:val="24"/>
        </w:rPr>
        <w:t>个月。截至建仓期结束，本基金各项资产配置比例符合基金合同及招募说明书有关投资比例的约定。</w:t>
      </w:r>
    </w:p>
    <w:p w14:paraId="67E3A871" w14:textId="36411833" w:rsidR="007F2910" w:rsidRPr="00164FE9" w:rsidRDefault="007F2910" w:rsidP="00484CF5">
      <w:pPr>
        <w:spacing w:beforeLines="100" w:before="312" w:line="360" w:lineRule="auto"/>
        <w:rPr>
          <w:b/>
          <w:color w:val="000000" w:themeColor="text1"/>
          <w:sz w:val="24"/>
        </w:rPr>
      </w:pPr>
      <w:r w:rsidRPr="00164FE9">
        <w:rPr>
          <w:rFonts w:hint="eastAsia"/>
          <w:b/>
          <w:color w:val="000000" w:themeColor="text1"/>
          <w:kern w:val="0"/>
          <w:sz w:val="24"/>
        </w:rPr>
        <w:t>3.</w:t>
      </w:r>
      <w:r w:rsidRPr="00164FE9">
        <w:rPr>
          <w:b/>
          <w:color w:val="000000" w:themeColor="text1"/>
          <w:kern w:val="0"/>
          <w:sz w:val="24"/>
        </w:rPr>
        <w:t>2</w:t>
      </w:r>
      <w:r w:rsidRPr="00164FE9">
        <w:rPr>
          <w:rFonts w:hint="eastAsia"/>
          <w:b/>
          <w:color w:val="000000" w:themeColor="text1"/>
          <w:kern w:val="0"/>
          <w:sz w:val="24"/>
        </w:rPr>
        <w:t xml:space="preserve">.2.3 </w:t>
      </w:r>
      <w:r w:rsidRPr="00164FE9">
        <w:rPr>
          <w:b/>
          <w:color w:val="000000" w:themeColor="text1"/>
          <w:sz w:val="24"/>
        </w:rPr>
        <w:t xml:space="preserve"> </w:t>
      </w:r>
      <w:r w:rsidRPr="00164FE9">
        <w:rPr>
          <w:b/>
          <w:color w:val="000000" w:themeColor="text1"/>
          <w:sz w:val="24"/>
        </w:rPr>
        <w:t>自基金</w:t>
      </w:r>
      <w:r w:rsidR="00820594" w:rsidRPr="00164FE9">
        <w:rPr>
          <w:rStyle w:val="af1"/>
          <w:rFonts w:hint="eastAsia"/>
          <w:color w:val="000000" w:themeColor="text1"/>
          <w:sz w:val="24"/>
          <w:shd w:val="clear" w:color="auto" w:fill="FFFFFF"/>
        </w:rPr>
        <w:t>合同生效</w:t>
      </w:r>
      <w:r w:rsidRPr="00164FE9">
        <w:rPr>
          <w:b/>
          <w:color w:val="000000" w:themeColor="text1"/>
          <w:sz w:val="24"/>
        </w:rPr>
        <w:t>以来基金每年净值增长率及其与同期业绩比较基准收益率的比较</w:t>
      </w:r>
    </w:p>
    <w:p w14:paraId="360DD5D7" w14:textId="77777777" w:rsidR="007F2910" w:rsidRPr="00164FE9" w:rsidRDefault="00123555" w:rsidP="007F2910">
      <w:pPr>
        <w:spacing w:line="360" w:lineRule="auto"/>
        <w:jc w:val="center"/>
        <w:rPr>
          <w:b/>
          <w:bCs/>
          <w:color w:val="000000" w:themeColor="text1"/>
          <w:sz w:val="24"/>
          <w:vertAlign w:val="superscript"/>
        </w:rPr>
      </w:pPr>
      <w:r w:rsidRPr="00164FE9">
        <w:rPr>
          <w:b/>
          <w:bCs/>
          <w:noProof/>
          <w:color w:val="000000" w:themeColor="text1"/>
          <w:sz w:val="24"/>
          <w:vertAlign w:val="superscript"/>
        </w:rPr>
        <w:drawing>
          <wp:inline distT="0" distB="0" distL="0" distR="0" wp14:anchorId="3167097A" wp14:editId="58E34D15">
            <wp:extent cx="5759450" cy="3388284"/>
            <wp:effectExtent l="0" t="0" r="0" b="0"/>
            <wp:docPr id="3" name="图片 3" descr="C:\Users\panhaojun\AppData\Local\Microsoft\Windows\Temporary Internet Files\Content.Outlook\UWYB34VM\CN_50400000_000996_FB010010_20170001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nhaojun\AppData\Local\Microsoft\Windows\Temporary Internet Files\Content.Outlook\UWYB34VM\CN_50400000_000996_FB010010_20170001_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88284"/>
                    </a:xfrm>
                    <a:prstGeom prst="rect">
                      <a:avLst/>
                    </a:prstGeom>
                    <a:noFill/>
                    <a:ln>
                      <a:noFill/>
                    </a:ln>
                  </pic:spPr>
                </pic:pic>
              </a:graphicData>
            </a:graphic>
          </wp:inline>
        </w:drawing>
      </w:r>
    </w:p>
    <w:p w14:paraId="4BD1769E" w14:textId="77777777" w:rsidR="007F2910" w:rsidRPr="00164FE9" w:rsidRDefault="007F2910" w:rsidP="007F2910">
      <w:pPr>
        <w:rPr>
          <w:color w:val="000000" w:themeColor="text1"/>
          <w:kern w:val="0"/>
          <w:sz w:val="24"/>
        </w:rPr>
      </w:pPr>
      <w:r w:rsidRPr="00164FE9">
        <w:rPr>
          <w:color w:val="000000" w:themeColor="text1"/>
          <w:kern w:val="0"/>
          <w:sz w:val="24"/>
        </w:rPr>
        <w:t>注：图示日期为</w:t>
      </w:r>
      <w:r w:rsidRPr="00164FE9">
        <w:rPr>
          <w:color w:val="000000" w:themeColor="text1"/>
          <w:kern w:val="0"/>
          <w:sz w:val="24"/>
        </w:rPr>
        <w:t>2013</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25</w:t>
      </w:r>
      <w:r w:rsidRPr="00164FE9">
        <w:rPr>
          <w:color w:val="000000" w:themeColor="text1"/>
          <w:kern w:val="0"/>
          <w:sz w:val="24"/>
        </w:rPr>
        <w:t>日至</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29</w:t>
      </w:r>
      <w:r w:rsidRPr="00164FE9">
        <w:rPr>
          <w:color w:val="000000" w:themeColor="text1"/>
          <w:kern w:val="0"/>
          <w:sz w:val="24"/>
        </w:rPr>
        <w:t>日。基金合同生效当年的净值增长率按照当年实际存续期计算。</w:t>
      </w:r>
    </w:p>
    <w:p w14:paraId="3DC05940" w14:textId="77777777" w:rsidR="007F2910" w:rsidRPr="00164FE9" w:rsidRDefault="007F2910" w:rsidP="007F2910">
      <w:pPr>
        <w:rPr>
          <w:color w:val="000000" w:themeColor="text1"/>
          <w:kern w:val="0"/>
          <w:sz w:val="24"/>
        </w:rPr>
      </w:pPr>
    </w:p>
    <w:p w14:paraId="172CBB87" w14:textId="77777777" w:rsidR="007F2910" w:rsidRPr="00164FE9" w:rsidRDefault="007F2910" w:rsidP="007F2910">
      <w:pPr>
        <w:pStyle w:val="3"/>
        <w:rPr>
          <w:color w:val="000000" w:themeColor="text1"/>
          <w:sz w:val="24"/>
          <w:szCs w:val="24"/>
        </w:rPr>
      </w:pPr>
      <w:bookmarkStart w:id="64" w:name="_Toc478460793"/>
      <w:r w:rsidRPr="00164FE9">
        <w:rPr>
          <w:rFonts w:hint="eastAsia"/>
          <w:color w:val="000000" w:themeColor="text1"/>
          <w:sz w:val="24"/>
          <w:szCs w:val="24"/>
        </w:rPr>
        <w:t>3.</w:t>
      </w:r>
      <w:r w:rsidRPr="00164FE9">
        <w:rPr>
          <w:color w:val="000000" w:themeColor="text1"/>
          <w:sz w:val="24"/>
          <w:szCs w:val="24"/>
        </w:rPr>
        <w:t>2</w:t>
      </w:r>
      <w:r w:rsidRPr="00164FE9">
        <w:rPr>
          <w:rFonts w:hint="eastAsia"/>
          <w:color w:val="000000" w:themeColor="text1"/>
          <w:sz w:val="24"/>
          <w:szCs w:val="24"/>
        </w:rPr>
        <w:t xml:space="preserve">.3 </w:t>
      </w:r>
      <w:r w:rsidRPr="00164FE9">
        <w:rPr>
          <w:color w:val="000000" w:themeColor="text1"/>
          <w:sz w:val="24"/>
          <w:szCs w:val="24"/>
        </w:rPr>
        <w:t>过去三年基金的利润分配情况</w:t>
      </w:r>
      <w:bookmarkEnd w:id="64"/>
    </w:p>
    <w:p w14:paraId="2A22E444" w14:textId="77777777" w:rsidR="007F2910" w:rsidRPr="00164FE9" w:rsidRDefault="007F2910" w:rsidP="007F2910">
      <w:pPr>
        <w:pStyle w:val="a0"/>
        <w:spacing w:line="360" w:lineRule="auto"/>
        <w:ind w:firstLine="480"/>
        <w:jc w:val="right"/>
        <w:rPr>
          <w:color w:val="000000" w:themeColor="text1"/>
          <w:sz w:val="24"/>
        </w:rPr>
      </w:pPr>
      <w:r w:rsidRPr="00164FE9">
        <w:rPr>
          <w:color w:val="000000" w:themeColor="text1"/>
          <w:sz w:val="24"/>
        </w:rPr>
        <w:t>单位：人民币元</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378"/>
        <w:gridCol w:w="1839"/>
        <w:gridCol w:w="1950"/>
        <w:gridCol w:w="1894"/>
        <w:gridCol w:w="1068"/>
      </w:tblGrid>
      <w:tr w:rsidR="00C50756" w:rsidRPr="00164FE9" w14:paraId="042B2F66" w14:textId="77777777" w:rsidTr="00904C17">
        <w:tc>
          <w:tcPr>
            <w:tcW w:w="1157" w:type="dxa"/>
            <w:vAlign w:val="center"/>
          </w:tcPr>
          <w:p w14:paraId="179BBD5A" w14:textId="77777777" w:rsidR="007F2910" w:rsidRPr="00164FE9" w:rsidRDefault="007F2910" w:rsidP="00904C17">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年度</w:t>
            </w:r>
          </w:p>
        </w:tc>
        <w:tc>
          <w:tcPr>
            <w:tcW w:w="1378" w:type="dxa"/>
            <w:vAlign w:val="center"/>
          </w:tcPr>
          <w:p w14:paraId="4CBBE575" w14:textId="77777777" w:rsidR="007F2910" w:rsidRPr="00164FE9" w:rsidRDefault="007F2910" w:rsidP="00904C17">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每</w:t>
            </w:r>
            <w:r w:rsidRPr="00164FE9">
              <w:rPr>
                <w:color w:val="000000" w:themeColor="text1"/>
                <w:sz w:val="24"/>
              </w:rPr>
              <w:t>10</w:t>
            </w:r>
            <w:r w:rsidRPr="00164FE9">
              <w:rPr>
                <w:color w:val="000000" w:themeColor="text1"/>
                <w:sz w:val="24"/>
              </w:rPr>
              <w:t>份基金份额分红数</w:t>
            </w:r>
          </w:p>
        </w:tc>
        <w:tc>
          <w:tcPr>
            <w:tcW w:w="1839" w:type="dxa"/>
            <w:vAlign w:val="center"/>
          </w:tcPr>
          <w:p w14:paraId="5F5EA972" w14:textId="77777777" w:rsidR="007F2910" w:rsidRPr="00164FE9" w:rsidRDefault="007F2910" w:rsidP="00904C17">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现金形式发放总额</w:t>
            </w:r>
          </w:p>
        </w:tc>
        <w:tc>
          <w:tcPr>
            <w:tcW w:w="1950" w:type="dxa"/>
            <w:vAlign w:val="center"/>
          </w:tcPr>
          <w:p w14:paraId="4D97627D" w14:textId="77777777" w:rsidR="007F2910" w:rsidRPr="00164FE9" w:rsidRDefault="007F2910" w:rsidP="00904C17">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再投资形式发放总额</w:t>
            </w:r>
          </w:p>
        </w:tc>
        <w:tc>
          <w:tcPr>
            <w:tcW w:w="1894" w:type="dxa"/>
            <w:vAlign w:val="center"/>
          </w:tcPr>
          <w:p w14:paraId="43AA3AB7" w14:textId="77777777" w:rsidR="007F2910" w:rsidRPr="00164FE9" w:rsidRDefault="007F2910" w:rsidP="00904C17">
            <w:pPr>
              <w:spacing w:line="360" w:lineRule="auto"/>
              <w:jc w:val="center"/>
              <w:rPr>
                <w:color w:val="000000" w:themeColor="text1"/>
                <w:sz w:val="24"/>
              </w:rPr>
            </w:pPr>
            <w:r w:rsidRPr="00164FE9">
              <w:rPr>
                <w:color w:val="000000" w:themeColor="text1"/>
                <w:sz w:val="24"/>
              </w:rPr>
              <w:t>年度利润分配合计</w:t>
            </w:r>
          </w:p>
        </w:tc>
        <w:tc>
          <w:tcPr>
            <w:tcW w:w="1068" w:type="dxa"/>
            <w:vAlign w:val="center"/>
          </w:tcPr>
          <w:p w14:paraId="749B4822" w14:textId="77777777" w:rsidR="007F2910" w:rsidRPr="00164FE9" w:rsidRDefault="007F2910" w:rsidP="00904C17">
            <w:pPr>
              <w:spacing w:line="360" w:lineRule="auto"/>
              <w:jc w:val="center"/>
              <w:rPr>
                <w:color w:val="000000" w:themeColor="text1"/>
                <w:sz w:val="24"/>
              </w:rPr>
            </w:pPr>
            <w:r w:rsidRPr="00164FE9">
              <w:rPr>
                <w:color w:val="000000" w:themeColor="text1"/>
                <w:sz w:val="24"/>
              </w:rPr>
              <w:t>备注</w:t>
            </w:r>
          </w:p>
        </w:tc>
      </w:tr>
      <w:tr w:rsidR="00C50756" w:rsidRPr="00164FE9" w14:paraId="608C1BF9" w14:textId="77777777" w:rsidTr="00904C17">
        <w:tc>
          <w:tcPr>
            <w:tcW w:w="1157" w:type="dxa"/>
            <w:vAlign w:val="center"/>
          </w:tcPr>
          <w:p w14:paraId="07C61707" w14:textId="77777777" w:rsidR="00F73727" w:rsidRPr="00164FE9" w:rsidRDefault="00F73727" w:rsidP="00F73727">
            <w:pPr>
              <w:jc w:val="center"/>
              <w:rPr>
                <w:color w:val="000000" w:themeColor="text1"/>
                <w:sz w:val="24"/>
              </w:rPr>
            </w:pPr>
            <w:r w:rsidRPr="00164FE9">
              <w:rPr>
                <w:color w:val="000000" w:themeColor="text1"/>
                <w:sz w:val="24"/>
              </w:rPr>
              <w:t>2016</w:t>
            </w:r>
            <w:r w:rsidRPr="00164FE9">
              <w:rPr>
                <w:color w:val="000000" w:themeColor="text1"/>
                <w:sz w:val="24"/>
              </w:rPr>
              <w:t>年</w:t>
            </w:r>
          </w:p>
        </w:tc>
        <w:tc>
          <w:tcPr>
            <w:tcW w:w="1378" w:type="dxa"/>
            <w:vAlign w:val="center"/>
          </w:tcPr>
          <w:p w14:paraId="556E1925" w14:textId="77777777" w:rsidR="00F73727" w:rsidRPr="00164FE9" w:rsidRDefault="00F73727" w:rsidP="00904C17">
            <w:pPr>
              <w:jc w:val="right"/>
              <w:rPr>
                <w:color w:val="000000" w:themeColor="text1"/>
                <w:sz w:val="24"/>
              </w:rPr>
            </w:pPr>
            <w:r w:rsidRPr="00164FE9">
              <w:rPr>
                <w:color w:val="000000" w:themeColor="text1"/>
                <w:sz w:val="24"/>
              </w:rPr>
              <w:t>-</w:t>
            </w:r>
          </w:p>
        </w:tc>
        <w:tc>
          <w:tcPr>
            <w:tcW w:w="1839" w:type="dxa"/>
            <w:vAlign w:val="center"/>
          </w:tcPr>
          <w:p w14:paraId="7BC783B8" w14:textId="77777777" w:rsidR="00F73727" w:rsidRPr="00164FE9" w:rsidRDefault="00F73727" w:rsidP="00904C17">
            <w:pPr>
              <w:jc w:val="right"/>
              <w:rPr>
                <w:color w:val="000000" w:themeColor="text1"/>
                <w:sz w:val="24"/>
              </w:rPr>
            </w:pPr>
            <w:r w:rsidRPr="00164FE9">
              <w:rPr>
                <w:color w:val="000000" w:themeColor="text1"/>
                <w:sz w:val="24"/>
              </w:rPr>
              <w:t>-</w:t>
            </w:r>
          </w:p>
        </w:tc>
        <w:tc>
          <w:tcPr>
            <w:tcW w:w="1950" w:type="dxa"/>
            <w:vAlign w:val="center"/>
          </w:tcPr>
          <w:p w14:paraId="30151D89" w14:textId="77777777" w:rsidR="00F73727" w:rsidRPr="00164FE9" w:rsidRDefault="00F73727" w:rsidP="00904C17">
            <w:pPr>
              <w:jc w:val="right"/>
              <w:rPr>
                <w:color w:val="000000" w:themeColor="text1"/>
                <w:sz w:val="24"/>
              </w:rPr>
            </w:pPr>
            <w:r w:rsidRPr="00164FE9">
              <w:rPr>
                <w:color w:val="000000" w:themeColor="text1"/>
                <w:sz w:val="24"/>
              </w:rPr>
              <w:t>-</w:t>
            </w:r>
          </w:p>
        </w:tc>
        <w:tc>
          <w:tcPr>
            <w:tcW w:w="1894" w:type="dxa"/>
            <w:vAlign w:val="center"/>
          </w:tcPr>
          <w:p w14:paraId="351AD5A1" w14:textId="77777777" w:rsidR="00F73727" w:rsidRPr="00164FE9" w:rsidRDefault="00F73727" w:rsidP="00904C17">
            <w:pPr>
              <w:jc w:val="right"/>
              <w:rPr>
                <w:color w:val="000000" w:themeColor="text1"/>
                <w:sz w:val="24"/>
              </w:rPr>
            </w:pPr>
            <w:r w:rsidRPr="00164FE9">
              <w:rPr>
                <w:color w:val="000000" w:themeColor="text1"/>
                <w:sz w:val="24"/>
              </w:rPr>
              <w:t>-</w:t>
            </w:r>
          </w:p>
        </w:tc>
        <w:tc>
          <w:tcPr>
            <w:tcW w:w="1068" w:type="dxa"/>
            <w:vAlign w:val="center"/>
          </w:tcPr>
          <w:p w14:paraId="6182588E" w14:textId="77777777" w:rsidR="00F73727" w:rsidRPr="00164FE9" w:rsidRDefault="00F73727" w:rsidP="00904C17">
            <w:pPr>
              <w:jc w:val="left"/>
              <w:rPr>
                <w:color w:val="000000" w:themeColor="text1"/>
                <w:sz w:val="24"/>
              </w:rPr>
            </w:pPr>
            <w:r w:rsidRPr="00164FE9">
              <w:rPr>
                <w:color w:val="000000" w:themeColor="text1"/>
                <w:sz w:val="24"/>
              </w:rPr>
              <w:t>-</w:t>
            </w:r>
          </w:p>
        </w:tc>
      </w:tr>
      <w:tr w:rsidR="00C50756" w:rsidRPr="00164FE9" w14:paraId="2B7CB51A" w14:textId="77777777" w:rsidTr="00904C17">
        <w:tc>
          <w:tcPr>
            <w:tcW w:w="1157" w:type="dxa"/>
            <w:vAlign w:val="center"/>
          </w:tcPr>
          <w:p w14:paraId="7A19F7DF" w14:textId="77777777" w:rsidR="007F2910" w:rsidRPr="00164FE9" w:rsidRDefault="007F2910" w:rsidP="00904C17">
            <w:pPr>
              <w:jc w:val="center"/>
              <w:rPr>
                <w:color w:val="000000" w:themeColor="text1"/>
                <w:sz w:val="24"/>
              </w:rPr>
            </w:pPr>
            <w:r w:rsidRPr="00164FE9">
              <w:rPr>
                <w:color w:val="000000" w:themeColor="text1"/>
                <w:sz w:val="24"/>
              </w:rPr>
              <w:t>2015</w:t>
            </w:r>
            <w:r w:rsidRPr="00164FE9">
              <w:rPr>
                <w:color w:val="000000" w:themeColor="text1"/>
                <w:sz w:val="24"/>
              </w:rPr>
              <w:t>年</w:t>
            </w:r>
          </w:p>
        </w:tc>
        <w:tc>
          <w:tcPr>
            <w:tcW w:w="1378" w:type="dxa"/>
            <w:vAlign w:val="center"/>
          </w:tcPr>
          <w:p w14:paraId="51470CBD" w14:textId="77777777" w:rsidR="007F2910" w:rsidRPr="00164FE9" w:rsidRDefault="007F2910" w:rsidP="00904C17">
            <w:pPr>
              <w:jc w:val="right"/>
              <w:rPr>
                <w:color w:val="000000" w:themeColor="text1"/>
                <w:sz w:val="24"/>
              </w:rPr>
            </w:pPr>
            <w:r w:rsidRPr="00164FE9">
              <w:rPr>
                <w:color w:val="000000" w:themeColor="text1"/>
                <w:sz w:val="24"/>
              </w:rPr>
              <w:t>0.900</w:t>
            </w:r>
          </w:p>
        </w:tc>
        <w:tc>
          <w:tcPr>
            <w:tcW w:w="1839" w:type="dxa"/>
            <w:vAlign w:val="center"/>
          </w:tcPr>
          <w:p w14:paraId="2DC089B3" w14:textId="77777777" w:rsidR="007F2910" w:rsidRPr="00164FE9" w:rsidRDefault="007F2910" w:rsidP="00904C17">
            <w:pPr>
              <w:jc w:val="right"/>
              <w:rPr>
                <w:color w:val="000000" w:themeColor="text1"/>
                <w:sz w:val="24"/>
              </w:rPr>
            </w:pPr>
            <w:r w:rsidRPr="00164FE9">
              <w:rPr>
                <w:color w:val="000000" w:themeColor="text1"/>
                <w:sz w:val="24"/>
              </w:rPr>
              <w:t>17,862,018.20</w:t>
            </w:r>
          </w:p>
        </w:tc>
        <w:tc>
          <w:tcPr>
            <w:tcW w:w="1950" w:type="dxa"/>
            <w:vAlign w:val="center"/>
          </w:tcPr>
          <w:p w14:paraId="4E6F661A" w14:textId="77777777" w:rsidR="007F2910" w:rsidRPr="00164FE9" w:rsidRDefault="007F2910" w:rsidP="00904C17">
            <w:pPr>
              <w:jc w:val="right"/>
              <w:rPr>
                <w:color w:val="000000" w:themeColor="text1"/>
                <w:sz w:val="24"/>
              </w:rPr>
            </w:pPr>
            <w:r w:rsidRPr="00164FE9">
              <w:rPr>
                <w:color w:val="000000" w:themeColor="text1"/>
                <w:sz w:val="24"/>
              </w:rPr>
              <w:t>-</w:t>
            </w:r>
          </w:p>
        </w:tc>
        <w:tc>
          <w:tcPr>
            <w:tcW w:w="1894" w:type="dxa"/>
            <w:vAlign w:val="center"/>
          </w:tcPr>
          <w:p w14:paraId="22ACD7A0" w14:textId="77777777" w:rsidR="007F2910" w:rsidRPr="00164FE9" w:rsidRDefault="007F2910" w:rsidP="00904C17">
            <w:pPr>
              <w:jc w:val="right"/>
              <w:rPr>
                <w:color w:val="000000" w:themeColor="text1"/>
                <w:sz w:val="24"/>
              </w:rPr>
            </w:pPr>
            <w:r w:rsidRPr="00164FE9">
              <w:rPr>
                <w:color w:val="000000" w:themeColor="text1"/>
                <w:sz w:val="24"/>
              </w:rPr>
              <w:t>17,862,018.20</w:t>
            </w:r>
          </w:p>
        </w:tc>
        <w:tc>
          <w:tcPr>
            <w:tcW w:w="1068" w:type="dxa"/>
            <w:vAlign w:val="center"/>
          </w:tcPr>
          <w:p w14:paraId="5BD8E958" w14:textId="77777777" w:rsidR="007F2910" w:rsidRPr="00164FE9" w:rsidRDefault="007F2910" w:rsidP="00904C17">
            <w:pPr>
              <w:jc w:val="left"/>
              <w:rPr>
                <w:color w:val="000000" w:themeColor="text1"/>
                <w:sz w:val="24"/>
              </w:rPr>
            </w:pPr>
            <w:r w:rsidRPr="00164FE9">
              <w:rPr>
                <w:color w:val="000000" w:themeColor="text1"/>
                <w:sz w:val="24"/>
              </w:rPr>
              <w:t>-</w:t>
            </w:r>
          </w:p>
        </w:tc>
      </w:tr>
      <w:tr w:rsidR="00C50756" w:rsidRPr="00164FE9" w14:paraId="03078CD2" w14:textId="77777777" w:rsidTr="00904C17">
        <w:tc>
          <w:tcPr>
            <w:tcW w:w="1157" w:type="dxa"/>
            <w:vAlign w:val="center"/>
          </w:tcPr>
          <w:p w14:paraId="6A3C8201" w14:textId="77777777" w:rsidR="007F2910" w:rsidRPr="00164FE9" w:rsidRDefault="007F2910" w:rsidP="00904C17">
            <w:pPr>
              <w:jc w:val="center"/>
              <w:rPr>
                <w:color w:val="000000" w:themeColor="text1"/>
                <w:sz w:val="24"/>
              </w:rPr>
            </w:pPr>
            <w:r w:rsidRPr="00164FE9">
              <w:rPr>
                <w:color w:val="000000" w:themeColor="text1"/>
                <w:sz w:val="24"/>
              </w:rPr>
              <w:t>2014</w:t>
            </w:r>
            <w:r w:rsidRPr="00164FE9">
              <w:rPr>
                <w:color w:val="000000" w:themeColor="text1"/>
                <w:sz w:val="24"/>
              </w:rPr>
              <w:t>年</w:t>
            </w:r>
          </w:p>
        </w:tc>
        <w:tc>
          <w:tcPr>
            <w:tcW w:w="1378" w:type="dxa"/>
            <w:vAlign w:val="center"/>
          </w:tcPr>
          <w:p w14:paraId="2E545F38" w14:textId="77777777" w:rsidR="007F2910" w:rsidRPr="00164FE9" w:rsidRDefault="007F2910" w:rsidP="00904C17">
            <w:pPr>
              <w:jc w:val="right"/>
              <w:rPr>
                <w:color w:val="000000" w:themeColor="text1"/>
                <w:sz w:val="24"/>
              </w:rPr>
            </w:pPr>
            <w:r w:rsidRPr="00164FE9">
              <w:rPr>
                <w:color w:val="000000" w:themeColor="text1"/>
                <w:sz w:val="24"/>
              </w:rPr>
              <w:t>0.450</w:t>
            </w:r>
          </w:p>
        </w:tc>
        <w:tc>
          <w:tcPr>
            <w:tcW w:w="1839" w:type="dxa"/>
            <w:vAlign w:val="center"/>
          </w:tcPr>
          <w:p w14:paraId="75D5AEAC" w14:textId="77777777" w:rsidR="007F2910" w:rsidRPr="00164FE9" w:rsidRDefault="007F2910" w:rsidP="00904C17">
            <w:pPr>
              <w:jc w:val="right"/>
              <w:rPr>
                <w:color w:val="000000" w:themeColor="text1"/>
                <w:sz w:val="24"/>
              </w:rPr>
            </w:pPr>
            <w:r w:rsidRPr="00164FE9">
              <w:rPr>
                <w:color w:val="000000" w:themeColor="text1"/>
                <w:sz w:val="24"/>
              </w:rPr>
              <w:t>10,879,628.77</w:t>
            </w:r>
          </w:p>
        </w:tc>
        <w:tc>
          <w:tcPr>
            <w:tcW w:w="1950" w:type="dxa"/>
            <w:vAlign w:val="center"/>
          </w:tcPr>
          <w:p w14:paraId="219AF9B1" w14:textId="77777777" w:rsidR="007F2910" w:rsidRPr="00164FE9" w:rsidRDefault="007F2910" w:rsidP="00904C17">
            <w:pPr>
              <w:jc w:val="right"/>
              <w:rPr>
                <w:color w:val="000000" w:themeColor="text1"/>
                <w:sz w:val="24"/>
              </w:rPr>
            </w:pPr>
            <w:r w:rsidRPr="00164FE9">
              <w:rPr>
                <w:color w:val="000000" w:themeColor="text1"/>
                <w:sz w:val="24"/>
              </w:rPr>
              <w:t>-</w:t>
            </w:r>
          </w:p>
        </w:tc>
        <w:tc>
          <w:tcPr>
            <w:tcW w:w="1894" w:type="dxa"/>
            <w:vAlign w:val="center"/>
          </w:tcPr>
          <w:p w14:paraId="5169C2DB" w14:textId="77777777" w:rsidR="007F2910" w:rsidRPr="00164FE9" w:rsidRDefault="007F2910" w:rsidP="00904C17">
            <w:pPr>
              <w:jc w:val="right"/>
              <w:rPr>
                <w:color w:val="000000" w:themeColor="text1"/>
                <w:sz w:val="24"/>
              </w:rPr>
            </w:pPr>
            <w:r w:rsidRPr="00164FE9">
              <w:rPr>
                <w:color w:val="000000" w:themeColor="text1"/>
                <w:sz w:val="24"/>
              </w:rPr>
              <w:t>10,879,628.77</w:t>
            </w:r>
          </w:p>
        </w:tc>
        <w:tc>
          <w:tcPr>
            <w:tcW w:w="1068" w:type="dxa"/>
            <w:vAlign w:val="center"/>
          </w:tcPr>
          <w:p w14:paraId="6165374E" w14:textId="77777777" w:rsidR="007F2910" w:rsidRPr="00164FE9" w:rsidRDefault="007F2910" w:rsidP="00904C17">
            <w:pPr>
              <w:jc w:val="left"/>
              <w:rPr>
                <w:color w:val="000000" w:themeColor="text1"/>
                <w:sz w:val="24"/>
              </w:rPr>
            </w:pPr>
            <w:r w:rsidRPr="00164FE9">
              <w:rPr>
                <w:color w:val="000000" w:themeColor="text1"/>
                <w:sz w:val="24"/>
              </w:rPr>
              <w:t>-</w:t>
            </w:r>
          </w:p>
        </w:tc>
      </w:tr>
      <w:tr w:rsidR="007F2910" w:rsidRPr="00164FE9" w14:paraId="03DAE3A2" w14:textId="77777777" w:rsidTr="00904C17">
        <w:tc>
          <w:tcPr>
            <w:tcW w:w="1157" w:type="dxa"/>
            <w:vAlign w:val="center"/>
          </w:tcPr>
          <w:p w14:paraId="53B213D4" w14:textId="77777777" w:rsidR="007F2910" w:rsidRPr="00164FE9" w:rsidRDefault="007F2910" w:rsidP="00904C17">
            <w:pPr>
              <w:widowControl/>
              <w:tabs>
                <w:tab w:val="left" w:pos="1680"/>
              </w:tabs>
              <w:autoSpaceDE w:val="0"/>
              <w:autoSpaceDN w:val="0"/>
              <w:spacing w:line="360" w:lineRule="auto"/>
              <w:jc w:val="center"/>
              <w:textAlignment w:val="bottom"/>
              <w:rPr>
                <w:color w:val="000000" w:themeColor="text1"/>
                <w:sz w:val="24"/>
              </w:rPr>
            </w:pPr>
            <w:r w:rsidRPr="00164FE9">
              <w:rPr>
                <w:color w:val="000000" w:themeColor="text1"/>
                <w:sz w:val="24"/>
              </w:rPr>
              <w:t>合计</w:t>
            </w:r>
          </w:p>
        </w:tc>
        <w:tc>
          <w:tcPr>
            <w:tcW w:w="1378" w:type="dxa"/>
            <w:vAlign w:val="center"/>
          </w:tcPr>
          <w:p w14:paraId="71AF870E" w14:textId="77777777" w:rsidR="007F2910" w:rsidRPr="00164FE9" w:rsidRDefault="007F2910" w:rsidP="00904C17">
            <w:pPr>
              <w:spacing w:line="360" w:lineRule="auto"/>
              <w:jc w:val="right"/>
              <w:rPr>
                <w:color w:val="000000" w:themeColor="text1"/>
                <w:sz w:val="24"/>
              </w:rPr>
            </w:pPr>
            <w:r w:rsidRPr="00164FE9">
              <w:rPr>
                <w:color w:val="000000" w:themeColor="text1"/>
                <w:sz w:val="24"/>
              </w:rPr>
              <w:t>1.350</w:t>
            </w:r>
          </w:p>
        </w:tc>
        <w:tc>
          <w:tcPr>
            <w:tcW w:w="1839" w:type="dxa"/>
            <w:vAlign w:val="center"/>
          </w:tcPr>
          <w:p w14:paraId="75DD0929" w14:textId="77777777" w:rsidR="007F2910" w:rsidRPr="00164FE9" w:rsidRDefault="007F2910" w:rsidP="00904C17">
            <w:pPr>
              <w:spacing w:line="360" w:lineRule="auto"/>
              <w:jc w:val="right"/>
              <w:rPr>
                <w:color w:val="000000" w:themeColor="text1"/>
                <w:sz w:val="24"/>
              </w:rPr>
            </w:pPr>
            <w:r w:rsidRPr="00164FE9">
              <w:rPr>
                <w:color w:val="000000" w:themeColor="text1"/>
                <w:sz w:val="24"/>
              </w:rPr>
              <w:t>28,741,646.97</w:t>
            </w:r>
          </w:p>
        </w:tc>
        <w:tc>
          <w:tcPr>
            <w:tcW w:w="1950" w:type="dxa"/>
            <w:vAlign w:val="center"/>
          </w:tcPr>
          <w:p w14:paraId="3BB56B72" w14:textId="77777777" w:rsidR="007F2910" w:rsidRPr="00164FE9" w:rsidRDefault="007F2910" w:rsidP="00904C17">
            <w:pPr>
              <w:spacing w:line="360" w:lineRule="auto"/>
              <w:jc w:val="right"/>
              <w:rPr>
                <w:color w:val="000000" w:themeColor="text1"/>
                <w:sz w:val="24"/>
              </w:rPr>
            </w:pPr>
            <w:r w:rsidRPr="00164FE9">
              <w:rPr>
                <w:color w:val="000000" w:themeColor="text1"/>
                <w:sz w:val="24"/>
              </w:rPr>
              <w:t>-</w:t>
            </w:r>
          </w:p>
        </w:tc>
        <w:tc>
          <w:tcPr>
            <w:tcW w:w="1894" w:type="dxa"/>
            <w:vAlign w:val="center"/>
          </w:tcPr>
          <w:p w14:paraId="39E7D080" w14:textId="77777777" w:rsidR="007F2910" w:rsidRPr="00164FE9" w:rsidRDefault="007F2910" w:rsidP="00904C17">
            <w:pPr>
              <w:spacing w:line="360" w:lineRule="auto"/>
              <w:jc w:val="right"/>
              <w:rPr>
                <w:color w:val="000000" w:themeColor="text1"/>
                <w:sz w:val="24"/>
              </w:rPr>
            </w:pPr>
            <w:r w:rsidRPr="00164FE9">
              <w:rPr>
                <w:color w:val="000000" w:themeColor="text1"/>
                <w:sz w:val="24"/>
              </w:rPr>
              <w:t>28,741,646.97</w:t>
            </w:r>
          </w:p>
        </w:tc>
        <w:tc>
          <w:tcPr>
            <w:tcW w:w="1068" w:type="dxa"/>
            <w:vAlign w:val="center"/>
          </w:tcPr>
          <w:p w14:paraId="0D36A169" w14:textId="77777777" w:rsidR="007F2910" w:rsidRPr="00164FE9" w:rsidRDefault="007F2910" w:rsidP="00904C17">
            <w:pPr>
              <w:spacing w:line="360" w:lineRule="auto"/>
              <w:jc w:val="left"/>
              <w:rPr>
                <w:color w:val="000000" w:themeColor="text1"/>
                <w:sz w:val="24"/>
              </w:rPr>
            </w:pPr>
            <w:r w:rsidRPr="00164FE9">
              <w:rPr>
                <w:color w:val="000000" w:themeColor="text1"/>
                <w:sz w:val="24"/>
              </w:rPr>
              <w:t>-</w:t>
            </w:r>
          </w:p>
        </w:tc>
      </w:tr>
    </w:tbl>
    <w:p w14:paraId="7F5B70F3" w14:textId="77777777" w:rsidR="007F2910" w:rsidRPr="00164FE9" w:rsidRDefault="007F2910" w:rsidP="007F2910">
      <w:pPr>
        <w:rPr>
          <w:color w:val="000000" w:themeColor="text1"/>
          <w:sz w:val="24"/>
        </w:rPr>
      </w:pPr>
    </w:p>
    <w:p w14:paraId="720915D5" w14:textId="77777777" w:rsidR="007F2910" w:rsidRPr="00164FE9" w:rsidRDefault="007F2910">
      <w:pPr>
        <w:pStyle w:val="a0"/>
        <w:ind w:firstLine="480"/>
        <w:rPr>
          <w:color w:val="000000" w:themeColor="text1"/>
          <w:sz w:val="24"/>
        </w:rPr>
      </w:pPr>
    </w:p>
    <w:p w14:paraId="61977A72" w14:textId="77777777" w:rsidR="00B23C3E" w:rsidRPr="00164FE9" w:rsidRDefault="002C3322">
      <w:pPr>
        <w:pStyle w:val="1"/>
        <w:keepNext/>
        <w:keepLines/>
        <w:widowControl w:val="0"/>
        <w:spacing w:before="120" w:after="120" w:line="360" w:lineRule="auto"/>
        <w:jc w:val="center"/>
        <w:rPr>
          <w:b/>
          <w:bCs/>
          <w:color w:val="000000" w:themeColor="text1"/>
          <w:szCs w:val="24"/>
        </w:rPr>
      </w:pPr>
      <w:bookmarkStart w:id="65" w:name="_Toc225498254"/>
      <w:bookmarkStart w:id="66" w:name="_Toc361324854"/>
      <w:bookmarkStart w:id="67" w:name="_Toc409100054"/>
      <w:bookmarkStart w:id="68" w:name="_Toc409100417"/>
      <w:bookmarkStart w:id="69" w:name="_Toc478460794"/>
      <w:r w:rsidRPr="00164FE9">
        <w:rPr>
          <w:b/>
          <w:bCs/>
          <w:color w:val="000000" w:themeColor="text1"/>
          <w:szCs w:val="24"/>
        </w:rPr>
        <w:t xml:space="preserve">§4  </w:t>
      </w:r>
      <w:r w:rsidRPr="00164FE9">
        <w:rPr>
          <w:b/>
          <w:bCs/>
          <w:color w:val="000000" w:themeColor="text1"/>
          <w:szCs w:val="24"/>
        </w:rPr>
        <w:t>管理人报告</w:t>
      </w:r>
      <w:bookmarkEnd w:id="65"/>
      <w:bookmarkEnd w:id="66"/>
      <w:bookmarkEnd w:id="67"/>
      <w:bookmarkEnd w:id="68"/>
      <w:bookmarkEnd w:id="69"/>
    </w:p>
    <w:p w14:paraId="0B41612D"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70" w:name="_Toc361324855"/>
      <w:bookmarkStart w:id="71" w:name="_Toc409100055"/>
      <w:bookmarkStart w:id="72" w:name="_Toc409100418"/>
      <w:bookmarkStart w:id="73" w:name="_Toc478460795"/>
      <w:r w:rsidRPr="00164FE9">
        <w:rPr>
          <w:rFonts w:ascii="Times New Roman" w:hAnsi="Times New Roman"/>
          <w:color w:val="000000" w:themeColor="text1"/>
          <w:kern w:val="0"/>
          <w:sz w:val="24"/>
          <w:szCs w:val="24"/>
        </w:rPr>
        <w:t xml:space="preserve">4.1 </w:t>
      </w:r>
      <w:r w:rsidRPr="00164FE9">
        <w:rPr>
          <w:rFonts w:ascii="Times New Roman" w:hAnsi="Times New Roman"/>
          <w:color w:val="000000" w:themeColor="text1"/>
          <w:kern w:val="0"/>
          <w:sz w:val="24"/>
          <w:szCs w:val="24"/>
        </w:rPr>
        <w:t>基金管理人及基金经理情况</w:t>
      </w:r>
      <w:bookmarkEnd w:id="70"/>
      <w:bookmarkEnd w:id="71"/>
      <w:bookmarkEnd w:id="72"/>
      <w:bookmarkEnd w:id="73"/>
    </w:p>
    <w:p w14:paraId="6639B531" w14:textId="77777777" w:rsidR="00B23C3E" w:rsidRPr="00164FE9" w:rsidRDefault="002C3322">
      <w:pPr>
        <w:autoSpaceDE w:val="0"/>
        <w:autoSpaceDN w:val="0"/>
        <w:adjustRightInd w:val="0"/>
        <w:spacing w:line="360" w:lineRule="auto"/>
        <w:jc w:val="left"/>
        <w:rPr>
          <w:b/>
          <w:color w:val="000000" w:themeColor="text1"/>
          <w:kern w:val="0"/>
          <w:sz w:val="24"/>
        </w:rPr>
      </w:pPr>
      <w:r w:rsidRPr="00164FE9">
        <w:rPr>
          <w:b/>
          <w:color w:val="000000" w:themeColor="text1"/>
          <w:kern w:val="0"/>
          <w:sz w:val="24"/>
        </w:rPr>
        <w:t xml:space="preserve">4.1.1 </w:t>
      </w:r>
      <w:r w:rsidRPr="00164FE9">
        <w:rPr>
          <w:b/>
          <w:color w:val="000000" w:themeColor="text1"/>
          <w:kern w:val="0"/>
          <w:sz w:val="24"/>
        </w:rPr>
        <w:t>基金管理人及其管理基金的经验</w:t>
      </w:r>
    </w:p>
    <w:p w14:paraId="4EE8FB55"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交银施罗德基金管理有限公司是经中国证监会证监基金字</w:t>
      </w:r>
      <w:r w:rsidRPr="00164FE9">
        <w:rPr>
          <w:color w:val="000000" w:themeColor="text1"/>
          <w:sz w:val="24"/>
        </w:rPr>
        <w:t>[2005]128</w:t>
      </w:r>
      <w:r w:rsidRPr="00164FE9">
        <w:rPr>
          <w:color w:val="000000" w:themeColor="text1"/>
          <w:sz w:val="24"/>
        </w:rPr>
        <w:t>号文批准，由交通银行股份有限公司、施罗德投资管理有限公司、中国国际海运集装箱（集团）股份有限公司共同发起设立。公司成立于</w:t>
      </w:r>
      <w:r w:rsidRPr="00164FE9">
        <w:rPr>
          <w:color w:val="000000" w:themeColor="text1"/>
          <w:sz w:val="24"/>
        </w:rPr>
        <w:t>2005</w:t>
      </w:r>
      <w:r w:rsidRPr="00164FE9">
        <w:rPr>
          <w:color w:val="000000" w:themeColor="text1"/>
          <w:sz w:val="24"/>
        </w:rPr>
        <w:t>年</w:t>
      </w:r>
      <w:r w:rsidRPr="00164FE9">
        <w:rPr>
          <w:color w:val="000000" w:themeColor="text1"/>
          <w:sz w:val="24"/>
        </w:rPr>
        <w:t>8</w:t>
      </w:r>
      <w:r w:rsidRPr="00164FE9">
        <w:rPr>
          <w:color w:val="000000" w:themeColor="text1"/>
          <w:sz w:val="24"/>
        </w:rPr>
        <w:t>月</w:t>
      </w:r>
      <w:r w:rsidRPr="00164FE9">
        <w:rPr>
          <w:color w:val="000000" w:themeColor="text1"/>
          <w:sz w:val="24"/>
        </w:rPr>
        <w:t>4</w:t>
      </w:r>
      <w:r w:rsidRPr="00164FE9">
        <w:rPr>
          <w:color w:val="000000" w:themeColor="text1"/>
          <w:sz w:val="24"/>
        </w:rPr>
        <w:t>日，注册地在中国上海，注册资本金为</w:t>
      </w:r>
      <w:r w:rsidRPr="00164FE9">
        <w:rPr>
          <w:color w:val="000000" w:themeColor="text1"/>
          <w:sz w:val="24"/>
        </w:rPr>
        <w:t>2</w:t>
      </w:r>
      <w:r w:rsidRPr="00164FE9">
        <w:rPr>
          <w:color w:val="000000" w:themeColor="text1"/>
          <w:sz w:val="24"/>
        </w:rPr>
        <w:t>亿元人民币。其中，交通银行股份有限公司持有</w:t>
      </w:r>
      <w:r w:rsidRPr="00164FE9">
        <w:rPr>
          <w:color w:val="000000" w:themeColor="text1"/>
          <w:sz w:val="24"/>
        </w:rPr>
        <w:t>65%</w:t>
      </w:r>
      <w:r w:rsidRPr="00164FE9">
        <w:rPr>
          <w:color w:val="000000" w:themeColor="text1"/>
          <w:sz w:val="24"/>
        </w:rPr>
        <w:t>的股份，施罗德投资管理有限公司持有</w:t>
      </w:r>
      <w:r w:rsidRPr="00164FE9">
        <w:rPr>
          <w:color w:val="000000" w:themeColor="text1"/>
          <w:sz w:val="24"/>
        </w:rPr>
        <w:t>30%</w:t>
      </w:r>
      <w:r w:rsidRPr="00164FE9">
        <w:rPr>
          <w:color w:val="000000" w:themeColor="text1"/>
          <w:sz w:val="24"/>
        </w:rPr>
        <w:t>的股份，中国国际海运集装箱（集团）股份有限公司持有</w:t>
      </w:r>
      <w:r w:rsidRPr="00164FE9">
        <w:rPr>
          <w:color w:val="000000" w:themeColor="text1"/>
          <w:sz w:val="24"/>
        </w:rPr>
        <w:t>5%</w:t>
      </w:r>
      <w:r w:rsidRPr="00164FE9">
        <w:rPr>
          <w:color w:val="000000" w:themeColor="text1"/>
          <w:sz w:val="24"/>
        </w:rPr>
        <w:t>的股份。公司并下设交银施罗德资产管理（香港）有限公司和交银施罗德资产管理有限公司。</w:t>
      </w:r>
    </w:p>
    <w:p w14:paraId="5AFEC03F"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截至报告期末，公司管理了包括货币型、债券型、保本混合型、普通混合型和股票型在内的</w:t>
      </w:r>
      <w:r w:rsidRPr="00164FE9">
        <w:rPr>
          <w:color w:val="000000" w:themeColor="text1"/>
          <w:sz w:val="24"/>
        </w:rPr>
        <w:t>69</w:t>
      </w:r>
      <w:r w:rsidRPr="00164FE9">
        <w:rPr>
          <w:color w:val="000000" w:themeColor="text1"/>
          <w:sz w:val="24"/>
        </w:rPr>
        <w:t>只基金，其中股票型涵盖普通指数型、交易型开放式（</w:t>
      </w:r>
      <w:r w:rsidRPr="00164FE9">
        <w:rPr>
          <w:color w:val="000000" w:themeColor="text1"/>
          <w:sz w:val="24"/>
        </w:rPr>
        <w:t>ETF</w:t>
      </w:r>
      <w:r w:rsidRPr="00164FE9">
        <w:rPr>
          <w:color w:val="000000" w:themeColor="text1"/>
          <w:sz w:val="24"/>
        </w:rPr>
        <w:t>）、</w:t>
      </w:r>
      <w:r w:rsidRPr="00164FE9">
        <w:rPr>
          <w:color w:val="000000" w:themeColor="text1"/>
          <w:sz w:val="24"/>
        </w:rPr>
        <w:t>QDII</w:t>
      </w:r>
      <w:r w:rsidRPr="00164FE9">
        <w:rPr>
          <w:color w:val="000000" w:themeColor="text1"/>
          <w:sz w:val="24"/>
        </w:rPr>
        <w:t>等不同类型基金。</w:t>
      </w:r>
    </w:p>
    <w:p w14:paraId="7A221EF4" w14:textId="77777777" w:rsidR="00612318" w:rsidRPr="00164FE9" w:rsidRDefault="002C3322" w:rsidP="00C50756">
      <w:pPr>
        <w:autoSpaceDE w:val="0"/>
        <w:autoSpaceDN w:val="0"/>
        <w:adjustRightInd w:val="0"/>
        <w:spacing w:beforeLines="100" w:before="312" w:line="360" w:lineRule="auto"/>
        <w:jc w:val="left"/>
        <w:rPr>
          <w:b/>
          <w:color w:val="000000" w:themeColor="text1"/>
          <w:kern w:val="0"/>
          <w:sz w:val="24"/>
        </w:rPr>
      </w:pPr>
      <w:r w:rsidRPr="00164FE9">
        <w:rPr>
          <w:b/>
          <w:color w:val="000000" w:themeColor="text1"/>
          <w:kern w:val="0"/>
          <w:sz w:val="24"/>
        </w:rPr>
        <w:t xml:space="preserve">4.1.2 </w:t>
      </w:r>
      <w:r w:rsidRPr="00164FE9">
        <w:rPr>
          <w:b/>
          <w:color w:val="000000" w:themeColor="text1"/>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C50756" w:rsidRPr="00164FE9" w14:paraId="5C61DE1D" w14:textId="77777777" w:rsidTr="005A203C">
        <w:tc>
          <w:tcPr>
            <w:tcW w:w="1276" w:type="dxa"/>
            <w:vMerge w:val="restart"/>
            <w:vAlign w:val="center"/>
          </w:tcPr>
          <w:p w14:paraId="0A0A7054"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姓名</w:t>
            </w:r>
          </w:p>
        </w:tc>
        <w:tc>
          <w:tcPr>
            <w:tcW w:w="1134" w:type="dxa"/>
            <w:vMerge w:val="restart"/>
            <w:vAlign w:val="center"/>
          </w:tcPr>
          <w:p w14:paraId="4D83F964"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职务</w:t>
            </w:r>
          </w:p>
        </w:tc>
        <w:tc>
          <w:tcPr>
            <w:tcW w:w="2693" w:type="dxa"/>
            <w:gridSpan w:val="2"/>
            <w:vAlign w:val="center"/>
          </w:tcPr>
          <w:p w14:paraId="5B0357FB"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任本基金的基金经理（助理）期限</w:t>
            </w:r>
          </w:p>
        </w:tc>
        <w:tc>
          <w:tcPr>
            <w:tcW w:w="993" w:type="dxa"/>
            <w:vMerge w:val="restart"/>
            <w:vAlign w:val="center"/>
          </w:tcPr>
          <w:p w14:paraId="2A530C2E"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证券从业年限</w:t>
            </w:r>
          </w:p>
        </w:tc>
        <w:tc>
          <w:tcPr>
            <w:tcW w:w="2902" w:type="dxa"/>
            <w:vMerge w:val="restart"/>
            <w:vAlign w:val="center"/>
          </w:tcPr>
          <w:p w14:paraId="4F070BF0"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说明</w:t>
            </w:r>
          </w:p>
        </w:tc>
      </w:tr>
      <w:tr w:rsidR="00C50756" w:rsidRPr="00164FE9" w14:paraId="5F312443" w14:textId="77777777" w:rsidTr="005A203C">
        <w:tc>
          <w:tcPr>
            <w:tcW w:w="1276" w:type="dxa"/>
            <w:vMerge/>
            <w:vAlign w:val="center"/>
          </w:tcPr>
          <w:p w14:paraId="3192D5E7" w14:textId="77777777" w:rsidR="00612318" w:rsidRPr="00164FE9" w:rsidRDefault="00612318" w:rsidP="005A203C">
            <w:pPr>
              <w:widowControl/>
              <w:spacing w:line="360" w:lineRule="auto"/>
              <w:jc w:val="left"/>
              <w:rPr>
                <w:rFonts w:asciiTheme="minorEastAsia" w:eastAsiaTheme="minorEastAsia" w:hAnsiTheme="minorEastAsia"/>
                <w:color w:val="000000" w:themeColor="text1"/>
                <w:szCs w:val="21"/>
              </w:rPr>
            </w:pPr>
          </w:p>
        </w:tc>
        <w:tc>
          <w:tcPr>
            <w:tcW w:w="1134" w:type="dxa"/>
            <w:vMerge/>
            <w:vAlign w:val="center"/>
          </w:tcPr>
          <w:p w14:paraId="6924D0D0" w14:textId="77777777" w:rsidR="00612318" w:rsidRPr="00164FE9" w:rsidRDefault="00612318" w:rsidP="005A203C">
            <w:pPr>
              <w:spacing w:before="29" w:line="288" w:lineRule="auto"/>
              <w:jc w:val="center"/>
              <w:rPr>
                <w:color w:val="000000" w:themeColor="text1"/>
                <w:sz w:val="24"/>
              </w:rPr>
            </w:pPr>
          </w:p>
        </w:tc>
        <w:tc>
          <w:tcPr>
            <w:tcW w:w="1418" w:type="dxa"/>
            <w:vAlign w:val="center"/>
          </w:tcPr>
          <w:p w14:paraId="446BA9DB"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任职日期</w:t>
            </w:r>
          </w:p>
        </w:tc>
        <w:tc>
          <w:tcPr>
            <w:tcW w:w="1275" w:type="dxa"/>
            <w:vAlign w:val="center"/>
          </w:tcPr>
          <w:p w14:paraId="71601EC8" w14:textId="77777777" w:rsidR="00612318" w:rsidRPr="00164FE9" w:rsidRDefault="00612318" w:rsidP="005A203C">
            <w:pPr>
              <w:spacing w:before="29" w:line="288" w:lineRule="auto"/>
              <w:jc w:val="center"/>
              <w:rPr>
                <w:color w:val="000000" w:themeColor="text1"/>
                <w:sz w:val="24"/>
              </w:rPr>
            </w:pPr>
            <w:r w:rsidRPr="00164FE9">
              <w:rPr>
                <w:rFonts w:hint="eastAsia"/>
                <w:color w:val="000000" w:themeColor="text1"/>
                <w:sz w:val="24"/>
              </w:rPr>
              <w:t>离任日期</w:t>
            </w:r>
          </w:p>
        </w:tc>
        <w:tc>
          <w:tcPr>
            <w:tcW w:w="993" w:type="dxa"/>
            <w:vMerge/>
            <w:vAlign w:val="center"/>
          </w:tcPr>
          <w:p w14:paraId="0F89D1E6" w14:textId="77777777" w:rsidR="00612318" w:rsidRPr="00164FE9" w:rsidRDefault="00612318" w:rsidP="005A203C">
            <w:pPr>
              <w:widowControl/>
              <w:spacing w:line="360" w:lineRule="auto"/>
              <w:jc w:val="left"/>
              <w:rPr>
                <w:rFonts w:asciiTheme="minorEastAsia" w:eastAsiaTheme="minorEastAsia" w:hAnsiTheme="minorEastAsia"/>
                <w:color w:val="000000" w:themeColor="text1"/>
                <w:szCs w:val="21"/>
              </w:rPr>
            </w:pPr>
          </w:p>
        </w:tc>
        <w:tc>
          <w:tcPr>
            <w:tcW w:w="2902" w:type="dxa"/>
            <w:vMerge/>
            <w:vAlign w:val="center"/>
          </w:tcPr>
          <w:p w14:paraId="3546261E" w14:textId="77777777" w:rsidR="00612318" w:rsidRPr="00164FE9" w:rsidRDefault="00612318" w:rsidP="005A203C">
            <w:pPr>
              <w:widowControl/>
              <w:spacing w:line="360" w:lineRule="auto"/>
              <w:jc w:val="left"/>
              <w:rPr>
                <w:rFonts w:asciiTheme="minorEastAsia" w:eastAsiaTheme="minorEastAsia" w:hAnsiTheme="minorEastAsia"/>
                <w:color w:val="000000" w:themeColor="text1"/>
                <w:szCs w:val="21"/>
              </w:rPr>
            </w:pPr>
          </w:p>
        </w:tc>
      </w:tr>
      <w:tr w:rsidR="00C50756" w:rsidRPr="00164FE9" w14:paraId="26F4373B" w14:textId="77777777" w:rsidTr="005A203C">
        <w:tc>
          <w:tcPr>
            <w:tcW w:w="1276" w:type="dxa"/>
            <w:vAlign w:val="center"/>
          </w:tcPr>
          <w:p w14:paraId="7B491699" w14:textId="77777777" w:rsidR="00612318" w:rsidRPr="00164FE9" w:rsidRDefault="00612318" w:rsidP="00612318">
            <w:pPr>
              <w:jc w:val="center"/>
              <w:rPr>
                <w:color w:val="000000" w:themeColor="text1"/>
                <w:sz w:val="24"/>
              </w:rPr>
            </w:pPr>
            <w:r w:rsidRPr="00164FE9">
              <w:rPr>
                <w:rFonts w:hint="eastAsia"/>
                <w:color w:val="000000" w:themeColor="text1"/>
                <w:sz w:val="24"/>
              </w:rPr>
              <w:t>孙超</w:t>
            </w:r>
          </w:p>
        </w:tc>
        <w:tc>
          <w:tcPr>
            <w:tcW w:w="1134" w:type="dxa"/>
            <w:vAlign w:val="center"/>
          </w:tcPr>
          <w:p w14:paraId="3DF4D9E0" w14:textId="77777777" w:rsidR="00612318" w:rsidRPr="00164FE9" w:rsidRDefault="00612318" w:rsidP="00612318">
            <w:pPr>
              <w:jc w:val="center"/>
              <w:rPr>
                <w:color w:val="000000" w:themeColor="text1"/>
                <w:sz w:val="24"/>
              </w:rPr>
            </w:pPr>
            <w:r w:rsidRPr="00164FE9">
              <w:rPr>
                <w:rFonts w:hint="eastAsia"/>
                <w:color w:val="000000" w:themeColor="text1"/>
                <w:sz w:val="24"/>
              </w:rPr>
              <w:t>交银增利债券、交银纯债债券发起、交银荣祥保本混合、交银定期支付月月丰债券、交银增强收益债券、交银强化回报债券、交银丰润收益债券、交银丰享收益债券、交银丰泽收益债券、交银丰硕收益债券、交银荣鑫保本混合的基金经理，公司固定收益部助理总经理</w:t>
            </w:r>
          </w:p>
        </w:tc>
        <w:tc>
          <w:tcPr>
            <w:tcW w:w="1418" w:type="dxa"/>
            <w:vAlign w:val="center"/>
          </w:tcPr>
          <w:p w14:paraId="75574E99" w14:textId="77777777" w:rsidR="00612318" w:rsidRPr="00164FE9" w:rsidRDefault="00612318" w:rsidP="00612318">
            <w:pPr>
              <w:jc w:val="center"/>
              <w:rPr>
                <w:color w:val="000000" w:themeColor="text1"/>
                <w:sz w:val="24"/>
              </w:rPr>
            </w:pPr>
            <w:r w:rsidRPr="00164FE9">
              <w:rPr>
                <w:color w:val="000000" w:themeColor="text1"/>
                <w:sz w:val="24"/>
              </w:rPr>
              <w:t>2015/11/7</w:t>
            </w:r>
          </w:p>
        </w:tc>
        <w:tc>
          <w:tcPr>
            <w:tcW w:w="1275" w:type="dxa"/>
            <w:vAlign w:val="center"/>
          </w:tcPr>
          <w:p w14:paraId="316F36D3" w14:textId="77777777" w:rsidR="00612318" w:rsidRPr="00164FE9" w:rsidRDefault="00612318" w:rsidP="00612318">
            <w:pPr>
              <w:jc w:val="center"/>
              <w:rPr>
                <w:color w:val="000000" w:themeColor="text1"/>
                <w:sz w:val="24"/>
              </w:rPr>
            </w:pPr>
            <w:r w:rsidRPr="00164FE9">
              <w:rPr>
                <w:color w:val="000000" w:themeColor="text1"/>
                <w:sz w:val="24"/>
              </w:rPr>
              <w:t>-</w:t>
            </w:r>
          </w:p>
        </w:tc>
        <w:tc>
          <w:tcPr>
            <w:tcW w:w="993" w:type="dxa"/>
            <w:vAlign w:val="center"/>
          </w:tcPr>
          <w:p w14:paraId="1296FE38" w14:textId="77777777" w:rsidR="00612318" w:rsidRPr="00164FE9" w:rsidRDefault="00612318" w:rsidP="00612318">
            <w:pPr>
              <w:jc w:val="center"/>
              <w:rPr>
                <w:color w:val="000000" w:themeColor="text1"/>
                <w:sz w:val="24"/>
              </w:rPr>
            </w:pPr>
            <w:r w:rsidRPr="00164FE9">
              <w:rPr>
                <w:color w:val="000000" w:themeColor="text1"/>
                <w:sz w:val="24"/>
              </w:rPr>
              <w:t>5</w:t>
            </w:r>
          </w:p>
        </w:tc>
        <w:tc>
          <w:tcPr>
            <w:tcW w:w="2902" w:type="dxa"/>
            <w:vAlign w:val="center"/>
          </w:tcPr>
          <w:p w14:paraId="45A35B59" w14:textId="77777777" w:rsidR="00612318" w:rsidRPr="00164FE9" w:rsidRDefault="00612318" w:rsidP="00612318">
            <w:pPr>
              <w:rPr>
                <w:color w:val="000000" w:themeColor="text1"/>
                <w:sz w:val="24"/>
              </w:rPr>
            </w:pPr>
            <w:r w:rsidRPr="00164FE9">
              <w:rPr>
                <w:rFonts w:hint="eastAsia"/>
                <w:color w:val="000000" w:themeColor="text1"/>
                <w:sz w:val="24"/>
              </w:rPr>
              <w:t>孙超先生，美国哥伦比亚大学经济学硕士。历任中信建投证券股份有限公司资产管理部经理、高级经理。</w:t>
            </w:r>
            <w:r w:rsidRPr="00164FE9">
              <w:rPr>
                <w:color w:val="000000" w:themeColor="text1"/>
                <w:sz w:val="24"/>
              </w:rPr>
              <w:t>2013</w:t>
            </w:r>
            <w:r w:rsidRPr="00164FE9">
              <w:rPr>
                <w:rFonts w:hint="eastAsia"/>
                <w:color w:val="000000" w:themeColor="text1"/>
                <w:sz w:val="24"/>
              </w:rPr>
              <w:t>年加入交银施罗德基金管理有限公司，历任基金经理助理。</w:t>
            </w:r>
            <w:r w:rsidRPr="00164FE9">
              <w:rPr>
                <w:color w:val="000000" w:themeColor="text1"/>
                <w:sz w:val="24"/>
              </w:rPr>
              <w:t>2014</w:t>
            </w:r>
            <w:r w:rsidRPr="00164FE9">
              <w:rPr>
                <w:rFonts w:hint="eastAsia"/>
                <w:color w:val="000000" w:themeColor="text1"/>
                <w:sz w:val="24"/>
              </w:rPr>
              <w:t>年</w:t>
            </w:r>
            <w:r w:rsidRPr="00164FE9">
              <w:rPr>
                <w:color w:val="000000" w:themeColor="text1"/>
                <w:sz w:val="24"/>
              </w:rPr>
              <w:t>8</w:t>
            </w:r>
            <w:r w:rsidRPr="00164FE9">
              <w:rPr>
                <w:rFonts w:hint="eastAsia"/>
                <w:color w:val="000000" w:themeColor="text1"/>
                <w:sz w:val="24"/>
              </w:rPr>
              <w:t>月</w:t>
            </w:r>
            <w:r w:rsidRPr="00164FE9">
              <w:rPr>
                <w:color w:val="000000" w:themeColor="text1"/>
                <w:sz w:val="24"/>
              </w:rPr>
              <w:t>26</w:t>
            </w:r>
            <w:r w:rsidRPr="00164FE9">
              <w:rPr>
                <w:rFonts w:hint="eastAsia"/>
                <w:color w:val="000000" w:themeColor="text1"/>
                <w:sz w:val="24"/>
              </w:rPr>
              <w:t>日至</w:t>
            </w:r>
            <w:r w:rsidRPr="00164FE9">
              <w:rPr>
                <w:color w:val="000000" w:themeColor="text1"/>
                <w:sz w:val="24"/>
              </w:rPr>
              <w:t>2015</w:t>
            </w:r>
            <w:r w:rsidRPr="00164FE9">
              <w:rPr>
                <w:rFonts w:hint="eastAsia"/>
                <w:color w:val="000000" w:themeColor="text1"/>
                <w:sz w:val="24"/>
              </w:rPr>
              <w:t>年</w:t>
            </w:r>
            <w:r w:rsidRPr="00164FE9">
              <w:rPr>
                <w:color w:val="000000" w:themeColor="text1"/>
                <w:sz w:val="24"/>
              </w:rPr>
              <w:t>11</w:t>
            </w:r>
            <w:r w:rsidRPr="00164FE9">
              <w:rPr>
                <w:rFonts w:hint="eastAsia"/>
                <w:color w:val="000000" w:themeColor="text1"/>
                <w:sz w:val="24"/>
              </w:rPr>
              <w:t>月</w:t>
            </w:r>
            <w:r w:rsidRPr="00164FE9">
              <w:rPr>
                <w:color w:val="000000" w:themeColor="text1"/>
                <w:sz w:val="24"/>
              </w:rPr>
              <w:t>17</w:t>
            </w:r>
            <w:r w:rsidRPr="00164FE9">
              <w:rPr>
                <w:rFonts w:hint="eastAsia"/>
                <w:color w:val="000000" w:themeColor="text1"/>
                <w:sz w:val="24"/>
              </w:rPr>
              <w:t>日担任交银施罗德理财</w:t>
            </w:r>
            <w:r w:rsidRPr="00164FE9">
              <w:rPr>
                <w:color w:val="000000" w:themeColor="text1"/>
                <w:sz w:val="24"/>
              </w:rPr>
              <w:t>60</w:t>
            </w:r>
            <w:r w:rsidRPr="00164FE9">
              <w:rPr>
                <w:rFonts w:hint="eastAsia"/>
                <w:color w:val="000000" w:themeColor="text1"/>
                <w:sz w:val="24"/>
              </w:rPr>
              <w:t>天债券型证券投资基金基金经理，</w:t>
            </w:r>
            <w:r w:rsidRPr="00164FE9">
              <w:rPr>
                <w:color w:val="000000" w:themeColor="text1"/>
                <w:sz w:val="24"/>
              </w:rPr>
              <w:t>2014</w:t>
            </w:r>
            <w:r w:rsidRPr="00164FE9">
              <w:rPr>
                <w:rFonts w:hint="eastAsia"/>
                <w:color w:val="000000" w:themeColor="text1"/>
                <w:sz w:val="24"/>
              </w:rPr>
              <w:t>年</w:t>
            </w:r>
            <w:r w:rsidRPr="00164FE9">
              <w:rPr>
                <w:color w:val="000000" w:themeColor="text1"/>
                <w:sz w:val="24"/>
              </w:rPr>
              <w:t>8</w:t>
            </w:r>
            <w:r w:rsidRPr="00164FE9">
              <w:rPr>
                <w:rFonts w:hint="eastAsia"/>
                <w:color w:val="000000" w:themeColor="text1"/>
                <w:sz w:val="24"/>
              </w:rPr>
              <w:t>月</w:t>
            </w:r>
            <w:r w:rsidRPr="00164FE9">
              <w:rPr>
                <w:color w:val="000000" w:themeColor="text1"/>
                <w:sz w:val="24"/>
              </w:rPr>
              <w:t>26</w:t>
            </w:r>
            <w:r w:rsidRPr="00164FE9">
              <w:rPr>
                <w:rFonts w:hint="eastAsia"/>
                <w:color w:val="000000" w:themeColor="text1"/>
                <w:sz w:val="24"/>
              </w:rPr>
              <w:t>日至</w:t>
            </w:r>
            <w:r w:rsidRPr="00164FE9">
              <w:rPr>
                <w:color w:val="000000" w:themeColor="text1"/>
                <w:sz w:val="24"/>
              </w:rPr>
              <w:t>2015</w:t>
            </w:r>
            <w:r w:rsidRPr="00164FE9">
              <w:rPr>
                <w:rFonts w:hint="eastAsia"/>
                <w:color w:val="000000" w:themeColor="text1"/>
                <w:sz w:val="24"/>
              </w:rPr>
              <w:t>年</w:t>
            </w:r>
            <w:r w:rsidRPr="00164FE9">
              <w:rPr>
                <w:color w:val="000000" w:themeColor="text1"/>
                <w:sz w:val="24"/>
              </w:rPr>
              <w:t>11</w:t>
            </w:r>
            <w:r w:rsidRPr="00164FE9">
              <w:rPr>
                <w:rFonts w:hint="eastAsia"/>
                <w:color w:val="000000" w:themeColor="text1"/>
                <w:sz w:val="24"/>
              </w:rPr>
              <w:t>月</w:t>
            </w:r>
            <w:r w:rsidRPr="00164FE9">
              <w:rPr>
                <w:color w:val="000000" w:themeColor="text1"/>
                <w:sz w:val="24"/>
              </w:rPr>
              <w:t>17</w:t>
            </w:r>
            <w:r w:rsidRPr="00164FE9">
              <w:rPr>
                <w:rFonts w:hint="eastAsia"/>
                <w:color w:val="000000" w:themeColor="text1"/>
                <w:sz w:val="24"/>
              </w:rPr>
              <w:t>日担任交银施罗德双轮动债券型证券投资基金基金经理，</w:t>
            </w:r>
            <w:r w:rsidRPr="00164FE9">
              <w:rPr>
                <w:color w:val="000000" w:themeColor="text1"/>
                <w:sz w:val="24"/>
              </w:rPr>
              <w:t>2015</w:t>
            </w:r>
            <w:r w:rsidRPr="00164FE9">
              <w:rPr>
                <w:rFonts w:hint="eastAsia"/>
                <w:color w:val="000000" w:themeColor="text1"/>
                <w:sz w:val="24"/>
              </w:rPr>
              <w:t>年</w:t>
            </w:r>
            <w:r w:rsidRPr="00164FE9">
              <w:rPr>
                <w:color w:val="000000" w:themeColor="text1"/>
                <w:sz w:val="24"/>
              </w:rPr>
              <w:t>11</w:t>
            </w:r>
            <w:r w:rsidRPr="00164FE9">
              <w:rPr>
                <w:rFonts w:hint="eastAsia"/>
                <w:color w:val="000000" w:themeColor="text1"/>
                <w:sz w:val="24"/>
              </w:rPr>
              <w:t>月</w:t>
            </w:r>
            <w:r w:rsidRPr="00164FE9">
              <w:rPr>
                <w:color w:val="000000" w:themeColor="text1"/>
                <w:sz w:val="24"/>
              </w:rPr>
              <w:t>7</w:t>
            </w:r>
            <w:r w:rsidRPr="00164FE9">
              <w:rPr>
                <w:rFonts w:hint="eastAsia"/>
                <w:color w:val="000000" w:themeColor="text1"/>
                <w:sz w:val="24"/>
              </w:rPr>
              <w:t>日至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日担任交银施罗德荣泰保本混合型证券投资基金的基金经理。</w:t>
            </w:r>
          </w:p>
        </w:tc>
      </w:tr>
      <w:tr w:rsidR="00C50756" w:rsidRPr="00164FE9" w14:paraId="6D7E8490" w14:textId="77777777" w:rsidTr="005A203C">
        <w:tc>
          <w:tcPr>
            <w:tcW w:w="1276" w:type="dxa"/>
            <w:vAlign w:val="center"/>
          </w:tcPr>
          <w:p w14:paraId="01F79A5E" w14:textId="77777777" w:rsidR="00612318" w:rsidRPr="00164FE9" w:rsidRDefault="00612318" w:rsidP="00612318">
            <w:pPr>
              <w:jc w:val="center"/>
              <w:rPr>
                <w:color w:val="000000" w:themeColor="text1"/>
                <w:sz w:val="24"/>
              </w:rPr>
            </w:pPr>
            <w:r w:rsidRPr="00164FE9">
              <w:rPr>
                <w:rFonts w:hint="eastAsia"/>
                <w:color w:val="000000" w:themeColor="text1"/>
                <w:sz w:val="24"/>
              </w:rPr>
              <w:t>章妍</w:t>
            </w:r>
          </w:p>
        </w:tc>
        <w:tc>
          <w:tcPr>
            <w:tcW w:w="1134" w:type="dxa"/>
            <w:vAlign w:val="center"/>
          </w:tcPr>
          <w:p w14:paraId="12E9CA03" w14:textId="77777777" w:rsidR="00612318" w:rsidRPr="00164FE9" w:rsidRDefault="00612318" w:rsidP="00612318">
            <w:pPr>
              <w:jc w:val="center"/>
              <w:rPr>
                <w:color w:val="000000" w:themeColor="text1"/>
                <w:sz w:val="24"/>
              </w:rPr>
            </w:pPr>
            <w:r w:rsidRPr="00164FE9">
              <w:rPr>
                <w:rFonts w:hint="eastAsia"/>
                <w:color w:val="000000" w:themeColor="text1"/>
                <w:sz w:val="24"/>
              </w:rPr>
              <w:t>交银荣祥保本混合、交银增强收益债券、交银裕通纯债债券、交银裕兴纯债债券、交银裕盈纯债债券、交银裕利纯债债券的基金经理</w:t>
            </w:r>
          </w:p>
        </w:tc>
        <w:tc>
          <w:tcPr>
            <w:tcW w:w="1418" w:type="dxa"/>
            <w:vAlign w:val="center"/>
          </w:tcPr>
          <w:p w14:paraId="2DF7A1F8" w14:textId="77777777" w:rsidR="00612318" w:rsidRPr="00164FE9" w:rsidRDefault="00612318" w:rsidP="00612318">
            <w:pPr>
              <w:jc w:val="center"/>
              <w:rPr>
                <w:color w:val="000000" w:themeColor="text1"/>
                <w:sz w:val="24"/>
              </w:rPr>
            </w:pPr>
            <w:r w:rsidRPr="00164FE9">
              <w:rPr>
                <w:color w:val="000000" w:themeColor="text1"/>
                <w:sz w:val="24"/>
              </w:rPr>
              <w:t>2015/11/21</w:t>
            </w:r>
          </w:p>
        </w:tc>
        <w:tc>
          <w:tcPr>
            <w:tcW w:w="1275" w:type="dxa"/>
            <w:vAlign w:val="center"/>
          </w:tcPr>
          <w:p w14:paraId="100D7F83" w14:textId="77777777" w:rsidR="00612318" w:rsidRPr="00164FE9" w:rsidRDefault="00612318" w:rsidP="00612318">
            <w:pPr>
              <w:jc w:val="center"/>
              <w:rPr>
                <w:color w:val="000000" w:themeColor="text1"/>
                <w:sz w:val="24"/>
              </w:rPr>
            </w:pPr>
            <w:r w:rsidRPr="00164FE9">
              <w:rPr>
                <w:color w:val="000000" w:themeColor="text1"/>
                <w:sz w:val="24"/>
              </w:rPr>
              <w:t>-</w:t>
            </w:r>
          </w:p>
        </w:tc>
        <w:tc>
          <w:tcPr>
            <w:tcW w:w="993" w:type="dxa"/>
            <w:vAlign w:val="center"/>
          </w:tcPr>
          <w:p w14:paraId="70E184F3" w14:textId="77777777" w:rsidR="00612318" w:rsidRPr="00164FE9" w:rsidRDefault="00612318" w:rsidP="00612318">
            <w:pPr>
              <w:jc w:val="center"/>
              <w:rPr>
                <w:color w:val="000000" w:themeColor="text1"/>
                <w:sz w:val="24"/>
              </w:rPr>
            </w:pPr>
            <w:r w:rsidRPr="00164FE9">
              <w:rPr>
                <w:color w:val="000000" w:themeColor="text1"/>
                <w:sz w:val="24"/>
              </w:rPr>
              <w:t>1</w:t>
            </w:r>
          </w:p>
        </w:tc>
        <w:tc>
          <w:tcPr>
            <w:tcW w:w="2902" w:type="dxa"/>
            <w:vAlign w:val="center"/>
          </w:tcPr>
          <w:p w14:paraId="16B65F9B" w14:textId="77777777" w:rsidR="00612318" w:rsidRPr="00164FE9" w:rsidRDefault="00612318" w:rsidP="00612318">
            <w:pPr>
              <w:rPr>
                <w:color w:val="000000" w:themeColor="text1"/>
                <w:sz w:val="24"/>
              </w:rPr>
            </w:pPr>
            <w:r w:rsidRPr="00164FE9">
              <w:rPr>
                <w:rFonts w:hint="eastAsia"/>
                <w:color w:val="000000" w:themeColor="text1"/>
                <w:sz w:val="24"/>
              </w:rPr>
              <w:t>章妍女士，复旦大学金融学硕士、中央财经大学统计学学士。</w:t>
            </w:r>
            <w:r w:rsidRPr="00164FE9">
              <w:rPr>
                <w:color w:val="000000" w:themeColor="text1"/>
                <w:sz w:val="24"/>
              </w:rPr>
              <w:t>9</w:t>
            </w:r>
            <w:r w:rsidRPr="00164FE9">
              <w:rPr>
                <w:rFonts w:hint="eastAsia"/>
                <w:color w:val="000000" w:themeColor="text1"/>
                <w:sz w:val="24"/>
              </w:rPr>
              <w:t>年金融行业证券投资工作经验，历任太平洋资产管理有限公司高级投资经理、资深投资经理。</w:t>
            </w:r>
            <w:r w:rsidRPr="00164FE9">
              <w:rPr>
                <w:color w:val="000000" w:themeColor="text1"/>
                <w:sz w:val="24"/>
              </w:rPr>
              <w:t>2015</w:t>
            </w:r>
            <w:r w:rsidRPr="00164FE9">
              <w:rPr>
                <w:rFonts w:hint="eastAsia"/>
                <w:color w:val="000000" w:themeColor="text1"/>
                <w:sz w:val="24"/>
              </w:rPr>
              <w:t>年加入交银施罗德基金管理有限公司。</w:t>
            </w:r>
            <w:r w:rsidRPr="00164FE9">
              <w:rPr>
                <w:color w:val="000000" w:themeColor="text1"/>
                <w:sz w:val="24"/>
              </w:rPr>
              <w:t>2015</w:t>
            </w:r>
            <w:r w:rsidRPr="00164FE9">
              <w:rPr>
                <w:rFonts w:hint="eastAsia"/>
                <w:color w:val="000000" w:themeColor="text1"/>
                <w:sz w:val="24"/>
              </w:rPr>
              <w:t>年</w:t>
            </w:r>
            <w:r w:rsidRPr="00164FE9">
              <w:rPr>
                <w:color w:val="000000" w:themeColor="text1"/>
                <w:sz w:val="24"/>
              </w:rPr>
              <w:t>11</w:t>
            </w:r>
            <w:r w:rsidRPr="00164FE9">
              <w:rPr>
                <w:rFonts w:hint="eastAsia"/>
                <w:color w:val="000000" w:themeColor="text1"/>
                <w:sz w:val="24"/>
              </w:rPr>
              <w:t>月</w:t>
            </w:r>
            <w:r w:rsidRPr="00164FE9">
              <w:rPr>
                <w:color w:val="000000" w:themeColor="text1"/>
                <w:sz w:val="24"/>
              </w:rPr>
              <w:t>21</w:t>
            </w:r>
            <w:r w:rsidRPr="00164FE9">
              <w:rPr>
                <w:rFonts w:hint="eastAsia"/>
                <w:color w:val="000000" w:themeColor="text1"/>
                <w:sz w:val="24"/>
              </w:rPr>
              <w:t>日至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日担任交银施罗德荣泰保本混合型证券投资基金的基金经理。</w:t>
            </w:r>
          </w:p>
        </w:tc>
      </w:tr>
    </w:tbl>
    <w:p w14:paraId="29B07E8D" w14:textId="77777777" w:rsidR="00612318" w:rsidRPr="00164FE9" w:rsidRDefault="00612318" w:rsidP="00612318">
      <w:pPr>
        <w:tabs>
          <w:tab w:val="left" w:pos="426"/>
        </w:tabs>
        <w:spacing w:before="29" w:line="288" w:lineRule="auto"/>
        <w:jc w:val="left"/>
        <w:rPr>
          <w:color w:val="000000" w:themeColor="text1"/>
          <w:kern w:val="0"/>
          <w:sz w:val="24"/>
        </w:rPr>
      </w:pPr>
      <w:r w:rsidRPr="00164FE9">
        <w:rPr>
          <w:color w:val="000000" w:themeColor="text1"/>
          <w:kern w:val="0"/>
          <w:sz w:val="24"/>
        </w:rPr>
        <w:t>注：</w:t>
      </w:r>
      <w:r w:rsidRPr="00164FE9">
        <w:rPr>
          <w:color w:val="000000" w:themeColor="text1"/>
          <w:kern w:val="0"/>
          <w:sz w:val="24"/>
        </w:rPr>
        <w:t>1</w:t>
      </w:r>
      <w:r w:rsidRPr="00164FE9">
        <w:rPr>
          <w:color w:val="000000" w:themeColor="text1"/>
          <w:kern w:val="0"/>
          <w:sz w:val="24"/>
        </w:rPr>
        <w:t>、本表所列基金经理（助理）任职日期和离职日期均以基金合同生效日或公司作出决定并公告</w:t>
      </w:r>
      <w:r w:rsidRPr="00164FE9">
        <w:rPr>
          <w:color w:val="000000" w:themeColor="text1"/>
          <w:kern w:val="0"/>
          <w:sz w:val="24"/>
        </w:rPr>
        <w:t>(</w:t>
      </w:r>
      <w:r w:rsidRPr="00164FE9">
        <w:rPr>
          <w:color w:val="000000" w:themeColor="text1"/>
          <w:kern w:val="0"/>
          <w:sz w:val="24"/>
        </w:rPr>
        <w:t>如适用</w:t>
      </w:r>
      <w:r w:rsidRPr="00164FE9">
        <w:rPr>
          <w:color w:val="000000" w:themeColor="text1"/>
          <w:kern w:val="0"/>
          <w:sz w:val="24"/>
        </w:rPr>
        <w:t>)</w:t>
      </w:r>
      <w:r w:rsidRPr="00164FE9">
        <w:rPr>
          <w:color w:val="000000" w:themeColor="text1"/>
          <w:kern w:val="0"/>
          <w:sz w:val="24"/>
        </w:rPr>
        <w:t>之日为准；</w:t>
      </w:r>
    </w:p>
    <w:p w14:paraId="72F3B2F9" w14:textId="77777777" w:rsidR="00612318" w:rsidRPr="00164FE9" w:rsidRDefault="00612318" w:rsidP="00612318">
      <w:pPr>
        <w:tabs>
          <w:tab w:val="left" w:pos="426"/>
        </w:tabs>
        <w:spacing w:before="29" w:line="288" w:lineRule="auto"/>
        <w:jc w:val="left"/>
        <w:rPr>
          <w:color w:val="000000" w:themeColor="text1"/>
          <w:kern w:val="0"/>
          <w:sz w:val="24"/>
        </w:rPr>
      </w:pPr>
      <w:r w:rsidRPr="00164FE9">
        <w:rPr>
          <w:color w:val="000000" w:themeColor="text1"/>
          <w:kern w:val="0"/>
          <w:sz w:val="24"/>
        </w:rPr>
        <w:t>2</w:t>
      </w:r>
      <w:r w:rsidRPr="00164FE9">
        <w:rPr>
          <w:color w:val="000000" w:themeColor="text1"/>
          <w:kern w:val="0"/>
          <w:sz w:val="24"/>
        </w:rPr>
        <w:t>、本表所列基金经理（助理）证券从业年限中的</w:t>
      </w:r>
      <w:r w:rsidRPr="00164FE9">
        <w:rPr>
          <w:color w:val="000000" w:themeColor="text1"/>
          <w:kern w:val="0"/>
          <w:sz w:val="24"/>
        </w:rPr>
        <w:t>“</w:t>
      </w:r>
      <w:r w:rsidRPr="00164FE9">
        <w:rPr>
          <w:color w:val="000000" w:themeColor="text1"/>
          <w:kern w:val="0"/>
          <w:sz w:val="24"/>
        </w:rPr>
        <w:t>证券从业</w:t>
      </w:r>
      <w:r w:rsidRPr="00164FE9">
        <w:rPr>
          <w:color w:val="000000" w:themeColor="text1"/>
          <w:kern w:val="0"/>
          <w:sz w:val="24"/>
        </w:rPr>
        <w:t>”</w:t>
      </w:r>
      <w:r w:rsidRPr="00164FE9">
        <w:rPr>
          <w:color w:val="000000" w:themeColor="text1"/>
          <w:kern w:val="0"/>
          <w:sz w:val="24"/>
        </w:rPr>
        <w:t>的含义遵从中国证券业协会《证券业从业人员资格管理办法》的相关规定；</w:t>
      </w:r>
      <w:r w:rsidRPr="00164FE9">
        <w:rPr>
          <w:color w:val="000000" w:themeColor="text1"/>
          <w:kern w:val="0"/>
          <w:sz w:val="24"/>
        </w:rPr>
        <w:t xml:space="preserve"> </w:t>
      </w:r>
    </w:p>
    <w:p w14:paraId="0A25ECCD" w14:textId="77777777" w:rsidR="00612318" w:rsidRPr="00164FE9" w:rsidRDefault="00612318" w:rsidP="00C50756">
      <w:pPr>
        <w:tabs>
          <w:tab w:val="left" w:pos="426"/>
        </w:tabs>
        <w:spacing w:before="29" w:line="288" w:lineRule="auto"/>
        <w:jc w:val="left"/>
        <w:rPr>
          <w:color w:val="000000" w:themeColor="text1"/>
          <w:kern w:val="0"/>
          <w:sz w:val="24"/>
        </w:rPr>
      </w:pPr>
      <w:r w:rsidRPr="00164FE9">
        <w:rPr>
          <w:color w:val="000000" w:themeColor="text1"/>
          <w:kern w:val="0"/>
          <w:sz w:val="24"/>
        </w:rPr>
        <w:t>3</w:t>
      </w:r>
      <w:r w:rsidRPr="00164FE9">
        <w:rPr>
          <w:color w:val="000000" w:themeColor="text1"/>
          <w:kern w:val="0"/>
          <w:sz w:val="24"/>
        </w:rPr>
        <w:t>、基金经理（或基金经理小组）期后变动（如有）敬请关注基金管理人发布的相关公告。</w:t>
      </w:r>
    </w:p>
    <w:p w14:paraId="77EF5A88"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74" w:name="_Toc225498256"/>
      <w:bookmarkStart w:id="75" w:name="_Toc361324856"/>
      <w:bookmarkStart w:id="76" w:name="_Toc409100056"/>
      <w:bookmarkStart w:id="77" w:name="_Toc409100419"/>
      <w:bookmarkStart w:id="78" w:name="_Toc478460796"/>
      <w:r w:rsidRPr="00164FE9">
        <w:rPr>
          <w:rFonts w:ascii="Times New Roman" w:hAnsi="Times New Roman"/>
          <w:color w:val="000000" w:themeColor="text1"/>
          <w:kern w:val="0"/>
          <w:sz w:val="24"/>
          <w:szCs w:val="24"/>
        </w:rPr>
        <w:t xml:space="preserve">4.2 </w:t>
      </w:r>
      <w:r w:rsidRPr="00164FE9">
        <w:rPr>
          <w:rFonts w:ascii="Times New Roman" w:hAnsi="Times New Roman"/>
          <w:color w:val="000000" w:themeColor="text1"/>
          <w:kern w:val="0"/>
          <w:sz w:val="24"/>
          <w:szCs w:val="24"/>
        </w:rPr>
        <w:t>管理人对报告期内本基金运作遵规守信情况的说明</w:t>
      </w:r>
      <w:bookmarkEnd w:id="74"/>
      <w:bookmarkEnd w:id="75"/>
      <w:bookmarkEnd w:id="76"/>
      <w:bookmarkEnd w:id="77"/>
      <w:bookmarkEnd w:id="78"/>
    </w:p>
    <w:p w14:paraId="34710752"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F32AEA0"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14:paraId="0662282A"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79" w:name="_Toc225498257"/>
      <w:bookmarkStart w:id="80" w:name="_Toc361324857"/>
      <w:bookmarkStart w:id="81" w:name="_Toc409100057"/>
      <w:bookmarkStart w:id="82" w:name="_Toc409100420"/>
      <w:bookmarkStart w:id="83" w:name="_Toc478460797"/>
      <w:r w:rsidRPr="00164FE9">
        <w:rPr>
          <w:rFonts w:ascii="Times New Roman" w:hAnsi="Times New Roman"/>
          <w:color w:val="000000" w:themeColor="text1"/>
          <w:kern w:val="0"/>
          <w:sz w:val="24"/>
          <w:szCs w:val="24"/>
        </w:rPr>
        <w:t xml:space="preserve">4.3 </w:t>
      </w:r>
      <w:r w:rsidRPr="00164FE9">
        <w:rPr>
          <w:rFonts w:ascii="Times New Roman" w:hAnsi="Times New Roman"/>
          <w:color w:val="000000" w:themeColor="text1"/>
          <w:kern w:val="0"/>
          <w:sz w:val="24"/>
          <w:szCs w:val="24"/>
        </w:rPr>
        <w:t>管理人对报告期内公平交易情况的专项说明</w:t>
      </w:r>
      <w:bookmarkEnd w:id="79"/>
      <w:bookmarkEnd w:id="80"/>
      <w:bookmarkEnd w:id="81"/>
      <w:bookmarkEnd w:id="82"/>
      <w:bookmarkEnd w:id="83"/>
    </w:p>
    <w:p w14:paraId="7EAB866E" w14:textId="77777777" w:rsidR="00B23C3E" w:rsidRPr="00164FE9" w:rsidRDefault="002C3322">
      <w:pPr>
        <w:autoSpaceDE w:val="0"/>
        <w:autoSpaceDN w:val="0"/>
        <w:adjustRightInd w:val="0"/>
        <w:spacing w:line="360" w:lineRule="auto"/>
        <w:jc w:val="left"/>
        <w:rPr>
          <w:b/>
          <w:color w:val="000000" w:themeColor="text1"/>
          <w:kern w:val="0"/>
          <w:sz w:val="24"/>
        </w:rPr>
      </w:pPr>
      <w:r w:rsidRPr="00164FE9">
        <w:rPr>
          <w:b/>
          <w:color w:val="000000" w:themeColor="text1"/>
          <w:kern w:val="0"/>
          <w:sz w:val="24"/>
        </w:rPr>
        <w:t xml:space="preserve">4.3.1 </w:t>
      </w:r>
      <w:r w:rsidRPr="00164FE9">
        <w:rPr>
          <w:b/>
          <w:color w:val="000000" w:themeColor="text1"/>
          <w:kern w:val="0"/>
          <w:sz w:val="24"/>
        </w:rPr>
        <w:t>公平交易制度和控制方法</w:t>
      </w:r>
    </w:p>
    <w:p w14:paraId="15512C7D"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6247B12"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w:t>
      </w:r>
      <w:r w:rsidRPr="00164FE9">
        <w:rPr>
          <w:color w:val="000000" w:themeColor="text1"/>
          <w:sz w:val="24"/>
        </w:rPr>
        <w:t>1</w:t>
      </w:r>
      <w:r w:rsidRPr="00164FE9">
        <w:rPr>
          <w:color w:val="000000" w:themeColor="text1"/>
          <w:sz w:val="24"/>
        </w:rPr>
        <w:t>）公司建立资源共享的投资研究信息平台，所有研究成果对所有投资组合公平开放，确保各投资组合在获得研究支持和实施投资决策方面享有公平的机会。</w:t>
      </w:r>
    </w:p>
    <w:p w14:paraId="20923C34"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w:t>
      </w:r>
      <w:r w:rsidRPr="00164FE9">
        <w:rPr>
          <w:color w:val="000000" w:themeColor="text1"/>
          <w:sz w:val="24"/>
        </w:rPr>
        <w:t>2</w:t>
      </w:r>
      <w:r w:rsidRPr="00164FE9">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164FE9">
        <w:rPr>
          <w:color w:val="000000" w:themeColor="text1"/>
          <w:sz w:val="24"/>
        </w:rPr>
        <w:t>“</w:t>
      </w:r>
      <w:r w:rsidRPr="00164FE9">
        <w:rPr>
          <w:color w:val="000000" w:themeColor="text1"/>
          <w:sz w:val="24"/>
        </w:rPr>
        <w:t>时间优先、价格优先、比例分配</w:t>
      </w:r>
      <w:r w:rsidRPr="00164FE9">
        <w:rPr>
          <w:color w:val="000000" w:themeColor="text1"/>
          <w:sz w:val="24"/>
        </w:rPr>
        <w:t>”</w:t>
      </w:r>
      <w:r w:rsidRPr="00164FE9">
        <w:rPr>
          <w:color w:val="000000" w:themeColor="text1"/>
          <w:sz w:val="24"/>
        </w:rPr>
        <w:t>的原则，全部通过交易系统进行比例分配；对于非集中竞价交易、以公司名义进行的场外交易，遵循</w:t>
      </w:r>
      <w:r w:rsidRPr="00164FE9">
        <w:rPr>
          <w:color w:val="000000" w:themeColor="text1"/>
          <w:sz w:val="24"/>
        </w:rPr>
        <w:t>“</w:t>
      </w:r>
      <w:r w:rsidRPr="00164FE9">
        <w:rPr>
          <w:color w:val="000000" w:themeColor="text1"/>
          <w:sz w:val="24"/>
        </w:rPr>
        <w:t>价格优先、比例分配</w:t>
      </w:r>
      <w:r w:rsidRPr="00164FE9">
        <w:rPr>
          <w:color w:val="000000" w:themeColor="text1"/>
          <w:sz w:val="24"/>
        </w:rPr>
        <w:t>”</w:t>
      </w:r>
      <w:r w:rsidRPr="00164FE9">
        <w:rPr>
          <w:color w:val="000000" w:themeColor="text1"/>
          <w:sz w:val="24"/>
        </w:rPr>
        <w:t>的原则按事前独立确定的投资方案对交易结果进行分配。</w:t>
      </w:r>
    </w:p>
    <w:p w14:paraId="251C687D"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w:t>
      </w:r>
      <w:r w:rsidRPr="00164FE9">
        <w:rPr>
          <w:color w:val="000000" w:themeColor="text1"/>
          <w:sz w:val="24"/>
        </w:rPr>
        <w:t>3</w:t>
      </w:r>
      <w:r w:rsidRPr="00164FE9">
        <w:rPr>
          <w:color w:val="000000" w:themeColor="text1"/>
          <w:sz w:val="24"/>
        </w:rPr>
        <w:t>）公司建立了清晰的投资授权制度，明确各层级投资决策主体的职责和权限划分，组合投资经理充分发挥专业判断能力</w:t>
      </w:r>
      <w:r w:rsidRPr="00164FE9">
        <w:rPr>
          <w:color w:val="000000" w:themeColor="text1"/>
          <w:sz w:val="24"/>
        </w:rPr>
        <w:t>,</w:t>
      </w:r>
      <w:r w:rsidRPr="00164FE9">
        <w:rPr>
          <w:color w:val="000000" w:themeColor="text1"/>
          <w:sz w:val="24"/>
        </w:rPr>
        <w:t>不受他人干预</w:t>
      </w:r>
      <w:r w:rsidRPr="00164FE9">
        <w:rPr>
          <w:color w:val="000000" w:themeColor="text1"/>
          <w:sz w:val="24"/>
        </w:rPr>
        <w:t>,</w:t>
      </w:r>
      <w:r w:rsidRPr="00164FE9">
        <w:rPr>
          <w:color w:val="000000" w:themeColor="text1"/>
          <w:sz w:val="24"/>
        </w:rPr>
        <w:t>在授权范围内独立行使投资决策权，维护公平的投资管理环境，维护所管理投资组合的合法利益</w:t>
      </w:r>
      <w:r w:rsidRPr="00164FE9">
        <w:rPr>
          <w:color w:val="000000" w:themeColor="text1"/>
          <w:sz w:val="24"/>
        </w:rPr>
        <w:t>,</w:t>
      </w:r>
      <w:r w:rsidRPr="00164FE9">
        <w:rPr>
          <w:color w:val="000000" w:themeColor="text1"/>
          <w:sz w:val="24"/>
        </w:rPr>
        <w:t>保证各投资组合交易决策的客观性和独立性，防范不公平及异常交易的发生。</w:t>
      </w:r>
    </w:p>
    <w:p w14:paraId="4DE155D5"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w:t>
      </w:r>
      <w:r w:rsidRPr="00164FE9">
        <w:rPr>
          <w:color w:val="000000" w:themeColor="text1"/>
          <w:sz w:val="24"/>
        </w:rPr>
        <w:t>4</w:t>
      </w:r>
      <w:r w:rsidRPr="00164FE9">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58A69EB9"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w:t>
      </w:r>
      <w:r w:rsidRPr="00164FE9">
        <w:rPr>
          <w:color w:val="000000" w:themeColor="text1"/>
          <w:sz w:val="24"/>
        </w:rPr>
        <w:t>5</w:t>
      </w:r>
      <w:r w:rsidRPr="00164FE9">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B2410F4" w14:textId="77777777" w:rsidR="00B23C3E" w:rsidRPr="00164FE9" w:rsidRDefault="002C3322" w:rsidP="00484CF5">
      <w:pPr>
        <w:autoSpaceDE w:val="0"/>
        <w:autoSpaceDN w:val="0"/>
        <w:adjustRightInd w:val="0"/>
        <w:spacing w:beforeLines="100" w:before="312" w:line="360" w:lineRule="auto"/>
        <w:jc w:val="left"/>
        <w:rPr>
          <w:b/>
          <w:color w:val="000000" w:themeColor="text1"/>
          <w:kern w:val="0"/>
          <w:sz w:val="24"/>
        </w:rPr>
      </w:pPr>
      <w:r w:rsidRPr="00164FE9">
        <w:rPr>
          <w:b/>
          <w:color w:val="000000" w:themeColor="text1"/>
          <w:kern w:val="0"/>
          <w:sz w:val="24"/>
        </w:rPr>
        <w:t xml:space="preserve">4.3.2 </w:t>
      </w:r>
      <w:r w:rsidRPr="00164FE9">
        <w:rPr>
          <w:b/>
          <w:color w:val="000000" w:themeColor="text1"/>
          <w:kern w:val="0"/>
          <w:sz w:val="24"/>
        </w:rPr>
        <w:t>公平交易制度的执行情况</w:t>
      </w:r>
    </w:p>
    <w:p w14:paraId="01AB09C8"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14:paraId="19A2E66B" w14:textId="77777777" w:rsidR="00B23C3E" w:rsidRPr="00164FE9" w:rsidRDefault="002C3322" w:rsidP="00484CF5">
      <w:pPr>
        <w:autoSpaceDE w:val="0"/>
        <w:autoSpaceDN w:val="0"/>
        <w:adjustRightInd w:val="0"/>
        <w:spacing w:beforeLines="100" w:before="312" w:line="360" w:lineRule="auto"/>
        <w:jc w:val="left"/>
        <w:rPr>
          <w:b/>
          <w:color w:val="000000" w:themeColor="text1"/>
          <w:kern w:val="0"/>
          <w:sz w:val="24"/>
        </w:rPr>
      </w:pPr>
      <w:r w:rsidRPr="00164FE9">
        <w:rPr>
          <w:b/>
          <w:color w:val="000000" w:themeColor="text1"/>
          <w:kern w:val="0"/>
          <w:sz w:val="24"/>
        </w:rPr>
        <w:t xml:space="preserve">4.3.3 </w:t>
      </w:r>
      <w:r w:rsidRPr="00164FE9">
        <w:rPr>
          <w:b/>
          <w:color w:val="000000" w:themeColor="text1"/>
          <w:kern w:val="0"/>
          <w:sz w:val="24"/>
        </w:rPr>
        <w:t>异常交易行为的专项说明</w:t>
      </w:r>
    </w:p>
    <w:p w14:paraId="196E6986"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164FE9">
        <w:rPr>
          <w:color w:val="000000" w:themeColor="text1"/>
          <w:sz w:val="24"/>
        </w:rPr>
        <w:t>5%</w:t>
      </w:r>
      <w:r w:rsidRPr="00164FE9">
        <w:rPr>
          <w:color w:val="000000" w:themeColor="text1"/>
          <w:sz w:val="24"/>
        </w:rPr>
        <w:t>的情况有</w:t>
      </w:r>
      <w:r w:rsidRPr="00164FE9">
        <w:rPr>
          <w:color w:val="000000" w:themeColor="text1"/>
          <w:sz w:val="24"/>
        </w:rPr>
        <w:t>2</w:t>
      </w:r>
      <w:r w:rsidRPr="00164FE9">
        <w:rPr>
          <w:color w:val="000000" w:themeColor="text1"/>
          <w:sz w:val="24"/>
        </w:rPr>
        <w:t>次，是投资组合因投资策略或在合规范围内因被动超标调整需要而发生同日反向交易，未发现不公平交易和利益输送的情况。本基金与本公司管理的其他投资组合在不同时间窗下（如日内、</w:t>
      </w:r>
      <w:r w:rsidRPr="00164FE9">
        <w:rPr>
          <w:color w:val="000000" w:themeColor="text1"/>
          <w:sz w:val="24"/>
        </w:rPr>
        <w:t>3</w:t>
      </w:r>
      <w:r w:rsidRPr="00164FE9">
        <w:rPr>
          <w:color w:val="000000" w:themeColor="text1"/>
          <w:sz w:val="24"/>
        </w:rPr>
        <w:t>日内、</w:t>
      </w:r>
      <w:r w:rsidRPr="00164FE9">
        <w:rPr>
          <w:color w:val="000000" w:themeColor="text1"/>
          <w:sz w:val="24"/>
        </w:rPr>
        <w:t>5</w:t>
      </w:r>
      <w:r w:rsidRPr="00164FE9">
        <w:rPr>
          <w:color w:val="000000" w:themeColor="text1"/>
          <w:sz w:val="24"/>
        </w:rPr>
        <w:t>日内）同向交易的交易价差未发现异常。</w:t>
      </w:r>
    </w:p>
    <w:p w14:paraId="3BD2EB35"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84" w:name="_Toc225498258"/>
      <w:bookmarkStart w:id="85" w:name="_Toc361324858"/>
      <w:bookmarkStart w:id="86" w:name="_Toc409100058"/>
      <w:bookmarkStart w:id="87" w:name="_Toc409100421"/>
      <w:bookmarkStart w:id="88" w:name="_Toc478460798"/>
      <w:r w:rsidRPr="00164FE9">
        <w:rPr>
          <w:rFonts w:ascii="Times New Roman" w:hAnsi="Times New Roman"/>
          <w:color w:val="000000" w:themeColor="text1"/>
          <w:kern w:val="0"/>
          <w:sz w:val="24"/>
          <w:szCs w:val="24"/>
        </w:rPr>
        <w:t xml:space="preserve">4.4 </w:t>
      </w:r>
      <w:r w:rsidRPr="00164FE9">
        <w:rPr>
          <w:rFonts w:ascii="Times New Roman" w:hAnsi="Times New Roman"/>
          <w:color w:val="000000" w:themeColor="text1"/>
          <w:kern w:val="0"/>
          <w:sz w:val="24"/>
          <w:szCs w:val="24"/>
        </w:rPr>
        <w:t>管理人对报告期内基金的投资策略和业绩表现的说明</w:t>
      </w:r>
      <w:bookmarkEnd w:id="84"/>
      <w:bookmarkEnd w:id="85"/>
      <w:bookmarkEnd w:id="86"/>
      <w:bookmarkEnd w:id="87"/>
      <w:bookmarkEnd w:id="88"/>
    </w:p>
    <w:p w14:paraId="25962C91" w14:textId="77777777" w:rsidR="00B23C3E" w:rsidRPr="00164FE9" w:rsidRDefault="002C3322">
      <w:pPr>
        <w:spacing w:line="360" w:lineRule="auto"/>
        <w:rPr>
          <w:b/>
          <w:color w:val="000000" w:themeColor="text1"/>
          <w:sz w:val="24"/>
        </w:rPr>
      </w:pPr>
      <w:r w:rsidRPr="00164FE9">
        <w:rPr>
          <w:b/>
          <w:color w:val="000000" w:themeColor="text1"/>
          <w:sz w:val="24"/>
        </w:rPr>
        <w:t>4.4.1</w:t>
      </w:r>
      <w:r w:rsidRPr="00164FE9">
        <w:rPr>
          <w:b/>
          <w:color w:val="000000" w:themeColor="text1"/>
          <w:sz w:val="24"/>
        </w:rPr>
        <w:t>报告期内基金投资策略和运作分析</w:t>
      </w:r>
    </w:p>
    <w:p w14:paraId="0D388820"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2016</w:t>
      </w:r>
      <w:r w:rsidRPr="00164FE9">
        <w:rPr>
          <w:color w:val="000000" w:themeColor="text1"/>
          <w:sz w:val="24"/>
        </w:rPr>
        <w:t>年前三季度债券市场收益率震荡下行，但四季度受金融去杠杆、央行收紧流动性、美国加息等多重利空因素影响，债券市场呈现大幅调整格局，收益率上行至</w:t>
      </w:r>
      <w:r w:rsidRPr="00164FE9">
        <w:rPr>
          <w:color w:val="000000" w:themeColor="text1"/>
          <w:sz w:val="24"/>
        </w:rPr>
        <w:t>2015</w:t>
      </w:r>
      <w:r w:rsidRPr="00164FE9">
        <w:rPr>
          <w:color w:val="000000" w:themeColor="text1"/>
          <w:sz w:val="24"/>
        </w:rPr>
        <w:t>年三季度之前的水平。全年来看债券市场有一定程度的下跌。</w:t>
      </w:r>
    </w:p>
    <w:p w14:paraId="4CCAF81C"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股票市场在年初遭遇持续快速下跌后，后三个季度呈现上有顶下有底的震荡走势。本基金在</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26</w:t>
      </w:r>
      <w:r w:rsidRPr="00164FE9">
        <w:rPr>
          <w:color w:val="000000" w:themeColor="text1"/>
          <w:sz w:val="24"/>
        </w:rPr>
        <w:t>日结束保本周期，全年来看，本基金在本报告期内以短久期期限匹配固定收益产品为主，配合中性股票仓位，并在</w:t>
      </w:r>
      <w:r w:rsidRPr="00164FE9">
        <w:rPr>
          <w:color w:val="000000" w:themeColor="text1"/>
          <w:sz w:val="24"/>
        </w:rPr>
        <w:t>12</w:t>
      </w:r>
      <w:r w:rsidRPr="00164FE9">
        <w:rPr>
          <w:color w:val="000000" w:themeColor="text1"/>
          <w:sz w:val="24"/>
        </w:rPr>
        <w:t>月初逐步降低股票仓位至</w:t>
      </w:r>
      <w:r w:rsidRPr="00164FE9">
        <w:rPr>
          <w:color w:val="000000" w:themeColor="text1"/>
          <w:sz w:val="24"/>
        </w:rPr>
        <w:t>0</w:t>
      </w:r>
      <w:r w:rsidRPr="00164FE9">
        <w:rPr>
          <w:color w:val="000000" w:themeColor="text1"/>
          <w:sz w:val="24"/>
        </w:rPr>
        <w:t>。后三季度的稳健操作逐步弥补了</w:t>
      </w:r>
      <w:r w:rsidRPr="00164FE9">
        <w:rPr>
          <w:color w:val="000000" w:themeColor="text1"/>
          <w:sz w:val="24"/>
        </w:rPr>
        <w:t>2016</w:t>
      </w:r>
      <w:r w:rsidRPr="00164FE9">
        <w:rPr>
          <w:color w:val="000000" w:themeColor="text1"/>
          <w:sz w:val="24"/>
        </w:rPr>
        <w:t>年年初股市大幅下跌对组合的影响，同时对回撤进行了较好地控制，本基金受</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月股票和债券市场的下跌的影响不大。</w:t>
      </w:r>
    </w:p>
    <w:p w14:paraId="219D24C3" w14:textId="77777777" w:rsidR="00B23C3E" w:rsidRPr="00164FE9" w:rsidRDefault="002C3322" w:rsidP="00484CF5">
      <w:pPr>
        <w:spacing w:beforeLines="100" w:before="312" w:line="360" w:lineRule="auto"/>
        <w:rPr>
          <w:b/>
          <w:color w:val="000000" w:themeColor="text1"/>
          <w:sz w:val="24"/>
        </w:rPr>
      </w:pPr>
      <w:r w:rsidRPr="00164FE9">
        <w:rPr>
          <w:b/>
          <w:color w:val="000000" w:themeColor="text1"/>
          <w:sz w:val="24"/>
        </w:rPr>
        <w:t>4.4.2</w:t>
      </w:r>
      <w:r w:rsidRPr="00164FE9">
        <w:rPr>
          <w:b/>
          <w:color w:val="000000" w:themeColor="text1"/>
          <w:sz w:val="24"/>
        </w:rPr>
        <w:t>报告期内基金的业绩表现</w:t>
      </w:r>
    </w:p>
    <w:p w14:paraId="24981778" w14:textId="77777777" w:rsidR="00F73727" w:rsidRPr="00164FE9" w:rsidRDefault="00F73727" w:rsidP="00F73727">
      <w:pPr>
        <w:spacing w:line="360" w:lineRule="auto"/>
        <w:ind w:firstLineChars="200" w:firstLine="480"/>
        <w:rPr>
          <w:color w:val="000000" w:themeColor="text1"/>
          <w:sz w:val="24"/>
        </w:rPr>
      </w:pPr>
      <w:r w:rsidRPr="00164FE9">
        <w:rPr>
          <w:color w:val="000000" w:themeColor="text1"/>
          <w:sz w:val="24"/>
        </w:rPr>
        <w:t>截至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w:t>
      </w:r>
      <w:r w:rsidR="003F7410" w:rsidRPr="00164FE9">
        <w:rPr>
          <w:color w:val="000000" w:themeColor="text1"/>
          <w:kern w:val="0"/>
          <w:sz w:val="24"/>
        </w:rPr>
        <w:t>交银施罗德增强收益债券型证券投资基金</w:t>
      </w:r>
      <w:r w:rsidRPr="00164FE9">
        <w:rPr>
          <w:color w:val="000000" w:themeColor="text1"/>
          <w:sz w:val="24"/>
        </w:rPr>
        <w:t>份额净值为</w:t>
      </w:r>
      <w:r w:rsidRPr="00164FE9">
        <w:rPr>
          <w:color w:val="000000" w:themeColor="text1"/>
          <w:sz w:val="24"/>
        </w:rPr>
        <w:t>1.271</w:t>
      </w:r>
      <w:r w:rsidRPr="00164FE9">
        <w:rPr>
          <w:color w:val="000000" w:themeColor="text1"/>
          <w:sz w:val="24"/>
        </w:rPr>
        <w:t>元，</w:t>
      </w:r>
      <w:r w:rsidR="003F7410" w:rsidRPr="00164FE9">
        <w:rPr>
          <w:color w:val="000000" w:themeColor="text1"/>
          <w:sz w:val="24"/>
        </w:rPr>
        <w:t>自</w:t>
      </w:r>
      <w:r w:rsidR="003F7410" w:rsidRPr="00164FE9">
        <w:rPr>
          <w:color w:val="000000" w:themeColor="text1"/>
          <w:sz w:val="24"/>
        </w:rPr>
        <w:t>2016</w:t>
      </w:r>
      <w:r w:rsidR="003F7410" w:rsidRPr="00164FE9">
        <w:rPr>
          <w:color w:val="000000" w:themeColor="text1"/>
          <w:sz w:val="24"/>
        </w:rPr>
        <w:t>年</w:t>
      </w:r>
      <w:r w:rsidR="003F7410" w:rsidRPr="00164FE9">
        <w:rPr>
          <w:color w:val="000000" w:themeColor="text1"/>
          <w:sz w:val="24"/>
        </w:rPr>
        <w:t>12</w:t>
      </w:r>
      <w:r w:rsidR="003F7410" w:rsidRPr="00164FE9">
        <w:rPr>
          <w:color w:val="000000" w:themeColor="text1"/>
          <w:sz w:val="24"/>
        </w:rPr>
        <w:t>月</w:t>
      </w:r>
      <w:r w:rsidR="003F7410" w:rsidRPr="00164FE9">
        <w:rPr>
          <w:color w:val="000000" w:themeColor="text1"/>
          <w:sz w:val="24"/>
        </w:rPr>
        <w:t>30</w:t>
      </w:r>
      <w:r w:rsidR="003F7410" w:rsidRPr="00164FE9">
        <w:rPr>
          <w:color w:val="000000" w:themeColor="text1"/>
          <w:sz w:val="24"/>
        </w:rPr>
        <w:t>日至</w:t>
      </w:r>
      <w:r w:rsidR="003F7410" w:rsidRPr="00164FE9">
        <w:rPr>
          <w:color w:val="000000" w:themeColor="text1"/>
          <w:sz w:val="24"/>
        </w:rPr>
        <w:t>2016</w:t>
      </w:r>
      <w:r w:rsidR="003F7410" w:rsidRPr="00164FE9">
        <w:rPr>
          <w:color w:val="000000" w:themeColor="text1"/>
          <w:sz w:val="24"/>
        </w:rPr>
        <w:t>年</w:t>
      </w:r>
      <w:r w:rsidR="003F7410" w:rsidRPr="00164FE9">
        <w:rPr>
          <w:color w:val="000000" w:themeColor="text1"/>
          <w:sz w:val="24"/>
        </w:rPr>
        <w:t>12</w:t>
      </w:r>
      <w:r w:rsidR="003F7410" w:rsidRPr="00164FE9">
        <w:rPr>
          <w:color w:val="000000" w:themeColor="text1"/>
          <w:sz w:val="24"/>
        </w:rPr>
        <w:t>月</w:t>
      </w:r>
      <w:r w:rsidR="003F7410" w:rsidRPr="00164FE9">
        <w:rPr>
          <w:color w:val="000000" w:themeColor="text1"/>
          <w:sz w:val="24"/>
        </w:rPr>
        <w:t>31</w:t>
      </w:r>
      <w:r w:rsidR="003F7410" w:rsidRPr="00164FE9">
        <w:rPr>
          <w:color w:val="000000" w:themeColor="text1"/>
          <w:sz w:val="24"/>
        </w:rPr>
        <w:t>日其</w:t>
      </w:r>
      <w:r w:rsidRPr="00164FE9">
        <w:rPr>
          <w:color w:val="000000" w:themeColor="text1"/>
          <w:sz w:val="24"/>
        </w:rPr>
        <w:t>份额净值增长率为</w:t>
      </w:r>
      <w:r w:rsidRPr="00164FE9">
        <w:rPr>
          <w:color w:val="000000" w:themeColor="text1"/>
          <w:sz w:val="24"/>
        </w:rPr>
        <w:t>0.08%</w:t>
      </w:r>
      <w:r w:rsidRPr="00164FE9">
        <w:rPr>
          <w:color w:val="000000" w:themeColor="text1"/>
          <w:sz w:val="24"/>
        </w:rPr>
        <w:t>，同期业绩比较基准增长率为</w:t>
      </w:r>
      <w:r w:rsidRPr="00164FE9">
        <w:rPr>
          <w:color w:val="000000" w:themeColor="text1"/>
          <w:sz w:val="24"/>
        </w:rPr>
        <w:t>0.21%</w:t>
      </w:r>
      <w:r w:rsidRPr="00164FE9">
        <w:rPr>
          <w:color w:val="000000" w:themeColor="text1"/>
          <w:sz w:val="24"/>
        </w:rPr>
        <w:t>。</w:t>
      </w:r>
    </w:p>
    <w:p w14:paraId="79C92D22" w14:textId="77777777" w:rsidR="00F73727" w:rsidRPr="00164FE9" w:rsidRDefault="00F73727" w:rsidP="00F73727">
      <w:pPr>
        <w:spacing w:line="360" w:lineRule="auto"/>
        <w:ind w:firstLineChars="200" w:firstLine="480"/>
        <w:rPr>
          <w:color w:val="000000" w:themeColor="text1"/>
          <w:sz w:val="24"/>
        </w:rPr>
      </w:pPr>
      <w:r w:rsidRPr="00164FE9">
        <w:rPr>
          <w:color w:val="000000" w:themeColor="text1"/>
          <w:sz w:val="24"/>
        </w:rPr>
        <w:t>截至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003F7410" w:rsidRPr="00164FE9">
        <w:rPr>
          <w:color w:val="000000" w:themeColor="text1"/>
          <w:sz w:val="24"/>
        </w:rPr>
        <w:t>29</w:t>
      </w:r>
      <w:r w:rsidRPr="00164FE9">
        <w:rPr>
          <w:color w:val="000000" w:themeColor="text1"/>
          <w:sz w:val="24"/>
        </w:rPr>
        <w:t>日，</w:t>
      </w:r>
      <w:r w:rsidR="003F7410" w:rsidRPr="00164FE9">
        <w:rPr>
          <w:color w:val="000000" w:themeColor="text1"/>
          <w:sz w:val="24"/>
        </w:rPr>
        <w:t>交银施罗德荣泰保本混合型证券投资基金</w:t>
      </w:r>
      <w:r w:rsidRPr="00164FE9">
        <w:rPr>
          <w:color w:val="000000" w:themeColor="text1"/>
          <w:sz w:val="24"/>
        </w:rPr>
        <w:t>份额净值为</w:t>
      </w:r>
      <w:r w:rsidR="003F7410" w:rsidRPr="00164FE9">
        <w:rPr>
          <w:color w:val="000000" w:themeColor="text1"/>
          <w:sz w:val="24"/>
        </w:rPr>
        <w:t>1.270</w:t>
      </w:r>
      <w:r w:rsidRPr="00164FE9">
        <w:rPr>
          <w:color w:val="000000" w:themeColor="text1"/>
          <w:sz w:val="24"/>
        </w:rPr>
        <w:t>元，</w:t>
      </w:r>
      <w:r w:rsidR="003F7410" w:rsidRPr="00164FE9">
        <w:rPr>
          <w:color w:val="000000" w:themeColor="text1"/>
          <w:sz w:val="24"/>
        </w:rPr>
        <w:t>自</w:t>
      </w:r>
      <w:r w:rsidR="003F7410" w:rsidRPr="00164FE9">
        <w:rPr>
          <w:color w:val="000000" w:themeColor="text1"/>
          <w:sz w:val="24"/>
        </w:rPr>
        <w:t>2016</w:t>
      </w:r>
      <w:r w:rsidR="003F7410" w:rsidRPr="00164FE9">
        <w:rPr>
          <w:color w:val="000000" w:themeColor="text1"/>
          <w:sz w:val="24"/>
        </w:rPr>
        <w:t>年</w:t>
      </w:r>
      <w:r w:rsidR="003F7410" w:rsidRPr="00164FE9">
        <w:rPr>
          <w:color w:val="000000" w:themeColor="text1"/>
          <w:sz w:val="24"/>
        </w:rPr>
        <w:t>1</w:t>
      </w:r>
      <w:r w:rsidR="003F7410" w:rsidRPr="00164FE9">
        <w:rPr>
          <w:color w:val="000000" w:themeColor="text1"/>
          <w:sz w:val="24"/>
        </w:rPr>
        <w:t>月</w:t>
      </w:r>
      <w:r w:rsidR="003F7410" w:rsidRPr="00164FE9">
        <w:rPr>
          <w:color w:val="000000" w:themeColor="text1"/>
          <w:sz w:val="24"/>
        </w:rPr>
        <w:t>1</w:t>
      </w:r>
      <w:r w:rsidR="003F7410" w:rsidRPr="00164FE9">
        <w:rPr>
          <w:color w:val="000000" w:themeColor="text1"/>
          <w:sz w:val="24"/>
        </w:rPr>
        <w:t>日至</w:t>
      </w:r>
      <w:r w:rsidR="003F7410" w:rsidRPr="00164FE9">
        <w:rPr>
          <w:color w:val="000000" w:themeColor="text1"/>
          <w:sz w:val="24"/>
        </w:rPr>
        <w:t>2016</w:t>
      </w:r>
      <w:r w:rsidR="003F7410" w:rsidRPr="00164FE9">
        <w:rPr>
          <w:color w:val="000000" w:themeColor="text1"/>
          <w:sz w:val="24"/>
        </w:rPr>
        <w:t>年</w:t>
      </w:r>
      <w:r w:rsidR="003F7410" w:rsidRPr="00164FE9">
        <w:rPr>
          <w:color w:val="000000" w:themeColor="text1"/>
          <w:sz w:val="24"/>
        </w:rPr>
        <w:t>12</w:t>
      </w:r>
      <w:r w:rsidR="003F7410" w:rsidRPr="00164FE9">
        <w:rPr>
          <w:color w:val="000000" w:themeColor="text1"/>
          <w:sz w:val="24"/>
        </w:rPr>
        <w:t>月</w:t>
      </w:r>
      <w:r w:rsidR="003F7410" w:rsidRPr="00164FE9">
        <w:rPr>
          <w:color w:val="000000" w:themeColor="text1"/>
          <w:sz w:val="24"/>
        </w:rPr>
        <w:t>29</w:t>
      </w:r>
      <w:r w:rsidR="003F7410" w:rsidRPr="00164FE9">
        <w:rPr>
          <w:color w:val="000000" w:themeColor="text1"/>
          <w:sz w:val="24"/>
        </w:rPr>
        <w:t>日</w:t>
      </w:r>
      <w:r w:rsidRPr="00164FE9">
        <w:rPr>
          <w:color w:val="000000" w:themeColor="text1"/>
          <w:sz w:val="24"/>
        </w:rPr>
        <w:t>份额净值增长率为</w:t>
      </w:r>
      <w:r w:rsidR="003F7410" w:rsidRPr="00164FE9">
        <w:rPr>
          <w:rFonts w:hint="eastAsia"/>
          <w:color w:val="000000" w:themeColor="text1"/>
          <w:sz w:val="24"/>
        </w:rPr>
        <w:t>-</w:t>
      </w:r>
      <w:r w:rsidRPr="00164FE9">
        <w:rPr>
          <w:color w:val="000000" w:themeColor="text1"/>
          <w:sz w:val="24"/>
        </w:rPr>
        <w:t>0.</w:t>
      </w:r>
      <w:r w:rsidR="003F7410" w:rsidRPr="00164FE9">
        <w:rPr>
          <w:color w:val="000000" w:themeColor="text1"/>
          <w:sz w:val="24"/>
        </w:rPr>
        <w:t>24</w:t>
      </w:r>
      <w:r w:rsidRPr="00164FE9">
        <w:rPr>
          <w:color w:val="000000" w:themeColor="text1"/>
          <w:sz w:val="24"/>
        </w:rPr>
        <w:t>%</w:t>
      </w:r>
      <w:r w:rsidRPr="00164FE9">
        <w:rPr>
          <w:color w:val="000000" w:themeColor="text1"/>
          <w:sz w:val="24"/>
        </w:rPr>
        <w:t>，同期业绩比较基准增长率为</w:t>
      </w:r>
      <w:r w:rsidR="003F7410" w:rsidRPr="00164FE9">
        <w:rPr>
          <w:color w:val="000000" w:themeColor="text1"/>
          <w:sz w:val="24"/>
        </w:rPr>
        <w:t>2.78</w:t>
      </w:r>
      <w:r w:rsidRPr="00164FE9">
        <w:rPr>
          <w:color w:val="000000" w:themeColor="text1"/>
          <w:sz w:val="24"/>
        </w:rPr>
        <w:t>%</w:t>
      </w:r>
      <w:r w:rsidRPr="00164FE9">
        <w:rPr>
          <w:color w:val="000000" w:themeColor="text1"/>
          <w:sz w:val="24"/>
        </w:rPr>
        <w:t>。</w:t>
      </w:r>
    </w:p>
    <w:p w14:paraId="35D569B0"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89" w:name="_Toc225498259"/>
      <w:bookmarkStart w:id="90" w:name="_Toc361324859"/>
      <w:bookmarkStart w:id="91" w:name="_Toc409100059"/>
      <w:bookmarkStart w:id="92" w:name="_Toc409100422"/>
      <w:bookmarkStart w:id="93" w:name="_Toc478460799"/>
      <w:r w:rsidRPr="00164FE9">
        <w:rPr>
          <w:rFonts w:ascii="Times New Roman" w:hAnsi="Times New Roman"/>
          <w:color w:val="000000" w:themeColor="text1"/>
          <w:kern w:val="0"/>
          <w:sz w:val="24"/>
          <w:szCs w:val="24"/>
        </w:rPr>
        <w:t xml:space="preserve">4.5 </w:t>
      </w:r>
      <w:r w:rsidRPr="00164FE9">
        <w:rPr>
          <w:rFonts w:ascii="Times New Roman" w:hAnsi="Times New Roman"/>
          <w:color w:val="000000" w:themeColor="text1"/>
          <w:kern w:val="0"/>
          <w:sz w:val="24"/>
          <w:szCs w:val="24"/>
        </w:rPr>
        <w:t>管理人对宏观经济、证券市场及行业走势的简要展望</w:t>
      </w:r>
      <w:bookmarkEnd w:id="89"/>
      <w:bookmarkEnd w:id="90"/>
      <w:bookmarkEnd w:id="91"/>
      <w:bookmarkEnd w:id="92"/>
      <w:bookmarkEnd w:id="93"/>
    </w:p>
    <w:p w14:paraId="574453FC"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展望</w:t>
      </w:r>
      <w:r w:rsidRPr="00164FE9">
        <w:rPr>
          <w:color w:val="000000" w:themeColor="text1"/>
          <w:sz w:val="24"/>
        </w:rPr>
        <w:t>2017</w:t>
      </w:r>
      <w:r w:rsidRPr="00164FE9">
        <w:rPr>
          <w:color w:val="000000" w:themeColor="text1"/>
          <w:sz w:val="24"/>
        </w:rPr>
        <w:t>年，本基金已转型为二级债基，债券市场预计仍以震荡格局为主，受制于房价、去杠杆和全球流动性收紧预期，叠加春节及季末因素，资金面仍将保持中性偏紧。在汇率和地产调控的风险阶段性地化解及流动性紧张缓解后，</w:t>
      </w:r>
      <w:r w:rsidRPr="00164FE9">
        <w:rPr>
          <w:color w:val="000000" w:themeColor="text1"/>
          <w:sz w:val="24"/>
        </w:rPr>
        <w:t>A</w:t>
      </w:r>
      <w:r w:rsidRPr="00164FE9">
        <w:rPr>
          <w:color w:val="000000" w:themeColor="text1"/>
          <w:sz w:val="24"/>
        </w:rPr>
        <w:t>股市场有望改变弱势。本基金仍将以稳健思路操作，计划重点参与固定收益资产，累计一定收益后，逐步提高权益仓位，同时尽力控制权益仓位带来的回撤。</w:t>
      </w:r>
    </w:p>
    <w:p w14:paraId="7356DC96"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94" w:name="_Toc247959456"/>
      <w:bookmarkStart w:id="95" w:name="_Toc245801806"/>
      <w:bookmarkStart w:id="96" w:name="_Toc361324860"/>
      <w:bookmarkStart w:id="97" w:name="_Toc409100060"/>
      <w:bookmarkStart w:id="98" w:name="_Toc409100423"/>
      <w:bookmarkStart w:id="99" w:name="_Toc478460800"/>
      <w:r w:rsidRPr="00164FE9">
        <w:rPr>
          <w:rFonts w:ascii="Times New Roman" w:hAnsi="Times New Roman"/>
          <w:color w:val="000000" w:themeColor="text1"/>
          <w:kern w:val="0"/>
          <w:sz w:val="24"/>
          <w:szCs w:val="24"/>
        </w:rPr>
        <w:t xml:space="preserve">4.6 </w:t>
      </w:r>
      <w:r w:rsidRPr="00164FE9">
        <w:rPr>
          <w:rFonts w:ascii="Times New Roman" w:hAnsi="Times New Roman"/>
          <w:color w:val="000000" w:themeColor="text1"/>
          <w:kern w:val="0"/>
          <w:sz w:val="24"/>
          <w:szCs w:val="24"/>
        </w:rPr>
        <w:t>管理人内部有关本基金的监察稽核工作情况</w:t>
      </w:r>
      <w:bookmarkEnd w:id="94"/>
      <w:bookmarkEnd w:id="95"/>
      <w:bookmarkEnd w:id="96"/>
      <w:bookmarkEnd w:id="97"/>
      <w:bookmarkEnd w:id="98"/>
      <w:bookmarkEnd w:id="99"/>
    </w:p>
    <w:p w14:paraId="665951DD"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2016</w:t>
      </w:r>
      <w:r w:rsidRPr="00164FE9">
        <w:rPr>
          <w:color w:val="000000" w:themeColor="text1"/>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14:paraId="0BA6705E"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本报告期内，本基金管理人为了确保公司业务的规范运作，主要做了以下工作：</w:t>
      </w:r>
    </w:p>
    <w:p w14:paraId="0B317AE7"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（一）持续完善公司内部控制制度和业务流程，推动制度流程的及时更新。</w:t>
      </w:r>
    </w:p>
    <w:p w14:paraId="04449E9A"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14:paraId="578533A4"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（二）全面开展内部监督检查，强化公司内部控制。</w:t>
      </w:r>
    </w:p>
    <w:p w14:paraId="2C1AEF2C"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20564799"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（三）强化培训教育，持续提高全员风险合规意识。</w:t>
      </w:r>
    </w:p>
    <w:p w14:paraId="29057F8A" w14:textId="77777777" w:rsidR="00B23C3E" w:rsidRPr="00164FE9" w:rsidRDefault="002C3322" w:rsidP="00896430">
      <w:pPr>
        <w:spacing w:line="360" w:lineRule="auto"/>
        <w:ind w:firstLineChars="200" w:firstLine="480"/>
        <w:rPr>
          <w:color w:val="000000" w:themeColor="text1"/>
          <w:sz w:val="24"/>
        </w:rPr>
      </w:pPr>
      <w:r w:rsidRPr="00164FE9">
        <w:rPr>
          <w:color w:val="000000" w:themeColor="text1"/>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52FAAB7F" w14:textId="77777777" w:rsidR="00757DC6" w:rsidRPr="00164FE9" w:rsidRDefault="00757DC6" w:rsidP="00757DC6">
      <w:pPr>
        <w:pStyle w:val="2"/>
        <w:spacing w:before="29" w:after="0" w:line="288" w:lineRule="auto"/>
        <w:rPr>
          <w:rFonts w:ascii="Times New Roman" w:hAnsi="Times New Roman"/>
          <w:color w:val="000000" w:themeColor="text1"/>
          <w:kern w:val="0"/>
          <w:sz w:val="24"/>
          <w:szCs w:val="24"/>
        </w:rPr>
      </w:pPr>
      <w:bookmarkStart w:id="100" w:name="_Toc247959457"/>
      <w:bookmarkStart w:id="101" w:name="_Toc225570083"/>
      <w:bookmarkStart w:id="102" w:name="_Toc361324861"/>
      <w:bookmarkStart w:id="103" w:name="_Toc374438129"/>
      <w:bookmarkStart w:id="104" w:name="_Toc225498263"/>
      <w:bookmarkStart w:id="105" w:name="_Toc361324864"/>
      <w:bookmarkStart w:id="106" w:name="_Toc374438132"/>
      <w:bookmarkStart w:id="107" w:name="_Toc409100432"/>
      <w:bookmarkStart w:id="108" w:name="_Toc374459272"/>
      <w:bookmarkStart w:id="109" w:name="_Toc362424010"/>
      <w:bookmarkStart w:id="110" w:name="_Toc352331232"/>
      <w:bookmarkStart w:id="111" w:name="_Toc352256054"/>
      <w:bookmarkStart w:id="112" w:name="_Toc352255986"/>
      <w:bookmarkStart w:id="113" w:name="_Toc247959464"/>
      <w:bookmarkStart w:id="114" w:name="_Toc245801814"/>
      <w:bookmarkStart w:id="115" w:name="_Toc409100069"/>
      <w:bookmarkStart w:id="116" w:name="_Toc361324872"/>
      <w:bookmarkStart w:id="117" w:name="_Toc478460801"/>
      <w:r w:rsidRPr="00164FE9">
        <w:rPr>
          <w:rFonts w:ascii="Times New Roman" w:hAnsi="Times New Roman"/>
          <w:color w:val="000000" w:themeColor="text1"/>
          <w:kern w:val="0"/>
          <w:sz w:val="24"/>
          <w:szCs w:val="24"/>
        </w:rPr>
        <w:t xml:space="preserve">4.7 </w:t>
      </w:r>
      <w:r w:rsidRPr="00164FE9">
        <w:rPr>
          <w:rFonts w:ascii="Times New Roman" w:hAnsi="Times New Roman" w:hint="eastAsia"/>
          <w:color w:val="000000" w:themeColor="text1"/>
          <w:kern w:val="0"/>
          <w:sz w:val="24"/>
          <w:szCs w:val="24"/>
        </w:rPr>
        <w:t>管理人对报告期内基金估值程序等事项的说明</w:t>
      </w:r>
      <w:bookmarkEnd w:id="100"/>
      <w:bookmarkEnd w:id="101"/>
      <w:bookmarkEnd w:id="102"/>
      <w:bookmarkEnd w:id="103"/>
      <w:bookmarkEnd w:id="117"/>
    </w:p>
    <w:p w14:paraId="75920338" w14:textId="77777777" w:rsidR="00757DC6" w:rsidRPr="00164FE9" w:rsidRDefault="00757DC6" w:rsidP="00757DC6">
      <w:pPr>
        <w:spacing w:line="360" w:lineRule="auto"/>
        <w:ind w:firstLineChars="200" w:firstLine="480"/>
        <w:rPr>
          <w:color w:val="000000" w:themeColor="text1"/>
          <w:sz w:val="24"/>
        </w:rPr>
      </w:pPr>
      <w:r w:rsidRPr="00164FE9">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14:paraId="7D92849C" w14:textId="77777777" w:rsidR="00757DC6" w:rsidRPr="00164FE9" w:rsidRDefault="00757DC6" w:rsidP="00757DC6">
      <w:pPr>
        <w:spacing w:line="360" w:lineRule="auto"/>
        <w:ind w:firstLineChars="200" w:firstLine="480"/>
        <w:rPr>
          <w:color w:val="000000" w:themeColor="text1"/>
          <w:sz w:val="24"/>
        </w:rPr>
      </w:pPr>
      <w:r w:rsidRPr="00164FE9">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78F64BE1" w14:textId="77777777" w:rsidR="00757DC6" w:rsidRPr="00164FE9" w:rsidRDefault="00757DC6" w:rsidP="00757DC6">
      <w:pPr>
        <w:spacing w:line="360" w:lineRule="auto"/>
        <w:ind w:firstLineChars="200" w:firstLine="480"/>
        <w:rPr>
          <w:color w:val="000000" w:themeColor="text1"/>
          <w:sz w:val="24"/>
        </w:rPr>
      </w:pPr>
      <w:r w:rsidRPr="00164FE9">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BC9F6A5" w14:textId="77777777" w:rsidR="00757DC6" w:rsidRPr="00164FE9" w:rsidRDefault="00757DC6" w:rsidP="00757DC6">
      <w:pPr>
        <w:autoSpaceDE w:val="0"/>
        <w:autoSpaceDN w:val="0"/>
        <w:adjustRightInd w:val="0"/>
        <w:spacing w:line="360" w:lineRule="auto"/>
        <w:ind w:firstLine="482"/>
        <w:rPr>
          <w:rFonts w:asciiTheme="minorEastAsia" w:eastAsiaTheme="minorEastAsia" w:hAnsiTheme="minorEastAsia"/>
          <w:color w:val="000000" w:themeColor="text1"/>
          <w:kern w:val="0"/>
          <w:sz w:val="24"/>
        </w:rPr>
      </w:pPr>
    </w:p>
    <w:p w14:paraId="2E07CDD1" w14:textId="77777777" w:rsidR="00757DC6" w:rsidRPr="00164FE9" w:rsidRDefault="00757DC6" w:rsidP="00593E30">
      <w:pPr>
        <w:pStyle w:val="2"/>
        <w:spacing w:before="29" w:after="0" w:line="288" w:lineRule="auto"/>
        <w:rPr>
          <w:b w:val="0"/>
          <w:color w:val="000000" w:themeColor="text1"/>
          <w:kern w:val="0"/>
          <w:sz w:val="24"/>
        </w:rPr>
      </w:pPr>
      <w:bookmarkStart w:id="118" w:name="_Toc247959458"/>
      <w:bookmarkStart w:id="119" w:name="_Toc225570084"/>
      <w:bookmarkStart w:id="120" w:name="_Toc361324862"/>
      <w:bookmarkStart w:id="121" w:name="_Toc478460802"/>
      <w:r w:rsidRPr="00164FE9">
        <w:rPr>
          <w:color w:val="000000" w:themeColor="text1"/>
          <w:kern w:val="0"/>
          <w:sz w:val="24"/>
        </w:rPr>
        <w:t>4.</w:t>
      </w:r>
      <w:r w:rsidRPr="00164FE9">
        <w:rPr>
          <w:rFonts w:hint="eastAsia"/>
          <w:color w:val="000000" w:themeColor="text1"/>
          <w:kern w:val="0"/>
          <w:sz w:val="24"/>
        </w:rPr>
        <w:t>8</w:t>
      </w:r>
      <w:r w:rsidRPr="00164FE9">
        <w:rPr>
          <w:color w:val="000000" w:themeColor="text1"/>
          <w:kern w:val="0"/>
          <w:sz w:val="24"/>
        </w:rPr>
        <w:t xml:space="preserve"> </w:t>
      </w:r>
      <w:r w:rsidRPr="00164FE9">
        <w:rPr>
          <w:color w:val="000000" w:themeColor="text1"/>
          <w:kern w:val="0"/>
          <w:sz w:val="24"/>
        </w:rPr>
        <w:t>管理人对报告期内基金利润分配情况的说明</w:t>
      </w:r>
      <w:bookmarkEnd w:id="118"/>
      <w:bookmarkEnd w:id="119"/>
      <w:bookmarkEnd w:id="120"/>
      <w:bookmarkEnd w:id="121"/>
    </w:p>
    <w:p w14:paraId="7C6F9567" w14:textId="77777777" w:rsidR="008A731A" w:rsidRPr="00164FE9" w:rsidRDefault="008A731A" w:rsidP="008A731A">
      <w:pPr>
        <w:spacing w:line="288" w:lineRule="auto"/>
        <w:ind w:firstLine="480"/>
        <w:rPr>
          <w:color w:val="000000" w:themeColor="text1"/>
          <w:sz w:val="24"/>
        </w:rPr>
      </w:pPr>
      <w:r w:rsidRPr="00164FE9">
        <w:rPr>
          <w:color w:val="000000" w:themeColor="text1"/>
          <w:sz w:val="24"/>
        </w:rPr>
        <w:t>交银施罗德增强收益债券型证券投资基金</w:t>
      </w:r>
      <w:r w:rsidRPr="00164FE9">
        <w:rPr>
          <w:rFonts w:hint="eastAsia"/>
          <w:color w:val="000000" w:themeColor="text1"/>
          <w:sz w:val="24"/>
        </w:rPr>
        <w:t>自</w:t>
      </w:r>
      <w:r w:rsidRPr="00164FE9">
        <w:rPr>
          <w:color w:val="000000" w:themeColor="text1"/>
          <w:sz w:val="24"/>
        </w:rPr>
        <w:t>201</w:t>
      </w:r>
      <w:r w:rsidRPr="00164FE9">
        <w:rPr>
          <w:rFonts w:hint="eastAsia"/>
          <w:color w:val="000000" w:themeColor="text1"/>
          <w:sz w:val="24"/>
        </w:rPr>
        <w:t>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日至</w:t>
      </w:r>
      <w:r w:rsidRPr="00164FE9">
        <w:rPr>
          <w:color w:val="000000" w:themeColor="text1"/>
          <w:sz w:val="24"/>
        </w:rPr>
        <w:t>201</w:t>
      </w:r>
      <w:r w:rsidRPr="00164FE9">
        <w:rPr>
          <w:rFonts w:hint="eastAsia"/>
          <w:color w:val="000000" w:themeColor="text1"/>
          <w:sz w:val="24"/>
        </w:rPr>
        <w:t>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31</w:t>
      </w:r>
      <w:r w:rsidRPr="00164FE9">
        <w:rPr>
          <w:rFonts w:hint="eastAsia"/>
          <w:color w:val="000000" w:themeColor="text1"/>
          <w:sz w:val="24"/>
        </w:rPr>
        <w:t>日未进行利润分配。</w:t>
      </w:r>
    </w:p>
    <w:p w14:paraId="5FC37F63" w14:textId="77777777" w:rsidR="008A731A" w:rsidRPr="00164FE9" w:rsidRDefault="008A731A" w:rsidP="008A731A">
      <w:pPr>
        <w:spacing w:line="288" w:lineRule="auto"/>
        <w:ind w:firstLine="480"/>
        <w:rPr>
          <w:color w:val="000000" w:themeColor="text1"/>
          <w:sz w:val="24"/>
        </w:rPr>
      </w:pPr>
      <w:r w:rsidRPr="00164FE9">
        <w:rPr>
          <w:color w:val="000000" w:themeColor="text1"/>
          <w:sz w:val="24"/>
        </w:rPr>
        <w:t>交银施罗德荣泰保本混合型证券投资基金</w:t>
      </w:r>
      <w:r w:rsidRPr="00164FE9">
        <w:rPr>
          <w:rFonts w:hint="eastAsia"/>
          <w:color w:val="000000" w:themeColor="text1"/>
          <w:sz w:val="24"/>
        </w:rPr>
        <w:t>自</w:t>
      </w:r>
      <w:r w:rsidRPr="00164FE9">
        <w:rPr>
          <w:color w:val="000000" w:themeColor="text1"/>
          <w:sz w:val="24"/>
        </w:rPr>
        <w:t>201</w:t>
      </w:r>
      <w:r w:rsidRPr="00164FE9">
        <w:rPr>
          <w:rFonts w:hint="eastAsia"/>
          <w:color w:val="000000" w:themeColor="text1"/>
          <w:sz w:val="24"/>
        </w:rPr>
        <w:t>6</w:t>
      </w:r>
      <w:r w:rsidRPr="00164FE9">
        <w:rPr>
          <w:rFonts w:hint="eastAsia"/>
          <w:color w:val="000000" w:themeColor="text1"/>
          <w:sz w:val="24"/>
        </w:rPr>
        <w:t>年</w:t>
      </w:r>
      <w:r w:rsidRPr="00164FE9">
        <w:rPr>
          <w:color w:val="000000" w:themeColor="text1"/>
          <w:sz w:val="24"/>
        </w:rPr>
        <w:t>1</w:t>
      </w:r>
      <w:r w:rsidRPr="00164FE9">
        <w:rPr>
          <w:rFonts w:hint="eastAsia"/>
          <w:color w:val="000000" w:themeColor="text1"/>
          <w:sz w:val="24"/>
        </w:rPr>
        <w:t>月</w:t>
      </w:r>
      <w:r w:rsidRPr="00164FE9">
        <w:rPr>
          <w:color w:val="000000" w:themeColor="text1"/>
          <w:sz w:val="24"/>
        </w:rPr>
        <w:t>1</w:t>
      </w:r>
      <w:r w:rsidRPr="00164FE9">
        <w:rPr>
          <w:rFonts w:hint="eastAsia"/>
          <w:color w:val="000000" w:themeColor="text1"/>
          <w:sz w:val="24"/>
        </w:rPr>
        <w:t>日至</w:t>
      </w:r>
      <w:r w:rsidRPr="00164FE9">
        <w:rPr>
          <w:color w:val="000000" w:themeColor="text1"/>
          <w:sz w:val="24"/>
        </w:rPr>
        <w:t>201</w:t>
      </w:r>
      <w:r w:rsidRPr="00164FE9">
        <w:rPr>
          <w:rFonts w:hint="eastAsia"/>
          <w:color w:val="000000" w:themeColor="text1"/>
          <w:sz w:val="24"/>
        </w:rPr>
        <w:t>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日未进行利润分配。</w:t>
      </w:r>
    </w:p>
    <w:p w14:paraId="69FAD340" w14:textId="77777777" w:rsidR="00757DC6" w:rsidRPr="00164FE9" w:rsidRDefault="00757DC6" w:rsidP="00757DC6">
      <w:pPr>
        <w:spacing w:line="360" w:lineRule="auto"/>
        <w:ind w:firstLineChars="200" w:firstLine="480"/>
        <w:rPr>
          <w:color w:val="000000" w:themeColor="text1"/>
          <w:kern w:val="0"/>
          <w:sz w:val="24"/>
        </w:rPr>
      </w:pPr>
    </w:p>
    <w:p w14:paraId="568739BB" w14:textId="77777777" w:rsidR="00757DC6" w:rsidRPr="00164FE9" w:rsidRDefault="00757DC6" w:rsidP="00593E30">
      <w:pPr>
        <w:pStyle w:val="2"/>
        <w:spacing w:before="29" w:after="0" w:line="288" w:lineRule="auto"/>
        <w:rPr>
          <w:b w:val="0"/>
          <w:color w:val="000000" w:themeColor="text1"/>
          <w:kern w:val="0"/>
          <w:sz w:val="24"/>
        </w:rPr>
      </w:pPr>
      <w:bookmarkStart w:id="122" w:name="_Toc478460803"/>
      <w:r w:rsidRPr="00164FE9">
        <w:rPr>
          <w:color w:val="000000" w:themeColor="text1"/>
          <w:kern w:val="0"/>
          <w:sz w:val="24"/>
        </w:rPr>
        <w:t>4.9</w:t>
      </w:r>
      <w:r w:rsidRPr="00164FE9">
        <w:rPr>
          <w:rFonts w:hint="eastAsia"/>
          <w:color w:val="000000" w:themeColor="text1"/>
          <w:kern w:val="0"/>
          <w:sz w:val="24"/>
        </w:rPr>
        <w:t xml:space="preserve"> </w:t>
      </w:r>
      <w:r w:rsidRPr="00164FE9">
        <w:rPr>
          <w:rFonts w:hint="eastAsia"/>
          <w:color w:val="000000" w:themeColor="text1"/>
          <w:kern w:val="0"/>
          <w:sz w:val="24"/>
        </w:rPr>
        <w:t>报告期内管理人对本基金持有人数或基金资产净值预警情形的说明</w:t>
      </w:r>
      <w:bookmarkEnd w:id="122"/>
    </w:p>
    <w:p w14:paraId="1CBEA1F6" w14:textId="77777777" w:rsidR="00757DC6" w:rsidRPr="00164FE9" w:rsidRDefault="00757DC6" w:rsidP="00757DC6">
      <w:pPr>
        <w:spacing w:line="360" w:lineRule="auto"/>
        <w:ind w:firstLineChars="200" w:firstLine="480"/>
        <w:rPr>
          <w:color w:val="000000" w:themeColor="text1"/>
          <w:sz w:val="24"/>
        </w:rPr>
      </w:pPr>
      <w:r w:rsidRPr="00164FE9">
        <w:rPr>
          <w:color w:val="000000" w:themeColor="text1"/>
          <w:sz w:val="24"/>
        </w:rPr>
        <w:t>本基金本报告期内无需预警说明。</w:t>
      </w:r>
    </w:p>
    <w:p w14:paraId="58582AD7" w14:textId="77777777" w:rsidR="00AE0712" w:rsidRPr="00164FE9" w:rsidRDefault="00AE0712" w:rsidP="00484CF5">
      <w:pPr>
        <w:pStyle w:val="1"/>
        <w:keepNext/>
        <w:keepLines/>
        <w:widowControl w:val="0"/>
        <w:spacing w:beforeLines="100" w:before="312" w:afterLines="100" w:after="312" w:line="288" w:lineRule="auto"/>
        <w:jc w:val="center"/>
        <w:rPr>
          <w:b/>
          <w:bCs/>
          <w:color w:val="000000" w:themeColor="text1"/>
          <w:szCs w:val="24"/>
        </w:rPr>
      </w:pPr>
      <w:bookmarkStart w:id="123" w:name="_Toc478460804"/>
      <w:r w:rsidRPr="00164FE9">
        <w:rPr>
          <w:rFonts w:hint="eastAsia"/>
          <w:b/>
          <w:bCs/>
          <w:color w:val="000000" w:themeColor="text1"/>
          <w:szCs w:val="24"/>
        </w:rPr>
        <w:t>§</w:t>
      </w:r>
      <w:r w:rsidRPr="00164FE9">
        <w:rPr>
          <w:b/>
          <w:bCs/>
          <w:color w:val="000000" w:themeColor="text1"/>
          <w:szCs w:val="24"/>
        </w:rPr>
        <w:t xml:space="preserve">5  </w:t>
      </w:r>
      <w:r w:rsidRPr="00164FE9">
        <w:rPr>
          <w:rFonts w:hint="eastAsia"/>
          <w:b/>
          <w:bCs/>
          <w:color w:val="000000" w:themeColor="text1"/>
          <w:szCs w:val="24"/>
        </w:rPr>
        <w:t>托管人报告</w:t>
      </w:r>
      <w:bookmarkEnd w:id="104"/>
      <w:bookmarkEnd w:id="105"/>
      <w:bookmarkEnd w:id="106"/>
      <w:bookmarkEnd w:id="123"/>
    </w:p>
    <w:p w14:paraId="49705717" w14:textId="77777777" w:rsidR="00AE0712" w:rsidRPr="00164FE9" w:rsidRDefault="00AE0712" w:rsidP="00AE0712">
      <w:pPr>
        <w:rPr>
          <w:color w:val="000000" w:themeColor="text1"/>
          <w:sz w:val="24"/>
        </w:rPr>
      </w:pPr>
    </w:p>
    <w:p w14:paraId="75C9F727" w14:textId="77777777" w:rsidR="00AE0712" w:rsidRPr="00164FE9" w:rsidRDefault="00AE0712" w:rsidP="00AE0712">
      <w:pPr>
        <w:pStyle w:val="2"/>
        <w:spacing w:before="29" w:after="0" w:line="288" w:lineRule="auto"/>
        <w:rPr>
          <w:rFonts w:ascii="Times New Roman" w:hAnsi="Times New Roman"/>
          <w:color w:val="000000" w:themeColor="text1"/>
          <w:kern w:val="0"/>
          <w:sz w:val="24"/>
          <w:szCs w:val="24"/>
        </w:rPr>
      </w:pPr>
      <w:bookmarkStart w:id="124" w:name="_Toc225498264"/>
      <w:bookmarkStart w:id="125" w:name="_Toc361324865"/>
      <w:bookmarkStart w:id="126" w:name="_Toc374438133"/>
      <w:bookmarkStart w:id="127" w:name="_Toc478460805"/>
      <w:r w:rsidRPr="00164FE9">
        <w:rPr>
          <w:rFonts w:ascii="Times New Roman" w:hAnsi="Times New Roman"/>
          <w:color w:val="000000" w:themeColor="text1"/>
          <w:kern w:val="0"/>
          <w:sz w:val="24"/>
          <w:szCs w:val="24"/>
        </w:rPr>
        <w:t xml:space="preserve">5.1 </w:t>
      </w:r>
      <w:r w:rsidRPr="00164FE9">
        <w:rPr>
          <w:rFonts w:ascii="Times New Roman" w:hAnsi="Times New Roman" w:hint="eastAsia"/>
          <w:color w:val="000000" w:themeColor="text1"/>
          <w:kern w:val="0"/>
          <w:sz w:val="24"/>
          <w:szCs w:val="24"/>
        </w:rPr>
        <w:t>报告期内本基金托管人遵规守信情况声明</w:t>
      </w:r>
      <w:bookmarkEnd w:id="124"/>
      <w:bookmarkEnd w:id="125"/>
      <w:bookmarkEnd w:id="126"/>
      <w:bookmarkEnd w:id="127"/>
    </w:p>
    <w:p w14:paraId="601B7F4A" w14:textId="77777777" w:rsidR="00AE0712" w:rsidRPr="00164FE9" w:rsidRDefault="00AE0712" w:rsidP="00DF37FF">
      <w:pPr>
        <w:spacing w:line="360" w:lineRule="auto"/>
        <w:ind w:firstLineChars="200" w:firstLine="480"/>
        <w:rPr>
          <w:color w:val="000000" w:themeColor="text1"/>
          <w:sz w:val="24"/>
        </w:rPr>
      </w:pPr>
      <w:r w:rsidRPr="00164FE9">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19EF17EC" w14:textId="77777777" w:rsidR="00AE0712" w:rsidRPr="00164FE9" w:rsidRDefault="00AE0712" w:rsidP="00AE0712">
      <w:pPr>
        <w:spacing w:line="360" w:lineRule="auto"/>
        <w:ind w:firstLineChars="200" w:firstLine="480"/>
        <w:rPr>
          <w:rFonts w:asciiTheme="minorEastAsia" w:eastAsiaTheme="minorEastAsia" w:hAnsiTheme="minorEastAsia"/>
          <w:color w:val="000000" w:themeColor="text1"/>
          <w:kern w:val="0"/>
          <w:sz w:val="24"/>
        </w:rPr>
      </w:pPr>
    </w:p>
    <w:p w14:paraId="04756AA4" w14:textId="77777777" w:rsidR="00AE0712" w:rsidRPr="00164FE9" w:rsidRDefault="00AE0712" w:rsidP="00AE0712">
      <w:pPr>
        <w:pStyle w:val="2"/>
        <w:spacing w:before="29" w:after="0" w:line="288" w:lineRule="auto"/>
        <w:rPr>
          <w:rFonts w:ascii="Times New Roman" w:hAnsi="Times New Roman"/>
          <w:color w:val="000000" w:themeColor="text1"/>
          <w:kern w:val="0"/>
          <w:sz w:val="24"/>
          <w:szCs w:val="24"/>
        </w:rPr>
      </w:pPr>
      <w:bookmarkStart w:id="128" w:name="_Toc225498265"/>
      <w:bookmarkStart w:id="129" w:name="_Toc361324866"/>
      <w:bookmarkStart w:id="130" w:name="_Toc374438134"/>
      <w:bookmarkStart w:id="131" w:name="_Toc478460806"/>
      <w:r w:rsidRPr="00164FE9">
        <w:rPr>
          <w:rFonts w:ascii="Times New Roman" w:hAnsi="Times New Roman"/>
          <w:color w:val="000000" w:themeColor="text1"/>
          <w:kern w:val="0"/>
          <w:sz w:val="24"/>
          <w:szCs w:val="24"/>
        </w:rPr>
        <w:t xml:space="preserve">5.2 </w:t>
      </w:r>
      <w:r w:rsidRPr="00164FE9">
        <w:rPr>
          <w:rFonts w:ascii="Times New Roman" w:hAnsi="Times New Roman" w:hint="eastAsia"/>
          <w:color w:val="000000" w:themeColor="text1"/>
          <w:kern w:val="0"/>
          <w:sz w:val="24"/>
          <w:szCs w:val="24"/>
        </w:rPr>
        <w:t>托管人对报告期内本基金投资运作遵规守信、净值计算、利润分配等情况的</w:t>
      </w:r>
      <w:bookmarkEnd w:id="128"/>
      <w:r w:rsidRPr="00164FE9">
        <w:rPr>
          <w:rFonts w:ascii="Times New Roman" w:hAnsi="Times New Roman" w:hint="eastAsia"/>
          <w:color w:val="000000" w:themeColor="text1"/>
          <w:kern w:val="0"/>
          <w:sz w:val="24"/>
          <w:szCs w:val="24"/>
        </w:rPr>
        <w:t>说明</w:t>
      </w:r>
      <w:bookmarkEnd w:id="129"/>
      <w:bookmarkEnd w:id="130"/>
      <w:bookmarkEnd w:id="131"/>
    </w:p>
    <w:p w14:paraId="2788C802" w14:textId="77777777" w:rsidR="00AE0712" w:rsidRPr="00164FE9" w:rsidRDefault="00AE0712" w:rsidP="00DF37FF">
      <w:pPr>
        <w:spacing w:line="360" w:lineRule="auto"/>
        <w:ind w:firstLineChars="200" w:firstLine="480"/>
        <w:rPr>
          <w:color w:val="000000" w:themeColor="text1"/>
          <w:sz w:val="24"/>
        </w:rPr>
      </w:pPr>
      <w:r w:rsidRPr="00164FE9">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164FE9">
        <w:rPr>
          <w:color w:val="000000" w:themeColor="text1"/>
          <w:sz w:val="24"/>
        </w:rPr>
        <w:t xml:space="preserve"> </w:t>
      </w:r>
    </w:p>
    <w:p w14:paraId="456DB191" w14:textId="77777777" w:rsidR="00AE0712" w:rsidRPr="00164FE9" w:rsidRDefault="00AE0712" w:rsidP="00DF37FF">
      <w:pPr>
        <w:spacing w:line="360" w:lineRule="auto"/>
        <w:ind w:firstLineChars="200" w:firstLine="480"/>
        <w:rPr>
          <w:color w:val="000000" w:themeColor="text1"/>
          <w:sz w:val="24"/>
        </w:rPr>
      </w:pPr>
      <w:r w:rsidRPr="00164FE9">
        <w:rPr>
          <w:color w:val="000000" w:themeColor="text1"/>
          <w:sz w:val="24"/>
        </w:rPr>
        <w:t>报告期内，本基金未实施利润分配。</w:t>
      </w:r>
    </w:p>
    <w:p w14:paraId="1C41F466" w14:textId="77777777" w:rsidR="00AE0712" w:rsidRPr="00164FE9" w:rsidRDefault="00AE0712" w:rsidP="00AE0712">
      <w:pPr>
        <w:spacing w:before="29" w:line="288" w:lineRule="auto"/>
        <w:ind w:firstLineChars="200" w:firstLine="480"/>
        <w:rPr>
          <w:color w:val="000000" w:themeColor="text1"/>
          <w:sz w:val="24"/>
        </w:rPr>
      </w:pPr>
    </w:p>
    <w:p w14:paraId="2949B609" w14:textId="77777777" w:rsidR="00AE0712" w:rsidRPr="00164FE9" w:rsidRDefault="00AE0712" w:rsidP="00AE0712">
      <w:pPr>
        <w:pStyle w:val="2"/>
        <w:spacing w:before="29" w:after="0" w:line="288" w:lineRule="auto"/>
        <w:rPr>
          <w:rFonts w:ascii="Times New Roman" w:hAnsi="Times New Roman"/>
          <w:color w:val="000000" w:themeColor="text1"/>
          <w:kern w:val="0"/>
          <w:sz w:val="24"/>
          <w:szCs w:val="24"/>
        </w:rPr>
      </w:pPr>
      <w:bookmarkStart w:id="132" w:name="_Toc225498266"/>
      <w:bookmarkStart w:id="133" w:name="_Toc361324867"/>
      <w:bookmarkStart w:id="134" w:name="_Toc374438135"/>
      <w:bookmarkStart w:id="135" w:name="_Toc478460807"/>
      <w:r w:rsidRPr="00164FE9">
        <w:rPr>
          <w:rFonts w:ascii="Times New Roman" w:hAnsi="Times New Roman"/>
          <w:color w:val="000000" w:themeColor="text1"/>
          <w:kern w:val="0"/>
          <w:sz w:val="24"/>
          <w:szCs w:val="24"/>
        </w:rPr>
        <w:t xml:space="preserve">5.3 </w:t>
      </w:r>
      <w:r w:rsidRPr="00164FE9">
        <w:rPr>
          <w:rFonts w:ascii="Times New Roman" w:hAnsi="Times New Roman" w:hint="eastAsia"/>
          <w:color w:val="000000" w:themeColor="text1"/>
          <w:kern w:val="0"/>
          <w:sz w:val="24"/>
          <w:szCs w:val="24"/>
        </w:rPr>
        <w:t>托管人对本年度报告中财务信息等内容的真实、准确和完整发表意见</w:t>
      </w:r>
      <w:bookmarkEnd w:id="132"/>
      <w:bookmarkEnd w:id="133"/>
      <w:bookmarkEnd w:id="134"/>
      <w:bookmarkEnd w:id="135"/>
    </w:p>
    <w:p w14:paraId="0BD94DF7" w14:textId="77777777" w:rsidR="00AE0712" w:rsidRPr="00164FE9" w:rsidRDefault="00AE0712" w:rsidP="00DF37FF">
      <w:pPr>
        <w:spacing w:line="360" w:lineRule="auto"/>
        <w:ind w:firstLineChars="200" w:firstLine="480"/>
        <w:rPr>
          <w:color w:val="000000" w:themeColor="text1"/>
          <w:sz w:val="24"/>
        </w:rPr>
      </w:pPr>
      <w:r w:rsidRPr="00164FE9">
        <w:rPr>
          <w:color w:val="000000" w:themeColor="text1"/>
          <w:sz w:val="24"/>
        </w:rPr>
        <w:t>本托管人复核审查了本报告中的财务指标、净值表现、利润分配情况、财务会计报告、投资组合报告等内容，保证复核内容不存在虚假记载、误导性陈述或者重大遗漏。</w:t>
      </w:r>
    </w:p>
    <w:p w14:paraId="2A90B647" w14:textId="77777777" w:rsidR="00C31C93" w:rsidRPr="00164FE9" w:rsidRDefault="00C31C93" w:rsidP="00DF37FF">
      <w:pPr>
        <w:spacing w:line="360" w:lineRule="auto"/>
        <w:ind w:firstLineChars="200" w:firstLine="480"/>
        <w:rPr>
          <w:color w:val="000000" w:themeColor="text1"/>
          <w:sz w:val="24"/>
        </w:rPr>
      </w:pPr>
    </w:p>
    <w:p w14:paraId="0CAD8874" w14:textId="77777777" w:rsidR="00B23C3E" w:rsidRPr="00164FE9" w:rsidRDefault="002C3322" w:rsidP="00484CF5">
      <w:pPr>
        <w:pStyle w:val="1"/>
        <w:keepNext/>
        <w:keepLines/>
        <w:widowControl w:val="0"/>
        <w:adjustRightInd w:val="0"/>
        <w:snapToGrid w:val="0"/>
        <w:spacing w:beforeLines="100" w:before="312" w:afterLines="100" w:after="312" w:line="360" w:lineRule="auto"/>
        <w:jc w:val="center"/>
        <w:rPr>
          <w:b/>
          <w:bCs/>
          <w:color w:val="000000" w:themeColor="text1"/>
          <w:szCs w:val="24"/>
        </w:rPr>
      </w:pPr>
      <w:bookmarkStart w:id="136" w:name="_Toc478460808"/>
      <w:r w:rsidRPr="00164FE9">
        <w:rPr>
          <w:b/>
          <w:bCs/>
          <w:color w:val="000000" w:themeColor="text1"/>
          <w:szCs w:val="24"/>
        </w:rPr>
        <w:t xml:space="preserve">§6  </w:t>
      </w:r>
      <w:r w:rsidRPr="00164FE9">
        <w:rPr>
          <w:b/>
          <w:bCs/>
          <w:color w:val="000000" w:themeColor="text1"/>
          <w:szCs w:val="24"/>
        </w:rPr>
        <w:t>审计报告</w:t>
      </w:r>
      <w:bookmarkEnd w:id="107"/>
      <w:bookmarkEnd w:id="108"/>
      <w:bookmarkEnd w:id="109"/>
      <w:bookmarkEnd w:id="110"/>
      <w:bookmarkEnd w:id="111"/>
      <w:bookmarkEnd w:id="112"/>
      <w:bookmarkEnd w:id="113"/>
      <w:bookmarkEnd w:id="114"/>
      <w:bookmarkEnd w:id="115"/>
      <w:bookmarkEnd w:id="136"/>
    </w:p>
    <w:p w14:paraId="785888A1" w14:textId="77777777" w:rsidR="009F7B9D" w:rsidRPr="00164FE9" w:rsidRDefault="009F7B9D" w:rsidP="00484CF5">
      <w:pPr>
        <w:pStyle w:val="2"/>
        <w:tabs>
          <w:tab w:val="left" w:pos="851"/>
        </w:tabs>
        <w:spacing w:beforeLines="100" w:before="312" w:afterLines="100" w:after="312"/>
        <w:rPr>
          <w:rFonts w:ascii="Times New Roman" w:eastAsia="黑体" w:hAnsi="Times New Roman"/>
          <w:color w:val="000000" w:themeColor="text1"/>
          <w:kern w:val="0"/>
          <w:sz w:val="24"/>
          <w:szCs w:val="24"/>
        </w:rPr>
      </w:pPr>
      <w:bookmarkStart w:id="137" w:name="_Toc478460809"/>
      <w:r w:rsidRPr="00164FE9">
        <w:rPr>
          <w:rFonts w:ascii="Times New Roman" w:eastAsia="黑体" w:hAnsi="Times New Roman"/>
          <w:color w:val="000000" w:themeColor="text1"/>
          <w:kern w:val="0"/>
          <w:sz w:val="24"/>
          <w:szCs w:val="24"/>
        </w:rPr>
        <w:t>6.</w:t>
      </w:r>
      <w:r w:rsidRPr="00164FE9">
        <w:rPr>
          <w:rFonts w:ascii="Times New Roman" w:eastAsia="黑体" w:hAnsi="Times New Roman" w:hint="eastAsia"/>
          <w:color w:val="000000" w:themeColor="text1"/>
          <w:kern w:val="0"/>
          <w:sz w:val="24"/>
          <w:szCs w:val="24"/>
        </w:rPr>
        <w:t>1</w:t>
      </w:r>
      <w:r w:rsidRPr="00164FE9">
        <w:rPr>
          <w:rFonts w:ascii="Times New Roman" w:eastAsia="黑体" w:hAnsi="Times New Roman"/>
          <w:color w:val="000000" w:themeColor="text1"/>
          <w:kern w:val="0"/>
          <w:sz w:val="24"/>
          <w:szCs w:val="24"/>
        </w:rPr>
        <w:t xml:space="preserve"> </w:t>
      </w:r>
      <w:r w:rsidRPr="00164FE9">
        <w:rPr>
          <w:rFonts w:ascii="Times New Roman" w:eastAsia="黑体" w:hAnsi="Times New Roman"/>
          <w:color w:val="000000" w:themeColor="text1"/>
          <w:kern w:val="0"/>
          <w:sz w:val="24"/>
          <w:szCs w:val="24"/>
        </w:rPr>
        <w:t>交银施罗德增强收益债券型证券投资基金</w:t>
      </w:r>
      <w:bookmarkEnd w:id="137"/>
    </w:p>
    <w:p w14:paraId="777E750E" w14:textId="77777777" w:rsidR="006000F0" w:rsidRPr="00164FE9" w:rsidRDefault="006000F0" w:rsidP="006000F0">
      <w:pPr>
        <w:wordWrap w:val="0"/>
        <w:ind w:left="540" w:right="8"/>
        <w:jc w:val="right"/>
        <w:rPr>
          <w:color w:val="000000" w:themeColor="text1"/>
          <w:kern w:val="0"/>
          <w:sz w:val="24"/>
        </w:rPr>
      </w:pPr>
      <w:r w:rsidRPr="00164FE9">
        <w:rPr>
          <w:rFonts w:hint="eastAsia"/>
          <w:color w:val="000000" w:themeColor="text1"/>
          <w:kern w:val="0"/>
          <w:sz w:val="24"/>
        </w:rPr>
        <w:t>普华永道中天审字</w:t>
      </w:r>
      <w:r w:rsidRPr="00164FE9">
        <w:rPr>
          <w:rFonts w:hint="eastAsia"/>
          <w:color w:val="000000" w:themeColor="text1"/>
          <w:kern w:val="0"/>
          <w:sz w:val="24"/>
        </w:rPr>
        <w:t>(2017)</w:t>
      </w:r>
      <w:r w:rsidRPr="00164FE9">
        <w:rPr>
          <w:rFonts w:hint="eastAsia"/>
          <w:color w:val="000000" w:themeColor="text1"/>
          <w:kern w:val="0"/>
          <w:sz w:val="24"/>
        </w:rPr>
        <w:t>第</w:t>
      </w:r>
      <w:r w:rsidRPr="00164FE9">
        <w:rPr>
          <w:rFonts w:hint="eastAsia"/>
          <w:color w:val="000000" w:themeColor="text1"/>
          <w:kern w:val="0"/>
          <w:sz w:val="24"/>
        </w:rPr>
        <w:t>20187</w:t>
      </w:r>
      <w:r w:rsidRPr="00164FE9">
        <w:rPr>
          <w:rFonts w:hint="eastAsia"/>
          <w:color w:val="000000" w:themeColor="text1"/>
          <w:kern w:val="0"/>
          <w:sz w:val="24"/>
        </w:rPr>
        <w:t>号</w:t>
      </w:r>
    </w:p>
    <w:p w14:paraId="495DA1EE" w14:textId="77777777" w:rsidR="006000F0" w:rsidRPr="00164FE9" w:rsidRDefault="006000F0" w:rsidP="006000F0">
      <w:pPr>
        <w:pStyle w:val="a0"/>
        <w:ind w:firstLine="480"/>
        <w:rPr>
          <w:color w:val="000000" w:themeColor="text1"/>
          <w:sz w:val="24"/>
        </w:rPr>
      </w:pPr>
    </w:p>
    <w:p w14:paraId="0A8263B3" w14:textId="77777777" w:rsidR="009F7B9D" w:rsidRPr="00164FE9" w:rsidRDefault="009F7B9D" w:rsidP="009F7B9D">
      <w:pPr>
        <w:widowControl/>
        <w:spacing w:line="360" w:lineRule="auto"/>
        <w:jc w:val="left"/>
        <w:rPr>
          <w:color w:val="000000" w:themeColor="text1"/>
          <w:kern w:val="0"/>
          <w:sz w:val="24"/>
        </w:rPr>
      </w:pPr>
      <w:r w:rsidRPr="00164FE9">
        <w:rPr>
          <w:color w:val="000000" w:themeColor="text1"/>
          <w:kern w:val="0"/>
          <w:sz w:val="24"/>
        </w:rPr>
        <w:t>交银施罗德增强收益债券型证券投资基金</w:t>
      </w:r>
      <w:r w:rsidRPr="00164FE9">
        <w:rPr>
          <w:color w:val="000000" w:themeColor="text1"/>
          <w:kern w:val="0"/>
          <w:sz w:val="24"/>
        </w:rPr>
        <w:t>(</w:t>
      </w:r>
      <w:r w:rsidRPr="00164FE9">
        <w:rPr>
          <w:color w:val="000000" w:themeColor="text1"/>
          <w:kern w:val="0"/>
          <w:sz w:val="24"/>
        </w:rPr>
        <w:t>原交银施罗德荣泰保本混合型证券投资基金</w:t>
      </w:r>
      <w:r w:rsidRPr="00164FE9">
        <w:rPr>
          <w:color w:val="000000" w:themeColor="text1"/>
          <w:kern w:val="0"/>
          <w:sz w:val="24"/>
        </w:rPr>
        <w:t>)</w:t>
      </w:r>
      <w:r w:rsidRPr="00164FE9">
        <w:rPr>
          <w:color w:val="000000" w:themeColor="text1"/>
          <w:kern w:val="0"/>
          <w:sz w:val="24"/>
        </w:rPr>
        <w:t>全体基金份额持有人：</w:t>
      </w:r>
    </w:p>
    <w:p w14:paraId="47376D9E" w14:textId="77777777" w:rsidR="009F7B9D" w:rsidRPr="00164FE9" w:rsidRDefault="009F7B9D" w:rsidP="009F7B9D">
      <w:pPr>
        <w:widowControl/>
        <w:spacing w:line="360" w:lineRule="auto"/>
        <w:jc w:val="left"/>
        <w:rPr>
          <w:color w:val="000000" w:themeColor="text1"/>
          <w:kern w:val="0"/>
          <w:sz w:val="24"/>
        </w:rPr>
      </w:pPr>
      <w:r w:rsidRPr="00164FE9">
        <w:rPr>
          <w:color w:val="000000" w:themeColor="text1"/>
          <w:kern w:val="0"/>
          <w:sz w:val="24"/>
        </w:rPr>
        <w:t>我们审计了后附的交银施罗德增强收益债券型证券投资基金</w:t>
      </w:r>
      <w:r w:rsidRPr="00164FE9">
        <w:rPr>
          <w:color w:val="000000" w:themeColor="text1"/>
          <w:kern w:val="0"/>
          <w:sz w:val="24"/>
        </w:rPr>
        <w:t>(</w:t>
      </w:r>
      <w:r w:rsidRPr="00164FE9">
        <w:rPr>
          <w:color w:val="000000" w:themeColor="text1"/>
          <w:kern w:val="0"/>
          <w:sz w:val="24"/>
        </w:rPr>
        <w:t>原交银施罗德荣泰保本混合型证券投资基金，以下简称</w:t>
      </w:r>
      <w:r w:rsidRPr="00164FE9">
        <w:rPr>
          <w:color w:val="000000" w:themeColor="text1"/>
          <w:kern w:val="0"/>
          <w:sz w:val="24"/>
        </w:rPr>
        <w:t>“</w:t>
      </w:r>
      <w:r w:rsidRPr="00164FE9">
        <w:rPr>
          <w:color w:val="000000" w:themeColor="text1"/>
          <w:kern w:val="0"/>
          <w:sz w:val="24"/>
        </w:rPr>
        <w:t>交银施罗德增强收益基金</w:t>
      </w:r>
      <w:r w:rsidRPr="00164FE9">
        <w:rPr>
          <w:color w:val="000000" w:themeColor="text1"/>
          <w:kern w:val="0"/>
          <w:sz w:val="24"/>
        </w:rPr>
        <w:t>”)</w:t>
      </w:r>
      <w:r w:rsidRPr="00164FE9">
        <w:rPr>
          <w:color w:val="000000" w:themeColor="text1"/>
          <w:kern w:val="0"/>
          <w:sz w:val="24"/>
        </w:rPr>
        <w:t>的财务报表，包括</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日的资产负债表、</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w:t>
      </w:r>
      <w:r w:rsidRPr="00164FE9">
        <w:rPr>
          <w:color w:val="000000" w:themeColor="text1"/>
          <w:kern w:val="0"/>
          <w:sz w:val="24"/>
        </w:rPr>
        <w:t>(</w:t>
      </w:r>
      <w:r w:rsidRPr="00164FE9">
        <w:rPr>
          <w:color w:val="000000" w:themeColor="text1"/>
          <w:kern w:val="0"/>
          <w:sz w:val="24"/>
        </w:rPr>
        <w:t>转型生效日</w:t>
      </w:r>
      <w:r w:rsidRPr="00164FE9">
        <w:rPr>
          <w:color w:val="000000" w:themeColor="text1"/>
          <w:kern w:val="0"/>
          <w:sz w:val="24"/>
        </w:rPr>
        <w:t>)</w:t>
      </w:r>
      <w:r w:rsidRPr="00164FE9">
        <w:rPr>
          <w:color w:val="000000" w:themeColor="text1"/>
          <w:kern w:val="0"/>
          <w:sz w:val="24"/>
        </w:rPr>
        <w:t>至</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日止期间的利润表和所有者权益</w:t>
      </w:r>
      <w:r w:rsidRPr="00164FE9">
        <w:rPr>
          <w:color w:val="000000" w:themeColor="text1"/>
          <w:kern w:val="0"/>
          <w:sz w:val="24"/>
        </w:rPr>
        <w:t>(</w:t>
      </w:r>
      <w:r w:rsidRPr="00164FE9">
        <w:rPr>
          <w:color w:val="000000" w:themeColor="text1"/>
          <w:kern w:val="0"/>
          <w:sz w:val="24"/>
        </w:rPr>
        <w:t>基金净值</w:t>
      </w:r>
      <w:r w:rsidRPr="00164FE9">
        <w:rPr>
          <w:color w:val="000000" w:themeColor="text1"/>
          <w:kern w:val="0"/>
          <w:sz w:val="24"/>
        </w:rPr>
        <w:t>)</w:t>
      </w:r>
      <w:r w:rsidRPr="00164FE9">
        <w:rPr>
          <w:color w:val="000000" w:themeColor="text1"/>
          <w:kern w:val="0"/>
          <w:sz w:val="24"/>
        </w:rPr>
        <w:t>变动表以及财务报表附注。</w:t>
      </w:r>
    </w:p>
    <w:p w14:paraId="34752AF4" w14:textId="77777777" w:rsidR="009F7B9D" w:rsidRPr="00164FE9" w:rsidRDefault="009F7B9D" w:rsidP="00484CF5">
      <w:pPr>
        <w:pStyle w:val="2"/>
        <w:spacing w:beforeLines="100" w:before="312" w:after="0"/>
        <w:rPr>
          <w:rFonts w:ascii="Times New Roman" w:hAnsi="Times New Roman"/>
          <w:color w:val="000000" w:themeColor="text1"/>
          <w:kern w:val="0"/>
          <w:sz w:val="24"/>
          <w:szCs w:val="24"/>
        </w:rPr>
      </w:pPr>
      <w:bookmarkStart w:id="138" w:name="_Toc478460433"/>
      <w:bookmarkStart w:id="139" w:name="_Toc478460810"/>
      <w:r w:rsidRPr="00164FE9">
        <w:rPr>
          <w:rFonts w:ascii="Times New Roman" w:hAnsi="Times New Roman" w:hint="eastAsia"/>
          <w:color w:val="000000" w:themeColor="text1"/>
          <w:kern w:val="0"/>
          <w:sz w:val="24"/>
          <w:szCs w:val="24"/>
        </w:rPr>
        <w:t>一、</w:t>
      </w:r>
      <w:r w:rsidRPr="00164FE9">
        <w:rPr>
          <w:rFonts w:ascii="Times New Roman" w:hAnsi="Times New Roman"/>
          <w:color w:val="000000" w:themeColor="text1"/>
          <w:kern w:val="0"/>
          <w:sz w:val="24"/>
          <w:szCs w:val="24"/>
        </w:rPr>
        <w:t>管理层对财务报表的责任</w:t>
      </w:r>
      <w:bookmarkEnd w:id="138"/>
      <w:bookmarkEnd w:id="139"/>
    </w:p>
    <w:p w14:paraId="0DFDA357" w14:textId="77777777" w:rsidR="009F7B9D" w:rsidRPr="00164FE9" w:rsidRDefault="009F7B9D" w:rsidP="009F7B9D">
      <w:pPr>
        <w:spacing w:line="360" w:lineRule="auto"/>
        <w:ind w:firstLineChars="200" w:firstLine="480"/>
        <w:rPr>
          <w:color w:val="000000" w:themeColor="text1"/>
          <w:sz w:val="24"/>
        </w:rPr>
      </w:pPr>
      <w:r w:rsidRPr="00164FE9">
        <w:rPr>
          <w:color w:val="000000" w:themeColor="text1"/>
          <w:sz w:val="24"/>
        </w:rPr>
        <w:t>编制和公允列报财务报表是交银施罗德增强收益基金的基金管理人交银施罗德基金管理有限公司管理层的责任。这种责任包括：</w:t>
      </w:r>
    </w:p>
    <w:p w14:paraId="56700C22" w14:textId="77777777" w:rsidR="009F7B9D" w:rsidRPr="00164FE9" w:rsidRDefault="009F7B9D" w:rsidP="009F7B9D">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按照企业会计准则和中国证券监督管理委员会</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中国证监会</w:t>
      </w:r>
      <w:r w:rsidRPr="00164FE9">
        <w:rPr>
          <w:color w:val="000000" w:themeColor="text1"/>
          <w:sz w:val="24"/>
        </w:rPr>
        <w:t>”)</w:t>
      </w:r>
      <w:r w:rsidRPr="00164FE9">
        <w:rPr>
          <w:color w:val="000000" w:themeColor="text1"/>
          <w:sz w:val="24"/>
        </w:rPr>
        <w:t>、中国证券投资基金业协会</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中国基金业协会</w:t>
      </w:r>
      <w:r w:rsidRPr="00164FE9">
        <w:rPr>
          <w:color w:val="000000" w:themeColor="text1"/>
          <w:sz w:val="24"/>
        </w:rPr>
        <w:t>”)</w:t>
      </w:r>
      <w:r w:rsidRPr="00164FE9">
        <w:rPr>
          <w:color w:val="000000" w:themeColor="text1"/>
          <w:sz w:val="24"/>
        </w:rPr>
        <w:t>发布的有关规定及允许的基金行业实务操作编制财务报表，并使其实现公允反映；</w:t>
      </w:r>
    </w:p>
    <w:p w14:paraId="238E51CA" w14:textId="77777777" w:rsidR="009F7B9D" w:rsidRPr="00164FE9" w:rsidRDefault="009F7B9D" w:rsidP="009F7B9D">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设计、执行和维护必要的内部控制，以使财务报表不存在由于舞弊或错误导致的重大错报。</w:t>
      </w:r>
    </w:p>
    <w:p w14:paraId="25E47944" w14:textId="77777777" w:rsidR="009F7B9D" w:rsidRPr="00164FE9" w:rsidRDefault="009F7B9D" w:rsidP="00484CF5">
      <w:pPr>
        <w:pStyle w:val="2"/>
        <w:spacing w:beforeLines="100" w:before="312" w:after="0"/>
        <w:rPr>
          <w:rFonts w:ascii="Times New Roman" w:hAnsi="Times New Roman"/>
          <w:color w:val="000000" w:themeColor="text1"/>
          <w:kern w:val="0"/>
          <w:sz w:val="24"/>
          <w:szCs w:val="24"/>
        </w:rPr>
      </w:pPr>
      <w:bookmarkStart w:id="140" w:name="_Toc478460434"/>
      <w:bookmarkStart w:id="141" w:name="_Toc478460811"/>
      <w:r w:rsidRPr="00164FE9">
        <w:rPr>
          <w:rFonts w:ascii="Times New Roman" w:hAnsi="Times New Roman" w:hint="eastAsia"/>
          <w:color w:val="000000" w:themeColor="text1"/>
          <w:kern w:val="0"/>
          <w:sz w:val="24"/>
          <w:szCs w:val="24"/>
        </w:rPr>
        <w:t>二、</w:t>
      </w:r>
      <w:r w:rsidRPr="00164FE9">
        <w:rPr>
          <w:rFonts w:ascii="Times New Roman" w:hAnsi="Times New Roman"/>
          <w:color w:val="000000" w:themeColor="text1"/>
          <w:kern w:val="0"/>
          <w:sz w:val="24"/>
          <w:szCs w:val="24"/>
        </w:rPr>
        <w:t>注册会计师的责任</w:t>
      </w:r>
      <w:bookmarkEnd w:id="140"/>
      <w:bookmarkEnd w:id="141"/>
    </w:p>
    <w:p w14:paraId="490CF919" w14:textId="77777777" w:rsidR="009F7B9D" w:rsidRPr="00164FE9" w:rsidRDefault="009F7B9D" w:rsidP="009F7B9D">
      <w:pPr>
        <w:spacing w:line="360" w:lineRule="auto"/>
        <w:ind w:firstLineChars="200" w:firstLine="480"/>
        <w:rPr>
          <w:color w:val="000000" w:themeColor="text1"/>
          <w:sz w:val="24"/>
        </w:rPr>
      </w:pPr>
      <w:r w:rsidRPr="00164FE9">
        <w:rPr>
          <w:color w:val="000000" w:themeColor="text1"/>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14:paraId="11BD144B" w14:textId="77777777" w:rsidR="009F7B9D" w:rsidRPr="00164FE9" w:rsidRDefault="009F7B9D" w:rsidP="009F7B9D">
      <w:pPr>
        <w:spacing w:line="360" w:lineRule="auto"/>
        <w:ind w:firstLineChars="200" w:firstLine="480"/>
        <w:rPr>
          <w:color w:val="000000" w:themeColor="text1"/>
          <w:sz w:val="24"/>
        </w:rPr>
      </w:pPr>
      <w:r w:rsidRPr="00164FE9">
        <w:rPr>
          <w:color w:val="000000" w:themeColor="text1"/>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14:paraId="1DC03D6A" w14:textId="77777777" w:rsidR="009F7B9D" w:rsidRPr="00164FE9" w:rsidRDefault="009F7B9D" w:rsidP="009F7B9D">
      <w:pPr>
        <w:spacing w:line="360" w:lineRule="auto"/>
        <w:ind w:firstLineChars="200" w:firstLine="480"/>
        <w:rPr>
          <w:color w:val="000000" w:themeColor="text1"/>
          <w:sz w:val="24"/>
        </w:rPr>
      </w:pPr>
      <w:r w:rsidRPr="00164FE9">
        <w:rPr>
          <w:color w:val="000000" w:themeColor="text1"/>
          <w:sz w:val="24"/>
        </w:rPr>
        <w:t>我们相信，我们获取的审计证据是充分、适当的，为发表审计意见提供了基础。</w:t>
      </w:r>
    </w:p>
    <w:p w14:paraId="7300DFE0" w14:textId="77777777" w:rsidR="009F7B9D" w:rsidRPr="00164FE9" w:rsidRDefault="009F7B9D" w:rsidP="00484CF5">
      <w:pPr>
        <w:pStyle w:val="2"/>
        <w:spacing w:beforeLines="100" w:before="312" w:after="0"/>
        <w:rPr>
          <w:rFonts w:ascii="Times New Roman" w:hAnsi="Times New Roman"/>
          <w:color w:val="000000" w:themeColor="text1"/>
          <w:kern w:val="0"/>
          <w:sz w:val="24"/>
          <w:szCs w:val="24"/>
        </w:rPr>
      </w:pPr>
      <w:bookmarkStart w:id="142" w:name="_Toc478460435"/>
      <w:bookmarkStart w:id="143" w:name="_Toc478460812"/>
      <w:r w:rsidRPr="00164FE9">
        <w:rPr>
          <w:rFonts w:ascii="Times New Roman" w:hAnsi="Times New Roman" w:hint="eastAsia"/>
          <w:color w:val="000000" w:themeColor="text1"/>
          <w:kern w:val="0"/>
          <w:sz w:val="24"/>
          <w:szCs w:val="24"/>
        </w:rPr>
        <w:t>三、</w:t>
      </w:r>
      <w:r w:rsidRPr="00164FE9">
        <w:rPr>
          <w:rFonts w:ascii="Times New Roman" w:hAnsi="Times New Roman"/>
          <w:color w:val="000000" w:themeColor="text1"/>
          <w:kern w:val="0"/>
          <w:sz w:val="24"/>
          <w:szCs w:val="24"/>
        </w:rPr>
        <w:t>审计意见</w:t>
      </w:r>
      <w:bookmarkEnd w:id="142"/>
      <w:bookmarkEnd w:id="143"/>
    </w:p>
    <w:p w14:paraId="03998273" w14:textId="77777777" w:rsidR="009F7B9D" w:rsidRPr="00164FE9" w:rsidRDefault="009F7B9D" w:rsidP="009F7B9D">
      <w:pPr>
        <w:widowControl/>
        <w:spacing w:line="360" w:lineRule="auto"/>
        <w:ind w:firstLine="420"/>
        <w:rPr>
          <w:color w:val="000000" w:themeColor="text1"/>
          <w:kern w:val="0"/>
          <w:sz w:val="24"/>
        </w:rPr>
      </w:pPr>
      <w:r w:rsidRPr="00164FE9">
        <w:rPr>
          <w:color w:val="000000" w:themeColor="text1"/>
          <w:kern w:val="0"/>
          <w:sz w:val="24"/>
        </w:rPr>
        <w:t>我们认为，上述交银施罗德增强收益基金的财务报表在所有重大方面按照企业会计准则和在财务报表附注中所列示的中国证监会、中国基金业协会发布的有关规定及允许的基金行业实务操作编制，公允反映了交银施罗德增强收益基金</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日的财务状况以及</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30</w:t>
      </w:r>
      <w:r w:rsidRPr="00164FE9">
        <w:rPr>
          <w:color w:val="000000" w:themeColor="text1"/>
          <w:kern w:val="0"/>
          <w:sz w:val="24"/>
        </w:rPr>
        <w:t>日</w:t>
      </w:r>
      <w:r w:rsidRPr="00164FE9">
        <w:rPr>
          <w:color w:val="000000" w:themeColor="text1"/>
          <w:kern w:val="0"/>
          <w:sz w:val="24"/>
        </w:rPr>
        <w:t>(</w:t>
      </w:r>
      <w:r w:rsidRPr="00164FE9">
        <w:rPr>
          <w:color w:val="000000" w:themeColor="text1"/>
          <w:kern w:val="0"/>
          <w:sz w:val="24"/>
        </w:rPr>
        <w:t>转型生效日</w:t>
      </w:r>
      <w:r w:rsidRPr="00164FE9">
        <w:rPr>
          <w:color w:val="000000" w:themeColor="text1"/>
          <w:kern w:val="0"/>
          <w:sz w:val="24"/>
        </w:rPr>
        <w:t>)</w:t>
      </w:r>
      <w:r w:rsidRPr="00164FE9">
        <w:rPr>
          <w:color w:val="000000" w:themeColor="text1"/>
          <w:kern w:val="0"/>
          <w:sz w:val="24"/>
        </w:rPr>
        <w:t>至</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日止期间的经营成果和基金净值变动情况。</w:t>
      </w:r>
    </w:p>
    <w:p w14:paraId="332E22CF" w14:textId="77777777" w:rsidR="009F7B9D" w:rsidRPr="00164FE9" w:rsidRDefault="009F7B9D" w:rsidP="00484CF5">
      <w:pPr>
        <w:spacing w:beforeLines="100" w:before="312" w:line="360" w:lineRule="auto"/>
        <w:jc w:val="right"/>
        <w:rPr>
          <w:color w:val="000000" w:themeColor="text1"/>
          <w:sz w:val="24"/>
        </w:rPr>
      </w:pPr>
      <w:r w:rsidRPr="00164FE9">
        <w:rPr>
          <w:color w:val="000000" w:themeColor="text1"/>
          <w:kern w:val="0"/>
          <w:sz w:val="24"/>
        </w:rPr>
        <w:t>普华永道中天会计师事务所（特殊普通合伙）</w:t>
      </w:r>
      <w:r w:rsidRPr="00164FE9">
        <w:rPr>
          <w:color w:val="000000" w:themeColor="text1"/>
          <w:kern w:val="0"/>
          <w:sz w:val="24"/>
        </w:rPr>
        <w:tab/>
      </w:r>
      <w:r w:rsidRPr="00164FE9">
        <w:rPr>
          <w:color w:val="000000" w:themeColor="text1"/>
          <w:kern w:val="0"/>
          <w:sz w:val="24"/>
        </w:rPr>
        <w:tab/>
      </w:r>
      <w:r w:rsidRPr="00164FE9">
        <w:rPr>
          <w:color w:val="000000" w:themeColor="text1"/>
          <w:sz w:val="24"/>
        </w:rPr>
        <w:t>中国注册会计师</w:t>
      </w:r>
    </w:p>
    <w:p w14:paraId="0BFA3F69" w14:textId="0B6349B1" w:rsidR="009F7B9D" w:rsidRPr="00164FE9" w:rsidRDefault="009F7B9D" w:rsidP="009F7B9D">
      <w:pPr>
        <w:spacing w:line="360" w:lineRule="auto"/>
        <w:jc w:val="right"/>
        <w:rPr>
          <w:color w:val="000000" w:themeColor="text1"/>
          <w:kern w:val="0"/>
          <w:sz w:val="24"/>
        </w:rPr>
      </w:pPr>
      <w:r w:rsidRPr="00164FE9">
        <w:rPr>
          <w:color w:val="000000" w:themeColor="text1"/>
          <w:kern w:val="0"/>
          <w:sz w:val="24"/>
        </w:rPr>
        <w:t xml:space="preserve">  </w:t>
      </w:r>
      <w:r w:rsidRPr="00164FE9">
        <w:rPr>
          <w:color w:val="000000" w:themeColor="text1"/>
          <w:kern w:val="0"/>
          <w:sz w:val="24"/>
        </w:rPr>
        <w:t>薛</w:t>
      </w:r>
      <w:r w:rsidRPr="00164FE9">
        <w:rPr>
          <w:color w:val="000000" w:themeColor="text1"/>
          <w:kern w:val="0"/>
          <w:sz w:val="24"/>
        </w:rPr>
        <w:t xml:space="preserve">   </w:t>
      </w:r>
      <w:r w:rsidRPr="00164FE9">
        <w:rPr>
          <w:color w:val="000000" w:themeColor="text1"/>
          <w:kern w:val="0"/>
          <w:sz w:val="24"/>
        </w:rPr>
        <w:t>竞</w:t>
      </w:r>
      <w:r w:rsidRPr="00164FE9">
        <w:rPr>
          <w:color w:val="000000" w:themeColor="text1"/>
          <w:kern w:val="0"/>
          <w:sz w:val="24"/>
        </w:rPr>
        <w:t xml:space="preserve">  </w:t>
      </w:r>
      <w:r w:rsidRPr="00164FE9">
        <w:rPr>
          <w:color w:val="000000" w:themeColor="text1"/>
          <w:kern w:val="0"/>
          <w:sz w:val="24"/>
        </w:rPr>
        <w:t>朱</w:t>
      </w:r>
      <w:r w:rsidRPr="00164FE9">
        <w:rPr>
          <w:color w:val="000000" w:themeColor="text1"/>
          <w:kern w:val="0"/>
          <w:sz w:val="24"/>
        </w:rPr>
        <w:t xml:space="preserve">   </w:t>
      </w:r>
      <w:r w:rsidRPr="00164FE9">
        <w:rPr>
          <w:color w:val="000000" w:themeColor="text1"/>
          <w:kern w:val="0"/>
          <w:sz w:val="24"/>
        </w:rPr>
        <w:t>宏</w:t>
      </w:r>
      <w:r w:rsidRPr="00164FE9">
        <w:rPr>
          <w:color w:val="000000" w:themeColor="text1"/>
          <w:kern w:val="0"/>
          <w:sz w:val="24"/>
        </w:rPr>
        <w:t xml:space="preserve">   </w:t>
      </w:r>
      <w:r w:rsidRPr="00164FE9">
        <w:rPr>
          <w:color w:val="000000" w:themeColor="text1"/>
          <w:kern w:val="0"/>
          <w:sz w:val="24"/>
        </w:rPr>
        <w:t>宇</w:t>
      </w:r>
    </w:p>
    <w:p w14:paraId="1A5F5B51" w14:textId="77777777" w:rsidR="009F7B9D" w:rsidRPr="00164FE9" w:rsidRDefault="009F7B9D" w:rsidP="009F7B9D">
      <w:pPr>
        <w:widowControl/>
        <w:spacing w:line="360" w:lineRule="auto"/>
        <w:jc w:val="right"/>
        <w:rPr>
          <w:color w:val="000000" w:themeColor="text1"/>
          <w:sz w:val="24"/>
        </w:rPr>
      </w:pPr>
      <w:r w:rsidRPr="00164FE9">
        <w:rPr>
          <w:color w:val="000000" w:themeColor="text1"/>
          <w:kern w:val="0"/>
          <w:sz w:val="24"/>
        </w:rPr>
        <w:t>上海市湖滨路</w:t>
      </w:r>
      <w:r w:rsidRPr="00164FE9">
        <w:rPr>
          <w:color w:val="000000" w:themeColor="text1"/>
          <w:kern w:val="0"/>
          <w:sz w:val="24"/>
        </w:rPr>
        <w:t>202</w:t>
      </w:r>
      <w:r w:rsidRPr="00164FE9">
        <w:rPr>
          <w:color w:val="000000" w:themeColor="text1"/>
          <w:kern w:val="0"/>
          <w:sz w:val="24"/>
        </w:rPr>
        <w:t>号普华永道中心</w:t>
      </w:r>
      <w:r w:rsidRPr="00164FE9">
        <w:rPr>
          <w:color w:val="000000" w:themeColor="text1"/>
          <w:kern w:val="0"/>
          <w:sz w:val="24"/>
        </w:rPr>
        <w:t>11</w:t>
      </w:r>
      <w:r w:rsidRPr="00164FE9">
        <w:rPr>
          <w:color w:val="000000" w:themeColor="text1"/>
          <w:kern w:val="0"/>
          <w:sz w:val="24"/>
        </w:rPr>
        <w:t>楼</w:t>
      </w:r>
    </w:p>
    <w:p w14:paraId="573EE06E" w14:textId="77777777" w:rsidR="009F7B9D" w:rsidRPr="00164FE9" w:rsidRDefault="009F7B9D" w:rsidP="009F7B9D">
      <w:pPr>
        <w:widowControl/>
        <w:spacing w:line="360" w:lineRule="auto"/>
        <w:jc w:val="right"/>
        <w:rPr>
          <w:color w:val="000000" w:themeColor="text1"/>
          <w:sz w:val="24"/>
        </w:rPr>
      </w:pPr>
      <w:r w:rsidRPr="00164FE9">
        <w:rPr>
          <w:color w:val="000000" w:themeColor="text1"/>
          <w:kern w:val="0"/>
          <w:sz w:val="24"/>
        </w:rPr>
        <w:t>2017</w:t>
      </w:r>
      <w:r w:rsidRPr="00164FE9">
        <w:rPr>
          <w:color w:val="000000" w:themeColor="text1"/>
          <w:kern w:val="0"/>
          <w:sz w:val="24"/>
        </w:rPr>
        <w:t>年</w:t>
      </w:r>
      <w:r w:rsidRPr="00164FE9">
        <w:rPr>
          <w:color w:val="000000" w:themeColor="text1"/>
          <w:kern w:val="0"/>
          <w:sz w:val="24"/>
        </w:rPr>
        <w:t>3</w:t>
      </w:r>
      <w:r w:rsidRPr="00164FE9">
        <w:rPr>
          <w:color w:val="000000" w:themeColor="text1"/>
          <w:kern w:val="0"/>
          <w:sz w:val="24"/>
        </w:rPr>
        <w:t>月</w:t>
      </w:r>
      <w:r w:rsidRPr="00164FE9">
        <w:rPr>
          <w:color w:val="000000" w:themeColor="text1"/>
          <w:kern w:val="0"/>
          <w:sz w:val="24"/>
        </w:rPr>
        <w:t>2</w:t>
      </w:r>
      <w:r w:rsidR="006000F0" w:rsidRPr="00164FE9">
        <w:rPr>
          <w:rFonts w:hint="eastAsia"/>
          <w:color w:val="000000" w:themeColor="text1"/>
          <w:kern w:val="0"/>
          <w:sz w:val="24"/>
        </w:rPr>
        <w:t>4</w:t>
      </w:r>
      <w:r w:rsidRPr="00164FE9">
        <w:rPr>
          <w:color w:val="000000" w:themeColor="text1"/>
          <w:kern w:val="0"/>
          <w:sz w:val="24"/>
        </w:rPr>
        <w:t>日</w:t>
      </w:r>
    </w:p>
    <w:p w14:paraId="2234CA08" w14:textId="77777777" w:rsidR="009F7B9D" w:rsidRPr="00164FE9" w:rsidRDefault="009F7B9D" w:rsidP="009F7B9D">
      <w:pPr>
        <w:rPr>
          <w:color w:val="000000" w:themeColor="text1"/>
          <w:sz w:val="24"/>
        </w:rPr>
      </w:pPr>
    </w:p>
    <w:p w14:paraId="5E37683A" w14:textId="77777777" w:rsidR="009F7B9D" w:rsidRPr="00164FE9" w:rsidRDefault="009F7B9D" w:rsidP="00484CF5">
      <w:pPr>
        <w:pStyle w:val="2"/>
        <w:tabs>
          <w:tab w:val="left" w:pos="851"/>
        </w:tabs>
        <w:spacing w:beforeLines="100" w:before="312" w:afterLines="100" w:after="312"/>
        <w:rPr>
          <w:color w:val="000000" w:themeColor="text1"/>
          <w:sz w:val="24"/>
          <w:szCs w:val="24"/>
        </w:rPr>
      </w:pPr>
      <w:bookmarkStart w:id="144" w:name="_Toc478460813"/>
      <w:r w:rsidRPr="00164FE9">
        <w:rPr>
          <w:rFonts w:ascii="Times New Roman" w:eastAsia="黑体" w:hAnsi="Times New Roman"/>
          <w:color w:val="000000" w:themeColor="text1"/>
          <w:kern w:val="0"/>
          <w:sz w:val="24"/>
          <w:szCs w:val="24"/>
        </w:rPr>
        <w:t>6.</w:t>
      </w:r>
      <w:r w:rsidRPr="00164FE9">
        <w:rPr>
          <w:rFonts w:ascii="Times New Roman" w:eastAsia="黑体" w:hAnsi="Times New Roman" w:hint="eastAsia"/>
          <w:color w:val="000000" w:themeColor="text1"/>
          <w:kern w:val="0"/>
          <w:sz w:val="24"/>
          <w:szCs w:val="24"/>
        </w:rPr>
        <w:t xml:space="preserve">2 </w:t>
      </w:r>
      <w:r w:rsidRPr="00164FE9">
        <w:rPr>
          <w:rFonts w:ascii="Times New Roman" w:eastAsia="黑体" w:hAnsi="Times New Roman"/>
          <w:color w:val="000000" w:themeColor="text1"/>
          <w:kern w:val="0"/>
          <w:sz w:val="24"/>
          <w:szCs w:val="24"/>
        </w:rPr>
        <w:t>交银施罗德荣泰保本混合型证券投资基金</w:t>
      </w:r>
      <w:bookmarkEnd w:id="144"/>
    </w:p>
    <w:p w14:paraId="3A205DB1" w14:textId="031612B0" w:rsidR="00C76658" w:rsidRPr="00164FE9" w:rsidRDefault="00C76658" w:rsidP="00C50756">
      <w:pPr>
        <w:pStyle w:val="2"/>
        <w:tabs>
          <w:tab w:val="left" w:pos="851"/>
        </w:tabs>
        <w:spacing w:beforeLines="100" w:before="312" w:afterLines="100" w:after="312"/>
        <w:jc w:val="right"/>
        <w:rPr>
          <w:rFonts w:ascii="Times New Roman" w:hAnsi="Times New Roman"/>
          <w:b w:val="0"/>
          <w:color w:val="000000" w:themeColor="text1"/>
          <w:kern w:val="0"/>
          <w:sz w:val="24"/>
          <w:szCs w:val="24"/>
        </w:rPr>
      </w:pPr>
      <w:bookmarkStart w:id="145" w:name="_Toc478460437"/>
      <w:bookmarkStart w:id="146" w:name="_Toc478460814"/>
      <w:r w:rsidRPr="00164FE9">
        <w:rPr>
          <w:rFonts w:ascii="Times New Roman" w:hAnsi="Times New Roman" w:hint="eastAsia"/>
          <w:b w:val="0"/>
          <w:color w:val="000000" w:themeColor="text1"/>
          <w:kern w:val="0"/>
          <w:sz w:val="24"/>
          <w:szCs w:val="24"/>
        </w:rPr>
        <w:t>普华永道中天审字</w:t>
      </w:r>
      <w:r w:rsidRPr="00164FE9">
        <w:rPr>
          <w:rFonts w:ascii="Times New Roman" w:hAnsi="Times New Roman" w:hint="eastAsia"/>
          <w:b w:val="0"/>
          <w:color w:val="000000" w:themeColor="text1"/>
          <w:kern w:val="0"/>
          <w:sz w:val="24"/>
          <w:szCs w:val="24"/>
        </w:rPr>
        <w:t>(2017)</w:t>
      </w:r>
      <w:r w:rsidRPr="00164FE9">
        <w:rPr>
          <w:rFonts w:ascii="Times New Roman" w:hAnsi="Times New Roman" w:hint="eastAsia"/>
          <w:b w:val="0"/>
          <w:color w:val="000000" w:themeColor="text1"/>
          <w:kern w:val="0"/>
          <w:sz w:val="24"/>
          <w:szCs w:val="24"/>
        </w:rPr>
        <w:t>第</w:t>
      </w:r>
      <w:r w:rsidRPr="00164FE9">
        <w:rPr>
          <w:rFonts w:ascii="Times New Roman" w:hAnsi="Times New Roman" w:hint="eastAsia"/>
          <w:b w:val="0"/>
          <w:color w:val="000000" w:themeColor="text1"/>
          <w:kern w:val="0"/>
          <w:sz w:val="24"/>
          <w:szCs w:val="24"/>
        </w:rPr>
        <w:t>20196</w:t>
      </w:r>
      <w:r w:rsidRPr="00164FE9">
        <w:rPr>
          <w:rFonts w:ascii="Times New Roman" w:hAnsi="Times New Roman" w:hint="eastAsia"/>
          <w:b w:val="0"/>
          <w:color w:val="000000" w:themeColor="text1"/>
          <w:kern w:val="0"/>
          <w:sz w:val="24"/>
          <w:szCs w:val="24"/>
        </w:rPr>
        <w:t>号</w:t>
      </w:r>
      <w:bookmarkEnd w:id="145"/>
      <w:bookmarkEnd w:id="146"/>
    </w:p>
    <w:p w14:paraId="37E68777" w14:textId="42710612"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47" w:name="_Toc478460438"/>
      <w:bookmarkStart w:id="148" w:name="_Toc478460815"/>
      <w:r w:rsidRPr="00164FE9">
        <w:rPr>
          <w:rFonts w:ascii="Times New Roman" w:hAnsi="Times New Roman" w:hint="eastAsia"/>
          <w:b w:val="0"/>
          <w:color w:val="000000" w:themeColor="text1"/>
          <w:kern w:val="0"/>
          <w:sz w:val="24"/>
          <w:szCs w:val="24"/>
        </w:rPr>
        <w:t>交银施罗德荣泰保本混合型证券投资基金全体基金份额持有人：</w:t>
      </w:r>
      <w:bookmarkEnd w:id="147"/>
      <w:bookmarkEnd w:id="148"/>
    </w:p>
    <w:p w14:paraId="4DCF44C5" w14:textId="3ECFBC21"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49" w:name="_Toc478460439"/>
      <w:bookmarkStart w:id="150" w:name="_Toc478460816"/>
      <w:r w:rsidRPr="00164FE9">
        <w:rPr>
          <w:rFonts w:ascii="Times New Roman" w:hAnsi="Times New Roman" w:hint="eastAsia"/>
          <w:b w:val="0"/>
          <w:color w:val="000000" w:themeColor="text1"/>
          <w:kern w:val="0"/>
          <w:sz w:val="24"/>
          <w:szCs w:val="24"/>
        </w:rPr>
        <w:t>我们审计了后附的交银施罗德荣泰保本混合型证券投资基金</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以下简称“交银施罗德荣泰保本基金”</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的财务报表，包括</w:t>
      </w:r>
      <w:r w:rsidRPr="00164FE9">
        <w:rPr>
          <w:rFonts w:ascii="Times New Roman" w:hAnsi="Times New Roman" w:hint="eastAsia"/>
          <w:b w:val="0"/>
          <w:color w:val="000000" w:themeColor="text1"/>
          <w:kern w:val="0"/>
          <w:sz w:val="24"/>
          <w:szCs w:val="24"/>
        </w:rPr>
        <w:t>2016</w:t>
      </w:r>
      <w:r w:rsidRPr="00164FE9">
        <w:rPr>
          <w:rFonts w:ascii="Times New Roman" w:hAnsi="Times New Roman" w:hint="eastAsia"/>
          <w:b w:val="0"/>
          <w:color w:val="000000" w:themeColor="text1"/>
          <w:kern w:val="0"/>
          <w:sz w:val="24"/>
          <w:szCs w:val="24"/>
        </w:rPr>
        <w:t>年</w:t>
      </w:r>
      <w:r w:rsidRPr="00164FE9">
        <w:rPr>
          <w:rFonts w:ascii="Times New Roman" w:hAnsi="Times New Roman" w:hint="eastAsia"/>
          <w:b w:val="0"/>
          <w:color w:val="000000" w:themeColor="text1"/>
          <w:kern w:val="0"/>
          <w:sz w:val="24"/>
          <w:szCs w:val="24"/>
        </w:rPr>
        <w:t>12</w:t>
      </w:r>
      <w:r w:rsidRPr="00164FE9">
        <w:rPr>
          <w:rFonts w:ascii="Times New Roman" w:hAnsi="Times New Roman" w:hint="eastAsia"/>
          <w:b w:val="0"/>
          <w:color w:val="000000" w:themeColor="text1"/>
          <w:kern w:val="0"/>
          <w:sz w:val="24"/>
          <w:szCs w:val="24"/>
        </w:rPr>
        <w:t>月</w:t>
      </w:r>
      <w:r w:rsidRPr="00164FE9">
        <w:rPr>
          <w:rFonts w:ascii="Times New Roman" w:hAnsi="Times New Roman" w:hint="eastAsia"/>
          <w:b w:val="0"/>
          <w:color w:val="000000" w:themeColor="text1"/>
          <w:kern w:val="0"/>
          <w:sz w:val="24"/>
          <w:szCs w:val="24"/>
        </w:rPr>
        <w:t>29</w:t>
      </w:r>
      <w:r w:rsidRPr="00164FE9">
        <w:rPr>
          <w:rFonts w:ascii="Times New Roman" w:hAnsi="Times New Roman" w:hint="eastAsia"/>
          <w:b w:val="0"/>
          <w:color w:val="000000" w:themeColor="text1"/>
          <w:kern w:val="0"/>
          <w:sz w:val="24"/>
          <w:szCs w:val="24"/>
        </w:rPr>
        <w:t>日</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基金合同失效前日</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的资产负债表、</w:t>
      </w:r>
      <w:r w:rsidRPr="00164FE9">
        <w:rPr>
          <w:rFonts w:ascii="Times New Roman" w:hAnsi="Times New Roman" w:hint="eastAsia"/>
          <w:b w:val="0"/>
          <w:color w:val="000000" w:themeColor="text1"/>
          <w:kern w:val="0"/>
          <w:sz w:val="24"/>
          <w:szCs w:val="24"/>
        </w:rPr>
        <w:t>2016</w:t>
      </w:r>
      <w:r w:rsidRPr="00164FE9">
        <w:rPr>
          <w:rFonts w:ascii="Times New Roman" w:hAnsi="Times New Roman" w:hint="eastAsia"/>
          <w:b w:val="0"/>
          <w:color w:val="000000" w:themeColor="text1"/>
          <w:kern w:val="0"/>
          <w:sz w:val="24"/>
          <w:szCs w:val="24"/>
        </w:rPr>
        <w:t>年</w:t>
      </w:r>
      <w:r w:rsidRPr="00164FE9">
        <w:rPr>
          <w:rFonts w:ascii="Times New Roman" w:hAnsi="Times New Roman" w:hint="eastAsia"/>
          <w:b w:val="0"/>
          <w:color w:val="000000" w:themeColor="text1"/>
          <w:kern w:val="0"/>
          <w:sz w:val="24"/>
          <w:szCs w:val="24"/>
        </w:rPr>
        <w:t>1</w:t>
      </w:r>
      <w:r w:rsidRPr="00164FE9">
        <w:rPr>
          <w:rFonts w:ascii="Times New Roman" w:hAnsi="Times New Roman" w:hint="eastAsia"/>
          <w:b w:val="0"/>
          <w:color w:val="000000" w:themeColor="text1"/>
          <w:kern w:val="0"/>
          <w:sz w:val="24"/>
          <w:szCs w:val="24"/>
        </w:rPr>
        <w:t>月</w:t>
      </w:r>
      <w:r w:rsidRPr="00164FE9">
        <w:rPr>
          <w:rFonts w:ascii="Times New Roman" w:hAnsi="Times New Roman" w:hint="eastAsia"/>
          <w:b w:val="0"/>
          <w:color w:val="000000" w:themeColor="text1"/>
          <w:kern w:val="0"/>
          <w:sz w:val="24"/>
          <w:szCs w:val="24"/>
        </w:rPr>
        <w:t>1</w:t>
      </w:r>
      <w:r w:rsidRPr="00164FE9">
        <w:rPr>
          <w:rFonts w:ascii="Times New Roman" w:hAnsi="Times New Roman" w:hint="eastAsia"/>
          <w:b w:val="0"/>
          <w:color w:val="000000" w:themeColor="text1"/>
          <w:kern w:val="0"/>
          <w:sz w:val="24"/>
          <w:szCs w:val="24"/>
        </w:rPr>
        <w:t>日至</w:t>
      </w:r>
      <w:r w:rsidRPr="00164FE9">
        <w:rPr>
          <w:rFonts w:ascii="Times New Roman" w:hAnsi="Times New Roman" w:hint="eastAsia"/>
          <w:b w:val="0"/>
          <w:color w:val="000000" w:themeColor="text1"/>
          <w:kern w:val="0"/>
          <w:sz w:val="24"/>
          <w:szCs w:val="24"/>
        </w:rPr>
        <w:t>2016</w:t>
      </w:r>
      <w:r w:rsidRPr="00164FE9">
        <w:rPr>
          <w:rFonts w:ascii="Times New Roman" w:hAnsi="Times New Roman" w:hint="eastAsia"/>
          <w:b w:val="0"/>
          <w:color w:val="000000" w:themeColor="text1"/>
          <w:kern w:val="0"/>
          <w:sz w:val="24"/>
          <w:szCs w:val="24"/>
        </w:rPr>
        <w:t>年</w:t>
      </w:r>
      <w:r w:rsidRPr="00164FE9">
        <w:rPr>
          <w:rFonts w:ascii="Times New Roman" w:hAnsi="Times New Roman" w:hint="eastAsia"/>
          <w:b w:val="0"/>
          <w:color w:val="000000" w:themeColor="text1"/>
          <w:kern w:val="0"/>
          <w:sz w:val="24"/>
          <w:szCs w:val="24"/>
        </w:rPr>
        <w:t>12</w:t>
      </w:r>
      <w:r w:rsidRPr="00164FE9">
        <w:rPr>
          <w:rFonts w:ascii="Times New Roman" w:hAnsi="Times New Roman" w:hint="eastAsia"/>
          <w:b w:val="0"/>
          <w:color w:val="000000" w:themeColor="text1"/>
          <w:kern w:val="0"/>
          <w:sz w:val="24"/>
          <w:szCs w:val="24"/>
        </w:rPr>
        <w:t>月</w:t>
      </w:r>
      <w:r w:rsidRPr="00164FE9">
        <w:rPr>
          <w:rFonts w:ascii="Times New Roman" w:hAnsi="Times New Roman" w:hint="eastAsia"/>
          <w:b w:val="0"/>
          <w:color w:val="000000" w:themeColor="text1"/>
          <w:kern w:val="0"/>
          <w:sz w:val="24"/>
          <w:szCs w:val="24"/>
        </w:rPr>
        <w:t>29</w:t>
      </w:r>
      <w:r w:rsidRPr="00164FE9">
        <w:rPr>
          <w:rFonts w:ascii="Times New Roman" w:hAnsi="Times New Roman" w:hint="eastAsia"/>
          <w:b w:val="0"/>
          <w:color w:val="000000" w:themeColor="text1"/>
          <w:kern w:val="0"/>
          <w:sz w:val="24"/>
          <w:szCs w:val="24"/>
        </w:rPr>
        <w:t>日</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基金合同失效前日</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止期间的利润表和所有者权益</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基金净值</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变动表以及财务报表附注。</w:t>
      </w:r>
      <w:bookmarkEnd w:id="149"/>
      <w:bookmarkEnd w:id="150"/>
    </w:p>
    <w:p w14:paraId="1A9724F5" w14:textId="6B28CE56" w:rsidR="00C76658" w:rsidRPr="00164FE9" w:rsidRDefault="00C76658" w:rsidP="00C76658">
      <w:pPr>
        <w:pStyle w:val="2"/>
        <w:tabs>
          <w:tab w:val="left" w:pos="851"/>
        </w:tabs>
        <w:spacing w:beforeLines="100" w:before="312" w:afterLines="100" w:after="312"/>
        <w:rPr>
          <w:rFonts w:ascii="Times New Roman" w:hAnsi="Times New Roman"/>
          <w:color w:val="000000" w:themeColor="text1"/>
          <w:kern w:val="0"/>
          <w:sz w:val="24"/>
          <w:szCs w:val="24"/>
        </w:rPr>
      </w:pPr>
      <w:bookmarkStart w:id="151" w:name="_Toc478460440"/>
      <w:bookmarkStart w:id="152" w:name="_Toc478460817"/>
      <w:r w:rsidRPr="00164FE9">
        <w:rPr>
          <w:rFonts w:ascii="Times New Roman" w:hAnsi="Times New Roman" w:hint="eastAsia"/>
          <w:color w:val="000000" w:themeColor="text1"/>
          <w:kern w:val="0"/>
          <w:sz w:val="24"/>
          <w:szCs w:val="24"/>
        </w:rPr>
        <w:t>一、管理层对财务报表的责任</w:t>
      </w:r>
      <w:bookmarkEnd w:id="151"/>
      <w:bookmarkEnd w:id="152"/>
    </w:p>
    <w:p w14:paraId="27F6595A" w14:textId="31FFF1DA"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53" w:name="_Toc478460441"/>
      <w:bookmarkStart w:id="154" w:name="_Toc478460818"/>
      <w:r w:rsidRPr="00164FE9">
        <w:rPr>
          <w:rFonts w:ascii="Times New Roman" w:hAnsi="Times New Roman" w:hint="eastAsia"/>
          <w:b w:val="0"/>
          <w:color w:val="000000" w:themeColor="text1"/>
          <w:kern w:val="0"/>
          <w:sz w:val="24"/>
          <w:szCs w:val="24"/>
        </w:rPr>
        <w:t>编制和公允列报财务报表是交银施罗德荣泰保本基金的基金管理人交银施罗德基金管理有限公司管理层的责任。这种责任包括：</w:t>
      </w:r>
      <w:bookmarkEnd w:id="153"/>
      <w:bookmarkEnd w:id="154"/>
    </w:p>
    <w:p w14:paraId="30CE9C66" w14:textId="3FCD225E"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55" w:name="_Toc478460442"/>
      <w:bookmarkStart w:id="156" w:name="_Toc478460819"/>
      <w:r w:rsidRPr="00164FE9">
        <w:rPr>
          <w:rFonts w:ascii="Times New Roman" w:hAnsi="Times New Roman" w:hint="eastAsia"/>
          <w:b w:val="0"/>
          <w:color w:val="000000" w:themeColor="text1"/>
          <w:kern w:val="0"/>
          <w:sz w:val="24"/>
          <w:szCs w:val="24"/>
        </w:rPr>
        <w:t>(1)</w:t>
      </w:r>
      <w:r w:rsidR="00D76CF9" w:rsidRPr="00164FE9">
        <w:rPr>
          <w:rFonts w:ascii="Times New Roman" w:hAnsi="Times New Roman"/>
          <w:b w:val="0"/>
          <w:color w:val="000000" w:themeColor="text1"/>
          <w:kern w:val="0"/>
          <w:sz w:val="24"/>
          <w:szCs w:val="24"/>
        </w:rPr>
        <w:t xml:space="preserve"> </w:t>
      </w:r>
      <w:r w:rsidRPr="00164FE9">
        <w:rPr>
          <w:rFonts w:ascii="Times New Roman" w:hAnsi="Times New Roman" w:hint="eastAsia"/>
          <w:b w:val="0"/>
          <w:color w:val="000000" w:themeColor="text1"/>
          <w:kern w:val="0"/>
          <w:sz w:val="24"/>
          <w:szCs w:val="24"/>
        </w:rPr>
        <w:t>按照企业会计准则和中国证券监督管理委员会</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以下简称“中国证监会”</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、中国证券投资基金业协会</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以下简称“中国基金业协会”</w:t>
      </w:r>
      <w:r w:rsidRPr="00164FE9">
        <w:rPr>
          <w:rFonts w:ascii="Times New Roman" w:hAnsi="Times New Roman" w:hint="eastAsia"/>
          <w:b w:val="0"/>
          <w:color w:val="000000" w:themeColor="text1"/>
          <w:kern w:val="0"/>
          <w:sz w:val="24"/>
          <w:szCs w:val="24"/>
        </w:rPr>
        <w:t>)</w:t>
      </w:r>
      <w:r w:rsidRPr="00164FE9">
        <w:rPr>
          <w:rFonts w:ascii="Times New Roman" w:hAnsi="Times New Roman" w:hint="eastAsia"/>
          <w:b w:val="0"/>
          <w:color w:val="000000" w:themeColor="text1"/>
          <w:kern w:val="0"/>
          <w:sz w:val="24"/>
          <w:szCs w:val="24"/>
        </w:rPr>
        <w:t>发布的有关规定及允许的基金行业实务操作编制财务报表，并使其实现公允反映；</w:t>
      </w:r>
      <w:bookmarkEnd w:id="155"/>
      <w:bookmarkEnd w:id="156"/>
    </w:p>
    <w:p w14:paraId="6164D286" w14:textId="5D7F4AFC"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57" w:name="_Toc478460443"/>
      <w:bookmarkStart w:id="158" w:name="_Toc478460820"/>
      <w:r w:rsidRPr="00164FE9">
        <w:rPr>
          <w:rFonts w:ascii="Times New Roman" w:hAnsi="Times New Roman" w:hint="eastAsia"/>
          <w:b w:val="0"/>
          <w:color w:val="000000" w:themeColor="text1"/>
          <w:kern w:val="0"/>
          <w:sz w:val="24"/>
          <w:szCs w:val="24"/>
        </w:rPr>
        <w:t>(2)</w:t>
      </w:r>
      <w:r w:rsidR="00D76CF9" w:rsidRPr="00164FE9">
        <w:rPr>
          <w:rFonts w:ascii="Times New Roman" w:hAnsi="Times New Roman"/>
          <w:b w:val="0"/>
          <w:color w:val="000000" w:themeColor="text1"/>
          <w:kern w:val="0"/>
          <w:sz w:val="24"/>
          <w:szCs w:val="24"/>
        </w:rPr>
        <w:t xml:space="preserve"> </w:t>
      </w:r>
      <w:r w:rsidRPr="00164FE9">
        <w:rPr>
          <w:rFonts w:ascii="Times New Roman" w:hAnsi="Times New Roman" w:hint="eastAsia"/>
          <w:b w:val="0"/>
          <w:color w:val="000000" w:themeColor="text1"/>
          <w:kern w:val="0"/>
          <w:sz w:val="24"/>
          <w:szCs w:val="24"/>
        </w:rPr>
        <w:t>设计、执行和维护必要的内部控制，以使财务报表不存在由于舞弊或错误导致的重大错报。</w:t>
      </w:r>
      <w:bookmarkEnd w:id="157"/>
      <w:bookmarkEnd w:id="158"/>
    </w:p>
    <w:p w14:paraId="72C89378" w14:textId="2DA63E03" w:rsidR="00C76658" w:rsidRPr="00164FE9" w:rsidRDefault="00C76658" w:rsidP="00C76658">
      <w:pPr>
        <w:pStyle w:val="2"/>
        <w:tabs>
          <w:tab w:val="left" w:pos="851"/>
        </w:tabs>
        <w:spacing w:beforeLines="100" w:before="312" w:afterLines="100" w:after="312"/>
        <w:rPr>
          <w:rFonts w:ascii="Times New Roman" w:hAnsi="Times New Roman"/>
          <w:color w:val="000000" w:themeColor="text1"/>
          <w:kern w:val="0"/>
          <w:sz w:val="24"/>
          <w:szCs w:val="24"/>
        </w:rPr>
      </w:pPr>
      <w:bookmarkStart w:id="159" w:name="_Toc478460444"/>
      <w:bookmarkStart w:id="160" w:name="_Toc478460821"/>
      <w:r w:rsidRPr="00164FE9">
        <w:rPr>
          <w:rFonts w:ascii="Times New Roman" w:hAnsi="Times New Roman" w:hint="eastAsia"/>
          <w:color w:val="000000" w:themeColor="text1"/>
          <w:kern w:val="0"/>
          <w:sz w:val="24"/>
          <w:szCs w:val="24"/>
        </w:rPr>
        <w:t>二、注册会计师的责任</w:t>
      </w:r>
      <w:bookmarkEnd w:id="159"/>
      <w:bookmarkEnd w:id="160"/>
    </w:p>
    <w:p w14:paraId="6F498282" w14:textId="0F8C2B8D"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61" w:name="_Toc478460445"/>
      <w:bookmarkStart w:id="162" w:name="_Toc478460822"/>
      <w:r w:rsidRPr="00164FE9">
        <w:rPr>
          <w:rFonts w:ascii="Times New Roman" w:hAnsi="Times New Roman" w:hint="eastAsia"/>
          <w:b w:val="0"/>
          <w:color w:val="000000" w:themeColor="text1"/>
          <w:kern w:val="0"/>
          <w:sz w:val="24"/>
          <w:szCs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bookmarkEnd w:id="161"/>
      <w:bookmarkEnd w:id="162"/>
    </w:p>
    <w:p w14:paraId="1D9995AF" w14:textId="775EEBE2"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63" w:name="_Toc478460446"/>
      <w:bookmarkStart w:id="164" w:name="_Toc478460823"/>
      <w:r w:rsidRPr="00164FE9">
        <w:rPr>
          <w:rFonts w:ascii="Times New Roman" w:hAnsi="Times New Roman" w:hint="eastAsia"/>
          <w:b w:val="0"/>
          <w:color w:val="000000" w:themeColor="text1"/>
          <w:kern w:val="0"/>
          <w:sz w:val="24"/>
          <w:szCs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bookmarkEnd w:id="163"/>
      <w:bookmarkEnd w:id="164"/>
    </w:p>
    <w:p w14:paraId="0BDDD00D" w14:textId="7F9C6197" w:rsidR="00C76658" w:rsidRPr="00164FE9" w:rsidRDefault="00C76658" w:rsidP="00C76658">
      <w:pPr>
        <w:pStyle w:val="2"/>
        <w:tabs>
          <w:tab w:val="left" w:pos="851"/>
        </w:tabs>
        <w:spacing w:beforeLines="100" w:before="312" w:afterLines="100" w:after="312"/>
        <w:rPr>
          <w:rFonts w:ascii="Times New Roman" w:hAnsi="Times New Roman"/>
          <w:b w:val="0"/>
          <w:color w:val="000000" w:themeColor="text1"/>
          <w:kern w:val="0"/>
          <w:sz w:val="24"/>
          <w:szCs w:val="24"/>
        </w:rPr>
      </w:pPr>
      <w:bookmarkStart w:id="165" w:name="_Toc478460447"/>
      <w:bookmarkStart w:id="166" w:name="_Toc478460824"/>
      <w:r w:rsidRPr="00164FE9">
        <w:rPr>
          <w:rFonts w:ascii="Times New Roman" w:hAnsi="Times New Roman" w:hint="eastAsia"/>
          <w:b w:val="0"/>
          <w:color w:val="000000" w:themeColor="text1"/>
          <w:kern w:val="0"/>
          <w:sz w:val="24"/>
          <w:szCs w:val="24"/>
        </w:rPr>
        <w:t>我们相信，我们获取的审计证据是充分、适当的，为发表审计意见提供了基础。</w:t>
      </w:r>
      <w:bookmarkEnd w:id="165"/>
      <w:bookmarkEnd w:id="166"/>
    </w:p>
    <w:p w14:paraId="57A5683A" w14:textId="77777777" w:rsidR="00D76CF9" w:rsidRPr="00164FE9" w:rsidRDefault="00D76CF9" w:rsidP="00D76CF9">
      <w:pPr>
        <w:pStyle w:val="2"/>
        <w:spacing w:beforeLines="100" w:before="312" w:after="0"/>
        <w:rPr>
          <w:rFonts w:ascii="Times New Roman" w:hAnsi="Times New Roman"/>
          <w:color w:val="000000" w:themeColor="text1"/>
          <w:kern w:val="0"/>
          <w:sz w:val="24"/>
          <w:szCs w:val="24"/>
        </w:rPr>
      </w:pPr>
      <w:bookmarkStart w:id="167" w:name="_Toc478460448"/>
      <w:bookmarkStart w:id="168" w:name="_Toc478460825"/>
      <w:r w:rsidRPr="00164FE9">
        <w:rPr>
          <w:rFonts w:ascii="Times New Roman" w:hAnsi="Times New Roman" w:hint="eastAsia"/>
          <w:color w:val="000000" w:themeColor="text1"/>
          <w:kern w:val="0"/>
          <w:sz w:val="24"/>
          <w:szCs w:val="24"/>
        </w:rPr>
        <w:t>三、</w:t>
      </w:r>
      <w:r w:rsidRPr="00164FE9">
        <w:rPr>
          <w:rFonts w:ascii="Times New Roman" w:hAnsi="Times New Roman"/>
          <w:color w:val="000000" w:themeColor="text1"/>
          <w:kern w:val="0"/>
          <w:sz w:val="24"/>
          <w:szCs w:val="24"/>
        </w:rPr>
        <w:t>审计意见</w:t>
      </w:r>
      <w:bookmarkEnd w:id="167"/>
      <w:bookmarkEnd w:id="168"/>
    </w:p>
    <w:p w14:paraId="4306214B" w14:textId="414ABD79" w:rsidR="00C76658" w:rsidRPr="00164FE9" w:rsidRDefault="00C76658" w:rsidP="009F7B9D">
      <w:pPr>
        <w:widowControl/>
        <w:spacing w:line="360" w:lineRule="auto"/>
        <w:ind w:firstLine="420"/>
        <w:rPr>
          <w:color w:val="000000" w:themeColor="text1"/>
          <w:kern w:val="0"/>
          <w:sz w:val="24"/>
        </w:rPr>
      </w:pPr>
      <w:r w:rsidRPr="00164FE9">
        <w:rPr>
          <w:rFonts w:hint="eastAsia"/>
          <w:color w:val="000000" w:themeColor="text1"/>
          <w:kern w:val="0"/>
          <w:sz w:val="24"/>
        </w:rPr>
        <w:t>我们认为，上述交银施罗德荣泰保本基金的财务报表在所有重大方面按照企业会计准则和在财务报表附注中所列示的中国证监会、中国基金业协会发布的有关规定及允许的基金行业实务操作编制，公允反映了交银施罗德荣泰保本基金</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29</w:t>
      </w:r>
      <w:r w:rsidRPr="00164FE9">
        <w:rPr>
          <w:rFonts w:hint="eastAsia"/>
          <w:color w:val="000000" w:themeColor="text1"/>
          <w:kern w:val="0"/>
          <w:sz w:val="24"/>
        </w:rPr>
        <w:t>日</w:t>
      </w:r>
      <w:r w:rsidRPr="00164FE9">
        <w:rPr>
          <w:rFonts w:hint="eastAsia"/>
          <w:color w:val="000000" w:themeColor="text1"/>
          <w:kern w:val="0"/>
          <w:sz w:val="24"/>
        </w:rPr>
        <w:t>(</w:t>
      </w:r>
      <w:r w:rsidRPr="00164FE9">
        <w:rPr>
          <w:rFonts w:hint="eastAsia"/>
          <w:color w:val="000000" w:themeColor="text1"/>
          <w:kern w:val="0"/>
          <w:sz w:val="24"/>
        </w:rPr>
        <w:t>基金合同失效前日</w:t>
      </w:r>
      <w:r w:rsidRPr="00164FE9">
        <w:rPr>
          <w:rFonts w:hint="eastAsia"/>
          <w:color w:val="000000" w:themeColor="text1"/>
          <w:kern w:val="0"/>
          <w:sz w:val="24"/>
        </w:rPr>
        <w:t>)</w:t>
      </w:r>
      <w:r w:rsidRPr="00164FE9">
        <w:rPr>
          <w:rFonts w:hint="eastAsia"/>
          <w:color w:val="000000" w:themeColor="text1"/>
          <w:kern w:val="0"/>
          <w:sz w:val="24"/>
        </w:rPr>
        <w:t>的财务状况以及</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w:t>
      </w:r>
      <w:r w:rsidRPr="00164FE9">
        <w:rPr>
          <w:rFonts w:hint="eastAsia"/>
          <w:color w:val="000000" w:themeColor="text1"/>
          <w:kern w:val="0"/>
          <w:sz w:val="24"/>
        </w:rPr>
        <w:t>月</w:t>
      </w:r>
      <w:r w:rsidRPr="00164FE9">
        <w:rPr>
          <w:rFonts w:hint="eastAsia"/>
          <w:color w:val="000000" w:themeColor="text1"/>
          <w:kern w:val="0"/>
          <w:sz w:val="24"/>
        </w:rPr>
        <w:t>1</w:t>
      </w:r>
      <w:r w:rsidRPr="00164FE9">
        <w:rPr>
          <w:rFonts w:hint="eastAsia"/>
          <w:color w:val="000000" w:themeColor="text1"/>
          <w:kern w:val="0"/>
          <w:sz w:val="24"/>
        </w:rPr>
        <w:t>日至</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29</w:t>
      </w:r>
      <w:r w:rsidRPr="00164FE9">
        <w:rPr>
          <w:rFonts w:hint="eastAsia"/>
          <w:color w:val="000000" w:themeColor="text1"/>
          <w:kern w:val="0"/>
          <w:sz w:val="24"/>
        </w:rPr>
        <w:t>日</w:t>
      </w:r>
      <w:r w:rsidRPr="00164FE9">
        <w:rPr>
          <w:rFonts w:hint="eastAsia"/>
          <w:color w:val="000000" w:themeColor="text1"/>
          <w:kern w:val="0"/>
          <w:sz w:val="24"/>
        </w:rPr>
        <w:t>(</w:t>
      </w:r>
      <w:r w:rsidRPr="00164FE9">
        <w:rPr>
          <w:rFonts w:hint="eastAsia"/>
          <w:color w:val="000000" w:themeColor="text1"/>
          <w:kern w:val="0"/>
          <w:sz w:val="24"/>
        </w:rPr>
        <w:t>基金合同失效前日</w:t>
      </w:r>
      <w:r w:rsidRPr="00164FE9">
        <w:rPr>
          <w:rFonts w:hint="eastAsia"/>
          <w:color w:val="000000" w:themeColor="text1"/>
          <w:kern w:val="0"/>
          <w:sz w:val="24"/>
        </w:rPr>
        <w:t>)</w:t>
      </w:r>
      <w:r w:rsidRPr="00164FE9">
        <w:rPr>
          <w:rFonts w:hint="eastAsia"/>
          <w:color w:val="000000" w:themeColor="text1"/>
          <w:kern w:val="0"/>
          <w:sz w:val="24"/>
        </w:rPr>
        <w:t>止期间的经营成果和基金净值变动情况。</w:t>
      </w:r>
    </w:p>
    <w:p w14:paraId="377B6A48" w14:textId="77777777" w:rsidR="009F7B9D" w:rsidRPr="00164FE9" w:rsidRDefault="009F7B9D" w:rsidP="00484CF5">
      <w:pPr>
        <w:spacing w:beforeLines="100" w:before="312" w:line="360" w:lineRule="auto"/>
        <w:jc w:val="right"/>
        <w:rPr>
          <w:color w:val="000000" w:themeColor="text1"/>
          <w:sz w:val="24"/>
        </w:rPr>
      </w:pPr>
      <w:r w:rsidRPr="00164FE9">
        <w:rPr>
          <w:color w:val="000000" w:themeColor="text1"/>
          <w:kern w:val="0"/>
          <w:sz w:val="24"/>
        </w:rPr>
        <w:t>普华永道中天会计师事务所（特殊普通合伙）</w:t>
      </w:r>
      <w:r w:rsidRPr="00164FE9">
        <w:rPr>
          <w:color w:val="000000" w:themeColor="text1"/>
          <w:kern w:val="0"/>
          <w:sz w:val="24"/>
        </w:rPr>
        <w:tab/>
      </w:r>
      <w:r w:rsidRPr="00164FE9">
        <w:rPr>
          <w:color w:val="000000" w:themeColor="text1"/>
          <w:kern w:val="0"/>
          <w:sz w:val="24"/>
        </w:rPr>
        <w:tab/>
      </w:r>
      <w:r w:rsidRPr="00164FE9">
        <w:rPr>
          <w:color w:val="000000" w:themeColor="text1"/>
          <w:sz w:val="24"/>
        </w:rPr>
        <w:t>中国注册会计师</w:t>
      </w:r>
    </w:p>
    <w:p w14:paraId="14A92E9D" w14:textId="6B53A595" w:rsidR="009F7B9D" w:rsidRPr="00164FE9" w:rsidRDefault="009F7B9D" w:rsidP="009F7B9D">
      <w:pPr>
        <w:spacing w:line="360" w:lineRule="auto"/>
        <w:jc w:val="right"/>
        <w:rPr>
          <w:color w:val="000000" w:themeColor="text1"/>
          <w:kern w:val="0"/>
          <w:sz w:val="24"/>
        </w:rPr>
      </w:pPr>
      <w:r w:rsidRPr="00164FE9">
        <w:rPr>
          <w:color w:val="000000" w:themeColor="text1"/>
          <w:kern w:val="0"/>
          <w:sz w:val="24"/>
        </w:rPr>
        <w:t xml:space="preserve">   </w:t>
      </w:r>
      <w:r w:rsidRPr="00164FE9">
        <w:rPr>
          <w:color w:val="000000" w:themeColor="text1"/>
          <w:kern w:val="0"/>
          <w:sz w:val="24"/>
        </w:rPr>
        <w:t>薛</w:t>
      </w:r>
      <w:r w:rsidRPr="00164FE9">
        <w:rPr>
          <w:color w:val="000000" w:themeColor="text1"/>
          <w:kern w:val="0"/>
          <w:sz w:val="24"/>
        </w:rPr>
        <w:t xml:space="preserve">    </w:t>
      </w:r>
      <w:r w:rsidRPr="00164FE9">
        <w:rPr>
          <w:color w:val="000000" w:themeColor="text1"/>
          <w:kern w:val="0"/>
          <w:sz w:val="24"/>
        </w:rPr>
        <w:t>竞</w:t>
      </w:r>
      <w:r w:rsidRPr="00164FE9">
        <w:rPr>
          <w:color w:val="000000" w:themeColor="text1"/>
          <w:kern w:val="0"/>
          <w:sz w:val="24"/>
        </w:rPr>
        <w:t xml:space="preserve">    </w:t>
      </w:r>
      <w:r w:rsidRPr="00164FE9">
        <w:rPr>
          <w:color w:val="000000" w:themeColor="text1"/>
          <w:kern w:val="0"/>
          <w:sz w:val="24"/>
        </w:rPr>
        <w:t>朱</w:t>
      </w:r>
      <w:r w:rsidRPr="00164FE9">
        <w:rPr>
          <w:color w:val="000000" w:themeColor="text1"/>
          <w:kern w:val="0"/>
          <w:sz w:val="24"/>
        </w:rPr>
        <w:t xml:space="preserve">   </w:t>
      </w:r>
      <w:r w:rsidRPr="00164FE9">
        <w:rPr>
          <w:color w:val="000000" w:themeColor="text1"/>
          <w:kern w:val="0"/>
          <w:sz w:val="24"/>
        </w:rPr>
        <w:t>宏</w:t>
      </w:r>
      <w:r w:rsidRPr="00164FE9">
        <w:rPr>
          <w:color w:val="000000" w:themeColor="text1"/>
          <w:kern w:val="0"/>
          <w:sz w:val="24"/>
        </w:rPr>
        <w:t xml:space="preserve">   </w:t>
      </w:r>
      <w:r w:rsidRPr="00164FE9">
        <w:rPr>
          <w:color w:val="000000" w:themeColor="text1"/>
          <w:kern w:val="0"/>
          <w:sz w:val="24"/>
        </w:rPr>
        <w:t>宇</w:t>
      </w:r>
    </w:p>
    <w:p w14:paraId="396E0A70" w14:textId="77777777" w:rsidR="009F7B9D" w:rsidRPr="00164FE9" w:rsidRDefault="009F7B9D" w:rsidP="009F7B9D">
      <w:pPr>
        <w:widowControl/>
        <w:spacing w:line="360" w:lineRule="auto"/>
        <w:jc w:val="right"/>
        <w:rPr>
          <w:color w:val="000000" w:themeColor="text1"/>
          <w:sz w:val="24"/>
        </w:rPr>
      </w:pPr>
      <w:r w:rsidRPr="00164FE9">
        <w:rPr>
          <w:color w:val="000000" w:themeColor="text1"/>
          <w:kern w:val="0"/>
          <w:sz w:val="24"/>
        </w:rPr>
        <w:t>上海市湖滨路</w:t>
      </w:r>
      <w:r w:rsidRPr="00164FE9">
        <w:rPr>
          <w:color w:val="000000" w:themeColor="text1"/>
          <w:kern w:val="0"/>
          <w:sz w:val="24"/>
        </w:rPr>
        <w:t>202</w:t>
      </w:r>
      <w:r w:rsidRPr="00164FE9">
        <w:rPr>
          <w:color w:val="000000" w:themeColor="text1"/>
          <w:kern w:val="0"/>
          <w:sz w:val="24"/>
        </w:rPr>
        <w:t>号普华永道中心</w:t>
      </w:r>
      <w:r w:rsidRPr="00164FE9">
        <w:rPr>
          <w:color w:val="000000" w:themeColor="text1"/>
          <w:kern w:val="0"/>
          <w:sz w:val="24"/>
        </w:rPr>
        <w:t>11</w:t>
      </w:r>
      <w:r w:rsidRPr="00164FE9">
        <w:rPr>
          <w:color w:val="000000" w:themeColor="text1"/>
          <w:kern w:val="0"/>
          <w:sz w:val="24"/>
        </w:rPr>
        <w:t>楼</w:t>
      </w:r>
    </w:p>
    <w:p w14:paraId="4D933684" w14:textId="77777777" w:rsidR="006000F0" w:rsidRPr="00164FE9" w:rsidRDefault="006000F0" w:rsidP="006000F0">
      <w:pPr>
        <w:widowControl/>
        <w:spacing w:line="360" w:lineRule="auto"/>
        <w:jc w:val="right"/>
        <w:rPr>
          <w:color w:val="000000" w:themeColor="text1"/>
          <w:sz w:val="24"/>
        </w:rPr>
      </w:pPr>
      <w:r w:rsidRPr="00164FE9">
        <w:rPr>
          <w:color w:val="000000" w:themeColor="text1"/>
          <w:kern w:val="0"/>
          <w:sz w:val="24"/>
        </w:rPr>
        <w:t>2017</w:t>
      </w:r>
      <w:r w:rsidRPr="00164FE9">
        <w:rPr>
          <w:color w:val="000000" w:themeColor="text1"/>
          <w:kern w:val="0"/>
          <w:sz w:val="24"/>
        </w:rPr>
        <w:t>年</w:t>
      </w:r>
      <w:r w:rsidRPr="00164FE9">
        <w:rPr>
          <w:color w:val="000000" w:themeColor="text1"/>
          <w:kern w:val="0"/>
          <w:sz w:val="24"/>
        </w:rPr>
        <w:t>3</w:t>
      </w:r>
      <w:r w:rsidRPr="00164FE9">
        <w:rPr>
          <w:color w:val="000000" w:themeColor="text1"/>
          <w:kern w:val="0"/>
          <w:sz w:val="24"/>
        </w:rPr>
        <w:t>月</w:t>
      </w:r>
      <w:r w:rsidRPr="00164FE9">
        <w:rPr>
          <w:color w:val="000000" w:themeColor="text1"/>
          <w:kern w:val="0"/>
          <w:sz w:val="24"/>
        </w:rPr>
        <w:t>2</w:t>
      </w:r>
      <w:r w:rsidRPr="00164FE9">
        <w:rPr>
          <w:rFonts w:hint="eastAsia"/>
          <w:color w:val="000000" w:themeColor="text1"/>
          <w:kern w:val="0"/>
          <w:sz w:val="24"/>
        </w:rPr>
        <w:t>4</w:t>
      </w:r>
      <w:r w:rsidRPr="00164FE9">
        <w:rPr>
          <w:color w:val="000000" w:themeColor="text1"/>
          <w:kern w:val="0"/>
          <w:sz w:val="24"/>
        </w:rPr>
        <w:t>日</w:t>
      </w:r>
    </w:p>
    <w:p w14:paraId="2E56AC51" w14:textId="77777777" w:rsidR="00B23C3E" w:rsidRPr="00164FE9" w:rsidRDefault="00B23C3E" w:rsidP="00C50756">
      <w:pPr>
        <w:widowControl/>
        <w:spacing w:line="360" w:lineRule="auto"/>
        <w:ind w:right="420"/>
        <w:rPr>
          <w:color w:val="000000" w:themeColor="text1"/>
          <w:kern w:val="0"/>
          <w:sz w:val="24"/>
        </w:rPr>
      </w:pPr>
    </w:p>
    <w:p w14:paraId="4E1D7452"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169" w:name="_Toc409100073"/>
      <w:bookmarkStart w:id="170" w:name="_Toc409100436"/>
      <w:bookmarkStart w:id="171" w:name="_Toc225498272"/>
      <w:bookmarkStart w:id="172" w:name="_Toc361324877"/>
      <w:bookmarkStart w:id="173" w:name="_Toc409100078"/>
      <w:bookmarkStart w:id="174" w:name="_Toc409100441"/>
      <w:bookmarkStart w:id="175" w:name="_Toc478460826"/>
      <w:bookmarkEnd w:id="116"/>
      <w:r w:rsidRPr="00164FE9">
        <w:rPr>
          <w:b/>
          <w:bCs/>
          <w:color w:val="000000" w:themeColor="text1"/>
          <w:szCs w:val="24"/>
        </w:rPr>
        <w:t xml:space="preserve">§7  </w:t>
      </w:r>
      <w:r w:rsidRPr="00164FE9">
        <w:rPr>
          <w:b/>
          <w:bCs/>
          <w:color w:val="000000" w:themeColor="text1"/>
          <w:szCs w:val="24"/>
        </w:rPr>
        <w:t>年度财务报表</w:t>
      </w:r>
      <w:bookmarkEnd w:id="169"/>
      <w:bookmarkEnd w:id="170"/>
      <w:bookmarkEnd w:id="175"/>
    </w:p>
    <w:p w14:paraId="5B043FE9" w14:textId="77777777" w:rsidR="00B23C3E" w:rsidRPr="00164FE9" w:rsidRDefault="002C3322" w:rsidP="00484CF5">
      <w:pPr>
        <w:pStyle w:val="2"/>
        <w:tabs>
          <w:tab w:val="left" w:pos="709"/>
        </w:tabs>
        <w:spacing w:beforeLines="100" w:before="312" w:afterLines="100" w:after="312"/>
        <w:ind w:left="709" w:hanging="567"/>
        <w:rPr>
          <w:color w:val="000000" w:themeColor="text1"/>
          <w:sz w:val="24"/>
          <w:szCs w:val="24"/>
        </w:rPr>
      </w:pPr>
      <w:bookmarkStart w:id="176" w:name="_Toc478460827"/>
      <w:r w:rsidRPr="00164FE9">
        <w:rPr>
          <w:rFonts w:eastAsia="黑体" w:hint="eastAsia"/>
          <w:b w:val="0"/>
          <w:color w:val="000000" w:themeColor="text1"/>
          <w:kern w:val="0"/>
          <w:sz w:val="24"/>
          <w:szCs w:val="24"/>
        </w:rPr>
        <w:t>7.</w:t>
      </w:r>
      <w:r w:rsidR="00DC4A66" w:rsidRPr="00164FE9">
        <w:rPr>
          <w:rFonts w:eastAsia="黑体"/>
          <w:b w:val="0"/>
          <w:color w:val="000000" w:themeColor="text1"/>
          <w:kern w:val="0"/>
          <w:sz w:val="24"/>
          <w:szCs w:val="24"/>
        </w:rPr>
        <w:t>1</w:t>
      </w:r>
      <w:r w:rsidRPr="00164FE9">
        <w:rPr>
          <w:rFonts w:eastAsia="黑体" w:hint="eastAsia"/>
          <w:b w:val="0"/>
          <w:color w:val="000000" w:themeColor="text1"/>
          <w:kern w:val="0"/>
          <w:sz w:val="24"/>
          <w:szCs w:val="24"/>
        </w:rPr>
        <w:t xml:space="preserve">  </w:t>
      </w:r>
      <w:r w:rsidRPr="00164FE9">
        <w:rPr>
          <w:rFonts w:ascii="Times New Roman" w:hAnsi="Times New Roman"/>
          <w:color w:val="000000" w:themeColor="text1"/>
          <w:sz w:val="24"/>
          <w:szCs w:val="24"/>
        </w:rPr>
        <w:t>交银施罗德增强收益债券型证券投资基金</w:t>
      </w:r>
      <w:bookmarkEnd w:id="176"/>
    </w:p>
    <w:p w14:paraId="4D14AA7B" w14:textId="77777777" w:rsidR="00B23C3E" w:rsidRPr="00164FE9" w:rsidRDefault="002C3322">
      <w:pPr>
        <w:pStyle w:val="2"/>
        <w:spacing w:before="0" w:after="0"/>
        <w:rPr>
          <w:rFonts w:ascii="Times New Roman" w:hAnsi="Times New Roman"/>
          <w:color w:val="000000" w:themeColor="text1"/>
          <w:kern w:val="0"/>
          <w:sz w:val="24"/>
          <w:szCs w:val="24"/>
        </w:rPr>
      </w:pPr>
      <w:bookmarkStart w:id="177" w:name="_Toc478460828"/>
      <w:r w:rsidRPr="00164FE9">
        <w:rPr>
          <w:rFonts w:ascii="Times New Roman" w:hAnsi="Times New Roman"/>
          <w:color w:val="000000" w:themeColor="text1"/>
          <w:kern w:val="0"/>
          <w:sz w:val="24"/>
          <w:szCs w:val="24"/>
        </w:rPr>
        <w:t>7.</w:t>
      </w:r>
      <w:r w:rsidR="00DC4A66"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.1</w:t>
      </w:r>
      <w:r w:rsidRPr="00164FE9">
        <w:rPr>
          <w:rFonts w:ascii="Times New Roman" w:hAnsi="Times New Roman"/>
          <w:color w:val="000000" w:themeColor="text1"/>
          <w:kern w:val="0"/>
          <w:sz w:val="24"/>
          <w:szCs w:val="24"/>
        </w:rPr>
        <w:t>资产负债表</w:t>
      </w:r>
      <w:bookmarkEnd w:id="177"/>
    </w:p>
    <w:p w14:paraId="2CDD0C8C" w14:textId="77777777" w:rsidR="00B23C3E" w:rsidRPr="00164FE9" w:rsidRDefault="002C3322">
      <w:pPr>
        <w:spacing w:line="360" w:lineRule="auto"/>
        <w:rPr>
          <w:color w:val="000000" w:themeColor="text1"/>
          <w:sz w:val="24"/>
        </w:rPr>
      </w:pPr>
      <w:r w:rsidRPr="00164FE9">
        <w:rPr>
          <w:color w:val="000000" w:themeColor="text1"/>
          <w:sz w:val="24"/>
        </w:rPr>
        <w:t>会计主体：交银施罗德增强收益债券型证券投资基金</w:t>
      </w:r>
    </w:p>
    <w:p w14:paraId="373724DC" w14:textId="77777777" w:rsidR="00B23C3E" w:rsidRPr="00164FE9" w:rsidRDefault="002C3322">
      <w:pPr>
        <w:spacing w:line="360" w:lineRule="auto"/>
        <w:rPr>
          <w:color w:val="000000" w:themeColor="text1"/>
          <w:sz w:val="24"/>
        </w:rPr>
      </w:pPr>
      <w:r w:rsidRPr="00164FE9">
        <w:rPr>
          <w:color w:val="000000" w:themeColor="text1"/>
          <w:sz w:val="24"/>
        </w:rPr>
        <w:t>报告截止日：</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p w14:paraId="598DE922"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373"/>
        <w:gridCol w:w="4747"/>
      </w:tblGrid>
      <w:tr w:rsidR="00C50756" w:rsidRPr="00164FE9" w14:paraId="61F8A152" w14:textId="77777777" w:rsidTr="00164454">
        <w:tc>
          <w:tcPr>
            <w:tcW w:w="2880" w:type="dxa"/>
            <w:vAlign w:val="center"/>
          </w:tcPr>
          <w:p w14:paraId="343595B1" w14:textId="77777777" w:rsidR="00B23C3E" w:rsidRPr="00164FE9" w:rsidRDefault="002C3322">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资产</w:t>
            </w:r>
          </w:p>
        </w:tc>
        <w:tc>
          <w:tcPr>
            <w:tcW w:w="1373" w:type="dxa"/>
            <w:vAlign w:val="center"/>
          </w:tcPr>
          <w:p w14:paraId="06BC8710" w14:textId="77777777" w:rsidR="00B23C3E" w:rsidRPr="00164FE9" w:rsidRDefault="002C3322">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附注号</w:t>
            </w:r>
          </w:p>
        </w:tc>
        <w:tc>
          <w:tcPr>
            <w:tcW w:w="4747" w:type="dxa"/>
            <w:vAlign w:val="center"/>
          </w:tcPr>
          <w:p w14:paraId="09962989" w14:textId="77777777" w:rsidR="00B23C3E" w:rsidRPr="00164FE9" w:rsidRDefault="002C3322">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本期末</w:t>
            </w:r>
          </w:p>
          <w:p w14:paraId="60C43380" w14:textId="77777777" w:rsidR="00B23C3E" w:rsidRPr="00164FE9" w:rsidRDefault="002C3322">
            <w:pPr>
              <w:pStyle w:val="af0"/>
              <w:spacing w:before="0" w:beforeAutospacing="0" w:after="0" w:afterAutospacing="0" w:line="360" w:lineRule="auto"/>
              <w:jc w:val="both"/>
              <w:rPr>
                <w:rFonts w:ascii="Times New Roman" w:hAnsi="Times New Roman"/>
                <w:b/>
                <w:color w:val="000000" w:themeColor="text1"/>
              </w:rPr>
            </w:pPr>
            <w:r w:rsidRPr="00164FE9">
              <w:rPr>
                <w:rFonts w:ascii="Times New Roman" w:hAnsi="Times New Roman" w:hint="eastAsia"/>
                <w:b/>
                <w:color w:val="000000" w:themeColor="text1"/>
                <w:kern w:val="2"/>
              </w:rPr>
              <w:t>2016</w:t>
            </w:r>
            <w:r w:rsidRPr="00164FE9">
              <w:rPr>
                <w:rFonts w:ascii="Times New Roman" w:hAnsi="Times New Roman" w:hint="eastAsia"/>
                <w:b/>
                <w:color w:val="000000" w:themeColor="text1"/>
                <w:kern w:val="2"/>
              </w:rPr>
              <w:t>年</w:t>
            </w:r>
            <w:r w:rsidRPr="00164FE9">
              <w:rPr>
                <w:rFonts w:ascii="Times New Roman" w:hAnsi="Times New Roman" w:hint="eastAsia"/>
                <w:b/>
                <w:color w:val="000000" w:themeColor="text1"/>
                <w:kern w:val="2"/>
              </w:rPr>
              <w:t>12</w:t>
            </w:r>
            <w:r w:rsidRPr="00164FE9">
              <w:rPr>
                <w:rFonts w:ascii="Times New Roman" w:hAnsi="Times New Roman" w:hint="eastAsia"/>
                <w:b/>
                <w:color w:val="000000" w:themeColor="text1"/>
                <w:kern w:val="2"/>
              </w:rPr>
              <w:t>月</w:t>
            </w:r>
            <w:r w:rsidRPr="00164FE9">
              <w:rPr>
                <w:rFonts w:ascii="Times New Roman" w:hAnsi="Times New Roman" w:hint="eastAsia"/>
                <w:b/>
                <w:color w:val="000000" w:themeColor="text1"/>
                <w:kern w:val="2"/>
              </w:rPr>
              <w:t>31</w:t>
            </w:r>
            <w:r w:rsidRPr="00164FE9">
              <w:rPr>
                <w:rFonts w:ascii="Times New Roman" w:hAnsi="Times New Roman" w:hint="eastAsia"/>
                <w:b/>
                <w:color w:val="000000" w:themeColor="text1"/>
                <w:kern w:val="2"/>
              </w:rPr>
              <w:t>日</w:t>
            </w:r>
          </w:p>
        </w:tc>
      </w:tr>
      <w:tr w:rsidR="00C50756" w:rsidRPr="00164FE9" w14:paraId="13173E4A" w14:textId="77777777" w:rsidTr="00164454">
        <w:tc>
          <w:tcPr>
            <w:tcW w:w="2880" w:type="dxa"/>
            <w:vAlign w:val="center"/>
          </w:tcPr>
          <w:p w14:paraId="1A51AF3E" w14:textId="77777777" w:rsidR="00847F9B" w:rsidRPr="00164FE9" w:rsidRDefault="00847F9B">
            <w:pPr>
              <w:spacing w:line="360" w:lineRule="auto"/>
              <w:rPr>
                <w:color w:val="000000" w:themeColor="text1"/>
                <w:sz w:val="24"/>
              </w:rPr>
            </w:pPr>
            <w:r w:rsidRPr="00164FE9">
              <w:rPr>
                <w:color w:val="000000" w:themeColor="text1"/>
                <w:sz w:val="24"/>
              </w:rPr>
              <w:t>资</w:t>
            </w:r>
            <w:r w:rsidRPr="00164FE9">
              <w:rPr>
                <w:color w:val="000000" w:themeColor="text1"/>
                <w:sz w:val="24"/>
              </w:rPr>
              <w:t xml:space="preserve"> </w:t>
            </w:r>
            <w:r w:rsidRPr="00164FE9">
              <w:rPr>
                <w:color w:val="000000" w:themeColor="text1"/>
                <w:sz w:val="24"/>
              </w:rPr>
              <w:t>产：</w:t>
            </w:r>
          </w:p>
        </w:tc>
        <w:tc>
          <w:tcPr>
            <w:tcW w:w="1373" w:type="dxa"/>
            <w:vAlign w:val="center"/>
          </w:tcPr>
          <w:p w14:paraId="4ABC98F1" w14:textId="77777777" w:rsidR="00847F9B" w:rsidRPr="00164FE9" w:rsidRDefault="00847F9B" w:rsidP="00847F9B">
            <w:pPr>
              <w:widowControl/>
              <w:autoSpaceDE w:val="0"/>
              <w:autoSpaceDN w:val="0"/>
              <w:spacing w:line="360" w:lineRule="auto"/>
              <w:ind w:right="-15"/>
              <w:jc w:val="center"/>
              <w:textAlignment w:val="bottom"/>
              <w:rPr>
                <w:color w:val="000000" w:themeColor="text1"/>
                <w:sz w:val="24"/>
              </w:rPr>
            </w:pPr>
          </w:p>
        </w:tc>
        <w:tc>
          <w:tcPr>
            <w:tcW w:w="4747" w:type="dxa"/>
            <w:vAlign w:val="center"/>
          </w:tcPr>
          <w:p w14:paraId="404430F7"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79A7A17C" w14:textId="77777777" w:rsidTr="00164454">
        <w:tc>
          <w:tcPr>
            <w:tcW w:w="2880" w:type="dxa"/>
            <w:vAlign w:val="center"/>
          </w:tcPr>
          <w:p w14:paraId="7DBD4617" w14:textId="77777777" w:rsidR="00847F9B" w:rsidRPr="00164FE9" w:rsidRDefault="00847F9B">
            <w:pPr>
              <w:spacing w:line="360" w:lineRule="auto"/>
              <w:rPr>
                <w:color w:val="000000" w:themeColor="text1"/>
                <w:sz w:val="24"/>
              </w:rPr>
            </w:pPr>
            <w:r w:rsidRPr="00164FE9">
              <w:rPr>
                <w:color w:val="000000" w:themeColor="text1"/>
                <w:sz w:val="24"/>
              </w:rPr>
              <w:t>银行存款</w:t>
            </w:r>
          </w:p>
        </w:tc>
        <w:tc>
          <w:tcPr>
            <w:tcW w:w="1373" w:type="dxa"/>
            <w:vAlign w:val="center"/>
          </w:tcPr>
          <w:p w14:paraId="6136DCCF" w14:textId="77777777" w:rsidR="00847F9B" w:rsidRPr="00164FE9" w:rsidRDefault="00847F9B" w:rsidP="00847F9B">
            <w:pPr>
              <w:widowControl/>
              <w:autoSpaceDE w:val="0"/>
              <w:autoSpaceDN w:val="0"/>
              <w:spacing w:line="360" w:lineRule="auto"/>
              <w:ind w:right="-15"/>
              <w:jc w:val="center"/>
              <w:textAlignment w:val="bottom"/>
              <w:rPr>
                <w:color w:val="000000" w:themeColor="text1"/>
                <w:sz w:val="24"/>
              </w:rPr>
            </w:pPr>
            <w:r w:rsidRPr="00164FE9">
              <w:rPr>
                <w:rFonts w:ascii="Arial" w:hAnsi="Arial"/>
                <w:color w:val="000000" w:themeColor="text1"/>
                <w:sz w:val="24"/>
              </w:rPr>
              <w:t>7.</w:t>
            </w:r>
            <w:r w:rsidRPr="00164FE9">
              <w:rPr>
                <w:rFonts w:ascii="Arial" w:hAnsi="Arial" w:hint="eastAsia"/>
                <w:color w:val="000000" w:themeColor="text1"/>
                <w:sz w:val="24"/>
              </w:rPr>
              <w:t>1.</w:t>
            </w:r>
            <w:r w:rsidRPr="00164FE9">
              <w:rPr>
                <w:rFonts w:ascii="Arial" w:hAnsi="Arial"/>
                <w:color w:val="000000" w:themeColor="text1"/>
                <w:sz w:val="24"/>
              </w:rPr>
              <w:t>4.7.1</w:t>
            </w:r>
          </w:p>
        </w:tc>
        <w:tc>
          <w:tcPr>
            <w:tcW w:w="4747" w:type="dxa"/>
            <w:vAlign w:val="center"/>
          </w:tcPr>
          <w:p w14:paraId="10C1E62A" w14:textId="77777777" w:rsidR="00847F9B" w:rsidRPr="00164FE9" w:rsidRDefault="00847F9B">
            <w:pPr>
              <w:spacing w:line="360" w:lineRule="auto"/>
              <w:jc w:val="right"/>
              <w:rPr>
                <w:color w:val="000000" w:themeColor="text1"/>
                <w:sz w:val="24"/>
              </w:rPr>
            </w:pPr>
            <w:r w:rsidRPr="00164FE9">
              <w:rPr>
                <w:color w:val="000000" w:themeColor="text1"/>
                <w:sz w:val="24"/>
              </w:rPr>
              <w:t>6,143,451.03</w:t>
            </w:r>
          </w:p>
        </w:tc>
      </w:tr>
      <w:tr w:rsidR="00C50756" w:rsidRPr="00164FE9" w14:paraId="0B8D4B4A" w14:textId="77777777" w:rsidTr="00164454">
        <w:tc>
          <w:tcPr>
            <w:tcW w:w="2880" w:type="dxa"/>
            <w:vAlign w:val="center"/>
          </w:tcPr>
          <w:p w14:paraId="2EEB1626" w14:textId="77777777" w:rsidR="00847F9B" w:rsidRPr="00164FE9" w:rsidRDefault="00847F9B">
            <w:pPr>
              <w:spacing w:line="360" w:lineRule="auto"/>
              <w:rPr>
                <w:color w:val="000000" w:themeColor="text1"/>
                <w:sz w:val="24"/>
              </w:rPr>
            </w:pPr>
            <w:r w:rsidRPr="00164FE9">
              <w:rPr>
                <w:color w:val="000000" w:themeColor="text1"/>
                <w:sz w:val="24"/>
              </w:rPr>
              <w:t>结算备付金</w:t>
            </w:r>
          </w:p>
        </w:tc>
        <w:tc>
          <w:tcPr>
            <w:tcW w:w="1373" w:type="dxa"/>
            <w:vAlign w:val="center"/>
          </w:tcPr>
          <w:p w14:paraId="0BBD6C46"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7CEF834E" w14:textId="77777777" w:rsidR="00847F9B" w:rsidRPr="00164FE9" w:rsidRDefault="00847F9B">
            <w:pPr>
              <w:spacing w:line="360" w:lineRule="auto"/>
              <w:jc w:val="right"/>
              <w:rPr>
                <w:color w:val="000000" w:themeColor="text1"/>
                <w:sz w:val="24"/>
              </w:rPr>
            </w:pPr>
            <w:r w:rsidRPr="00164FE9">
              <w:rPr>
                <w:color w:val="000000" w:themeColor="text1"/>
                <w:sz w:val="24"/>
              </w:rPr>
              <w:t>223,160.02</w:t>
            </w:r>
          </w:p>
        </w:tc>
      </w:tr>
      <w:tr w:rsidR="00C50756" w:rsidRPr="00164FE9" w14:paraId="5B6A9D03" w14:textId="77777777" w:rsidTr="00164454">
        <w:tc>
          <w:tcPr>
            <w:tcW w:w="2880" w:type="dxa"/>
            <w:vAlign w:val="center"/>
          </w:tcPr>
          <w:p w14:paraId="468E046A" w14:textId="77777777" w:rsidR="00847F9B" w:rsidRPr="00164FE9" w:rsidRDefault="00847F9B">
            <w:pPr>
              <w:spacing w:line="360" w:lineRule="auto"/>
              <w:rPr>
                <w:color w:val="000000" w:themeColor="text1"/>
                <w:sz w:val="24"/>
              </w:rPr>
            </w:pPr>
            <w:r w:rsidRPr="00164FE9">
              <w:rPr>
                <w:color w:val="000000" w:themeColor="text1"/>
                <w:sz w:val="24"/>
              </w:rPr>
              <w:t>存出保证金</w:t>
            </w:r>
          </w:p>
        </w:tc>
        <w:tc>
          <w:tcPr>
            <w:tcW w:w="1373" w:type="dxa"/>
            <w:vAlign w:val="center"/>
          </w:tcPr>
          <w:p w14:paraId="514C28A1"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71BF8552" w14:textId="77777777" w:rsidR="00847F9B" w:rsidRPr="00164FE9" w:rsidRDefault="00847F9B">
            <w:pPr>
              <w:spacing w:line="360" w:lineRule="auto"/>
              <w:jc w:val="right"/>
              <w:rPr>
                <w:color w:val="000000" w:themeColor="text1"/>
                <w:sz w:val="24"/>
              </w:rPr>
            </w:pPr>
            <w:r w:rsidRPr="00164FE9">
              <w:rPr>
                <w:color w:val="000000" w:themeColor="text1"/>
                <w:sz w:val="24"/>
              </w:rPr>
              <w:t>39,639.09</w:t>
            </w:r>
          </w:p>
        </w:tc>
      </w:tr>
      <w:tr w:rsidR="00C50756" w:rsidRPr="00164FE9" w14:paraId="0F086170" w14:textId="77777777" w:rsidTr="00164454">
        <w:tc>
          <w:tcPr>
            <w:tcW w:w="2880" w:type="dxa"/>
            <w:vAlign w:val="center"/>
          </w:tcPr>
          <w:p w14:paraId="2416709B" w14:textId="77777777" w:rsidR="00847F9B" w:rsidRPr="00164FE9" w:rsidRDefault="00847F9B">
            <w:pPr>
              <w:spacing w:line="360" w:lineRule="auto"/>
              <w:rPr>
                <w:color w:val="000000" w:themeColor="text1"/>
                <w:sz w:val="24"/>
              </w:rPr>
            </w:pPr>
            <w:r w:rsidRPr="00164FE9">
              <w:rPr>
                <w:color w:val="000000" w:themeColor="text1"/>
                <w:sz w:val="24"/>
              </w:rPr>
              <w:t>交易性金融资产</w:t>
            </w:r>
          </w:p>
        </w:tc>
        <w:tc>
          <w:tcPr>
            <w:tcW w:w="1373" w:type="dxa"/>
            <w:vAlign w:val="center"/>
          </w:tcPr>
          <w:p w14:paraId="0BEAAF19" w14:textId="77777777" w:rsidR="00847F9B" w:rsidRPr="00164FE9" w:rsidRDefault="00847F9B" w:rsidP="00847F9B">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 xml:space="preserve"> 1.</w:t>
            </w:r>
            <w:r w:rsidRPr="00164FE9">
              <w:rPr>
                <w:rFonts w:ascii="Arial" w:hAnsi="Arial"/>
                <w:color w:val="000000" w:themeColor="text1"/>
              </w:rPr>
              <w:t>4.7.2</w:t>
            </w:r>
          </w:p>
        </w:tc>
        <w:tc>
          <w:tcPr>
            <w:tcW w:w="4747" w:type="dxa"/>
            <w:vAlign w:val="center"/>
          </w:tcPr>
          <w:p w14:paraId="454BFBD1" w14:textId="77777777" w:rsidR="00847F9B" w:rsidRPr="00164FE9" w:rsidRDefault="00847F9B">
            <w:pPr>
              <w:spacing w:line="360" w:lineRule="auto"/>
              <w:jc w:val="right"/>
              <w:rPr>
                <w:color w:val="000000" w:themeColor="text1"/>
                <w:sz w:val="24"/>
              </w:rPr>
            </w:pPr>
            <w:r w:rsidRPr="00164FE9">
              <w:rPr>
                <w:color w:val="000000" w:themeColor="text1"/>
                <w:sz w:val="24"/>
              </w:rPr>
              <w:t>9,957,000.00</w:t>
            </w:r>
          </w:p>
        </w:tc>
      </w:tr>
      <w:tr w:rsidR="00C50756" w:rsidRPr="00164FE9" w14:paraId="2B16248E" w14:textId="77777777" w:rsidTr="00164454">
        <w:tc>
          <w:tcPr>
            <w:tcW w:w="2880" w:type="dxa"/>
            <w:vAlign w:val="center"/>
          </w:tcPr>
          <w:p w14:paraId="4F8EB75D" w14:textId="77777777" w:rsidR="00847F9B" w:rsidRPr="00164FE9" w:rsidRDefault="00847F9B">
            <w:pPr>
              <w:spacing w:line="360" w:lineRule="auto"/>
              <w:rPr>
                <w:color w:val="000000" w:themeColor="text1"/>
                <w:sz w:val="24"/>
              </w:rPr>
            </w:pPr>
            <w:r w:rsidRPr="00164FE9">
              <w:rPr>
                <w:color w:val="000000" w:themeColor="text1"/>
                <w:sz w:val="24"/>
              </w:rPr>
              <w:t>其中：股票投资</w:t>
            </w:r>
          </w:p>
        </w:tc>
        <w:tc>
          <w:tcPr>
            <w:tcW w:w="1373" w:type="dxa"/>
            <w:vAlign w:val="center"/>
          </w:tcPr>
          <w:p w14:paraId="311D5509"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4D540379"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31511DB3" w14:textId="77777777" w:rsidTr="00164454">
        <w:tc>
          <w:tcPr>
            <w:tcW w:w="2880" w:type="dxa"/>
            <w:vAlign w:val="center"/>
          </w:tcPr>
          <w:p w14:paraId="0B852F22" w14:textId="77777777" w:rsidR="00847F9B" w:rsidRPr="00164FE9" w:rsidRDefault="00847F9B" w:rsidP="00FE1F5F">
            <w:pPr>
              <w:pStyle w:val="af0"/>
              <w:spacing w:line="360" w:lineRule="auto"/>
              <w:ind w:firstLineChars="300" w:firstLine="720"/>
              <w:jc w:val="both"/>
              <w:rPr>
                <w:rFonts w:ascii="Times New Roman" w:hAnsi="Times New Roman"/>
                <w:color w:val="000000" w:themeColor="text1"/>
              </w:rPr>
            </w:pPr>
            <w:r w:rsidRPr="00164FE9">
              <w:rPr>
                <w:rFonts w:ascii="Times New Roman" w:hAnsi="Times New Roman"/>
                <w:color w:val="000000" w:themeColor="text1"/>
              </w:rPr>
              <w:t>基金投资</w:t>
            </w:r>
          </w:p>
        </w:tc>
        <w:tc>
          <w:tcPr>
            <w:tcW w:w="1373" w:type="dxa"/>
            <w:vAlign w:val="center"/>
          </w:tcPr>
          <w:p w14:paraId="0F6DF323"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081539A5"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71B574CE" w14:textId="77777777" w:rsidTr="00164454">
        <w:tc>
          <w:tcPr>
            <w:tcW w:w="2880" w:type="dxa"/>
            <w:vAlign w:val="center"/>
          </w:tcPr>
          <w:p w14:paraId="0FED1CB2" w14:textId="77777777" w:rsidR="00847F9B" w:rsidRPr="00164FE9" w:rsidRDefault="00847F9B" w:rsidP="00FE1F5F">
            <w:pPr>
              <w:spacing w:line="360" w:lineRule="auto"/>
              <w:ind w:firstLineChars="300" w:firstLine="720"/>
              <w:rPr>
                <w:color w:val="000000" w:themeColor="text1"/>
                <w:sz w:val="24"/>
              </w:rPr>
            </w:pPr>
            <w:r w:rsidRPr="00164FE9">
              <w:rPr>
                <w:color w:val="000000" w:themeColor="text1"/>
                <w:sz w:val="24"/>
              </w:rPr>
              <w:t>债券投资</w:t>
            </w:r>
          </w:p>
        </w:tc>
        <w:tc>
          <w:tcPr>
            <w:tcW w:w="1373" w:type="dxa"/>
            <w:vAlign w:val="center"/>
          </w:tcPr>
          <w:p w14:paraId="167282C7"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420FC2EA" w14:textId="77777777" w:rsidR="00847F9B" w:rsidRPr="00164FE9" w:rsidRDefault="00847F9B">
            <w:pPr>
              <w:spacing w:line="360" w:lineRule="auto"/>
              <w:jc w:val="right"/>
              <w:rPr>
                <w:color w:val="000000" w:themeColor="text1"/>
                <w:sz w:val="24"/>
              </w:rPr>
            </w:pPr>
            <w:r w:rsidRPr="00164FE9">
              <w:rPr>
                <w:color w:val="000000" w:themeColor="text1"/>
                <w:sz w:val="24"/>
              </w:rPr>
              <w:t>9,957,000.00</w:t>
            </w:r>
          </w:p>
        </w:tc>
      </w:tr>
      <w:tr w:rsidR="00C50756" w:rsidRPr="00164FE9" w14:paraId="42B88E58" w14:textId="77777777" w:rsidTr="00164454">
        <w:tc>
          <w:tcPr>
            <w:tcW w:w="2880" w:type="dxa"/>
            <w:vAlign w:val="center"/>
          </w:tcPr>
          <w:p w14:paraId="594EEEF5" w14:textId="77777777" w:rsidR="00847F9B" w:rsidRPr="00164FE9" w:rsidRDefault="00847F9B" w:rsidP="00FE1F5F">
            <w:pPr>
              <w:spacing w:line="360" w:lineRule="auto"/>
              <w:ind w:firstLineChars="300" w:firstLine="720"/>
              <w:rPr>
                <w:color w:val="000000" w:themeColor="text1"/>
                <w:sz w:val="24"/>
              </w:rPr>
            </w:pPr>
            <w:r w:rsidRPr="00164FE9">
              <w:rPr>
                <w:color w:val="000000" w:themeColor="text1"/>
                <w:sz w:val="24"/>
              </w:rPr>
              <w:t>资产支持证券投资</w:t>
            </w:r>
          </w:p>
        </w:tc>
        <w:tc>
          <w:tcPr>
            <w:tcW w:w="1373" w:type="dxa"/>
            <w:vAlign w:val="center"/>
          </w:tcPr>
          <w:p w14:paraId="44320B0A"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4EDE56E6"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15073BFE" w14:textId="77777777" w:rsidTr="00164454">
        <w:tc>
          <w:tcPr>
            <w:tcW w:w="2880" w:type="dxa"/>
            <w:vAlign w:val="center"/>
          </w:tcPr>
          <w:p w14:paraId="3D39A92D" w14:textId="77777777" w:rsidR="00847F9B" w:rsidRPr="00164FE9" w:rsidRDefault="00847F9B" w:rsidP="00FE1F5F">
            <w:pPr>
              <w:spacing w:line="360" w:lineRule="auto"/>
              <w:ind w:firstLineChars="300" w:firstLine="720"/>
              <w:rPr>
                <w:color w:val="000000" w:themeColor="text1"/>
                <w:sz w:val="24"/>
              </w:rPr>
            </w:pPr>
            <w:r w:rsidRPr="00164FE9">
              <w:rPr>
                <w:color w:val="000000" w:themeColor="text1"/>
                <w:sz w:val="24"/>
              </w:rPr>
              <w:t>贵金属投资</w:t>
            </w:r>
          </w:p>
        </w:tc>
        <w:tc>
          <w:tcPr>
            <w:tcW w:w="1373" w:type="dxa"/>
            <w:vAlign w:val="center"/>
          </w:tcPr>
          <w:p w14:paraId="681BE9B4"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11E18DBD"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5D2299C6" w14:textId="77777777" w:rsidTr="00164454">
        <w:tc>
          <w:tcPr>
            <w:tcW w:w="2880" w:type="dxa"/>
            <w:vAlign w:val="center"/>
          </w:tcPr>
          <w:p w14:paraId="519538D1" w14:textId="77777777" w:rsidR="00847F9B" w:rsidRPr="00164FE9" w:rsidRDefault="00847F9B">
            <w:pPr>
              <w:spacing w:line="360" w:lineRule="auto"/>
              <w:rPr>
                <w:color w:val="000000" w:themeColor="text1"/>
                <w:sz w:val="24"/>
              </w:rPr>
            </w:pPr>
            <w:r w:rsidRPr="00164FE9">
              <w:rPr>
                <w:color w:val="000000" w:themeColor="text1"/>
                <w:sz w:val="24"/>
              </w:rPr>
              <w:t>衍生金融资产</w:t>
            </w:r>
          </w:p>
        </w:tc>
        <w:tc>
          <w:tcPr>
            <w:tcW w:w="1373" w:type="dxa"/>
            <w:vAlign w:val="center"/>
          </w:tcPr>
          <w:p w14:paraId="64B196F2" w14:textId="77777777" w:rsidR="00847F9B" w:rsidRPr="00164FE9" w:rsidRDefault="00847F9B" w:rsidP="00847F9B">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 xml:space="preserve"> 1.</w:t>
            </w:r>
            <w:r w:rsidRPr="00164FE9">
              <w:rPr>
                <w:rFonts w:ascii="Arial" w:hAnsi="Arial"/>
                <w:color w:val="000000" w:themeColor="text1"/>
              </w:rPr>
              <w:t>4.7.3</w:t>
            </w:r>
          </w:p>
        </w:tc>
        <w:tc>
          <w:tcPr>
            <w:tcW w:w="4747" w:type="dxa"/>
            <w:vAlign w:val="center"/>
          </w:tcPr>
          <w:p w14:paraId="0BF8A6C5"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75CC4DED" w14:textId="77777777" w:rsidTr="00164454">
        <w:tc>
          <w:tcPr>
            <w:tcW w:w="2880" w:type="dxa"/>
            <w:vAlign w:val="center"/>
          </w:tcPr>
          <w:p w14:paraId="13722257" w14:textId="77777777" w:rsidR="00847F9B" w:rsidRPr="00164FE9" w:rsidRDefault="00847F9B">
            <w:pPr>
              <w:spacing w:line="360" w:lineRule="auto"/>
              <w:rPr>
                <w:color w:val="000000" w:themeColor="text1"/>
                <w:sz w:val="24"/>
              </w:rPr>
            </w:pPr>
            <w:r w:rsidRPr="00164FE9">
              <w:rPr>
                <w:color w:val="000000" w:themeColor="text1"/>
                <w:sz w:val="24"/>
              </w:rPr>
              <w:t>买入返售金融资产</w:t>
            </w:r>
          </w:p>
        </w:tc>
        <w:tc>
          <w:tcPr>
            <w:tcW w:w="1373" w:type="dxa"/>
            <w:vAlign w:val="center"/>
          </w:tcPr>
          <w:p w14:paraId="1C9C1C2E" w14:textId="77777777" w:rsidR="00847F9B" w:rsidRPr="00164FE9" w:rsidRDefault="00847F9B" w:rsidP="00847F9B">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 xml:space="preserve"> 1.</w:t>
            </w:r>
            <w:r w:rsidRPr="00164FE9">
              <w:rPr>
                <w:rFonts w:ascii="Arial" w:hAnsi="Arial"/>
                <w:color w:val="000000" w:themeColor="text1"/>
              </w:rPr>
              <w:t>4.7.4</w:t>
            </w:r>
          </w:p>
        </w:tc>
        <w:tc>
          <w:tcPr>
            <w:tcW w:w="4747" w:type="dxa"/>
            <w:vAlign w:val="center"/>
          </w:tcPr>
          <w:p w14:paraId="2BF1C982" w14:textId="77777777" w:rsidR="00847F9B" w:rsidRPr="00164FE9" w:rsidRDefault="00847F9B">
            <w:pPr>
              <w:spacing w:line="360" w:lineRule="auto"/>
              <w:jc w:val="right"/>
              <w:rPr>
                <w:color w:val="000000" w:themeColor="text1"/>
                <w:sz w:val="24"/>
              </w:rPr>
            </w:pPr>
            <w:r w:rsidRPr="00164FE9">
              <w:rPr>
                <w:color w:val="000000" w:themeColor="text1"/>
                <w:sz w:val="24"/>
              </w:rPr>
              <w:t>87,000,000.00</w:t>
            </w:r>
          </w:p>
        </w:tc>
      </w:tr>
      <w:tr w:rsidR="00C50756" w:rsidRPr="00164FE9" w14:paraId="353E63F3" w14:textId="77777777" w:rsidTr="00164454">
        <w:tc>
          <w:tcPr>
            <w:tcW w:w="2880" w:type="dxa"/>
            <w:vAlign w:val="center"/>
          </w:tcPr>
          <w:p w14:paraId="39D664CD" w14:textId="77777777" w:rsidR="00847F9B" w:rsidRPr="00164FE9" w:rsidRDefault="00847F9B">
            <w:pPr>
              <w:spacing w:line="360" w:lineRule="auto"/>
              <w:rPr>
                <w:color w:val="000000" w:themeColor="text1"/>
                <w:sz w:val="24"/>
              </w:rPr>
            </w:pPr>
            <w:r w:rsidRPr="00164FE9">
              <w:rPr>
                <w:color w:val="000000" w:themeColor="text1"/>
                <w:sz w:val="24"/>
              </w:rPr>
              <w:t>应收证券清算款</w:t>
            </w:r>
          </w:p>
        </w:tc>
        <w:tc>
          <w:tcPr>
            <w:tcW w:w="1373" w:type="dxa"/>
            <w:vAlign w:val="center"/>
          </w:tcPr>
          <w:p w14:paraId="70E5CEEE"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3B408516" w14:textId="77777777" w:rsidR="00847F9B" w:rsidRPr="00164FE9" w:rsidRDefault="00847F9B">
            <w:pPr>
              <w:spacing w:line="360" w:lineRule="auto"/>
              <w:jc w:val="right"/>
              <w:rPr>
                <w:color w:val="000000" w:themeColor="text1"/>
                <w:sz w:val="24"/>
              </w:rPr>
            </w:pPr>
            <w:r w:rsidRPr="00164FE9">
              <w:rPr>
                <w:color w:val="000000" w:themeColor="text1"/>
                <w:sz w:val="24"/>
              </w:rPr>
              <w:t>3,015,722.20</w:t>
            </w:r>
          </w:p>
        </w:tc>
      </w:tr>
      <w:tr w:rsidR="00C50756" w:rsidRPr="00164FE9" w14:paraId="70EF049A" w14:textId="77777777" w:rsidTr="00164454">
        <w:tc>
          <w:tcPr>
            <w:tcW w:w="2880" w:type="dxa"/>
            <w:vAlign w:val="center"/>
          </w:tcPr>
          <w:p w14:paraId="358D3BA4" w14:textId="77777777" w:rsidR="00847F9B" w:rsidRPr="00164FE9" w:rsidRDefault="00847F9B">
            <w:pPr>
              <w:spacing w:line="360" w:lineRule="auto"/>
              <w:rPr>
                <w:color w:val="000000" w:themeColor="text1"/>
                <w:sz w:val="24"/>
              </w:rPr>
            </w:pPr>
            <w:r w:rsidRPr="00164FE9">
              <w:rPr>
                <w:color w:val="000000" w:themeColor="text1"/>
                <w:sz w:val="24"/>
              </w:rPr>
              <w:t>应收利息</w:t>
            </w:r>
          </w:p>
        </w:tc>
        <w:tc>
          <w:tcPr>
            <w:tcW w:w="1373" w:type="dxa"/>
            <w:vAlign w:val="center"/>
          </w:tcPr>
          <w:p w14:paraId="0635DEAB" w14:textId="77777777" w:rsidR="00847F9B" w:rsidRPr="00164FE9" w:rsidRDefault="00847F9B" w:rsidP="00847F9B">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 xml:space="preserve"> 1.</w:t>
            </w:r>
            <w:r w:rsidRPr="00164FE9">
              <w:rPr>
                <w:rFonts w:ascii="Arial" w:hAnsi="Arial"/>
                <w:color w:val="000000" w:themeColor="text1"/>
              </w:rPr>
              <w:t>4.7.5</w:t>
            </w:r>
          </w:p>
        </w:tc>
        <w:tc>
          <w:tcPr>
            <w:tcW w:w="4747" w:type="dxa"/>
            <w:vAlign w:val="center"/>
          </w:tcPr>
          <w:p w14:paraId="5BAC02A9" w14:textId="77777777" w:rsidR="00847F9B" w:rsidRPr="00164FE9" w:rsidRDefault="00847F9B">
            <w:pPr>
              <w:spacing w:line="360" w:lineRule="auto"/>
              <w:jc w:val="right"/>
              <w:rPr>
                <w:color w:val="000000" w:themeColor="text1"/>
                <w:sz w:val="24"/>
              </w:rPr>
            </w:pPr>
            <w:r w:rsidRPr="00164FE9">
              <w:rPr>
                <w:color w:val="000000" w:themeColor="text1"/>
                <w:sz w:val="24"/>
              </w:rPr>
              <w:t>66,248.39</w:t>
            </w:r>
          </w:p>
        </w:tc>
      </w:tr>
      <w:tr w:rsidR="00C50756" w:rsidRPr="00164FE9" w14:paraId="1ABED743" w14:textId="77777777" w:rsidTr="00164454">
        <w:tc>
          <w:tcPr>
            <w:tcW w:w="2880" w:type="dxa"/>
            <w:vAlign w:val="center"/>
          </w:tcPr>
          <w:p w14:paraId="1C9087C7" w14:textId="77777777" w:rsidR="00847F9B" w:rsidRPr="00164FE9" w:rsidRDefault="00847F9B">
            <w:pPr>
              <w:spacing w:line="360" w:lineRule="auto"/>
              <w:rPr>
                <w:color w:val="000000" w:themeColor="text1"/>
                <w:sz w:val="24"/>
              </w:rPr>
            </w:pPr>
            <w:r w:rsidRPr="00164FE9">
              <w:rPr>
                <w:color w:val="000000" w:themeColor="text1"/>
                <w:sz w:val="24"/>
              </w:rPr>
              <w:t>应收股利</w:t>
            </w:r>
          </w:p>
        </w:tc>
        <w:tc>
          <w:tcPr>
            <w:tcW w:w="1373" w:type="dxa"/>
            <w:vAlign w:val="center"/>
          </w:tcPr>
          <w:p w14:paraId="6FB58C45"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22D32F00"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00EBE0F5" w14:textId="77777777" w:rsidTr="00164454">
        <w:tc>
          <w:tcPr>
            <w:tcW w:w="2880" w:type="dxa"/>
            <w:vAlign w:val="center"/>
          </w:tcPr>
          <w:p w14:paraId="2654EB06" w14:textId="77777777" w:rsidR="00847F9B" w:rsidRPr="00164FE9" w:rsidRDefault="00847F9B">
            <w:pPr>
              <w:spacing w:line="360" w:lineRule="auto"/>
              <w:rPr>
                <w:color w:val="000000" w:themeColor="text1"/>
                <w:sz w:val="24"/>
              </w:rPr>
            </w:pPr>
            <w:r w:rsidRPr="00164FE9">
              <w:rPr>
                <w:color w:val="000000" w:themeColor="text1"/>
                <w:sz w:val="24"/>
              </w:rPr>
              <w:t>应收申购款</w:t>
            </w:r>
          </w:p>
        </w:tc>
        <w:tc>
          <w:tcPr>
            <w:tcW w:w="1373" w:type="dxa"/>
            <w:vAlign w:val="center"/>
          </w:tcPr>
          <w:p w14:paraId="22C91C2C"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184A9968"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50ED25D1" w14:textId="77777777" w:rsidTr="00164454">
        <w:tc>
          <w:tcPr>
            <w:tcW w:w="2880" w:type="dxa"/>
            <w:vAlign w:val="center"/>
          </w:tcPr>
          <w:p w14:paraId="7421D6FD" w14:textId="77777777" w:rsidR="00847F9B" w:rsidRPr="00164FE9" w:rsidRDefault="00847F9B">
            <w:pPr>
              <w:spacing w:line="360" w:lineRule="auto"/>
              <w:rPr>
                <w:color w:val="000000" w:themeColor="text1"/>
                <w:sz w:val="24"/>
              </w:rPr>
            </w:pPr>
            <w:r w:rsidRPr="00164FE9">
              <w:rPr>
                <w:color w:val="000000" w:themeColor="text1"/>
                <w:sz w:val="24"/>
              </w:rPr>
              <w:t>递延所得税资产</w:t>
            </w:r>
          </w:p>
        </w:tc>
        <w:tc>
          <w:tcPr>
            <w:tcW w:w="1373" w:type="dxa"/>
            <w:vAlign w:val="center"/>
          </w:tcPr>
          <w:p w14:paraId="5141ACC2" w14:textId="77777777" w:rsidR="00847F9B" w:rsidRPr="00164FE9" w:rsidRDefault="00847F9B" w:rsidP="00847F9B">
            <w:pPr>
              <w:pStyle w:val="af0"/>
              <w:spacing w:line="360" w:lineRule="auto"/>
              <w:jc w:val="center"/>
              <w:rPr>
                <w:rFonts w:ascii="Times New Roman" w:hAnsi="Times New Roman"/>
                <w:color w:val="000000" w:themeColor="text1"/>
              </w:rPr>
            </w:pPr>
          </w:p>
        </w:tc>
        <w:tc>
          <w:tcPr>
            <w:tcW w:w="4747" w:type="dxa"/>
            <w:vAlign w:val="center"/>
          </w:tcPr>
          <w:p w14:paraId="5F8D75CD"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0BD60F28" w14:textId="77777777" w:rsidTr="00164454">
        <w:tc>
          <w:tcPr>
            <w:tcW w:w="2880" w:type="dxa"/>
            <w:vAlign w:val="center"/>
          </w:tcPr>
          <w:p w14:paraId="34D0B5CB" w14:textId="77777777" w:rsidR="00847F9B" w:rsidRPr="00164FE9" w:rsidRDefault="00847F9B">
            <w:pPr>
              <w:spacing w:line="360" w:lineRule="auto"/>
              <w:rPr>
                <w:color w:val="000000" w:themeColor="text1"/>
                <w:sz w:val="24"/>
              </w:rPr>
            </w:pPr>
            <w:r w:rsidRPr="00164FE9">
              <w:rPr>
                <w:color w:val="000000" w:themeColor="text1"/>
                <w:sz w:val="24"/>
              </w:rPr>
              <w:t>其他资产</w:t>
            </w:r>
          </w:p>
        </w:tc>
        <w:tc>
          <w:tcPr>
            <w:tcW w:w="1373" w:type="dxa"/>
            <w:vAlign w:val="center"/>
          </w:tcPr>
          <w:p w14:paraId="45DAF1AE" w14:textId="77777777" w:rsidR="00847F9B" w:rsidRPr="00164FE9" w:rsidRDefault="00847F9B" w:rsidP="00847F9B">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 xml:space="preserve"> 1.</w:t>
            </w:r>
            <w:r w:rsidRPr="00164FE9">
              <w:rPr>
                <w:rFonts w:ascii="Arial" w:hAnsi="Arial"/>
                <w:color w:val="000000" w:themeColor="text1"/>
              </w:rPr>
              <w:t>4.7.6</w:t>
            </w:r>
          </w:p>
        </w:tc>
        <w:tc>
          <w:tcPr>
            <w:tcW w:w="4747" w:type="dxa"/>
            <w:vAlign w:val="center"/>
          </w:tcPr>
          <w:p w14:paraId="7B767E3E" w14:textId="77777777" w:rsidR="00847F9B" w:rsidRPr="00164FE9" w:rsidRDefault="00847F9B">
            <w:pPr>
              <w:spacing w:line="360" w:lineRule="auto"/>
              <w:jc w:val="right"/>
              <w:rPr>
                <w:color w:val="000000" w:themeColor="text1"/>
                <w:sz w:val="24"/>
              </w:rPr>
            </w:pPr>
            <w:r w:rsidRPr="00164FE9">
              <w:rPr>
                <w:color w:val="000000" w:themeColor="text1"/>
                <w:sz w:val="24"/>
              </w:rPr>
              <w:t>-</w:t>
            </w:r>
          </w:p>
        </w:tc>
      </w:tr>
      <w:tr w:rsidR="00C50756" w:rsidRPr="00164FE9" w14:paraId="4A79C235" w14:textId="77777777" w:rsidTr="00164454">
        <w:tc>
          <w:tcPr>
            <w:tcW w:w="2880" w:type="dxa"/>
            <w:vAlign w:val="center"/>
          </w:tcPr>
          <w:p w14:paraId="2E10241C" w14:textId="77777777" w:rsidR="00847F9B" w:rsidRPr="00164FE9" w:rsidRDefault="00847F9B">
            <w:pPr>
              <w:spacing w:line="360" w:lineRule="auto"/>
              <w:rPr>
                <w:b/>
                <w:color w:val="000000" w:themeColor="text1"/>
                <w:sz w:val="24"/>
              </w:rPr>
            </w:pPr>
            <w:r w:rsidRPr="00164FE9">
              <w:rPr>
                <w:b/>
                <w:color w:val="000000" w:themeColor="text1"/>
                <w:sz w:val="24"/>
              </w:rPr>
              <w:t>资产总计</w:t>
            </w:r>
          </w:p>
        </w:tc>
        <w:tc>
          <w:tcPr>
            <w:tcW w:w="1373" w:type="dxa"/>
            <w:vAlign w:val="center"/>
          </w:tcPr>
          <w:p w14:paraId="3C4610F3" w14:textId="77777777" w:rsidR="00847F9B" w:rsidRPr="00164FE9" w:rsidRDefault="00847F9B" w:rsidP="00847F9B">
            <w:pPr>
              <w:pStyle w:val="af0"/>
              <w:spacing w:line="360" w:lineRule="auto"/>
              <w:jc w:val="center"/>
              <w:rPr>
                <w:rFonts w:ascii="Times New Roman" w:hAnsi="Times New Roman"/>
                <w:b/>
                <w:color w:val="000000" w:themeColor="text1"/>
              </w:rPr>
            </w:pPr>
          </w:p>
        </w:tc>
        <w:tc>
          <w:tcPr>
            <w:tcW w:w="4747" w:type="dxa"/>
            <w:vAlign w:val="center"/>
          </w:tcPr>
          <w:p w14:paraId="67051EC1" w14:textId="77777777" w:rsidR="00847F9B" w:rsidRPr="00164FE9" w:rsidRDefault="00847F9B">
            <w:pPr>
              <w:spacing w:line="360" w:lineRule="auto"/>
              <w:jc w:val="right"/>
              <w:rPr>
                <w:b/>
                <w:color w:val="000000" w:themeColor="text1"/>
                <w:sz w:val="24"/>
              </w:rPr>
            </w:pPr>
            <w:r w:rsidRPr="00164FE9">
              <w:rPr>
                <w:b/>
                <w:color w:val="000000" w:themeColor="text1"/>
                <w:sz w:val="24"/>
              </w:rPr>
              <w:t>106,445,220.73</w:t>
            </w:r>
          </w:p>
        </w:tc>
      </w:tr>
      <w:tr w:rsidR="00C50756" w:rsidRPr="00164FE9" w14:paraId="7CC2F51B" w14:textId="77777777" w:rsidTr="00164454">
        <w:tc>
          <w:tcPr>
            <w:tcW w:w="2880" w:type="dxa"/>
            <w:vAlign w:val="center"/>
          </w:tcPr>
          <w:p w14:paraId="3C1C3AE7" w14:textId="77777777" w:rsidR="00847F9B" w:rsidRPr="00164FE9" w:rsidRDefault="00847F9B">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负债和所有者权益</w:t>
            </w:r>
          </w:p>
        </w:tc>
        <w:tc>
          <w:tcPr>
            <w:tcW w:w="1373" w:type="dxa"/>
            <w:vAlign w:val="center"/>
          </w:tcPr>
          <w:p w14:paraId="220C8CFB" w14:textId="77777777" w:rsidR="00847F9B" w:rsidRPr="00164FE9" w:rsidRDefault="00847F9B">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附注号</w:t>
            </w:r>
          </w:p>
        </w:tc>
        <w:tc>
          <w:tcPr>
            <w:tcW w:w="4747" w:type="dxa"/>
            <w:vAlign w:val="center"/>
          </w:tcPr>
          <w:p w14:paraId="56894396" w14:textId="77777777" w:rsidR="00847F9B" w:rsidRPr="00164FE9" w:rsidRDefault="00847F9B">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本期末</w:t>
            </w:r>
          </w:p>
          <w:p w14:paraId="6AF2B97E" w14:textId="77777777" w:rsidR="00847F9B" w:rsidRPr="00164FE9" w:rsidRDefault="00847F9B">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kern w:val="2"/>
              </w:rPr>
              <w:t>2016</w:t>
            </w:r>
            <w:r w:rsidRPr="00164FE9">
              <w:rPr>
                <w:rFonts w:ascii="Times New Roman" w:hAnsi="Times New Roman" w:hint="eastAsia"/>
                <w:b/>
                <w:color w:val="000000" w:themeColor="text1"/>
                <w:kern w:val="2"/>
              </w:rPr>
              <w:t>年</w:t>
            </w:r>
            <w:r w:rsidRPr="00164FE9">
              <w:rPr>
                <w:rFonts w:ascii="Times New Roman" w:hAnsi="Times New Roman" w:hint="eastAsia"/>
                <w:b/>
                <w:color w:val="000000" w:themeColor="text1"/>
                <w:kern w:val="2"/>
              </w:rPr>
              <w:t>12</w:t>
            </w:r>
            <w:r w:rsidRPr="00164FE9">
              <w:rPr>
                <w:rFonts w:ascii="Times New Roman" w:hAnsi="Times New Roman" w:hint="eastAsia"/>
                <w:b/>
                <w:color w:val="000000" w:themeColor="text1"/>
                <w:kern w:val="2"/>
              </w:rPr>
              <w:t>月</w:t>
            </w:r>
            <w:r w:rsidRPr="00164FE9">
              <w:rPr>
                <w:rFonts w:ascii="Times New Roman" w:hAnsi="Times New Roman" w:hint="eastAsia"/>
                <w:b/>
                <w:color w:val="000000" w:themeColor="text1"/>
                <w:kern w:val="2"/>
              </w:rPr>
              <w:t>31</w:t>
            </w:r>
            <w:r w:rsidRPr="00164FE9">
              <w:rPr>
                <w:rFonts w:ascii="Times New Roman" w:hAnsi="Times New Roman" w:hint="eastAsia"/>
                <w:b/>
                <w:color w:val="000000" w:themeColor="text1"/>
                <w:kern w:val="2"/>
              </w:rPr>
              <w:t>日</w:t>
            </w:r>
          </w:p>
        </w:tc>
      </w:tr>
      <w:tr w:rsidR="00C50756" w:rsidRPr="00164FE9" w14:paraId="03AF1E1C" w14:textId="77777777" w:rsidTr="00164454">
        <w:tc>
          <w:tcPr>
            <w:tcW w:w="2880" w:type="dxa"/>
            <w:vAlign w:val="center"/>
          </w:tcPr>
          <w:p w14:paraId="5E420105" w14:textId="77777777" w:rsidR="00164454" w:rsidRPr="00164FE9" w:rsidRDefault="00164454">
            <w:pPr>
              <w:spacing w:line="360" w:lineRule="auto"/>
              <w:rPr>
                <w:color w:val="000000" w:themeColor="text1"/>
                <w:sz w:val="24"/>
              </w:rPr>
            </w:pPr>
            <w:r w:rsidRPr="00164FE9">
              <w:rPr>
                <w:color w:val="000000" w:themeColor="text1"/>
                <w:sz w:val="24"/>
              </w:rPr>
              <w:t>负</w:t>
            </w:r>
            <w:r w:rsidRPr="00164FE9">
              <w:rPr>
                <w:color w:val="000000" w:themeColor="text1"/>
                <w:sz w:val="24"/>
              </w:rPr>
              <w:t xml:space="preserve"> </w:t>
            </w:r>
            <w:r w:rsidRPr="00164FE9">
              <w:rPr>
                <w:color w:val="000000" w:themeColor="text1"/>
                <w:sz w:val="24"/>
              </w:rPr>
              <w:t>债：</w:t>
            </w:r>
          </w:p>
        </w:tc>
        <w:tc>
          <w:tcPr>
            <w:tcW w:w="1373" w:type="dxa"/>
            <w:vAlign w:val="center"/>
          </w:tcPr>
          <w:p w14:paraId="252E1288"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7389AC97"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08742851" w14:textId="77777777" w:rsidTr="00164454">
        <w:tc>
          <w:tcPr>
            <w:tcW w:w="2880" w:type="dxa"/>
            <w:vAlign w:val="center"/>
          </w:tcPr>
          <w:p w14:paraId="7022D862" w14:textId="77777777" w:rsidR="00164454" w:rsidRPr="00164FE9" w:rsidRDefault="00164454">
            <w:pPr>
              <w:spacing w:line="360" w:lineRule="auto"/>
              <w:rPr>
                <w:color w:val="000000" w:themeColor="text1"/>
                <w:sz w:val="24"/>
              </w:rPr>
            </w:pPr>
            <w:r w:rsidRPr="00164FE9">
              <w:rPr>
                <w:color w:val="000000" w:themeColor="text1"/>
                <w:sz w:val="24"/>
              </w:rPr>
              <w:t>短期借款</w:t>
            </w:r>
          </w:p>
        </w:tc>
        <w:tc>
          <w:tcPr>
            <w:tcW w:w="1373" w:type="dxa"/>
            <w:vAlign w:val="center"/>
          </w:tcPr>
          <w:p w14:paraId="03D41AFF"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7B1C519F"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11AA511A" w14:textId="77777777" w:rsidTr="00164454">
        <w:tc>
          <w:tcPr>
            <w:tcW w:w="2880" w:type="dxa"/>
            <w:vAlign w:val="center"/>
          </w:tcPr>
          <w:p w14:paraId="6B3B6019" w14:textId="77777777" w:rsidR="00164454" w:rsidRPr="00164FE9" w:rsidRDefault="00164454">
            <w:pPr>
              <w:spacing w:line="360" w:lineRule="auto"/>
              <w:rPr>
                <w:color w:val="000000" w:themeColor="text1"/>
                <w:sz w:val="24"/>
              </w:rPr>
            </w:pPr>
            <w:r w:rsidRPr="00164FE9">
              <w:rPr>
                <w:color w:val="000000" w:themeColor="text1"/>
                <w:sz w:val="24"/>
              </w:rPr>
              <w:t>交易性金融负债</w:t>
            </w:r>
          </w:p>
        </w:tc>
        <w:tc>
          <w:tcPr>
            <w:tcW w:w="1373" w:type="dxa"/>
            <w:vAlign w:val="center"/>
          </w:tcPr>
          <w:p w14:paraId="5FE29385"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124239A6"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2C5F9404" w14:textId="77777777" w:rsidTr="00164454">
        <w:tc>
          <w:tcPr>
            <w:tcW w:w="2880" w:type="dxa"/>
            <w:vAlign w:val="center"/>
          </w:tcPr>
          <w:p w14:paraId="4DF603F9" w14:textId="77777777" w:rsidR="00164454" w:rsidRPr="00164FE9" w:rsidRDefault="00164454">
            <w:pPr>
              <w:spacing w:line="360" w:lineRule="auto"/>
              <w:rPr>
                <w:color w:val="000000" w:themeColor="text1"/>
                <w:sz w:val="24"/>
              </w:rPr>
            </w:pPr>
            <w:r w:rsidRPr="00164FE9">
              <w:rPr>
                <w:color w:val="000000" w:themeColor="text1"/>
                <w:sz w:val="24"/>
              </w:rPr>
              <w:t>衍生金融负债</w:t>
            </w:r>
          </w:p>
        </w:tc>
        <w:tc>
          <w:tcPr>
            <w:tcW w:w="1373" w:type="dxa"/>
            <w:vAlign w:val="center"/>
          </w:tcPr>
          <w:p w14:paraId="720343C4" w14:textId="77777777"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4.7.3</w:t>
            </w:r>
          </w:p>
        </w:tc>
        <w:tc>
          <w:tcPr>
            <w:tcW w:w="4747" w:type="dxa"/>
            <w:vAlign w:val="center"/>
          </w:tcPr>
          <w:p w14:paraId="024BAE04"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126CC192" w14:textId="77777777" w:rsidTr="00164454">
        <w:tc>
          <w:tcPr>
            <w:tcW w:w="2880" w:type="dxa"/>
            <w:vAlign w:val="center"/>
          </w:tcPr>
          <w:p w14:paraId="69BE18A6" w14:textId="77777777" w:rsidR="00164454" w:rsidRPr="00164FE9" w:rsidRDefault="00164454">
            <w:pPr>
              <w:spacing w:line="360" w:lineRule="auto"/>
              <w:rPr>
                <w:color w:val="000000" w:themeColor="text1"/>
                <w:sz w:val="24"/>
              </w:rPr>
            </w:pPr>
            <w:r w:rsidRPr="00164FE9">
              <w:rPr>
                <w:color w:val="000000" w:themeColor="text1"/>
                <w:sz w:val="24"/>
              </w:rPr>
              <w:t>卖出回购金融资产款</w:t>
            </w:r>
          </w:p>
        </w:tc>
        <w:tc>
          <w:tcPr>
            <w:tcW w:w="1373" w:type="dxa"/>
            <w:vAlign w:val="center"/>
          </w:tcPr>
          <w:p w14:paraId="3CC475D1"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57E8A0C6"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0FF2056E" w14:textId="77777777" w:rsidTr="00164454">
        <w:tc>
          <w:tcPr>
            <w:tcW w:w="2880" w:type="dxa"/>
            <w:vAlign w:val="center"/>
          </w:tcPr>
          <w:p w14:paraId="714AB841" w14:textId="77777777" w:rsidR="00164454" w:rsidRPr="00164FE9" w:rsidRDefault="00164454">
            <w:pPr>
              <w:spacing w:line="360" w:lineRule="auto"/>
              <w:rPr>
                <w:color w:val="000000" w:themeColor="text1"/>
                <w:sz w:val="24"/>
              </w:rPr>
            </w:pPr>
            <w:r w:rsidRPr="00164FE9">
              <w:rPr>
                <w:color w:val="000000" w:themeColor="text1"/>
                <w:sz w:val="24"/>
              </w:rPr>
              <w:t>应付证券清算款</w:t>
            </w:r>
          </w:p>
        </w:tc>
        <w:tc>
          <w:tcPr>
            <w:tcW w:w="1373" w:type="dxa"/>
            <w:vAlign w:val="center"/>
          </w:tcPr>
          <w:p w14:paraId="5A8B9AFC"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38C59BAD"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7B5B444F" w14:textId="77777777" w:rsidTr="00164454">
        <w:tc>
          <w:tcPr>
            <w:tcW w:w="2880" w:type="dxa"/>
            <w:vAlign w:val="center"/>
          </w:tcPr>
          <w:p w14:paraId="52C70EAC" w14:textId="77777777" w:rsidR="00164454" w:rsidRPr="00164FE9" w:rsidRDefault="00164454">
            <w:pPr>
              <w:spacing w:line="360" w:lineRule="auto"/>
              <w:rPr>
                <w:color w:val="000000" w:themeColor="text1"/>
                <w:sz w:val="24"/>
              </w:rPr>
            </w:pPr>
            <w:r w:rsidRPr="00164FE9">
              <w:rPr>
                <w:color w:val="000000" w:themeColor="text1"/>
                <w:sz w:val="24"/>
              </w:rPr>
              <w:t>应付赎回款</w:t>
            </w:r>
          </w:p>
        </w:tc>
        <w:tc>
          <w:tcPr>
            <w:tcW w:w="1373" w:type="dxa"/>
            <w:vAlign w:val="center"/>
          </w:tcPr>
          <w:p w14:paraId="398AC1CA"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1B392C0A" w14:textId="77777777" w:rsidR="00164454" w:rsidRPr="00164FE9" w:rsidRDefault="00164454">
            <w:pPr>
              <w:spacing w:line="360" w:lineRule="auto"/>
              <w:jc w:val="right"/>
              <w:rPr>
                <w:color w:val="000000" w:themeColor="text1"/>
                <w:sz w:val="24"/>
              </w:rPr>
            </w:pPr>
            <w:r w:rsidRPr="00164FE9">
              <w:rPr>
                <w:color w:val="000000" w:themeColor="text1"/>
                <w:sz w:val="24"/>
              </w:rPr>
              <w:t>6,109,563.03</w:t>
            </w:r>
          </w:p>
        </w:tc>
      </w:tr>
      <w:tr w:rsidR="00C50756" w:rsidRPr="00164FE9" w14:paraId="595167BE" w14:textId="77777777" w:rsidTr="00164454">
        <w:tc>
          <w:tcPr>
            <w:tcW w:w="2880" w:type="dxa"/>
            <w:vAlign w:val="center"/>
          </w:tcPr>
          <w:p w14:paraId="7758923E" w14:textId="77777777" w:rsidR="00164454" w:rsidRPr="00164FE9" w:rsidRDefault="00164454">
            <w:pPr>
              <w:spacing w:line="360" w:lineRule="auto"/>
              <w:rPr>
                <w:color w:val="000000" w:themeColor="text1"/>
                <w:sz w:val="24"/>
              </w:rPr>
            </w:pPr>
            <w:r w:rsidRPr="00164FE9">
              <w:rPr>
                <w:color w:val="000000" w:themeColor="text1"/>
                <w:sz w:val="24"/>
              </w:rPr>
              <w:t>应付管理人报酬</w:t>
            </w:r>
          </w:p>
        </w:tc>
        <w:tc>
          <w:tcPr>
            <w:tcW w:w="1373" w:type="dxa"/>
            <w:vAlign w:val="center"/>
          </w:tcPr>
          <w:p w14:paraId="1BEF44FE"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4536907A" w14:textId="77777777" w:rsidR="00164454" w:rsidRPr="00164FE9" w:rsidRDefault="00164454">
            <w:pPr>
              <w:spacing w:line="360" w:lineRule="auto"/>
              <w:jc w:val="right"/>
              <w:rPr>
                <w:color w:val="000000" w:themeColor="text1"/>
                <w:sz w:val="24"/>
              </w:rPr>
            </w:pPr>
            <w:r w:rsidRPr="00164FE9">
              <w:rPr>
                <w:color w:val="000000" w:themeColor="text1"/>
                <w:sz w:val="24"/>
              </w:rPr>
              <w:t>128,682.92</w:t>
            </w:r>
          </w:p>
        </w:tc>
      </w:tr>
      <w:tr w:rsidR="00C50756" w:rsidRPr="00164FE9" w14:paraId="690C10E1" w14:textId="77777777" w:rsidTr="00164454">
        <w:tc>
          <w:tcPr>
            <w:tcW w:w="2880" w:type="dxa"/>
            <w:vAlign w:val="center"/>
          </w:tcPr>
          <w:p w14:paraId="2305D28B" w14:textId="77777777" w:rsidR="00164454" w:rsidRPr="00164FE9" w:rsidRDefault="00164454">
            <w:pPr>
              <w:spacing w:line="360" w:lineRule="auto"/>
              <w:rPr>
                <w:color w:val="000000" w:themeColor="text1"/>
                <w:sz w:val="24"/>
              </w:rPr>
            </w:pPr>
            <w:r w:rsidRPr="00164FE9">
              <w:rPr>
                <w:color w:val="000000" w:themeColor="text1"/>
                <w:sz w:val="24"/>
              </w:rPr>
              <w:t>应付托管费</w:t>
            </w:r>
          </w:p>
        </w:tc>
        <w:tc>
          <w:tcPr>
            <w:tcW w:w="1373" w:type="dxa"/>
            <w:vAlign w:val="center"/>
          </w:tcPr>
          <w:p w14:paraId="316AF544"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6F4FF237" w14:textId="77777777" w:rsidR="00164454" w:rsidRPr="00164FE9" w:rsidRDefault="00164454">
            <w:pPr>
              <w:spacing w:line="360" w:lineRule="auto"/>
              <w:jc w:val="right"/>
              <w:rPr>
                <w:color w:val="000000" w:themeColor="text1"/>
                <w:sz w:val="24"/>
              </w:rPr>
            </w:pPr>
            <w:r w:rsidRPr="00164FE9">
              <w:rPr>
                <w:color w:val="000000" w:themeColor="text1"/>
                <w:sz w:val="24"/>
              </w:rPr>
              <w:t>21,674.74</w:t>
            </w:r>
          </w:p>
        </w:tc>
      </w:tr>
      <w:tr w:rsidR="00C50756" w:rsidRPr="00164FE9" w14:paraId="3F666250" w14:textId="77777777" w:rsidTr="00164454">
        <w:tc>
          <w:tcPr>
            <w:tcW w:w="2880" w:type="dxa"/>
            <w:vAlign w:val="center"/>
          </w:tcPr>
          <w:p w14:paraId="0EF06CF8" w14:textId="77777777" w:rsidR="00164454" w:rsidRPr="00164FE9" w:rsidRDefault="00164454">
            <w:pPr>
              <w:spacing w:line="360" w:lineRule="auto"/>
              <w:rPr>
                <w:color w:val="000000" w:themeColor="text1"/>
                <w:sz w:val="24"/>
              </w:rPr>
            </w:pPr>
            <w:r w:rsidRPr="00164FE9">
              <w:rPr>
                <w:color w:val="000000" w:themeColor="text1"/>
                <w:sz w:val="24"/>
              </w:rPr>
              <w:t>应付销售服务费</w:t>
            </w:r>
          </w:p>
        </w:tc>
        <w:tc>
          <w:tcPr>
            <w:tcW w:w="1373" w:type="dxa"/>
            <w:vAlign w:val="center"/>
          </w:tcPr>
          <w:p w14:paraId="389128C8"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33D64D75"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511386DC" w14:textId="77777777" w:rsidTr="00164454">
        <w:tc>
          <w:tcPr>
            <w:tcW w:w="2880" w:type="dxa"/>
            <w:vAlign w:val="center"/>
          </w:tcPr>
          <w:p w14:paraId="55D6649D" w14:textId="77777777" w:rsidR="00164454" w:rsidRPr="00164FE9" w:rsidRDefault="00164454">
            <w:pPr>
              <w:spacing w:line="360" w:lineRule="auto"/>
              <w:rPr>
                <w:color w:val="000000" w:themeColor="text1"/>
                <w:sz w:val="24"/>
              </w:rPr>
            </w:pPr>
            <w:r w:rsidRPr="00164FE9">
              <w:rPr>
                <w:color w:val="000000" w:themeColor="text1"/>
                <w:sz w:val="24"/>
              </w:rPr>
              <w:t>应付交易费用</w:t>
            </w:r>
          </w:p>
        </w:tc>
        <w:tc>
          <w:tcPr>
            <w:tcW w:w="1373" w:type="dxa"/>
            <w:vAlign w:val="center"/>
          </w:tcPr>
          <w:p w14:paraId="1CDEB4CD" w14:textId="03042664"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4.7.7</w:t>
            </w:r>
          </w:p>
        </w:tc>
        <w:tc>
          <w:tcPr>
            <w:tcW w:w="4747" w:type="dxa"/>
            <w:vAlign w:val="center"/>
          </w:tcPr>
          <w:p w14:paraId="26CAE72E" w14:textId="77777777" w:rsidR="00164454" w:rsidRPr="00164FE9" w:rsidRDefault="00164454">
            <w:pPr>
              <w:spacing w:line="360" w:lineRule="auto"/>
              <w:jc w:val="right"/>
              <w:rPr>
                <w:color w:val="000000" w:themeColor="text1"/>
                <w:sz w:val="24"/>
              </w:rPr>
            </w:pPr>
            <w:r w:rsidRPr="00164FE9">
              <w:rPr>
                <w:color w:val="000000" w:themeColor="text1"/>
                <w:sz w:val="24"/>
              </w:rPr>
              <w:t>91,691.42</w:t>
            </w:r>
          </w:p>
        </w:tc>
      </w:tr>
      <w:tr w:rsidR="00C50756" w:rsidRPr="00164FE9" w14:paraId="6DD9B1B4" w14:textId="77777777" w:rsidTr="00164454">
        <w:tc>
          <w:tcPr>
            <w:tcW w:w="2880" w:type="dxa"/>
            <w:vAlign w:val="center"/>
          </w:tcPr>
          <w:p w14:paraId="752973C5" w14:textId="77777777" w:rsidR="00164454" w:rsidRPr="00164FE9" w:rsidRDefault="00164454">
            <w:pPr>
              <w:spacing w:line="360" w:lineRule="auto"/>
              <w:rPr>
                <w:color w:val="000000" w:themeColor="text1"/>
                <w:sz w:val="24"/>
              </w:rPr>
            </w:pPr>
            <w:r w:rsidRPr="00164FE9">
              <w:rPr>
                <w:color w:val="000000" w:themeColor="text1"/>
                <w:sz w:val="24"/>
              </w:rPr>
              <w:t>应交税费</w:t>
            </w:r>
          </w:p>
        </w:tc>
        <w:tc>
          <w:tcPr>
            <w:tcW w:w="1373" w:type="dxa"/>
            <w:vAlign w:val="center"/>
          </w:tcPr>
          <w:p w14:paraId="524B4234"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2C37A5A0"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768BB168" w14:textId="77777777" w:rsidTr="00164454">
        <w:tc>
          <w:tcPr>
            <w:tcW w:w="2880" w:type="dxa"/>
            <w:vAlign w:val="center"/>
          </w:tcPr>
          <w:p w14:paraId="53834AA3" w14:textId="77777777" w:rsidR="00164454" w:rsidRPr="00164FE9" w:rsidRDefault="00164454">
            <w:pPr>
              <w:spacing w:line="360" w:lineRule="auto"/>
              <w:rPr>
                <w:color w:val="000000" w:themeColor="text1"/>
                <w:sz w:val="24"/>
              </w:rPr>
            </w:pPr>
            <w:r w:rsidRPr="00164FE9">
              <w:rPr>
                <w:color w:val="000000" w:themeColor="text1"/>
                <w:sz w:val="24"/>
              </w:rPr>
              <w:t>应付利息</w:t>
            </w:r>
          </w:p>
        </w:tc>
        <w:tc>
          <w:tcPr>
            <w:tcW w:w="1373" w:type="dxa"/>
            <w:vAlign w:val="center"/>
          </w:tcPr>
          <w:p w14:paraId="6ED33FFB"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394A682F"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076DEDD0" w14:textId="77777777" w:rsidTr="00164454">
        <w:tc>
          <w:tcPr>
            <w:tcW w:w="2880" w:type="dxa"/>
            <w:vAlign w:val="center"/>
          </w:tcPr>
          <w:p w14:paraId="6821D6EB" w14:textId="77777777" w:rsidR="00164454" w:rsidRPr="00164FE9" w:rsidRDefault="00164454">
            <w:pPr>
              <w:spacing w:line="360" w:lineRule="auto"/>
              <w:rPr>
                <w:color w:val="000000" w:themeColor="text1"/>
                <w:sz w:val="24"/>
              </w:rPr>
            </w:pPr>
            <w:r w:rsidRPr="00164FE9">
              <w:rPr>
                <w:color w:val="000000" w:themeColor="text1"/>
                <w:sz w:val="24"/>
              </w:rPr>
              <w:t>应付利润</w:t>
            </w:r>
          </w:p>
        </w:tc>
        <w:tc>
          <w:tcPr>
            <w:tcW w:w="1373" w:type="dxa"/>
            <w:vAlign w:val="center"/>
          </w:tcPr>
          <w:p w14:paraId="753EE430"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08C4F815"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0252FE82" w14:textId="77777777" w:rsidTr="00164454">
        <w:tc>
          <w:tcPr>
            <w:tcW w:w="2880" w:type="dxa"/>
            <w:vAlign w:val="center"/>
          </w:tcPr>
          <w:p w14:paraId="1F48F02C" w14:textId="77777777" w:rsidR="00164454" w:rsidRPr="00164FE9" w:rsidRDefault="00164454">
            <w:pPr>
              <w:spacing w:line="360" w:lineRule="auto"/>
              <w:rPr>
                <w:color w:val="000000" w:themeColor="text1"/>
                <w:sz w:val="24"/>
              </w:rPr>
            </w:pPr>
            <w:r w:rsidRPr="00164FE9">
              <w:rPr>
                <w:color w:val="000000" w:themeColor="text1"/>
                <w:sz w:val="24"/>
              </w:rPr>
              <w:t>递延所得税负债</w:t>
            </w:r>
          </w:p>
        </w:tc>
        <w:tc>
          <w:tcPr>
            <w:tcW w:w="1373" w:type="dxa"/>
            <w:vAlign w:val="center"/>
          </w:tcPr>
          <w:p w14:paraId="4C3296E2"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4BD34035"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487C2799" w14:textId="77777777" w:rsidTr="00164454">
        <w:tc>
          <w:tcPr>
            <w:tcW w:w="2880" w:type="dxa"/>
            <w:vAlign w:val="center"/>
          </w:tcPr>
          <w:p w14:paraId="44FA7F1E" w14:textId="77777777" w:rsidR="00164454" w:rsidRPr="00164FE9" w:rsidRDefault="00164454">
            <w:pPr>
              <w:spacing w:line="360" w:lineRule="auto"/>
              <w:rPr>
                <w:color w:val="000000" w:themeColor="text1"/>
                <w:sz w:val="24"/>
              </w:rPr>
            </w:pPr>
            <w:r w:rsidRPr="00164FE9">
              <w:rPr>
                <w:color w:val="000000" w:themeColor="text1"/>
                <w:sz w:val="24"/>
              </w:rPr>
              <w:t>其他负债</w:t>
            </w:r>
          </w:p>
        </w:tc>
        <w:tc>
          <w:tcPr>
            <w:tcW w:w="1373" w:type="dxa"/>
            <w:vAlign w:val="center"/>
          </w:tcPr>
          <w:p w14:paraId="58EB7D16" w14:textId="5141751D"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4.7.8</w:t>
            </w:r>
          </w:p>
        </w:tc>
        <w:tc>
          <w:tcPr>
            <w:tcW w:w="4747" w:type="dxa"/>
            <w:vAlign w:val="center"/>
          </w:tcPr>
          <w:p w14:paraId="5D2AA801" w14:textId="77777777" w:rsidR="00164454" w:rsidRPr="00164FE9" w:rsidRDefault="00164454">
            <w:pPr>
              <w:spacing w:line="360" w:lineRule="auto"/>
              <w:jc w:val="right"/>
              <w:rPr>
                <w:color w:val="000000" w:themeColor="text1"/>
                <w:sz w:val="24"/>
              </w:rPr>
            </w:pPr>
            <w:r w:rsidRPr="00164FE9">
              <w:rPr>
                <w:color w:val="000000" w:themeColor="text1"/>
                <w:sz w:val="24"/>
              </w:rPr>
              <w:t>124,641.77</w:t>
            </w:r>
          </w:p>
        </w:tc>
      </w:tr>
      <w:tr w:rsidR="00C50756" w:rsidRPr="00164FE9" w14:paraId="0EA46CD7" w14:textId="77777777" w:rsidTr="00164454">
        <w:tc>
          <w:tcPr>
            <w:tcW w:w="2880" w:type="dxa"/>
            <w:vAlign w:val="center"/>
          </w:tcPr>
          <w:p w14:paraId="5E07EE60" w14:textId="77777777" w:rsidR="00164454" w:rsidRPr="00164FE9" w:rsidRDefault="00164454">
            <w:pPr>
              <w:pStyle w:val="af0"/>
              <w:spacing w:line="360" w:lineRule="auto"/>
              <w:jc w:val="both"/>
              <w:rPr>
                <w:rFonts w:ascii="Times New Roman" w:hAnsi="Times New Roman"/>
                <w:b/>
                <w:color w:val="000000" w:themeColor="text1"/>
              </w:rPr>
            </w:pPr>
            <w:r w:rsidRPr="00164FE9">
              <w:rPr>
                <w:rFonts w:ascii="Times New Roman" w:hAnsi="Times New Roman"/>
                <w:b/>
                <w:color w:val="000000" w:themeColor="text1"/>
              </w:rPr>
              <w:t>负债合计</w:t>
            </w:r>
          </w:p>
        </w:tc>
        <w:tc>
          <w:tcPr>
            <w:tcW w:w="1373" w:type="dxa"/>
            <w:vAlign w:val="center"/>
          </w:tcPr>
          <w:p w14:paraId="7150B1E3"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747" w:type="dxa"/>
            <w:vAlign w:val="center"/>
          </w:tcPr>
          <w:p w14:paraId="3FC54993" w14:textId="77777777" w:rsidR="00164454" w:rsidRPr="00164FE9" w:rsidRDefault="00164454">
            <w:pPr>
              <w:spacing w:line="360" w:lineRule="auto"/>
              <w:jc w:val="right"/>
              <w:rPr>
                <w:b/>
                <w:color w:val="000000" w:themeColor="text1"/>
                <w:sz w:val="24"/>
              </w:rPr>
            </w:pPr>
            <w:r w:rsidRPr="00164FE9">
              <w:rPr>
                <w:b/>
                <w:color w:val="000000" w:themeColor="text1"/>
                <w:sz w:val="24"/>
              </w:rPr>
              <w:t>6,476,253.88</w:t>
            </w:r>
          </w:p>
        </w:tc>
      </w:tr>
      <w:tr w:rsidR="00C50756" w:rsidRPr="00164FE9" w14:paraId="37B8C1CA" w14:textId="77777777" w:rsidTr="00164454">
        <w:tc>
          <w:tcPr>
            <w:tcW w:w="2880" w:type="dxa"/>
            <w:vAlign w:val="center"/>
          </w:tcPr>
          <w:p w14:paraId="54F01ED0" w14:textId="77777777" w:rsidR="00164454" w:rsidRPr="00164FE9" w:rsidRDefault="00164454">
            <w:pPr>
              <w:spacing w:line="360" w:lineRule="auto"/>
              <w:rPr>
                <w:b/>
                <w:color w:val="000000" w:themeColor="text1"/>
                <w:sz w:val="24"/>
              </w:rPr>
            </w:pPr>
            <w:r w:rsidRPr="00164FE9">
              <w:rPr>
                <w:b/>
                <w:color w:val="000000" w:themeColor="text1"/>
                <w:sz w:val="24"/>
              </w:rPr>
              <w:t>所有者权益：</w:t>
            </w:r>
          </w:p>
        </w:tc>
        <w:tc>
          <w:tcPr>
            <w:tcW w:w="1373" w:type="dxa"/>
            <w:vAlign w:val="center"/>
          </w:tcPr>
          <w:p w14:paraId="1ADAFFEF"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747" w:type="dxa"/>
            <w:vAlign w:val="center"/>
          </w:tcPr>
          <w:p w14:paraId="5E993CA7" w14:textId="77777777" w:rsidR="00164454" w:rsidRPr="00164FE9" w:rsidRDefault="00164454">
            <w:pPr>
              <w:spacing w:line="360" w:lineRule="auto"/>
              <w:jc w:val="right"/>
              <w:rPr>
                <w:b/>
                <w:color w:val="000000" w:themeColor="text1"/>
                <w:sz w:val="24"/>
              </w:rPr>
            </w:pPr>
            <w:r w:rsidRPr="00164FE9">
              <w:rPr>
                <w:b/>
                <w:color w:val="000000" w:themeColor="text1"/>
                <w:sz w:val="24"/>
              </w:rPr>
              <w:t>-</w:t>
            </w:r>
          </w:p>
        </w:tc>
      </w:tr>
      <w:tr w:rsidR="00C50756" w:rsidRPr="00164FE9" w14:paraId="47305FA1" w14:textId="77777777" w:rsidTr="00164454">
        <w:tc>
          <w:tcPr>
            <w:tcW w:w="2880" w:type="dxa"/>
            <w:vAlign w:val="center"/>
          </w:tcPr>
          <w:p w14:paraId="45EF242B" w14:textId="77777777" w:rsidR="00164454" w:rsidRPr="00164FE9" w:rsidRDefault="00164454">
            <w:pPr>
              <w:spacing w:line="360" w:lineRule="auto"/>
              <w:rPr>
                <w:color w:val="000000" w:themeColor="text1"/>
                <w:sz w:val="24"/>
              </w:rPr>
            </w:pPr>
            <w:r w:rsidRPr="00164FE9">
              <w:rPr>
                <w:color w:val="000000" w:themeColor="text1"/>
                <w:sz w:val="24"/>
              </w:rPr>
              <w:t>实收基金</w:t>
            </w:r>
          </w:p>
        </w:tc>
        <w:tc>
          <w:tcPr>
            <w:tcW w:w="1373" w:type="dxa"/>
            <w:vAlign w:val="center"/>
          </w:tcPr>
          <w:p w14:paraId="024B71E6" w14:textId="5736A883"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4.7.9</w:t>
            </w:r>
          </w:p>
        </w:tc>
        <w:tc>
          <w:tcPr>
            <w:tcW w:w="4747" w:type="dxa"/>
            <w:vAlign w:val="center"/>
          </w:tcPr>
          <w:p w14:paraId="235D23BA" w14:textId="77777777" w:rsidR="00164454" w:rsidRPr="00164FE9" w:rsidRDefault="00164454">
            <w:pPr>
              <w:spacing w:line="360" w:lineRule="auto"/>
              <w:jc w:val="right"/>
              <w:rPr>
                <w:color w:val="000000" w:themeColor="text1"/>
                <w:sz w:val="24"/>
              </w:rPr>
            </w:pPr>
            <w:r w:rsidRPr="00164FE9">
              <w:rPr>
                <w:color w:val="000000" w:themeColor="text1"/>
                <w:sz w:val="24"/>
              </w:rPr>
              <w:t>78,679,121.31</w:t>
            </w:r>
          </w:p>
        </w:tc>
      </w:tr>
      <w:tr w:rsidR="00C50756" w:rsidRPr="00164FE9" w14:paraId="7D820F16" w14:textId="77777777" w:rsidTr="00164454">
        <w:tc>
          <w:tcPr>
            <w:tcW w:w="2880" w:type="dxa"/>
            <w:vAlign w:val="center"/>
          </w:tcPr>
          <w:p w14:paraId="25D171CA" w14:textId="77777777" w:rsidR="00164454" w:rsidRPr="00164FE9" w:rsidRDefault="00164454">
            <w:pPr>
              <w:spacing w:line="360" w:lineRule="auto"/>
              <w:rPr>
                <w:color w:val="000000" w:themeColor="text1"/>
                <w:sz w:val="24"/>
              </w:rPr>
            </w:pPr>
            <w:r w:rsidRPr="00164FE9">
              <w:rPr>
                <w:color w:val="000000" w:themeColor="text1"/>
                <w:sz w:val="24"/>
              </w:rPr>
              <w:t>未分配利润</w:t>
            </w:r>
          </w:p>
        </w:tc>
        <w:tc>
          <w:tcPr>
            <w:tcW w:w="1373" w:type="dxa"/>
            <w:vAlign w:val="center"/>
          </w:tcPr>
          <w:p w14:paraId="6F07251A" w14:textId="66EB854D"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4.7.10</w:t>
            </w:r>
          </w:p>
        </w:tc>
        <w:tc>
          <w:tcPr>
            <w:tcW w:w="4747" w:type="dxa"/>
            <w:vAlign w:val="center"/>
          </w:tcPr>
          <w:p w14:paraId="002744AB" w14:textId="77777777" w:rsidR="00164454" w:rsidRPr="00164FE9" w:rsidRDefault="00164454">
            <w:pPr>
              <w:spacing w:line="360" w:lineRule="auto"/>
              <w:jc w:val="right"/>
              <w:rPr>
                <w:color w:val="000000" w:themeColor="text1"/>
                <w:sz w:val="24"/>
              </w:rPr>
            </w:pPr>
            <w:r w:rsidRPr="00164FE9">
              <w:rPr>
                <w:color w:val="000000" w:themeColor="text1"/>
                <w:sz w:val="24"/>
              </w:rPr>
              <w:t>21,289,845.54</w:t>
            </w:r>
          </w:p>
        </w:tc>
      </w:tr>
      <w:tr w:rsidR="00C50756" w:rsidRPr="00164FE9" w14:paraId="4BCEA904" w14:textId="77777777" w:rsidTr="00164454">
        <w:tc>
          <w:tcPr>
            <w:tcW w:w="2880" w:type="dxa"/>
            <w:vAlign w:val="center"/>
          </w:tcPr>
          <w:p w14:paraId="0189BD54" w14:textId="77777777" w:rsidR="00164454" w:rsidRPr="00164FE9" w:rsidRDefault="00164454">
            <w:pPr>
              <w:spacing w:line="360" w:lineRule="auto"/>
              <w:rPr>
                <w:b/>
                <w:color w:val="000000" w:themeColor="text1"/>
                <w:sz w:val="24"/>
              </w:rPr>
            </w:pPr>
            <w:r w:rsidRPr="00164FE9">
              <w:rPr>
                <w:b/>
                <w:color w:val="000000" w:themeColor="text1"/>
                <w:sz w:val="24"/>
              </w:rPr>
              <w:t>所有者权益合计</w:t>
            </w:r>
          </w:p>
        </w:tc>
        <w:tc>
          <w:tcPr>
            <w:tcW w:w="1373" w:type="dxa"/>
            <w:vAlign w:val="center"/>
          </w:tcPr>
          <w:p w14:paraId="1C30E475"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747" w:type="dxa"/>
            <w:vAlign w:val="center"/>
          </w:tcPr>
          <w:p w14:paraId="1AB9250A" w14:textId="77777777" w:rsidR="00164454" w:rsidRPr="00164FE9" w:rsidRDefault="00164454">
            <w:pPr>
              <w:spacing w:line="360" w:lineRule="auto"/>
              <w:jc w:val="right"/>
              <w:rPr>
                <w:b/>
                <w:color w:val="000000" w:themeColor="text1"/>
                <w:sz w:val="24"/>
              </w:rPr>
            </w:pPr>
            <w:r w:rsidRPr="00164FE9">
              <w:rPr>
                <w:b/>
                <w:color w:val="000000" w:themeColor="text1"/>
                <w:sz w:val="24"/>
              </w:rPr>
              <w:t>99,968,966.85</w:t>
            </w:r>
          </w:p>
        </w:tc>
      </w:tr>
      <w:tr w:rsidR="00C50756" w:rsidRPr="00164FE9" w14:paraId="54937348" w14:textId="77777777" w:rsidTr="00164454">
        <w:tc>
          <w:tcPr>
            <w:tcW w:w="2880" w:type="dxa"/>
            <w:vAlign w:val="center"/>
          </w:tcPr>
          <w:p w14:paraId="5236DF5F" w14:textId="77777777" w:rsidR="00164454" w:rsidRPr="00164FE9" w:rsidRDefault="00164454">
            <w:pPr>
              <w:spacing w:line="360" w:lineRule="auto"/>
              <w:rPr>
                <w:b/>
                <w:color w:val="000000" w:themeColor="text1"/>
                <w:sz w:val="24"/>
              </w:rPr>
            </w:pPr>
            <w:r w:rsidRPr="00164FE9">
              <w:rPr>
                <w:b/>
                <w:color w:val="000000" w:themeColor="text1"/>
                <w:sz w:val="24"/>
              </w:rPr>
              <w:t>负债和所有者权益总计</w:t>
            </w:r>
          </w:p>
        </w:tc>
        <w:tc>
          <w:tcPr>
            <w:tcW w:w="1373" w:type="dxa"/>
            <w:vAlign w:val="center"/>
          </w:tcPr>
          <w:p w14:paraId="1E242AA9"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747" w:type="dxa"/>
            <w:vAlign w:val="center"/>
          </w:tcPr>
          <w:p w14:paraId="6C85657E" w14:textId="77777777" w:rsidR="00164454" w:rsidRPr="00164FE9" w:rsidRDefault="00164454">
            <w:pPr>
              <w:spacing w:line="360" w:lineRule="auto"/>
              <w:jc w:val="right"/>
              <w:rPr>
                <w:b/>
                <w:color w:val="000000" w:themeColor="text1"/>
                <w:sz w:val="24"/>
              </w:rPr>
            </w:pPr>
            <w:r w:rsidRPr="00164FE9">
              <w:rPr>
                <w:b/>
                <w:color w:val="000000" w:themeColor="text1"/>
                <w:sz w:val="24"/>
              </w:rPr>
              <w:t>106,445,220.73</w:t>
            </w:r>
          </w:p>
        </w:tc>
      </w:tr>
    </w:tbl>
    <w:p w14:paraId="37BA6933" w14:textId="77777777" w:rsidR="00707DD4" w:rsidRPr="00164FE9" w:rsidRDefault="00707DD4" w:rsidP="00707DD4">
      <w:pPr>
        <w:pStyle w:val="12"/>
        <w:jc w:val="both"/>
        <w:rPr>
          <w:rFonts w:ascii="Arial" w:hAnsi="Arial"/>
          <w:color w:val="000000" w:themeColor="text1"/>
          <w:sz w:val="24"/>
          <w:szCs w:val="24"/>
        </w:rPr>
      </w:pPr>
      <w:r w:rsidRPr="00164FE9">
        <w:rPr>
          <w:rFonts w:ascii="Arial" w:hAnsi="Arial"/>
          <w:color w:val="000000" w:themeColor="text1"/>
          <w:sz w:val="24"/>
          <w:szCs w:val="24"/>
        </w:rPr>
        <w:t>注：</w:t>
      </w:r>
    </w:p>
    <w:p w14:paraId="05628D6B" w14:textId="77777777" w:rsidR="00707DD4" w:rsidRPr="00164FE9" w:rsidRDefault="00707DD4" w:rsidP="00707DD4">
      <w:pPr>
        <w:pStyle w:val="12"/>
        <w:jc w:val="both"/>
        <w:rPr>
          <w:rFonts w:ascii="Arial" w:hAnsi="Arial"/>
          <w:color w:val="000000" w:themeColor="text1"/>
          <w:sz w:val="24"/>
          <w:szCs w:val="24"/>
        </w:rPr>
      </w:pPr>
      <w:r w:rsidRPr="00164FE9">
        <w:rPr>
          <w:rFonts w:ascii="Arial" w:hAnsi="Arial"/>
          <w:color w:val="000000" w:themeColor="text1"/>
          <w:sz w:val="24"/>
          <w:szCs w:val="24"/>
        </w:rPr>
        <w:t>1</w:t>
      </w:r>
      <w:r w:rsidRPr="00164FE9">
        <w:rPr>
          <w:rFonts w:ascii="Arial" w:hAnsi="Arial"/>
          <w:color w:val="000000" w:themeColor="text1"/>
          <w:sz w:val="24"/>
          <w:szCs w:val="24"/>
        </w:rPr>
        <w:t>、报告截止日</w:t>
      </w:r>
      <w:r w:rsidRPr="00164FE9">
        <w:rPr>
          <w:rFonts w:ascii="Arial" w:hAnsi="Arial"/>
          <w:color w:val="000000" w:themeColor="text1"/>
          <w:sz w:val="24"/>
          <w:szCs w:val="24"/>
        </w:rPr>
        <w:t>2016</w:t>
      </w:r>
      <w:r w:rsidRPr="00164FE9">
        <w:rPr>
          <w:rFonts w:ascii="Arial" w:hAnsi="Arial"/>
          <w:color w:val="000000" w:themeColor="text1"/>
          <w:sz w:val="24"/>
          <w:szCs w:val="24"/>
        </w:rPr>
        <w:t>年</w:t>
      </w:r>
      <w:r w:rsidRPr="00164FE9">
        <w:rPr>
          <w:rFonts w:ascii="Arial" w:hAnsi="Arial"/>
          <w:color w:val="000000" w:themeColor="text1"/>
          <w:sz w:val="24"/>
          <w:szCs w:val="24"/>
        </w:rPr>
        <w:t>12</w:t>
      </w:r>
      <w:r w:rsidRPr="00164FE9">
        <w:rPr>
          <w:rFonts w:ascii="Arial" w:hAnsi="Arial"/>
          <w:color w:val="000000" w:themeColor="text1"/>
          <w:sz w:val="24"/>
          <w:szCs w:val="24"/>
        </w:rPr>
        <w:t>月</w:t>
      </w:r>
      <w:r w:rsidRPr="00164FE9">
        <w:rPr>
          <w:rFonts w:ascii="Arial" w:hAnsi="Arial"/>
          <w:color w:val="000000" w:themeColor="text1"/>
          <w:sz w:val="24"/>
          <w:szCs w:val="24"/>
        </w:rPr>
        <w:t>31</w:t>
      </w:r>
      <w:r w:rsidRPr="00164FE9">
        <w:rPr>
          <w:rFonts w:ascii="Arial" w:hAnsi="Arial"/>
          <w:color w:val="000000" w:themeColor="text1"/>
          <w:sz w:val="24"/>
          <w:szCs w:val="24"/>
        </w:rPr>
        <w:t>日，基金份额净值</w:t>
      </w:r>
      <w:r w:rsidRPr="00164FE9">
        <w:rPr>
          <w:rFonts w:ascii="Arial" w:hAnsi="Arial"/>
          <w:color w:val="000000" w:themeColor="text1"/>
          <w:sz w:val="24"/>
          <w:szCs w:val="24"/>
        </w:rPr>
        <w:t>1.271</w:t>
      </w:r>
      <w:r w:rsidRPr="00164FE9">
        <w:rPr>
          <w:rFonts w:ascii="Arial" w:hAnsi="Arial"/>
          <w:color w:val="000000" w:themeColor="text1"/>
          <w:sz w:val="24"/>
          <w:szCs w:val="24"/>
        </w:rPr>
        <w:t>元，基金份额总额</w:t>
      </w:r>
      <w:r w:rsidRPr="00164FE9">
        <w:rPr>
          <w:rFonts w:ascii="Arial" w:hAnsi="Arial"/>
          <w:color w:val="000000" w:themeColor="text1"/>
          <w:sz w:val="24"/>
          <w:szCs w:val="24"/>
        </w:rPr>
        <w:t>78,679,121.31</w:t>
      </w:r>
      <w:r w:rsidRPr="00164FE9">
        <w:rPr>
          <w:rFonts w:ascii="Arial" w:hAnsi="Arial"/>
          <w:color w:val="000000" w:themeColor="text1"/>
          <w:sz w:val="24"/>
          <w:szCs w:val="24"/>
        </w:rPr>
        <w:t>份。</w:t>
      </w:r>
    </w:p>
    <w:p w14:paraId="30D7E4B7" w14:textId="77777777" w:rsidR="00707DD4" w:rsidRPr="00164FE9" w:rsidRDefault="00707DD4" w:rsidP="00707DD4">
      <w:pPr>
        <w:pStyle w:val="12"/>
        <w:jc w:val="both"/>
        <w:rPr>
          <w:rFonts w:ascii="Arial" w:hAnsi="Arial"/>
          <w:color w:val="000000" w:themeColor="text1"/>
          <w:sz w:val="24"/>
          <w:szCs w:val="24"/>
        </w:rPr>
      </w:pPr>
    </w:p>
    <w:p w14:paraId="656E05B6" w14:textId="77777777" w:rsidR="00707DD4" w:rsidRPr="00164FE9" w:rsidRDefault="00707DD4" w:rsidP="00707DD4">
      <w:pPr>
        <w:pStyle w:val="12"/>
        <w:jc w:val="both"/>
        <w:rPr>
          <w:rFonts w:ascii="Arial" w:hAnsi="Arial"/>
          <w:color w:val="000000" w:themeColor="text1"/>
          <w:sz w:val="24"/>
          <w:szCs w:val="24"/>
        </w:rPr>
      </w:pPr>
      <w:r w:rsidRPr="00164FE9">
        <w:rPr>
          <w:rFonts w:ascii="Arial" w:hAnsi="Arial"/>
          <w:color w:val="000000" w:themeColor="text1"/>
          <w:sz w:val="24"/>
          <w:szCs w:val="24"/>
        </w:rPr>
        <w:t>2</w:t>
      </w:r>
      <w:r w:rsidRPr="00164FE9">
        <w:rPr>
          <w:rFonts w:ascii="Arial" w:hAnsi="Arial"/>
          <w:color w:val="000000" w:themeColor="text1"/>
          <w:sz w:val="24"/>
          <w:szCs w:val="24"/>
        </w:rPr>
        <w:t>、本财务报表的实际编制期间为</w:t>
      </w:r>
      <w:r w:rsidRPr="00164FE9">
        <w:rPr>
          <w:rFonts w:ascii="Arial" w:hAnsi="Arial"/>
          <w:color w:val="000000" w:themeColor="text1"/>
          <w:sz w:val="24"/>
          <w:szCs w:val="24"/>
        </w:rPr>
        <w:t>2016</w:t>
      </w:r>
      <w:r w:rsidRPr="00164FE9">
        <w:rPr>
          <w:rFonts w:ascii="Arial" w:hAnsi="Arial"/>
          <w:color w:val="000000" w:themeColor="text1"/>
          <w:sz w:val="24"/>
          <w:szCs w:val="24"/>
        </w:rPr>
        <w:t>年</w:t>
      </w:r>
      <w:r w:rsidRPr="00164FE9">
        <w:rPr>
          <w:rFonts w:ascii="Arial" w:hAnsi="Arial"/>
          <w:color w:val="000000" w:themeColor="text1"/>
          <w:sz w:val="24"/>
          <w:szCs w:val="24"/>
        </w:rPr>
        <w:t>12</w:t>
      </w:r>
      <w:r w:rsidRPr="00164FE9">
        <w:rPr>
          <w:rFonts w:ascii="Arial" w:hAnsi="Arial"/>
          <w:color w:val="000000" w:themeColor="text1"/>
          <w:sz w:val="24"/>
          <w:szCs w:val="24"/>
        </w:rPr>
        <w:t>月</w:t>
      </w:r>
      <w:r w:rsidRPr="00164FE9">
        <w:rPr>
          <w:rFonts w:ascii="Arial" w:hAnsi="Arial"/>
          <w:color w:val="000000" w:themeColor="text1"/>
          <w:sz w:val="24"/>
          <w:szCs w:val="24"/>
        </w:rPr>
        <w:t>30</w:t>
      </w:r>
      <w:r w:rsidRPr="00164FE9">
        <w:rPr>
          <w:rFonts w:ascii="Arial" w:hAnsi="Arial"/>
          <w:color w:val="000000" w:themeColor="text1"/>
          <w:sz w:val="24"/>
          <w:szCs w:val="24"/>
        </w:rPr>
        <w:t>日</w:t>
      </w:r>
      <w:r w:rsidRPr="00164FE9">
        <w:rPr>
          <w:rFonts w:ascii="Arial" w:hAnsi="Arial"/>
          <w:color w:val="000000" w:themeColor="text1"/>
          <w:sz w:val="24"/>
          <w:szCs w:val="24"/>
        </w:rPr>
        <w:t>(</w:t>
      </w:r>
      <w:r w:rsidRPr="00164FE9">
        <w:rPr>
          <w:rFonts w:ascii="Arial" w:hAnsi="Arial"/>
          <w:color w:val="000000" w:themeColor="text1"/>
          <w:sz w:val="24"/>
          <w:szCs w:val="24"/>
        </w:rPr>
        <w:t>转型生效日</w:t>
      </w:r>
      <w:r w:rsidRPr="00164FE9">
        <w:rPr>
          <w:rFonts w:ascii="Arial" w:hAnsi="Arial"/>
          <w:color w:val="000000" w:themeColor="text1"/>
          <w:sz w:val="24"/>
          <w:szCs w:val="24"/>
        </w:rPr>
        <w:t>)</w:t>
      </w:r>
      <w:r w:rsidRPr="00164FE9">
        <w:rPr>
          <w:rFonts w:ascii="Arial" w:hAnsi="Arial"/>
          <w:color w:val="000000" w:themeColor="text1"/>
          <w:sz w:val="24"/>
          <w:szCs w:val="24"/>
        </w:rPr>
        <w:t>至</w:t>
      </w:r>
      <w:r w:rsidRPr="00164FE9">
        <w:rPr>
          <w:rFonts w:ascii="Arial" w:hAnsi="Arial"/>
          <w:color w:val="000000" w:themeColor="text1"/>
          <w:sz w:val="24"/>
          <w:szCs w:val="24"/>
        </w:rPr>
        <w:t>2016</w:t>
      </w:r>
      <w:r w:rsidRPr="00164FE9">
        <w:rPr>
          <w:rFonts w:ascii="Arial" w:hAnsi="Arial"/>
          <w:color w:val="000000" w:themeColor="text1"/>
          <w:sz w:val="24"/>
          <w:szCs w:val="24"/>
        </w:rPr>
        <w:t>年</w:t>
      </w:r>
      <w:r w:rsidRPr="00164FE9">
        <w:rPr>
          <w:rFonts w:ascii="Arial" w:hAnsi="Arial"/>
          <w:color w:val="000000" w:themeColor="text1"/>
          <w:sz w:val="24"/>
          <w:szCs w:val="24"/>
        </w:rPr>
        <w:t>12</w:t>
      </w:r>
      <w:r w:rsidRPr="00164FE9">
        <w:rPr>
          <w:rFonts w:ascii="Arial" w:hAnsi="Arial"/>
          <w:color w:val="000000" w:themeColor="text1"/>
          <w:sz w:val="24"/>
          <w:szCs w:val="24"/>
        </w:rPr>
        <w:t>月</w:t>
      </w:r>
      <w:r w:rsidRPr="00164FE9">
        <w:rPr>
          <w:rFonts w:ascii="Arial" w:hAnsi="Arial"/>
          <w:color w:val="000000" w:themeColor="text1"/>
          <w:sz w:val="24"/>
          <w:szCs w:val="24"/>
        </w:rPr>
        <w:t>31</w:t>
      </w:r>
      <w:r w:rsidRPr="00164FE9">
        <w:rPr>
          <w:rFonts w:ascii="Arial" w:hAnsi="Arial"/>
          <w:color w:val="000000" w:themeColor="text1"/>
          <w:sz w:val="24"/>
          <w:szCs w:val="24"/>
        </w:rPr>
        <w:t>日止期间。</w:t>
      </w:r>
    </w:p>
    <w:p w14:paraId="48DE1106"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178" w:name="_Toc478460829"/>
      <w:r w:rsidRPr="00164FE9">
        <w:rPr>
          <w:rFonts w:ascii="Times New Roman" w:hAnsi="Times New Roman"/>
          <w:color w:val="000000" w:themeColor="text1"/>
          <w:kern w:val="0"/>
          <w:sz w:val="24"/>
          <w:szCs w:val="24"/>
        </w:rPr>
        <w:t>7.</w:t>
      </w:r>
      <w:r w:rsidR="00DC4A66"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w:t>
      </w:r>
      <w:r w:rsidRPr="00164FE9">
        <w:rPr>
          <w:rFonts w:ascii="Times New Roman" w:hAnsi="Times New Roman"/>
          <w:color w:val="000000" w:themeColor="text1"/>
          <w:kern w:val="0"/>
          <w:sz w:val="24"/>
          <w:szCs w:val="24"/>
        </w:rPr>
        <w:t xml:space="preserve">2 </w:t>
      </w:r>
      <w:r w:rsidRPr="00164FE9">
        <w:rPr>
          <w:rFonts w:ascii="Times New Roman" w:hAnsi="Times New Roman"/>
          <w:color w:val="000000" w:themeColor="text1"/>
          <w:kern w:val="0"/>
          <w:sz w:val="24"/>
          <w:szCs w:val="24"/>
        </w:rPr>
        <w:t>利润表</w:t>
      </w:r>
      <w:bookmarkEnd w:id="178"/>
    </w:p>
    <w:p w14:paraId="0A400154" w14:textId="77777777" w:rsidR="00B23C3E" w:rsidRPr="00164FE9" w:rsidRDefault="002C3322">
      <w:pPr>
        <w:spacing w:line="360" w:lineRule="auto"/>
        <w:rPr>
          <w:color w:val="000000" w:themeColor="text1"/>
          <w:kern w:val="0"/>
          <w:sz w:val="24"/>
        </w:rPr>
      </w:pPr>
      <w:r w:rsidRPr="00164FE9">
        <w:rPr>
          <w:color w:val="000000" w:themeColor="text1"/>
          <w:sz w:val="24"/>
        </w:rPr>
        <w:t>会计主体：</w:t>
      </w:r>
      <w:r w:rsidRPr="00164FE9">
        <w:rPr>
          <w:color w:val="000000" w:themeColor="text1"/>
          <w:kern w:val="0"/>
          <w:sz w:val="24"/>
        </w:rPr>
        <w:t>交银施罗德增强收益债券型证券投资基金</w:t>
      </w:r>
    </w:p>
    <w:p w14:paraId="547FA771" w14:textId="77777777" w:rsidR="00B23C3E" w:rsidRPr="00164FE9" w:rsidRDefault="002C3322">
      <w:pPr>
        <w:spacing w:line="360" w:lineRule="auto"/>
        <w:rPr>
          <w:color w:val="000000" w:themeColor="text1"/>
          <w:kern w:val="0"/>
          <w:sz w:val="24"/>
        </w:rPr>
      </w:pPr>
      <w:r w:rsidRPr="00164FE9">
        <w:rPr>
          <w:color w:val="000000" w:themeColor="text1"/>
          <w:sz w:val="24"/>
        </w:rPr>
        <w:t>本报告期：</w:t>
      </w:r>
      <w:r w:rsidR="003230B1" w:rsidRPr="00164FE9">
        <w:rPr>
          <w:rFonts w:hint="eastAsia"/>
          <w:color w:val="000000" w:themeColor="text1"/>
          <w:kern w:val="0"/>
          <w:sz w:val="24"/>
        </w:rPr>
        <w:t>2016</w:t>
      </w:r>
      <w:r w:rsidR="003230B1" w:rsidRPr="00164FE9">
        <w:rPr>
          <w:rFonts w:hint="eastAsia"/>
          <w:color w:val="000000" w:themeColor="text1"/>
          <w:kern w:val="0"/>
          <w:sz w:val="24"/>
        </w:rPr>
        <w:t>年</w:t>
      </w:r>
      <w:r w:rsidR="003230B1" w:rsidRPr="00164FE9">
        <w:rPr>
          <w:rFonts w:hint="eastAsia"/>
          <w:color w:val="000000" w:themeColor="text1"/>
          <w:kern w:val="0"/>
          <w:sz w:val="24"/>
        </w:rPr>
        <w:t>12</w:t>
      </w:r>
      <w:r w:rsidR="003230B1" w:rsidRPr="00164FE9">
        <w:rPr>
          <w:rFonts w:hint="eastAsia"/>
          <w:color w:val="000000" w:themeColor="text1"/>
          <w:kern w:val="0"/>
          <w:sz w:val="24"/>
        </w:rPr>
        <w:t>月</w:t>
      </w:r>
      <w:r w:rsidR="003230B1" w:rsidRPr="00164FE9">
        <w:rPr>
          <w:rFonts w:hint="eastAsia"/>
          <w:color w:val="000000" w:themeColor="text1"/>
          <w:kern w:val="0"/>
          <w:sz w:val="24"/>
        </w:rPr>
        <w:t>30</w:t>
      </w:r>
      <w:r w:rsidR="003230B1" w:rsidRPr="00164FE9">
        <w:rPr>
          <w:rFonts w:hint="eastAsia"/>
          <w:color w:val="000000" w:themeColor="text1"/>
          <w:kern w:val="0"/>
          <w:sz w:val="24"/>
        </w:rPr>
        <w:t>日</w:t>
      </w:r>
      <w:r w:rsidR="003230B1" w:rsidRPr="00164FE9">
        <w:rPr>
          <w:rFonts w:hint="eastAsia"/>
          <w:color w:val="000000" w:themeColor="text1"/>
          <w:kern w:val="0"/>
          <w:sz w:val="24"/>
        </w:rPr>
        <w:t>(</w:t>
      </w:r>
      <w:r w:rsidR="003230B1" w:rsidRPr="00164FE9">
        <w:rPr>
          <w:rFonts w:hint="eastAsia"/>
          <w:color w:val="000000" w:themeColor="text1"/>
          <w:kern w:val="0"/>
          <w:sz w:val="24"/>
        </w:rPr>
        <w:t>转型生效日</w:t>
      </w:r>
      <w:r w:rsidR="003230B1" w:rsidRPr="00164FE9">
        <w:rPr>
          <w:rFonts w:hint="eastAsia"/>
          <w:color w:val="000000" w:themeColor="text1"/>
          <w:kern w:val="0"/>
          <w:sz w:val="24"/>
        </w:rPr>
        <w:t>)</w:t>
      </w:r>
      <w:r w:rsidRPr="00164FE9">
        <w:rPr>
          <w:color w:val="000000" w:themeColor="text1"/>
          <w:kern w:val="0"/>
          <w:sz w:val="24"/>
        </w:rPr>
        <w:t>至</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31</w:t>
      </w:r>
      <w:r w:rsidRPr="00164FE9">
        <w:rPr>
          <w:rFonts w:hint="eastAsia"/>
          <w:color w:val="000000" w:themeColor="text1"/>
          <w:kern w:val="0"/>
          <w:sz w:val="24"/>
        </w:rPr>
        <w:t>日</w:t>
      </w:r>
    </w:p>
    <w:p w14:paraId="40476F2B"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400"/>
        <w:gridCol w:w="4180"/>
      </w:tblGrid>
      <w:tr w:rsidR="00C50756" w:rsidRPr="00164FE9" w14:paraId="306B37FA" w14:textId="77777777" w:rsidTr="00164454">
        <w:tc>
          <w:tcPr>
            <w:tcW w:w="3420" w:type="dxa"/>
            <w:vAlign w:val="center"/>
          </w:tcPr>
          <w:p w14:paraId="0F80ABA7" w14:textId="77777777" w:rsidR="00B23C3E" w:rsidRPr="00164FE9" w:rsidRDefault="002C3322">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项目</w:t>
            </w:r>
          </w:p>
        </w:tc>
        <w:tc>
          <w:tcPr>
            <w:tcW w:w="1400" w:type="dxa"/>
            <w:vAlign w:val="center"/>
          </w:tcPr>
          <w:p w14:paraId="5645CFC7" w14:textId="77777777" w:rsidR="00B23C3E" w:rsidRPr="00164FE9" w:rsidRDefault="002C3322">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附注号</w:t>
            </w:r>
          </w:p>
        </w:tc>
        <w:tc>
          <w:tcPr>
            <w:tcW w:w="4180" w:type="dxa"/>
            <w:vAlign w:val="center"/>
          </w:tcPr>
          <w:p w14:paraId="4F40E247" w14:textId="77777777" w:rsidR="00B23C3E" w:rsidRPr="00164FE9" w:rsidRDefault="002C3322">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本期</w:t>
            </w:r>
          </w:p>
          <w:p w14:paraId="0735A798" w14:textId="77777777" w:rsidR="00B23C3E" w:rsidRPr="00164FE9" w:rsidRDefault="00707DD4">
            <w:pPr>
              <w:pStyle w:val="af0"/>
              <w:spacing w:before="0" w:beforeAutospacing="0" w:after="0" w:afterAutospacing="0" w:line="360" w:lineRule="auto"/>
              <w:jc w:val="center"/>
              <w:rPr>
                <w:rFonts w:ascii="Times New Roman" w:hAnsi="Times New Roman"/>
                <w:color w:val="000000" w:themeColor="text1"/>
              </w:rPr>
            </w:pPr>
            <w:r w:rsidRPr="00164FE9">
              <w:rPr>
                <w:rFonts w:hint="eastAsia"/>
                <w:color w:val="000000" w:themeColor="text1"/>
              </w:rPr>
              <w:t>2016年12月30日(转型生效日)</w:t>
            </w:r>
            <w:r w:rsidR="002411E5" w:rsidRPr="00164FE9">
              <w:rPr>
                <w:color w:val="000000" w:themeColor="text1"/>
              </w:rPr>
              <w:t>至</w:t>
            </w:r>
            <w:r w:rsidR="002411E5" w:rsidRPr="00164FE9">
              <w:rPr>
                <w:rFonts w:hint="eastAsia"/>
                <w:color w:val="000000" w:themeColor="text1"/>
              </w:rPr>
              <w:t>2016年12月31日</w:t>
            </w:r>
          </w:p>
        </w:tc>
      </w:tr>
      <w:tr w:rsidR="00C50756" w:rsidRPr="00164FE9" w14:paraId="5485F90D" w14:textId="77777777" w:rsidTr="00164454">
        <w:tc>
          <w:tcPr>
            <w:tcW w:w="3420" w:type="dxa"/>
            <w:vAlign w:val="center"/>
          </w:tcPr>
          <w:p w14:paraId="1C4F4FC8" w14:textId="77777777" w:rsidR="00164454" w:rsidRPr="00164FE9" w:rsidRDefault="00164454">
            <w:pPr>
              <w:spacing w:line="360" w:lineRule="auto"/>
              <w:rPr>
                <w:b/>
                <w:color w:val="000000" w:themeColor="text1"/>
                <w:sz w:val="24"/>
              </w:rPr>
            </w:pPr>
            <w:r w:rsidRPr="00164FE9">
              <w:rPr>
                <w:b/>
                <w:color w:val="000000" w:themeColor="text1"/>
                <w:sz w:val="24"/>
              </w:rPr>
              <w:t>一、收入</w:t>
            </w:r>
          </w:p>
        </w:tc>
        <w:tc>
          <w:tcPr>
            <w:tcW w:w="1400" w:type="dxa"/>
            <w:vAlign w:val="center"/>
          </w:tcPr>
          <w:p w14:paraId="29B47CF5"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180" w:type="dxa"/>
            <w:vAlign w:val="center"/>
          </w:tcPr>
          <w:p w14:paraId="0C2A798E" w14:textId="77777777" w:rsidR="00164454" w:rsidRPr="00164FE9" w:rsidRDefault="00164454">
            <w:pPr>
              <w:spacing w:line="360" w:lineRule="auto"/>
              <w:jc w:val="right"/>
              <w:rPr>
                <w:b/>
                <w:color w:val="000000" w:themeColor="text1"/>
                <w:sz w:val="24"/>
              </w:rPr>
            </w:pPr>
            <w:r w:rsidRPr="00164FE9">
              <w:rPr>
                <w:b/>
                <w:color w:val="000000" w:themeColor="text1"/>
                <w:sz w:val="24"/>
              </w:rPr>
              <w:t>25,207.82</w:t>
            </w:r>
          </w:p>
        </w:tc>
      </w:tr>
      <w:tr w:rsidR="00C50756" w:rsidRPr="00164FE9" w14:paraId="2AA8B00B" w14:textId="77777777" w:rsidTr="00164454">
        <w:tc>
          <w:tcPr>
            <w:tcW w:w="3420" w:type="dxa"/>
            <w:vAlign w:val="center"/>
          </w:tcPr>
          <w:p w14:paraId="32B057F7" w14:textId="77777777" w:rsidR="00164454" w:rsidRPr="00164FE9" w:rsidRDefault="00164454">
            <w:pPr>
              <w:spacing w:line="360" w:lineRule="auto"/>
              <w:rPr>
                <w:color w:val="000000" w:themeColor="text1"/>
                <w:sz w:val="24"/>
              </w:rPr>
            </w:pPr>
            <w:r w:rsidRPr="00164FE9">
              <w:rPr>
                <w:color w:val="000000" w:themeColor="text1"/>
                <w:sz w:val="24"/>
              </w:rPr>
              <w:t>1.</w:t>
            </w:r>
            <w:r w:rsidRPr="00164FE9">
              <w:rPr>
                <w:color w:val="000000" w:themeColor="text1"/>
                <w:sz w:val="24"/>
              </w:rPr>
              <w:t>利息收入</w:t>
            </w:r>
          </w:p>
        </w:tc>
        <w:tc>
          <w:tcPr>
            <w:tcW w:w="1400" w:type="dxa"/>
            <w:vAlign w:val="center"/>
          </w:tcPr>
          <w:p w14:paraId="322B7C51"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494D043F" w14:textId="77777777" w:rsidR="00164454" w:rsidRPr="00164FE9" w:rsidRDefault="00164454">
            <w:pPr>
              <w:spacing w:line="360" w:lineRule="auto"/>
              <w:jc w:val="right"/>
              <w:rPr>
                <w:color w:val="000000" w:themeColor="text1"/>
                <w:sz w:val="24"/>
              </w:rPr>
            </w:pPr>
            <w:r w:rsidRPr="00164FE9">
              <w:rPr>
                <w:color w:val="000000" w:themeColor="text1"/>
                <w:sz w:val="24"/>
              </w:rPr>
              <w:t>19,669.26</w:t>
            </w:r>
          </w:p>
        </w:tc>
      </w:tr>
      <w:tr w:rsidR="00C50756" w:rsidRPr="00164FE9" w14:paraId="69EFF639" w14:textId="77777777" w:rsidTr="00164454">
        <w:tc>
          <w:tcPr>
            <w:tcW w:w="3420" w:type="dxa"/>
            <w:vAlign w:val="center"/>
          </w:tcPr>
          <w:p w14:paraId="24765098" w14:textId="77777777" w:rsidR="00164454" w:rsidRPr="00164FE9" w:rsidRDefault="00164454">
            <w:pPr>
              <w:spacing w:line="360" w:lineRule="auto"/>
              <w:rPr>
                <w:color w:val="000000" w:themeColor="text1"/>
                <w:sz w:val="24"/>
              </w:rPr>
            </w:pPr>
            <w:r w:rsidRPr="00164FE9">
              <w:rPr>
                <w:color w:val="000000" w:themeColor="text1"/>
                <w:sz w:val="24"/>
              </w:rPr>
              <w:t>其中：存款利息收入</w:t>
            </w:r>
          </w:p>
        </w:tc>
        <w:tc>
          <w:tcPr>
            <w:tcW w:w="1400" w:type="dxa"/>
            <w:vAlign w:val="center"/>
          </w:tcPr>
          <w:p w14:paraId="69FE8C57" w14:textId="77777777"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4.7.11</w:t>
            </w:r>
          </w:p>
        </w:tc>
        <w:tc>
          <w:tcPr>
            <w:tcW w:w="4180" w:type="dxa"/>
            <w:vAlign w:val="center"/>
          </w:tcPr>
          <w:p w14:paraId="655ADD7D" w14:textId="77777777" w:rsidR="00164454" w:rsidRPr="00164FE9" w:rsidRDefault="003230B1" w:rsidP="005503E9">
            <w:pPr>
              <w:spacing w:line="360" w:lineRule="auto"/>
              <w:jc w:val="right"/>
              <w:rPr>
                <w:color w:val="000000" w:themeColor="text1"/>
                <w:sz w:val="24"/>
              </w:rPr>
            </w:pPr>
            <w:r w:rsidRPr="00164FE9">
              <w:rPr>
                <w:color w:val="000000" w:themeColor="text1"/>
                <w:sz w:val="24"/>
              </w:rPr>
              <w:t>269.40</w:t>
            </w:r>
          </w:p>
        </w:tc>
      </w:tr>
      <w:tr w:rsidR="00C50756" w:rsidRPr="00164FE9" w14:paraId="50A1B707" w14:textId="77777777" w:rsidTr="00164454">
        <w:tc>
          <w:tcPr>
            <w:tcW w:w="3420" w:type="dxa"/>
            <w:vAlign w:val="center"/>
          </w:tcPr>
          <w:p w14:paraId="35C5E58A" w14:textId="77777777" w:rsidR="00164454" w:rsidRPr="00164FE9" w:rsidRDefault="00164454" w:rsidP="00FE1F5F">
            <w:pPr>
              <w:spacing w:line="360" w:lineRule="auto"/>
              <w:ind w:firstLineChars="250" w:firstLine="600"/>
              <w:rPr>
                <w:color w:val="000000" w:themeColor="text1"/>
                <w:sz w:val="24"/>
              </w:rPr>
            </w:pPr>
            <w:r w:rsidRPr="00164FE9">
              <w:rPr>
                <w:color w:val="000000" w:themeColor="text1"/>
                <w:sz w:val="24"/>
              </w:rPr>
              <w:t>债券利息收入</w:t>
            </w:r>
          </w:p>
        </w:tc>
        <w:tc>
          <w:tcPr>
            <w:tcW w:w="1400" w:type="dxa"/>
            <w:vAlign w:val="center"/>
          </w:tcPr>
          <w:p w14:paraId="0403AA24"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1BA2D3BD" w14:textId="77777777" w:rsidR="00164454" w:rsidRPr="00164FE9" w:rsidRDefault="00164454">
            <w:pPr>
              <w:spacing w:line="360" w:lineRule="auto"/>
              <w:jc w:val="right"/>
              <w:rPr>
                <w:color w:val="000000" w:themeColor="text1"/>
                <w:sz w:val="24"/>
              </w:rPr>
            </w:pPr>
            <w:r w:rsidRPr="00164FE9">
              <w:rPr>
                <w:color w:val="000000" w:themeColor="text1"/>
                <w:sz w:val="24"/>
              </w:rPr>
              <w:t>1,183.56</w:t>
            </w:r>
          </w:p>
        </w:tc>
      </w:tr>
      <w:tr w:rsidR="00C50756" w:rsidRPr="00164FE9" w14:paraId="69CAC9FA" w14:textId="77777777" w:rsidTr="00164454">
        <w:tc>
          <w:tcPr>
            <w:tcW w:w="3420" w:type="dxa"/>
            <w:vAlign w:val="center"/>
          </w:tcPr>
          <w:p w14:paraId="66F75850" w14:textId="77777777" w:rsidR="00164454" w:rsidRPr="00164FE9" w:rsidRDefault="00164454" w:rsidP="00FE1F5F">
            <w:pPr>
              <w:spacing w:line="360" w:lineRule="auto"/>
              <w:ind w:firstLineChars="250" w:firstLine="600"/>
              <w:rPr>
                <w:color w:val="000000" w:themeColor="text1"/>
                <w:sz w:val="24"/>
              </w:rPr>
            </w:pPr>
            <w:r w:rsidRPr="00164FE9">
              <w:rPr>
                <w:color w:val="000000" w:themeColor="text1"/>
                <w:sz w:val="24"/>
              </w:rPr>
              <w:t>资产支持证券利息收入</w:t>
            </w:r>
          </w:p>
        </w:tc>
        <w:tc>
          <w:tcPr>
            <w:tcW w:w="1400" w:type="dxa"/>
            <w:vAlign w:val="center"/>
          </w:tcPr>
          <w:p w14:paraId="3A03EDEC"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43CB500D"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0BDFACC1" w14:textId="77777777" w:rsidTr="00164454">
        <w:tc>
          <w:tcPr>
            <w:tcW w:w="3420" w:type="dxa"/>
            <w:vAlign w:val="center"/>
          </w:tcPr>
          <w:p w14:paraId="23B3720F" w14:textId="77777777" w:rsidR="00164454" w:rsidRPr="00164FE9" w:rsidRDefault="00164454" w:rsidP="00FE1F5F">
            <w:pPr>
              <w:spacing w:line="360" w:lineRule="auto"/>
              <w:ind w:firstLineChars="250" w:firstLine="600"/>
              <w:rPr>
                <w:color w:val="000000" w:themeColor="text1"/>
                <w:sz w:val="24"/>
              </w:rPr>
            </w:pPr>
            <w:r w:rsidRPr="00164FE9">
              <w:rPr>
                <w:color w:val="000000" w:themeColor="text1"/>
                <w:sz w:val="24"/>
              </w:rPr>
              <w:t>买入返售金融资产收入</w:t>
            </w:r>
          </w:p>
        </w:tc>
        <w:tc>
          <w:tcPr>
            <w:tcW w:w="1400" w:type="dxa"/>
            <w:vAlign w:val="center"/>
          </w:tcPr>
          <w:p w14:paraId="362B750E"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3C365821" w14:textId="77777777" w:rsidR="00164454" w:rsidRPr="00164FE9" w:rsidRDefault="00164454">
            <w:pPr>
              <w:spacing w:line="360" w:lineRule="auto"/>
              <w:jc w:val="right"/>
              <w:rPr>
                <w:color w:val="000000" w:themeColor="text1"/>
                <w:sz w:val="24"/>
              </w:rPr>
            </w:pPr>
            <w:r w:rsidRPr="00164FE9">
              <w:rPr>
                <w:color w:val="000000" w:themeColor="text1"/>
                <w:sz w:val="24"/>
              </w:rPr>
              <w:t>18,216.30</w:t>
            </w:r>
          </w:p>
        </w:tc>
      </w:tr>
      <w:tr w:rsidR="00C50756" w:rsidRPr="00164FE9" w14:paraId="24CA5D21" w14:textId="77777777" w:rsidTr="00164454">
        <w:tc>
          <w:tcPr>
            <w:tcW w:w="3420" w:type="dxa"/>
            <w:vAlign w:val="center"/>
          </w:tcPr>
          <w:p w14:paraId="1EF31586" w14:textId="77777777" w:rsidR="00164454" w:rsidRPr="00164FE9" w:rsidRDefault="00164454" w:rsidP="00FE1F5F">
            <w:pPr>
              <w:spacing w:line="360" w:lineRule="auto"/>
              <w:ind w:firstLineChars="250" w:firstLine="600"/>
              <w:rPr>
                <w:color w:val="000000" w:themeColor="text1"/>
                <w:sz w:val="24"/>
              </w:rPr>
            </w:pPr>
            <w:r w:rsidRPr="00164FE9">
              <w:rPr>
                <w:color w:val="000000" w:themeColor="text1"/>
                <w:sz w:val="24"/>
              </w:rPr>
              <w:t>其他利息收入</w:t>
            </w:r>
          </w:p>
        </w:tc>
        <w:tc>
          <w:tcPr>
            <w:tcW w:w="1400" w:type="dxa"/>
            <w:vAlign w:val="center"/>
          </w:tcPr>
          <w:p w14:paraId="6E8D6C00"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4275304A"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23EF6A07" w14:textId="77777777" w:rsidTr="00164454">
        <w:tc>
          <w:tcPr>
            <w:tcW w:w="3420" w:type="dxa"/>
            <w:vAlign w:val="center"/>
          </w:tcPr>
          <w:p w14:paraId="02637117" w14:textId="77777777" w:rsidR="00164454" w:rsidRPr="00164FE9" w:rsidRDefault="00164454">
            <w:pPr>
              <w:spacing w:line="360" w:lineRule="auto"/>
              <w:rPr>
                <w:color w:val="000000" w:themeColor="text1"/>
                <w:sz w:val="24"/>
              </w:rPr>
            </w:pPr>
            <w:r w:rsidRPr="00164FE9">
              <w:rPr>
                <w:color w:val="000000" w:themeColor="text1"/>
                <w:sz w:val="24"/>
              </w:rPr>
              <w:t>2.</w:t>
            </w:r>
            <w:r w:rsidRPr="00164FE9">
              <w:rPr>
                <w:color w:val="000000" w:themeColor="text1"/>
                <w:sz w:val="24"/>
              </w:rPr>
              <w:t>投资收益（损失以</w:t>
            </w:r>
            <w:r w:rsidRPr="00164FE9">
              <w:rPr>
                <w:color w:val="000000" w:themeColor="text1"/>
                <w:sz w:val="24"/>
              </w:rPr>
              <w:t>“-”</w:t>
            </w:r>
            <w:r w:rsidRPr="00164FE9">
              <w:rPr>
                <w:color w:val="000000" w:themeColor="text1"/>
                <w:sz w:val="24"/>
              </w:rPr>
              <w:t>填列）</w:t>
            </w:r>
          </w:p>
        </w:tc>
        <w:tc>
          <w:tcPr>
            <w:tcW w:w="1400" w:type="dxa"/>
            <w:vAlign w:val="center"/>
          </w:tcPr>
          <w:p w14:paraId="3BF63860"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6FDD9D7B"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424E812A" w14:textId="77777777" w:rsidTr="00164454">
        <w:tc>
          <w:tcPr>
            <w:tcW w:w="3420" w:type="dxa"/>
            <w:vAlign w:val="center"/>
          </w:tcPr>
          <w:p w14:paraId="32C34937" w14:textId="77777777" w:rsidR="00164454" w:rsidRPr="00164FE9" w:rsidRDefault="00164454">
            <w:pPr>
              <w:spacing w:line="360" w:lineRule="auto"/>
              <w:rPr>
                <w:color w:val="000000" w:themeColor="text1"/>
                <w:sz w:val="24"/>
              </w:rPr>
            </w:pPr>
            <w:r w:rsidRPr="00164FE9">
              <w:rPr>
                <w:color w:val="000000" w:themeColor="text1"/>
                <w:sz w:val="24"/>
              </w:rPr>
              <w:t>其中：股票投资收益</w:t>
            </w:r>
          </w:p>
        </w:tc>
        <w:tc>
          <w:tcPr>
            <w:tcW w:w="1400" w:type="dxa"/>
            <w:vAlign w:val="center"/>
          </w:tcPr>
          <w:p w14:paraId="08DC7F14" w14:textId="7465C166"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4.7.12</w:t>
            </w:r>
          </w:p>
        </w:tc>
        <w:tc>
          <w:tcPr>
            <w:tcW w:w="4180" w:type="dxa"/>
            <w:vAlign w:val="center"/>
          </w:tcPr>
          <w:p w14:paraId="0E03C94F"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3AB4FB6F" w14:textId="77777777" w:rsidTr="00164454">
        <w:tc>
          <w:tcPr>
            <w:tcW w:w="3420" w:type="dxa"/>
            <w:vAlign w:val="center"/>
          </w:tcPr>
          <w:p w14:paraId="58BDFB34" w14:textId="77777777" w:rsidR="00164454" w:rsidRPr="00164FE9" w:rsidRDefault="00164454" w:rsidP="00FE1F5F">
            <w:pPr>
              <w:spacing w:line="360" w:lineRule="auto"/>
              <w:ind w:firstLineChars="300" w:firstLine="720"/>
              <w:rPr>
                <w:color w:val="000000" w:themeColor="text1"/>
                <w:sz w:val="24"/>
              </w:rPr>
            </w:pPr>
            <w:r w:rsidRPr="00164FE9">
              <w:rPr>
                <w:color w:val="000000" w:themeColor="text1"/>
                <w:sz w:val="24"/>
              </w:rPr>
              <w:t>基金投资收益</w:t>
            </w:r>
          </w:p>
        </w:tc>
        <w:tc>
          <w:tcPr>
            <w:tcW w:w="1400" w:type="dxa"/>
            <w:vAlign w:val="center"/>
          </w:tcPr>
          <w:p w14:paraId="0B5AD6A8"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36E99990"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5809EB88" w14:textId="77777777" w:rsidTr="00164454">
        <w:tc>
          <w:tcPr>
            <w:tcW w:w="3420" w:type="dxa"/>
          </w:tcPr>
          <w:p w14:paraId="4C1EAE29" w14:textId="77777777" w:rsidR="00164454" w:rsidRPr="00164FE9" w:rsidRDefault="00164454" w:rsidP="00FE1F5F">
            <w:pPr>
              <w:spacing w:line="360" w:lineRule="auto"/>
              <w:ind w:firstLineChars="300" w:firstLine="720"/>
              <w:rPr>
                <w:color w:val="000000" w:themeColor="text1"/>
                <w:sz w:val="24"/>
              </w:rPr>
            </w:pPr>
            <w:r w:rsidRPr="00164FE9">
              <w:rPr>
                <w:color w:val="000000" w:themeColor="text1"/>
                <w:sz w:val="24"/>
              </w:rPr>
              <w:t>债券投资收益</w:t>
            </w:r>
          </w:p>
        </w:tc>
        <w:tc>
          <w:tcPr>
            <w:tcW w:w="1400" w:type="dxa"/>
            <w:vAlign w:val="center"/>
          </w:tcPr>
          <w:p w14:paraId="500C36C2" w14:textId="7EB94B81"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4.7.13</w:t>
            </w:r>
          </w:p>
        </w:tc>
        <w:tc>
          <w:tcPr>
            <w:tcW w:w="4180" w:type="dxa"/>
            <w:vAlign w:val="center"/>
          </w:tcPr>
          <w:p w14:paraId="7F9D7E79"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18B932C7" w14:textId="77777777" w:rsidTr="00164454">
        <w:tc>
          <w:tcPr>
            <w:tcW w:w="3420" w:type="dxa"/>
          </w:tcPr>
          <w:p w14:paraId="0F9D98C0" w14:textId="77777777" w:rsidR="00164454" w:rsidRPr="00164FE9" w:rsidRDefault="00164454" w:rsidP="00FE1F5F">
            <w:pPr>
              <w:spacing w:line="360" w:lineRule="auto"/>
              <w:ind w:firstLineChars="300" w:firstLine="720"/>
              <w:rPr>
                <w:color w:val="000000" w:themeColor="text1"/>
                <w:sz w:val="24"/>
              </w:rPr>
            </w:pPr>
            <w:r w:rsidRPr="00164FE9">
              <w:rPr>
                <w:color w:val="000000" w:themeColor="text1"/>
                <w:sz w:val="24"/>
              </w:rPr>
              <w:t>资产支持证券投资收益</w:t>
            </w:r>
          </w:p>
        </w:tc>
        <w:tc>
          <w:tcPr>
            <w:tcW w:w="1400" w:type="dxa"/>
            <w:vAlign w:val="center"/>
          </w:tcPr>
          <w:p w14:paraId="2BF9B726"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25F3E587"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1DBDC31D" w14:textId="77777777" w:rsidTr="00164454">
        <w:tc>
          <w:tcPr>
            <w:tcW w:w="3420" w:type="dxa"/>
          </w:tcPr>
          <w:p w14:paraId="13DDC1C1" w14:textId="77777777" w:rsidR="00164454" w:rsidRPr="00164FE9" w:rsidRDefault="00164454" w:rsidP="00FE1F5F">
            <w:pPr>
              <w:spacing w:line="360" w:lineRule="auto"/>
              <w:ind w:firstLineChars="300" w:firstLine="720"/>
              <w:rPr>
                <w:color w:val="000000" w:themeColor="text1"/>
                <w:sz w:val="24"/>
              </w:rPr>
            </w:pPr>
            <w:r w:rsidRPr="00164FE9">
              <w:rPr>
                <w:color w:val="000000" w:themeColor="text1"/>
                <w:sz w:val="24"/>
              </w:rPr>
              <w:t>贵金属投资收益</w:t>
            </w:r>
          </w:p>
        </w:tc>
        <w:tc>
          <w:tcPr>
            <w:tcW w:w="1400" w:type="dxa"/>
            <w:vAlign w:val="center"/>
          </w:tcPr>
          <w:p w14:paraId="3D5ECB33"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78A6454E"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328F8130" w14:textId="77777777" w:rsidTr="00164454">
        <w:tc>
          <w:tcPr>
            <w:tcW w:w="3420" w:type="dxa"/>
            <w:vAlign w:val="center"/>
          </w:tcPr>
          <w:p w14:paraId="13F2FA18" w14:textId="77777777" w:rsidR="00164454" w:rsidRPr="00164FE9" w:rsidRDefault="00164454" w:rsidP="00FE1F5F">
            <w:pPr>
              <w:spacing w:line="360" w:lineRule="auto"/>
              <w:ind w:firstLineChars="300" w:firstLine="720"/>
              <w:rPr>
                <w:color w:val="000000" w:themeColor="text1"/>
                <w:sz w:val="24"/>
              </w:rPr>
            </w:pPr>
            <w:r w:rsidRPr="00164FE9">
              <w:rPr>
                <w:color w:val="000000" w:themeColor="text1"/>
                <w:sz w:val="24"/>
              </w:rPr>
              <w:t>衍生工具收益</w:t>
            </w:r>
          </w:p>
        </w:tc>
        <w:tc>
          <w:tcPr>
            <w:tcW w:w="1400" w:type="dxa"/>
            <w:vAlign w:val="center"/>
          </w:tcPr>
          <w:p w14:paraId="6B7113ED" w14:textId="259291F8"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4.7.15</w:t>
            </w:r>
          </w:p>
        </w:tc>
        <w:tc>
          <w:tcPr>
            <w:tcW w:w="4180" w:type="dxa"/>
            <w:vAlign w:val="center"/>
          </w:tcPr>
          <w:p w14:paraId="6C16678D"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4633ED8A" w14:textId="77777777" w:rsidTr="00164454">
        <w:tc>
          <w:tcPr>
            <w:tcW w:w="3420" w:type="dxa"/>
            <w:vAlign w:val="center"/>
          </w:tcPr>
          <w:p w14:paraId="465BD6BE" w14:textId="77777777" w:rsidR="00164454" w:rsidRPr="00164FE9" w:rsidRDefault="00164454" w:rsidP="00FE1F5F">
            <w:pPr>
              <w:spacing w:line="360" w:lineRule="auto"/>
              <w:ind w:firstLineChars="300" w:firstLine="720"/>
              <w:rPr>
                <w:color w:val="000000" w:themeColor="text1"/>
                <w:sz w:val="24"/>
              </w:rPr>
            </w:pPr>
            <w:r w:rsidRPr="00164FE9">
              <w:rPr>
                <w:color w:val="000000" w:themeColor="text1"/>
                <w:sz w:val="24"/>
              </w:rPr>
              <w:t>股利收益</w:t>
            </w:r>
          </w:p>
        </w:tc>
        <w:tc>
          <w:tcPr>
            <w:tcW w:w="1400" w:type="dxa"/>
            <w:vAlign w:val="center"/>
          </w:tcPr>
          <w:p w14:paraId="4C4A1BBA" w14:textId="02F6A58C"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4.7.16</w:t>
            </w:r>
          </w:p>
        </w:tc>
        <w:tc>
          <w:tcPr>
            <w:tcW w:w="4180" w:type="dxa"/>
            <w:vAlign w:val="center"/>
          </w:tcPr>
          <w:p w14:paraId="52168D34"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62541439" w14:textId="77777777" w:rsidTr="00164454">
        <w:tc>
          <w:tcPr>
            <w:tcW w:w="3420" w:type="dxa"/>
            <w:vAlign w:val="center"/>
          </w:tcPr>
          <w:p w14:paraId="512CA551" w14:textId="77777777" w:rsidR="00164454" w:rsidRPr="00164FE9" w:rsidRDefault="00164454">
            <w:pPr>
              <w:spacing w:line="360" w:lineRule="auto"/>
              <w:rPr>
                <w:color w:val="000000" w:themeColor="text1"/>
                <w:sz w:val="24"/>
              </w:rPr>
            </w:pPr>
            <w:r w:rsidRPr="00164FE9">
              <w:rPr>
                <w:color w:val="000000" w:themeColor="text1"/>
                <w:sz w:val="24"/>
              </w:rPr>
              <w:t>3.</w:t>
            </w:r>
            <w:r w:rsidRPr="00164FE9">
              <w:rPr>
                <w:color w:val="000000" w:themeColor="text1"/>
                <w:sz w:val="24"/>
              </w:rPr>
              <w:t>公允价值变动收益（损失以</w:t>
            </w:r>
            <w:r w:rsidRPr="00164FE9">
              <w:rPr>
                <w:color w:val="000000" w:themeColor="text1"/>
                <w:sz w:val="24"/>
              </w:rPr>
              <w:t>“-”</w:t>
            </w:r>
            <w:r w:rsidRPr="00164FE9">
              <w:rPr>
                <w:color w:val="000000" w:themeColor="text1"/>
                <w:sz w:val="24"/>
              </w:rPr>
              <w:t>号填列）</w:t>
            </w:r>
          </w:p>
        </w:tc>
        <w:tc>
          <w:tcPr>
            <w:tcW w:w="1400" w:type="dxa"/>
            <w:vAlign w:val="center"/>
          </w:tcPr>
          <w:p w14:paraId="38CEFAA1" w14:textId="4B39A627"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4.7.17</w:t>
            </w:r>
          </w:p>
        </w:tc>
        <w:tc>
          <w:tcPr>
            <w:tcW w:w="4180" w:type="dxa"/>
            <w:vAlign w:val="center"/>
          </w:tcPr>
          <w:p w14:paraId="7771C308" w14:textId="77777777" w:rsidR="00164454" w:rsidRPr="00164FE9" w:rsidRDefault="00164454">
            <w:pPr>
              <w:spacing w:line="360" w:lineRule="auto"/>
              <w:jc w:val="right"/>
              <w:rPr>
                <w:color w:val="000000" w:themeColor="text1"/>
                <w:sz w:val="24"/>
              </w:rPr>
            </w:pPr>
            <w:r w:rsidRPr="00164FE9">
              <w:rPr>
                <w:color w:val="000000" w:themeColor="text1"/>
                <w:sz w:val="24"/>
              </w:rPr>
              <w:t>4,000.00</w:t>
            </w:r>
          </w:p>
        </w:tc>
      </w:tr>
      <w:tr w:rsidR="00C50756" w:rsidRPr="00164FE9" w14:paraId="2DEC06C7" w14:textId="77777777" w:rsidTr="00164454">
        <w:tc>
          <w:tcPr>
            <w:tcW w:w="3420" w:type="dxa"/>
            <w:vAlign w:val="center"/>
          </w:tcPr>
          <w:p w14:paraId="4E98B489" w14:textId="77777777" w:rsidR="00164454" w:rsidRPr="00164FE9" w:rsidRDefault="00164454">
            <w:pPr>
              <w:pStyle w:val="af0"/>
              <w:spacing w:line="360" w:lineRule="auto"/>
              <w:jc w:val="both"/>
              <w:rPr>
                <w:rFonts w:ascii="Times New Roman" w:hAnsi="Times New Roman"/>
                <w:color w:val="000000" w:themeColor="text1"/>
              </w:rPr>
            </w:pPr>
            <w:r w:rsidRPr="00164FE9">
              <w:rPr>
                <w:rFonts w:ascii="Times New Roman" w:hAnsi="Times New Roman"/>
                <w:color w:val="000000" w:themeColor="text1"/>
              </w:rPr>
              <w:t>4.</w:t>
            </w:r>
            <w:r w:rsidRPr="00164FE9">
              <w:rPr>
                <w:rFonts w:ascii="Times New Roman" w:hAnsi="Times New Roman"/>
                <w:color w:val="000000" w:themeColor="text1"/>
              </w:rPr>
              <w:t>汇兑收益（损失以</w:t>
            </w:r>
            <w:r w:rsidRPr="00164FE9">
              <w:rPr>
                <w:rFonts w:ascii="Times New Roman" w:hAnsi="Times New Roman"/>
                <w:color w:val="000000" w:themeColor="text1"/>
              </w:rPr>
              <w:t>“</w:t>
            </w:r>
            <w:r w:rsidRPr="00164FE9">
              <w:rPr>
                <w:rFonts w:ascii="Times New Roman" w:hAnsi="Times New Roman"/>
                <w:color w:val="000000" w:themeColor="text1"/>
              </w:rPr>
              <w:t>－</w:t>
            </w:r>
            <w:r w:rsidRPr="00164FE9">
              <w:rPr>
                <w:rFonts w:ascii="Times New Roman" w:hAnsi="Times New Roman"/>
                <w:color w:val="000000" w:themeColor="text1"/>
              </w:rPr>
              <w:t>”</w:t>
            </w:r>
            <w:r w:rsidRPr="00164FE9">
              <w:rPr>
                <w:rFonts w:ascii="Times New Roman" w:hAnsi="Times New Roman"/>
                <w:color w:val="000000" w:themeColor="text1"/>
              </w:rPr>
              <w:t>号填列）</w:t>
            </w:r>
          </w:p>
        </w:tc>
        <w:tc>
          <w:tcPr>
            <w:tcW w:w="1400" w:type="dxa"/>
            <w:vAlign w:val="center"/>
          </w:tcPr>
          <w:p w14:paraId="5352BFD7"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28966D4E"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04454897" w14:textId="77777777" w:rsidTr="00164454">
        <w:tc>
          <w:tcPr>
            <w:tcW w:w="3420" w:type="dxa"/>
            <w:vAlign w:val="center"/>
          </w:tcPr>
          <w:p w14:paraId="52CCD808" w14:textId="77777777" w:rsidR="00164454" w:rsidRPr="00164FE9" w:rsidRDefault="00164454">
            <w:pPr>
              <w:spacing w:line="360" w:lineRule="auto"/>
              <w:rPr>
                <w:color w:val="000000" w:themeColor="text1"/>
                <w:sz w:val="24"/>
              </w:rPr>
            </w:pPr>
            <w:r w:rsidRPr="00164FE9">
              <w:rPr>
                <w:color w:val="000000" w:themeColor="text1"/>
                <w:sz w:val="24"/>
              </w:rPr>
              <w:t>5.</w:t>
            </w:r>
            <w:r w:rsidRPr="00164FE9">
              <w:rPr>
                <w:color w:val="000000" w:themeColor="text1"/>
                <w:sz w:val="24"/>
              </w:rPr>
              <w:t>其他收入（损失以</w:t>
            </w:r>
            <w:r w:rsidRPr="00164FE9">
              <w:rPr>
                <w:color w:val="000000" w:themeColor="text1"/>
                <w:sz w:val="24"/>
              </w:rPr>
              <w:t>“-”</w:t>
            </w:r>
            <w:r w:rsidRPr="00164FE9">
              <w:rPr>
                <w:color w:val="000000" w:themeColor="text1"/>
                <w:sz w:val="24"/>
              </w:rPr>
              <w:t>号填列）</w:t>
            </w:r>
          </w:p>
        </w:tc>
        <w:tc>
          <w:tcPr>
            <w:tcW w:w="1400" w:type="dxa"/>
            <w:vAlign w:val="center"/>
          </w:tcPr>
          <w:p w14:paraId="17889FA6" w14:textId="7DA80C25"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4.7.18</w:t>
            </w:r>
          </w:p>
        </w:tc>
        <w:tc>
          <w:tcPr>
            <w:tcW w:w="4180" w:type="dxa"/>
            <w:vAlign w:val="center"/>
          </w:tcPr>
          <w:p w14:paraId="6F6156A1" w14:textId="77777777" w:rsidR="00164454" w:rsidRPr="00164FE9" w:rsidRDefault="00164454">
            <w:pPr>
              <w:spacing w:line="360" w:lineRule="auto"/>
              <w:jc w:val="right"/>
              <w:rPr>
                <w:color w:val="000000" w:themeColor="text1"/>
                <w:sz w:val="24"/>
              </w:rPr>
            </w:pPr>
            <w:r w:rsidRPr="00164FE9">
              <w:rPr>
                <w:color w:val="000000" w:themeColor="text1"/>
                <w:sz w:val="24"/>
              </w:rPr>
              <w:t>1,538.56</w:t>
            </w:r>
          </w:p>
        </w:tc>
      </w:tr>
      <w:tr w:rsidR="00C50756" w:rsidRPr="00164FE9" w14:paraId="295D662A" w14:textId="77777777" w:rsidTr="00164454">
        <w:tc>
          <w:tcPr>
            <w:tcW w:w="3420" w:type="dxa"/>
            <w:vAlign w:val="center"/>
          </w:tcPr>
          <w:p w14:paraId="70FE841F" w14:textId="77777777" w:rsidR="00164454" w:rsidRPr="00164FE9" w:rsidRDefault="00164454">
            <w:pPr>
              <w:spacing w:line="360" w:lineRule="auto"/>
              <w:rPr>
                <w:b/>
                <w:color w:val="000000" w:themeColor="text1"/>
                <w:sz w:val="24"/>
              </w:rPr>
            </w:pPr>
            <w:r w:rsidRPr="00164FE9">
              <w:rPr>
                <w:b/>
                <w:color w:val="000000" w:themeColor="text1"/>
                <w:sz w:val="24"/>
              </w:rPr>
              <w:t>减：二、费用</w:t>
            </w:r>
          </w:p>
        </w:tc>
        <w:tc>
          <w:tcPr>
            <w:tcW w:w="1400" w:type="dxa"/>
            <w:vAlign w:val="center"/>
          </w:tcPr>
          <w:p w14:paraId="6F1F8D19"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180" w:type="dxa"/>
            <w:vAlign w:val="center"/>
          </w:tcPr>
          <w:p w14:paraId="2874F165" w14:textId="77777777" w:rsidR="00164454" w:rsidRPr="00164FE9" w:rsidRDefault="00164454">
            <w:pPr>
              <w:spacing w:line="360" w:lineRule="auto"/>
              <w:jc w:val="right"/>
              <w:rPr>
                <w:b/>
                <w:color w:val="000000" w:themeColor="text1"/>
                <w:sz w:val="24"/>
              </w:rPr>
            </w:pPr>
            <w:r w:rsidRPr="00164FE9">
              <w:rPr>
                <w:b/>
                <w:color w:val="000000" w:themeColor="text1"/>
                <w:sz w:val="24"/>
              </w:rPr>
              <w:t>-1,286.03</w:t>
            </w:r>
          </w:p>
        </w:tc>
      </w:tr>
      <w:tr w:rsidR="00C50756" w:rsidRPr="00164FE9" w14:paraId="047D1870" w14:textId="77777777" w:rsidTr="00164454">
        <w:tc>
          <w:tcPr>
            <w:tcW w:w="3420" w:type="dxa"/>
            <w:vAlign w:val="center"/>
          </w:tcPr>
          <w:p w14:paraId="7F25351E" w14:textId="77777777" w:rsidR="00164454" w:rsidRPr="00164FE9" w:rsidRDefault="00164454">
            <w:pPr>
              <w:spacing w:line="360" w:lineRule="auto"/>
              <w:rPr>
                <w:color w:val="000000" w:themeColor="text1"/>
                <w:sz w:val="24"/>
              </w:rPr>
            </w:pPr>
            <w:r w:rsidRPr="00164FE9">
              <w:rPr>
                <w:color w:val="000000" w:themeColor="text1"/>
                <w:sz w:val="24"/>
              </w:rPr>
              <w:t>1</w:t>
            </w:r>
            <w:r w:rsidRPr="00164FE9">
              <w:rPr>
                <w:color w:val="000000" w:themeColor="text1"/>
                <w:sz w:val="24"/>
              </w:rPr>
              <w:t>．管理人报酬</w:t>
            </w:r>
          </w:p>
        </w:tc>
        <w:tc>
          <w:tcPr>
            <w:tcW w:w="1400" w:type="dxa"/>
            <w:vAlign w:val="center"/>
          </w:tcPr>
          <w:p w14:paraId="5173B443"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5ED74BA0" w14:textId="77777777" w:rsidR="00164454" w:rsidRPr="00164FE9" w:rsidRDefault="00164454">
            <w:pPr>
              <w:spacing w:line="360" w:lineRule="auto"/>
              <w:jc w:val="right"/>
              <w:rPr>
                <w:color w:val="000000" w:themeColor="text1"/>
                <w:sz w:val="24"/>
              </w:rPr>
            </w:pPr>
            <w:r w:rsidRPr="00164FE9">
              <w:rPr>
                <w:color w:val="000000" w:themeColor="text1"/>
                <w:sz w:val="24"/>
              </w:rPr>
              <w:t>1,911.91</w:t>
            </w:r>
          </w:p>
        </w:tc>
      </w:tr>
      <w:tr w:rsidR="00C50756" w:rsidRPr="00164FE9" w14:paraId="034F954A" w14:textId="77777777" w:rsidTr="00164454">
        <w:tc>
          <w:tcPr>
            <w:tcW w:w="3420" w:type="dxa"/>
            <w:vAlign w:val="center"/>
          </w:tcPr>
          <w:p w14:paraId="4E1F35F6" w14:textId="77777777" w:rsidR="00164454" w:rsidRPr="00164FE9" w:rsidRDefault="00164454">
            <w:pPr>
              <w:spacing w:line="360" w:lineRule="auto"/>
              <w:rPr>
                <w:color w:val="000000" w:themeColor="text1"/>
                <w:sz w:val="24"/>
              </w:rPr>
            </w:pPr>
            <w:r w:rsidRPr="00164FE9">
              <w:rPr>
                <w:color w:val="000000" w:themeColor="text1"/>
                <w:sz w:val="24"/>
              </w:rPr>
              <w:t>2</w:t>
            </w:r>
            <w:r w:rsidRPr="00164FE9">
              <w:rPr>
                <w:color w:val="000000" w:themeColor="text1"/>
                <w:sz w:val="24"/>
              </w:rPr>
              <w:t>．托管费</w:t>
            </w:r>
          </w:p>
        </w:tc>
        <w:tc>
          <w:tcPr>
            <w:tcW w:w="1400" w:type="dxa"/>
            <w:vAlign w:val="center"/>
          </w:tcPr>
          <w:p w14:paraId="1E65FDD4"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49C7713A" w14:textId="77777777" w:rsidR="00164454" w:rsidRPr="00164FE9" w:rsidRDefault="00164454">
            <w:pPr>
              <w:spacing w:line="360" w:lineRule="auto"/>
              <w:jc w:val="right"/>
              <w:rPr>
                <w:color w:val="000000" w:themeColor="text1"/>
                <w:sz w:val="24"/>
              </w:rPr>
            </w:pPr>
            <w:r w:rsidRPr="00164FE9">
              <w:rPr>
                <w:color w:val="000000" w:themeColor="text1"/>
                <w:sz w:val="24"/>
              </w:rPr>
              <w:t>546.26</w:t>
            </w:r>
          </w:p>
        </w:tc>
      </w:tr>
      <w:tr w:rsidR="00C50756" w:rsidRPr="00164FE9" w14:paraId="3F83194E" w14:textId="77777777" w:rsidTr="00164454">
        <w:tc>
          <w:tcPr>
            <w:tcW w:w="3420" w:type="dxa"/>
            <w:vAlign w:val="center"/>
          </w:tcPr>
          <w:p w14:paraId="1F1EFBD8" w14:textId="77777777" w:rsidR="00164454" w:rsidRPr="00164FE9" w:rsidRDefault="00164454">
            <w:pPr>
              <w:spacing w:line="360" w:lineRule="auto"/>
              <w:rPr>
                <w:color w:val="000000" w:themeColor="text1"/>
                <w:sz w:val="24"/>
              </w:rPr>
            </w:pPr>
            <w:r w:rsidRPr="00164FE9">
              <w:rPr>
                <w:color w:val="000000" w:themeColor="text1"/>
                <w:sz w:val="24"/>
              </w:rPr>
              <w:t>3</w:t>
            </w:r>
            <w:r w:rsidRPr="00164FE9">
              <w:rPr>
                <w:color w:val="000000" w:themeColor="text1"/>
                <w:sz w:val="24"/>
              </w:rPr>
              <w:t>．销售服务费</w:t>
            </w:r>
          </w:p>
        </w:tc>
        <w:tc>
          <w:tcPr>
            <w:tcW w:w="1400" w:type="dxa"/>
            <w:vAlign w:val="center"/>
          </w:tcPr>
          <w:p w14:paraId="02B05DA6"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43055B0F"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24B9E590" w14:textId="77777777" w:rsidTr="00164454">
        <w:tc>
          <w:tcPr>
            <w:tcW w:w="3420" w:type="dxa"/>
            <w:vAlign w:val="center"/>
          </w:tcPr>
          <w:p w14:paraId="236EA16D" w14:textId="77777777" w:rsidR="00164454" w:rsidRPr="00164FE9" w:rsidRDefault="00164454">
            <w:pPr>
              <w:spacing w:line="360" w:lineRule="auto"/>
              <w:rPr>
                <w:color w:val="000000" w:themeColor="text1"/>
                <w:sz w:val="24"/>
              </w:rPr>
            </w:pPr>
            <w:r w:rsidRPr="00164FE9">
              <w:rPr>
                <w:color w:val="000000" w:themeColor="text1"/>
                <w:sz w:val="24"/>
              </w:rPr>
              <w:t>4</w:t>
            </w:r>
            <w:r w:rsidRPr="00164FE9">
              <w:rPr>
                <w:color w:val="000000" w:themeColor="text1"/>
                <w:sz w:val="24"/>
              </w:rPr>
              <w:t>．交易费用</w:t>
            </w:r>
          </w:p>
        </w:tc>
        <w:tc>
          <w:tcPr>
            <w:tcW w:w="1400" w:type="dxa"/>
            <w:vAlign w:val="center"/>
          </w:tcPr>
          <w:p w14:paraId="66338F23" w14:textId="32E6E074"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4.7.19</w:t>
            </w:r>
          </w:p>
        </w:tc>
        <w:tc>
          <w:tcPr>
            <w:tcW w:w="4180" w:type="dxa"/>
            <w:vAlign w:val="center"/>
          </w:tcPr>
          <w:p w14:paraId="630728ED"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7C7862CA" w14:textId="77777777" w:rsidTr="00164454">
        <w:tc>
          <w:tcPr>
            <w:tcW w:w="3420" w:type="dxa"/>
            <w:vAlign w:val="center"/>
          </w:tcPr>
          <w:p w14:paraId="0AA89A82" w14:textId="77777777" w:rsidR="00164454" w:rsidRPr="00164FE9" w:rsidRDefault="00164454">
            <w:pPr>
              <w:spacing w:line="360" w:lineRule="auto"/>
              <w:rPr>
                <w:color w:val="000000" w:themeColor="text1"/>
                <w:sz w:val="24"/>
              </w:rPr>
            </w:pPr>
            <w:r w:rsidRPr="00164FE9">
              <w:rPr>
                <w:color w:val="000000" w:themeColor="text1"/>
                <w:sz w:val="24"/>
              </w:rPr>
              <w:t>5</w:t>
            </w:r>
            <w:r w:rsidRPr="00164FE9">
              <w:rPr>
                <w:color w:val="000000" w:themeColor="text1"/>
                <w:sz w:val="24"/>
              </w:rPr>
              <w:t>．利息支出</w:t>
            </w:r>
          </w:p>
        </w:tc>
        <w:tc>
          <w:tcPr>
            <w:tcW w:w="1400" w:type="dxa"/>
            <w:vAlign w:val="center"/>
          </w:tcPr>
          <w:p w14:paraId="013C34DD"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7DC4A845"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51C50C7D" w14:textId="77777777" w:rsidTr="00164454">
        <w:tc>
          <w:tcPr>
            <w:tcW w:w="3420" w:type="dxa"/>
            <w:vAlign w:val="center"/>
          </w:tcPr>
          <w:p w14:paraId="3172D133" w14:textId="77777777" w:rsidR="00164454" w:rsidRPr="00164FE9" w:rsidRDefault="00164454">
            <w:pPr>
              <w:spacing w:line="360" w:lineRule="auto"/>
              <w:rPr>
                <w:color w:val="000000" w:themeColor="text1"/>
                <w:sz w:val="24"/>
              </w:rPr>
            </w:pPr>
            <w:r w:rsidRPr="00164FE9">
              <w:rPr>
                <w:color w:val="000000" w:themeColor="text1"/>
                <w:sz w:val="24"/>
              </w:rPr>
              <w:t>其中：卖出回购金融资产支出</w:t>
            </w:r>
          </w:p>
        </w:tc>
        <w:tc>
          <w:tcPr>
            <w:tcW w:w="1400" w:type="dxa"/>
            <w:vAlign w:val="center"/>
          </w:tcPr>
          <w:p w14:paraId="1CD06812"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02354C84"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1A1FDA11" w14:textId="77777777" w:rsidTr="00164454">
        <w:tc>
          <w:tcPr>
            <w:tcW w:w="3420" w:type="dxa"/>
            <w:vAlign w:val="center"/>
          </w:tcPr>
          <w:p w14:paraId="0F7CFB85" w14:textId="77777777" w:rsidR="00164454" w:rsidRPr="00164FE9" w:rsidRDefault="00164454">
            <w:pPr>
              <w:spacing w:line="360" w:lineRule="auto"/>
              <w:rPr>
                <w:color w:val="000000" w:themeColor="text1"/>
                <w:sz w:val="24"/>
              </w:rPr>
            </w:pPr>
            <w:r w:rsidRPr="00164FE9">
              <w:rPr>
                <w:color w:val="000000" w:themeColor="text1"/>
                <w:sz w:val="24"/>
              </w:rPr>
              <w:t>6</w:t>
            </w:r>
            <w:r w:rsidRPr="00164FE9">
              <w:rPr>
                <w:color w:val="000000" w:themeColor="text1"/>
                <w:sz w:val="24"/>
              </w:rPr>
              <w:t>．其他费用</w:t>
            </w:r>
          </w:p>
        </w:tc>
        <w:tc>
          <w:tcPr>
            <w:tcW w:w="1400" w:type="dxa"/>
            <w:vAlign w:val="center"/>
          </w:tcPr>
          <w:p w14:paraId="48C9DB35" w14:textId="5E3D831A" w:rsidR="00164454" w:rsidRPr="00164FE9" w:rsidRDefault="00164454" w:rsidP="005D5770">
            <w:pPr>
              <w:pStyle w:val="af0"/>
              <w:spacing w:line="360" w:lineRule="auto"/>
              <w:jc w:val="center"/>
              <w:rPr>
                <w:rFonts w:ascii="Times New Roman" w:hAnsi="Times New Roman"/>
                <w:color w:val="000000" w:themeColor="text1"/>
              </w:rPr>
            </w:pPr>
            <w:r w:rsidRPr="00164FE9">
              <w:rPr>
                <w:rFonts w:ascii="Arial" w:hAnsi="Arial"/>
                <w:color w:val="000000" w:themeColor="text1"/>
              </w:rPr>
              <w:t>7.</w:t>
            </w:r>
            <w:r w:rsidRPr="00164FE9">
              <w:rPr>
                <w:rFonts w:ascii="Arial" w:hAnsi="Arial" w:hint="eastAsia"/>
                <w:color w:val="000000" w:themeColor="text1"/>
              </w:rPr>
              <w:t>1.</w:t>
            </w:r>
            <w:r w:rsidRPr="00164FE9">
              <w:rPr>
                <w:rFonts w:ascii="Arial" w:hAnsi="Arial"/>
                <w:color w:val="000000" w:themeColor="text1"/>
              </w:rPr>
              <w:t>4.7.20</w:t>
            </w:r>
          </w:p>
        </w:tc>
        <w:tc>
          <w:tcPr>
            <w:tcW w:w="4180" w:type="dxa"/>
            <w:vAlign w:val="center"/>
          </w:tcPr>
          <w:p w14:paraId="02EB5B72" w14:textId="77777777" w:rsidR="00164454" w:rsidRPr="00164FE9" w:rsidRDefault="00164454">
            <w:pPr>
              <w:spacing w:line="360" w:lineRule="auto"/>
              <w:jc w:val="right"/>
              <w:rPr>
                <w:color w:val="000000" w:themeColor="text1"/>
                <w:sz w:val="24"/>
              </w:rPr>
            </w:pPr>
            <w:r w:rsidRPr="00164FE9">
              <w:rPr>
                <w:color w:val="000000" w:themeColor="text1"/>
                <w:sz w:val="24"/>
              </w:rPr>
              <w:t>-3,744.20</w:t>
            </w:r>
          </w:p>
        </w:tc>
      </w:tr>
      <w:tr w:rsidR="00C50756" w:rsidRPr="00164FE9" w14:paraId="1159ADFA" w14:textId="77777777" w:rsidTr="00164454">
        <w:tc>
          <w:tcPr>
            <w:tcW w:w="3420" w:type="dxa"/>
            <w:vAlign w:val="center"/>
          </w:tcPr>
          <w:p w14:paraId="52FD73C0" w14:textId="77777777" w:rsidR="00164454" w:rsidRPr="00164FE9" w:rsidRDefault="00164454">
            <w:pPr>
              <w:spacing w:line="360" w:lineRule="auto"/>
              <w:rPr>
                <w:b/>
                <w:color w:val="000000" w:themeColor="text1"/>
                <w:sz w:val="24"/>
              </w:rPr>
            </w:pPr>
            <w:r w:rsidRPr="00164FE9">
              <w:rPr>
                <w:b/>
                <w:color w:val="000000" w:themeColor="text1"/>
                <w:sz w:val="24"/>
              </w:rPr>
              <w:t>三、利润总额（亏损总额以</w:t>
            </w:r>
            <w:r w:rsidRPr="00164FE9">
              <w:rPr>
                <w:b/>
                <w:color w:val="000000" w:themeColor="text1"/>
                <w:sz w:val="24"/>
              </w:rPr>
              <w:t>“-”</w:t>
            </w:r>
            <w:r w:rsidRPr="00164FE9">
              <w:rPr>
                <w:b/>
                <w:color w:val="000000" w:themeColor="text1"/>
                <w:sz w:val="24"/>
              </w:rPr>
              <w:t>号填列）</w:t>
            </w:r>
          </w:p>
        </w:tc>
        <w:tc>
          <w:tcPr>
            <w:tcW w:w="1400" w:type="dxa"/>
            <w:vAlign w:val="center"/>
          </w:tcPr>
          <w:p w14:paraId="604E78B8"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180" w:type="dxa"/>
            <w:vAlign w:val="center"/>
          </w:tcPr>
          <w:p w14:paraId="3D7A213B" w14:textId="77777777" w:rsidR="00164454" w:rsidRPr="00164FE9" w:rsidRDefault="00164454">
            <w:pPr>
              <w:spacing w:line="360" w:lineRule="auto"/>
              <w:jc w:val="right"/>
              <w:rPr>
                <w:b/>
                <w:color w:val="000000" w:themeColor="text1"/>
                <w:sz w:val="24"/>
              </w:rPr>
            </w:pPr>
            <w:r w:rsidRPr="00164FE9">
              <w:rPr>
                <w:b/>
                <w:color w:val="000000" w:themeColor="text1"/>
                <w:sz w:val="24"/>
              </w:rPr>
              <w:t>26,493.85</w:t>
            </w:r>
          </w:p>
        </w:tc>
      </w:tr>
      <w:tr w:rsidR="00C50756" w:rsidRPr="00164FE9" w14:paraId="40E6625F" w14:textId="77777777" w:rsidTr="00164454">
        <w:tc>
          <w:tcPr>
            <w:tcW w:w="3420" w:type="dxa"/>
            <w:vAlign w:val="center"/>
          </w:tcPr>
          <w:p w14:paraId="3874059F" w14:textId="77777777" w:rsidR="00164454" w:rsidRPr="00164FE9" w:rsidRDefault="00164454">
            <w:pPr>
              <w:spacing w:line="360" w:lineRule="auto"/>
              <w:rPr>
                <w:b/>
                <w:color w:val="000000" w:themeColor="text1"/>
                <w:sz w:val="24"/>
              </w:rPr>
            </w:pPr>
            <w:r w:rsidRPr="00164FE9">
              <w:rPr>
                <w:color w:val="000000" w:themeColor="text1"/>
                <w:sz w:val="24"/>
              </w:rPr>
              <w:t>减：所得税费用</w:t>
            </w:r>
          </w:p>
        </w:tc>
        <w:tc>
          <w:tcPr>
            <w:tcW w:w="1400" w:type="dxa"/>
            <w:vAlign w:val="center"/>
          </w:tcPr>
          <w:p w14:paraId="56086845" w14:textId="77777777" w:rsidR="00164454" w:rsidRPr="00164FE9" w:rsidRDefault="00164454" w:rsidP="005D5770">
            <w:pPr>
              <w:pStyle w:val="af0"/>
              <w:spacing w:line="360" w:lineRule="auto"/>
              <w:jc w:val="center"/>
              <w:rPr>
                <w:rFonts w:ascii="Times New Roman" w:hAnsi="Times New Roman"/>
                <w:color w:val="000000" w:themeColor="text1"/>
              </w:rPr>
            </w:pPr>
          </w:p>
        </w:tc>
        <w:tc>
          <w:tcPr>
            <w:tcW w:w="4180" w:type="dxa"/>
            <w:vAlign w:val="center"/>
          </w:tcPr>
          <w:p w14:paraId="1B951229" w14:textId="77777777" w:rsidR="00164454" w:rsidRPr="00164FE9" w:rsidRDefault="00164454">
            <w:pPr>
              <w:spacing w:line="360" w:lineRule="auto"/>
              <w:jc w:val="right"/>
              <w:rPr>
                <w:color w:val="000000" w:themeColor="text1"/>
                <w:sz w:val="24"/>
              </w:rPr>
            </w:pPr>
            <w:r w:rsidRPr="00164FE9">
              <w:rPr>
                <w:color w:val="000000" w:themeColor="text1"/>
                <w:sz w:val="24"/>
              </w:rPr>
              <w:t>-</w:t>
            </w:r>
          </w:p>
        </w:tc>
      </w:tr>
      <w:tr w:rsidR="00C50756" w:rsidRPr="00164FE9" w14:paraId="315ED742" w14:textId="77777777" w:rsidTr="00164454">
        <w:tc>
          <w:tcPr>
            <w:tcW w:w="3420" w:type="dxa"/>
            <w:vAlign w:val="center"/>
          </w:tcPr>
          <w:p w14:paraId="6158A82F" w14:textId="77777777" w:rsidR="00164454" w:rsidRPr="00164FE9" w:rsidRDefault="00164454">
            <w:pPr>
              <w:spacing w:line="360" w:lineRule="auto"/>
              <w:rPr>
                <w:b/>
                <w:color w:val="000000" w:themeColor="text1"/>
                <w:sz w:val="24"/>
              </w:rPr>
            </w:pPr>
            <w:r w:rsidRPr="00164FE9">
              <w:rPr>
                <w:b/>
                <w:color w:val="000000" w:themeColor="text1"/>
                <w:sz w:val="24"/>
              </w:rPr>
              <w:t>四、净利润（净亏损以</w:t>
            </w:r>
            <w:r w:rsidRPr="00164FE9">
              <w:rPr>
                <w:b/>
                <w:color w:val="000000" w:themeColor="text1"/>
                <w:sz w:val="24"/>
              </w:rPr>
              <w:t>“-”</w:t>
            </w:r>
            <w:r w:rsidRPr="00164FE9">
              <w:rPr>
                <w:b/>
                <w:color w:val="000000" w:themeColor="text1"/>
                <w:sz w:val="24"/>
              </w:rPr>
              <w:t>号填列）</w:t>
            </w:r>
          </w:p>
        </w:tc>
        <w:tc>
          <w:tcPr>
            <w:tcW w:w="1400" w:type="dxa"/>
            <w:vAlign w:val="center"/>
          </w:tcPr>
          <w:p w14:paraId="2138EC77" w14:textId="77777777" w:rsidR="00164454" w:rsidRPr="00164FE9" w:rsidRDefault="00164454" w:rsidP="005D5770">
            <w:pPr>
              <w:pStyle w:val="af0"/>
              <w:spacing w:line="360" w:lineRule="auto"/>
              <w:jc w:val="center"/>
              <w:rPr>
                <w:rFonts w:ascii="Times New Roman" w:hAnsi="Times New Roman"/>
                <w:b/>
                <w:color w:val="000000" w:themeColor="text1"/>
              </w:rPr>
            </w:pPr>
          </w:p>
        </w:tc>
        <w:tc>
          <w:tcPr>
            <w:tcW w:w="4180" w:type="dxa"/>
            <w:vAlign w:val="center"/>
          </w:tcPr>
          <w:p w14:paraId="1FD45F75" w14:textId="77777777" w:rsidR="00164454" w:rsidRPr="00164FE9" w:rsidRDefault="00164454">
            <w:pPr>
              <w:spacing w:line="360" w:lineRule="auto"/>
              <w:jc w:val="right"/>
              <w:rPr>
                <w:b/>
                <w:color w:val="000000" w:themeColor="text1"/>
                <w:sz w:val="24"/>
              </w:rPr>
            </w:pPr>
            <w:r w:rsidRPr="00164FE9">
              <w:rPr>
                <w:b/>
                <w:color w:val="000000" w:themeColor="text1"/>
                <w:sz w:val="24"/>
              </w:rPr>
              <w:t>26,493.85</w:t>
            </w:r>
          </w:p>
        </w:tc>
      </w:tr>
    </w:tbl>
    <w:p w14:paraId="1E74CAF5"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179" w:name="_Toc478460830"/>
      <w:r w:rsidRPr="00164FE9">
        <w:rPr>
          <w:rFonts w:ascii="Times New Roman" w:hAnsi="Times New Roman"/>
          <w:color w:val="000000" w:themeColor="text1"/>
          <w:kern w:val="0"/>
          <w:sz w:val="24"/>
          <w:szCs w:val="24"/>
        </w:rPr>
        <w:t>7.</w:t>
      </w:r>
      <w:r w:rsidR="00DC4A66"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w:t>
      </w:r>
      <w:r w:rsidRPr="00164FE9">
        <w:rPr>
          <w:rFonts w:ascii="Times New Roman" w:hAnsi="Times New Roman"/>
          <w:color w:val="000000" w:themeColor="text1"/>
          <w:kern w:val="0"/>
          <w:sz w:val="24"/>
          <w:szCs w:val="24"/>
        </w:rPr>
        <w:t xml:space="preserve">3 </w:t>
      </w:r>
      <w:r w:rsidRPr="00164FE9">
        <w:rPr>
          <w:rFonts w:ascii="Times New Roman" w:hAnsi="Times New Roman"/>
          <w:color w:val="000000" w:themeColor="text1"/>
          <w:kern w:val="0"/>
          <w:sz w:val="24"/>
          <w:szCs w:val="24"/>
        </w:rPr>
        <w:t>所有者权益（基金净值）变动表</w:t>
      </w:r>
      <w:bookmarkEnd w:id="179"/>
    </w:p>
    <w:p w14:paraId="019AD387" w14:textId="77777777" w:rsidR="00B23C3E" w:rsidRPr="00164FE9" w:rsidRDefault="002C3322">
      <w:pPr>
        <w:spacing w:line="360" w:lineRule="auto"/>
        <w:rPr>
          <w:color w:val="000000" w:themeColor="text1"/>
          <w:kern w:val="0"/>
          <w:sz w:val="24"/>
        </w:rPr>
      </w:pPr>
      <w:r w:rsidRPr="00164FE9">
        <w:rPr>
          <w:color w:val="000000" w:themeColor="text1"/>
          <w:sz w:val="24"/>
        </w:rPr>
        <w:t>会计主体：</w:t>
      </w:r>
      <w:r w:rsidRPr="00164FE9">
        <w:rPr>
          <w:color w:val="000000" w:themeColor="text1"/>
          <w:kern w:val="0"/>
          <w:sz w:val="24"/>
        </w:rPr>
        <w:t>交银施罗德增强收益债券型证券投资基金</w:t>
      </w:r>
    </w:p>
    <w:p w14:paraId="2BB19033" w14:textId="77777777" w:rsidR="00B23C3E" w:rsidRPr="00164FE9" w:rsidRDefault="002C3322">
      <w:pPr>
        <w:spacing w:line="360" w:lineRule="auto"/>
        <w:rPr>
          <w:color w:val="000000" w:themeColor="text1"/>
          <w:kern w:val="0"/>
          <w:sz w:val="24"/>
        </w:rPr>
      </w:pPr>
      <w:r w:rsidRPr="00164FE9">
        <w:rPr>
          <w:color w:val="000000" w:themeColor="text1"/>
          <w:sz w:val="24"/>
        </w:rPr>
        <w:t>本报告期：</w:t>
      </w:r>
      <w:r w:rsidR="003230B1" w:rsidRPr="00164FE9">
        <w:rPr>
          <w:rFonts w:hint="eastAsia"/>
          <w:color w:val="000000" w:themeColor="text1"/>
          <w:kern w:val="0"/>
          <w:sz w:val="24"/>
        </w:rPr>
        <w:t>2016</w:t>
      </w:r>
      <w:r w:rsidR="003230B1" w:rsidRPr="00164FE9">
        <w:rPr>
          <w:rFonts w:hint="eastAsia"/>
          <w:color w:val="000000" w:themeColor="text1"/>
          <w:kern w:val="0"/>
          <w:sz w:val="24"/>
        </w:rPr>
        <w:t>年</w:t>
      </w:r>
      <w:r w:rsidR="003230B1" w:rsidRPr="00164FE9">
        <w:rPr>
          <w:rFonts w:hint="eastAsia"/>
          <w:color w:val="000000" w:themeColor="text1"/>
          <w:kern w:val="0"/>
          <w:sz w:val="24"/>
        </w:rPr>
        <w:t>12</w:t>
      </w:r>
      <w:r w:rsidR="003230B1" w:rsidRPr="00164FE9">
        <w:rPr>
          <w:rFonts w:hint="eastAsia"/>
          <w:color w:val="000000" w:themeColor="text1"/>
          <w:kern w:val="0"/>
          <w:sz w:val="24"/>
        </w:rPr>
        <w:t>月</w:t>
      </w:r>
      <w:r w:rsidR="003230B1" w:rsidRPr="00164FE9">
        <w:rPr>
          <w:rFonts w:hint="eastAsia"/>
          <w:color w:val="000000" w:themeColor="text1"/>
          <w:kern w:val="0"/>
          <w:sz w:val="24"/>
        </w:rPr>
        <w:t>30</w:t>
      </w:r>
      <w:r w:rsidR="003230B1" w:rsidRPr="00164FE9">
        <w:rPr>
          <w:rFonts w:hint="eastAsia"/>
          <w:color w:val="000000" w:themeColor="text1"/>
          <w:kern w:val="0"/>
          <w:sz w:val="24"/>
        </w:rPr>
        <w:t>日</w:t>
      </w:r>
      <w:r w:rsidR="003230B1" w:rsidRPr="00164FE9">
        <w:rPr>
          <w:rFonts w:hint="eastAsia"/>
          <w:color w:val="000000" w:themeColor="text1"/>
          <w:kern w:val="0"/>
          <w:sz w:val="24"/>
        </w:rPr>
        <w:t>(</w:t>
      </w:r>
      <w:r w:rsidR="003230B1" w:rsidRPr="00164FE9">
        <w:rPr>
          <w:rFonts w:hint="eastAsia"/>
          <w:color w:val="000000" w:themeColor="text1"/>
          <w:kern w:val="0"/>
          <w:sz w:val="24"/>
        </w:rPr>
        <w:t>转型生效日</w:t>
      </w:r>
      <w:r w:rsidR="003230B1" w:rsidRPr="00164FE9">
        <w:rPr>
          <w:rFonts w:hint="eastAsia"/>
          <w:color w:val="000000" w:themeColor="text1"/>
          <w:kern w:val="0"/>
          <w:sz w:val="24"/>
        </w:rPr>
        <w:t>)</w:t>
      </w:r>
      <w:r w:rsidRPr="00164FE9">
        <w:rPr>
          <w:color w:val="000000" w:themeColor="text1"/>
          <w:kern w:val="0"/>
          <w:sz w:val="24"/>
        </w:rPr>
        <w:t>至</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31</w:t>
      </w:r>
      <w:r w:rsidRPr="00164FE9">
        <w:rPr>
          <w:rFonts w:hint="eastAsia"/>
          <w:color w:val="000000" w:themeColor="text1"/>
          <w:kern w:val="0"/>
          <w:sz w:val="24"/>
        </w:rPr>
        <w:t>日</w:t>
      </w:r>
    </w:p>
    <w:p w14:paraId="55F5CA2C"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C50756" w:rsidRPr="00164FE9" w14:paraId="0EB96109" w14:textId="77777777">
        <w:tc>
          <w:tcPr>
            <w:tcW w:w="2410" w:type="dxa"/>
            <w:vMerge w:val="restart"/>
            <w:vAlign w:val="center"/>
          </w:tcPr>
          <w:p w14:paraId="5159D090" w14:textId="77777777" w:rsidR="00B23C3E" w:rsidRPr="00164FE9" w:rsidRDefault="002C3322">
            <w:pPr>
              <w:spacing w:line="360" w:lineRule="auto"/>
              <w:jc w:val="center"/>
              <w:rPr>
                <w:b/>
                <w:color w:val="000000" w:themeColor="text1"/>
                <w:sz w:val="24"/>
              </w:rPr>
            </w:pPr>
            <w:r w:rsidRPr="00164FE9">
              <w:rPr>
                <w:b/>
                <w:color w:val="000000" w:themeColor="text1"/>
                <w:sz w:val="24"/>
              </w:rPr>
              <w:t>项目</w:t>
            </w:r>
          </w:p>
        </w:tc>
        <w:tc>
          <w:tcPr>
            <w:tcW w:w="6590" w:type="dxa"/>
            <w:gridSpan w:val="3"/>
            <w:vAlign w:val="center"/>
          </w:tcPr>
          <w:p w14:paraId="7DA30CE9" w14:textId="77777777" w:rsidR="00B23C3E" w:rsidRPr="00164FE9" w:rsidRDefault="002C3322">
            <w:pPr>
              <w:spacing w:line="360" w:lineRule="auto"/>
              <w:jc w:val="center"/>
              <w:rPr>
                <w:b/>
                <w:color w:val="000000" w:themeColor="text1"/>
                <w:sz w:val="24"/>
              </w:rPr>
            </w:pPr>
            <w:r w:rsidRPr="00164FE9">
              <w:rPr>
                <w:b/>
                <w:color w:val="000000" w:themeColor="text1"/>
                <w:sz w:val="24"/>
              </w:rPr>
              <w:t>本期</w:t>
            </w:r>
          </w:p>
          <w:p w14:paraId="7333365C" w14:textId="77777777" w:rsidR="00B23C3E" w:rsidRPr="00164FE9" w:rsidRDefault="003230B1">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rPr>
              <w:t>2016</w:t>
            </w:r>
            <w:r w:rsidRPr="00164FE9">
              <w:rPr>
                <w:rFonts w:ascii="Times New Roman" w:hAnsi="Times New Roman" w:hint="eastAsia"/>
                <w:b/>
                <w:color w:val="000000" w:themeColor="text1"/>
              </w:rPr>
              <w:t>年</w:t>
            </w:r>
            <w:r w:rsidRPr="00164FE9">
              <w:rPr>
                <w:rFonts w:ascii="Times New Roman" w:hAnsi="Times New Roman" w:hint="eastAsia"/>
                <w:b/>
                <w:color w:val="000000" w:themeColor="text1"/>
              </w:rPr>
              <w:t>12</w:t>
            </w:r>
            <w:r w:rsidRPr="00164FE9">
              <w:rPr>
                <w:rFonts w:ascii="Times New Roman" w:hAnsi="Times New Roman" w:hint="eastAsia"/>
                <w:b/>
                <w:color w:val="000000" w:themeColor="text1"/>
              </w:rPr>
              <w:t>月</w:t>
            </w:r>
            <w:r w:rsidRPr="00164FE9">
              <w:rPr>
                <w:rFonts w:ascii="Times New Roman" w:hAnsi="Times New Roman" w:hint="eastAsia"/>
                <w:b/>
                <w:color w:val="000000" w:themeColor="text1"/>
              </w:rPr>
              <w:t>30</w:t>
            </w:r>
            <w:r w:rsidRPr="00164FE9">
              <w:rPr>
                <w:rFonts w:ascii="Times New Roman" w:hAnsi="Times New Roman" w:hint="eastAsia"/>
                <w:b/>
                <w:color w:val="000000" w:themeColor="text1"/>
              </w:rPr>
              <w:t>日</w:t>
            </w:r>
            <w:r w:rsidRPr="00164FE9">
              <w:rPr>
                <w:rFonts w:ascii="Times New Roman" w:hAnsi="Times New Roman" w:hint="eastAsia"/>
                <w:b/>
                <w:color w:val="000000" w:themeColor="text1"/>
              </w:rPr>
              <w:t>(</w:t>
            </w:r>
            <w:r w:rsidRPr="00164FE9">
              <w:rPr>
                <w:rFonts w:ascii="Times New Roman" w:hAnsi="Times New Roman" w:hint="eastAsia"/>
                <w:b/>
                <w:color w:val="000000" w:themeColor="text1"/>
              </w:rPr>
              <w:t>转型生效日</w:t>
            </w:r>
            <w:r w:rsidRPr="00164FE9">
              <w:rPr>
                <w:rFonts w:ascii="Times New Roman" w:hAnsi="Times New Roman" w:hint="eastAsia"/>
                <w:b/>
                <w:color w:val="000000" w:themeColor="text1"/>
              </w:rPr>
              <w:t>)</w:t>
            </w:r>
            <w:r w:rsidR="002C3322" w:rsidRPr="00164FE9">
              <w:rPr>
                <w:rFonts w:ascii="Times New Roman" w:hAnsi="Times New Roman"/>
                <w:b/>
                <w:color w:val="000000" w:themeColor="text1"/>
              </w:rPr>
              <w:t>至</w:t>
            </w:r>
            <w:r w:rsidR="002C3322" w:rsidRPr="00164FE9">
              <w:rPr>
                <w:rFonts w:ascii="Times New Roman" w:hAnsi="Times New Roman" w:hint="eastAsia"/>
                <w:b/>
                <w:color w:val="000000" w:themeColor="text1"/>
              </w:rPr>
              <w:t>2016</w:t>
            </w:r>
            <w:r w:rsidR="002C3322" w:rsidRPr="00164FE9">
              <w:rPr>
                <w:rFonts w:ascii="Times New Roman" w:hAnsi="Times New Roman" w:hint="eastAsia"/>
                <w:b/>
                <w:color w:val="000000" w:themeColor="text1"/>
              </w:rPr>
              <w:t>年</w:t>
            </w:r>
            <w:r w:rsidR="002C3322" w:rsidRPr="00164FE9">
              <w:rPr>
                <w:rFonts w:ascii="Times New Roman" w:hAnsi="Times New Roman" w:hint="eastAsia"/>
                <w:b/>
                <w:color w:val="000000" w:themeColor="text1"/>
              </w:rPr>
              <w:t>12</w:t>
            </w:r>
            <w:r w:rsidR="002C3322" w:rsidRPr="00164FE9">
              <w:rPr>
                <w:rFonts w:ascii="Times New Roman" w:hAnsi="Times New Roman" w:hint="eastAsia"/>
                <w:b/>
                <w:color w:val="000000" w:themeColor="text1"/>
              </w:rPr>
              <w:t>月</w:t>
            </w:r>
            <w:r w:rsidR="002C3322" w:rsidRPr="00164FE9">
              <w:rPr>
                <w:rFonts w:ascii="Times New Roman" w:hAnsi="Times New Roman" w:hint="eastAsia"/>
                <w:b/>
                <w:color w:val="000000" w:themeColor="text1"/>
              </w:rPr>
              <w:t>31</w:t>
            </w:r>
            <w:r w:rsidR="002C3322" w:rsidRPr="00164FE9">
              <w:rPr>
                <w:rFonts w:ascii="Times New Roman" w:hAnsi="Times New Roman" w:hint="eastAsia"/>
                <w:b/>
                <w:color w:val="000000" w:themeColor="text1"/>
              </w:rPr>
              <w:t>日</w:t>
            </w:r>
          </w:p>
        </w:tc>
      </w:tr>
      <w:tr w:rsidR="00C50756" w:rsidRPr="00164FE9" w14:paraId="35E10F84" w14:textId="77777777">
        <w:tc>
          <w:tcPr>
            <w:tcW w:w="2410" w:type="dxa"/>
            <w:vMerge/>
            <w:vAlign w:val="center"/>
          </w:tcPr>
          <w:p w14:paraId="78CC4240" w14:textId="77777777" w:rsidR="00B23C3E" w:rsidRPr="00164FE9" w:rsidRDefault="00B23C3E">
            <w:pPr>
              <w:widowControl/>
              <w:spacing w:line="360" w:lineRule="auto"/>
              <w:jc w:val="left"/>
              <w:rPr>
                <w:b/>
                <w:color w:val="000000" w:themeColor="text1"/>
                <w:sz w:val="24"/>
              </w:rPr>
            </w:pPr>
          </w:p>
        </w:tc>
        <w:tc>
          <w:tcPr>
            <w:tcW w:w="2196" w:type="dxa"/>
            <w:vAlign w:val="center"/>
          </w:tcPr>
          <w:p w14:paraId="4F1682FE" w14:textId="77777777" w:rsidR="00B23C3E" w:rsidRPr="00164FE9" w:rsidRDefault="002C3322">
            <w:pPr>
              <w:spacing w:line="360" w:lineRule="auto"/>
              <w:jc w:val="center"/>
              <w:rPr>
                <w:b/>
                <w:color w:val="000000" w:themeColor="text1"/>
                <w:sz w:val="24"/>
              </w:rPr>
            </w:pPr>
            <w:r w:rsidRPr="00164FE9">
              <w:rPr>
                <w:b/>
                <w:color w:val="000000" w:themeColor="text1"/>
                <w:sz w:val="24"/>
              </w:rPr>
              <w:t>实收基金</w:t>
            </w:r>
          </w:p>
        </w:tc>
        <w:tc>
          <w:tcPr>
            <w:tcW w:w="2197" w:type="dxa"/>
            <w:vAlign w:val="center"/>
          </w:tcPr>
          <w:p w14:paraId="2DAC19EC" w14:textId="77777777" w:rsidR="00B23C3E" w:rsidRPr="00164FE9" w:rsidRDefault="002C3322">
            <w:pPr>
              <w:spacing w:line="360" w:lineRule="auto"/>
              <w:jc w:val="center"/>
              <w:rPr>
                <w:b/>
                <w:color w:val="000000" w:themeColor="text1"/>
                <w:sz w:val="24"/>
              </w:rPr>
            </w:pPr>
            <w:r w:rsidRPr="00164FE9">
              <w:rPr>
                <w:b/>
                <w:color w:val="000000" w:themeColor="text1"/>
                <w:sz w:val="24"/>
              </w:rPr>
              <w:t>未分配利润</w:t>
            </w:r>
          </w:p>
        </w:tc>
        <w:tc>
          <w:tcPr>
            <w:tcW w:w="2197" w:type="dxa"/>
            <w:vAlign w:val="center"/>
          </w:tcPr>
          <w:p w14:paraId="3E6B4FCC" w14:textId="77777777" w:rsidR="00B23C3E" w:rsidRPr="00164FE9" w:rsidRDefault="002C3322">
            <w:pPr>
              <w:spacing w:line="360" w:lineRule="auto"/>
              <w:jc w:val="center"/>
              <w:rPr>
                <w:color w:val="000000" w:themeColor="text1"/>
                <w:sz w:val="24"/>
              </w:rPr>
            </w:pPr>
            <w:r w:rsidRPr="00164FE9">
              <w:rPr>
                <w:b/>
                <w:color w:val="000000" w:themeColor="text1"/>
                <w:sz w:val="24"/>
              </w:rPr>
              <w:t>所有者权益合计</w:t>
            </w:r>
          </w:p>
        </w:tc>
      </w:tr>
      <w:tr w:rsidR="00C50756" w:rsidRPr="00164FE9" w14:paraId="0B65F8FD" w14:textId="77777777">
        <w:tc>
          <w:tcPr>
            <w:tcW w:w="2410" w:type="dxa"/>
            <w:vAlign w:val="center"/>
          </w:tcPr>
          <w:p w14:paraId="161CFC98" w14:textId="77777777" w:rsidR="00B23C3E" w:rsidRPr="00164FE9" w:rsidRDefault="002C3322">
            <w:pPr>
              <w:spacing w:line="360" w:lineRule="auto"/>
              <w:rPr>
                <w:color w:val="000000" w:themeColor="text1"/>
                <w:sz w:val="24"/>
              </w:rPr>
            </w:pPr>
            <w:r w:rsidRPr="00164FE9">
              <w:rPr>
                <w:color w:val="000000" w:themeColor="text1"/>
                <w:sz w:val="24"/>
              </w:rPr>
              <w:t>一、期初所有者权益（基金净值）</w:t>
            </w:r>
          </w:p>
        </w:tc>
        <w:tc>
          <w:tcPr>
            <w:tcW w:w="2196" w:type="dxa"/>
            <w:vAlign w:val="center"/>
          </w:tcPr>
          <w:p w14:paraId="71130B30" w14:textId="77777777" w:rsidR="00B23C3E" w:rsidRPr="00164FE9" w:rsidRDefault="002C3322">
            <w:pPr>
              <w:spacing w:line="360" w:lineRule="auto"/>
              <w:jc w:val="right"/>
              <w:rPr>
                <w:color w:val="000000" w:themeColor="text1"/>
                <w:sz w:val="24"/>
              </w:rPr>
            </w:pPr>
            <w:r w:rsidRPr="00164FE9">
              <w:rPr>
                <w:color w:val="000000" w:themeColor="text1"/>
                <w:sz w:val="24"/>
              </w:rPr>
              <w:t>83,494,667.24</w:t>
            </w:r>
          </w:p>
        </w:tc>
        <w:tc>
          <w:tcPr>
            <w:tcW w:w="2197" w:type="dxa"/>
            <w:vAlign w:val="center"/>
          </w:tcPr>
          <w:p w14:paraId="02A12495" w14:textId="77777777" w:rsidR="00B23C3E" w:rsidRPr="00164FE9" w:rsidRDefault="002C3322">
            <w:pPr>
              <w:spacing w:line="360" w:lineRule="auto"/>
              <w:jc w:val="right"/>
              <w:rPr>
                <w:color w:val="000000" w:themeColor="text1"/>
                <w:sz w:val="24"/>
              </w:rPr>
            </w:pPr>
            <w:r w:rsidRPr="00164FE9">
              <w:rPr>
                <w:color w:val="000000" w:themeColor="text1"/>
                <w:sz w:val="24"/>
              </w:rPr>
              <w:t>22,563,549.12</w:t>
            </w:r>
          </w:p>
        </w:tc>
        <w:tc>
          <w:tcPr>
            <w:tcW w:w="2197" w:type="dxa"/>
            <w:vAlign w:val="center"/>
          </w:tcPr>
          <w:p w14:paraId="7B050A38" w14:textId="77777777" w:rsidR="00B23C3E" w:rsidRPr="00164FE9" w:rsidRDefault="002C3322">
            <w:pPr>
              <w:spacing w:line="360" w:lineRule="auto"/>
              <w:jc w:val="right"/>
              <w:rPr>
                <w:color w:val="000000" w:themeColor="text1"/>
                <w:sz w:val="24"/>
              </w:rPr>
            </w:pPr>
            <w:r w:rsidRPr="00164FE9">
              <w:rPr>
                <w:color w:val="000000" w:themeColor="text1"/>
                <w:sz w:val="24"/>
              </w:rPr>
              <w:t>106,058,216.36</w:t>
            </w:r>
          </w:p>
        </w:tc>
      </w:tr>
      <w:tr w:rsidR="00C50756" w:rsidRPr="00164FE9" w14:paraId="1FFCA434" w14:textId="77777777">
        <w:tc>
          <w:tcPr>
            <w:tcW w:w="2410" w:type="dxa"/>
            <w:vAlign w:val="center"/>
          </w:tcPr>
          <w:p w14:paraId="620DC904" w14:textId="77777777" w:rsidR="00B23C3E" w:rsidRPr="00164FE9" w:rsidRDefault="002C3322">
            <w:pPr>
              <w:spacing w:line="360" w:lineRule="auto"/>
              <w:rPr>
                <w:color w:val="000000" w:themeColor="text1"/>
                <w:sz w:val="24"/>
              </w:rPr>
            </w:pPr>
            <w:r w:rsidRPr="00164FE9">
              <w:rPr>
                <w:color w:val="000000" w:themeColor="text1"/>
                <w:sz w:val="24"/>
              </w:rPr>
              <w:t>二、本期经营活动产生的基金净值变动数（本期利润）</w:t>
            </w:r>
          </w:p>
        </w:tc>
        <w:tc>
          <w:tcPr>
            <w:tcW w:w="2196" w:type="dxa"/>
            <w:vAlign w:val="center"/>
          </w:tcPr>
          <w:p w14:paraId="45E586C1"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197" w:type="dxa"/>
            <w:vAlign w:val="center"/>
          </w:tcPr>
          <w:p w14:paraId="116F6DF6" w14:textId="77777777" w:rsidR="00B23C3E" w:rsidRPr="00164FE9" w:rsidRDefault="002C3322">
            <w:pPr>
              <w:spacing w:line="360" w:lineRule="auto"/>
              <w:jc w:val="right"/>
              <w:rPr>
                <w:color w:val="000000" w:themeColor="text1"/>
                <w:sz w:val="24"/>
              </w:rPr>
            </w:pPr>
            <w:r w:rsidRPr="00164FE9">
              <w:rPr>
                <w:color w:val="000000" w:themeColor="text1"/>
                <w:sz w:val="24"/>
              </w:rPr>
              <w:t>26,493.85</w:t>
            </w:r>
          </w:p>
        </w:tc>
        <w:tc>
          <w:tcPr>
            <w:tcW w:w="2197" w:type="dxa"/>
            <w:vAlign w:val="center"/>
          </w:tcPr>
          <w:p w14:paraId="7ADA33A8" w14:textId="77777777" w:rsidR="00B23C3E" w:rsidRPr="00164FE9" w:rsidRDefault="002C3322">
            <w:pPr>
              <w:spacing w:line="360" w:lineRule="auto"/>
              <w:jc w:val="right"/>
              <w:rPr>
                <w:color w:val="000000" w:themeColor="text1"/>
                <w:sz w:val="24"/>
              </w:rPr>
            </w:pPr>
            <w:r w:rsidRPr="00164FE9">
              <w:rPr>
                <w:color w:val="000000" w:themeColor="text1"/>
                <w:sz w:val="24"/>
              </w:rPr>
              <w:t>26,493.85</w:t>
            </w:r>
          </w:p>
        </w:tc>
      </w:tr>
      <w:tr w:rsidR="00C50756" w:rsidRPr="00164FE9" w14:paraId="4C9AA9E3" w14:textId="77777777">
        <w:tc>
          <w:tcPr>
            <w:tcW w:w="2410" w:type="dxa"/>
            <w:vAlign w:val="center"/>
          </w:tcPr>
          <w:p w14:paraId="3A340F38" w14:textId="77777777" w:rsidR="003230B1" w:rsidRPr="00164FE9" w:rsidRDefault="003230B1">
            <w:pPr>
              <w:spacing w:line="360" w:lineRule="auto"/>
              <w:rPr>
                <w:color w:val="000000" w:themeColor="text1"/>
                <w:sz w:val="24"/>
              </w:rPr>
            </w:pPr>
            <w:r w:rsidRPr="00164FE9">
              <w:rPr>
                <w:color w:val="000000" w:themeColor="text1"/>
                <w:sz w:val="24"/>
              </w:rPr>
              <w:t>三、本期基金份额交易产生的基金净值变动数（净值减少以</w:t>
            </w:r>
            <w:r w:rsidRPr="00164FE9">
              <w:rPr>
                <w:color w:val="000000" w:themeColor="text1"/>
                <w:sz w:val="24"/>
              </w:rPr>
              <w:t>“-”</w:t>
            </w:r>
            <w:r w:rsidRPr="00164FE9">
              <w:rPr>
                <w:color w:val="000000" w:themeColor="text1"/>
                <w:sz w:val="24"/>
              </w:rPr>
              <w:t>号填列）</w:t>
            </w:r>
          </w:p>
        </w:tc>
        <w:tc>
          <w:tcPr>
            <w:tcW w:w="2196" w:type="dxa"/>
            <w:vAlign w:val="center"/>
          </w:tcPr>
          <w:p w14:paraId="7A38B740" w14:textId="77777777" w:rsidR="003230B1" w:rsidRPr="00164FE9" w:rsidRDefault="003230B1">
            <w:pPr>
              <w:spacing w:line="360" w:lineRule="auto"/>
              <w:jc w:val="right"/>
              <w:rPr>
                <w:color w:val="000000" w:themeColor="text1"/>
                <w:sz w:val="24"/>
              </w:rPr>
            </w:pPr>
            <w:r w:rsidRPr="00164FE9">
              <w:rPr>
                <w:color w:val="000000" w:themeColor="text1"/>
                <w:sz w:val="24"/>
              </w:rPr>
              <w:t>-4,815,545.93</w:t>
            </w:r>
          </w:p>
        </w:tc>
        <w:tc>
          <w:tcPr>
            <w:tcW w:w="2197" w:type="dxa"/>
            <w:vAlign w:val="center"/>
          </w:tcPr>
          <w:p w14:paraId="6CDAFF45" w14:textId="77777777" w:rsidR="003230B1" w:rsidRPr="00164FE9" w:rsidRDefault="003230B1" w:rsidP="003230B1">
            <w:pPr>
              <w:spacing w:line="360" w:lineRule="auto"/>
              <w:jc w:val="right"/>
              <w:rPr>
                <w:color w:val="000000" w:themeColor="text1"/>
                <w:sz w:val="24"/>
              </w:rPr>
            </w:pPr>
            <w:r w:rsidRPr="00164FE9">
              <w:rPr>
                <w:rFonts w:ascii="Arial" w:hAnsi="Arial"/>
                <w:color w:val="000000" w:themeColor="text1"/>
                <w:sz w:val="24"/>
              </w:rPr>
              <w:t>-1,300,197.43</w:t>
            </w:r>
          </w:p>
        </w:tc>
        <w:tc>
          <w:tcPr>
            <w:tcW w:w="2197" w:type="dxa"/>
            <w:vAlign w:val="center"/>
          </w:tcPr>
          <w:p w14:paraId="287FDEFF" w14:textId="77777777" w:rsidR="003230B1" w:rsidRPr="00164FE9" w:rsidRDefault="003230B1">
            <w:pPr>
              <w:spacing w:line="360" w:lineRule="auto"/>
              <w:jc w:val="right"/>
              <w:rPr>
                <w:color w:val="000000" w:themeColor="text1"/>
                <w:sz w:val="24"/>
              </w:rPr>
            </w:pPr>
            <w:r w:rsidRPr="00164FE9">
              <w:rPr>
                <w:color w:val="000000" w:themeColor="text1"/>
                <w:sz w:val="24"/>
              </w:rPr>
              <w:t>-6,115,743.36</w:t>
            </w:r>
          </w:p>
        </w:tc>
      </w:tr>
      <w:tr w:rsidR="00C50756" w:rsidRPr="00164FE9" w14:paraId="646893AA" w14:textId="77777777">
        <w:tc>
          <w:tcPr>
            <w:tcW w:w="2410" w:type="dxa"/>
            <w:vAlign w:val="center"/>
          </w:tcPr>
          <w:p w14:paraId="64744DB8" w14:textId="77777777" w:rsidR="003230B1" w:rsidRPr="00164FE9" w:rsidRDefault="003230B1">
            <w:pPr>
              <w:spacing w:line="360" w:lineRule="auto"/>
              <w:rPr>
                <w:color w:val="000000" w:themeColor="text1"/>
                <w:sz w:val="24"/>
              </w:rPr>
            </w:pPr>
            <w:r w:rsidRPr="00164FE9">
              <w:rPr>
                <w:color w:val="000000" w:themeColor="text1"/>
                <w:sz w:val="24"/>
              </w:rPr>
              <w:t>其中：</w:t>
            </w:r>
            <w:r w:rsidRPr="00164FE9">
              <w:rPr>
                <w:color w:val="000000" w:themeColor="text1"/>
                <w:sz w:val="24"/>
              </w:rPr>
              <w:t>1.</w:t>
            </w:r>
            <w:r w:rsidRPr="00164FE9">
              <w:rPr>
                <w:color w:val="000000" w:themeColor="text1"/>
                <w:sz w:val="24"/>
              </w:rPr>
              <w:t>基金申购款</w:t>
            </w:r>
          </w:p>
        </w:tc>
        <w:tc>
          <w:tcPr>
            <w:tcW w:w="2196" w:type="dxa"/>
            <w:vAlign w:val="center"/>
          </w:tcPr>
          <w:p w14:paraId="5CD66708" w14:textId="77777777" w:rsidR="003230B1" w:rsidRPr="00164FE9" w:rsidRDefault="003230B1">
            <w:pPr>
              <w:spacing w:line="360" w:lineRule="auto"/>
              <w:jc w:val="right"/>
              <w:rPr>
                <w:color w:val="000000" w:themeColor="text1"/>
                <w:sz w:val="24"/>
              </w:rPr>
            </w:pPr>
            <w:r w:rsidRPr="00164FE9">
              <w:rPr>
                <w:color w:val="000000" w:themeColor="text1"/>
                <w:sz w:val="24"/>
              </w:rPr>
              <w:t>-</w:t>
            </w:r>
          </w:p>
        </w:tc>
        <w:tc>
          <w:tcPr>
            <w:tcW w:w="2197" w:type="dxa"/>
            <w:vAlign w:val="center"/>
          </w:tcPr>
          <w:p w14:paraId="283B79EC" w14:textId="77777777" w:rsidR="003230B1" w:rsidRPr="00164FE9" w:rsidRDefault="003230B1" w:rsidP="003230B1">
            <w:pPr>
              <w:spacing w:line="360" w:lineRule="auto"/>
              <w:jc w:val="right"/>
              <w:rPr>
                <w:color w:val="000000" w:themeColor="text1"/>
                <w:sz w:val="24"/>
              </w:rPr>
            </w:pPr>
            <w:r w:rsidRPr="00164FE9">
              <w:rPr>
                <w:color w:val="000000" w:themeColor="text1"/>
                <w:sz w:val="24"/>
              </w:rPr>
              <w:t>-</w:t>
            </w:r>
          </w:p>
        </w:tc>
        <w:tc>
          <w:tcPr>
            <w:tcW w:w="2197" w:type="dxa"/>
            <w:vAlign w:val="center"/>
          </w:tcPr>
          <w:p w14:paraId="0CC10850" w14:textId="77777777" w:rsidR="003230B1" w:rsidRPr="00164FE9" w:rsidRDefault="003230B1">
            <w:pPr>
              <w:spacing w:line="360" w:lineRule="auto"/>
              <w:jc w:val="right"/>
              <w:rPr>
                <w:color w:val="000000" w:themeColor="text1"/>
                <w:sz w:val="24"/>
              </w:rPr>
            </w:pPr>
            <w:r w:rsidRPr="00164FE9">
              <w:rPr>
                <w:color w:val="000000" w:themeColor="text1"/>
                <w:sz w:val="24"/>
              </w:rPr>
              <w:t>-</w:t>
            </w:r>
          </w:p>
        </w:tc>
      </w:tr>
      <w:tr w:rsidR="00C50756" w:rsidRPr="00164FE9" w14:paraId="780B87D7" w14:textId="77777777">
        <w:tc>
          <w:tcPr>
            <w:tcW w:w="2410" w:type="dxa"/>
            <w:vAlign w:val="center"/>
          </w:tcPr>
          <w:p w14:paraId="1AF5E037" w14:textId="77777777" w:rsidR="003230B1" w:rsidRPr="00164FE9" w:rsidRDefault="003230B1" w:rsidP="00FE1F5F">
            <w:pPr>
              <w:spacing w:line="360" w:lineRule="auto"/>
              <w:ind w:firstLineChars="300" w:firstLine="720"/>
              <w:rPr>
                <w:color w:val="000000" w:themeColor="text1"/>
                <w:sz w:val="24"/>
              </w:rPr>
            </w:pPr>
            <w:r w:rsidRPr="00164FE9">
              <w:rPr>
                <w:color w:val="000000" w:themeColor="text1"/>
                <w:sz w:val="24"/>
              </w:rPr>
              <w:t>2.</w:t>
            </w:r>
            <w:r w:rsidRPr="00164FE9">
              <w:rPr>
                <w:color w:val="000000" w:themeColor="text1"/>
                <w:sz w:val="24"/>
              </w:rPr>
              <w:t>基金赎回款</w:t>
            </w:r>
          </w:p>
        </w:tc>
        <w:tc>
          <w:tcPr>
            <w:tcW w:w="2196" w:type="dxa"/>
            <w:vAlign w:val="center"/>
          </w:tcPr>
          <w:p w14:paraId="65A75055" w14:textId="77777777" w:rsidR="003230B1" w:rsidRPr="00164FE9" w:rsidRDefault="003230B1">
            <w:pPr>
              <w:spacing w:line="360" w:lineRule="auto"/>
              <w:jc w:val="right"/>
              <w:rPr>
                <w:color w:val="000000" w:themeColor="text1"/>
                <w:sz w:val="24"/>
              </w:rPr>
            </w:pPr>
            <w:r w:rsidRPr="00164FE9">
              <w:rPr>
                <w:color w:val="000000" w:themeColor="text1"/>
                <w:sz w:val="24"/>
              </w:rPr>
              <w:t>-4,815,545.93</w:t>
            </w:r>
          </w:p>
        </w:tc>
        <w:tc>
          <w:tcPr>
            <w:tcW w:w="2197" w:type="dxa"/>
            <w:vAlign w:val="center"/>
          </w:tcPr>
          <w:p w14:paraId="5EC1A91D" w14:textId="77777777" w:rsidR="003230B1" w:rsidRPr="00164FE9" w:rsidRDefault="003230B1" w:rsidP="003230B1">
            <w:pPr>
              <w:spacing w:line="360" w:lineRule="auto"/>
              <w:jc w:val="right"/>
              <w:rPr>
                <w:color w:val="000000" w:themeColor="text1"/>
                <w:sz w:val="24"/>
              </w:rPr>
            </w:pPr>
            <w:r w:rsidRPr="00164FE9">
              <w:rPr>
                <w:rFonts w:ascii="Arial" w:hAnsi="Arial"/>
                <w:color w:val="000000" w:themeColor="text1"/>
                <w:sz w:val="24"/>
              </w:rPr>
              <w:t>-1,300,197.43</w:t>
            </w:r>
          </w:p>
        </w:tc>
        <w:tc>
          <w:tcPr>
            <w:tcW w:w="2197" w:type="dxa"/>
            <w:vAlign w:val="center"/>
          </w:tcPr>
          <w:p w14:paraId="4681AE61" w14:textId="77777777" w:rsidR="003230B1" w:rsidRPr="00164FE9" w:rsidRDefault="003230B1">
            <w:pPr>
              <w:spacing w:line="360" w:lineRule="auto"/>
              <w:jc w:val="right"/>
              <w:rPr>
                <w:color w:val="000000" w:themeColor="text1"/>
                <w:sz w:val="24"/>
              </w:rPr>
            </w:pPr>
            <w:r w:rsidRPr="00164FE9">
              <w:rPr>
                <w:color w:val="000000" w:themeColor="text1"/>
                <w:sz w:val="24"/>
              </w:rPr>
              <w:t>-6,115,743.36</w:t>
            </w:r>
          </w:p>
        </w:tc>
      </w:tr>
      <w:tr w:rsidR="00C50756" w:rsidRPr="00164FE9" w14:paraId="0681A9EF" w14:textId="77777777">
        <w:tc>
          <w:tcPr>
            <w:tcW w:w="2410" w:type="dxa"/>
            <w:vAlign w:val="center"/>
          </w:tcPr>
          <w:p w14:paraId="6D6743AE" w14:textId="77777777" w:rsidR="00B23C3E" w:rsidRPr="00164FE9" w:rsidRDefault="002C3322">
            <w:pPr>
              <w:spacing w:line="360" w:lineRule="auto"/>
              <w:rPr>
                <w:color w:val="000000" w:themeColor="text1"/>
                <w:sz w:val="24"/>
              </w:rPr>
            </w:pPr>
            <w:r w:rsidRPr="00164FE9">
              <w:rPr>
                <w:color w:val="000000" w:themeColor="text1"/>
                <w:sz w:val="24"/>
              </w:rPr>
              <w:t>四、本期向基金份额持有人分配利润产生的基金净值变动（净值减少以</w:t>
            </w:r>
            <w:r w:rsidRPr="00164FE9">
              <w:rPr>
                <w:color w:val="000000" w:themeColor="text1"/>
                <w:sz w:val="24"/>
              </w:rPr>
              <w:t>“-”</w:t>
            </w:r>
            <w:r w:rsidRPr="00164FE9">
              <w:rPr>
                <w:color w:val="000000" w:themeColor="text1"/>
                <w:sz w:val="24"/>
              </w:rPr>
              <w:t>号填列）</w:t>
            </w:r>
          </w:p>
        </w:tc>
        <w:tc>
          <w:tcPr>
            <w:tcW w:w="2196" w:type="dxa"/>
            <w:vAlign w:val="center"/>
          </w:tcPr>
          <w:p w14:paraId="2D9C5EBA"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197" w:type="dxa"/>
            <w:vAlign w:val="center"/>
          </w:tcPr>
          <w:p w14:paraId="62EACA6D" w14:textId="77777777" w:rsidR="00B23C3E" w:rsidRPr="00164FE9" w:rsidRDefault="002C3322">
            <w:pPr>
              <w:spacing w:line="360" w:lineRule="auto"/>
              <w:jc w:val="right"/>
              <w:rPr>
                <w:color w:val="000000" w:themeColor="text1"/>
                <w:sz w:val="24"/>
              </w:rPr>
            </w:pPr>
            <w:r w:rsidRPr="00164FE9">
              <w:rPr>
                <w:color w:val="000000" w:themeColor="text1"/>
                <w:sz w:val="24"/>
              </w:rPr>
              <w:t>0.00</w:t>
            </w:r>
          </w:p>
        </w:tc>
        <w:tc>
          <w:tcPr>
            <w:tcW w:w="2197" w:type="dxa"/>
            <w:vAlign w:val="center"/>
          </w:tcPr>
          <w:p w14:paraId="6464B507" w14:textId="77777777" w:rsidR="00B23C3E" w:rsidRPr="00164FE9" w:rsidRDefault="002C3322">
            <w:pPr>
              <w:spacing w:line="360" w:lineRule="auto"/>
              <w:jc w:val="right"/>
              <w:rPr>
                <w:color w:val="000000" w:themeColor="text1"/>
                <w:sz w:val="24"/>
              </w:rPr>
            </w:pPr>
            <w:r w:rsidRPr="00164FE9">
              <w:rPr>
                <w:color w:val="000000" w:themeColor="text1"/>
                <w:sz w:val="24"/>
              </w:rPr>
              <w:t>0.00</w:t>
            </w:r>
          </w:p>
        </w:tc>
      </w:tr>
      <w:tr w:rsidR="00C50756" w:rsidRPr="00164FE9" w14:paraId="5E80C58C" w14:textId="77777777">
        <w:tc>
          <w:tcPr>
            <w:tcW w:w="2410" w:type="dxa"/>
            <w:vAlign w:val="center"/>
          </w:tcPr>
          <w:p w14:paraId="3760E7E1" w14:textId="77777777" w:rsidR="00B23C3E" w:rsidRPr="00164FE9" w:rsidRDefault="002C3322">
            <w:pPr>
              <w:spacing w:line="360" w:lineRule="auto"/>
              <w:rPr>
                <w:color w:val="000000" w:themeColor="text1"/>
                <w:sz w:val="24"/>
              </w:rPr>
            </w:pPr>
            <w:r w:rsidRPr="00164FE9">
              <w:rPr>
                <w:color w:val="000000" w:themeColor="text1"/>
                <w:sz w:val="24"/>
              </w:rPr>
              <w:t>五、期末所有者权益（基金净值）</w:t>
            </w:r>
          </w:p>
        </w:tc>
        <w:tc>
          <w:tcPr>
            <w:tcW w:w="2196" w:type="dxa"/>
            <w:vAlign w:val="center"/>
          </w:tcPr>
          <w:p w14:paraId="1BAC631B" w14:textId="77777777" w:rsidR="00B23C3E" w:rsidRPr="00164FE9" w:rsidRDefault="002C3322">
            <w:pPr>
              <w:spacing w:line="360" w:lineRule="auto"/>
              <w:jc w:val="right"/>
              <w:rPr>
                <w:color w:val="000000" w:themeColor="text1"/>
                <w:sz w:val="24"/>
              </w:rPr>
            </w:pPr>
            <w:r w:rsidRPr="00164FE9">
              <w:rPr>
                <w:color w:val="000000" w:themeColor="text1"/>
                <w:sz w:val="24"/>
              </w:rPr>
              <w:t>78,679,121.31</w:t>
            </w:r>
          </w:p>
        </w:tc>
        <w:tc>
          <w:tcPr>
            <w:tcW w:w="2197" w:type="dxa"/>
            <w:vAlign w:val="center"/>
          </w:tcPr>
          <w:p w14:paraId="3F62B769" w14:textId="77777777" w:rsidR="00B23C3E" w:rsidRPr="00164FE9" w:rsidRDefault="002C3322">
            <w:pPr>
              <w:spacing w:line="360" w:lineRule="auto"/>
              <w:jc w:val="right"/>
              <w:rPr>
                <w:color w:val="000000" w:themeColor="text1"/>
                <w:sz w:val="24"/>
              </w:rPr>
            </w:pPr>
            <w:r w:rsidRPr="00164FE9">
              <w:rPr>
                <w:color w:val="000000" w:themeColor="text1"/>
                <w:sz w:val="24"/>
              </w:rPr>
              <w:t>21,289,845.54</w:t>
            </w:r>
          </w:p>
        </w:tc>
        <w:tc>
          <w:tcPr>
            <w:tcW w:w="2197" w:type="dxa"/>
            <w:vAlign w:val="center"/>
          </w:tcPr>
          <w:p w14:paraId="4922FE40" w14:textId="77777777" w:rsidR="00B23C3E" w:rsidRPr="00164FE9" w:rsidRDefault="002C3322">
            <w:pPr>
              <w:spacing w:line="360" w:lineRule="auto"/>
              <w:jc w:val="right"/>
              <w:rPr>
                <w:color w:val="000000" w:themeColor="text1"/>
                <w:sz w:val="24"/>
              </w:rPr>
            </w:pPr>
            <w:r w:rsidRPr="00164FE9">
              <w:rPr>
                <w:color w:val="000000" w:themeColor="text1"/>
                <w:sz w:val="24"/>
              </w:rPr>
              <w:t>99,968,966.85</w:t>
            </w:r>
          </w:p>
        </w:tc>
      </w:tr>
    </w:tbl>
    <w:p w14:paraId="0D278612" w14:textId="77777777" w:rsidR="00603D64" w:rsidRPr="00164FE9" w:rsidRDefault="00603D64" w:rsidP="00603D64">
      <w:pPr>
        <w:spacing w:before="29" w:line="288" w:lineRule="auto"/>
        <w:rPr>
          <w:color w:val="000000" w:themeColor="text1"/>
          <w:sz w:val="24"/>
        </w:rPr>
      </w:pPr>
      <w:r w:rsidRPr="00164FE9">
        <w:rPr>
          <w:rFonts w:hint="eastAsia"/>
          <w:color w:val="000000" w:themeColor="text1"/>
          <w:sz w:val="24"/>
        </w:rPr>
        <w:t>报表附注为财务报表的组成部分。</w:t>
      </w:r>
    </w:p>
    <w:p w14:paraId="404F1DD5" w14:textId="77777777" w:rsidR="00603D64" w:rsidRPr="00164FE9" w:rsidRDefault="00603D64" w:rsidP="00603D64">
      <w:pPr>
        <w:spacing w:before="29" w:line="288" w:lineRule="auto"/>
        <w:rPr>
          <w:color w:val="000000" w:themeColor="text1"/>
          <w:sz w:val="24"/>
        </w:rPr>
      </w:pPr>
      <w:r w:rsidRPr="00164FE9">
        <w:rPr>
          <w:rFonts w:hint="eastAsia"/>
          <w:color w:val="000000" w:themeColor="text1"/>
          <w:sz w:val="24"/>
        </w:rPr>
        <w:t>本报告页码（序号）从</w:t>
      </w:r>
      <w:r w:rsidRPr="00164FE9">
        <w:rPr>
          <w:rFonts w:hint="eastAsia"/>
          <w:color w:val="000000" w:themeColor="text1"/>
          <w:sz w:val="24"/>
        </w:rPr>
        <w:t>7.1</w:t>
      </w:r>
      <w:r w:rsidRPr="00164FE9">
        <w:rPr>
          <w:rFonts w:hint="eastAsia"/>
          <w:color w:val="000000" w:themeColor="text1"/>
          <w:sz w:val="24"/>
        </w:rPr>
        <w:t>至</w:t>
      </w:r>
      <w:r w:rsidRPr="00164FE9">
        <w:rPr>
          <w:rFonts w:hint="eastAsia"/>
          <w:color w:val="000000" w:themeColor="text1"/>
          <w:sz w:val="24"/>
        </w:rPr>
        <w:t>7.4</w:t>
      </w:r>
      <w:r w:rsidRPr="00164FE9">
        <w:rPr>
          <w:rFonts w:hint="eastAsia"/>
          <w:color w:val="000000" w:themeColor="text1"/>
          <w:sz w:val="24"/>
        </w:rPr>
        <w:t>，财务报表由下列负责人签署：</w:t>
      </w:r>
    </w:p>
    <w:p w14:paraId="36383E2F" w14:textId="77777777" w:rsidR="00603D64" w:rsidRPr="00164FE9" w:rsidRDefault="00603D64" w:rsidP="00603D64">
      <w:pPr>
        <w:spacing w:before="29" w:line="288" w:lineRule="auto"/>
        <w:rPr>
          <w:color w:val="000000" w:themeColor="text1"/>
          <w:sz w:val="24"/>
        </w:rPr>
      </w:pPr>
      <w:r w:rsidRPr="00164FE9">
        <w:rPr>
          <w:rFonts w:hint="eastAsia"/>
          <w:color w:val="000000" w:themeColor="text1"/>
          <w:sz w:val="24"/>
        </w:rPr>
        <w:t>基金管理人负责人：阮红，主管会计工作负责人：夏华龙，会计机构负责人：单江</w:t>
      </w:r>
    </w:p>
    <w:p w14:paraId="26B667B1" w14:textId="77777777" w:rsidR="00D664A2" w:rsidRPr="00164FE9" w:rsidRDefault="00D664A2" w:rsidP="00D664A2">
      <w:pPr>
        <w:pStyle w:val="12"/>
        <w:jc w:val="both"/>
        <w:rPr>
          <w:rFonts w:ascii="Arial" w:hAnsi="Arial"/>
          <w:color w:val="000000" w:themeColor="text1"/>
          <w:sz w:val="24"/>
          <w:szCs w:val="24"/>
          <w:lang w:val="en-US"/>
        </w:rPr>
      </w:pPr>
    </w:p>
    <w:p w14:paraId="3EB4CA3E" w14:textId="77777777" w:rsidR="009D5894" w:rsidRPr="00164FE9" w:rsidRDefault="009D5894" w:rsidP="00484CF5">
      <w:pPr>
        <w:pStyle w:val="2"/>
        <w:spacing w:beforeLines="100" w:before="312" w:after="0"/>
        <w:rPr>
          <w:rFonts w:ascii="Times New Roman" w:hAnsi="Times New Roman"/>
          <w:color w:val="000000" w:themeColor="text1"/>
          <w:kern w:val="0"/>
          <w:sz w:val="24"/>
          <w:szCs w:val="24"/>
        </w:rPr>
      </w:pPr>
      <w:bookmarkStart w:id="180" w:name="_Toc478460831"/>
      <w:r w:rsidRPr="00164FE9">
        <w:rPr>
          <w:rFonts w:ascii="Times New Roman" w:hAnsi="Times New Roman"/>
          <w:color w:val="000000" w:themeColor="text1"/>
          <w:kern w:val="0"/>
          <w:sz w:val="24"/>
          <w:szCs w:val="24"/>
        </w:rPr>
        <w:t>7.</w:t>
      </w:r>
      <w:r w:rsidRPr="00164FE9">
        <w:rPr>
          <w:rFonts w:ascii="Times New Roman" w:hAnsi="Times New Roman" w:hint="eastAsia"/>
          <w:color w:val="000000" w:themeColor="text1"/>
          <w:kern w:val="0"/>
          <w:sz w:val="24"/>
          <w:szCs w:val="24"/>
        </w:rPr>
        <w:t>1.4</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报表附注</w:t>
      </w:r>
      <w:bookmarkEnd w:id="180"/>
    </w:p>
    <w:p w14:paraId="38BF774D" w14:textId="77777777" w:rsidR="009D5894" w:rsidRPr="00164FE9" w:rsidRDefault="009D5894" w:rsidP="009D5894">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kern w:val="0"/>
          <w:sz w:val="24"/>
        </w:rPr>
        <w:t>基金基本情况</w:t>
      </w:r>
    </w:p>
    <w:p w14:paraId="2450A974" w14:textId="78DB68CA"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交银施罗德增强收益债券型证券投资基金是由原交银施罗德荣泰保本混合型证券投资基金</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交银施罗德荣泰保本基金</w:t>
      </w:r>
      <w:r w:rsidRPr="00164FE9">
        <w:rPr>
          <w:color w:val="000000" w:themeColor="text1"/>
          <w:sz w:val="24"/>
        </w:rPr>
        <w:t>”)</w:t>
      </w:r>
      <w:r w:rsidRPr="00164FE9">
        <w:rPr>
          <w:color w:val="000000" w:themeColor="text1"/>
          <w:sz w:val="24"/>
        </w:rPr>
        <w:t>转型而来。交银施罗德荣泰保本混合型证券投资基金</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本基金</w:t>
      </w:r>
      <w:r w:rsidRPr="00164FE9">
        <w:rPr>
          <w:color w:val="000000" w:themeColor="text1"/>
          <w:sz w:val="24"/>
        </w:rPr>
        <w:t>”)</w:t>
      </w:r>
      <w:r w:rsidRPr="00164FE9">
        <w:rPr>
          <w:color w:val="000000" w:themeColor="text1"/>
          <w:sz w:val="24"/>
        </w:rPr>
        <w:t>经中国证券监督管理委员会</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中国证监会</w:t>
      </w:r>
      <w:r w:rsidRPr="00164FE9">
        <w:rPr>
          <w:color w:val="000000" w:themeColor="text1"/>
          <w:sz w:val="24"/>
        </w:rPr>
        <w:t>”)</w:t>
      </w:r>
      <w:r w:rsidRPr="00164FE9">
        <w:rPr>
          <w:color w:val="000000" w:themeColor="text1"/>
          <w:sz w:val="24"/>
        </w:rPr>
        <w:t>证监许可</w:t>
      </w:r>
      <w:r w:rsidRPr="00164FE9">
        <w:rPr>
          <w:color w:val="000000" w:themeColor="text1"/>
          <w:sz w:val="24"/>
        </w:rPr>
        <w:t>[2013]150</w:t>
      </w:r>
      <w:r w:rsidRPr="00164FE9">
        <w:rPr>
          <w:color w:val="000000" w:themeColor="text1"/>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原基金为契约型开放式，存续期限不定，首次设立募集不包括认购资金利息共募集人民币</w:t>
      </w:r>
      <w:r w:rsidRPr="00164FE9">
        <w:rPr>
          <w:color w:val="000000" w:themeColor="text1"/>
          <w:sz w:val="24"/>
        </w:rPr>
        <w:t>271,771,686.22</w:t>
      </w:r>
      <w:r w:rsidRPr="00164FE9">
        <w:rPr>
          <w:color w:val="000000" w:themeColor="text1"/>
          <w:sz w:val="24"/>
        </w:rPr>
        <w:t>元，业经普华永道中天会计师事务所</w:t>
      </w:r>
      <w:r w:rsidRPr="00164FE9">
        <w:rPr>
          <w:color w:val="000000" w:themeColor="text1"/>
          <w:sz w:val="24"/>
        </w:rPr>
        <w:t>(</w:t>
      </w:r>
      <w:r w:rsidRPr="00164FE9">
        <w:rPr>
          <w:color w:val="000000" w:themeColor="text1"/>
          <w:sz w:val="24"/>
        </w:rPr>
        <w:t>特殊普通合伙</w:t>
      </w:r>
      <w:r w:rsidRPr="00164FE9">
        <w:rPr>
          <w:color w:val="000000" w:themeColor="text1"/>
          <w:sz w:val="24"/>
        </w:rPr>
        <w:t>)</w:t>
      </w:r>
      <w:r w:rsidRPr="00164FE9">
        <w:rPr>
          <w:color w:val="000000" w:themeColor="text1"/>
          <w:sz w:val="24"/>
        </w:rPr>
        <w:t>普华永道中天验字</w:t>
      </w:r>
      <w:r w:rsidRPr="00164FE9">
        <w:rPr>
          <w:color w:val="000000" w:themeColor="text1"/>
          <w:sz w:val="24"/>
        </w:rPr>
        <w:t>(2013)</w:t>
      </w:r>
      <w:r w:rsidRPr="00164FE9">
        <w:rPr>
          <w:color w:val="000000" w:themeColor="text1"/>
          <w:sz w:val="24"/>
        </w:rPr>
        <w:t>第</w:t>
      </w:r>
      <w:r w:rsidRPr="00164FE9">
        <w:rPr>
          <w:color w:val="000000" w:themeColor="text1"/>
          <w:sz w:val="24"/>
        </w:rPr>
        <w:t>838</w:t>
      </w:r>
      <w:r w:rsidRPr="00164FE9">
        <w:rPr>
          <w:color w:val="000000" w:themeColor="text1"/>
          <w:sz w:val="24"/>
        </w:rPr>
        <w:t>号验资报告予以验证。经向中国证监会备案，《交银施罗德荣泰保本混合型证券投资基金基金合同》于</w:t>
      </w:r>
      <w:r w:rsidRPr="00164FE9">
        <w:rPr>
          <w:color w:val="000000" w:themeColor="text1"/>
          <w:sz w:val="24"/>
        </w:rPr>
        <w:t>2013</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25</w:t>
      </w:r>
      <w:r w:rsidRPr="00164FE9">
        <w:rPr>
          <w:color w:val="000000" w:themeColor="text1"/>
          <w:sz w:val="24"/>
        </w:rPr>
        <w:t>日正式生效，</w:t>
      </w:r>
      <w:r w:rsidR="00607016" w:rsidRPr="00164FE9">
        <w:rPr>
          <w:rFonts w:hint="eastAsia"/>
          <w:color w:val="000000" w:themeColor="text1"/>
          <w:sz w:val="24"/>
        </w:rPr>
        <w:t>基金合同</w:t>
      </w:r>
      <w:r w:rsidRPr="00164FE9">
        <w:rPr>
          <w:color w:val="000000" w:themeColor="text1"/>
          <w:sz w:val="24"/>
        </w:rPr>
        <w:t>生效日的基金份额总额为</w:t>
      </w:r>
      <w:r w:rsidRPr="00164FE9">
        <w:rPr>
          <w:color w:val="000000" w:themeColor="text1"/>
          <w:sz w:val="24"/>
        </w:rPr>
        <w:t>271,898,528.26</w:t>
      </w:r>
      <w:r w:rsidRPr="00164FE9">
        <w:rPr>
          <w:color w:val="000000" w:themeColor="text1"/>
          <w:sz w:val="24"/>
        </w:rPr>
        <w:t>份基金份额，其中认购资金利息折合</w:t>
      </w:r>
      <w:r w:rsidRPr="00164FE9">
        <w:rPr>
          <w:color w:val="000000" w:themeColor="text1"/>
          <w:sz w:val="24"/>
        </w:rPr>
        <w:t>126,842.04</w:t>
      </w:r>
      <w:r w:rsidRPr="00164FE9">
        <w:rPr>
          <w:color w:val="000000" w:themeColor="text1"/>
          <w:sz w:val="24"/>
        </w:rPr>
        <w:t>份基金份额。</w:t>
      </w:r>
    </w:p>
    <w:p w14:paraId="458190DF"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根据原《交银施罗德荣泰保本混合型证券投资基金基金合同》的有关约定，交银施罗德荣泰保本基金的保本周期为三年。交银施罗德荣泰保本基金第一个保本周期自本基金转型生效日起至三个公历年后对应日止</w:t>
      </w:r>
      <w:r w:rsidRPr="00164FE9">
        <w:rPr>
          <w:color w:val="000000" w:themeColor="text1"/>
          <w:sz w:val="24"/>
        </w:rPr>
        <w:t>(</w:t>
      </w:r>
      <w:r w:rsidRPr="00164FE9">
        <w:rPr>
          <w:color w:val="000000" w:themeColor="text1"/>
          <w:sz w:val="24"/>
        </w:rPr>
        <w:t>如该对应日为非工作日，保本周期到期日顺延至下一个工作日</w:t>
      </w:r>
      <w:r w:rsidRPr="00164FE9">
        <w:rPr>
          <w:color w:val="000000" w:themeColor="text1"/>
          <w:sz w:val="24"/>
        </w:rPr>
        <w:t>)</w:t>
      </w:r>
      <w:r w:rsidRPr="00164FE9">
        <w:rPr>
          <w:color w:val="000000" w:themeColor="text1"/>
          <w:sz w:val="24"/>
        </w:rPr>
        <w:t>。交银施罗德荣泰保本基金保本周期届满时，在符合保本基金存续条件下，继续存续并转入下一保本周期。在不符合保本基金存续条件下，交银施罗德荣泰保本基金变更为非保本的债券型基金，基金名称相应变更为</w:t>
      </w:r>
      <w:r w:rsidRPr="00164FE9">
        <w:rPr>
          <w:color w:val="000000" w:themeColor="text1"/>
          <w:sz w:val="24"/>
        </w:rPr>
        <w:t>“</w:t>
      </w:r>
      <w:r w:rsidRPr="00164FE9">
        <w:rPr>
          <w:color w:val="000000" w:themeColor="text1"/>
          <w:sz w:val="24"/>
        </w:rPr>
        <w:t>交银施罗德增强收益债券型证券投资基金</w:t>
      </w:r>
      <w:r w:rsidRPr="00164FE9">
        <w:rPr>
          <w:color w:val="000000" w:themeColor="text1"/>
          <w:sz w:val="24"/>
        </w:rPr>
        <w:t>”</w:t>
      </w:r>
      <w:r w:rsidRPr="00164FE9">
        <w:rPr>
          <w:color w:val="000000" w:themeColor="text1"/>
          <w:sz w:val="24"/>
        </w:rPr>
        <w:t>。</w:t>
      </w:r>
    </w:p>
    <w:p w14:paraId="169F8AAA"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根据《交银施罗德荣泰保本混合型证券投资基金保本到期安排及交银施罗德增强收益债券型证券投资基金转型后运作相关业务规则的公告》，交银施罗德荣泰保本基金因未能符合保本基金存续条件，自</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日起转型为交银施罗德增强收益债券型证券投资基金</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本基金</w:t>
      </w:r>
      <w:r w:rsidRPr="00164FE9">
        <w:rPr>
          <w:color w:val="000000" w:themeColor="text1"/>
          <w:sz w:val="24"/>
        </w:rPr>
        <w:t>”)</w:t>
      </w:r>
      <w:r w:rsidRPr="00164FE9">
        <w:rPr>
          <w:color w:val="000000" w:themeColor="text1"/>
          <w:sz w:val="24"/>
        </w:rPr>
        <w:t>，并相应修改基金的投资目标、投资范围、投资策略以及基金费率等。原《交银施罗德荣泰保本混合型证券投资基金基金合同》失效，《交银施罗德增强收益债券型证券投资基金基金合同》于同一日起生效。本基金为契约型开放式，存续期限不定。本基金的基金管理人为交银施罗德基金管理有限公司，基金托管人为中国建设银行股份有限公司。</w:t>
      </w:r>
    </w:p>
    <w:p w14:paraId="01975276"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根据《中华人民共和国证券投资基金法》和《交银施罗德增强收益债券型证券投资基金基金合同》的有关规定，本基金的投资范围为具有良好流动性的金融工具，包括国内依法公开发行交易的债券、股票</w:t>
      </w:r>
      <w:r w:rsidRPr="00164FE9">
        <w:rPr>
          <w:color w:val="000000" w:themeColor="text1"/>
          <w:sz w:val="24"/>
        </w:rPr>
        <w:t>(</w:t>
      </w:r>
      <w:r w:rsidRPr="00164FE9">
        <w:rPr>
          <w:color w:val="000000" w:themeColor="text1"/>
          <w:sz w:val="24"/>
        </w:rPr>
        <w:t>包括中小板、创业板及其他经中国证监会核准上市的股票</w:t>
      </w:r>
      <w:r w:rsidRPr="00164FE9">
        <w:rPr>
          <w:color w:val="000000" w:themeColor="text1"/>
          <w:sz w:val="24"/>
        </w:rPr>
        <w:t>)</w:t>
      </w:r>
      <w:r w:rsidRPr="00164FE9">
        <w:rPr>
          <w:color w:val="000000" w:themeColor="text1"/>
          <w:sz w:val="24"/>
        </w:rPr>
        <w:t>、货币市场工具、权证以及法律法规或中国证监会允许基金投资的其他金融工具，但需符合中国证监会的相关规定。如法律法规或监管机构以后允许基金投资其他品种，基金管理人在履行适当程序后，可以将其纳入投资范围。本基金的投资组合比例为：固定收益类资产占基金资产的比例不低于</w:t>
      </w:r>
      <w:r w:rsidRPr="00164FE9">
        <w:rPr>
          <w:color w:val="000000" w:themeColor="text1"/>
          <w:sz w:val="24"/>
        </w:rPr>
        <w:t>80%</w:t>
      </w:r>
      <w:r w:rsidRPr="00164FE9">
        <w:rPr>
          <w:color w:val="000000" w:themeColor="text1"/>
          <w:sz w:val="24"/>
        </w:rPr>
        <w:t>，固定收益类资产包括国债、金融债、央行票据、地方政府债、企业债券、公司债券、中期票据、短期融资券、可转换债券</w:t>
      </w:r>
      <w:r w:rsidRPr="00164FE9">
        <w:rPr>
          <w:color w:val="000000" w:themeColor="text1"/>
          <w:sz w:val="24"/>
        </w:rPr>
        <w:t>(</w:t>
      </w:r>
      <w:r w:rsidRPr="00164FE9">
        <w:rPr>
          <w:color w:val="000000" w:themeColor="text1"/>
          <w:sz w:val="24"/>
        </w:rPr>
        <w:t>含分离交易的可转换公司债券</w:t>
      </w:r>
      <w:r w:rsidRPr="00164FE9">
        <w:rPr>
          <w:color w:val="000000" w:themeColor="text1"/>
          <w:sz w:val="24"/>
        </w:rPr>
        <w:t>)</w:t>
      </w:r>
      <w:r w:rsidRPr="00164FE9">
        <w:rPr>
          <w:color w:val="000000" w:themeColor="text1"/>
          <w:sz w:val="24"/>
        </w:rPr>
        <w:t>、资产支持证券、次级债、债券回购等金融工具；股票、权证等权益类资产占基金资产的比例不高于</w:t>
      </w:r>
      <w:r w:rsidRPr="00164FE9">
        <w:rPr>
          <w:color w:val="000000" w:themeColor="text1"/>
          <w:sz w:val="24"/>
        </w:rPr>
        <w:t>20%</w:t>
      </w:r>
      <w:r w:rsidRPr="00164FE9">
        <w:rPr>
          <w:color w:val="000000" w:themeColor="text1"/>
          <w:sz w:val="24"/>
        </w:rPr>
        <w:t>；现金及到期日在一年以内的政府债券的投资比例合计不低于基金资产净值的</w:t>
      </w:r>
      <w:r w:rsidRPr="00164FE9">
        <w:rPr>
          <w:color w:val="000000" w:themeColor="text1"/>
          <w:sz w:val="24"/>
        </w:rPr>
        <w:t>5%</w:t>
      </w:r>
      <w:r w:rsidRPr="00164FE9">
        <w:rPr>
          <w:color w:val="000000" w:themeColor="text1"/>
          <w:sz w:val="24"/>
        </w:rPr>
        <w:t>，本基金持有的全部权证，其市值不得超过基金资产净值的</w:t>
      </w:r>
      <w:r w:rsidRPr="00164FE9">
        <w:rPr>
          <w:color w:val="000000" w:themeColor="text1"/>
          <w:sz w:val="24"/>
        </w:rPr>
        <w:t>3%</w:t>
      </w:r>
      <w:r w:rsidRPr="00164FE9">
        <w:rPr>
          <w:color w:val="000000" w:themeColor="text1"/>
          <w:sz w:val="24"/>
        </w:rPr>
        <w:t>。本基金的业绩比较基准为</w:t>
      </w:r>
      <w:r w:rsidRPr="00164FE9">
        <w:rPr>
          <w:color w:val="000000" w:themeColor="text1"/>
          <w:sz w:val="24"/>
        </w:rPr>
        <w:t>90%×</w:t>
      </w:r>
      <w:r w:rsidRPr="00164FE9">
        <w:rPr>
          <w:color w:val="000000" w:themeColor="text1"/>
          <w:sz w:val="24"/>
        </w:rPr>
        <w:t>中证综合债券指数收益率</w:t>
      </w:r>
      <w:r w:rsidRPr="00164FE9">
        <w:rPr>
          <w:color w:val="000000" w:themeColor="text1"/>
          <w:sz w:val="24"/>
        </w:rPr>
        <w:t>+10%×</w:t>
      </w:r>
      <w:r w:rsidRPr="00164FE9">
        <w:rPr>
          <w:color w:val="000000" w:themeColor="text1"/>
          <w:sz w:val="24"/>
        </w:rPr>
        <w:t>沪深</w:t>
      </w:r>
      <w:r w:rsidRPr="00164FE9">
        <w:rPr>
          <w:color w:val="000000" w:themeColor="text1"/>
          <w:sz w:val="24"/>
        </w:rPr>
        <w:t>300</w:t>
      </w:r>
      <w:r w:rsidRPr="00164FE9">
        <w:rPr>
          <w:color w:val="000000" w:themeColor="text1"/>
          <w:sz w:val="24"/>
        </w:rPr>
        <w:t>指数收益率。</w:t>
      </w:r>
    </w:p>
    <w:p w14:paraId="25431CE9"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本财务报表由本基金的基金管理人交银施罗德基金管理有限公司于</w:t>
      </w:r>
      <w:r w:rsidRPr="00164FE9">
        <w:rPr>
          <w:color w:val="000000" w:themeColor="text1"/>
          <w:sz w:val="24"/>
        </w:rPr>
        <w:t>2017</w:t>
      </w:r>
      <w:r w:rsidRPr="00164FE9">
        <w:rPr>
          <w:color w:val="000000" w:themeColor="text1"/>
          <w:sz w:val="24"/>
        </w:rPr>
        <w:t>年</w:t>
      </w:r>
      <w:r w:rsidRPr="00164FE9">
        <w:rPr>
          <w:color w:val="000000" w:themeColor="text1"/>
          <w:sz w:val="24"/>
        </w:rPr>
        <w:t>3</w:t>
      </w:r>
      <w:r w:rsidRPr="00164FE9">
        <w:rPr>
          <w:color w:val="000000" w:themeColor="text1"/>
          <w:sz w:val="24"/>
        </w:rPr>
        <w:t>月</w:t>
      </w:r>
      <w:r w:rsidRPr="00164FE9">
        <w:rPr>
          <w:color w:val="000000" w:themeColor="text1"/>
          <w:sz w:val="24"/>
        </w:rPr>
        <w:t>2</w:t>
      </w:r>
      <w:r w:rsidR="00430D33" w:rsidRPr="00164FE9">
        <w:rPr>
          <w:rFonts w:hint="eastAsia"/>
          <w:color w:val="000000" w:themeColor="text1"/>
          <w:sz w:val="24"/>
        </w:rPr>
        <w:t>4</w:t>
      </w:r>
      <w:r w:rsidRPr="00164FE9">
        <w:rPr>
          <w:color w:val="000000" w:themeColor="text1"/>
          <w:sz w:val="24"/>
        </w:rPr>
        <w:t>日批准报出。</w:t>
      </w:r>
    </w:p>
    <w:p w14:paraId="1AB8D849" w14:textId="77777777" w:rsidR="003230B1" w:rsidRPr="00164FE9" w:rsidRDefault="003230B1" w:rsidP="003230B1">
      <w:pPr>
        <w:pStyle w:val="12"/>
        <w:ind w:right="2" w:firstLine="482"/>
        <w:jc w:val="both"/>
        <w:rPr>
          <w:rFonts w:ascii="Arial" w:hAnsi="Arial"/>
          <w:b/>
          <w:color w:val="000000" w:themeColor="text1"/>
          <w:sz w:val="24"/>
          <w:szCs w:val="24"/>
          <w:lang w:val="en-US"/>
        </w:rPr>
      </w:pPr>
    </w:p>
    <w:p w14:paraId="404E2BFE"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4.2 </w:t>
      </w:r>
      <w:r w:rsidRPr="00164FE9">
        <w:rPr>
          <w:rFonts w:ascii="Arial" w:hAnsi="Arial"/>
          <w:b/>
          <w:color w:val="000000" w:themeColor="text1"/>
          <w:sz w:val="24"/>
          <w:szCs w:val="24"/>
        </w:rPr>
        <w:t>会计报表的编制基础</w:t>
      </w:r>
    </w:p>
    <w:p w14:paraId="11FA8BB3" w14:textId="14DAF30F"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本基金的财务报表按照财政部于</w:t>
      </w:r>
      <w:r w:rsidRPr="00164FE9">
        <w:rPr>
          <w:color w:val="000000" w:themeColor="text1"/>
          <w:sz w:val="24"/>
        </w:rPr>
        <w:t>2006</w:t>
      </w:r>
      <w:r w:rsidRPr="00164FE9">
        <w:rPr>
          <w:color w:val="000000" w:themeColor="text1"/>
          <w:sz w:val="24"/>
        </w:rPr>
        <w:t>年</w:t>
      </w:r>
      <w:r w:rsidRPr="00164FE9">
        <w:rPr>
          <w:color w:val="000000" w:themeColor="text1"/>
          <w:sz w:val="24"/>
        </w:rPr>
        <w:t>2</w:t>
      </w:r>
      <w:r w:rsidRPr="00164FE9">
        <w:rPr>
          <w:color w:val="000000" w:themeColor="text1"/>
          <w:sz w:val="24"/>
        </w:rPr>
        <w:t>月</w:t>
      </w:r>
      <w:r w:rsidRPr="00164FE9">
        <w:rPr>
          <w:color w:val="000000" w:themeColor="text1"/>
          <w:sz w:val="24"/>
        </w:rPr>
        <w:t>15</w:t>
      </w:r>
      <w:r w:rsidRPr="00164FE9">
        <w:rPr>
          <w:color w:val="000000" w:themeColor="text1"/>
          <w:sz w:val="24"/>
        </w:rPr>
        <w:t>日及以后期间颁布的《企业会计准则－基本准则》、各项具体会计准则及相关规定</w:t>
      </w:r>
      <w:r w:rsidRPr="00164FE9">
        <w:rPr>
          <w:color w:val="000000" w:themeColor="text1"/>
          <w:sz w:val="24"/>
        </w:rPr>
        <w:t>(</w:t>
      </w:r>
      <w:r w:rsidRPr="00164FE9">
        <w:rPr>
          <w:color w:val="000000" w:themeColor="text1"/>
          <w:sz w:val="24"/>
        </w:rPr>
        <w:t>以下合称</w:t>
      </w:r>
      <w:r w:rsidRPr="00164FE9">
        <w:rPr>
          <w:color w:val="000000" w:themeColor="text1"/>
          <w:sz w:val="24"/>
        </w:rPr>
        <w:t>“</w:t>
      </w:r>
      <w:r w:rsidRPr="00164FE9">
        <w:rPr>
          <w:color w:val="000000" w:themeColor="text1"/>
          <w:sz w:val="24"/>
        </w:rPr>
        <w:t>企业会计准则</w:t>
      </w:r>
      <w:r w:rsidRPr="00164FE9">
        <w:rPr>
          <w:color w:val="000000" w:themeColor="text1"/>
          <w:sz w:val="24"/>
        </w:rPr>
        <w:t>”)</w:t>
      </w:r>
      <w:r w:rsidRPr="00164FE9">
        <w:rPr>
          <w:color w:val="000000" w:themeColor="text1"/>
          <w:sz w:val="24"/>
        </w:rPr>
        <w:t>、中国证监会颁布的《证券投资基金信息披露</w:t>
      </w:r>
      <w:r w:rsidRPr="00164FE9">
        <w:rPr>
          <w:color w:val="000000" w:themeColor="text1"/>
          <w:sz w:val="24"/>
        </w:rPr>
        <w:t>XBRL</w:t>
      </w:r>
      <w:r w:rsidRPr="00164FE9">
        <w:rPr>
          <w:color w:val="000000" w:themeColor="text1"/>
          <w:sz w:val="24"/>
        </w:rPr>
        <w:t>模板第</w:t>
      </w:r>
      <w:r w:rsidRPr="00164FE9">
        <w:rPr>
          <w:color w:val="000000" w:themeColor="text1"/>
          <w:sz w:val="24"/>
        </w:rPr>
        <w:t>3</w:t>
      </w:r>
      <w:r w:rsidRPr="00164FE9">
        <w:rPr>
          <w:color w:val="000000" w:themeColor="text1"/>
          <w:sz w:val="24"/>
        </w:rPr>
        <w:t>号</w:t>
      </w:r>
      <w:r w:rsidRPr="00164FE9">
        <w:rPr>
          <w:color w:val="000000" w:themeColor="text1"/>
          <w:sz w:val="24"/>
        </w:rPr>
        <w:t>&lt;</w:t>
      </w:r>
      <w:r w:rsidRPr="00164FE9">
        <w:rPr>
          <w:color w:val="000000" w:themeColor="text1"/>
          <w:sz w:val="24"/>
        </w:rPr>
        <w:t>年度报告和半年度报告</w:t>
      </w:r>
      <w:r w:rsidRPr="00164FE9">
        <w:rPr>
          <w:color w:val="000000" w:themeColor="text1"/>
          <w:sz w:val="24"/>
        </w:rPr>
        <w:t>&gt;</w:t>
      </w:r>
      <w:r w:rsidRPr="00164FE9">
        <w:rPr>
          <w:color w:val="000000" w:themeColor="text1"/>
          <w:sz w:val="24"/>
        </w:rPr>
        <w:t>》、中国证券投资基金业协会</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中国基金业协会</w:t>
      </w:r>
      <w:r w:rsidRPr="00164FE9">
        <w:rPr>
          <w:color w:val="000000" w:themeColor="text1"/>
          <w:sz w:val="24"/>
        </w:rPr>
        <w:t>”)</w:t>
      </w:r>
      <w:r w:rsidRPr="00164FE9">
        <w:rPr>
          <w:color w:val="000000" w:themeColor="text1"/>
          <w:sz w:val="24"/>
        </w:rPr>
        <w:t>颁布的《证券投资基金会计核算业务指引》、《交银施罗德增强收益债券型证券投资基金基金合同》和在财务报表附注</w:t>
      </w:r>
      <w:r w:rsidRPr="00164FE9">
        <w:rPr>
          <w:color w:val="000000" w:themeColor="text1"/>
          <w:sz w:val="24"/>
        </w:rPr>
        <w:t>7.</w:t>
      </w:r>
      <w:r w:rsidR="00DD4543" w:rsidRPr="00164FE9">
        <w:rPr>
          <w:color w:val="000000" w:themeColor="text1"/>
          <w:sz w:val="24"/>
        </w:rPr>
        <w:t>1.</w:t>
      </w:r>
      <w:r w:rsidRPr="00164FE9">
        <w:rPr>
          <w:color w:val="000000" w:themeColor="text1"/>
          <w:sz w:val="24"/>
        </w:rPr>
        <w:t>4.4</w:t>
      </w:r>
      <w:r w:rsidRPr="00164FE9">
        <w:rPr>
          <w:color w:val="000000" w:themeColor="text1"/>
          <w:sz w:val="24"/>
        </w:rPr>
        <w:t>所列示的中国证监会、中国基金业协会发布的有关规定及允许的基金行业实务操作编制。</w:t>
      </w:r>
    </w:p>
    <w:p w14:paraId="53CE1AB5" w14:textId="77777777" w:rsidR="003230B1" w:rsidRPr="00164FE9" w:rsidRDefault="003230B1" w:rsidP="003230B1">
      <w:pPr>
        <w:pStyle w:val="12"/>
        <w:ind w:right="2" w:firstLine="480"/>
        <w:jc w:val="both"/>
        <w:rPr>
          <w:rFonts w:ascii="Arial" w:hAnsi="Arial"/>
          <w:color w:val="000000" w:themeColor="text1"/>
          <w:sz w:val="24"/>
          <w:szCs w:val="24"/>
          <w:lang w:val="en-US"/>
        </w:rPr>
      </w:pPr>
    </w:p>
    <w:p w14:paraId="24E372F0"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4.3 </w:t>
      </w:r>
      <w:r w:rsidRPr="00164FE9">
        <w:rPr>
          <w:rFonts w:ascii="Arial" w:hAnsi="Arial"/>
          <w:b/>
          <w:color w:val="000000" w:themeColor="text1"/>
          <w:sz w:val="24"/>
          <w:szCs w:val="24"/>
        </w:rPr>
        <w:t>遵循企业会计准则及其他有关规定的声明</w:t>
      </w:r>
    </w:p>
    <w:p w14:paraId="44BD2B37"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w:t>
      </w:r>
      <w:r w:rsidRPr="00164FE9">
        <w:rPr>
          <w:color w:val="000000" w:themeColor="text1"/>
          <w:sz w:val="24"/>
        </w:rPr>
        <w:t>(</w:t>
      </w:r>
      <w:r w:rsidRPr="00164FE9">
        <w:rPr>
          <w:color w:val="000000" w:themeColor="text1"/>
          <w:sz w:val="24"/>
        </w:rPr>
        <w:t>转型生效日</w:t>
      </w:r>
      <w:r w:rsidRPr="00164FE9">
        <w:rPr>
          <w:color w:val="000000" w:themeColor="text1"/>
          <w:sz w:val="24"/>
        </w:rPr>
        <w:t>)</w:t>
      </w:r>
      <w:r w:rsidRPr="00164FE9">
        <w:rPr>
          <w:color w:val="000000" w:themeColor="text1"/>
          <w:sz w:val="24"/>
        </w:rPr>
        <w:t>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日止期间财务报表符合企业会计准则的要求，真实、完整地反映了本基金</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日的财务状况以及</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w:t>
      </w:r>
      <w:r w:rsidRPr="00164FE9">
        <w:rPr>
          <w:color w:val="000000" w:themeColor="text1"/>
          <w:sz w:val="24"/>
        </w:rPr>
        <w:t>(</w:t>
      </w:r>
      <w:r w:rsidRPr="00164FE9">
        <w:rPr>
          <w:color w:val="000000" w:themeColor="text1"/>
          <w:sz w:val="24"/>
        </w:rPr>
        <w:t>转型生效日</w:t>
      </w:r>
      <w:r w:rsidRPr="00164FE9">
        <w:rPr>
          <w:color w:val="000000" w:themeColor="text1"/>
          <w:sz w:val="24"/>
        </w:rPr>
        <w:t>)</w:t>
      </w:r>
      <w:r w:rsidRPr="00164FE9">
        <w:rPr>
          <w:color w:val="000000" w:themeColor="text1"/>
          <w:sz w:val="24"/>
        </w:rPr>
        <w:t>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日止期间的经营成果和基金净值变动情况等有关信息。</w:t>
      </w:r>
    </w:p>
    <w:p w14:paraId="282FC881" w14:textId="77777777" w:rsidR="003230B1" w:rsidRPr="00164FE9" w:rsidRDefault="003230B1" w:rsidP="003230B1">
      <w:pPr>
        <w:pStyle w:val="12"/>
        <w:ind w:right="2" w:firstLine="482"/>
        <w:jc w:val="both"/>
        <w:rPr>
          <w:rFonts w:ascii="Arial" w:hAnsi="Arial"/>
          <w:b/>
          <w:color w:val="000000" w:themeColor="text1"/>
          <w:sz w:val="24"/>
          <w:szCs w:val="24"/>
          <w:lang w:val="en-US"/>
        </w:rPr>
      </w:pPr>
    </w:p>
    <w:p w14:paraId="4C2BC971"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 </w:t>
      </w:r>
      <w:r w:rsidRPr="00164FE9">
        <w:rPr>
          <w:rFonts w:ascii="Arial" w:hAnsi="Arial"/>
          <w:b/>
          <w:color w:val="000000" w:themeColor="text1"/>
          <w:sz w:val="24"/>
          <w:szCs w:val="24"/>
        </w:rPr>
        <w:t>重要会计政策和会计估计</w:t>
      </w:r>
    </w:p>
    <w:p w14:paraId="46DBBFF4"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4.4.1 </w:t>
      </w:r>
      <w:r w:rsidRPr="00164FE9">
        <w:rPr>
          <w:rFonts w:ascii="Arial" w:hAnsi="Arial"/>
          <w:b/>
          <w:color w:val="000000" w:themeColor="text1"/>
          <w:sz w:val="24"/>
          <w:szCs w:val="24"/>
        </w:rPr>
        <w:t>会计年度</w:t>
      </w:r>
    </w:p>
    <w:p w14:paraId="775FCD8D"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本基金会计年度为公历</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日起至</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日止。本期财务报表的实际编制期间为</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w:t>
      </w:r>
      <w:r w:rsidRPr="00164FE9">
        <w:rPr>
          <w:color w:val="000000" w:themeColor="text1"/>
          <w:sz w:val="24"/>
        </w:rPr>
        <w:t>(</w:t>
      </w:r>
      <w:r w:rsidRPr="00164FE9">
        <w:rPr>
          <w:color w:val="000000" w:themeColor="text1"/>
          <w:sz w:val="24"/>
        </w:rPr>
        <w:t>转型生效日</w:t>
      </w:r>
      <w:r w:rsidRPr="00164FE9">
        <w:rPr>
          <w:color w:val="000000" w:themeColor="text1"/>
          <w:sz w:val="24"/>
        </w:rPr>
        <w:t>)</w:t>
      </w:r>
      <w:r w:rsidRPr="00164FE9">
        <w:rPr>
          <w:color w:val="000000" w:themeColor="text1"/>
          <w:sz w:val="24"/>
        </w:rPr>
        <w:t>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日止期间。</w:t>
      </w:r>
    </w:p>
    <w:p w14:paraId="315D993A" w14:textId="77777777" w:rsidR="003230B1" w:rsidRPr="00164FE9" w:rsidRDefault="003230B1" w:rsidP="003230B1">
      <w:pPr>
        <w:pStyle w:val="210"/>
        <w:spacing w:line="240" w:lineRule="auto"/>
        <w:ind w:right="2"/>
        <w:rPr>
          <w:rFonts w:ascii="Arial" w:hAnsi="Arial"/>
          <w:b/>
          <w:color w:val="000000" w:themeColor="text1"/>
          <w:lang w:val="en-US"/>
        </w:rPr>
      </w:pPr>
    </w:p>
    <w:p w14:paraId="6ECC1B69"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4.4.2 </w:t>
      </w:r>
      <w:r w:rsidRPr="00164FE9">
        <w:rPr>
          <w:rFonts w:ascii="Arial" w:hAnsi="Arial"/>
          <w:b/>
          <w:color w:val="000000" w:themeColor="text1"/>
          <w:sz w:val="24"/>
          <w:szCs w:val="24"/>
        </w:rPr>
        <w:t>记账本位币</w:t>
      </w:r>
    </w:p>
    <w:p w14:paraId="27448714" w14:textId="77777777" w:rsidR="003230B1" w:rsidRPr="00164FE9" w:rsidRDefault="003230B1" w:rsidP="003230B1">
      <w:pPr>
        <w:pStyle w:val="12"/>
        <w:keepNext/>
        <w:ind w:firstLine="480"/>
        <w:jc w:val="both"/>
        <w:rPr>
          <w:rFonts w:ascii="Arial" w:hAnsi="Arial"/>
          <w:color w:val="000000" w:themeColor="text1"/>
          <w:sz w:val="24"/>
          <w:szCs w:val="24"/>
        </w:rPr>
      </w:pPr>
      <w:r w:rsidRPr="00164FE9">
        <w:rPr>
          <w:rFonts w:ascii="Arial" w:hAnsi="Arial"/>
          <w:color w:val="000000" w:themeColor="text1"/>
          <w:sz w:val="24"/>
          <w:szCs w:val="24"/>
        </w:rPr>
        <w:t>本基金的记账本位币为人民币。</w:t>
      </w:r>
    </w:p>
    <w:p w14:paraId="0AFECE87" w14:textId="77777777" w:rsidR="003230B1" w:rsidRPr="00164FE9" w:rsidRDefault="003230B1" w:rsidP="003230B1">
      <w:pPr>
        <w:pStyle w:val="12"/>
        <w:ind w:right="2" w:firstLine="482"/>
        <w:jc w:val="both"/>
        <w:rPr>
          <w:rFonts w:ascii="Arial" w:hAnsi="Arial"/>
          <w:b/>
          <w:color w:val="000000" w:themeColor="text1"/>
          <w:sz w:val="24"/>
          <w:szCs w:val="24"/>
        </w:rPr>
      </w:pPr>
    </w:p>
    <w:p w14:paraId="6C45D6B9"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4.4.3 </w:t>
      </w:r>
      <w:r w:rsidRPr="00164FE9">
        <w:rPr>
          <w:rFonts w:ascii="Arial" w:hAnsi="Arial"/>
          <w:b/>
          <w:color w:val="000000" w:themeColor="text1"/>
          <w:sz w:val="24"/>
          <w:szCs w:val="24"/>
        </w:rPr>
        <w:t>金融资产和金融负债的分类</w:t>
      </w:r>
    </w:p>
    <w:p w14:paraId="4E4B7490"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金融资产的分类</w:t>
      </w:r>
    </w:p>
    <w:p w14:paraId="3FC38DCE"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4C23FB57"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本基金以交易目的持有的股票投资、债券投资、资产支持证券投资和衍生工具</w:t>
      </w:r>
      <w:r w:rsidRPr="00164FE9">
        <w:rPr>
          <w:color w:val="000000" w:themeColor="text1"/>
          <w:sz w:val="24"/>
        </w:rPr>
        <w:t>(</w:t>
      </w:r>
      <w:r w:rsidRPr="00164FE9">
        <w:rPr>
          <w:color w:val="000000" w:themeColor="text1"/>
          <w:sz w:val="24"/>
        </w:rPr>
        <w:t>主要为股指期货投资</w:t>
      </w:r>
      <w:r w:rsidRPr="00164FE9">
        <w:rPr>
          <w:color w:val="000000" w:themeColor="text1"/>
          <w:sz w:val="24"/>
        </w:rPr>
        <w:t>)</w:t>
      </w:r>
      <w:r w:rsidRPr="00164FE9">
        <w:rPr>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1B6E1AD7"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14:paraId="6A086299"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金融负债的分类</w:t>
      </w:r>
    </w:p>
    <w:p w14:paraId="5EBB8622" w14:textId="77777777" w:rsidR="003230B1" w:rsidRPr="00164FE9" w:rsidRDefault="009D5894" w:rsidP="00603D64">
      <w:pPr>
        <w:spacing w:line="360" w:lineRule="auto"/>
        <w:ind w:firstLineChars="200" w:firstLine="480"/>
        <w:rPr>
          <w:rFonts w:ascii="Arial" w:hAnsi="Arial"/>
          <w:color w:val="000000" w:themeColor="text1"/>
          <w:sz w:val="24"/>
        </w:rPr>
      </w:pPr>
      <w:r w:rsidRPr="00164FE9">
        <w:rPr>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5B15BE89"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4.4.4 </w:t>
      </w:r>
      <w:r w:rsidRPr="00164FE9">
        <w:rPr>
          <w:rFonts w:ascii="Arial" w:hAnsi="Arial"/>
          <w:b/>
          <w:color w:val="000000" w:themeColor="text1"/>
          <w:sz w:val="24"/>
          <w:szCs w:val="24"/>
        </w:rPr>
        <w:t>金融资产和金融负债的初始确认、后续计量和终止确认</w:t>
      </w:r>
    </w:p>
    <w:p w14:paraId="6C3B7518"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40080611"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对于以公允价值计量且其变动计入当期损益的金融资产，按照公允价值进行后续计量；对于应收款项和其他金融负债采用实际利率法，以摊余成本进行后续计量。</w:t>
      </w:r>
    </w:p>
    <w:p w14:paraId="0EDD86D5"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638A45E2"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金融资产满足下列条件之一的，予以终止确认：</w:t>
      </w:r>
      <w:r w:rsidRPr="00164FE9">
        <w:rPr>
          <w:color w:val="000000" w:themeColor="text1"/>
          <w:sz w:val="24"/>
        </w:rPr>
        <w:t>(1)</w:t>
      </w:r>
      <w:r w:rsidRPr="00164FE9">
        <w:rPr>
          <w:color w:val="000000" w:themeColor="text1"/>
          <w:sz w:val="24"/>
        </w:rPr>
        <w:t>收取该金融资产现金流量的合同权利终止；</w:t>
      </w:r>
      <w:r w:rsidRPr="00164FE9">
        <w:rPr>
          <w:color w:val="000000" w:themeColor="text1"/>
          <w:sz w:val="24"/>
        </w:rPr>
        <w:t>(2)</w:t>
      </w:r>
      <w:r w:rsidRPr="00164FE9">
        <w:rPr>
          <w:color w:val="000000" w:themeColor="text1"/>
          <w:sz w:val="24"/>
        </w:rPr>
        <w:t>该金融资产已转移，且本基金将金融资产所有权上几乎所有的风险和报酬转移给转入方；或者</w:t>
      </w:r>
      <w:r w:rsidRPr="00164FE9">
        <w:rPr>
          <w:color w:val="000000" w:themeColor="text1"/>
          <w:sz w:val="24"/>
        </w:rPr>
        <w:t>(3)</w:t>
      </w:r>
      <w:r w:rsidRPr="00164FE9">
        <w:rPr>
          <w:color w:val="000000" w:themeColor="text1"/>
          <w:sz w:val="24"/>
        </w:rPr>
        <w:t>该金融资产已转移，虽然本基金既没有转移也没有保留金融资产所有权上几乎所有的风险和报酬，但是放弃了对该金融资产控制。</w:t>
      </w:r>
    </w:p>
    <w:p w14:paraId="4AA7EB42"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金融资产终止确认时，其账面价值与收到的对价的差额，计入当期损益。</w:t>
      </w:r>
    </w:p>
    <w:p w14:paraId="26F91BFE" w14:textId="77777777" w:rsidR="003230B1" w:rsidRPr="00164FE9" w:rsidRDefault="009D5894" w:rsidP="00603D64">
      <w:pPr>
        <w:spacing w:line="360" w:lineRule="auto"/>
        <w:ind w:firstLineChars="200" w:firstLine="480"/>
        <w:rPr>
          <w:color w:val="000000" w:themeColor="text1"/>
          <w:sz w:val="24"/>
        </w:rPr>
      </w:pPr>
      <w:r w:rsidRPr="00164FE9">
        <w:rPr>
          <w:color w:val="000000" w:themeColor="text1"/>
          <w:sz w:val="24"/>
        </w:rPr>
        <w:t>当金融负债的现时义务全部或部分已经解除时，终止确认该金融负债或义务已解除的部分。终止确认部分的账面价值与支付的对价之间的差额，计入当期损益。</w:t>
      </w:r>
    </w:p>
    <w:p w14:paraId="3DB3B105" w14:textId="77777777" w:rsidR="00603D64" w:rsidRPr="00164FE9" w:rsidRDefault="00603D64" w:rsidP="00603D64">
      <w:pPr>
        <w:spacing w:line="360" w:lineRule="auto"/>
        <w:ind w:firstLineChars="200" w:firstLine="480"/>
        <w:rPr>
          <w:color w:val="000000" w:themeColor="text1"/>
          <w:sz w:val="24"/>
        </w:rPr>
      </w:pPr>
    </w:p>
    <w:p w14:paraId="319AED2D"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4.4.5 </w:t>
      </w:r>
      <w:r w:rsidRPr="00164FE9">
        <w:rPr>
          <w:rFonts w:ascii="Arial" w:hAnsi="Arial"/>
          <w:b/>
          <w:color w:val="000000" w:themeColor="text1"/>
          <w:sz w:val="24"/>
          <w:szCs w:val="24"/>
        </w:rPr>
        <w:t>金融资产和金融负债的估值原则</w:t>
      </w:r>
    </w:p>
    <w:p w14:paraId="1F89A174"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本基金持有的股票投资、债券投资、资产支持证券投资和衍生工具</w:t>
      </w:r>
      <w:r w:rsidRPr="00164FE9">
        <w:rPr>
          <w:color w:val="000000" w:themeColor="text1"/>
          <w:sz w:val="24"/>
        </w:rPr>
        <w:t>(</w:t>
      </w:r>
      <w:r w:rsidRPr="00164FE9">
        <w:rPr>
          <w:color w:val="000000" w:themeColor="text1"/>
          <w:sz w:val="24"/>
        </w:rPr>
        <w:t>主要为股指期货投资</w:t>
      </w:r>
      <w:r w:rsidRPr="00164FE9">
        <w:rPr>
          <w:color w:val="000000" w:themeColor="text1"/>
          <w:sz w:val="24"/>
        </w:rPr>
        <w:t>)</w:t>
      </w:r>
      <w:r w:rsidRPr="00164FE9">
        <w:rPr>
          <w:color w:val="000000" w:themeColor="text1"/>
          <w:sz w:val="24"/>
        </w:rPr>
        <w:t>按如下原则确定公允价值并进行估值：</w:t>
      </w:r>
    </w:p>
    <w:p w14:paraId="7E03AB44"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6DCE3E85" w14:textId="77777777" w:rsidR="00603D6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14:paraId="1C416709"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(3) </w:t>
      </w:r>
      <w:r w:rsidRPr="00164FE9">
        <w:rPr>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141A7B58" w14:textId="77777777" w:rsidR="003230B1" w:rsidRPr="00164FE9" w:rsidRDefault="003230B1" w:rsidP="003230B1">
      <w:pPr>
        <w:pStyle w:val="12"/>
        <w:spacing w:line="300" w:lineRule="atLeast"/>
        <w:ind w:right="2" w:firstLine="482"/>
        <w:jc w:val="both"/>
        <w:rPr>
          <w:rFonts w:ascii="Arial" w:hAnsi="Arial"/>
          <w:b/>
          <w:color w:val="000000" w:themeColor="text1"/>
          <w:sz w:val="24"/>
          <w:szCs w:val="24"/>
          <w:lang w:val="en-US"/>
        </w:rPr>
      </w:pPr>
    </w:p>
    <w:p w14:paraId="56FAA5DA"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4.4.6 </w:t>
      </w:r>
      <w:r w:rsidRPr="00164FE9">
        <w:rPr>
          <w:rFonts w:ascii="Arial" w:hAnsi="Arial"/>
          <w:b/>
          <w:color w:val="000000" w:themeColor="text1"/>
          <w:sz w:val="24"/>
          <w:szCs w:val="24"/>
        </w:rPr>
        <w:t>金融资产和金融负债的抵销</w:t>
      </w:r>
    </w:p>
    <w:p w14:paraId="68B96F97"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本基金持有的资产和承担的负债基本为金融资产和金融负债。当本基金</w:t>
      </w:r>
      <w:r w:rsidRPr="00164FE9">
        <w:rPr>
          <w:color w:val="000000" w:themeColor="text1"/>
          <w:sz w:val="24"/>
        </w:rPr>
        <w:t xml:space="preserve">1) </w:t>
      </w:r>
      <w:r w:rsidRPr="00164FE9">
        <w:rPr>
          <w:color w:val="000000" w:themeColor="text1"/>
          <w:sz w:val="24"/>
        </w:rPr>
        <w:t>具有抵销已确认金额的法定权利且该种法定权利现在是可执行的；且</w:t>
      </w:r>
      <w:r w:rsidRPr="00164FE9">
        <w:rPr>
          <w:color w:val="000000" w:themeColor="text1"/>
          <w:sz w:val="24"/>
        </w:rPr>
        <w:t xml:space="preserve">2) </w:t>
      </w:r>
      <w:r w:rsidRPr="00164FE9">
        <w:rPr>
          <w:color w:val="000000" w:themeColor="text1"/>
          <w:sz w:val="24"/>
        </w:rPr>
        <w:t>交易双方准备按净额结算时，金融资产与金融负债按抵销后的净额在资产负债表中列示。</w:t>
      </w:r>
    </w:p>
    <w:p w14:paraId="2CFAD411" w14:textId="77777777" w:rsidR="003230B1" w:rsidRPr="00164FE9" w:rsidRDefault="003230B1" w:rsidP="003230B1">
      <w:pPr>
        <w:pStyle w:val="12"/>
        <w:ind w:right="2" w:firstLine="482"/>
        <w:jc w:val="both"/>
        <w:rPr>
          <w:rFonts w:ascii="Arial" w:hAnsi="Arial"/>
          <w:b/>
          <w:color w:val="000000" w:themeColor="text1"/>
          <w:sz w:val="24"/>
          <w:szCs w:val="24"/>
          <w:lang w:val="en-US"/>
        </w:rPr>
      </w:pPr>
    </w:p>
    <w:p w14:paraId="2DA64C58"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4.4.7 </w:t>
      </w:r>
      <w:r w:rsidRPr="00164FE9">
        <w:rPr>
          <w:rFonts w:ascii="Arial" w:hAnsi="Arial"/>
          <w:b/>
          <w:color w:val="000000" w:themeColor="text1"/>
          <w:sz w:val="24"/>
          <w:szCs w:val="24"/>
        </w:rPr>
        <w:t>实收基金</w:t>
      </w:r>
    </w:p>
    <w:p w14:paraId="5FCBA056"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21D2F150" w14:textId="77777777" w:rsidR="003230B1" w:rsidRPr="00164FE9" w:rsidRDefault="003230B1" w:rsidP="003230B1">
      <w:pPr>
        <w:pStyle w:val="12"/>
        <w:ind w:right="2" w:firstLine="482"/>
        <w:jc w:val="both"/>
        <w:rPr>
          <w:rFonts w:ascii="Arial" w:hAnsi="Arial"/>
          <w:b/>
          <w:color w:val="000000" w:themeColor="text1"/>
          <w:sz w:val="24"/>
          <w:szCs w:val="24"/>
          <w:lang w:val="en-US"/>
        </w:rPr>
      </w:pPr>
    </w:p>
    <w:p w14:paraId="34805D62"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4.4.8</w:t>
      </w:r>
      <w:r w:rsidRPr="00164FE9">
        <w:rPr>
          <w:rFonts w:ascii="Arial" w:hAnsi="Arial"/>
          <w:b/>
          <w:color w:val="000000" w:themeColor="text1"/>
          <w:sz w:val="24"/>
          <w:szCs w:val="24"/>
        </w:rPr>
        <w:t>损益平准金</w:t>
      </w:r>
    </w:p>
    <w:p w14:paraId="3B8B51D7"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64FE9">
        <w:rPr>
          <w:color w:val="000000" w:themeColor="text1"/>
          <w:sz w:val="24"/>
        </w:rPr>
        <w:t>/(</w:t>
      </w:r>
      <w:r w:rsidRPr="00164FE9">
        <w:rPr>
          <w:color w:val="000000" w:themeColor="text1"/>
          <w:sz w:val="24"/>
        </w:rPr>
        <w:t>累计亏损</w:t>
      </w:r>
      <w:r w:rsidRPr="00164FE9">
        <w:rPr>
          <w:color w:val="000000" w:themeColor="text1"/>
          <w:sz w:val="24"/>
        </w:rPr>
        <w:t>)</w:t>
      </w:r>
      <w:r w:rsidRPr="00164FE9">
        <w:rPr>
          <w:color w:val="000000" w:themeColor="text1"/>
          <w:sz w:val="24"/>
        </w:rPr>
        <w:t>。</w:t>
      </w:r>
    </w:p>
    <w:p w14:paraId="6ACF8BC1" w14:textId="77777777" w:rsidR="003230B1" w:rsidRPr="00164FE9" w:rsidRDefault="003230B1" w:rsidP="003230B1">
      <w:pPr>
        <w:pStyle w:val="12"/>
        <w:ind w:right="2" w:firstLine="480"/>
        <w:jc w:val="both"/>
        <w:rPr>
          <w:rFonts w:ascii="Arial" w:hAnsi="Arial"/>
          <w:color w:val="000000" w:themeColor="text1"/>
          <w:sz w:val="24"/>
          <w:szCs w:val="24"/>
          <w:lang w:val="en-US"/>
        </w:rPr>
      </w:pPr>
    </w:p>
    <w:p w14:paraId="37316579"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4.4.9 </w:t>
      </w:r>
      <w:r w:rsidRPr="00164FE9">
        <w:rPr>
          <w:rFonts w:ascii="Arial" w:hAnsi="Arial"/>
          <w:b/>
          <w:color w:val="000000" w:themeColor="text1"/>
          <w:sz w:val="24"/>
          <w:szCs w:val="24"/>
        </w:rPr>
        <w:t>收入</w:t>
      </w:r>
      <w:r w:rsidRPr="00164FE9">
        <w:rPr>
          <w:rFonts w:ascii="Arial" w:hAnsi="Arial"/>
          <w:b/>
          <w:color w:val="000000" w:themeColor="text1"/>
          <w:sz w:val="24"/>
          <w:szCs w:val="24"/>
        </w:rPr>
        <w:t>/(</w:t>
      </w:r>
      <w:r w:rsidRPr="00164FE9">
        <w:rPr>
          <w:rFonts w:ascii="Arial" w:hAnsi="Arial"/>
          <w:b/>
          <w:color w:val="000000" w:themeColor="text1"/>
          <w:sz w:val="24"/>
          <w:szCs w:val="24"/>
        </w:rPr>
        <w:t>损失</w:t>
      </w:r>
      <w:r w:rsidRPr="00164FE9">
        <w:rPr>
          <w:rFonts w:ascii="Arial" w:hAnsi="Arial"/>
          <w:b/>
          <w:color w:val="000000" w:themeColor="text1"/>
          <w:sz w:val="24"/>
          <w:szCs w:val="24"/>
        </w:rPr>
        <w:t>)</w:t>
      </w:r>
      <w:r w:rsidRPr="00164FE9">
        <w:rPr>
          <w:rFonts w:ascii="Arial" w:hAnsi="Arial"/>
          <w:b/>
          <w:color w:val="000000" w:themeColor="text1"/>
          <w:sz w:val="24"/>
          <w:szCs w:val="24"/>
        </w:rPr>
        <w:t>的确认和计量</w:t>
      </w:r>
    </w:p>
    <w:p w14:paraId="7D0E9E42"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34DA38DF" w14:textId="77777777" w:rsidR="003230B1" w:rsidRPr="00164FE9" w:rsidRDefault="003230B1" w:rsidP="003230B1">
      <w:pPr>
        <w:pStyle w:val="12"/>
        <w:ind w:firstLine="480"/>
        <w:rPr>
          <w:rFonts w:ascii="Arial" w:hAnsi="Arial"/>
          <w:color w:val="000000" w:themeColor="text1"/>
          <w:sz w:val="24"/>
          <w:szCs w:val="24"/>
          <w:lang w:val="en-US"/>
        </w:rPr>
      </w:pPr>
    </w:p>
    <w:p w14:paraId="3AC53440" w14:textId="14500040" w:rsidR="009D5894" w:rsidRPr="00164FE9" w:rsidRDefault="009D5894" w:rsidP="005A203C">
      <w:pPr>
        <w:spacing w:line="360" w:lineRule="auto"/>
        <w:ind w:firstLineChars="200" w:firstLine="480"/>
        <w:rPr>
          <w:color w:val="000000" w:themeColor="text1"/>
          <w:sz w:val="24"/>
        </w:rPr>
      </w:pPr>
      <w:r w:rsidRPr="00164FE9">
        <w:rPr>
          <w:color w:val="000000" w:themeColor="text1"/>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14:paraId="3A723FA9"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应收款项在持有期间确认的利息收入按实际利率法计算，实际利率法与直线法差异较小的则按直线法计算。</w:t>
      </w:r>
    </w:p>
    <w:p w14:paraId="4C010A04" w14:textId="77777777" w:rsidR="003230B1" w:rsidRPr="00164FE9" w:rsidRDefault="003230B1" w:rsidP="003230B1">
      <w:pPr>
        <w:pStyle w:val="12"/>
        <w:spacing w:line="300" w:lineRule="atLeast"/>
        <w:ind w:right="2" w:firstLine="480"/>
        <w:jc w:val="both"/>
        <w:rPr>
          <w:rFonts w:ascii="Arial" w:hAnsi="Arial"/>
          <w:color w:val="000000" w:themeColor="text1"/>
          <w:sz w:val="24"/>
          <w:szCs w:val="24"/>
          <w:lang w:val="en-US"/>
        </w:rPr>
      </w:pPr>
    </w:p>
    <w:p w14:paraId="5EEA0A34"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4.4.10 </w:t>
      </w:r>
      <w:r w:rsidRPr="00164FE9">
        <w:rPr>
          <w:rFonts w:ascii="Arial" w:hAnsi="Arial"/>
          <w:b/>
          <w:color w:val="000000" w:themeColor="text1"/>
          <w:sz w:val="24"/>
          <w:szCs w:val="24"/>
        </w:rPr>
        <w:t>费用的确认和计量</w:t>
      </w:r>
    </w:p>
    <w:p w14:paraId="5396430F"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本基金的管理人报酬和托管费在费用涵盖期间按基金合同约定的费率和计算方法逐日确认。</w:t>
      </w:r>
    </w:p>
    <w:p w14:paraId="46976BF1"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其他金融负债在持有期间确认的利息支出按实际利率法计算，实际利率法与直线法差异较小的则按直线法计算。</w:t>
      </w:r>
    </w:p>
    <w:p w14:paraId="3A14E00E" w14:textId="77777777" w:rsidR="003230B1" w:rsidRPr="00164FE9" w:rsidRDefault="003230B1" w:rsidP="003230B1">
      <w:pPr>
        <w:pStyle w:val="4"/>
        <w:keepLines/>
        <w:spacing w:line="240" w:lineRule="auto"/>
        <w:jc w:val="both"/>
        <w:rPr>
          <w:rFonts w:ascii="Arial" w:hAnsi="Arial"/>
          <w:color w:val="000000" w:themeColor="text1"/>
          <w:lang w:val="en-US"/>
        </w:rPr>
      </w:pPr>
    </w:p>
    <w:p w14:paraId="4DE45B51"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4.4.11 </w:t>
      </w:r>
      <w:r w:rsidRPr="00164FE9">
        <w:rPr>
          <w:rFonts w:ascii="Arial" w:hAnsi="Arial"/>
          <w:b/>
          <w:color w:val="000000" w:themeColor="text1"/>
          <w:sz w:val="24"/>
          <w:szCs w:val="24"/>
        </w:rPr>
        <w:t>基金的收益分配政策</w:t>
      </w:r>
    </w:p>
    <w:p w14:paraId="4C901149"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sidRPr="00164FE9">
        <w:rPr>
          <w:color w:val="000000" w:themeColor="text1"/>
          <w:sz w:val="24"/>
        </w:rPr>
        <w:t>(</w:t>
      </w:r>
      <w:r w:rsidRPr="00164FE9">
        <w:rPr>
          <w:color w:val="000000" w:themeColor="text1"/>
          <w:sz w:val="24"/>
        </w:rPr>
        <w:t>包括基金经营活动产生的未实现损益以及基金份额交易产生的未实现平准金等</w:t>
      </w:r>
      <w:r w:rsidRPr="00164FE9">
        <w:rPr>
          <w:color w:val="000000" w:themeColor="text1"/>
          <w:sz w:val="24"/>
        </w:rPr>
        <w:t>)</w:t>
      </w:r>
      <w:r w:rsidRPr="00164FE9">
        <w:rPr>
          <w:color w:val="000000" w:themeColor="text1"/>
          <w:sz w:val="24"/>
        </w:rPr>
        <w:t>为正数，则期末可供分配利润的金额为期末未分配利润中的已实现部分；若期末未分配利润的未实现部分为负数，则期末可供分配利润的金额为期末未分配利润</w:t>
      </w:r>
      <w:r w:rsidRPr="00164FE9">
        <w:rPr>
          <w:color w:val="000000" w:themeColor="text1"/>
          <w:sz w:val="24"/>
        </w:rPr>
        <w:t>(</w:t>
      </w:r>
      <w:r w:rsidRPr="00164FE9">
        <w:rPr>
          <w:color w:val="000000" w:themeColor="text1"/>
          <w:sz w:val="24"/>
        </w:rPr>
        <w:t>已实现部分相抵未实现部分后的余额</w:t>
      </w:r>
      <w:r w:rsidRPr="00164FE9">
        <w:rPr>
          <w:color w:val="000000" w:themeColor="text1"/>
          <w:sz w:val="24"/>
        </w:rPr>
        <w:t>)</w:t>
      </w:r>
      <w:r w:rsidRPr="00164FE9">
        <w:rPr>
          <w:color w:val="000000" w:themeColor="text1"/>
          <w:sz w:val="24"/>
        </w:rPr>
        <w:t>。</w:t>
      </w:r>
    </w:p>
    <w:p w14:paraId="4DF3F5B6"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经宣告的拟分配基金收益于分红除权日从所有者权益转出。</w:t>
      </w:r>
    </w:p>
    <w:p w14:paraId="232618F1" w14:textId="77777777" w:rsidR="003230B1" w:rsidRPr="00164FE9" w:rsidRDefault="003230B1" w:rsidP="003230B1">
      <w:pPr>
        <w:pStyle w:val="12"/>
        <w:ind w:right="2" w:firstLine="480"/>
        <w:jc w:val="both"/>
        <w:rPr>
          <w:rFonts w:ascii="Arial" w:eastAsia="黑体" w:hAnsi="Arial"/>
          <w:color w:val="000000" w:themeColor="text1"/>
          <w:sz w:val="24"/>
          <w:szCs w:val="24"/>
          <w:lang w:val="en-US"/>
        </w:rPr>
      </w:pPr>
    </w:p>
    <w:p w14:paraId="07979684" w14:textId="77777777" w:rsidR="003230B1" w:rsidRPr="00164FE9" w:rsidRDefault="003230B1" w:rsidP="003230B1">
      <w:pPr>
        <w:pStyle w:val="12"/>
        <w:keepNext/>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F38F6"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4.4.12 </w:t>
      </w:r>
      <w:r w:rsidRPr="00164FE9">
        <w:rPr>
          <w:rFonts w:ascii="Arial" w:hAnsi="Arial"/>
          <w:b/>
          <w:color w:val="000000" w:themeColor="text1"/>
          <w:sz w:val="24"/>
          <w:szCs w:val="24"/>
        </w:rPr>
        <w:t>分部报告</w:t>
      </w:r>
    </w:p>
    <w:p w14:paraId="5D760BEF"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164FE9">
        <w:rPr>
          <w:color w:val="000000" w:themeColor="text1"/>
          <w:sz w:val="24"/>
        </w:rPr>
        <w:t xml:space="preserve">(1) </w:t>
      </w:r>
      <w:r w:rsidRPr="00164FE9">
        <w:rPr>
          <w:color w:val="000000" w:themeColor="text1"/>
          <w:sz w:val="24"/>
        </w:rPr>
        <w:t>该组成部分能够在日常活动中产生收入、发生费用；</w:t>
      </w:r>
      <w:r w:rsidRPr="00164FE9">
        <w:rPr>
          <w:color w:val="000000" w:themeColor="text1"/>
          <w:sz w:val="24"/>
        </w:rPr>
        <w:t xml:space="preserve">(2) </w:t>
      </w:r>
      <w:r w:rsidRPr="00164FE9">
        <w:rPr>
          <w:color w:val="000000" w:themeColor="text1"/>
          <w:sz w:val="24"/>
        </w:rPr>
        <w:t>本基金的基金管理人能够定期评价该组成部分的经营成果，以决定向其配置资源、评价其业绩；</w:t>
      </w:r>
      <w:r w:rsidRPr="00164FE9">
        <w:rPr>
          <w:color w:val="000000" w:themeColor="text1"/>
          <w:sz w:val="24"/>
        </w:rPr>
        <w:t xml:space="preserve">(3) </w:t>
      </w:r>
      <w:r w:rsidRPr="00164FE9">
        <w:rPr>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14:paraId="14B4C2B1"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本基金目前以一个单一的经营分部运作，不需要进行分部报告的披露。</w:t>
      </w:r>
    </w:p>
    <w:p w14:paraId="759DC53B" w14:textId="77777777" w:rsidR="003230B1" w:rsidRPr="00164FE9" w:rsidRDefault="003230B1" w:rsidP="003230B1">
      <w:pPr>
        <w:pStyle w:val="12"/>
        <w:ind w:right="2" w:firstLine="480"/>
        <w:jc w:val="both"/>
        <w:rPr>
          <w:rFonts w:ascii="Arial" w:hAnsi="Arial"/>
          <w:color w:val="000000" w:themeColor="text1"/>
          <w:sz w:val="24"/>
          <w:szCs w:val="24"/>
          <w:lang w:val="en-US"/>
        </w:rPr>
      </w:pPr>
    </w:p>
    <w:p w14:paraId="40A46CD5" w14:textId="77777777" w:rsidR="003230B1" w:rsidRPr="00164FE9" w:rsidRDefault="003230B1" w:rsidP="003230B1">
      <w:pPr>
        <w:pStyle w:val="12"/>
        <w:ind w:firstLine="482"/>
        <w:jc w:val="both"/>
        <w:rPr>
          <w:rFonts w:ascii="Arial" w:hAnsi="Arial"/>
          <w:b/>
          <w:color w:val="000000" w:themeColor="text1"/>
          <w:sz w:val="24"/>
          <w:szCs w:val="24"/>
        </w:rPr>
      </w:pPr>
      <w:r w:rsidRPr="00164FE9">
        <w:rPr>
          <w:rFonts w:ascii="Arial" w:hAnsi="Arial"/>
          <w:b/>
          <w:color w:val="000000" w:themeColor="text1"/>
          <w:sz w:val="24"/>
          <w:szCs w:val="24"/>
        </w:rPr>
        <w:t>7.</w:t>
      </w:r>
      <w:r w:rsidR="009F38F6" w:rsidRPr="00164FE9">
        <w:rPr>
          <w:rFonts w:ascii="Arial" w:hAnsi="Arial" w:hint="eastAsia"/>
          <w:b/>
          <w:color w:val="000000" w:themeColor="text1"/>
          <w:sz w:val="24"/>
          <w:szCs w:val="24"/>
        </w:rPr>
        <w:t>1.</w:t>
      </w:r>
      <w:r w:rsidRPr="00164FE9">
        <w:rPr>
          <w:rFonts w:ascii="Arial" w:hAnsi="Arial"/>
          <w:b/>
          <w:color w:val="000000" w:themeColor="text1"/>
          <w:sz w:val="24"/>
          <w:szCs w:val="24"/>
        </w:rPr>
        <w:t xml:space="preserve">4.4.13 </w:t>
      </w:r>
      <w:r w:rsidRPr="00164FE9">
        <w:rPr>
          <w:rFonts w:ascii="Arial" w:hAnsi="Arial"/>
          <w:b/>
          <w:color w:val="000000" w:themeColor="text1"/>
          <w:sz w:val="24"/>
          <w:szCs w:val="24"/>
        </w:rPr>
        <w:t>其他重要的会计政策和会计估计</w:t>
      </w:r>
    </w:p>
    <w:p w14:paraId="7EEFFFB7"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根据本基金的估值原则和中国证监会允许的基金行业估值实务操作，本基金确定以下类别债券投资的公允价值时采用的估值方法及其关键假设如下：</w:t>
      </w:r>
    </w:p>
    <w:p w14:paraId="5832159A"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在银行间同业市场交易的债券品种，根据中国证监会证监会计字</w:t>
      </w:r>
      <w:r w:rsidRPr="00164FE9">
        <w:rPr>
          <w:color w:val="000000" w:themeColor="text1"/>
          <w:sz w:val="24"/>
        </w:rPr>
        <w:t>[2007]21</w:t>
      </w:r>
      <w:r w:rsidRPr="00164FE9">
        <w:rPr>
          <w:color w:val="000000" w:themeColor="text1"/>
          <w:sz w:val="24"/>
        </w:rPr>
        <w:t>号《关于证券投资基金执行</w:t>
      </w:r>
      <w:r w:rsidRPr="00164FE9">
        <w:rPr>
          <w:color w:val="000000" w:themeColor="text1"/>
          <w:sz w:val="24"/>
        </w:rPr>
        <w:t>&lt;</w:t>
      </w:r>
      <w:r w:rsidRPr="00164FE9">
        <w:rPr>
          <w:color w:val="000000" w:themeColor="text1"/>
          <w:sz w:val="24"/>
        </w:rPr>
        <w:t>企业会计准则</w:t>
      </w:r>
      <w:r w:rsidRPr="00164FE9">
        <w:rPr>
          <w:color w:val="000000" w:themeColor="text1"/>
          <w:sz w:val="24"/>
        </w:rPr>
        <w:t>&gt;</w:t>
      </w:r>
      <w:r w:rsidRPr="00164FE9">
        <w:rPr>
          <w:color w:val="000000" w:themeColor="text1"/>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14:paraId="1473942F"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对于在证券交易所上市或挂牌转让的固定收益品种</w:t>
      </w:r>
      <w:r w:rsidRPr="00164FE9">
        <w:rPr>
          <w:color w:val="000000" w:themeColor="text1"/>
          <w:sz w:val="24"/>
        </w:rPr>
        <w:t>(</w:t>
      </w:r>
      <w:r w:rsidRPr="00164FE9">
        <w:rPr>
          <w:color w:val="000000" w:themeColor="text1"/>
          <w:sz w:val="24"/>
        </w:rPr>
        <w:t>可转换债券、资产支持证券和私募债券除外</w:t>
      </w:r>
      <w:r w:rsidRPr="00164FE9">
        <w:rPr>
          <w:color w:val="000000" w:themeColor="text1"/>
          <w:sz w:val="24"/>
        </w:rPr>
        <w:t>)</w:t>
      </w:r>
      <w:r w:rsidRPr="00164FE9">
        <w:rPr>
          <w:color w:val="000000" w:themeColor="text1"/>
          <w:sz w:val="24"/>
        </w:rPr>
        <w:t>，按照中证指数有限公司《中国证券投资基金业协会估值核算工作小组关于</w:t>
      </w:r>
      <w:r w:rsidRPr="00164FE9">
        <w:rPr>
          <w:color w:val="000000" w:themeColor="text1"/>
          <w:sz w:val="24"/>
        </w:rPr>
        <w:t>2015</w:t>
      </w:r>
      <w:r w:rsidRPr="00164FE9">
        <w:rPr>
          <w:color w:val="000000" w:themeColor="text1"/>
          <w:sz w:val="24"/>
        </w:rPr>
        <w:t>年</w:t>
      </w:r>
      <w:r w:rsidRPr="00164FE9">
        <w:rPr>
          <w:color w:val="000000" w:themeColor="text1"/>
          <w:sz w:val="24"/>
        </w:rPr>
        <w:t>1</w:t>
      </w:r>
      <w:r w:rsidRPr="00164FE9">
        <w:rPr>
          <w:color w:val="000000" w:themeColor="text1"/>
          <w:sz w:val="24"/>
        </w:rPr>
        <w:t>季度固定收益品种的估值处理标准》所独立提供的债券估值结果确定公允价值。</w:t>
      </w:r>
    </w:p>
    <w:p w14:paraId="31087D62" w14:textId="77777777" w:rsidR="003230B1" w:rsidRPr="00164FE9" w:rsidRDefault="003230B1" w:rsidP="003230B1">
      <w:pPr>
        <w:pStyle w:val="12"/>
        <w:ind w:right="2" w:firstLine="480"/>
        <w:jc w:val="both"/>
        <w:rPr>
          <w:rFonts w:ascii="Arial" w:hAnsi="Arial"/>
          <w:color w:val="000000" w:themeColor="text1"/>
          <w:sz w:val="24"/>
          <w:szCs w:val="24"/>
          <w:lang w:val="en-US"/>
        </w:rPr>
      </w:pPr>
    </w:p>
    <w:p w14:paraId="2DBED5D2" w14:textId="77777777" w:rsidR="006000F0" w:rsidRPr="00164FE9" w:rsidRDefault="006000F0" w:rsidP="006000F0">
      <w:pPr>
        <w:pStyle w:val="2"/>
        <w:spacing w:before="29" w:after="0" w:line="288" w:lineRule="auto"/>
        <w:rPr>
          <w:color w:val="000000" w:themeColor="text1"/>
          <w:kern w:val="0"/>
          <w:sz w:val="24"/>
          <w:szCs w:val="24"/>
          <w:lang w:val="en-GB"/>
        </w:rPr>
      </w:pPr>
      <w:bookmarkStart w:id="181" w:name="_Toc446763131"/>
      <w:bookmarkStart w:id="182" w:name="_Toc478460455"/>
      <w:bookmarkStart w:id="183" w:name="_Toc478460832"/>
      <w:r w:rsidRPr="00164FE9">
        <w:rPr>
          <w:color w:val="000000" w:themeColor="text1"/>
          <w:kern w:val="0"/>
          <w:sz w:val="24"/>
          <w:szCs w:val="24"/>
          <w:lang w:val="en-GB"/>
        </w:rPr>
        <w:t xml:space="preserve">7.1.4.5 </w:t>
      </w:r>
      <w:bookmarkEnd w:id="181"/>
      <w:r w:rsidRPr="00164FE9">
        <w:rPr>
          <w:rFonts w:hint="eastAsia"/>
          <w:color w:val="000000" w:themeColor="text1"/>
          <w:kern w:val="0"/>
          <w:sz w:val="24"/>
          <w:szCs w:val="24"/>
          <w:lang w:val="en-GB"/>
        </w:rPr>
        <w:t>会计政策和会计估计变更以及差错更正的说明</w:t>
      </w:r>
      <w:bookmarkEnd w:id="182"/>
      <w:bookmarkEnd w:id="183"/>
    </w:p>
    <w:p w14:paraId="0D1D9C21" w14:textId="77777777" w:rsidR="006000F0" w:rsidRPr="00164FE9" w:rsidRDefault="006000F0" w:rsidP="006000F0">
      <w:pPr>
        <w:pStyle w:val="2"/>
        <w:spacing w:before="29" w:after="0" w:line="288" w:lineRule="auto"/>
        <w:rPr>
          <w:color w:val="000000" w:themeColor="text1"/>
          <w:kern w:val="0"/>
          <w:sz w:val="24"/>
          <w:szCs w:val="24"/>
          <w:lang w:val="en-GB"/>
        </w:rPr>
      </w:pPr>
      <w:bookmarkStart w:id="184" w:name="_Toc446763132"/>
      <w:bookmarkStart w:id="185" w:name="_Toc478460456"/>
      <w:bookmarkStart w:id="186" w:name="_Toc478460833"/>
      <w:r w:rsidRPr="00164FE9">
        <w:rPr>
          <w:color w:val="000000" w:themeColor="text1"/>
          <w:kern w:val="0"/>
          <w:sz w:val="24"/>
          <w:szCs w:val="24"/>
          <w:lang w:val="en-GB"/>
        </w:rPr>
        <w:t xml:space="preserve">7.1.4.5.1 </w:t>
      </w:r>
      <w:bookmarkEnd w:id="184"/>
      <w:r w:rsidRPr="00164FE9">
        <w:rPr>
          <w:rFonts w:hint="eastAsia"/>
          <w:color w:val="000000" w:themeColor="text1"/>
          <w:kern w:val="0"/>
          <w:sz w:val="24"/>
          <w:szCs w:val="24"/>
          <w:lang w:val="en-GB"/>
        </w:rPr>
        <w:t>会计政策变更的说明</w:t>
      </w:r>
      <w:bookmarkEnd w:id="185"/>
      <w:bookmarkEnd w:id="186"/>
    </w:p>
    <w:p w14:paraId="43FB525D" w14:textId="77777777" w:rsidR="003230B1" w:rsidRPr="00164FE9" w:rsidRDefault="003230B1" w:rsidP="003230B1">
      <w:pPr>
        <w:pStyle w:val="12"/>
        <w:ind w:firstLine="480"/>
        <w:jc w:val="both"/>
        <w:rPr>
          <w:rFonts w:ascii="Arial" w:hAnsi="Arial"/>
          <w:color w:val="000000" w:themeColor="text1"/>
          <w:sz w:val="24"/>
          <w:szCs w:val="24"/>
        </w:rPr>
      </w:pPr>
      <w:r w:rsidRPr="00164FE9">
        <w:rPr>
          <w:rFonts w:ascii="Arial" w:hAnsi="Arial"/>
          <w:color w:val="000000" w:themeColor="text1"/>
          <w:sz w:val="24"/>
          <w:szCs w:val="24"/>
        </w:rPr>
        <w:t>本基金本报告期未发生会计政策变更。</w:t>
      </w:r>
    </w:p>
    <w:p w14:paraId="1B93925A" w14:textId="77777777" w:rsidR="003230B1" w:rsidRPr="00164FE9" w:rsidRDefault="003230B1" w:rsidP="003230B1">
      <w:pPr>
        <w:pStyle w:val="12"/>
        <w:ind w:right="2" w:firstLine="480"/>
        <w:jc w:val="both"/>
        <w:rPr>
          <w:rFonts w:ascii="Arial" w:hAnsi="Arial"/>
          <w:color w:val="000000" w:themeColor="text1"/>
          <w:sz w:val="24"/>
          <w:szCs w:val="24"/>
        </w:rPr>
      </w:pPr>
    </w:p>
    <w:p w14:paraId="07625500" w14:textId="77777777" w:rsidR="006000F0" w:rsidRPr="00164FE9" w:rsidRDefault="006000F0" w:rsidP="006000F0">
      <w:pPr>
        <w:pStyle w:val="2"/>
        <w:spacing w:before="29" w:after="0" w:line="288" w:lineRule="auto"/>
        <w:rPr>
          <w:color w:val="000000" w:themeColor="text1"/>
          <w:kern w:val="0"/>
          <w:sz w:val="24"/>
          <w:szCs w:val="24"/>
          <w:lang w:val="en-GB"/>
        </w:rPr>
      </w:pPr>
      <w:bookmarkStart w:id="187" w:name="_Toc446763133"/>
      <w:bookmarkStart w:id="188" w:name="_Toc478460457"/>
      <w:bookmarkStart w:id="189" w:name="_Toc478460834"/>
      <w:r w:rsidRPr="00164FE9">
        <w:rPr>
          <w:color w:val="000000" w:themeColor="text1"/>
          <w:kern w:val="0"/>
          <w:sz w:val="24"/>
          <w:szCs w:val="24"/>
          <w:lang w:val="en-GB"/>
        </w:rPr>
        <w:t xml:space="preserve">7.1.4.5.2 </w:t>
      </w:r>
      <w:bookmarkEnd w:id="187"/>
      <w:r w:rsidRPr="00164FE9">
        <w:rPr>
          <w:rFonts w:hint="eastAsia"/>
          <w:color w:val="000000" w:themeColor="text1"/>
          <w:kern w:val="0"/>
          <w:sz w:val="24"/>
          <w:szCs w:val="24"/>
          <w:lang w:val="en-GB"/>
        </w:rPr>
        <w:t>会计估计变更的说明</w:t>
      </w:r>
      <w:bookmarkEnd w:id="188"/>
      <w:bookmarkEnd w:id="189"/>
    </w:p>
    <w:p w14:paraId="62638D5B" w14:textId="77777777" w:rsidR="003230B1" w:rsidRPr="00164FE9" w:rsidRDefault="003230B1" w:rsidP="003230B1">
      <w:pPr>
        <w:pStyle w:val="12"/>
        <w:ind w:firstLine="480"/>
        <w:jc w:val="both"/>
        <w:rPr>
          <w:rFonts w:ascii="Arial" w:hAnsi="Arial"/>
          <w:color w:val="000000" w:themeColor="text1"/>
          <w:sz w:val="24"/>
          <w:szCs w:val="24"/>
        </w:rPr>
      </w:pPr>
      <w:r w:rsidRPr="00164FE9">
        <w:rPr>
          <w:rFonts w:ascii="Arial" w:hAnsi="Arial"/>
          <w:color w:val="000000" w:themeColor="text1"/>
          <w:sz w:val="24"/>
          <w:szCs w:val="24"/>
        </w:rPr>
        <w:t>本基金本报告期未发生会计估计变更。</w:t>
      </w:r>
    </w:p>
    <w:p w14:paraId="2032CA48" w14:textId="77777777" w:rsidR="003230B1" w:rsidRPr="00164FE9" w:rsidRDefault="003230B1" w:rsidP="003230B1">
      <w:pPr>
        <w:pStyle w:val="12"/>
        <w:ind w:right="2" w:firstLine="482"/>
        <w:jc w:val="both"/>
        <w:rPr>
          <w:rFonts w:ascii="Arial" w:hAnsi="Arial"/>
          <w:b/>
          <w:color w:val="000000" w:themeColor="text1"/>
          <w:sz w:val="24"/>
          <w:szCs w:val="24"/>
        </w:rPr>
      </w:pPr>
    </w:p>
    <w:p w14:paraId="5786E70C" w14:textId="77777777" w:rsidR="006000F0" w:rsidRPr="00164FE9" w:rsidRDefault="006000F0" w:rsidP="006000F0">
      <w:pPr>
        <w:pStyle w:val="2"/>
        <w:spacing w:before="29" w:after="0" w:line="288" w:lineRule="auto"/>
        <w:rPr>
          <w:color w:val="000000" w:themeColor="text1"/>
          <w:kern w:val="0"/>
          <w:sz w:val="24"/>
          <w:szCs w:val="24"/>
          <w:lang w:val="en-GB"/>
        </w:rPr>
      </w:pPr>
      <w:bookmarkStart w:id="190" w:name="_Toc478460458"/>
      <w:bookmarkStart w:id="191" w:name="_Toc478460835"/>
      <w:r w:rsidRPr="00164FE9">
        <w:rPr>
          <w:color w:val="000000" w:themeColor="text1"/>
          <w:kern w:val="0"/>
          <w:sz w:val="24"/>
          <w:szCs w:val="24"/>
          <w:lang w:val="en-GB"/>
        </w:rPr>
        <w:t>7.1.4.5.</w:t>
      </w:r>
      <w:r w:rsidR="001C512F" w:rsidRPr="00164FE9">
        <w:rPr>
          <w:rFonts w:hint="eastAsia"/>
          <w:color w:val="000000" w:themeColor="text1"/>
          <w:kern w:val="0"/>
          <w:sz w:val="24"/>
          <w:szCs w:val="24"/>
          <w:lang w:val="en-GB"/>
        </w:rPr>
        <w:t>3</w:t>
      </w:r>
      <w:r w:rsidR="001C512F" w:rsidRPr="00164FE9">
        <w:rPr>
          <w:rFonts w:eastAsiaTheme="minorEastAsia" w:hint="eastAsia"/>
          <w:color w:val="000000" w:themeColor="text1"/>
          <w:sz w:val="24"/>
          <w:szCs w:val="24"/>
        </w:rPr>
        <w:t>差错更正的说明</w:t>
      </w:r>
      <w:bookmarkEnd w:id="190"/>
      <w:bookmarkEnd w:id="191"/>
    </w:p>
    <w:p w14:paraId="6D5AAEB8" w14:textId="77777777" w:rsidR="003230B1" w:rsidRPr="00164FE9" w:rsidRDefault="003230B1" w:rsidP="003230B1">
      <w:pPr>
        <w:pStyle w:val="12"/>
        <w:ind w:firstLine="480"/>
        <w:jc w:val="both"/>
        <w:rPr>
          <w:rFonts w:ascii="Arial" w:hAnsi="Arial"/>
          <w:b/>
          <w:color w:val="000000" w:themeColor="text1"/>
          <w:sz w:val="24"/>
          <w:szCs w:val="24"/>
        </w:rPr>
      </w:pPr>
      <w:r w:rsidRPr="00164FE9">
        <w:rPr>
          <w:rFonts w:ascii="Arial"/>
          <w:color w:val="000000" w:themeColor="text1"/>
          <w:sz w:val="24"/>
          <w:szCs w:val="24"/>
        </w:rPr>
        <w:t>本基金在本报告期间无需说明的会计差错更正。</w:t>
      </w:r>
    </w:p>
    <w:p w14:paraId="4AEDB03F" w14:textId="77777777" w:rsidR="003230B1" w:rsidRPr="00164FE9" w:rsidRDefault="003230B1" w:rsidP="003230B1">
      <w:pPr>
        <w:rPr>
          <w:rFonts w:ascii="Arial" w:hAnsi="Arial"/>
          <w:b/>
          <w:color w:val="000000" w:themeColor="text1"/>
          <w:sz w:val="24"/>
        </w:rPr>
      </w:pPr>
    </w:p>
    <w:p w14:paraId="1B8F2DD7" w14:textId="77777777" w:rsidR="006000F0" w:rsidRPr="00164FE9" w:rsidRDefault="006000F0" w:rsidP="006000F0">
      <w:pPr>
        <w:pStyle w:val="2"/>
        <w:spacing w:before="29" w:after="0" w:line="288" w:lineRule="auto"/>
        <w:rPr>
          <w:rFonts w:ascii="Times New Roman" w:hAnsi="Times New Roman"/>
          <w:bCs/>
          <w:color w:val="000000" w:themeColor="text1"/>
          <w:kern w:val="0"/>
          <w:sz w:val="24"/>
          <w:szCs w:val="24"/>
        </w:rPr>
      </w:pPr>
      <w:bookmarkStart w:id="192" w:name="_Toc446763135"/>
      <w:bookmarkStart w:id="193" w:name="_Toc478460459"/>
      <w:bookmarkStart w:id="194" w:name="_Toc478460836"/>
      <w:r w:rsidRPr="00164FE9">
        <w:rPr>
          <w:rFonts w:ascii="Times New Roman" w:hAnsi="Times New Roman"/>
          <w:bCs/>
          <w:color w:val="000000" w:themeColor="text1"/>
          <w:kern w:val="0"/>
          <w:sz w:val="24"/>
          <w:szCs w:val="24"/>
        </w:rPr>
        <w:t xml:space="preserve">7.1.4.6 </w:t>
      </w:r>
      <w:bookmarkEnd w:id="192"/>
      <w:r w:rsidRPr="00164FE9">
        <w:rPr>
          <w:rFonts w:ascii="Times New Roman" w:hAnsi="Times New Roman" w:hint="eastAsia"/>
          <w:bCs/>
          <w:color w:val="000000" w:themeColor="text1"/>
          <w:kern w:val="0"/>
          <w:sz w:val="24"/>
          <w:szCs w:val="24"/>
        </w:rPr>
        <w:t>税项</w:t>
      </w:r>
      <w:bookmarkEnd w:id="193"/>
      <w:bookmarkEnd w:id="194"/>
    </w:p>
    <w:p w14:paraId="5EDE597C"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根据财政部、国家税务总局财税</w:t>
      </w:r>
      <w:r w:rsidRPr="00164FE9">
        <w:rPr>
          <w:color w:val="000000" w:themeColor="text1"/>
          <w:sz w:val="24"/>
        </w:rPr>
        <w:t>[2004]78</w:t>
      </w:r>
      <w:r w:rsidRPr="00164FE9">
        <w:rPr>
          <w:color w:val="000000" w:themeColor="text1"/>
          <w:sz w:val="24"/>
        </w:rPr>
        <w:t>号《财政部、国家税务总局关于证券投资基金税收政策的通知》、财税</w:t>
      </w:r>
      <w:r w:rsidRPr="00164FE9">
        <w:rPr>
          <w:color w:val="000000" w:themeColor="text1"/>
          <w:sz w:val="24"/>
        </w:rPr>
        <w:t>[2008]1</w:t>
      </w:r>
      <w:r w:rsidRPr="00164FE9">
        <w:rPr>
          <w:color w:val="000000" w:themeColor="text1"/>
          <w:sz w:val="24"/>
        </w:rPr>
        <w:t>号《关于企业所得税若干优惠政策的通知》、财税</w:t>
      </w:r>
      <w:r w:rsidRPr="00164FE9">
        <w:rPr>
          <w:color w:val="000000" w:themeColor="text1"/>
          <w:sz w:val="24"/>
        </w:rPr>
        <w:t>[2012]85</w:t>
      </w:r>
      <w:r w:rsidRPr="00164FE9">
        <w:rPr>
          <w:color w:val="000000" w:themeColor="text1"/>
          <w:sz w:val="24"/>
        </w:rPr>
        <w:t>号《关于实施上市公司股息红利差别化个人所得税政策有关问题的通知》、财税</w:t>
      </w:r>
      <w:r w:rsidRPr="00164FE9">
        <w:rPr>
          <w:color w:val="000000" w:themeColor="text1"/>
          <w:sz w:val="24"/>
        </w:rPr>
        <w:t>[2015]101</w:t>
      </w:r>
      <w:r w:rsidRPr="00164FE9">
        <w:rPr>
          <w:color w:val="000000" w:themeColor="text1"/>
          <w:sz w:val="24"/>
        </w:rPr>
        <w:t>号《关于上市公司股息红利差别化个人所得税政策有关问题的通知》、财税</w:t>
      </w:r>
      <w:r w:rsidRPr="00164FE9">
        <w:rPr>
          <w:color w:val="000000" w:themeColor="text1"/>
          <w:sz w:val="24"/>
        </w:rPr>
        <w:t>[2016]36</w:t>
      </w:r>
      <w:r w:rsidRPr="00164FE9">
        <w:rPr>
          <w:color w:val="000000" w:themeColor="text1"/>
          <w:sz w:val="24"/>
        </w:rPr>
        <w:t>号《关于全面推开营业税改征增值税试点的通知》、财税</w:t>
      </w:r>
      <w:r w:rsidRPr="00164FE9">
        <w:rPr>
          <w:color w:val="000000" w:themeColor="text1"/>
          <w:sz w:val="24"/>
        </w:rPr>
        <w:t>[2016]46</w:t>
      </w:r>
      <w:r w:rsidRPr="00164FE9">
        <w:rPr>
          <w:color w:val="000000" w:themeColor="text1"/>
          <w:sz w:val="24"/>
        </w:rPr>
        <w:t>号《关于进一步明确全面推开营改增试点金融业有关政策的通知》、财税</w:t>
      </w:r>
      <w:r w:rsidRPr="00164FE9">
        <w:rPr>
          <w:color w:val="000000" w:themeColor="text1"/>
          <w:sz w:val="24"/>
        </w:rPr>
        <w:t>[2016]70</w:t>
      </w:r>
      <w:r w:rsidRPr="00164FE9">
        <w:rPr>
          <w:color w:val="000000" w:themeColor="text1"/>
          <w:sz w:val="24"/>
        </w:rPr>
        <w:t>号《关于金融机构同业往来等增值税政策的补充通知》、及其他相关财税法规和实务操作，主要税项列示如下：</w:t>
      </w:r>
    </w:p>
    <w:p w14:paraId="131BD5B9"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(1)</w:t>
      </w:r>
      <w:r w:rsidRPr="00164FE9">
        <w:rPr>
          <w:color w:val="000000" w:themeColor="text1"/>
          <w:sz w:val="24"/>
        </w:rPr>
        <w:t>对证券投资基金管理人运用基金买卖股票、债券的转让收入免征增值税，对国债、地方政府债以及金融同业往来利息收入亦免征增值税</w:t>
      </w:r>
      <w:r w:rsidRPr="00164FE9">
        <w:rPr>
          <w:color w:val="000000" w:themeColor="text1"/>
          <w:sz w:val="24"/>
        </w:rPr>
        <w:t xml:space="preserve"> </w:t>
      </w:r>
      <w:r w:rsidRPr="00164FE9">
        <w:rPr>
          <w:color w:val="000000" w:themeColor="text1"/>
          <w:sz w:val="24"/>
        </w:rPr>
        <w:t>。</w:t>
      </w:r>
    </w:p>
    <w:p w14:paraId="2DE2CE5C"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对基金从证券市场中取得的收入，包括买卖股票、债券的差价收入，股票的股息、红利收入，债券的利息收入及其他收入，暂不征收企业所得税。</w:t>
      </w:r>
    </w:p>
    <w:p w14:paraId="71136314"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(3) </w:t>
      </w:r>
      <w:r w:rsidRPr="00164FE9">
        <w:rPr>
          <w:color w:val="000000" w:themeColor="text1"/>
          <w:sz w:val="24"/>
        </w:rPr>
        <w:t>对基金取得的企业债券利息收入，应由发行债券的企业在向基金支付利息时代扣代缴</w:t>
      </w:r>
      <w:r w:rsidRPr="00164FE9">
        <w:rPr>
          <w:color w:val="000000" w:themeColor="text1"/>
          <w:sz w:val="24"/>
        </w:rPr>
        <w:t>20%</w:t>
      </w:r>
      <w:r w:rsidRPr="00164FE9">
        <w:rPr>
          <w:color w:val="000000" w:themeColor="text1"/>
          <w:sz w:val="24"/>
        </w:rPr>
        <w:t>的个人所得税。对基金从上市公司取得的股息红利所得，持股期限在</w:t>
      </w:r>
      <w:r w:rsidRPr="00164FE9">
        <w:rPr>
          <w:color w:val="000000" w:themeColor="text1"/>
          <w:sz w:val="24"/>
        </w:rPr>
        <w:t>1</w:t>
      </w:r>
      <w:r w:rsidRPr="00164FE9">
        <w:rPr>
          <w:color w:val="000000" w:themeColor="text1"/>
          <w:sz w:val="24"/>
        </w:rPr>
        <w:t>个月以内</w:t>
      </w:r>
      <w:r w:rsidRPr="00164FE9">
        <w:rPr>
          <w:color w:val="000000" w:themeColor="text1"/>
          <w:sz w:val="24"/>
        </w:rPr>
        <w:t>(</w:t>
      </w:r>
      <w:r w:rsidRPr="00164FE9">
        <w:rPr>
          <w:color w:val="000000" w:themeColor="text1"/>
          <w:sz w:val="24"/>
        </w:rPr>
        <w:t>含</w:t>
      </w:r>
      <w:r w:rsidRPr="00164FE9">
        <w:rPr>
          <w:color w:val="000000" w:themeColor="text1"/>
          <w:sz w:val="24"/>
        </w:rPr>
        <w:t>1</w:t>
      </w:r>
      <w:r w:rsidRPr="00164FE9">
        <w:rPr>
          <w:color w:val="000000" w:themeColor="text1"/>
          <w:sz w:val="24"/>
        </w:rPr>
        <w:t>个月</w:t>
      </w:r>
      <w:r w:rsidRPr="00164FE9">
        <w:rPr>
          <w:color w:val="000000" w:themeColor="text1"/>
          <w:sz w:val="24"/>
        </w:rPr>
        <w:t>)</w:t>
      </w:r>
      <w:r w:rsidRPr="00164FE9">
        <w:rPr>
          <w:color w:val="000000" w:themeColor="text1"/>
          <w:sz w:val="24"/>
        </w:rPr>
        <w:t>的，其股息红利所得全额计入应纳税所得额；持股期限在</w:t>
      </w:r>
      <w:r w:rsidRPr="00164FE9">
        <w:rPr>
          <w:color w:val="000000" w:themeColor="text1"/>
          <w:sz w:val="24"/>
        </w:rPr>
        <w:t>1</w:t>
      </w:r>
      <w:r w:rsidRPr="00164FE9">
        <w:rPr>
          <w:color w:val="000000" w:themeColor="text1"/>
          <w:sz w:val="24"/>
        </w:rPr>
        <w:t>个月以上至</w:t>
      </w:r>
      <w:r w:rsidRPr="00164FE9">
        <w:rPr>
          <w:color w:val="000000" w:themeColor="text1"/>
          <w:sz w:val="24"/>
        </w:rPr>
        <w:t>1</w:t>
      </w:r>
      <w:r w:rsidRPr="00164FE9">
        <w:rPr>
          <w:color w:val="000000" w:themeColor="text1"/>
          <w:sz w:val="24"/>
        </w:rPr>
        <w:t>年</w:t>
      </w:r>
      <w:r w:rsidRPr="00164FE9">
        <w:rPr>
          <w:color w:val="000000" w:themeColor="text1"/>
          <w:sz w:val="24"/>
        </w:rPr>
        <w:t>(</w:t>
      </w:r>
      <w:r w:rsidRPr="00164FE9">
        <w:rPr>
          <w:color w:val="000000" w:themeColor="text1"/>
          <w:sz w:val="24"/>
        </w:rPr>
        <w:t>含</w:t>
      </w:r>
      <w:r w:rsidRPr="00164FE9">
        <w:rPr>
          <w:color w:val="000000" w:themeColor="text1"/>
          <w:sz w:val="24"/>
        </w:rPr>
        <w:t>1</w:t>
      </w:r>
      <w:r w:rsidRPr="00164FE9">
        <w:rPr>
          <w:color w:val="000000" w:themeColor="text1"/>
          <w:sz w:val="24"/>
        </w:rPr>
        <w:t>年</w:t>
      </w:r>
      <w:r w:rsidRPr="00164FE9">
        <w:rPr>
          <w:color w:val="000000" w:themeColor="text1"/>
          <w:sz w:val="24"/>
        </w:rPr>
        <w:t>)</w:t>
      </w:r>
      <w:r w:rsidRPr="00164FE9">
        <w:rPr>
          <w:color w:val="000000" w:themeColor="text1"/>
          <w:sz w:val="24"/>
        </w:rPr>
        <w:t>的，暂减按</w:t>
      </w:r>
      <w:r w:rsidRPr="00164FE9">
        <w:rPr>
          <w:color w:val="000000" w:themeColor="text1"/>
          <w:sz w:val="24"/>
        </w:rPr>
        <w:t>50%</w:t>
      </w:r>
      <w:r w:rsidRPr="00164FE9">
        <w:rPr>
          <w:color w:val="000000" w:themeColor="text1"/>
          <w:sz w:val="24"/>
        </w:rPr>
        <w:t>计入应纳税所得额；持股期限超过</w:t>
      </w:r>
      <w:r w:rsidRPr="00164FE9">
        <w:rPr>
          <w:color w:val="000000" w:themeColor="text1"/>
          <w:sz w:val="24"/>
        </w:rPr>
        <w:t>1</w:t>
      </w:r>
      <w:r w:rsidRPr="00164FE9">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164FE9">
        <w:rPr>
          <w:color w:val="000000" w:themeColor="text1"/>
          <w:sz w:val="24"/>
        </w:rPr>
        <w:t>50%</w:t>
      </w:r>
      <w:r w:rsidRPr="00164FE9">
        <w:rPr>
          <w:color w:val="000000" w:themeColor="text1"/>
          <w:sz w:val="24"/>
        </w:rPr>
        <w:t>计入应纳税所得额。上述所得统一适用</w:t>
      </w:r>
      <w:r w:rsidRPr="00164FE9">
        <w:rPr>
          <w:color w:val="000000" w:themeColor="text1"/>
          <w:sz w:val="24"/>
        </w:rPr>
        <w:t>20%</w:t>
      </w:r>
      <w:r w:rsidRPr="00164FE9">
        <w:rPr>
          <w:color w:val="000000" w:themeColor="text1"/>
          <w:sz w:val="24"/>
        </w:rPr>
        <w:t>的税率计征个人所得税。</w:t>
      </w:r>
    </w:p>
    <w:p w14:paraId="0FCCF74C" w14:textId="77777777" w:rsidR="009D5894" w:rsidRPr="00164FE9" w:rsidRDefault="009D5894" w:rsidP="009D5894">
      <w:pPr>
        <w:spacing w:line="360" w:lineRule="auto"/>
        <w:ind w:firstLineChars="200" w:firstLine="480"/>
        <w:rPr>
          <w:color w:val="000000" w:themeColor="text1"/>
          <w:sz w:val="24"/>
        </w:rPr>
      </w:pPr>
      <w:r w:rsidRPr="00164FE9">
        <w:rPr>
          <w:color w:val="000000" w:themeColor="text1"/>
          <w:sz w:val="24"/>
        </w:rPr>
        <w:t xml:space="preserve">(4) </w:t>
      </w:r>
      <w:r w:rsidRPr="00164FE9">
        <w:rPr>
          <w:color w:val="000000" w:themeColor="text1"/>
          <w:sz w:val="24"/>
        </w:rPr>
        <w:t>基金卖出股票按</w:t>
      </w:r>
      <w:r w:rsidRPr="00164FE9">
        <w:rPr>
          <w:color w:val="000000" w:themeColor="text1"/>
          <w:sz w:val="24"/>
        </w:rPr>
        <w:t>0.1%</w:t>
      </w:r>
      <w:r w:rsidRPr="00164FE9">
        <w:rPr>
          <w:color w:val="000000" w:themeColor="text1"/>
          <w:sz w:val="24"/>
        </w:rPr>
        <w:t>的税率缴纳股票交易印花税，买入股票不征收股票交易印花税。</w:t>
      </w:r>
    </w:p>
    <w:p w14:paraId="4537C9FE" w14:textId="77777777" w:rsidR="001C512F" w:rsidRPr="00164FE9" w:rsidRDefault="001C512F" w:rsidP="009D5894">
      <w:pPr>
        <w:spacing w:line="360" w:lineRule="auto"/>
        <w:ind w:firstLineChars="200" w:firstLine="480"/>
        <w:rPr>
          <w:color w:val="000000" w:themeColor="text1"/>
          <w:sz w:val="24"/>
        </w:rPr>
      </w:pPr>
    </w:p>
    <w:p w14:paraId="084CF5A3" w14:textId="77777777" w:rsidR="006000F0" w:rsidRPr="00164FE9" w:rsidRDefault="006000F0" w:rsidP="006000F0">
      <w:pPr>
        <w:pStyle w:val="2"/>
        <w:spacing w:before="29" w:after="0" w:line="288" w:lineRule="auto"/>
        <w:rPr>
          <w:rFonts w:ascii="Times New Roman" w:hAnsi="Times New Roman"/>
          <w:bCs/>
          <w:color w:val="000000" w:themeColor="text1"/>
          <w:kern w:val="0"/>
          <w:sz w:val="24"/>
          <w:szCs w:val="24"/>
        </w:rPr>
      </w:pPr>
      <w:bookmarkStart w:id="195" w:name="_Toc446763136"/>
      <w:bookmarkStart w:id="196" w:name="_Toc478460460"/>
      <w:bookmarkStart w:id="197" w:name="_Toc478460837"/>
      <w:r w:rsidRPr="00164FE9">
        <w:rPr>
          <w:rFonts w:ascii="Times New Roman" w:hAnsi="Times New Roman"/>
          <w:bCs/>
          <w:color w:val="000000" w:themeColor="text1"/>
          <w:kern w:val="0"/>
          <w:sz w:val="24"/>
          <w:szCs w:val="24"/>
        </w:rPr>
        <w:t xml:space="preserve">7.1.4.7 </w:t>
      </w:r>
      <w:bookmarkEnd w:id="195"/>
      <w:r w:rsidRPr="00164FE9">
        <w:rPr>
          <w:rFonts w:ascii="Times New Roman" w:hAnsi="Times New Roman" w:hint="eastAsia"/>
          <w:bCs/>
          <w:color w:val="000000" w:themeColor="text1"/>
          <w:kern w:val="0"/>
          <w:sz w:val="24"/>
          <w:szCs w:val="24"/>
        </w:rPr>
        <w:t>重要财务报表项目的说明</w:t>
      </w:r>
      <w:bookmarkEnd w:id="196"/>
      <w:bookmarkEnd w:id="197"/>
    </w:p>
    <w:p w14:paraId="0B7811F6" w14:textId="77777777" w:rsidR="00B23C3E" w:rsidRPr="00164FE9" w:rsidRDefault="002C3322">
      <w:pPr>
        <w:spacing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sz w:val="24"/>
        </w:rPr>
        <w:t>银行存款</w:t>
      </w:r>
    </w:p>
    <w:p w14:paraId="1855B022" w14:textId="77777777" w:rsidR="00B23C3E" w:rsidRPr="00164FE9" w:rsidRDefault="002C3322">
      <w:pPr>
        <w:autoSpaceDE w:val="0"/>
        <w:autoSpaceDN w:val="0"/>
        <w:adjustRightInd w:val="0"/>
        <w:spacing w:line="360" w:lineRule="auto"/>
        <w:ind w:left="15"/>
        <w:jc w:val="right"/>
        <w:rPr>
          <w:b/>
          <w:color w:val="000000" w:themeColor="text1"/>
          <w:kern w:val="0"/>
          <w:sz w:val="24"/>
        </w:rPr>
      </w:pPr>
      <w:r w:rsidRPr="00164FE9">
        <w:rPr>
          <w:bCs/>
          <w:color w:val="000000" w:themeColor="text1"/>
          <w:sz w:val="24"/>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6315"/>
      </w:tblGrid>
      <w:tr w:rsidR="00C50756" w:rsidRPr="00164FE9" w14:paraId="27BC3F84" w14:textId="77777777">
        <w:trPr>
          <w:trHeight w:val="345"/>
        </w:trPr>
        <w:tc>
          <w:tcPr>
            <w:tcW w:w="2634" w:type="dxa"/>
            <w:tcMar>
              <w:top w:w="15" w:type="dxa"/>
              <w:left w:w="15" w:type="dxa"/>
              <w:bottom w:w="0" w:type="dxa"/>
              <w:right w:w="15" w:type="dxa"/>
            </w:tcMar>
            <w:vAlign w:val="center"/>
          </w:tcPr>
          <w:p w14:paraId="2A52D0CF" w14:textId="77777777" w:rsidR="00B23C3E" w:rsidRPr="00164FE9" w:rsidRDefault="002C3322">
            <w:pPr>
              <w:spacing w:line="360" w:lineRule="auto"/>
              <w:jc w:val="center"/>
              <w:rPr>
                <w:color w:val="000000" w:themeColor="text1"/>
                <w:sz w:val="24"/>
              </w:rPr>
            </w:pPr>
            <w:r w:rsidRPr="00164FE9">
              <w:rPr>
                <w:color w:val="000000" w:themeColor="text1"/>
                <w:kern w:val="0"/>
                <w:sz w:val="24"/>
              </w:rPr>
              <w:t>项目</w:t>
            </w:r>
          </w:p>
        </w:tc>
        <w:tc>
          <w:tcPr>
            <w:tcW w:w="6315" w:type="dxa"/>
            <w:tcMar>
              <w:top w:w="15" w:type="dxa"/>
              <w:left w:w="15" w:type="dxa"/>
              <w:bottom w:w="0" w:type="dxa"/>
              <w:right w:w="15" w:type="dxa"/>
            </w:tcMar>
          </w:tcPr>
          <w:p w14:paraId="4621617A"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本期末</w:t>
            </w:r>
          </w:p>
          <w:p w14:paraId="09A55BB7" w14:textId="77777777" w:rsidR="00B23C3E" w:rsidRPr="00164FE9" w:rsidRDefault="002C3322">
            <w:pPr>
              <w:spacing w:line="360" w:lineRule="auto"/>
              <w:jc w:val="center"/>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2A59CB59" w14:textId="77777777">
        <w:trPr>
          <w:trHeight w:val="315"/>
        </w:trPr>
        <w:tc>
          <w:tcPr>
            <w:tcW w:w="2634" w:type="dxa"/>
            <w:tcMar>
              <w:top w:w="15" w:type="dxa"/>
              <w:left w:w="15" w:type="dxa"/>
              <w:bottom w:w="0" w:type="dxa"/>
              <w:right w:w="15" w:type="dxa"/>
            </w:tcMar>
            <w:vAlign w:val="center"/>
          </w:tcPr>
          <w:p w14:paraId="7BDD8217" w14:textId="77777777" w:rsidR="00B23C3E" w:rsidRPr="00164FE9" w:rsidRDefault="002C3322">
            <w:pPr>
              <w:spacing w:line="360" w:lineRule="auto"/>
              <w:rPr>
                <w:color w:val="000000" w:themeColor="text1"/>
                <w:kern w:val="0"/>
                <w:sz w:val="24"/>
              </w:rPr>
            </w:pPr>
            <w:r w:rsidRPr="00164FE9">
              <w:rPr>
                <w:color w:val="000000" w:themeColor="text1"/>
                <w:kern w:val="0"/>
                <w:sz w:val="24"/>
              </w:rPr>
              <w:t>活期存款</w:t>
            </w:r>
          </w:p>
        </w:tc>
        <w:tc>
          <w:tcPr>
            <w:tcW w:w="6315" w:type="dxa"/>
            <w:tcMar>
              <w:top w:w="15" w:type="dxa"/>
              <w:left w:w="15" w:type="dxa"/>
              <w:bottom w:w="0" w:type="dxa"/>
              <w:right w:w="15" w:type="dxa"/>
            </w:tcMar>
            <w:vAlign w:val="center"/>
          </w:tcPr>
          <w:p w14:paraId="7BD4B612"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6,143,451.03</w:t>
            </w:r>
          </w:p>
        </w:tc>
      </w:tr>
      <w:tr w:rsidR="00C50756" w:rsidRPr="00164FE9" w14:paraId="4A6C9A9A" w14:textId="77777777">
        <w:trPr>
          <w:trHeight w:val="315"/>
        </w:trPr>
        <w:tc>
          <w:tcPr>
            <w:tcW w:w="2634" w:type="dxa"/>
            <w:tcMar>
              <w:top w:w="15" w:type="dxa"/>
              <w:left w:w="15" w:type="dxa"/>
              <w:bottom w:w="0" w:type="dxa"/>
              <w:right w:w="15" w:type="dxa"/>
            </w:tcMar>
            <w:vAlign w:val="center"/>
          </w:tcPr>
          <w:p w14:paraId="51DAE415" w14:textId="77777777" w:rsidR="00B23C3E" w:rsidRPr="00164FE9" w:rsidRDefault="002C3322">
            <w:pPr>
              <w:spacing w:line="360" w:lineRule="auto"/>
              <w:rPr>
                <w:color w:val="000000" w:themeColor="text1"/>
                <w:kern w:val="0"/>
                <w:sz w:val="24"/>
              </w:rPr>
            </w:pPr>
            <w:r w:rsidRPr="00164FE9">
              <w:rPr>
                <w:color w:val="000000" w:themeColor="text1"/>
                <w:kern w:val="0"/>
                <w:sz w:val="24"/>
              </w:rPr>
              <w:t>定期存款</w:t>
            </w:r>
          </w:p>
        </w:tc>
        <w:tc>
          <w:tcPr>
            <w:tcW w:w="6315" w:type="dxa"/>
            <w:tcMar>
              <w:top w:w="15" w:type="dxa"/>
              <w:left w:w="15" w:type="dxa"/>
              <w:bottom w:w="0" w:type="dxa"/>
              <w:right w:w="15" w:type="dxa"/>
            </w:tcMar>
            <w:vAlign w:val="center"/>
          </w:tcPr>
          <w:p w14:paraId="556CCFCC"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r>
      <w:tr w:rsidR="00C50756" w:rsidRPr="00164FE9" w14:paraId="4D790296" w14:textId="77777777">
        <w:trPr>
          <w:trHeight w:val="315"/>
        </w:trPr>
        <w:tc>
          <w:tcPr>
            <w:tcW w:w="2634" w:type="dxa"/>
            <w:tcMar>
              <w:top w:w="15" w:type="dxa"/>
              <w:left w:w="15" w:type="dxa"/>
              <w:bottom w:w="0" w:type="dxa"/>
              <w:right w:w="15" w:type="dxa"/>
            </w:tcMar>
            <w:vAlign w:val="center"/>
          </w:tcPr>
          <w:p w14:paraId="4373E973" w14:textId="77777777" w:rsidR="00B23C3E" w:rsidRPr="00164FE9" w:rsidRDefault="002C3322">
            <w:pPr>
              <w:spacing w:line="360" w:lineRule="auto"/>
              <w:rPr>
                <w:color w:val="000000" w:themeColor="text1"/>
                <w:kern w:val="0"/>
                <w:sz w:val="24"/>
              </w:rPr>
            </w:pPr>
            <w:r w:rsidRPr="00164FE9">
              <w:rPr>
                <w:color w:val="000000" w:themeColor="text1"/>
                <w:kern w:val="0"/>
                <w:sz w:val="24"/>
              </w:rPr>
              <w:t>其他存款</w:t>
            </w:r>
          </w:p>
        </w:tc>
        <w:tc>
          <w:tcPr>
            <w:tcW w:w="6315" w:type="dxa"/>
            <w:tcMar>
              <w:top w:w="15" w:type="dxa"/>
              <w:left w:w="15" w:type="dxa"/>
              <w:bottom w:w="0" w:type="dxa"/>
              <w:right w:w="15" w:type="dxa"/>
            </w:tcMar>
            <w:vAlign w:val="center"/>
          </w:tcPr>
          <w:p w14:paraId="50CFC302"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r>
      <w:tr w:rsidR="00C50756" w:rsidRPr="00164FE9" w14:paraId="071F7505" w14:textId="77777777">
        <w:trPr>
          <w:trHeight w:val="315"/>
        </w:trPr>
        <w:tc>
          <w:tcPr>
            <w:tcW w:w="2634" w:type="dxa"/>
            <w:tcMar>
              <w:top w:w="15" w:type="dxa"/>
              <w:left w:w="15" w:type="dxa"/>
              <w:bottom w:w="0" w:type="dxa"/>
              <w:right w:w="15" w:type="dxa"/>
            </w:tcMar>
            <w:vAlign w:val="center"/>
          </w:tcPr>
          <w:p w14:paraId="36650CAF" w14:textId="77777777" w:rsidR="00B23C3E" w:rsidRPr="00164FE9" w:rsidRDefault="002C3322">
            <w:pPr>
              <w:spacing w:line="360" w:lineRule="auto"/>
              <w:rPr>
                <w:color w:val="000000" w:themeColor="text1"/>
                <w:kern w:val="0"/>
                <w:sz w:val="24"/>
              </w:rPr>
            </w:pPr>
            <w:r w:rsidRPr="00164FE9">
              <w:rPr>
                <w:color w:val="000000" w:themeColor="text1"/>
                <w:kern w:val="0"/>
                <w:sz w:val="24"/>
              </w:rPr>
              <w:t>合计</w:t>
            </w:r>
          </w:p>
        </w:tc>
        <w:tc>
          <w:tcPr>
            <w:tcW w:w="6315" w:type="dxa"/>
            <w:tcMar>
              <w:top w:w="15" w:type="dxa"/>
              <w:left w:w="15" w:type="dxa"/>
              <w:bottom w:w="0" w:type="dxa"/>
              <w:right w:w="15" w:type="dxa"/>
            </w:tcMar>
            <w:vAlign w:val="center"/>
          </w:tcPr>
          <w:p w14:paraId="5DA46765"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6,143,451.03</w:t>
            </w:r>
          </w:p>
        </w:tc>
      </w:tr>
    </w:tbl>
    <w:p w14:paraId="5CD906CC"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color w:val="000000" w:themeColor="text1"/>
          <w:sz w:val="24"/>
        </w:rPr>
        <w:t>交易性金融资产</w:t>
      </w:r>
    </w:p>
    <w:p w14:paraId="0CE6B2FA"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bCs/>
          <w:color w:val="000000" w:themeColor="text1"/>
          <w:sz w:val="24"/>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C50756" w:rsidRPr="00164FE9" w14:paraId="1641C055" w14:textId="77777777">
        <w:trPr>
          <w:trHeight w:val="255"/>
        </w:trPr>
        <w:tc>
          <w:tcPr>
            <w:tcW w:w="2268" w:type="dxa"/>
            <w:gridSpan w:val="2"/>
            <w:vMerge w:val="restart"/>
            <w:vAlign w:val="center"/>
          </w:tcPr>
          <w:p w14:paraId="096CE5C2"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项目</w:t>
            </w:r>
          </w:p>
        </w:tc>
        <w:tc>
          <w:tcPr>
            <w:tcW w:w="7018" w:type="dxa"/>
            <w:gridSpan w:val="3"/>
            <w:vAlign w:val="center"/>
          </w:tcPr>
          <w:p w14:paraId="31B6FB26"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本期末</w:t>
            </w:r>
          </w:p>
          <w:p w14:paraId="53CDB912" w14:textId="77777777" w:rsidR="00B23C3E" w:rsidRPr="00164FE9" w:rsidRDefault="002C3322">
            <w:pPr>
              <w:spacing w:line="360" w:lineRule="auto"/>
              <w:jc w:val="center"/>
              <w:rPr>
                <w:color w:val="000000" w:themeColor="text1"/>
                <w:kern w:val="0"/>
                <w:sz w:val="24"/>
              </w:rPr>
            </w:pP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31</w:t>
            </w:r>
            <w:r w:rsidRPr="00164FE9">
              <w:rPr>
                <w:rFonts w:hint="eastAsia"/>
                <w:color w:val="000000" w:themeColor="text1"/>
                <w:kern w:val="0"/>
                <w:sz w:val="24"/>
              </w:rPr>
              <w:t>日</w:t>
            </w:r>
          </w:p>
        </w:tc>
      </w:tr>
      <w:tr w:rsidR="00C50756" w:rsidRPr="00164FE9" w14:paraId="4BDED8E0" w14:textId="77777777">
        <w:trPr>
          <w:trHeight w:val="270"/>
        </w:trPr>
        <w:tc>
          <w:tcPr>
            <w:tcW w:w="2268" w:type="dxa"/>
            <w:gridSpan w:val="2"/>
            <w:vMerge/>
            <w:vAlign w:val="center"/>
          </w:tcPr>
          <w:p w14:paraId="737C39B8" w14:textId="77777777" w:rsidR="00B23C3E" w:rsidRPr="00164FE9" w:rsidRDefault="00B23C3E">
            <w:pPr>
              <w:widowControl/>
              <w:spacing w:line="360" w:lineRule="auto"/>
              <w:jc w:val="left"/>
              <w:rPr>
                <w:color w:val="000000" w:themeColor="text1"/>
                <w:kern w:val="0"/>
                <w:sz w:val="24"/>
              </w:rPr>
            </w:pPr>
          </w:p>
        </w:tc>
        <w:tc>
          <w:tcPr>
            <w:tcW w:w="2339" w:type="dxa"/>
            <w:vAlign w:val="center"/>
          </w:tcPr>
          <w:p w14:paraId="7FBF3490"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成本</w:t>
            </w:r>
          </w:p>
        </w:tc>
        <w:tc>
          <w:tcPr>
            <w:tcW w:w="2339" w:type="dxa"/>
            <w:vAlign w:val="center"/>
          </w:tcPr>
          <w:p w14:paraId="655067BB"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公允价值</w:t>
            </w:r>
          </w:p>
        </w:tc>
        <w:tc>
          <w:tcPr>
            <w:tcW w:w="2340" w:type="dxa"/>
            <w:vAlign w:val="center"/>
          </w:tcPr>
          <w:p w14:paraId="58A84EAB"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公允价值变动</w:t>
            </w:r>
          </w:p>
        </w:tc>
      </w:tr>
      <w:tr w:rsidR="00C50756" w:rsidRPr="00164FE9" w14:paraId="32183D9D" w14:textId="77777777">
        <w:trPr>
          <w:trHeight w:val="270"/>
        </w:trPr>
        <w:tc>
          <w:tcPr>
            <w:tcW w:w="2268" w:type="dxa"/>
            <w:gridSpan w:val="2"/>
            <w:vAlign w:val="center"/>
          </w:tcPr>
          <w:p w14:paraId="3F32F2A6" w14:textId="77777777" w:rsidR="00B23C3E" w:rsidRPr="00164FE9" w:rsidRDefault="002C3322">
            <w:pPr>
              <w:widowControl/>
              <w:spacing w:line="360" w:lineRule="auto"/>
              <w:rPr>
                <w:color w:val="000000" w:themeColor="text1"/>
                <w:kern w:val="0"/>
                <w:sz w:val="24"/>
              </w:rPr>
            </w:pPr>
            <w:r w:rsidRPr="00164FE9">
              <w:rPr>
                <w:color w:val="000000" w:themeColor="text1"/>
                <w:kern w:val="0"/>
                <w:sz w:val="24"/>
              </w:rPr>
              <w:t>股票</w:t>
            </w:r>
          </w:p>
        </w:tc>
        <w:tc>
          <w:tcPr>
            <w:tcW w:w="2339" w:type="dxa"/>
            <w:vAlign w:val="center"/>
          </w:tcPr>
          <w:p w14:paraId="2093AC03"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5C3AC388"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556C2D71"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r>
      <w:tr w:rsidR="00C50756" w:rsidRPr="00164FE9" w14:paraId="075B7878" w14:textId="77777777">
        <w:trPr>
          <w:trHeight w:val="270"/>
        </w:trPr>
        <w:tc>
          <w:tcPr>
            <w:tcW w:w="2268" w:type="dxa"/>
            <w:gridSpan w:val="2"/>
            <w:vAlign w:val="center"/>
          </w:tcPr>
          <w:p w14:paraId="670089A6" w14:textId="77777777" w:rsidR="00B23C3E" w:rsidRPr="00164FE9" w:rsidRDefault="002C3322">
            <w:pPr>
              <w:widowControl/>
              <w:spacing w:line="360" w:lineRule="auto"/>
              <w:rPr>
                <w:color w:val="000000" w:themeColor="text1"/>
                <w:kern w:val="0"/>
                <w:sz w:val="24"/>
              </w:rPr>
            </w:pPr>
            <w:r w:rsidRPr="00164FE9">
              <w:rPr>
                <w:color w:val="000000" w:themeColor="text1"/>
                <w:kern w:val="0"/>
                <w:sz w:val="24"/>
              </w:rPr>
              <w:t>贵金属投资</w:t>
            </w:r>
            <w:r w:rsidRPr="00164FE9">
              <w:rPr>
                <w:color w:val="000000" w:themeColor="text1"/>
                <w:kern w:val="0"/>
                <w:sz w:val="24"/>
              </w:rPr>
              <w:t>-</w:t>
            </w:r>
            <w:r w:rsidRPr="00164FE9">
              <w:rPr>
                <w:color w:val="000000" w:themeColor="text1"/>
                <w:kern w:val="0"/>
                <w:sz w:val="24"/>
              </w:rPr>
              <w:t>金交所黄金合约</w:t>
            </w:r>
          </w:p>
        </w:tc>
        <w:tc>
          <w:tcPr>
            <w:tcW w:w="2339" w:type="dxa"/>
            <w:vAlign w:val="center"/>
          </w:tcPr>
          <w:p w14:paraId="1AAD8870"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0E57F015"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5EA1FC5E"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r>
      <w:tr w:rsidR="00C50756" w:rsidRPr="00164FE9" w14:paraId="26216CC5" w14:textId="77777777">
        <w:trPr>
          <w:trHeight w:val="285"/>
        </w:trPr>
        <w:tc>
          <w:tcPr>
            <w:tcW w:w="828" w:type="dxa"/>
            <w:vMerge w:val="restart"/>
            <w:vAlign w:val="center"/>
          </w:tcPr>
          <w:p w14:paraId="5B2950A9"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债券</w:t>
            </w:r>
          </w:p>
        </w:tc>
        <w:tc>
          <w:tcPr>
            <w:tcW w:w="1440" w:type="dxa"/>
            <w:vAlign w:val="center"/>
          </w:tcPr>
          <w:p w14:paraId="5B083EA8" w14:textId="77777777" w:rsidR="00B23C3E" w:rsidRPr="00164FE9" w:rsidRDefault="002C3322">
            <w:pPr>
              <w:spacing w:line="360" w:lineRule="auto"/>
              <w:jc w:val="left"/>
              <w:rPr>
                <w:color w:val="000000" w:themeColor="text1"/>
                <w:kern w:val="0"/>
                <w:sz w:val="24"/>
              </w:rPr>
            </w:pPr>
            <w:r w:rsidRPr="00164FE9">
              <w:rPr>
                <w:color w:val="000000" w:themeColor="text1"/>
                <w:kern w:val="0"/>
                <w:sz w:val="24"/>
              </w:rPr>
              <w:t>交易所市场</w:t>
            </w:r>
          </w:p>
        </w:tc>
        <w:tc>
          <w:tcPr>
            <w:tcW w:w="2339" w:type="dxa"/>
            <w:vAlign w:val="center"/>
          </w:tcPr>
          <w:p w14:paraId="66589602"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6F7FC8E7"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144B41A1"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w:t>
            </w:r>
          </w:p>
        </w:tc>
      </w:tr>
      <w:tr w:rsidR="00C50756" w:rsidRPr="00164FE9" w14:paraId="1A3B71D0" w14:textId="77777777">
        <w:trPr>
          <w:trHeight w:val="103"/>
        </w:trPr>
        <w:tc>
          <w:tcPr>
            <w:tcW w:w="828" w:type="dxa"/>
            <w:vMerge/>
            <w:vAlign w:val="center"/>
          </w:tcPr>
          <w:p w14:paraId="6B568CA4" w14:textId="77777777" w:rsidR="00B23C3E" w:rsidRPr="00164FE9" w:rsidRDefault="00B23C3E">
            <w:pPr>
              <w:widowControl/>
              <w:spacing w:line="360" w:lineRule="auto"/>
              <w:jc w:val="left"/>
              <w:rPr>
                <w:color w:val="000000" w:themeColor="text1"/>
                <w:kern w:val="0"/>
                <w:sz w:val="24"/>
              </w:rPr>
            </w:pPr>
          </w:p>
        </w:tc>
        <w:tc>
          <w:tcPr>
            <w:tcW w:w="1440" w:type="dxa"/>
            <w:vAlign w:val="center"/>
          </w:tcPr>
          <w:p w14:paraId="725E6FED" w14:textId="77777777" w:rsidR="00B23C3E" w:rsidRPr="00164FE9" w:rsidRDefault="002C3322">
            <w:pPr>
              <w:widowControl/>
              <w:spacing w:line="360" w:lineRule="auto"/>
              <w:jc w:val="left"/>
              <w:rPr>
                <w:color w:val="000000" w:themeColor="text1"/>
                <w:kern w:val="0"/>
                <w:sz w:val="24"/>
              </w:rPr>
            </w:pPr>
            <w:r w:rsidRPr="00164FE9">
              <w:rPr>
                <w:color w:val="000000" w:themeColor="text1"/>
                <w:kern w:val="0"/>
                <w:sz w:val="24"/>
              </w:rPr>
              <w:t>银行间市场</w:t>
            </w:r>
          </w:p>
        </w:tc>
        <w:tc>
          <w:tcPr>
            <w:tcW w:w="2339" w:type="dxa"/>
            <w:vAlign w:val="center"/>
          </w:tcPr>
          <w:p w14:paraId="2BF8DD25"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9,992,054.79</w:t>
            </w:r>
          </w:p>
        </w:tc>
        <w:tc>
          <w:tcPr>
            <w:tcW w:w="2339" w:type="dxa"/>
            <w:vAlign w:val="center"/>
          </w:tcPr>
          <w:p w14:paraId="0548ACA3"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9,957,000.00</w:t>
            </w:r>
          </w:p>
        </w:tc>
        <w:tc>
          <w:tcPr>
            <w:tcW w:w="2340" w:type="dxa"/>
            <w:vAlign w:val="center"/>
          </w:tcPr>
          <w:p w14:paraId="501394AC" w14:textId="77777777" w:rsidR="00B23C3E" w:rsidRPr="00164FE9" w:rsidRDefault="002C3322">
            <w:pPr>
              <w:spacing w:line="360" w:lineRule="auto"/>
              <w:jc w:val="right"/>
              <w:rPr>
                <w:color w:val="000000" w:themeColor="text1"/>
                <w:kern w:val="0"/>
                <w:sz w:val="24"/>
              </w:rPr>
            </w:pPr>
            <w:r w:rsidRPr="00164FE9">
              <w:rPr>
                <w:color w:val="000000" w:themeColor="text1"/>
                <w:kern w:val="0"/>
                <w:sz w:val="24"/>
              </w:rPr>
              <w:t>-35,054.79</w:t>
            </w:r>
          </w:p>
        </w:tc>
      </w:tr>
      <w:tr w:rsidR="00C50756" w:rsidRPr="00164FE9" w14:paraId="4E25B05B" w14:textId="77777777">
        <w:trPr>
          <w:trHeight w:val="103"/>
        </w:trPr>
        <w:tc>
          <w:tcPr>
            <w:tcW w:w="828" w:type="dxa"/>
            <w:vMerge/>
            <w:vAlign w:val="center"/>
          </w:tcPr>
          <w:p w14:paraId="7589FE8B" w14:textId="77777777" w:rsidR="00B23C3E" w:rsidRPr="00164FE9" w:rsidRDefault="00B23C3E">
            <w:pPr>
              <w:widowControl/>
              <w:spacing w:line="360" w:lineRule="auto"/>
              <w:jc w:val="left"/>
              <w:rPr>
                <w:color w:val="000000" w:themeColor="text1"/>
                <w:kern w:val="0"/>
                <w:sz w:val="24"/>
              </w:rPr>
            </w:pPr>
          </w:p>
        </w:tc>
        <w:tc>
          <w:tcPr>
            <w:tcW w:w="1440" w:type="dxa"/>
            <w:vAlign w:val="center"/>
          </w:tcPr>
          <w:p w14:paraId="49F70D5C" w14:textId="77777777" w:rsidR="00B23C3E" w:rsidRPr="00164FE9" w:rsidRDefault="002C3322">
            <w:pPr>
              <w:widowControl/>
              <w:spacing w:line="360" w:lineRule="auto"/>
              <w:rPr>
                <w:color w:val="000000" w:themeColor="text1"/>
                <w:kern w:val="0"/>
                <w:sz w:val="24"/>
              </w:rPr>
            </w:pPr>
            <w:r w:rsidRPr="00164FE9">
              <w:rPr>
                <w:color w:val="000000" w:themeColor="text1"/>
                <w:kern w:val="0"/>
                <w:sz w:val="24"/>
              </w:rPr>
              <w:t>合计</w:t>
            </w:r>
          </w:p>
        </w:tc>
        <w:tc>
          <w:tcPr>
            <w:tcW w:w="2339" w:type="dxa"/>
            <w:vAlign w:val="center"/>
          </w:tcPr>
          <w:p w14:paraId="25C86DCC" w14:textId="77777777" w:rsidR="00B23C3E" w:rsidRPr="00164FE9" w:rsidRDefault="002C3322">
            <w:pPr>
              <w:spacing w:line="360" w:lineRule="auto"/>
              <w:jc w:val="right"/>
              <w:rPr>
                <w:color w:val="000000" w:themeColor="text1"/>
                <w:sz w:val="24"/>
              </w:rPr>
            </w:pPr>
            <w:r w:rsidRPr="00164FE9">
              <w:rPr>
                <w:color w:val="000000" w:themeColor="text1"/>
                <w:sz w:val="24"/>
              </w:rPr>
              <w:t>9,992,054.79</w:t>
            </w:r>
          </w:p>
        </w:tc>
        <w:tc>
          <w:tcPr>
            <w:tcW w:w="2339" w:type="dxa"/>
            <w:vAlign w:val="center"/>
          </w:tcPr>
          <w:p w14:paraId="1528E9C1" w14:textId="77777777" w:rsidR="00B23C3E" w:rsidRPr="00164FE9" w:rsidRDefault="002C3322">
            <w:pPr>
              <w:spacing w:line="360" w:lineRule="auto"/>
              <w:jc w:val="right"/>
              <w:rPr>
                <w:color w:val="000000" w:themeColor="text1"/>
                <w:sz w:val="24"/>
              </w:rPr>
            </w:pPr>
            <w:r w:rsidRPr="00164FE9">
              <w:rPr>
                <w:color w:val="000000" w:themeColor="text1"/>
                <w:sz w:val="24"/>
              </w:rPr>
              <w:t>9,957,000.00</w:t>
            </w:r>
          </w:p>
        </w:tc>
        <w:tc>
          <w:tcPr>
            <w:tcW w:w="2340" w:type="dxa"/>
            <w:vAlign w:val="center"/>
          </w:tcPr>
          <w:p w14:paraId="5D9C3EE5" w14:textId="77777777" w:rsidR="00B23C3E" w:rsidRPr="00164FE9" w:rsidRDefault="002C3322">
            <w:pPr>
              <w:spacing w:line="360" w:lineRule="auto"/>
              <w:jc w:val="right"/>
              <w:rPr>
                <w:color w:val="000000" w:themeColor="text1"/>
                <w:sz w:val="24"/>
              </w:rPr>
            </w:pPr>
            <w:r w:rsidRPr="00164FE9">
              <w:rPr>
                <w:color w:val="000000" w:themeColor="text1"/>
                <w:sz w:val="24"/>
              </w:rPr>
              <w:t>-35,054.79</w:t>
            </w:r>
          </w:p>
        </w:tc>
      </w:tr>
      <w:tr w:rsidR="00C50756" w:rsidRPr="00164FE9" w14:paraId="341A5F67" w14:textId="77777777">
        <w:trPr>
          <w:trHeight w:val="270"/>
        </w:trPr>
        <w:tc>
          <w:tcPr>
            <w:tcW w:w="2268" w:type="dxa"/>
            <w:gridSpan w:val="2"/>
            <w:vAlign w:val="center"/>
          </w:tcPr>
          <w:p w14:paraId="16EB72BF" w14:textId="77777777" w:rsidR="00B23C3E" w:rsidRPr="00164FE9" w:rsidRDefault="002C3322">
            <w:pPr>
              <w:widowControl/>
              <w:spacing w:line="360" w:lineRule="auto"/>
              <w:rPr>
                <w:color w:val="000000" w:themeColor="text1"/>
                <w:kern w:val="0"/>
                <w:sz w:val="24"/>
              </w:rPr>
            </w:pPr>
            <w:r w:rsidRPr="00164FE9">
              <w:rPr>
                <w:color w:val="000000" w:themeColor="text1"/>
                <w:kern w:val="0"/>
                <w:sz w:val="24"/>
              </w:rPr>
              <w:t>资产支持证券</w:t>
            </w:r>
          </w:p>
        </w:tc>
        <w:tc>
          <w:tcPr>
            <w:tcW w:w="2339" w:type="dxa"/>
            <w:vAlign w:val="center"/>
          </w:tcPr>
          <w:p w14:paraId="619DBB23"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339" w:type="dxa"/>
            <w:vAlign w:val="center"/>
          </w:tcPr>
          <w:p w14:paraId="7B211EEE"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340" w:type="dxa"/>
            <w:vAlign w:val="center"/>
          </w:tcPr>
          <w:p w14:paraId="40AC7BE9"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24284DC5" w14:textId="77777777">
        <w:trPr>
          <w:trHeight w:val="270"/>
        </w:trPr>
        <w:tc>
          <w:tcPr>
            <w:tcW w:w="2268" w:type="dxa"/>
            <w:gridSpan w:val="2"/>
            <w:vAlign w:val="center"/>
          </w:tcPr>
          <w:p w14:paraId="72CAD060" w14:textId="77777777" w:rsidR="00B23C3E" w:rsidRPr="00164FE9" w:rsidRDefault="002C3322">
            <w:pPr>
              <w:widowControl/>
              <w:spacing w:line="360" w:lineRule="auto"/>
              <w:rPr>
                <w:color w:val="000000" w:themeColor="text1"/>
                <w:kern w:val="0"/>
                <w:sz w:val="24"/>
              </w:rPr>
            </w:pPr>
            <w:r w:rsidRPr="00164FE9">
              <w:rPr>
                <w:color w:val="000000" w:themeColor="text1"/>
                <w:kern w:val="0"/>
                <w:sz w:val="24"/>
              </w:rPr>
              <w:t>基金</w:t>
            </w:r>
          </w:p>
        </w:tc>
        <w:tc>
          <w:tcPr>
            <w:tcW w:w="2339" w:type="dxa"/>
            <w:vAlign w:val="center"/>
          </w:tcPr>
          <w:p w14:paraId="69A8EA89"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339" w:type="dxa"/>
            <w:vAlign w:val="center"/>
          </w:tcPr>
          <w:p w14:paraId="103A66C2"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340" w:type="dxa"/>
            <w:vAlign w:val="center"/>
          </w:tcPr>
          <w:p w14:paraId="2B84E3EA"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4E09DC0C" w14:textId="77777777">
        <w:trPr>
          <w:trHeight w:val="270"/>
        </w:trPr>
        <w:tc>
          <w:tcPr>
            <w:tcW w:w="2268" w:type="dxa"/>
            <w:gridSpan w:val="2"/>
            <w:vAlign w:val="center"/>
          </w:tcPr>
          <w:p w14:paraId="393C362A" w14:textId="77777777" w:rsidR="00B23C3E" w:rsidRPr="00164FE9" w:rsidRDefault="002C3322">
            <w:pPr>
              <w:widowControl/>
              <w:spacing w:line="360" w:lineRule="auto"/>
              <w:rPr>
                <w:color w:val="000000" w:themeColor="text1"/>
                <w:kern w:val="0"/>
                <w:sz w:val="24"/>
              </w:rPr>
            </w:pPr>
            <w:r w:rsidRPr="00164FE9">
              <w:rPr>
                <w:color w:val="000000" w:themeColor="text1"/>
                <w:kern w:val="0"/>
                <w:sz w:val="24"/>
              </w:rPr>
              <w:t>其他</w:t>
            </w:r>
          </w:p>
        </w:tc>
        <w:tc>
          <w:tcPr>
            <w:tcW w:w="2339" w:type="dxa"/>
            <w:vAlign w:val="center"/>
          </w:tcPr>
          <w:p w14:paraId="55F6BA8E"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339" w:type="dxa"/>
            <w:vAlign w:val="center"/>
          </w:tcPr>
          <w:p w14:paraId="755FB67E" w14:textId="77777777" w:rsidR="00B23C3E" w:rsidRPr="00164FE9" w:rsidRDefault="002C3322">
            <w:pPr>
              <w:spacing w:line="360" w:lineRule="auto"/>
              <w:jc w:val="right"/>
              <w:rPr>
                <w:color w:val="000000" w:themeColor="text1"/>
                <w:sz w:val="24"/>
              </w:rPr>
            </w:pPr>
            <w:r w:rsidRPr="00164FE9">
              <w:rPr>
                <w:color w:val="000000" w:themeColor="text1"/>
                <w:sz w:val="24"/>
              </w:rPr>
              <w:t>-</w:t>
            </w:r>
          </w:p>
        </w:tc>
        <w:tc>
          <w:tcPr>
            <w:tcW w:w="2340" w:type="dxa"/>
            <w:vAlign w:val="center"/>
          </w:tcPr>
          <w:p w14:paraId="73E908F7"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B23C3E" w:rsidRPr="00164FE9" w14:paraId="5FBF2866" w14:textId="77777777">
        <w:trPr>
          <w:trHeight w:val="270"/>
        </w:trPr>
        <w:tc>
          <w:tcPr>
            <w:tcW w:w="2268" w:type="dxa"/>
            <w:gridSpan w:val="2"/>
            <w:vAlign w:val="center"/>
          </w:tcPr>
          <w:p w14:paraId="6B4B9CFC" w14:textId="77777777" w:rsidR="00B23C3E" w:rsidRPr="00164FE9" w:rsidRDefault="002C3322">
            <w:pPr>
              <w:widowControl/>
              <w:spacing w:line="360" w:lineRule="auto"/>
              <w:jc w:val="center"/>
              <w:rPr>
                <w:color w:val="000000" w:themeColor="text1"/>
                <w:kern w:val="0"/>
                <w:sz w:val="24"/>
              </w:rPr>
            </w:pPr>
            <w:r w:rsidRPr="00164FE9">
              <w:rPr>
                <w:color w:val="000000" w:themeColor="text1"/>
                <w:kern w:val="0"/>
                <w:sz w:val="24"/>
              </w:rPr>
              <w:t>合计</w:t>
            </w:r>
          </w:p>
        </w:tc>
        <w:tc>
          <w:tcPr>
            <w:tcW w:w="2339" w:type="dxa"/>
            <w:vAlign w:val="center"/>
          </w:tcPr>
          <w:p w14:paraId="4ED26D93" w14:textId="77777777" w:rsidR="00B23C3E" w:rsidRPr="00164FE9" w:rsidRDefault="002C3322">
            <w:pPr>
              <w:spacing w:line="360" w:lineRule="auto"/>
              <w:jc w:val="right"/>
              <w:rPr>
                <w:color w:val="000000" w:themeColor="text1"/>
                <w:sz w:val="24"/>
              </w:rPr>
            </w:pPr>
            <w:r w:rsidRPr="00164FE9">
              <w:rPr>
                <w:color w:val="000000" w:themeColor="text1"/>
                <w:sz w:val="24"/>
              </w:rPr>
              <w:t>9,992,054.79</w:t>
            </w:r>
          </w:p>
        </w:tc>
        <w:tc>
          <w:tcPr>
            <w:tcW w:w="2339" w:type="dxa"/>
            <w:vAlign w:val="center"/>
          </w:tcPr>
          <w:p w14:paraId="79C28E52" w14:textId="77777777" w:rsidR="00B23C3E" w:rsidRPr="00164FE9" w:rsidRDefault="002C3322">
            <w:pPr>
              <w:spacing w:line="360" w:lineRule="auto"/>
              <w:jc w:val="right"/>
              <w:rPr>
                <w:color w:val="000000" w:themeColor="text1"/>
                <w:sz w:val="24"/>
              </w:rPr>
            </w:pPr>
            <w:r w:rsidRPr="00164FE9">
              <w:rPr>
                <w:color w:val="000000" w:themeColor="text1"/>
                <w:sz w:val="24"/>
              </w:rPr>
              <w:t>9,957,000.00</w:t>
            </w:r>
          </w:p>
        </w:tc>
        <w:tc>
          <w:tcPr>
            <w:tcW w:w="2340" w:type="dxa"/>
            <w:vAlign w:val="center"/>
          </w:tcPr>
          <w:p w14:paraId="37DACB89" w14:textId="77777777" w:rsidR="00B23C3E" w:rsidRPr="00164FE9" w:rsidRDefault="002C3322">
            <w:pPr>
              <w:spacing w:line="360" w:lineRule="auto"/>
              <w:jc w:val="right"/>
              <w:rPr>
                <w:color w:val="000000" w:themeColor="text1"/>
                <w:sz w:val="24"/>
              </w:rPr>
            </w:pPr>
            <w:r w:rsidRPr="00164FE9">
              <w:rPr>
                <w:color w:val="000000" w:themeColor="text1"/>
                <w:sz w:val="24"/>
              </w:rPr>
              <w:t>-35,054.79</w:t>
            </w:r>
          </w:p>
        </w:tc>
      </w:tr>
    </w:tbl>
    <w:p w14:paraId="437DC4E5" w14:textId="77777777" w:rsidR="00346520" w:rsidRPr="00164FE9" w:rsidRDefault="00346520" w:rsidP="00FE1F5F">
      <w:pPr>
        <w:adjustRightInd w:val="0"/>
        <w:snapToGrid w:val="0"/>
        <w:spacing w:line="360" w:lineRule="auto"/>
        <w:ind w:firstLineChars="200" w:firstLine="480"/>
        <w:jc w:val="left"/>
        <w:rPr>
          <w:color w:val="000000" w:themeColor="text1"/>
          <w:sz w:val="24"/>
        </w:rPr>
      </w:pPr>
    </w:p>
    <w:p w14:paraId="4AF757FD" w14:textId="5C265C42" w:rsidR="005D5770" w:rsidRPr="00164FE9" w:rsidRDefault="005D5770" w:rsidP="005D5770">
      <w:pPr>
        <w:pStyle w:val="12"/>
        <w:keepNext/>
        <w:jc w:val="both"/>
        <w:rPr>
          <w:rFonts w:ascii="Arial" w:hAnsi="Arial"/>
          <w:b/>
          <w:color w:val="000000" w:themeColor="text1"/>
          <w:sz w:val="24"/>
          <w:szCs w:val="24"/>
        </w:rPr>
      </w:pPr>
      <w:r w:rsidRPr="00164FE9">
        <w:rPr>
          <w:rFonts w:hAnsi="Times New Roman"/>
          <w:b/>
          <w:bCs/>
          <w:color w:val="000000" w:themeColor="text1"/>
          <w:sz w:val="24"/>
          <w:szCs w:val="24"/>
          <w:lang w:val="en-US"/>
        </w:rPr>
        <w:t>7.</w:t>
      </w:r>
      <w:r w:rsidRPr="00164FE9">
        <w:rPr>
          <w:rFonts w:hAnsi="Times New Roman" w:hint="eastAsia"/>
          <w:b/>
          <w:bCs/>
          <w:color w:val="000000" w:themeColor="text1"/>
          <w:sz w:val="24"/>
          <w:szCs w:val="24"/>
          <w:lang w:val="en-US"/>
        </w:rPr>
        <w:t>1.</w:t>
      </w:r>
      <w:r w:rsidRPr="00164FE9">
        <w:rPr>
          <w:rFonts w:hAnsi="Times New Roman"/>
          <w:b/>
          <w:bCs/>
          <w:color w:val="000000" w:themeColor="text1"/>
          <w:sz w:val="24"/>
          <w:szCs w:val="24"/>
          <w:lang w:val="en-US"/>
        </w:rPr>
        <w:t>4.</w:t>
      </w:r>
      <w:r w:rsidR="00552DA0" w:rsidRPr="00164FE9">
        <w:rPr>
          <w:rFonts w:hAnsi="Times New Roman" w:hint="eastAsia"/>
          <w:b/>
          <w:bCs/>
          <w:color w:val="000000" w:themeColor="text1"/>
          <w:sz w:val="24"/>
          <w:szCs w:val="24"/>
          <w:lang w:val="en-US"/>
        </w:rPr>
        <w:t>7</w:t>
      </w:r>
      <w:r w:rsidRPr="00164FE9">
        <w:rPr>
          <w:rFonts w:hAnsi="Times New Roman" w:hint="eastAsia"/>
          <w:b/>
          <w:bCs/>
          <w:color w:val="000000" w:themeColor="text1"/>
          <w:sz w:val="24"/>
          <w:szCs w:val="24"/>
          <w:lang w:val="en-US"/>
        </w:rPr>
        <w:t>.3</w:t>
      </w:r>
      <w:r w:rsidRPr="00164FE9">
        <w:rPr>
          <w:rFonts w:hAnsi="Times New Roman"/>
          <w:b/>
          <w:bCs/>
          <w:color w:val="000000" w:themeColor="text1"/>
          <w:sz w:val="24"/>
          <w:szCs w:val="24"/>
          <w:lang w:val="en-US"/>
        </w:rPr>
        <w:t xml:space="preserve"> </w:t>
      </w:r>
      <w:r w:rsidRPr="00164FE9">
        <w:rPr>
          <w:rFonts w:ascii="Arial" w:hAnsi="Arial"/>
          <w:b/>
          <w:color w:val="000000" w:themeColor="text1"/>
          <w:sz w:val="24"/>
          <w:szCs w:val="24"/>
        </w:rPr>
        <w:t>衍生金融资产</w:t>
      </w:r>
      <w:r w:rsidRPr="00164FE9">
        <w:rPr>
          <w:rFonts w:ascii="Arial" w:hAnsi="Arial"/>
          <w:b/>
          <w:color w:val="000000" w:themeColor="text1"/>
          <w:sz w:val="24"/>
          <w:szCs w:val="24"/>
        </w:rPr>
        <w:t>/</w:t>
      </w:r>
      <w:r w:rsidRPr="00164FE9">
        <w:rPr>
          <w:rFonts w:ascii="Arial" w:hAnsi="Arial"/>
          <w:b/>
          <w:color w:val="000000" w:themeColor="text1"/>
          <w:sz w:val="24"/>
          <w:szCs w:val="24"/>
        </w:rPr>
        <w:t>负债</w:t>
      </w:r>
    </w:p>
    <w:p w14:paraId="0DF753BD" w14:textId="77777777" w:rsidR="005D5770" w:rsidRPr="00164FE9" w:rsidRDefault="005D5770" w:rsidP="005D5770">
      <w:pPr>
        <w:pStyle w:val="12"/>
        <w:keepNext/>
        <w:jc w:val="both"/>
        <w:rPr>
          <w:rFonts w:ascii="Arial" w:hAnsi="Arial"/>
          <w:color w:val="000000" w:themeColor="text1"/>
          <w:sz w:val="24"/>
          <w:szCs w:val="24"/>
        </w:rPr>
      </w:pPr>
      <w:r w:rsidRPr="00164FE9">
        <w:rPr>
          <w:rFonts w:ascii="Arial" w:hAnsi="Arial"/>
          <w:color w:val="000000" w:themeColor="text1"/>
          <w:sz w:val="24"/>
          <w:szCs w:val="24"/>
        </w:rPr>
        <w:t>本基金本报告期末未持有衍生金融资产</w:t>
      </w:r>
      <w:r w:rsidRPr="00164FE9">
        <w:rPr>
          <w:rFonts w:ascii="Arial" w:hAnsi="Arial"/>
          <w:color w:val="000000" w:themeColor="text1"/>
          <w:sz w:val="24"/>
          <w:szCs w:val="24"/>
        </w:rPr>
        <w:t>/</w:t>
      </w:r>
      <w:r w:rsidRPr="00164FE9">
        <w:rPr>
          <w:rFonts w:ascii="Arial" w:hAnsi="Arial"/>
          <w:color w:val="000000" w:themeColor="text1"/>
          <w:sz w:val="24"/>
          <w:szCs w:val="24"/>
        </w:rPr>
        <w:t>负债。</w:t>
      </w:r>
    </w:p>
    <w:p w14:paraId="6454306E" w14:textId="77777777" w:rsidR="005D5770" w:rsidRPr="00164FE9" w:rsidRDefault="005D5770" w:rsidP="00484CF5">
      <w:pPr>
        <w:spacing w:beforeLines="100" w:before="312" w:line="360" w:lineRule="auto"/>
        <w:rPr>
          <w:b/>
          <w:color w:val="000000" w:themeColor="text1"/>
          <w:sz w:val="24"/>
        </w:rPr>
      </w:pPr>
      <w:r w:rsidRPr="00164FE9">
        <w:rPr>
          <w:rFonts w:ascii="Arial" w:hAnsi="Arial"/>
          <w:b/>
          <w:color w:val="000000" w:themeColor="text1"/>
          <w:sz w:val="24"/>
        </w:rPr>
        <w:t>7.</w:t>
      </w:r>
      <w:r w:rsidRPr="00164FE9">
        <w:rPr>
          <w:rFonts w:ascii="Arial" w:hAnsi="Arial" w:hint="eastAsia"/>
          <w:b/>
          <w:color w:val="000000" w:themeColor="text1"/>
          <w:sz w:val="24"/>
        </w:rPr>
        <w:t>1.</w:t>
      </w:r>
      <w:r w:rsidRPr="00164FE9">
        <w:rPr>
          <w:rFonts w:ascii="Arial" w:hAnsi="Arial"/>
          <w:b/>
          <w:color w:val="000000" w:themeColor="text1"/>
          <w:sz w:val="24"/>
        </w:rPr>
        <w:t>4.</w:t>
      </w:r>
      <w:r w:rsidR="00552DA0" w:rsidRPr="00164FE9">
        <w:rPr>
          <w:rFonts w:ascii="Arial" w:hAnsi="Arial" w:hint="eastAsia"/>
          <w:b/>
          <w:color w:val="000000" w:themeColor="text1"/>
          <w:sz w:val="24"/>
        </w:rPr>
        <w:t>7</w:t>
      </w:r>
      <w:r w:rsidRPr="00164FE9">
        <w:rPr>
          <w:rFonts w:ascii="Arial" w:hAnsi="Arial"/>
          <w:b/>
          <w:color w:val="000000" w:themeColor="text1"/>
          <w:sz w:val="24"/>
        </w:rPr>
        <w:t xml:space="preserve">.4 </w:t>
      </w:r>
      <w:r w:rsidRPr="00164FE9">
        <w:rPr>
          <w:b/>
          <w:color w:val="000000" w:themeColor="text1"/>
          <w:sz w:val="24"/>
        </w:rPr>
        <w:t>买入返售金融资产</w:t>
      </w:r>
    </w:p>
    <w:p w14:paraId="0CD2E3B3" w14:textId="77777777" w:rsidR="005D5770" w:rsidRPr="00164FE9" w:rsidRDefault="005D5770" w:rsidP="005D5770">
      <w:pPr>
        <w:pStyle w:val="12"/>
        <w:keepNext/>
        <w:jc w:val="both"/>
        <w:rPr>
          <w:rFonts w:ascii="Arial" w:hAnsi="Arial"/>
          <w:b/>
          <w:color w:val="000000" w:themeColor="text1"/>
          <w:sz w:val="24"/>
          <w:szCs w:val="24"/>
        </w:rPr>
      </w:pPr>
      <w:r w:rsidRPr="00164FE9">
        <w:rPr>
          <w:rFonts w:ascii="Arial" w:hAnsi="Arial"/>
          <w:b/>
          <w:color w:val="000000" w:themeColor="text1"/>
          <w:sz w:val="24"/>
          <w:szCs w:val="24"/>
        </w:rPr>
        <w:t>7.</w:t>
      </w:r>
      <w:r w:rsidRPr="00164FE9">
        <w:rPr>
          <w:rFonts w:ascii="Arial" w:hAnsi="Arial" w:hint="eastAsia"/>
          <w:b/>
          <w:color w:val="000000" w:themeColor="text1"/>
          <w:sz w:val="24"/>
          <w:szCs w:val="24"/>
        </w:rPr>
        <w:t>1.</w:t>
      </w:r>
      <w:r w:rsidRPr="00164FE9">
        <w:rPr>
          <w:rFonts w:ascii="Arial" w:hAnsi="Arial"/>
          <w:b/>
          <w:color w:val="000000" w:themeColor="text1"/>
          <w:sz w:val="24"/>
          <w:szCs w:val="24"/>
        </w:rPr>
        <w:t>4.</w:t>
      </w:r>
      <w:r w:rsidR="00552DA0" w:rsidRPr="00164FE9">
        <w:rPr>
          <w:rFonts w:ascii="Arial" w:hAnsi="Arial" w:hint="eastAsia"/>
          <w:b/>
          <w:color w:val="000000" w:themeColor="text1"/>
          <w:sz w:val="24"/>
          <w:szCs w:val="24"/>
        </w:rPr>
        <w:t>7</w:t>
      </w:r>
      <w:r w:rsidRPr="00164FE9">
        <w:rPr>
          <w:rFonts w:ascii="Arial" w:hAnsi="Arial"/>
          <w:b/>
          <w:color w:val="000000" w:themeColor="text1"/>
          <w:sz w:val="24"/>
          <w:szCs w:val="24"/>
        </w:rPr>
        <w:t xml:space="preserve">.4.1 </w:t>
      </w:r>
      <w:r w:rsidRPr="00164FE9">
        <w:rPr>
          <w:rFonts w:ascii="Arial" w:hAnsi="Arial"/>
          <w:b/>
          <w:color w:val="000000" w:themeColor="text1"/>
          <w:sz w:val="24"/>
          <w:szCs w:val="24"/>
        </w:rPr>
        <w:t>各项买入返售金融资产期末余额</w:t>
      </w:r>
    </w:p>
    <w:p w14:paraId="1176078C"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C50756" w:rsidRPr="00164FE9" w14:paraId="5B7AC754" w14:textId="77777777">
        <w:trPr>
          <w:trHeight w:val="330"/>
        </w:trPr>
        <w:tc>
          <w:tcPr>
            <w:tcW w:w="2381" w:type="dxa"/>
            <w:vMerge w:val="restart"/>
            <w:vAlign w:val="center"/>
          </w:tcPr>
          <w:p w14:paraId="780C3E34"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6631" w:type="dxa"/>
            <w:gridSpan w:val="2"/>
          </w:tcPr>
          <w:p w14:paraId="08BB4183"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本期末</w:t>
            </w:r>
          </w:p>
          <w:p w14:paraId="12CCF25E" w14:textId="77777777" w:rsidR="00B23C3E" w:rsidRPr="00164FE9" w:rsidRDefault="002C3322">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4103965E" w14:textId="77777777">
        <w:trPr>
          <w:trHeight w:val="330"/>
        </w:trPr>
        <w:tc>
          <w:tcPr>
            <w:tcW w:w="2381" w:type="dxa"/>
            <w:vMerge/>
            <w:vAlign w:val="center"/>
          </w:tcPr>
          <w:p w14:paraId="103DD0CA" w14:textId="77777777" w:rsidR="00B23C3E" w:rsidRPr="00164FE9" w:rsidRDefault="00B23C3E">
            <w:pPr>
              <w:widowControl/>
              <w:spacing w:line="360" w:lineRule="auto"/>
              <w:jc w:val="left"/>
              <w:rPr>
                <w:color w:val="000000" w:themeColor="text1"/>
                <w:sz w:val="24"/>
              </w:rPr>
            </w:pPr>
          </w:p>
        </w:tc>
        <w:tc>
          <w:tcPr>
            <w:tcW w:w="3260" w:type="dxa"/>
          </w:tcPr>
          <w:p w14:paraId="2E7F7EBF" w14:textId="77777777" w:rsidR="00B23C3E" w:rsidRPr="00164FE9" w:rsidRDefault="002C3322">
            <w:pPr>
              <w:spacing w:line="360" w:lineRule="auto"/>
              <w:jc w:val="center"/>
              <w:rPr>
                <w:color w:val="000000" w:themeColor="text1"/>
                <w:sz w:val="24"/>
              </w:rPr>
            </w:pPr>
            <w:r w:rsidRPr="00164FE9">
              <w:rPr>
                <w:color w:val="000000" w:themeColor="text1"/>
                <w:sz w:val="24"/>
              </w:rPr>
              <w:t>账面余额</w:t>
            </w:r>
          </w:p>
        </w:tc>
        <w:tc>
          <w:tcPr>
            <w:tcW w:w="3371" w:type="dxa"/>
          </w:tcPr>
          <w:p w14:paraId="6C2E230D" w14:textId="77777777" w:rsidR="00B23C3E" w:rsidRPr="00164FE9" w:rsidRDefault="002C3322">
            <w:pPr>
              <w:spacing w:line="360" w:lineRule="auto"/>
              <w:jc w:val="center"/>
              <w:rPr>
                <w:color w:val="000000" w:themeColor="text1"/>
                <w:sz w:val="24"/>
              </w:rPr>
            </w:pPr>
            <w:r w:rsidRPr="00164FE9">
              <w:rPr>
                <w:color w:val="000000" w:themeColor="text1"/>
                <w:sz w:val="24"/>
              </w:rPr>
              <w:t>其中：买断式逆回购</w:t>
            </w:r>
          </w:p>
        </w:tc>
      </w:tr>
      <w:tr w:rsidR="00C50756" w:rsidRPr="00164FE9" w14:paraId="5E6D7148" w14:textId="77777777">
        <w:tc>
          <w:tcPr>
            <w:tcW w:w="2381" w:type="dxa"/>
            <w:vAlign w:val="center"/>
          </w:tcPr>
          <w:p w14:paraId="41AC7CAC" w14:textId="77777777" w:rsidR="00FB02B8" w:rsidRPr="00164FE9" w:rsidRDefault="005D5770">
            <w:pPr>
              <w:jc w:val="left"/>
              <w:rPr>
                <w:color w:val="000000" w:themeColor="text1"/>
                <w:sz w:val="24"/>
              </w:rPr>
            </w:pPr>
            <w:r w:rsidRPr="00164FE9">
              <w:rPr>
                <w:rFonts w:ascii="Arial" w:hAnsi="Arial"/>
                <w:color w:val="000000" w:themeColor="text1"/>
                <w:sz w:val="24"/>
              </w:rPr>
              <w:t>交易所</w:t>
            </w:r>
            <w:r w:rsidR="00CB0F13" w:rsidRPr="00164FE9">
              <w:rPr>
                <w:color w:val="000000" w:themeColor="text1"/>
                <w:sz w:val="24"/>
              </w:rPr>
              <w:t>买入返售金融资产</w:t>
            </w:r>
          </w:p>
        </w:tc>
        <w:tc>
          <w:tcPr>
            <w:tcW w:w="3260" w:type="dxa"/>
            <w:vAlign w:val="center"/>
          </w:tcPr>
          <w:p w14:paraId="1137BB3D" w14:textId="77777777" w:rsidR="00FB02B8" w:rsidRPr="00164FE9" w:rsidRDefault="00CB0F13">
            <w:pPr>
              <w:jc w:val="right"/>
              <w:rPr>
                <w:color w:val="000000" w:themeColor="text1"/>
                <w:sz w:val="24"/>
              </w:rPr>
            </w:pPr>
            <w:r w:rsidRPr="00164FE9">
              <w:rPr>
                <w:color w:val="000000" w:themeColor="text1"/>
                <w:sz w:val="24"/>
              </w:rPr>
              <w:t>87,000,000.00</w:t>
            </w:r>
          </w:p>
        </w:tc>
        <w:tc>
          <w:tcPr>
            <w:tcW w:w="3371" w:type="dxa"/>
            <w:vAlign w:val="center"/>
          </w:tcPr>
          <w:p w14:paraId="2216C417" w14:textId="77777777" w:rsidR="00FB02B8" w:rsidRPr="00164FE9" w:rsidRDefault="00CB0F13">
            <w:pPr>
              <w:jc w:val="right"/>
              <w:rPr>
                <w:color w:val="000000" w:themeColor="text1"/>
                <w:sz w:val="24"/>
              </w:rPr>
            </w:pPr>
            <w:r w:rsidRPr="00164FE9">
              <w:rPr>
                <w:color w:val="000000" w:themeColor="text1"/>
                <w:sz w:val="24"/>
              </w:rPr>
              <w:t>-</w:t>
            </w:r>
          </w:p>
        </w:tc>
      </w:tr>
      <w:tr w:rsidR="00C50756" w:rsidRPr="00164FE9" w14:paraId="6E86AB16" w14:textId="77777777">
        <w:trPr>
          <w:trHeight w:val="257"/>
        </w:trPr>
        <w:tc>
          <w:tcPr>
            <w:tcW w:w="2381" w:type="dxa"/>
            <w:vAlign w:val="bottom"/>
          </w:tcPr>
          <w:p w14:paraId="279FC993" w14:textId="77777777" w:rsidR="005D5770" w:rsidRPr="00164FE9" w:rsidRDefault="00346520" w:rsidP="000C007C">
            <w:pPr>
              <w:spacing w:line="360" w:lineRule="auto"/>
              <w:jc w:val="left"/>
              <w:rPr>
                <w:color w:val="000000" w:themeColor="text1"/>
                <w:sz w:val="24"/>
              </w:rPr>
            </w:pPr>
            <w:r w:rsidRPr="00164FE9">
              <w:rPr>
                <w:rFonts w:ascii="Arial" w:hAnsi="Arial"/>
                <w:color w:val="000000" w:themeColor="text1"/>
                <w:sz w:val="24"/>
              </w:rPr>
              <w:t>银行间买入返售金融资产</w:t>
            </w:r>
          </w:p>
        </w:tc>
        <w:tc>
          <w:tcPr>
            <w:tcW w:w="3260" w:type="dxa"/>
            <w:vAlign w:val="center"/>
          </w:tcPr>
          <w:p w14:paraId="3804CDE4" w14:textId="77777777" w:rsidR="005D5770" w:rsidRPr="00164FE9" w:rsidRDefault="005D5770">
            <w:pPr>
              <w:spacing w:line="360" w:lineRule="auto"/>
              <w:jc w:val="right"/>
              <w:rPr>
                <w:color w:val="000000" w:themeColor="text1"/>
                <w:sz w:val="24"/>
              </w:rPr>
            </w:pPr>
            <w:r w:rsidRPr="00164FE9">
              <w:rPr>
                <w:color w:val="000000" w:themeColor="text1"/>
                <w:sz w:val="24"/>
              </w:rPr>
              <w:t>-</w:t>
            </w:r>
          </w:p>
        </w:tc>
        <w:tc>
          <w:tcPr>
            <w:tcW w:w="3371" w:type="dxa"/>
            <w:vAlign w:val="center"/>
          </w:tcPr>
          <w:p w14:paraId="2B5B743A" w14:textId="77777777" w:rsidR="005D5770" w:rsidRPr="00164FE9" w:rsidRDefault="005D5770">
            <w:pPr>
              <w:spacing w:line="360" w:lineRule="auto"/>
              <w:jc w:val="right"/>
              <w:rPr>
                <w:color w:val="000000" w:themeColor="text1"/>
                <w:sz w:val="24"/>
              </w:rPr>
            </w:pPr>
            <w:r w:rsidRPr="00164FE9">
              <w:rPr>
                <w:color w:val="000000" w:themeColor="text1"/>
                <w:sz w:val="24"/>
              </w:rPr>
              <w:t>-</w:t>
            </w:r>
          </w:p>
        </w:tc>
      </w:tr>
      <w:tr w:rsidR="00C50756" w:rsidRPr="00164FE9" w14:paraId="52845BFE" w14:textId="77777777">
        <w:trPr>
          <w:trHeight w:val="257"/>
        </w:trPr>
        <w:tc>
          <w:tcPr>
            <w:tcW w:w="2381" w:type="dxa"/>
            <w:vAlign w:val="bottom"/>
          </w:tcPr>
          <w:p w14:paraId="3F5E58EA" w14:textId="77777777" w:rsidR="00B23C3E" w:rsidRPr="00164FE9" w:rsidRDefault="002C3322">
            <w:pPr>
              <w:spacing w:line="360" w:lineRule="auto"/>
              <w:jc w:val="left"/>
              <w:rPr>
                <w:color w:val="000000" w:themeColor="text1"/>
                <w:sz w:val="24"/>
              </w:rPr>
            </w:pPr>
            <w:r w:rsidRPr="00164FE9">
              <w:rPr>
                <w:color w:val="000000" w:themeColor="text1"/>
                <w:sz w:val="24"/>
              </w:rPr>
              <w:t>合计</w:t>
            </w:r>
          </w:p>
        </w:tc>
        <w:tc>
          <w:tcPr>
            <w:tcW w:w="3260" w:type="dxa"/>
            <w:vAlign w:val="center"/>
          </w:tcPr>
          <w:p w14:paraId="2185CE78" w14:textId="77777777" w:rsidR="00B23C3E" w:rsidRPr="00164FE9" w:rsidRDefault="002C3322">
            <w:pPr>
              <w:spacing w:line="360" w:lineRule="auto"/>
              <w:jc w:val="right"/>
              <w:rPr>
                <w:color w:val="000000" w:themeColor="text1"/>
                <w:sz w:val="24"/>
              </w:rPr>
            </w:pPr>
            <w:r w:rsidRPr="00164FE9">
              <w:rPr>
                <w:color w:val="000000" w:themeColor="text1"/>
                <w:sz w:val="24"/>
              </w:rPr>
              <w:t>87,000,000.00</w:t>
            </w:r>
          </w:p>
        </w:tc>
        <w:tc>
          <w:tcPr>
            <w:tcW w:w="3371" w:type="dxa"/>
            <w:vAlign w:val="center"/>
          </w:tcPr>
          <w:p w14:paraId="254E93AF"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bl>
    <w:p w14:paraId="3AC9FAB0" w14:textId="77777777" w:rsidR="00607016" w:rsidRPr="00164FE9" w:rsidRDefault="00607016" w:rsidP="00455A2D">
      <w:pPr>
        <w:pStyle w:val="2"/>
        <w:spacing w:before="29" w:after="0" w:line="288" w:lineRule="auto"/>
        <w:rPr>
          <w:b w:val="0"/>
          <w:color w:val="000000" w:themeColor="text1"/>
          <w:sz w:val="24"/>
          <w:szCs w:val="24"/>
        </w:rPr>
      </w:pPr>
    </w:p>
    <w:p w14:paraId="71A2FC7D" w14:textId="77777777" w:rsidR="00455A2D" w:rsidRPr="00164FE9" w:rsidRDefault="00455A2D" w:rsidP="00455A2D">
      <w:pPr>
        <w:pStyle w:val="2"/>
        <w:spacing w:before="29" w:after="0" w:line="288" w:lineRule="auto"/>
        <w:rPr>
          <w:color w:val="000000" w:themeColor="text1"/>
          <w:kern w:val="0"/>
          <w:sz w:val="24"/>
          <w:szCs w:val="24"/>
          <w:lang w:val="en-GB"/>
        </w:rPr>
      </w:pPr>
      <w:bookmarkStart w:id="198" w:name="_Toc478460461"/>
      <w:bookmarkStart w:id="199" w:name="_Toc478460838"/>
      <w:r w:rsidRPr="00164FE9">
        <w:rPr>
          <w:b w:val="0"/>
          <w:color w:val="000000" w:themeColor="text1"/>
          <w:sz w:val="24"/>
          <w:szCs w:val="24"/>
        </w:rPr>
        <w:t>7.</w:t>
      </w:r>
      <w:r w:rsidRPr="00164FE9">
        <w:rPr>
          <w:rFonts w:hint="eastAsia"/>
          <w:b w:val="0"/>
          <w:color w:val="000000" w:themeColor="text1"/>
          <w:sz w:val="24"/>
          <w:szCs w:val="24"/>
        </w:rPr>
        <w:t>1.</w:t>
      </w:r>
      <w:r w:rsidRPr="00164FE9">
        <w:rPr>
          <w:b w:val="0"/>
          <w:color w:val="000000" w:themeColor="text1"/>
          <w:sz w:val="24"/>
          <w:szCs w:val="24"/>
        </w:rPr>
        <w:t>4.</w:t>
      </w:r>
      <w:r w:rsidRPr="00164FE9">
        <w:rPr>
          <w:rFonts w:hint="eastAsia"/>
          <w:b w:val="0"/>
          <w:color w:val="000000" w:themeColor="text1"/>
          <w:sz w:val="24"/>
          <w:szCs w:val="24"/>
        </w:rPr>
        <w:t>7</w:t>
      </w:r>
      <w:r w:rsidRPr="00164FE9">
        <w:rPr>
          <w:b w:val="0"/>
          <w:color w:val="000000" w:themeColor="text1"/>
          <w:sz w:val="24"/>
          <w:szCs w:val="24"/>
        </w:rPr>
        <w:t>.4.</w:t>
      </w:r>
      <w:r w:rsidRPr="00164FE9">
        <w:rPr>
          <w:rFonts w:hint="eastAsia"/>
          <w:b w:val="0"/>
          <w:color w:val="000000" w:themeColor="text1"/>
          <w:sz w:val="24"/>
          <w:szCs w:val="24"/>
        </w:rPr>
        <w:t>2</w:t>
      </w:r>
      <w:r w:rsidRPr="00164FE9">
        <w:rPr>
          <w:rFonts w:hint="eastAsia"/>
          <w:color w:val="000000" w:themeColor="text1"/>
          <w:kern w:val="0"/>
          <w:sz w:val="24"/>
          <w:szCs w:val="24"/>
          <w:lang w:val="en-GB"/>
        </w:rPr>
        <w:t xml:space="preserve"> </w:t>
      </w:r>
      <w:r w:rsidRPr="00164FE9">
        <w:rPr>
          <w:rFonts w:hint="eastAsia"/>
          <w:color w:val="000000" w:themeColor="text1"/>
          <w:kern w:val="0"/>
          <w:sz w:val="24"/>
          <w:szCs w:val="24"/>
          <w:lang w:val="en-GB"/>
        </w:rPr>
        <w:t>期末买断式逆回购交易中取得的债券</w:t>
      </w:r>
      <w:bookmarkEnd w:id="198"/>
      <w:bookmarkEnd w:id="199"/>
    </w:p>
    <w:p w14:paraId="3AE75593" w14:textId="46AE34FB" w:rsidR="00455A2D" w:rsidRPr="00164FE9" w:rsidRDefault="00455A2D" w:rsidP="00C50756">
      <w:pPr>
        <w:tabs>
          <w:tab w:val="left" w:pos="426"/>
        </w:tabs>
        <w:spacing w:before="29" w:line="288" w:lineRule="auto"/>
        <w:jc w:val="left"/>
        <w:rPr>
          <w:b/>
          <w:bCs/>
          <w:color w:val="000000" w:themeColor="text1"/>
          <w:kern w:val="0"/>
          <w:sz w:val="24"/>
        </w:rPr>
      </w:pPr>
      <w:r w:rsidRPr="00164FE9">
        <w:rPr>
          <w:color w:val="000000" w:themeColor="text1"/>
          <w:kern w:val="0"/>
          <w:sz w:val="24"/>
        </w:rPr>
        <w:t>本基金本报告期末未持有从买断式逆回购交易中取得的债券。</w:t>
      </w:r>
    </w:p>
    <w:p w14:paraId="57CAC4DD"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490A6E" w:rsidRPr="00164FE9">
        <w:rPr>
          <w:rFonts w:hint="eastAsia"/>
          <w:b/>
          <w:bCs/>
          <w:color w:val="000000" w:themeColor="text1"/>
          <w:kern w:val="0"/>
          <w:sz w:val="24"/>
        </w:rPr>
        <w:t>7</w:t>
      </w:r>
      <w:r w:rsidRPr="00164FE9">
        <w:rPr>
          <w:rFonts w:hint="eastAsia"/>
          <w:b/>
          <w:bCs/>
          <w:color w:val="000000" w:themeColor="text1"/>
          <w:kern w:val="0"/>
          <w:sz w:val="24"/>
        </w:rPr>
        <w:t>.</w:t>
      </w:r>
      <w:r w:rsidR="005D5770" w:rsidRPr="00164FE9">
        <w:rPr>
          <w:rFonts w:hint="eastAsia"/>
          <w:b/>
          <w:bCs/>
          <w:color w:val="000000" w:themeColor="text1"/>
          <w:kern w:val="0"/>
          <w:sz w:val="24"/>
        </w:rPr>
        <w:t>5</w:t>
      </w:r>
      <w:r w:rsidRPr="00164FE9">
        <w:rPr>
          <w:b/>
          <w:bCs/>
          <w:color w:val="000000" w:themeColor="text1"/>
          <w:kern w:val="0"/>
          <w:sz w:val="24"/>
        </w:rPr>
        <w:t xml:space="preserve"> </w:t>
      </w:r>
      <w:r w:rsidRPr="00164FE9">
        <w:rPr>
          <w:b/>
          <w:color w:val="000000" w:themeColor="text1"/>
          <w:sz w:val="24"/>
        </w:rPr>
        <w:t>应收利息</w:t>
      </w:r>
    </w:p>
    <w:p w14:paraId="18EF31AC" w14:textId="77777777" w:rsidR="00B23C3E" w:rsidRPr="00164FE9" w:rsidRDefault="002C3322">
      <w:pPr>
        <w:spacing w:line="360" w:lineRule="auto"/>
        <w:jc w:val="right"/>
        <w:rPr>
          <w:color w:val="000000" w:themeColor="text1"/>
          <w:sz w:val="24"/>
        </w:rPr>
      </w:pPr>
      <w:r w:rsidRPr="00164FE9">
        <w:rPr>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C50756" w:rsidRPr="00164FE9" w14:paraId="34D67621" w14:textId="77777777">
        <w:trPr>
          <w:trHeight w:val="330"/>
        </w:trPr>
        <w:tc>
          <w:tcPr>
            <w:tcW w:w="2351" w:type="dxa"/>
            <w:vAlign w:val="center"/>
          </w:tcPr>
          <w:p w14:paraId="2B514FBA"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6664" w:type="dxa"/>
            <w:vAlign w:val="bottom"/>
          </w:tcPr>
          <w:p w14:paraId="696C6DE8"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本期末</w:t>
            </w:r>
          </w:p>
          <w:p w14:paraId="7FC1473A" w14:textId="77777777" w:rsidR="00B23C3E" w:rsidRPr="00164FE9" w:rsidRDefault="002C3322">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04FB123C" w14:textId="77777777">
        <w:trPr>
          <w:trHeight w:val="257"/>
        </w:trPr>
        <w:tc>
          <w:tcPr>
            <w:tcW w:w="2351" w:type="dxa"/>
            <w:vAlign w:val="center"/>
          </w:tcPr>
          <w:p w14:paraId="227EA5C9" w14:textId="77777777" w:rsidR="00B23C3E" w:rsidRPr="00164FE9" w:rsidRDefault="002C3322">
            <w:pPr>
              <w:spacing w:line="360" w:lineRule="auto"/>
              <w:rPr>
                <w:color w:val="000000" w:themeColor="text1"/>
                <w:sz w:val="24"/>
              </w:rPr>
            </w:pPr>
            <w:r w:rsidRPr="00164FE9">
              <w:rPr>
                <w:color w:val="000000" w:themeColor="text1"/>
                <w:sz w:val="24"/>
              </w:rPr>
              <w:t>应收活期存款利息</w:t>
            </w:r>
          </w:p>
        </w:tc>
        <w:tc>
          <w:tcPr>
            <w:tcW w:w="6664" w:type="dxa"/>
            <w:vAlign w:val="center"/>
          </w:tcPr>
          <w:p w14:paraId="6FAAC2AB" w14:textId="77777777" w:rsidR="00B23C3E" w:rsidRPr="00164FE9" w:rsidRDefault="002C3322">
            <w:pPr>
              <w:spacing w:line="360" w:lineRule="auto"/>
              <w:jc w:val="right"/>
              <w:rPr>
                <w:color w:val="000000" w:themeColor="text1"/>
                <w:sz w:val="24"/>
              </w:rPr>
            </w:pPr>
            <w:r w:rsidRPr="00164FE9">
              <w:rPr>
                <w:color w:val="000000" w:themeColor="text1"/>
                <w:sz w:val="24"/>
              </w:rPr>
              <w:t>3,262.52</w:t>
            </w:r>
          </w:p>
        </w:tc>
      </w:tr>
      <w:tr w:rsidR="00C50756" w:rsidRPr="00164FE9" w14:paraId="3C232B37" w14:textId="77777777">
        <w:trPr>
          <w:trHeight w:val="223"/>
        </w:trPr>
        <w:tc>
          <w:tcPr>
            <w:tcW w:w="2351" w:type="dxa"/>
            <w:vAlign w:val="center"/>
          </w:tcPr>
          <w:p w14:paraId="2EF741DE" w14:textId="77777777" w:rsidR="00B23C3E" w:rsidRPr="00164FE9" w:rsidRDefault="002C3322">
            <w:pPr>
              <w:spacing w:line="360" w:lineRule="auto"/>
              <w:rPr>
                <w:color w:val="000000" w:themeColor="text1"/>
                <w:sz w:val="24"/>
              </w:rPr>
            </w:pPr>
            <w:r w:rsidRPr="00164FE9">
              <w:rPr>
                <w:color w:val="000000" w:themeColor="text1"/>
                <w:sz w:val="24"/>
              </w:rPr>
              <w:t>应收定期存款利息</w:t>
            </w:r>
          </w:p>
        </w:tc>
        <w:tc>
          <w:tcPr>
            <w:tcW w:w="6664" w:type="dxa"/>
            <w:vAlign w:val="center"/>
          </w:tcPr>
          <w:p w14:paraId="5EA6B2B8"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5A803C93" w14:textId="77777777">
        <w:trPr>
          <w:trHeight w:val="223"/>
        </w:trPr>
        <w:tc>
          <w:tcPr>
            <w:tcW w:w="2351" w:type="dxa"/>
            <w:vAlign w:val="center"/>
          </w:tcPr>
          <w:p w14:paraId="2C3DA5D0" w14:textId="77777777" w:rsidR="00B23C3E" w:rsidRPr="00164FE9" w:rsidRDefault="002C3322">
            <w:pPr>
              <w:spacing w:line="360" w:lineRule="auto"/>
              <w:rPr>
                <w:color w:val="000000" w:themeColor="text1"/>
                <w:sz w:val="24"/>
              </w:rPr>
            </w:pPr>
            <w:r w:rsidRPr="00164FE9">
              <w:rPr>
                <w:color w:val="000000" w:themeColor="text1"/>
                <w:sz w:val="24"/>
              </w:rPr>
              <w:t>应收其他存款利息</w:t>
            </w:r>
          </w:p>
        </w:tc>
        <w:tc>
          <w:tcPr>
            <w:tcW w:w="6664" w:type="dxa"/>
            <w:vAlign w:val="center"/>
          </w:tcPr>
          <w:p w14:paraId="540EE551"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06CF19A9" w14:textId="77777777">
        <w:trPr>
          <w:trHeight w:val="223"/>
        </w:trPr>
        <w:tc>
          <w:tcPr>
            <w:tcW w:w="2351" w:type="dxa"/>
            <w:vAlign w:val="center"/>
          </w:tcPr>
          <w:p w14:paraId="04A0BFAD" w14:textId="77777777" w:rsidR="00B23C3E" w:rsidRPr="00164FE9" w:rsidRDefault="002C3322">
            <w:pPr>
              <w:spacing w:line="360" w:lineRule="auto"/>
              <w:rPr>
                <w:color w:val="000000" w:themeColor="text1"/>
                <w:sz w:val="24"/>
              </w:rPr>
            </w:pPr>
            <w:r w:rsidRPr="00164FE9">
              <w:rPr>
                <w:color w:val="000000" w:themeColor="text1"/>
                <w:sz w:val="24"/>
              </w:rPr>
              <w:t>应收结算备付金利息</w:t>
            </w:r>
          </w:p>
        </w:tc>
        <w:tc>
          <w:tcPr>
            <w:tcW w:w="6664" w:type="dxa"/>
            <w:vAlign w:val="center"/>
          </w:tcPr>
          <w:p w14:paraId="25E61562" w14:textId="77777777" w:rsidR="00B23C3E" w:rsidRPr="00164FE9" w:rsidRDefault="002C3322">
            <w:pPr>
              <w:spacing w:line="360" w:lineRule="auto"/>
              <w:jc w:val="right"/>
              <w:rPr>
                <w:color w:val="000000" w:themeColor="text1"/>
                <w:sz w:val="24"/>
              </w:rPr>
            </w:pPr>
            <w:r w:rsidRPr="00164FE9">
              <w:rPr>
                <w:color w:val="000000" w:themeColor="text1"/>
                <w:sz w:val="24"/>
              </w:rPr>
              <w:t>110.44</w:t>
            </w:r>
          </w:p>
        </w:tc>
      </w:tr>
      <w:tr w:rsidR="00C50756" w:rsidRPr="00164FE9" w14:paraId="35BE2A63" w14:textId="77777777">
        <w:trPr>
          <w:trHeight w:val="269"/>
        </w:trPr>
        <w:tc>
          <w:tcPr>
            <w:tcW w:w="2351" w:type="dxa"/>
            <w:vAlign w:val="center"/>
          </w:tcPr>
          <w:p w14:paraId="52181FB1" w14:textId="77777777" w:rsidR="00B23C3E" w:rsidRPr="00164FE9" w:rsidRDefault="002C3322">
            <w:pPr>
              <w:spacing w:line="360" w:lineRule="auto"/>
              <w:rPr>
                <w:color w:val="000000" w:themeColor="text1"/>
                <w:sz w:val="24"/>
              </w:rPr>
            </w:pPr>
            <w:r w:rsidRPr="00164FE9">
              <w:rPr>
                <w:color w:val="000000" w:themeColor="text1"/>
                <w:sz w:val="24"/>
              </w:rPr>
              <w:t>应收债券利息</w:t>
            </w:r>
          </w:p>
        </w:tc>
        <w:tc>
          <w:tcPr>
            <w:tcW w:w="6664" w:type="dxa"/>
            <w:vAlign w:val="center"/>
          </w:tcPr>
          <w:p w14:paraId="0284A518" w14:textId="77777777" w:rsidR="00B23C3E" w:rsidRPr="00164FE9" w:rsidRDefault="00346520" w:rsidP="000C007C">
            <w:pPr>
              <w:spacing w:line="360" w:lineRule="auto"/>
              <w:jc w:val="right"/>
              <w:rPr>
                <w:color w:val="000000" w:themeColor="text1"/>
                <w:sz w:val="24"/>
              </w:rPr>
            </w:pPr>
            <w:r w:rsidRPr="00164FE9">
              <w:rPr>
                <w:color w:val="000000" w:themeColor="text1"/>
                <w:sz w:val="24"/>
              </w:rPr>
              <w:t>60,361.64</w:t>
            </w:r>
          </w:p>
        </w:tc>
      </w:tr>
      <w:tr w:rsidR="00C50756" w:rsidRPr="00164FE9" w14:paraId="128952FB" w14:textId="77777777">
        <w:trPr>
          <w:trHeight w:val="287"/>
        </w:trPr>
        <w:tc>
          <w:tcPr>
            <w:tcW w:w="2351" w:type="dxa"/>
            <w:vAlign w:val="center"/>
          </w:tcPr>
          <w:p w14:paraId="5B6CF94C" w14:textId="77777777" w:rsidR="00B23C3E" w:rsidRPr="00164FE9" w:rsidRDefault="002C3322">
            <w:pPr>
              <w:spacing w:line="360" w:lineRule="auto"/>
              <w:rPr>
                <w:color w:val="000000" w:themeColor="text1"/>
                <w:sz w:val="24"/>
              </w:rPr>
            </w:pPr>
            <w:r w:rsidRPr="00164FE9">
              <w:rPr>
                <w:color w:val="000000" w:themeColor="text1"/>
                <w:sz w:val="24"/>
              </w:rPr>
              <w:t>应收买入返售证券利息</w:t>
            </w:r>
          </w:p>
        </w:tc>
        <w:tc>
          <w:tcPr>
            <w:tcW w:w="6664" w:type="dxa"/>
            <w:vAlign w:val="center"/>
          </w:tcPr>
          <w:p w14:paraId="7EA4C793" w14:textId="77777777" w:rsidR="00B23C3E" w:rsidRPr="00164FE9" w:rsidRDefault="002C3322">
            <w:pPr>
              <w:spacing w:line="360" w:lineRule="auto"/>
              <w:jc w:val="right"/>
              <w:rPr>
                <w:color w:val="000000" w:themeColor="text1"/>
                <w:sz w:val="24"/>
              </w:rPr>
            </w:pPr>
            <w:r w:rsidRPr="00164FE9">
              <w:rPr>
                <w:color w:val="000000" w:themeColor="text1"/>
                <w:sz w:val="24"/>
              </w:rPr>
              <w:t>2,494.10</w:t>
            </w:r>
          </w:p>
        </w:tc>
      </w:tr>
      <w:tr w:rsidR="00C50756" w:rsidRPr="00164FE9" w14:paraId="65A381A4" w14:textId="77777777">
        <w:trPr>
          <w:trHeight w:val="305"/>
        </w:trPr>
        <w:tc>
          <w:tcPr>
            <w:tcW w:w="2351" w:type="dxa"/>
            <w:vAlign w:val="center"/>
          </w:tcPr>
          <w:p w14:paraId="39413556" w14:textId="77777777" w:rsidR="00B23C3E" w:rsidRPr="00164FE9" w:rsidRDefault="002C3322">
            <w:pPr>
              <w:spacing w:line="360" w:lineRule="auto"/>
              <w:rPr>
                <w:color w:val="000000" w:themeColor="text1"/>
                <w:sz w:val="24"/>
              </w:rPr>
            </w:pPr>
            <w:r w:rsidRPr="00164FE9">
              <w:rPr>
                <w:color w:val="000000" w:themeColor="text1"/>
                <w:sz w:val="24"/>
              </w:rPr>
              <w:t>应收申购款利息</w:t>
            </w:r>
          </w:p>
        </w:tc>
        <w:tc>
          <w:tcPr>
            <w:tcW w:w="6664" w:type="dxa"/>
            <w:vAlign w:val="center"/>
          </w:tcPr>
          <w:p w14:paraId="15A7E907"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6448CA27" w14:textId="77777777">
        <w:trPr>
          <w:trHeight w:val="305"/>
        </w:trPr>
        <w:tc>
          <w:tcPr>
            <w:tcW w:w="2351" w:type="dxa"/>
            <w:vAlign w:val="center"/>
          </w:tcPr>
          <w:p w14:paraId="4CB15116" w14:textId="77777777" w:rsidR="00B23C3E" w:rsidRPr="00164FE9" w:rsidRDefault="002C3322">
            <w:pPr>
              <w:spacing w:line="360" w:lineRule="auto"/>
              <w:rPr>
                <w:color w:val="000000" w:themeColor="text1"/>
                <w:sz w:val="24"/>
              </w:rPr>
            </w:pPr>
            <w:r w:rsidRPr="00164FE9">
              <w:rPr>
                <w:color w:val="000000" w:themeColor="text1"/>
                <w:sz w:val="24"/>
              </w:rPr>
              <w:t>应收黄金合约拆借孳息</w:t>
            </w:r>
          </w:p>
        </w:tc>
        <w:tc>
          <w:tcPr>
            <w:tcW w:w="6664" w:type="dxa"/>
            <w:vAlign w:val="center"/>
          </w:tcPr>
          <w:p w14:paraId="49809108"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7B6BB0BC" w14:textId="77777777">
        <w:trPr>
          <w:trHeight w:val="305"/>
        </w:trPr>
        <w:tc>
          <w:tcPr>
            <w:tcW w:w="2351" w:type="dxa"/>
            <w:vAlign w:val="center"/>
          </w:tcPr>
          <w:p w14:paraId="578029BC" w14:textId="77777777" w:rsidR="00B23C3E" w:rsidRPr="00164FE9" w:rsidRDefault="002C3322">
            <w:pPr>
              <w:spacing w:line="360" w:lineRule="auto"/>
              <w:rPr>
                <w:color w:val="000000" w:themeColor="text1"/>
                <w:sz w:val="24"/>
              </w:rPr>
            </w:pPr>
            <w:r w:rsidRPr="00164FE9">
              <w:rPr>
                <w:color w:val="000000" w:themeColor="text1"/>
                <w:sz w:val="24"/>
              </w:rPr>
              <w:t>其他</w:t>
            </w:r>
          </w:p>
        </w:tc>
        <w:tc>
          <w:tcPr>
            <w:tcW w:w="6664" w:type="dxa"/>
            <w:vAlign w:val="center"/>
          </w:tcPr>
          <w:p w14:paraId="6ACDFCE4" w14:textId="77777777" w:rsidR="00B23C3E" w:rsidRPr="00164FE9" w:rsidRDefault="002C3322">
            <w:pPr>
              <w:spacing w:line="360" w:lineRule="auto"/>
              <w:jc w:val="right"/>
              <w:rPr>
                <w:color w:val="000000" w:themeColor="text1"/>
                <w:sz w:val="24"/>
              </w:rPr>
            </w:pPr>
            <w:r w:rsidRPr="00164FE9">
              <w:rPr>
                <w:color w:val="000000" w:themeColor="text1"/>
                <w:sz w:val="24"/>
              </w:rPr>
              <w:t>19.69</w:t>
            </w:r>
          </w:p>
        </w:tc>
      </w:tr>
      <w:tr w:rsidR="00C50756" w:rsidRPr="00164FE9" w14:paraId="7B1D078F" w14:textId="77777777">
        <w:trPr>
          <w:trHeight w:val="330"/>
        </w:trPr>
        <w:tc>
          <w:tcPr>
            <w:tcW w:w="2351" w:type="dxa"/>
            <w:vAlign w:val="center"/>
          </w:tcPr>
          <w:p w14:paraId="6D680A84" w14:textId="77777777" w:rsidR="00B23C3E" w:rsidRPr="00164FE9" w:rsidRDefault="002C3322">
            <w:pPr>
              <w:spacing w:line="360" w:lineRule="auto"/>
              <w:jc w:val="center"/>
              <w:rPr>
                <w:color w:val="000000" w:themeColor="text1"/>
                <w:sz w:val="24"/>
              </w:rPr>
            </w:pPr>
            <w:r w:rsidRPr="00164FE9">
              <w:rPr>
                <w:color w:val="000000" w:themeColor="text1"/>
                <w:sz w:val="24"/>
              </w:rPr>
              <w:t>合计</w:t>
            </w:r>
          </w:p>
        </w:tc>
        <w:tc>
          <w:tcPr>
            <w:tcW w:w="6664" w:type="dxa"/>
            <w:vAlign w:val="center"/>
          </w:tcPr>
          <w:p w14:paraId="4B684B49" w14:textId="77777777" w:rsidR="00B23C3E" w:rsidRPr="00164FE9" w:rsidRDefault="002C3322">
            <w:pPr>
              <w:spacing w:line="360" w:lineRule="auto"/>
              <w:jc w:val="right"/>
              <w:rPr>
                <w:color w:val="000000" w:themeColor="text1"/>
                <w:sz w:val="24"/>
              </w:rPr>
            </w:pPr>
            <w:r w:rsidRPr="00164FE9">
              <w:rPr>
                <w:color w:val="000000" w:themeColor="text1"/>
                <w:sz w:val="24"/>
              </w:rPr>
              <w:t>66,248.39</w:t>
            </w:r>
          </w:p>
        </w:tc>
      </w:tr>
    </w:tbl>
    <w:p w14:paraId="23B7E333"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w:t>
      </w:r>
      <w:r w:rsidR="00490A6E" w:rsidRPr="00164FE9">
        <w:rPr>
          <w:rFonts w:hint="eastAsia"/>
          <w:b/>
          <w:bCs/>
          <w:color w:val="000000" w:themeColor="text1"/>
          <w:kern w:val="0"/>
          <w:sz w:val="24"/>
        </w:rPr>
        <w:t>6</w:t>
      </w:r>
      <w:r w:rsidRPr="00164FE9">
        <w:rPr>
          <w:b/>
          <w:color w:val="000000" w:themeColor="text1"/>
          <w:sz w:val="24"/>
        </w:rPr>
        <w:t>其他资产</w:t>
      </w:r>
    </w:p>
    <w:p w14:paraId="6093E4E1" w14:textId="77777777" w:rsidR="00B23C3E" w:rsidRPr="00164FE9" w:rsidRDefault="002C3322" w:rsidP="00C50756">
      <w:pPr>
        <w:adjustRightInd w:val="0"/>
        <w:snapToGrid w:val="0"/>
        <w:spacing w:line="360" w:lineRule="auto"/>
        <w:jc w:val="left"/>
        <w:rPr>
          <w:color w:val="000000" w:themeColor="text1"/>
          <w:sz w:val="24"/>
        </w:rPr>
      </w:pPr>
      <w:r w:rsidRPr="00164FE9">
        <w:rPr>
          <w:color w:val="000000" w:themeColor="text1"/>
          <w:sz w:val="24"/>
        </w:rPr>
        <w:t>本基金本报告期末未持有其他资产。</w:t>
      </w:r>
    </w:p>
    <w:p w14:paraId="24C08546"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w:t>
      </w:r>
      <w:r w:rsidR="00490A6E" w:rsidRPr="00164FE9">
        <w:rPr>
          <w:rFonts w:hint="eastAsia"/>
          <w:b/>
          <w:bCs/>
          <w:color w:val="000000" w:themeColor="text1"/>
          <w:kern w:val="0"/>
          <w:sz w:val="24"/>
        </w:rPr>
        <w:t>7</w:t>
      </w:r>
      <w:r w:rsidRPr="00164FE9">
        <w:rPr>
          <w:b/>
          <w:bCs/>
          <w:color w:val="000000" w:themeColor="text1"/>
          <w:kern w:val="0"/>
          <w:sz w:val="24"/>
        </w:rPr>
        <w:t xml:space="preserve"> </w:t>
      </w:r>
      <w:r w:rsidRPr="00164FE9">
        <w:rPr>
          <w:b/>
          <w:color w:val="000000" w:themeColor="text1"/>
          <w:sz w:val="24"/>
        </w:rPr>
        <w:t>应付交易费用</w:t>
      </w:r>
    </w:p>
    <w:p w14:paraId="08C599BC"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6300"/>
      </w:tblGrid>
      <w:tr w:rsidR="00C50756" w:rsidRPr="00164FE9" w14:paraId="6DA33C98" w14:textId="77777777">
        <w:trPr>
          <w:trHeight w:val="285"/>
        </w:trPr>
        <w:tc>
          <w:tcPr>
            <w:tcW w:w="2765" w:type="dxa"/>
            <w:vAlign w:val="center"/>
          </w:tcPr>
          <w:p w14:paraId="1FA789D4"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6300" w:type="dxa"/>
            <w:vAlign w:val="center"/>
          </w:tcPr>
          <w:p w14:paraId="795F5D42" w14:textId="77777777" w:rsidR="00B23C3E" w:rsidRPr="00164FE9" w:rsidRDefault="002C3322">
            <w:pPr>
              <w:spacing w:line="360" w:lineRule="auto"/>
              <w:jc w:val="center"/>
              <w:rPr>
                <w:color w:val="000000" w:themeColor="text1"/>
                <w:sz w:val="24"/>
              </w:rPr>
            </w:pPr>
            <w:r w:rsidRPr="00164FE9">
              <w:rPr>
                <w:color w:val="000000" w:themeColor="text1"/>
                <w:sz w:val="24"/>
              </w:rPr>
              <w:t>本期末</w:t>
            </w:r>
          </w:p>
          <w:p w14:paraId="5A89A59C" w14:textId="77777777" w:rsidR="00B23C3E" w:rsidRPr="00164FE9" w:rsidRDefault="002C3322">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65519B21" w14:textId="77777777">
        <w:trPr>
          <w:trHeight w:val="211"/>
        </w:trPr>
        <w:tc>
          <w:tcPr>
            <w:tcW w:w="2765" w:type="dxa"/>
            <w:vAlign w:val="center"/>
          </w:tcPr>
          <w:p w14:paraId="2A5874C7" w14:textId="77777777" w:rsidR="00B23C3E" w:rsidRPr="00164FE9" w:rsidRDefault="002C3322">
            <w:pPr>
              <w:spacing w:line="360" w:lineRule="auto"/>
              <w:rPr>
                <w:color w:val="000000" w:themeColor="text1"/>
                <w:sz w:val="24"/>
              </w:rPr>
            </w:pPr>
            <w:r w:rsidRPr="00164FE9">
              <w:rPr>
                <w:color w:val="000000" w:themeColor="text1"/>
                <w:sz w:val="24"/>
              </w:rPr>
              <w:t>交易所市场应付交易费用</w:t>
            </w:r>
          </w:p>
        </w:tc>
        <w:tc>
          <w:tcPr>
            <w:tcW w:w="6300" w:type="dxa"/>
            <w:vAlign w:val="center"/>
          </w:tcPr>
          <w:p w14:paraId="1E84BCF4" w14:textId="77777777" w:rsidR="00B23C3E" w:rsidRPr="00164FE9" w:rsidRDefault="002C3322">
            <w:pPr>
              <w:spacing w:line="360" w:lineRule="auto"/>
              <w:jc w:val="right"/>
              <w:rPr>
                <w:color w:val="000000" w:themeColor="text1"/>
                <w:sz w:val="24"/>
              </w:rPr>
            </w:pPr>
            <w:r w:rsidRPr="00164FE9">
              <w:rPr>
                <w:color w:val="000000" w:themeColor="text1"/>
                <w:sz w:val="24"/>
              </w:rPr>
              <w:t>90,106.41</w:t>
            </w:r>
          </w:p>
        </w:tc>
      </w:tr>
      <w:tr w:rsidR="00C50756" w:rsidRPr="00164FE9" w14:paraId="1EE889FF" w14:textId="77777777">
        <w:trPr>
          <w:trHeight w:val="296"/>
        </w:trPr>
        <w:tc>
          <w:tcPr>
            <w:tcW w:w="2765" w:type="dxa"/>
            <w:vAlign w:val="center"/>
          </w:tcPr>
          <w:p w14:paraId="06B92D90" w14:textId="77777777" w:rsidR="00B23C3E" w:rsidRPr="00164FE9" w:rsidRDefault="002C3322">
            <w:pPr>
              <w:spacing w:line="360" w:lineRule="auto"/>
              <w:rPr>
                <w:color w:val="000000" w:themeColor="text1"/>
                <w:sz w:val="24"/>
              </w:rPr>
            </w:pPr>
            <w:r w:rsidRPr="00164FE9">
              <w:rPr>
                <w:color w:val="000000" w:themeColor="text1"/>
                <w:sz w:val="24"/>
              </w:rPr>
              <w:t>银行间市场应付交易费用</w:t>
            </w:r>
          </w:p>
        </w:tc>
        <w:tc>
          <w:tcPr>
            <w:tcW w:w="6300" w:type="dxa"/>
            <w:vAlign w:val="center"/>
          </w:tcPr>
          <w:p w14:paraId="0915A85C" w14:textId="77777777" w:rsidR="00B23C3E" w:rsidRPr="00164FE9" w:rsidRDefault="002C3322">
            <w:pPr>
              <w:spacing w:line="360" w:lineRule="auto"/>
              <w:jc w:val="right"/>
              <w:rPr>
                <w:color w:val="000000" w:themeColor="text1"/>
                <w:sz w:val="24"/>
              </w:rPr>
            </w:pPr>
            <w:r w:rsidRPr="00164FE9">
              <w:rPr>
                <w:color w:val="000000" w:themeColor="text1"/>
                <w:sz w:val="24"/>
              </w:rPr>
              <w:t>1,585.01</w:t>
            </w:r>
          </w:p>
        </w:tc>
      </w:tr>
      <w:tr w:rsidR="00C50756" w:rsidRPr="00164FE9" w14:paraId="4A62D1E1" w14:textId="77777777">
        <w:trPr>
          <w:trHeight w:val="285"/>
        </w:trPr>
        <w:tc>
          <w:tcPr>
            <w:tcW w:w="2765" w:type="dxa"/>
            <w:vAlign w:val="center"/>
          </w:tcPr>
          <w:p w14:paraId="5A02B46E" w14:textId="77777777" w:rsidR="00B23C3E" w:rsidRPr="00164FE9" w:rsidRDefault="002C3322">
            <w:pPr>
              <w:spacing w:line="360" w:lineRule="auto"/>
              <w:jc w:val="center"/>
              <w:rPr>
                <w:color w:val="000000" w:themeColor="text1"/>
                <w:sz w:val="24"/>
              </w:rPr>
            </w:pPr>
            <w:r w:rsidRPr="00164FE9">
              <w:rPr>
                <w:color w:val="000000" w:themeColor="text1"/>
                <w:sz w:val="24"/>
              </w:rPr>
              <w:t>合计</w:t>
            </w:r>
          </w:p>
        </w:tc>
        <w:tc>
          <w:tcPr>
            <w:tcW w:w="6300" w:type="dxa"/>
            <w:vAlign w:val="center"/>
          </w:tcPr>
          <w:p w14:paraId="34D0D407" w14:textId="77777777" w:rsidR="00B23C3E" w:rsidRPr="00164FE9" w:rsidRDefault="002C3322">
            <w:pPr>
              <w:spacing w:line="360" w:lineRule="auto"/>
              <w:jc w:val="right"/>
              <w:rPr>
                <w:color w:val="000000" w:themeColor="text1"/>
                <w:sz w:val="24"/>
              </w:rPr>
            </w:pPr>
            <w:r w:rsidRPr="00164FE9">
              <w:rPr>
                <w:color w:val="000000" w:themeColor="text1"/>
                <w:sz w:val="24"/>
              </w:rPr>
              <w:t>91,691.42</w:t>
            </w:r>
          </w:p>
        </w:tc>
      </w:tr>
    </w:tbl>
    <w:p w14:paraId="4C1A8D90"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w:t>
      </w:r>
      <w:r w:rsidR="00490A6E" w:rsidRPr="00164FE9">
        <w:rPr>
          <w:rFonts w:hint="eastAsia"/>
          <w:b/>
          <w:bCs/>
          <w:color w:val="000000" w:themeColor="text1"/>
          <w:kern w:val="0"/>
          <w:sz w:val="24"/>
        </w:rPr>
        <w:t>8</w:t>
      </w:r>
      <w:r w:rsidRPr="00164FE9">
        <w:rPr>
          <w:b/>
          <w:bCs/>
          <w:color w:val="000000" w:themeColor="text1"/>
          <w:kern w:val="0"/>
          <w:sz w:val="24"/>
        </w:rPr>
        <w:t xml:space="preserve"> </w:t>
      </w:r>
      <w:r w:rsidRPr="00164FE9">
        <w:rPr>
          <w:b/>
          <w:color w:val="000000" w:themeColor="text1"/>
          <w:sz w:val="24"/>
        </w:rPr>
        <w:t>其他负债</w:t>
      </w:r>
    </w:p>
    <w:p w14:paraId="31B5AB93" w14:textId="77777777" w:rsidR="00B23C3E" w:rsidRPr="00164FE9" w:rsidRDefault="002C3322">
      <w:pPr>
        <w:spacing w:line="360" w:lineRule="auto"/>
        <w:jc w:val="right"/>
        <w:rPr>
          <w:color w:val="000000" w:themeColor="text1"/>
          <w:sz w:val="24"/>
        </w:rPr>
      </w:pPr>
      <w:r w:rsidRPr="00164FE9">
        <w:rPr>
          <w:color w:val="000000" w:themeColor="text1"/>
          <w:sz w:val="24"/>
        </w:rPr>
        <w:t>单位：人民币元</w:t>
      </w:r>
    </w:p>
    <w:tbl>
      <w:tblPr>
        <w:tblW w:w="866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11"/>
        <w:gridCol w:w="6057"/>
      </w:tblGrid>
      <w:tr w:rsidR="00C50756" w:rsidRPr="00164FE9" w14:paraId="7354194E" w14:textId="77777777" w:rsidTr="001C512F">
        <w:trPr>
          <w:trHeight w:val="330"/>
        </w:trPr>
        <w:tc>
          <w:tcPr>
            <w:tcW w:w="2611" w:type="dxa"/>
            <w:vAlign w:val="center"/>
          </w:tcPr>
          <w:p w14:paraId="2183ED36" w14:textId="77777777" w:rsidR="001C512F" w:rsidRPr="00164FE9" w:rsidRDefault="001C512F">
            <w:pPr>
              <w:spacing w:line="360" w:lineRule="auto"/>
              <w:jc w:val="center"/>
              <w:rPr>
                <w:color w:val="000000" w:themeColor="text1"/>
                <w:sz w:val="24"/>
              </w:rPr>
            </w:pPr>
            <w:r w:rsidRPr="00164FE9">
              <w:rPr>
                <w:color w:val="000000" w:themeColor="text1"/>
                <w:sz w:val="24"/>
              </w:rPr>
              <w:t>项目</w:t>
            </w:r>
          </w:p>
        </w:tc>
        <w:tc>
          <w:tcPr>
            <w:tcW w:w="6057" w:type="dxa"/>
            <w:vAlign w:val="center"/>
          </w:tcPr>
          <w:p w14:paraId="5D2FFD0B" w14:textId="77777777" w:rsidR="001C512F" w:rsidRPr="00164FE9" w:rsidRDefault="001C512F">
            <w:pPr>
              <w:spacing w:line="360" w:lineRule="auto"/>
              <w:jc w:val="center"/>
              <w:rPr>
                <w:color w:val="000000" w:themeColor="text1"/>
                <w:kern w:val="0"/>
                <w:sz w:val="24"/>
              </w:rPr>
            </w:pPr>
            <w:r w:rsidRPr="00164FE9">
              <w:rPr>
                <w:color w:val="000000" w:themeColor="text1"/>
                <w:kern w:val="0"/>
                <w:sz w:val="24"/>
              </w:rPr>
              <w:t>本期末</w:t>
            </w:r>
          </w:p>
          <w:p w14:paraId="150B7354" w14:textId="77777777" w:rsidR="001C512F" w:rsidRPr="00164FE9" w:rsidRDefault="001C512F">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1B8BA704" w14:textId="77777777" w:rsidTr="001C512F">
        <w:trPr>
          <w:trHeight w:val="325"/>
        </w:trPr>
        <w:tc>
          <w:tcPr>
            <w:tcW w:w="2611" w:type="dxa"/>
            <w:vAlign w:val="center"/>
          </w:tcPr>
          <w:p w14:paraId="7C5BC396" w14:textId="77777777" w:rsidR="001C512F" w:rsidRPr="00164FE9" w:rsidRDefault="001C512F">
            <w:pPr>
              <w:spacing w:line="360" w:lineRule="auto"/>
              <w:rPr>
                <w:color w:val="000000" w:themeColor="text1"/>
                <w:sz w:val="24"/>
              </w:rPr>
            </w:pPr>
            <w:r w:rsidRPr="00164FE9">
              <w:rPr>
                <w:color w:val="000000" w:themeColor="text1"/>
                <w:sz w:val="24"/>
              </w:rPr>
              <w:t>应付券商交易单元保证金</w:t>
            </w:r>
          </w:p>
        </w:tc>
        <w:tc>
          <w:tcPr>
            <w:tcW w:w="6057" w:type="dxa"/>
            <w:vAlign w:val="center"/>
          </w:tcPr>
          <w:p w14:paraId="676B543D" w14:textId="77777777" w:rsidR="001C512F" w:rsidRPr="00164FE9" w:rsidRDefault="001C512F">
            <w:pPr>
              <w:spacing w:line="360" w:lineRule="auto"/>
              <w:jc w:val="right"/>
              <w:rPr>
                <w:color w:val="000000" w:themeColor="text1"/>
                <w:sz w:val="24"/>
              </w:rPr>
            </w:pPr>
            <w:r w:rsidRPr="00164FE9">
              <w:rPr>
                <w:color w:val="000000" w:themeColor="text1"/>
                <w:sz w:val="24"/>
              </w:rPr>
              <w:t>-</w:t>
            </w:r>
          </w:p>
        </w:tc>
      </w:tr>
      <w:tr w:rsidR="00C50756" w:rsidRPr="00164FE9" w14:paraId="60B989C4" w14:textId="77777777" w:rsidTr="001C512F">
        <w:trPr>
          <w:trHeight w:val="325"/>
        </w:trPr>
        <w:tc>
          <w:tcPr>
            <w:tcW w:w="2611" w:type="dxa"/>
            <w:vAlign w:val="center"/>
          </w:tcPr>
          <w:p w14:paraId="57930BC9" w14:textId="77777777" w:rsidR="001C512F" w:rsidRPr="00164FE9" w:rsidRDefault="001C512F">
            <w:pPr>
              <w:spacing w:line="360" w:lineRule="auto"/>
              <w:rPr>
                <w:color w:val="000000" w:themeColor="text1"/>
                <w:sz w:val="24"/>
              </w:rPr>
            </w:pPr>
            <w:r w:rsidRPr="00164FE9">
              <w:rPr>
                <w:color w:val="000000" w:themeColor="text1"/>
                <w:sz w:val="24"/>
              </w:rPr>
              <w:t>应付赎回费</w:t>
            </w:r>
          </w:p>
        </w:tc>
        <w:tc>
          <w:tcPr>
            <w:tcW w:w="6057" w:type="dxa"/>
            <w:vAlign w:val="center"/>
          </w:tcPr>
          <w:p w14:paraId="3F37F4DD" w14:textId="77777777" w:rsidR="001C512F" w:rsidRPr="00164FE9" w:rsidRDefault="001C512F">
            <w:pPr>
              <w:spacing w:line="360" w:lineRule="auto"/>
              <w:jc w:val="right"/>
              <w:rPr>
                <w:color w:val="000000" w:themeColor="text1"/>
                <w:sz w:val="24"/>
              </w:rPr>
            </w:pPr>
            <w:r w:rsidRPr="00164FE9">
              <w:rPr>
                <w:color w:val="000000" w:themeColor="text1"/>
                <w:sz w:val="24"/>
              </w:rPr>
              <w:t>4,641.77</w:t>
            </w:r>
          </w:p>
        </w:tc>
      </w:tr>
      <w:tr w:rsidR="00C50756" w:rsidRPr="00164FE9" w14:paraId="421D868C" w14:textId="77777777" w:rsidTr="001C512F">
        <w:tc>
          <w:tcPr>
            <w:tcW w:w="2611" w:type="dxa"/>
            <w:vAlign w:val="center"/>
          </w:tcPr>
          <w:p w14:paraId="48E708FB" w14:textId="77777777" w:rsidR="001C512F" w:rsidRPr="00164FE9" w:rsidRDefault="001C512F">
            <w:pPr>
              <w:jc w:val="left"/>
              <w:rPr>
                <w:color w:val="000000" w:themeColor="text1"/>
                <w:sz w:val="24"/>
              </w:rPr>
            </w:pPr>
            <w:r w:rsidRPr="00164FE9">
              <w:rPr>
                <w:color w:val="000000" w:themeColor="text1"/>
                <w:sz w:val="24"/>
              </w:rPr>
              <w:t>预提信息披露费</w:t>
            </w:r>
          </w:p>
        </w:tc>
        <w:tc>
          <w:tcPr>
            <w:tcW w:w="6057" w:type="dxa"/>
            <w:vAlign w:val="center"/>
          </w:tcPr>
          <w:p w14:paraId="62506AC9" w14:textId="77777777" w:rsidR="001C512F" w:rsidRPr="00164FE9" w:rsidRDefault="001C512F">
            <w:pPr>
              <w:jc w:val="right"/>
              <w:rPr>
                <w:color w:val="000000" w:themeColor="text1"/>
                <w:sz w:val="24"/>
              </w:rPr>
            </w:pPr>
            <w:r w:rsidRPr="00164FE9">
              <w:rPr>
                <w:color w:val="000000" w:themeColor="text1"/>
                <w:sz w:val="24"/>
              </w:rPr>
              <w:t>70,000.00</w:t>
            </w:r>
          </w:p>
        </w:tc>
      </w:tr>
      <w:tr w:rsidR="00C50756" w:rsidRPr="00164FE9" w14:paraId="3E916188" w14:textId="77777777" w:rsidTr="001C512F">
        <w:tc>
          <w:tcPr>
            <w:tcW w:w="2611" w:type="dxa"/>
            <w:vAlign w:val="center"/>
          </w:tcPr>
          <w:p w14:paraId="01BF876C" w14:textId="77777777" w:rsidR="001C512F" w:rsidRPr="00164FE9" w:rsidRDefault="001C512F">
            <w:pPr>
              <w:jc w:val="left"/>
              <w:rPr>
                <w:color w:val="000000" w:themeColor="text1"/>
                <w:sz w:val="24"/>
              </w:rPr>
            </w:pPr>
            <w:r w:rsidRPr="00164FE9">
              <w:rPr>
                <w:color w:val="000000" w:themeColor="text1"/>
                <w:sz w:val="24"/>
              </w:rPr>
              <w:t>预提审计费</w:t>
            </w:r>
          </w:p>
        </w:tc>
        <w:tc>
          <w:tcPr>
            <w:tcW w:w="6057" w:type="dxa"/>
            <w:vAlign w:val="center"/>
          </w:tcPr>
          <w:p w14:paraId="2BBAF68E" w14:textId="77777777" w:rsidR="001C512F" w:rsidRPr="00164FE9" w:rsidRDefault="001C512F">
            <w:pPr>
              <w:jc w:val="right"/>
              <w:rPr>
                <w:color w:val="000000" w:themeColor="text1"/>
                <w:sz w:val="24"/>
              </w:rPr>
            </w:pPr>
            <w:r w:rsidRPr="00164FE9">
              <w:rPr>
                <w:color w:val="000000" w:themeColor="text1"/>
                <w:sz w:val="24"/>
              </w:rPr>
              <w:t>50,000.00</w:t>
            </w:r>
          </w:p>
        </w:tc>
      </w:tr>
      <w:tr w:rsidR="00C50756" w:rsidRPr="00164FE9" w14:paraId="77E8DC41" w14:textId="77777777" w:rsidTr="001C512F">
        <w:trPr>
          <w:trHeight w:val="325"/>
        </w:trPr>
        <w:tc>
          <w:tcPr>
            <w:tcW w:w="2611" w:type="dxa"/>
            <w:vAlign w:val="center"/>
          </w:tcPr>
          <w:p w14:paraId="6A5774DF" w14:textId="77777777" w:rsidR="001C512F" w:rsidRPr="00164FE9" w:rsidRDefault="001C512F">
            <w:pPr>
              <w:spacing w:line="360" w:lineRule="auto"/>
              <w:rPr>
                <w:color w:val="000000" w:themeColor="text1"/>
                <w:sz w:val="24"/>
              </w:rPr>
            </w:pPr>
            <w:r w:rsidRPr="00164FE9">
              <w:rPr>
                <w:color w:val="000000" w:themeColor="text1"/>
                <w:sz w:val="24"/>
              </w:rPr>
              <w:t>合计</w:t>
            </w:r>
          </w:p>
        </w:tc>
        <w:tc>
          <w:tcPr>
            <w:tcW w:w="6057" w:type="dxa"/>
            <w:vAlign w:val="bottom"/>
          </w:tcPr>
          <w:p w14:paraId="382B8061" w14:textId="77777777" w:rsidR="001C512F" w:rsidRPr="00164FE9" w:rsidRDefault="001C512F">
            <w:pPr>
              <w:spacing w:line="360" w:lineRule="auto"/>
              <w:jc w:val="right"/>
              <w:rPr>
                <w:color w:val="000000" w:themeColor="text1"/>
                <w:sz w:val="24"/>
              </w:rPr>
            </w:pPr>
            <w:r w:rsidRPr="00164FE9">
              <w:rPr>
                <w:color w:val="000000" w:themeColor="text1"/>
                <w:sz w:val="24"/>
              </w:rPr>
              <w:t>124,641.77</w:t>
            </w:r>
          </w:p>
        </w:tc>
      </w:tr>
    </w:tbl>
    <w:p w14:paraId="3B56B3B5"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w:t>
      </w:r>
      <w:r w:rsidR="00490A6E" w:rsidRPr="00164FE9">
        <w:rPr>
          <w:rFonts w:hint="eastAsia"/>
          <w:b/>
          <w:bCs/>
          <w:color w:val="000000" w:themeColor="text1"/>
          <w:kern w:val="0"/>
          <w:sz w:val="24"/>
        </w:rPr>
        <w:t>9</w:t>
      </w:r>
      <w:r w:rsidRPr="00164FE9">
        <w:rPr>
          <w:b/>
          <w:bCs/>
          <w:color w:val="000000" w:themeColor="text1"/>
          <w:kern w:val="0"/>
          <w:sz w:val="24"/>
        </w:rPr>
        <w:t xml:space="preserve"> </w:t>
      </w:r>
      <w:r w:rsidRPr="00164FE9">
        <w:rPr>
          <w:b/>
          <w:color w:val="000000" w:themeColor="text1"/>
          <w:sz w:val="24"/>
        </w:rPr>
        <w:t>实收基金</w:t>
      </w:r>
    </w:p>
    <w:p w14:paraId="0838F79B" w14:textId="77777777" w:rsidR="00B23C3E" w:rsidRPr="00164FE9" w:rsidRDefault="002C3322">
      <w:pPr>
        <w:adjustRightInd w:val="0"/>
        <w:snapToGrid w:val="0"/>
        <w:spacing w:line="360" w:lineRule="auto"/>
        <w:jc w:val="right"/>
        <w:rPr>
          <w:color w:val="000000" w:themeColor="text1"/>
          <w:sz w:val="24"/>
        </w:rPr>
      </w:pPr>
      <w:r w:rsidRPr="00164FE9">
        <w:rPr>
          <w:color w:val="000000" w:themeColor="text1"/>
          <w:sz w:val="24"/>
        </w:rPr>
        <w:t>金额单位：人民币元</w:t>
      </w:r>
    </w:p>
    <w:tbl>
      <w:tblPr>
        <w:tblW w:w="9360" w:type="dxa"/>
        <w:tblInd w:w="108" w:type="dxa"/>
        <w:tblCellMar>
          <w:left w:w="0" w:type="dxa"/>
          <w:right w:w="0" w:type="dxa"/>
        </w:tblCellMar>
        <w:tblLook w:val="04A0" w:firstRow="1" w:lastRow="0" w:firstColumn="1" w:lastColumn="0" w:noHBand="0" w:noVBand="1"/>
      </w:tblPr>
      <w:tblGrid>
        <w:gridCol w:w="3120"/>
        <w:gridCol w:w="3120"/>
        <w:gridCol w:w="3120"/>
      </w:tblGrid>
      <w:tr w:rsidR="00C50756" w:rsidRPr="00164FE9" w14:paraId="1F303AB0" w14:textId="77777777" w:rsidTr="008A3173">
        <w:tc>
          <w:tcPr>
            <w:tcW w:w="3120"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2BC0B94" w14:textId="77777777" w:rsidR="008A3173" w:rsidRPr="00164FE9" w:rsidRDefault="008A3173">
            <w:pPr>
              <w:autoSpaceDE w:val="0"/>
              <w:autoSpaceDN w:val="0"/>
              <w:spacing w:line="360" w:lineRule="auto"/>
              <w:ind w:right="-15"/>
              <w:jc w:val="center"/>
              <w:textAlignment w:val="bottom"/>
              <w:rPr>
                <w:color w:val="000000" w:themeColor="text1"/>
                <w:kern w:val="0"/>
                <w:sz w:val="24"/>
              </w:rPr>
            </w:pPr>
            <w:r w:rsidRPr="00164FE9">
              <w:rPr>
                <w:rFonts w:ascii="宋体" w:hAnsi="宋体" w:hint="eastAsia"/>
                <w:color w:val="000000" w:themeColor="text1"/>
                <w:sz w:val="24"/>
              </w:rPr>
              <w:t>项目</w:t>
            </w:r>
          </w:p>
        </w:tc>
        <w:tc>
          <w:tcPr>
            <w:tcW w:w="6240" w:type="dxa"/>
            <w:gridSpan w:val="2"/>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43150B53" w14:textId="77777777" w:rsidR="008A3173" w:rsidRPr="00164FE9" w:rsidRDefault="008A3173">
            <w:pPr>
              <w:spacing w:line="360" w:lineRule="auto"/>
              <w:jc w:val="center"/>
              <w:rPr>
                <w:color w:val="000000" w:themeColor="text1"/>
                <w:sz w:val="24"/>
              </w:rPr>
            </w:pPr>
            <w:r w:rsidRPr="00164FE9">
              <w:rPr>
                <w:rFonts w:ascii="宋体" w:hAnsi="宋体" w:hint="eastAsia"/>
                <w:color w:val="000000" w:themeColor="text1"/>
                <w:sz w:val="24"/>
              </w:rPr>
              <w:t>本期</w:t>
            </w:r>
          </w:p>
          <w:p w14:paraId="196051D6" w14:textId="77777777" w:rsidR="008A3173" w:rsidRPr="00164FE9" w:rsidRDefault="008A3173">
            <w:pPr>
              <w:autoSpaceDE w:val="0"/>
              <w:autoSpaceDN w:val="0"/>
              <w:spacing w:line="360" w:lineRule="auto"/>
              <w:ind w:right="-15"/>
              <w:jc w:val="center"/>
              <w:textAlignment w:val="bottom"/>
              <w:rPr>
                <w:color w:val="000000" w:themeColor="text1"/>
                <w:sz w:val="24"/>
              </w:rPr>
            </w:pPr>
            <w:r w:rsidRPr="00164FE9">
              <w:rPr>
                <w:color w:val="000000" w:themeColor="text1"/>
                <w:sz w:val="24"/>
              </w:rPr>
              <w:t>2016</w:t>
            </w:r>
            <w:r w:rsidRPr="00164FE9">
              <w:rPr>
                <w:rFonts w:ascii="宋体" w:hAnsi="宋体" w:hint="eastAsia"/>
                <w:color w:val="000000" w:themeColor="text1"/>
                <w:sz w:val="24"/>
              </w:rPr>
              <w:t>年</w:t>
            </w:r>
            <w:r w:rsidRPr="00164FE9">
              <w:rPr>
                <w:color w:val="000000" w:themeColor="text1"/>
                <w:sz w:val="24"/>
              </w:rPr>
              <w:t>12</w:t>
            </w:r>
            <w:r w:rsidRPr="00164FE9">
              <w:rPr>
                <w:rFonts w:ascii="宋体" w:hAnsi="宋体" w:hint="eastAsia"/>
                <w:color w:val="000000" w:themeColor="text1"/>
                <w:sz w:val="24"/>
              </w:rPr>
              <w:t>月</w:t>
            </w:r>
            <w:r w:rsidRPr="00164FE9">
              <w:rPr>
                <w:color w:val="000000" w:themeColor="text1"/>
                <w:sz w:val="24"/>
              </w:rPr>
              <w:t>30</w:t>
            </w:r>
            <w:r w:rsidRPr="00164FE9">
              <w:rPr>
                <w:rFonts w:ascii="宋体" w:hAnsi="宋体" w:hint="eastAsia"/>
                <w:color w:val="000000" w:themeColor="text1"/>
                <w:sz w:val="24"/>
              </w:rPr>
              <w:t>日</w:t>
            </w:r>
            <w:r w:rsidRPr="00164FE9">
              <w:rPr>
                <w:color w:val="000000" w:themeColor="text1"/>
                <w:sz w:val="24"/>
              </w:rPr>
              <w:t>(</w:t>
            </w:r>
            <w:r w:rsidRPr="00164FE9">
              <w:rPr>
                <w:rFonts w:ascii="宋体" w:hAnsi="宋体" w:hint="eastAsia"/>
                <w:color w:val="000000" w:themeColor="text1"/>
                <w:sz w:val="24"/>
              </w:rPr>
              <w:t>转型生效日</w:t>
            </w:r>
            <w:r w:rsidRPr="00164FE9">
              <w:rPr>
                <w:color w:val="000000" w:themeColor="text1"/>
                <w:sz w:val="24"/>
              </w:rPr>
              <w:t>)</w:t>
            </w:r>
            <w:r w:rsidRPr="00164FE9">
              <w:rPr>
                <w:rFonts w:ascii="宋体" w:hAnsi="宋体" w:hint="eastAsia"/>
                <w:color w:val="000000" w:themeColor="text1"/>
                <w:sz w:val="24"/>
              </w:rPr>
              <w:t>至</w:t>
            </w:r>
            <w:r w:rsidRPr="00164FE9">
              <w:rPr>
                <w:color w:val="000000" w:themeColor="text1"/>
                <w:sz w:val="24"/>
              </w:rPr>
              <w:t>2016</w:t>
            </w:r>
            <w:r w:rsidRPr="00164FE9">
              <w:rPr>
                <w:rFonts w:ascii="宋体" w:hAnsi="宋体" w:hint="eastAsia"/>
                <w:color w:val="000000" w:themeColor="text1"/>
                <w:sz w:val="24"/>
              </w:rPr>
              <w:t>年</w:t>
            </w:r>
            <w:r w:rsidRPr="00164FE9">
              <w:rPr>
                <w:color w:val="000000" w:themeColor="text1"/>
                <w:sz w:val="24"/>
              </w:rPr>
              <w:t>12</w:t>
            </w:r>
            <w:r w:rsidRPr="00164FE9">
              <w:rPr>
                <w:rFonts w:ascii="宋体" w:hAnsi="宋体" w:hint="eastAsia"/>
                <w:color w:val="000000" w:themeColor="text1"/>
                <w:sz w:val="24"/>
              </w:rPr>
              <w:t>月</w:t>
            </w:r>
            <w:r w:rsidRPr="00164FE9">
              <w:rPr>
                <w:color w:val="000000" w:themeColor="text1"/>
                <w:sz w:val="24"/>
              </w:rPr>
              <w:t>31</w:t>
            </w:r>
            <w:r w:rsidRPr="00164FE9">
              <w:rPr>
                <w:rFonts w:ascii="宋体" w:hAnsi="宋体" w:hint="eastAsia"/>
                <w:color w:val="000000" w:themeColor="text1"/>
                <w:sz w:val="24"/>
              </w:rPr>
              <w:t>日</w:t>
            </w:r>
          </w:p>
        </w:tc>
      </w:tr>
      <w:tr w:rsidR="00C50756" w:rsidRPr="00164FE9" w14:paraId="0AE0E71E" w14:textId="77777777" w:rsidTr="008A3173">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8483168" w14:textId="77777777" w:rsidR="008A3173" w:rsidRPr="00164FE9" w:rsidRDefault="008A3173">
            <w:pPr>
              <w:rPr>
                <w:rFonts w:ascii="Calibri" w:hAnsi="Calibri" w:cs="宋体"/>
                <w:color w:val="000000" w:themeColor="text1"/>
                <w:sz w:val="24"/>
              </w:rPr>
            </w:pP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249C107D" w14:textId="77777777" w:rsidR="008A3173" w:rsidRPr="00164FE9" w:rsidRDefault="008A3173">
            <w:pPr>
              <w:autoSpaceDE w:val="0"/>
              <w:autoSpaceDN w:val="0"/>
              <w:spacing w:line="360" w:lineRule="auto"/>
              <w:ind w:right="-15"/>
              <w:jc w:val="center"/>
              <w:textAlignment w:val="bottom"/>
              <w:rPr>
                <w:color w:val="000000" w:themeColor="text1"/>
                <w:sz w:val="24"/>
              </w:rPr>
            </w:pPr>
            <w:r w:rsidRPr="00164FE9">
              <w:rPr>
                <w:rFonts w:ascii="宋体" w:hAnsi="宋体" w:hint="eastAsia"/>
                <w:color w:val="000000" w:themeColor="text1"/>
                <w:sz w:val="24"/>
              </w:rPr>
              <w:t>基金份额</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2315D9C" w14:textId="77777777" w:rsidR="008A3173" w:rsidRPr="00164FE9" w:rsidRDefault="008A3173">
            <w:pPr>
              <w:autoSpaceDE w:val="0"/>
              <w:autoSpaceDN w:val="0"/>
              <w:spacing w:line="360" w:lineRule="auto"/>
              <w:ind w:right="-15"/>
              <w:jc w:val="center"/>
              <w:textAlignment w:val="bottom"/>
              <w:rPr>
                <w:color w:val="000000" w:themeColor="text1"/>
                <w:sz w:val="24"/>
              </w:rPr>
            </w:pPr>
            <w:r w:rsidRPr="00164FE9">
              <w:rPr>
                <w:rFonts w:ascii="宋体" w:hAnsi="宋体" w:hint="eastAsia"/>
                <w:color w:val="000000" w:themeColor="text1"/>
                <w:sz w:val="24"/>
              </w:rPr>
              <w:t>账面金额</w:t>
            </w:r>
          </w:p>
        </w:tc>
      </w:tr>
      <w:tr w:rsidR="00C50756" w:rsidRPr="00164FE9" w14:paraId="3438C89D" w14:textId="77777777" w:rsidTr="008A3173">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10F1B46" w14:textId="77777777" w:rsidR="008A3173" w:rsidRPr="00164FE9" w:rsidRDefault="008A3173">
            <w:pPr>
              <w:spacing w:line="360" w:lineRule="auto"/>
              <w:rPr>
                <w:color w:val="000000" w:themeColor="text1"/>
                <w:sz w:val="24"/>
              </w:rPr>
            </w:pPr>
            <w:r w:rsidRPr="00164FE9">
              <w:rPr>
                <w:rFonts w:ascii="宋体" w:hAnsi="宋体" w:hint="eastAsia"/>
                <w:color w:val="000000" w:themeColor="text1"/>
                <w:sz w:val="24"/>
              </w:rPr>
              <w:t>转型生效日</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6B96412A" w14:textId="77777777" w:rsidR="008A3173" w:rsidRPr="00164FE9" w:rsidRDefault="008A3173">
            <w:pPr>
              <w:spacing w:line="360" w:lineRule="auto"/>
              <w:jc w:val="right"/>
              <w:rPr>
                <w:color w:val="000000" w:themeColor="text1"/>
                <w:sz w:val="24"/>
              </w:rPr>
            </w:pPr>
            <w:r w:rsidRPr="00164FE9">
              <w:rPr>
                <w:color w:val="000000" w:themeColor="text1"/>
                <w:sz w:val="24"/>
              </w:rPr>
              <w:t>83,494,667.24</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7E4EE875" w14:textId="77777777" w:rsidR="008A3173" w:rsidRPr="00164FE9" w:rsidRDefault="008A3173">
            <w:pPr>
              <w:spacing w:line="360" w:lineRule="auto"/>
              <w:jc w:val="right"/>
              <w:rPr>
                <w:color w:val="000000" w:themeColor="text1"/>
                <w:sz w:val="24"/>
              </w:rPr>
            </w:pPr>
            <w:r w:rsidRPr="00164FE9">
              <w:rPr>
                <w:color w:val="000000" w:themeColor="text1"/>
                <w:sz w:val="24"/>
              </w:rPr>
              <w:t>83,494,667.24</w:t>
            </w:r>
          </w:p>
        </w:tc>
      </w:tr>
      <w:tr w:rsidR="00C50756" w:rsidRPr="00164FE9" w14:paraId="3F410551" w14:textId="77777777" w:rsidTr="008A3173">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1750F79" w14:textId="77777777" w:rsidR="008A3173" w:rsidRPr="00164FE9" w:rsidRDefault="008A3173">
            <w:pPr>
              <w:spacing w:line="360" w:lineRule="auto"/>
              <w:rPr>
                <w:color w:val="000000" w:themeColor="text1"/>
                <w:sz w:val="24"/>
              </w:rPr>
            </w:pPr>
            <w:r w:rsidRPr="00164FE9">
              <w:rPr>
                <w:color w:val="000000" w:themeColor="text1"/>
                <w:sz w:val="24"/>
              </w:rPr>
              <w:t>-</w:t>
            </w:r>
            <w:r w:rsidRPr="00164FE9">
              <w:rPr>
                <w:rFonts w:ascii="宋体" w:hAnsi="宋体" w:hint="eastAsia"/>
                <w:color w:val="000000" w:themeColor="text1"/>
                <w:sz w:val="24"/>
              </w:rPr>
              <w:t>基金份额折算调整</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2DF3FAC" w14:textId="77777777" w:rsidR="008A3173" w:rsidRPr="00164FE9" w:rsidRDefault="008A3173">
            <w:pPr>
              <w:spacing w:line="360" w:lineRule="auto"/>
              <w:jc w:val="right"/>
              <w:rPr>
                <w:color w:val="000000" w:themeColor="text1"/>
                <w:sz w:val="24"/>
              </w:rPr>
            </w:pPr>
            <w:r w:rsidRPr="00164FE9">
              <w:rPr>
                <w:color w:val="000000" w:themeColor="text1"/>
                <w:sz w:val="24"/>
              </w:rPr>
              <w:t>-</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499A4B21" w14:textId="77777777" w:rsidR="008A3173" w:rsidRPr="00164FE9" w:rsidRDefault="008A3173">
            <w:pPr>
              <w:spacing w:line="360" w:lineRule="auto"/>
              <w:jc w:val="right"/>
              <w:rPr>
                <w:color w:val="000000" w:themeColor="text1"/>
                <w:sz w:val="24"/>
              </w:rPr>
            </w:pPr>
            <w:r w:rsidRPr="00164FE9">
              <w:rPr>
                <w:color w:val="000000" w:themeColor="text1"/>
                <w:sz w:val="24"/>
              </w:rPr>
              <w:t>-</w:t>
            </w:r>
          </w:p>
        </w:tc>
      </w:tr>
      <w:tr w:rsidR="00C50756" w:rsidRPr="00164FE9" w14:paraId="7A3D9601" w14:textId="77777777" w:rsidTr="008A3173">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C75DB3A" w14:textId="77777777" w:rsidR="008A3173" w:rsidRPr="00164FE9" w:rsidRDefault="008A3173">
            <w:pPr>
              <w:spacing w:line="360" w:lineRule="auto"/>
              <w:rPr>
                <w:color w:val="000000" w:themeColor="text1"/>
                <w:sz w:val="24"/>
              </w:rPr>
            </w:pPr>
            <w:r w:rsidRPr="00164FE9">
              <w:rPr>
                <w:color w:val="000000" w:themeColor="text1"/>
                <w:sz w:val="24"/>
              </w:rPr>
              <w:t>-</w:t>
            </w:r>
            <w:r w:rsidRPr="00164FE9">
              <w:rPr>
                <w:rFonts w:ascii="宋体" w:hAnsi="宋体" w:hint="eastAsia"/>
                <w:color w:val="000000" w:themeColor="text1"/>
                <w:sz w:val="24"/>
              </w:rPr>
              <w:t>未领取红利份额折算调整（若有）</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10682201" w14:textId="77777777" w:rsidR="008A3173" w:rsidRPr="00164FE9" w:rsidRDefault="008A3173">
            <w:pPr>
              <w:spacing w:line="360" w:lineRule="auto"/>
              <w:jc w:val="right"/>
              <w:rPr>
                <w:color w:val="000000" w:themeColor="text1"/>
                <w:sz w:val="24"/>
              </w:rPr>
            </w:pPr>
            <w:r w:rsidRPr="00164FE9">
              <w:rPr>
                <w:color w:val="000000" w:themeColor="text1"/>
                <w:sz w:val="24"/>
              </w:rPr>
              <w:t>-4,815,545.93</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05ED435A" w14:textId="77777777" w:rsidR="008A3173" w:rsidRPr="00164FE9" w:rsidRDefault="008A3173">
            <w:pPr>
              <w:spacing w:line="360" w:lineRule="auto"/>
              <w:jc w:val="right"/>
              <w:rPr>
                <w:color w:val="000000" w:themeColor="text1"/>
                <w:sz w:val="24"/>
              </w:rPr>
            </w:pPr>
            <w:r w:rsidRPr="00164FE9">
              <w:rPr>
                <w:color w:val="000000" w:themeColor="text1"/>
                <w:sz w:val="24"/>
              </w:rPr>
              <w:t>-4,815,545.93</w:t>
            </w:r>
          </w:p>
        </w:tc>
      </w:tr>
      <w:tr w:rsidR="00C50756" w:rsidRPr="00164FE9" w14:paraId="69D8F0AE" w14:textId="77777777" w:rsidTr="008A3173">
        <w:tc>
          <w:tcPr>
            <w:tcW w:w="312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7B09B0D" w14:textId="77777777" w:rsidR="008A3173" w:rsidRPr="00164FE9" w:rsidRDefault="008A3173">
            <w:pPr>
              <w:spacing w:line="360" w:lineRule="auto"/>
              <w:rPr>
                <w:color w:val="000000" w:themeColor="text1"/>
                <w:sz w:val="24"/>
              </w:rPr>
            </w:pPr>
            <w:r w:rsidRPr="00164FE9">
              <w:rPr>
                <w:rFonts w:ascii="宋体" w:hAnsi="宋体" w:hint="eastAsia"/>
                <w:color w:val="000000" w:themeColor="text1"/>
                <w:sz w:val="24"/>
              </w:rPr>
              <w:t>本期末</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3D3910C6" w14:textId="77777777" w:rsidR="008A3173" w:rsidRPr="00164FE9" w:rsidRDefault="008A3173">
            <w:pPr>
              <w:spacing w:line="360" w:lineRule="auto"/>
              <w:jc w:val="right"/>
              <w:rPr>
                <w:color w:val="000000" w:themeColor="text1"/>
                <w:sz w:val="24"/>
              </w:rPr>
            </w:pPr>
            <w:r w:rsidRPr="00164FE9">
              <w:rPr>
                <w:color w:val="000000" w:themeColor="text1"/>
                <w:sz w:val="24"/>
              </w:rPr>
              <w:t>78,679,121.31</w:t>
            </w:r>
          </w:p>
        </w:tc>
        <w:tc>
          <w:tcPr>
            <w:tcW w:w="3120" w:type="dxa"/>
            <w:tcBorders>
              <w:top w:val="nil"/>
              <w:left w:val="nil"/>
              <w:bottom w:val="single" w:sz="8" w:space="0" w:color="000000"/>
              <w:right w:val="single" w:sz="8" w:space="0" w:color="000000"/>
            </w:tcBorders>
            <w:tcMar>
              <w:top w:w="0" w:type="dxa"/>
              <w:left w:w="108" w:type="dxa"/>
              <w:bottom w:w="0" w:type="dxa"/>
              <w:right w:w="108" w:type="dxa"/>
            </w:tcMar>
            <w:vAlign w:val="center"/>
            <w:hideMark/>
          </w:tcPr>
          <w:p w14:paraId="5145479B" w14:textId="77777777" w:rsidR="008A3173" w:rsidRPr="00164FE9" w:rsidRDefault="008A3173">
            <w:pPr>
              <w:spacing w:line="360" w:lineRule="auto"/>
              <w:jc w:val="right"/>
              <w:rPr>
                <w:color w:val="000000" w:themeColor="text1"/>
                <w:sz w:val="24"/>
              </w:rPr>
            </w:pPr>
            <w:r w:rsidRPr="00164FE9">
              <w:rPr>
                <w:color w:val="000000" w:themeColor="text1"/>
                <w:sz w:val="24"/>
              </w:rPr>
              <w:t>78,679,121.31</w:t>
            </w:r>
          </w:p>
        </w:tc>
      </w:tr>
    </w:tbl>
    <w:p w14:paraId="0D788FBD" w14:textId="77777777" w:rsidR="008A3173" w:rsidRPr="00164FE9" w:rsidRDefault="008A3173">
      <w:pPr>
        <w:adjustRightInd w:val="0"/>
        <w:snapToGrid w:val="0"/>
        <w:spacing w:line="360" w:lineRule="auto"/>
        <w:jc w:val="right"/>
        <w:rPr>
          <w:color w:val="000000" w:themeColor="text1"/>
          <w:sz w:val="24"/>
        </w:rPr>
      </w:pPr>
    </w:p>
    <w:p w14:paraId="279550B3" w14:textId="24335555" w:rsidR="00043A81" w:rsidRPr="00164FE9" w:rsidRDefault="00346520" w:rsidP="00043A81">
      <w:pPr>
        <w:spacing w:line="300" w:lineRule="atLeast"/>
        <w:rPr>
          <w:rFonts w:ascii="Arial" w:hAnsi="Arial" w:cs="Arial"/>
          <w:color w:val="000000" w:themeColor="text1"/>
          <w:sz w:val="24"/>
        </w:rPr>
      </w:pPr>
      <w:r w:rsidRPr="00164FE9">
        <w:rPr>
          <w:rFonts w:ascii="Arial" w:hAnsi="Arial" w:cs="Arial" w:hint="eastAsia"/>
          <w:color w:val="000000" w:themeColor="text1"/>
          <w:sz w:val="24"/>
        </w:rPr>
        <w:t>注</w:t>
      </w:r>
      <w:r w:rsidRPr="00164FE9">
        <w:rPr>
          <w:rFonts w:ascii="Arial" w:hAnsi="Arial" w:cs="Arial"/>
          <w:color w:val="000000" w:themeColor="text1"/>
          <w:sz w:val="24"/>
        </w:rPr>
        <w:t>：</w:t>
      </w:r>
      <w:r w:rsidR="00043A81" w:rsidRPr="00164FE9">
        <w:rPr>
          <w:rFonts w:ascii="Arial" w:hAnsi="Arial" w:cs="Arial"/>
          <w:color w:val="000000" w:themeColor="text1"/>
          <w:sz w:val="24"/>
        </w:rPr>
        <w:t>1</w:t>
      </w:r>
      <w:r w:rsidR="00043A81" w:rsidRPr="00164FE9">
        <w:rPr>
          <w:rFonts w:hint="eastAsia"/>
          <w:color w:val="000000" w:themeColor="text1"/>
          <w:sz w:val="24"/>
        </w:rPr>
        <w:t>、原交银施罗德荣泰保本基金于</w:t>
      </w:r>
      <w:r w:rsidR="00043A81" w:rsidRPr="00164FE9">
        <w:rPr>
          <w:rFonts w:ascii="Arial" w:hAnsi="Arial" w:cs="Arial"/>
          <w:color w:val="000000" w:themeColor="text1"/>
          <w:sz w:val="24"/>
        </w:rPr>
        <w:t>2016</w:t>
      </w:r>
      <w:r w:rsidR="00043A81" w:rsidRPr="00164FE9">
        <w:rPr>
          <w:rFonts w:hint="eastAsia"/>
          <w:color w:val="000000" w:themeColor="text1"/>
          <w:sz w:val="24"/>
        </w:rPr>
        <w:t>年</w:t>
      </w:r>
      <w:r w:rsidR="00043A81" w:rsidRPr="00164FE9">
        <w:rPr>
          <w:rFonts w:ascii="Arial" w:hAnsi="Arial" w:cs="Arial"/>
          <w:color w:val="000000" w:themeColor="text1"/>
          <w:sz w:val="24"/>
        </w:rPr>
        <w:t>12</w:t>
      </w:r>
      <w:r w:rsidR="00043A81" w:rsidRPr="00164FE9">
        <w:rPr>
          <w:rFonts w:hint="eastAsia"/>
          <w:color w:val="000000" w:themeColor="text1"/>
          <w:sz w:val="24"/>
        </w:rPr>
        <w:t>月</w:t>
      </w:r>
      <w:r w:rsidR="00043A81" w:rsidRPr="00164FE9">
        <w:rPr>
          <w:rFonts w:ascii="Arial" w:hAnsi="Arial" w:cs="Arial"/>
          <w:color w:val="000000" w:themeColor="text1"/>
          <w:sz w:val="24"/>
        </w:rPr>
        <w:t>29</w:t>
      </w:r>
      <w:r w:rsidR="00043A81" w:rsidRPr="00164FE9">
        <w:rPr>
          <w:rFonts w:hint="eastAsia"/>
          <w:color w:val="000000" w:themeColor="text1"/>
          <w:sz w:val="24"/>
        </w:rPr>
        <w:t>日的基金份额为</w:t>
      </w:r>
      <w:r w:rsidR="00043A81" w:rsidRPr="00164FE9">
        <w:rPr>
          <w:rFonts w:ascii="Arial" w:hAnsi="Arial" w:cs="Arial"/>
          <w:color w:val="000000" w:themeColor="text1"/>
          <w:sz w:val="24"/>
        </w:rPr>
        <w:t>83,494,667.24</w:t>
      </w:r>
      <w:r w:rsidR="00043A81" w:rsidRPr="00164FE9">
        <w:rPr>
          <w:rFonts w:hint="eastAsia"/>
          <w:color w:val="000000" w:themeColor="text1"/>
          <w:sz w:val="24"/>
        </w:rPr>
        <w:t>份，已于</w:t>
      </w:r>
      <w:r w:rsidR="00043A81" w:rsidRPr="00164FE9">
        <w:rPr>
          <w:rFonts w:ascii="Arial" w:hAnsi="Arial" w:cs="Arial"/>
          <w:color w:val="000000" w:themeColor="text1"/>
          <w:sz w:val="24"/>
        </w:rPr>
        <w:t>2016</w:t>
      </w:r>
      <w:r w:rsidR="00043A81" w:rsidRPr="00164FE9">
        <w:rPr>
          <w:rFonts w:hint="eastAsia"/>
          <w:color w:val="000000" w:themeColor="text1"/>
          <w:sz w:val="24"/>
        </w:rPr>
        <w:t>年</w:t>
      </w:r>
      <w:r w:rsidR="00043A81" w:rsidRPr="00164FE9">
        <w:rPr>
          <w:rFonts w:ascii="Arial" w:hAnsi="Arial" w:cs="Arial"/>
          <w:color w:val="000000" w:themeColor="text1"/>
          <w:sz w:val="24"/>
        </w:rPr>
        <w:t>12</w:t>
      </w:r>
      <w:r w:rsidR="00043A81" w:rsidRPr="00164FE9">
        <w:rPr>
          <w:rFonts w:hint="eastAsia"/>
          <w:color w:val="000000" w:themeColor="text1"/>
          <w:sz w:val="24"/>
        </w:rPr>
        <w:t>月</w:t>
      </w:r>
      <w:r w:rsidR="00043A81" w:rsidRPr="00164FE9">
        <w:rPr>
          <w:rFonts w:ascii="Arial" w:hAnsi="Arial" w:cs="Arial"/>
          <w:color w:val="000000" w:themeColor="text1"/>
          <w:sz w:val="24"/>
        </w:rPr>
        <w:t>30</w:t>
      </w:r>
      <w:r w:rsidR="00043A81" w:rsidRPr="00164FE9">
        <w:rPr>
          <w:rFonts w:hint="eastAsia"/>
          <w:color w:val="000000" w:themeColor="text1"/>
          <w:sz w:val="24"/>
        </w:rPr>
        <w:t>日本基金转型生效日全部转为本基金的基金份额。</w:t>
      </w:r>
    </w:p>
    <w:p w14:paraId="2645BDB1" w14:textId="77777777" w:rsidR="00043A81" w:rsidRPr="00164FE9" w:rsidRDefault="00043A81" w:rsidP="00043A81">
      <w:pPr>
        <w:spacing w:line="300" w:lineRule="atLeast"/>
        <w:rPr>
          <w:rFonts w:ascii="Arial" w:hAnsi="Arial" w:cs="Arial"/>
          <w:color w:val="000000" w:themeColor="text1"/>
          <w:sz w:val="24"/>
        </w:rPr>
      </w:pPr>
    </w:p>
    <w:p w14:paraId="5C8B00E5" w14:textId="77777777" w:rsidR="00043A81" w:rsidRPr="00164FE9" w:rsidRDefault="00043A81" w:rsidP="00043A81">
      <w:pPr>
        <w:spacing w:line="300" w:lineRule="atLeast"/>
        <w:rPr>
          <w:rFonts w:ascii="Arial" w:hAnsi="Arial" w:cs="Arial"/>
          <w:color w:val="000000" w:themeColor="text1"/>
          <w:sz w:val="24"/>
        </w:rPr>
      </w:pPr>
      <w:r w:rsidRPr="00164FE9">
        <w:rPr>
          <w:rFonts w:ascii="Arial" w:hAnsi="Arial" w:cs="Arial"/>
          <w:color w:val="000000" w:themeColor="text1"/>
          <w:sz w:val="24"/>
        </w:rPr>
        <w:t>2</w:t>
      </w:r>
      <w:r w:rsidRPr="00164FE9">
        <w:rPr>
          <w:rFonts w:hint="eastAsia"/>
          <w:color w:val="000000" w:themeColor="text1"/>
          <w:sz w:val="24"/>
        </w:rPr>
        <w:t>、如果本报告期间发生红利再投业务，则总申购份额中包含该业务。</w:t>
      </w:r>
    </w:p>
    <w:p w14:paraId="5BAE49F9" w14:textId="77777777" w:rsidR="00043A81" w:rsidRPr="00164FE9" w:rsidRDefault="00043A81" w:rsidP="00043A81">
      <w:pPr>
        <w:spacing w:line="300" w:lineRule="atLeast"/>
        <w:rPr>
          <w:rFonts w:ascii="Arial" w:hAnsi="Arial" w:cs="Arial"/>
          <w:color w:val="000000" w:themeColor="text1"/>
          <w:sz w:val="24"/>
        </w:rPr>
      </w:pPr>
    </w:p>
    <w:p w14:paraId="4858CE2B" w14:textId="77777777" w:rsidR="00043A81" w:rsidRPr="00164FE9" w:rsidRDefault="00043A81" w:rsidP="00043A81">
      <w:pPr>
        <w:spacing w:line="300" w:lineRule="atLeast"/>
        <w:rPr>
          <w:rFonts w:ascii="Arial" w:hAnsi="Arial" w:cs="Arial"/>
          <w:color w:val="000000" w:themeColor="text1"/>
          <w:sz w:val="24"/>
        </w:rPr>
      </w:pPr>
      <w:r w:rsidRPr="00164FE9">
        <w:rPr>
          <w:rFonts w:ascii="Arial" w:hAnsi="Arial" w:cs="Arial"/>
          <w:color w:val="000000" w:themeColor="text1"/>
          <w:sz w:val="24"/>
        </w:rPr>
        <w:t>3</w:t>
      </w:r>
      <w:r w:rsidRPr="00164FE9">
        <w:rPr>
          <w:rFonts w:hint="eastAsia"/>
          <w:color w:val="000000" w:themeColor="text1"/>
          <w:sz w:val="24"/>
        </w:rPr>
        <w:t>、根据《交银施罗德增强收益债券型证券投资基金招募说明书》及相关公告，本基金自</w:t>
      </w:r>
      <w:r w:rsidRPr="00164FE9">
        <w:rPr>
          <w:rFonts w:ascii="Arial" w:hAnsi="Arial" w:cs="Arial"/>
          <w:color w:val="000000" w:themeColor="text1"/>
          <w:sz w:val="24"/>
        </w:rPr>
        <w:t>2016</w:t>
      </w:r>
      <w:r w:rsidRPr="00164FE9">
        <w:rPr>
          <w:rFonts w:hint="eastAsia"/>
          <w:color w:val="000000" w:themeColor="text1"/>
          <w:sz w:val="24"/>
        </w:rPr>
        <w:t>年</w:t>
      </w:r>
      <w:r w:rsidRPr="00164FE9">
        <w:rPr>
          <w:rFonts w:ascii="Arial" w:hAnsi="Arial" w:cs="Arial"/>
          <w:color w:val="000000" w:themeColor="text1"/>
          <w:sz w:val="24"/>
        </w:rPr>
        <w:t>12</w:t>
      </w:r>
      <w:r w:rsidRPr="00164FE9">
        <w:rPr>
          <w:rFonts w:hint="eastAsia"/>
          <w:color w:val="000000" w:themeColor="text1"/>
          <w:sz w:val="24"/>
        </w:rPr>
        <w:t>月</w:t>
      </w:r>
      <w:r w:rsidRPr="00164FE9">
        <w:rPr>
          <w:rFonts w:ascii="Arial" w:hAnsi="Arial" w:cs="Arial"/>
          <w:color w:val="000000" w:themeColor="text1"/>
          <w:sz w:val="24"/>
        </w:rPr>
        <w:t>30</w:t>
      </w:r>
      <w:r w:rsidRPr="00164FE9">
        <w:rPr>
          <w:rFonts w:hint="eastAsia"/>
          <w:color w:val="000000" w:themeColor="text1"/>
          <w:sz w:val="24"/>
        </w:rPr>
        <w:t>日起暂不向投资人开放基金交易。日常申购和赎回业务自</w:t>
      </w:r>
      <w:r w:rsidRPr="00164FE9">
        <w:rPr>
          <w:rFonts w:ascii="Arial" w:hAnsi="Arial" w:cs="Arial"/>
          <w:color w:val="000000" w:themeColor="text1"/>
          <w:sz w:val="24"/>
        </w:rPr>
        <w:t>2017</w:t>
      </w:r>
      <w:r w:rsidRPr="00164FE9">
        <w:rPr>
          <w:rFonts w:hint="eastAsia"/>
          <w:color w:val="000000" w:themeColor="text1"/>
          <w:sz w:val="24"/>
        </w:rPr>
        <w:t>年</w:t>
      </w:r>
      <w:r w:rsidRPr="00164FE9">
        <w:rPr>
          <w:rFonts w:ascii="Arial" w:hAnsi="Arial" w:cs="Arial"/>
          <w:color w:val="000000" w:themeColor="text1"/>
          <w:sz w:val="24"/>
        </w:rPr>
        <w:t>1</w:t>
      </w:r>
      <w:r w:rsidRPr="00164FE9">
        <w:rPr>
          <w:rFonts w:hint="eastAsia"/>
          <w:color w:val="000000" w:themeColor="text1"/>
          <w:sz w:val="24"/>
        </w:rPr>
        <w:t>月</w:t>
      </w:r>
      <w:r w:rsidRPr="00164FE9">
        <w:rPr>
          <w:rFonts w:ascii="Arial" w:hAnsi="Arial" w:cs="Arial"/>
          <w:color w:val="000000" w:themeColor="text1"/>
          <w:sz w:val="24"/>
        </w:rPr>
        <w:t>4</w:t>
      </w:r>
      <w:r w:rsidRPr="00164FE9">
        <w:rPr>
          <w:rFonts w:hint="eastAsia"/>
          <w:color w:val="000000" w:themeColor="text1"/>
          <w:sz w:val="24"/>
        </w:rPr>
        <w:t>日起开始办理。</w:t>
      </w:r>
    </w:p>
    <w:p w14:paraId="7F116A83" w14:textId="77777777" w:rsidR="00346520" w:rsidRPr="00164FE9" w:rsidRDefault="00346520" w:rsidP="00C50756">
      <w:pPr>
        <w:spacing w:line="300" w:lineRule="atLeast"/>
        <w:rPr>
          <w:color w:val="000000" w:themeColor="text1"/>
          <w:sz w:val="24"/>
        </w:rPr>
      </w:pPr>
    </w:p>
    <w:p w14:paraId="5A3029EF"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w:t>
      </w:r>
      <w:r w:rsidR="00490A6E" w:rsidRPr="00164FE9">
        <w:rPr>
          <w:rFonts w:hint="eastAsia"/>
          <w:b/>
          <w:bCs/>
          <w:color w:val="000000" w:themeColor="text1"/>
          <w:kern w:val="0"/>
          <w:sz w:val="24"/>
        </w:rPr>
        <w:t>10</w:t>
      </w:r>
      <w:r w:rsidRPr="00164FE9">
        <w:rPr>
          <w:b/>
          <w:bCs/>
          <w:color w:val="000000" w:themeColor="text1"/>
          <w:kern w:val="0"/>
          <w:sz w:val="24"/>
        </w:rPr>
        <w:t xml:space="preserve"> </w:t>
      </w:r>
      <w:r w:rsidRPr="00164FE9">
        <w:rPr>
          <w:b/>
          <w:color w:val="000000" w:themeColor="text1"/>
          <w:sz w:val="24"/>
        </w:rPr>
        <w:t>未分配利润</w:t>
      </w:r>
    </w:p>
    <w:p w14:paraId="04C5A9E4" w14:textId="77777777" w:rsidR="00B23C3E" w:rsidRPr="00164FE9" w:rsidRDefault="002C3322">
      <w:pPr>
        <w:spacing w:line="360" w:lineRule="auto"/>
        <w:jc w:val="right"/>
        <w:rPr>
          <w:color w:val="000000" w:themeColor="text1"/>
          <w:sz w:val="24"/>
        </w:rPr>
      </w:pPr>
      <w:r w:rsidRPr="00164FE9">
        <w:rPr>
          <w:color w:val="000000" w:themeColor="text1"/>
          <w:sz w:val="24"/>
        </w:rPr>
        <w:t>单位：人民币元</w:t>
      </w:r>
    </w:p>
    <w:p w14:paraId="76C89289" w14:textId="77777777" w:rsidR="00970D22" w:rsidRPr="00164FE9" w:rsidRDefault="00970D22" w:rsidP="00970D22">
      <w:pPr>
        <w:spacing w:line="360" w:lineRule="auto"/>
        <w:jc w:val="right"/>
        <w:rPr>
          <w:color w:val="000000" w:themeColor="text1"/>
          <w:kern w:val="0"/>
          <w:sz w:val="24"/>
        </w:rPr>
      </w:pPr>
      <w:r w:rsidRPr="00164FE9">
        <w:rPr>
          <w:rFonts w:ascii="宋体" w:hAnsi="宋体" w:hint="eastAsia"/>
          <w:color w:val="000000" w:themeColor="text1"/>
          <w:sz w:val="24"/>
        </w:rPr>
        <w:t>单位：人民币元</w:t>
      </w:r>
    </w:p>
    <w:tbl>
      <w:tblPr>
        <w:tblW w:w="9000" w:type="dxa"/>
        <w:tblInd w:w="108" w:type="dxa"/>
        <w:tblCellMar>
          <w:left w:w="0" w:type="dxa"/>
          <w:right w:w="0" w:type="dxa"/>
        </w:tblCellMar>
        <w:tblLook w:val="04A0" w:firstRow="1" w:lastRow="0" w:firstColumn="1" w:lastColumn="0" w:noHBand="0" w:noVBand="1"/>
      </w:tblPr>
      <w:tblGrid>
        <w:gridCol w:w="2700"/>
        <w:gridCol w:w="2100"/>
        <w:gridCol w:w="2100"/>
        <w:gridCol w:w="2100"/>
      </w:tblGrid>
      <w:tr w:rsidR="00C50756" w:rsidRPr="00164FE9" w14:paraId="58D6274C" w14:textId="77777777" w:rsidTr="00970D22">
        <w:tc>
          <w:tcPr>
            <w:tcW w:w="270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7AA99EB" w14:textId="77777777" w:rsidR="00970D22" w:rsidRPr="00164FE9" w:rsidRDefault="00970D22">
            <w:pPr>
              <w:spacing w:line="360" w:lineRule="auto"/>
              <w:jc w:val="center"/>
              <w:rPr>
                <w:color w:val="000000" w:themeColor="text1"/>
                <w:sz w:val="24"/>
              </w:rPr>
            </w:pPr>
            <w:r w:rsidRPr="00164FE9">
              <w:rPr>
                <w:rFonts w:ascii="宋体" w:hAnsi="宋体" w:hint="eastAsia"/>
                <w:color w:val="000000" w:themeColor="text1"/>
                <w:sz w:val="24"/>
              </w:rPr>
              <w:t>项目</w:t>
            </w:r>
          </w:p>
        </w:tc>
        <w:tc>
          <w:tcPr>
            <w:tcW w:w="21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6DF817F" w14:textId="77777777" w:rsidR="00970D22" w:rsidRPr="00164FE9" w:rsidRDefault="00970D22">
            <w:pPr>
              <w:spacing w:line="360" w:lineRule="auto"/>
              <w:jc w:val="center"/>
              <w:rPr>
                <w:color w:val="000000" w:themeColor="text1"/>
                <w:sz w:val="24"/>
              </w:rPr>
            </w:pPr>
            <w:r w:rsidRPr="00164FE9">
              <w:rPr>
                <w:rFonts w:ascii="宋体" w:hAnsi="宋体" w:hint="eastAsia"/>
                <w:color w:val="000000" w:themeColor="text1"/>
                <w:sz w:val="24"/>
              </w:rPr>
              <w:t>已实现部分</w:t>
            </w:r>
          </w:p>
        </w:tc>
        <w:tc>
          <w:tcPr>
            <w:tcW w:w="21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3777B6A9" w14:textId="77777777" w:rsidR="00970D22" w:rsidRPr="00164FE9" w:rsidRDefault="00970D22">
            <w:pPr>
              <w:spacing w:line="360" w:lineRule="auto"/>
              <w:jc w:val="center"/>
              <w:rPr>
                <w:color w:val="000000" w:themeColor="text1"/>
                <w:sz w:val="24"/>
              </w:rPr>
            </w:pPr>
            <w:r w:rsidRPr="00164FE9">
              <w:rPr>
                <w:rFonts w:ascii="宋体" w:hAnsi="宋体" w:hint="eastAsia"/>
                <w:color w:val="000000" w:themeColor="text1"/>
                <w:sz w:val="24"/>
              </w:rPr>
              <w:t>未实现部分</w:t>
            </w:r>
          </w:p>
        </w:tc>
        <w:tc>
          <w:tcPr>
            <w:tcW w:w="2100"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06A73CDA" w14:textId="77777777" w:rsidR="00970D22" w:rsidRPr="00164FE9" w:rsidRDefault="00970D22">
            <w:pPr>
              <w:spacing w:line="360" w:lineRule="auto"/>
              <w:jc w:val="center"/>
              <w:rPr>
                <w:color w:val="000000" w:themeColor="text1"/>
                <w:sz w:val="24"/>
              </w:rPr>
            </w:pPr>
            <w:r w:rsidRPr="00164FE9">
              <w:rPr>
                <w:rFonts w:ascii="宋体" w:hAnsi="宋体" w:hint="eastAsia"/>
                <w:color w:val="000000" w:themeColor="text1"/>
                <w:sz w:val="24"/>
              </w:rPr>
              <w:t>未分配利润合计</w:t>
            </w:r>
          </w:p>
        </w:tc>
      </w:tr>
      <w:tr w:rsidR="00C50756" w:rsidRPr="00164FE9" w14:paraId="55E60373" w14:textId="77777777" w:rsidTr="00970D22">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AE7FFA" w14:textId="77777777" w:rsidR="00970D22" w:rsidRPr="00164FE9" w:rsidRDefault="00970D22">
            <w:pPr>
              <w:spacing w:line="360" w:lineRule="auto"/>
              <w:rPr>
                <w:color w:val="000000" w:themeColor="text1"/>
                <w:sz w:val="24"/>
              </w:rPr>
            </w:pPr>
            <w:r w:rsidRPr="00164FE9">
              <w:rPr>
                <w:rFonts w:ascii="宋体" w:hAnsi="宋体" w:hint="eastAsia"/>
                <w:color w:val="000000" w:themeColor="text1"/>
                <w:sz w:val="24"/>
              </w:rPr>
              <w:t>转型生效日</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3706CD8"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24,241,714.50</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B0C57D7"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-1,678,165.38</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3927D83"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22,563,549.12</w:t>
            </w:r>
          </w:p>
        </w:tc>
      </w:tr>
      <w:tr w:rsidR="00C50756" w:rsidRPr="00164FE9" w14:paraId="03B9215A" w14:textId="77777777" w:rsidTr="00970D22">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41F2C2A" w14:textId="77777777" w:rsidR="00970D22" w:rsidRPr="00164FE9" w:rsidRDefault="00970D22">
            <w:pPr>
              <w:spacing w:line="360" w:lineRule="auto"/>
              <w:rPr>
                <w:color w:val="000000" w:themeColor="text1"/>
                <w:sz w:val="24"/>
              </w:rPr>
            </w:pPr>
            <w:r w:rsidRPr="00164FE9">
              <w:rPr>
                <w:rFonts w:ascii="宋体" w:hAnsi="宋体" w:hint="eastAsia"/>
                <w:color w:val="000000" w:themeColor="text1"/>
                <w:sz w:val="24"/>
              </w:rPr>
              <w:t>本期利润</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AEE3BD8"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22,493.85</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07ABF95"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4,000.00</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014A98C"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26,493.85</w:t>
            </w:r>
          </w:p>
        </w:tc>
      </w:tr>
      <w:tr w:rsidR="00C50756" w:rsidRPr="00164FE9" w14:paraId="170CE321" w14:textId="77777777" w:rsidTr="00970D22">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04123BA" w14:textId="77777777" w:rsidR="00970D22" w:rsidRPr="00164FE9" w:rsidRDefault="00970D22">
            <w:pPr>
              <w:spacing w:line="360" w:lineRule="auto"/>
              <w:rPr>
                <w:color w:val="000000" w:themeColor="text1"/>
                <w:sz w:val="24"/>
              </w:rPr>
            </w:pPr>
            <w:r w:rsidRPr="00164FE9">
              <w:rPr>
                <w:rFonts w:ascii="宋体" w:hAnsi="宋体" w:hint="eastAsia"/>
                <w:color w:val="000000" w:themeColor="text1"/>
                <w:sz w:val="24"/>
              </w:rPr>
              <w:t>本期基金份额交易产生的变动数</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E0492F4"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-1,396,967.20</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60866232"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96,769.77</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E7203EA"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-1,300,197.43</w:t>
            </w:r>
          </w:p>
        </w:tc>
      </w:tr>
      <w:tr w:rsidR="00C50756" w:rsidRPr="00164FE9" w14:paraId="2878DF43" w14:textId="77777777" w:rsidTr="00970D22">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64722887" w14:textId="77777777" w:rsidR="00970D22" w:rsidRPr="00164FE9" w:rsidRDefault="00970D22">
            <w:pPr>
              <w:spacing w:line="360" w:lineRule="auto"/>
              <w:rPr>
                <w:color w:val="000000" w:themeColor="text1"/>
                <w:sz w:val="24"/>
              </w:rPr>
            </w:pPr>
            <w:r w:rsidRPr="00164FE9">
              <w:rPr>
                <w:rFonts w:ascii="宋体" w:hAnsi="宋体" w:hint="eastAsia"/>
                <w:color w:val="000000" w:themeColor="text1"/>
                <w:sz w:val="24"/>
              </w:rPr>
              <w:t>其中：基金申购款</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A899E16"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C8259B4"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FB83293"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w:t>
            </w:r>
          </w:p>
        </w:tc>
      </w:tr>
      <w:tr w:rsidR="00C50756" w:rsidRPr="00164FE9" w14:paraId="19557B53" w14:textId="77777777" w:rsidTr="00970D22">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019C71C" w14:textId="77777777" w:rsidR="00970D22" w:rsidRPr="00164FE9" w:rsidRDefault="00970D22">
            <w:pPr>
              <w:spacing w:line="360" w:lineRule="auto"/>
              <w:ind w:firstLine="706"/>
              <w:rPr>
                <w:color w:val="000000" w:themeColor="text1"/>
                <w:sz w:val="24"/>
              </w:rPr>
            </w:pPr>
            <w:r w:rsidRPr="00164FE9">
              <w:rPr>
                <w:rFonts w:ascii="宋体" w:hAnsi="宋体" w:hint="eastAsia"/>
                <w:color w:val="000000" w:themeColor="text1"/>
                <w:sz w:val="24"/>
              </w:rPr>
              <w:t>基金赎回款</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7F858BC"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-1,396,967.20</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4D70FCC9"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96,769.77</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29E98B8"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-1,300,197.43</w:t>
            </w:r>
          </w:p>
        </w:tc>
      </w:tr>
      <w:tr w:rsidR="00C50756" w:rsidRPr="00164FE9" w14:paraId="6C8EB8C7" w14:textId="77777777" w:rsidTr="00970D22">
        <w:trPr>
          <w:trHeight w:val="70"/>
        </w:trPr>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7F68E6A2" w14:textId="77777777" w:rsidR="00970D22" w:rsidRPr="00164FE9" w:rsidRDefault="00970D22">
            <w:pPr>
              <w:spacing w:line="70" w:lineRule="atLeast"/>
              <w:rPr>
                <w:color w:val="000000" w:themeColor="text1"/>
                <w:sz w:val="24"/>
              </w:rPr>
            </w:pPr>
            <w:r w:rsidRPr="00164FE9">
              <w:rPr>
                <w:rFonts w:ascii="宋体" w:hAnsi="宋体" w:hint="eastAsia"/>
                <w:color w:val="000000" w:themeColor="text1"/>
                <w:sz w:val="24"/>
              </w:rPr>
              <w:t>本期已分配利润</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7664D0A1" w14:textId="77777777" w:rsidR="00970D22" w:rsidRPr="00164FE9" w:rsidRDefault="00970D22">
            <w:pPr>
              <w:spacing w:line="70" w:lineRule="atLeast"/>
              <w:jc w:val="right"/>
              <w:rPr>
                <w:color w:val="000000" w:themeColor="text1"/>
                <w:sz w:val="24"/>
              </w:rPr>
            </w:pPr>
            <w:r w:rsidRPr="00164FE9">
              <w:rPr>
                <w:rFonts w:ascii="Arial" w:hAnsi="Arial" w:cs="Arial"/>
                <w:color w:val="000000" w:themeColor="text1"/>
                <w:sz w:val="24"/>
              </w:rPr>
              <w:t>-</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14A4B364" w14:textId="77777777" w:rsidR="00970D22" w:rsidRPr="00164FE9" w:rsidRDefault="00970D22">
            <w:pPr>
              <w:spacing w:line="70" w:lineRule="atLeast"/>
              <w:jc w:val="right"/>
              <w:rPr>
                <w:color w:val="000000" w:themeColor="text1"/>
                <w:sz w:val="24"/>
              </w:rPr>
            </w:pPr>
            <w:r w:rsidRPr="00164FE9">
              <w:rPr>
                <w:rFonts w:ascii="Arial" w:hAnsi="Arial" w:cs="Arial"/>
                <w:color w:val="000000" w:themeColor="text1"/>
                <w:sz w:val="24"/>
              </w:rPr>
              <w:t>-</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0D82C365" w14:textId="77777777" w:rsidR="00970D22" w:rsidRPr="00164FE9" w:rsidRDefault="00970D22">
            <w:pPr>
              <w:spacing w:line="70" w:lineRule="atLeast"/>
              <w:jc w:val="right"/>
              <w:rPr>
                <w:color w:val="000000" w:themeColor="text1"/>
                <w:sz w:val="24"/>
              </w:rPr>
            </w:pPr>
            <w:r w:rsidRPr="00164FE9">
              <w:rPr>
                <w:rFonts w:ascii="Arial" w:hAnsi="Arial" w:cs="Arial"/>
                <w:color w:val="000000" w:themeColor="text1"/>
                <w:sz w:val="24"/>
              </w:rPr>
              <w:t>-</w:t>
            </w:r>
          </w:p>
        </w:tc>
      </w:tr>
      <w:tr w:rsidR="00970D22" w:rsidRPr="00164FE9" w14:paraId="1C0EAC84" w14:textId="77777777" w:rsidTr="00970D22">
        <w:tc>
          <w:tcPr>
            <w:tcW w:w="2700"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3A53A840" w14:textId="77777777" w:rsidR="00970D22" w:rsidRPr="00164FE9" w:rsidRDefault="00970D22">
            <w:pPr>
              <w:spacing w:line="360" w:lineRule="auto"/>
              <w:rPr>
                <w:color w:val="000000" w:themeColor="text1"/>
                <w:sz w:val="24"/>
              </w:rPr>
            </w:pPr>
            <w:r w:rsidRPr="00164FE9">
              <w:rPr>
                <w:rFonts w:ascii="宋体" w:hAnsi="宋体" w:hint="eastAsia"/>
                <w:color w:val="000000" w:themeColor="text1"/>
                <w:sz w:val="24"/>
              </w:rPr>
              <w:t>本期末</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366A5FC4"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22,867,241.15</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29E8A4BE"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-1,577,395.61</w:t>
            </w:r>
          </w:p>
        </w:tc>
        <w:tc>
          <w:tcPr>
            <w:tcW w:w="2100" w:type="dxa"/>
            <w:tcBorders>
              <w:top w:val="nil"/>
              <w:left w:val="nil"/>
              <w:bottom w:val="single" w:sz="8" w:space="0" w:color="000000"/>
              <w:right w:val="single" w:sz="8" w:space="0" w:color="000000"/>
            </w:tcBorders>
            <w:tcMar>
              <w:top w:w="0" w:type="dxa"/>
              <w:left w:w="108" w:type="dxa"/>
              <w:bottom w:w="0" w:type="dxa"/>
              <w:right w:w="108" w:type="dxa"/>
            </w:tcMar>
            <w:vAlign w:val="bottom"/>
            <w:hideMark/>
          </w:tcPr>
          <w:p w14:paraId="5D04CBE3" w14:textId="77777777" w:rsidR="00970D22" w:rsidRPr="00164FE9" w:rsidRDefault="00970D22">
            <w:pPr>
              <w:spacing w:line="360" w:lineRule="auto"/>
              <w:jc w:val="right"/>
              <w:rPr>
                <w:color w:val="000000" w:themeColor="text1"/>
                <w:sz w:val="24"/>
              </w:rPr>
            </w:pPr>
            <w:r w:rsidRPr="00164FE9">
              <w:rPr>
                <w:rFonts w:ascii="Arial" w:hAnsi="Arial" w:cs="Arial"/>
                <w:color w:val="000000" w:themeColor="text1"/>
                <w:sz w:val="24"/>
              </w:rPr>
              <w:t>21,289,845.54</w:t>
            </w:r>
          </w:p>
        </w:tc>
      </w:tr>
    </w:tbl>
    <w:p w14:paraId="739B1776" w14:textId="77777777" w:rsidR="00970D22" w:rsidRPr="00164FE9" w:rsidRDefault="00970D22">
      <w:pPr>
        <w:spacing w:line="360" w:lineRule="auto"/>
        <w:jc w:val="right"/>
        <w:rPr>
          <w:color w:val="000000" w:themeColor="text1"/>
          <w:sz w:val="24"/>
        </w:rPr>
      </w:pPr>
    </w:p>
    <w:p w14:paraId="293AD6D0"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w:t>
      </w:r>
      <w:r w:rsidR="00490A6E"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sz w:val="24"/>
        </w:rPr>
        <w:t>存款利息收入</w:t>
      </w:r>
    </w:p>
    <w:p w14:paraId="514FB444" w14:textId="77777777" w:rsidR="00B23C3E" w:rsidRPr="00164FE9" w:rsidRDefault="002C3322">
      <w:pPr>
        <w:spacing w:line="360" w:lineRule="auto"/>
        <w:jc w:val="right"/>
        <w:rPr>
          <w:color w:val="000000" w:themeColor="text1"/>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6088"/>
      </w:tblGrid>
      <w:tr w:rsidR="00C50756" w:rsidRPr="00164FE9" w14:paraId="278A361F" w14:textId="77777777">
        <w:tc>
          <w:tcPr>
            <w:tcW w:w="2912" w:type="dxa"/>
            <w:vAlign w:val="center"/>
          </w:tcPr>
          <w:p w14:paraId="79C37236"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6088" w:type="dxa"/>
            <w:vAlign w:val="center"/>
          </w:tcPr>
          <w:p w14:paraId="5A0175D4" w14:textId="77777777" w:rsidR="00B23C3E" w:rsidRPr="00164FE9" w:rsidRDefault="002C3322">
            <w:pPr>
              <w:spacing w:line="360" w:lineRule="auto"/>
              <w:jc w:val="center"/>
              <w:rPr>
                <w:color w:val="000000" w:themeColor="text1"/>
                <w:sz w:val="24"/>
              </w:rPr>
            </w:pPr>
            <w:r w:rsidRPr="00164FE9">
              <w:rPr>
                <w:color w:val="000000" w:themeColor="text1"/>
                <w:sz w:val="24"/>
              </w:rPr>
              <w:t>本期</w:t>
            </w:r>
          </w:p>
          <w:p w14:paraId="05123BBB" w14:textId="77777777" w:rsidR="00B23C3E" w:rsidRPr="00164FE9" w:rsidRDefault="009C290D">
            <w:pPr>
              <w:spacing w:line="360" w:lineRule="auto"/>
              <w:jc w:val="center"/>
              <w:rPr>
                <w:b/>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转型生效日</w:t>
            </w:r>
            <w:r w:rsidRPr="00164FE9">
              <w:rPr>
                <w:rFonts w:hint="eastAsia"/>
                <w:color w:val="000000" w:themeColor="text1"/>
                <w:sz w:val="24"/>
              </w:rPr>
              <w:t>)</w:t>
            </w:r>
            <w:r w:rsidR="002C3322" w:rsidRPr="00164FE9">
              <w:rPr>
                <w:color w:val="000000" w:themeColor="text1"/>
                <w:sz w:val="24"/>
              </w:rPr>
              <w:t>至</w:t>
            </w:r>
            <w:r w:rsidR="002C3322" w:rsidRPr="00164FE9">
              <w:rPr>
                <w:rFonts w:hint="eastAsia"/>
                <w:color w:val="000000" w:themeColor="text1"/>
                <w:sz w:val="24"/>
              </w:rPr>
              <w:t>2016</w:t>
            </w:r>
            <w:r w:rsidR="002C3322" w:rsidRPr="00164FE9">
              <w:rPr>
                <w:rFonts w:hint="eastAsia"/>
                <w:color w:val="000000" w:themeColor="text1"/>
                <w:sz w:val="24"/>
              </w:rPr>
              <w:t>年</w:t>
            </w:r>
            <w:r w:rsidR="002C3322" w:rsidRPr="00164FE9">
              <w:rPr>
                <w:rFonts w:hint="eastAsia"/>
                <w:color w:val="000000" w:themeColor="text1"/>
                <w:sz w:val="24"/>
              </w:rPr>
              <w:t>12</w:t>
            </w:r>
            <w:r w:rsidR="002C3322" w:rsidRPr="00164FE9">
              <w:rPr>
                <w:rFonts w:hint="eastAsia"/>
                <w:color w:val="000000" w:themeColor="text1"/>
                <w:sz w:val="24"/>
              </w:rPr>
              <w:t>月</w:t>
            </w:r>
            <w:r w:rsidR="002C3322" w:rsidRPr="00164FE9">
              <w:rPr>
                <w:rFonts w:hint="eastAsia"/>
                <w:color w:val="000000" w:themeColor="text1"/>
                <w:sz w:val="24"/>
              </w:rPr>
              <w:t>31</w:t>
            </w:r>
            <w:r w:rsidR="002C3322" w:rsidRPr="00164FE9">
              <w:rPr>
                <w:rFonts w:hint="eastAsia"/>
                <w:color w:val="000000" w:themeColor="text1"/>
                <w:sz w:val="24"/>
              </w:rPr>
              <w:t>日</w:t>
            </w:r>
          </w:p>
        </w:tc>
      </w:tr>
      <w:tr w:rsidR="00C50756" w:rsidRPr="00164FE9" w14:paraId="218A62C2" w14:textId="77777777">
        <w:tc>
          <w:tcPr>
            <w:tcW w:w="2912" w:type="dxa"/>
            <w:vAlign w:val="center"/>
          </w:tcPr>
          <w:p w14:paraId="7C4B1E25" w14:textId="77777777" w:rsidR="00B23C3E" w:rsidRPr="00164FE9" w:rsidRDefault="002C3322">
            <w:pPr>
              <w:spacing w:line="360" w:lineRule="auto"/>
              <w:rPr>
                <w:color w:val="000000" w:themeColor="text1"/>
                <w:sz w:val="24"/>
              </w:rPr>
            </w:pPr>
            <w:r w:rsidRPr="00164FE9">
              <w:rPr>
                <w:color w:val="000000" w:themeColor="text1"/>
                <w:sz w:val="24"/>
              </w:rPr>
              <w:t>活期存款利息收入</w:t>
            </w:r>
          </w:p>
        </w:tc>
        <w:tc>
          <w:tcPr>
            <w:tcW w:w="6088" w:type="dxa"/>
            <w:vAlign w:val="center"/>
          </w:tcPr>
          <w:p w14:paraId="68D07E4E" w14:textId="77777777" w:rsidR="00B23C3E" w:rsidRPr="00164FE9" w:rsidRDefault="002C3322">
            <w:pPr>
              <w:spacing w:line="360" w:lineRule="auto"/>
              <w:jc w:val="right"/>
              <w:rPr>
                <w:color w:val="000000" w:themeColor="text1"/>
                <w:sz w:val="24"/>
              </w:rPr>
            </w:pPr>
            <w:r w:rsidRPr="00164FE9">
              <w:rPr>
                <w:color w:val="000000" w:themeColor="text1"/>
                <w:sz w:val="24"/>
              </w:rPr>
              <w:t>245.74</w:t>
            </w:r>
          </w:p>
        </w:tc>
      </w:tr>
      <w:tr w:rsidR="00C50756" w:rsidRPr="00164FE9" w14:paraId="6F88A6C3" w14:textId="77777777">
        <w:tc>
          <w:tcPr>
            <w:tcW w:w="2912" w:type="dxa"/>
            <w:vAlign w:val="center"/>
          </w:tcPr>
          <w:p w14:paraId="54FB7FF2" w14:textId="77777777" w:rsidR="00B23C3E" w:rsidRPr="00164FE9" w:rsidRDefault="002C3322">
            <w:pPr>
              <w:spacing w:line="360" w:lineRule="auto"/>
              <w:rPr>
                <w:color w:val="000000" w:themeColor="text1"/>
                <w:sz w:val="24"/>
              </w:rPr>
            </w:pPr>
            <w:r w:rsidRPr="00164FE9">
              <w:rPr>
                <w:color w:val="000000" w:themeColor="text1"/>
                <w:sz w:val="24"/>
              </w:rPr>
              <w:t>定期存款利息收入</w:t>
            </w:r>
          </w:p>
        </w:tc>
        <w:tc>
          <w:tcPr>
            <w:tcW w:w="6088" w:type="dxa"/>
            <w:vAlign w:val="center"/>
          </w:tcPr>
          <w:p w14:paraId="4F684E17"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12F772D2" w14:textId="77777777">
        <w:tc>
          <w:tcPr>
            <w:tcW w:w="2912" w:type="dxa"/>
            <w:vAlign w:val="center"/>
          </w:tcPr>
          <w:p w14:paraId="687281F2" w14:textId="77777777" w:rsidR="00B23C3E" w:rsidRPr="00164FE9" w:rsidRDefault="002C3322">
            <w:pPr>
              <w:spacing w:line="360" w:lineRule="auto"/>
              <w:rPr>
                <w:color w:val="000000" w:themeColor="text1"/>
                <w:sz w:val="24"/>
              </w:rPr>
            </w:pPr>
            <w:r w:rsidRPr="00164FE9">
              <w:rPr>
                <w:color w:val="000000" w:themeColor="text1"/>
                <w:sz w:val="24"/>
              </w:rPr>
              <w:t>其他存款利息收入</w:t>
            </w:r>
          </w:p>
        </w:tc>
        <w:tc>
          <w:tcPr>
            <w:tcW w:w="6088" w:type="dxa"/>
            <w:vAlign w:val="center"/>
          </w:tcPr>
          <w:p w14:paraId="0BF00B8A"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0A801FEC" w14:textId="77777777">
        <w:tc>
          <w:tcPr>
            <w:tcW w:w="2912" w:type="dxa"/>
            <w:vAlign w:val="center"/>
          </w:tcPr>
          <w:p w14:paraId="39FC92EB" w14:textId="77777777" w:rsidR="00B23C3E" w:rsidRPr="00164FE9" w:rsidRDefault="002C3322">
            <w:pPr>
              <w:spacing w:line="360" w:lineRule="auto"/>
              <w:rPr>
                <w:color w:val="000000" w:themeColor="text1"/>
                <w:sz w:val="24"/>
              </w:rPr>
            </w:pPr>
            <w:r w:rsidRPr="00164FE9">
              <w:rPr>
                <w:color w:val="000000" w:themeColor="text1"/>
                <w:sz w:val="24"/>
              </w:rPr>
              <w:t>结算备付金利息收入</w:t>
            </w:r>
          </w:p>
        </w:tc>
        <w:tc>
          <w:tcPr>
            <w:tcW w:w="6088" w:type="dxa"/>
            <w:vAlign w:val="center"/>
          </w:tcPr>
          <w:p w14:paraId="299D16CB" w14:textId="77777777" w:rsidR="00B23C3E" w:rsidRPr="00164FE9" w:rsidRDefault="002C3322">
            <w:pPr>
              <w:spacing w:line="360" w:lineRule="auto"/>
              <w:jc w:val="right"/>
              <w:rPr>
                <w:color w:val="000000" w:themeColor="text1"/>
                <w:sz w:val="24"/>
              </w:rPr>
            </w:pPr>
            <w:r w:rsidRPr="00164FE9">
              <w:rPr>
                <w:color w:val="000000" w:themeColor="text1"/>
                <w:sz w:val="24"/>
              </w:rPr>
              <w:t>20.08</w:t>
            </w:r>
          </w:p>
        </w:tc>
      </w:tr>
      <w:tr w:rsidR="00C50756" w:rsidRPr="00164FE9" w14:paraId="5A389D16" w14:textId="77777777" w:rsidTr="00C9562A">
        <w:tc>
          <w:tcPr>
            <w:tcW w:w="2912" w:type="dxa"/>
            <w:vAlign w:val="center"/>
          </w:tcPr>
          <w:p w14:paraId="705560B8" w14:textId="77777777" w:rsidR="009C290D" w:rsidRPr="00164FE9" w:rsidRDefault="009C290D">
            <w:pPr>
              <w:spacing w:line="360" w:lineRule="auto"/>
              <w:rPr>
                <w:color w:val="000000" w:themeColor="text1"/>
                <w:sz w:val="24"/>
              </w:rPr>
            </w:pPr>
            <w:r w:rsidRPr="00164FE9">
              <w:rPr>
                <w:color w:val="000000" w:themeColor="text1"/>
                <w:sz w:val="24"/>
              </w:rPr>
              <w:t>其他</w:t>
            </w:r>
          </w:p>
        </w:tc>
        <w:tc>
          <w:tcPr>
            <w:tcW w:w="6088" w:type="dxa"/>
            <w:vAlign w:val="bottom"/>
          </w:tcPr>
          <w:p w14:paraId="166C77B2" w14:textId="77777777" w:rsidR="009C290D" w:rsidRPr="00164FE9" w:rsidRDefault="009C290D" w:rsidP="00C9562A">
            <w:pPr>
              <w:spacing w:line="360" w:lineRule="auto"/>
              <w:jc w:val="right"/>
              <w:rPr>
                <w:color w:val="000000" w:themeColor="text1"/>
                <w:sz w:val="24"/>
              </w:rPr>
            </w:pPr>
            <w:r w:rsidRPr="00164FE9">
              <w:rPr>
                <w:color w:val="000000" w:themeColor="text1"/>
                <w:sz w:val="24"/>
              </w:rPr>
              <w:t>3.58</w:t>
            </w:r>
          </w:p>
        </w:tc>
      </w:tr>
      <w:tr w:rsidR="00C50756" w:rsidRPr="00164FE9" w14:paraId="36E88893" w14:textId="77777777" w:rsidTr="00C9562A">
        <w:tc>
          <w:tcPr>
            <w:tcW w:w="2912" w:type="dxa"/>
            <w:vAlign w:val="center"/>
          </w:tcPr>
          <w:p w14:paraId="48EF4263" w14:textId="77777777" w:rsidR="009C290D" w:rsidRPr="00164FE9" w:rsidRDefault="009C290D">
            <w:pPr>
              <w:spacing w:line="360" w:lineRule="auto"/>
              <w:rPr>
                <w:color w:val="000000" w:themeColor="text1"/>
                <w:sz w:val="24"/>
              </w:rPr>
            </w:pPr>
            <w:r w:rsidRPr="00164FE9">
              <w:rPr>
                <w:color w:val="000000" w:themeColor="text1"/>
                <w:sz w:val="24"/>
              </w:rPr>
              <w:t>合计</w:t>
            </w:r>
          </w:p>
        </w:tc>
        <w:tc>
          <w:tcPr>
            <w:tcW w:w="6088" w:type="dxa"/>
            <w:vAlign w:val="bottom"/>
          </w:tcPr>
          <w:p w14:paraId="1DD2B14D" w14:textId="77777777" w:rsidR="009C290D" w:rsidRPr="00164FE9" w:rsidRDefault="009C290D" w:rsidP="00C9562A">
            <w:pPr>
              <w:spacing w:line="360" w:lineRule="auto"/>
              <w:jc w:val="right"/>
              <w:rPr>
                <w:color w:val="000000" w:themeColor="text1"/>
                <w:sz w:val="24"/>
              </w:rPr>
            </w:pPr>
            <w:r w:rsidRPr="00164FE9">
              <w:rPr>
                <w:color w:val="000000" w:themeColor="text1"/>
                <w:sz w:val="24"/>
              </w:rPr>
              <w:t>269.40</w:t>
            </w:r>
          </w:p>
        </w:tc>
      </w:tr>
    </w:tbl>
    <w:p w14:paraId="11CC52AF"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w:t>
      </w:r>
      <w:r w:rsidR="00490A6E" w:rsidRPr="00164FE9">
        <w:rPr>
          <w:rFonts w:hint="eastAsia"/>
          <w:b/>
          <w:bCs/>
          <w:color w:val="000000" w:themeColor="text1"/>
          <w:kern w:val="0"/>
          <w:sz w:val="24"/>
        </w:rPr>
        <w:t>2</w:t>
      </w:r>
      <w:r w:rsidRPr="00164FE9">
        <w:rPr>
          <w:b/>
          <w:bCs/>
          <w:color w:val="000000" w:themeColor="text1"/>
          <w:kern w:val="0"/>
          <w:sz w:val="24"/>
        </w:rPr>
        <w:t xml:space="preserve"> </w:t>
      </w:r>
      <w:r w:rsidRPr="00164FE9">
        <w:rPr>
          <w:b/>
          <w:color w:val="000000" w:themeColor="text1"/>
          <w:sz w:val="24"/>
        </w:rPr>
        <w:t>股票投资收益</w:t>
      </w:r>
    </w:p>
    <w:p w14:paraId="668CD0E6" w14:textId="77777777" w:rsidR="00B23C3E" w:rsidRPr="00164FE9" w:rsidRDefault="002C3322" w:rsidP="00C50756">
      <w:pPr>
        <w:adjustRightInd w:val="0"/>
        <w:snapToGrid w:val="0"/>
        <w:spacing w:line="360" w:lineRule="auto"/>
        <w:jc w:val="left"/>
        <w:rPr>
          <w:color w:val="000000" w:themeColor="text1"/>
          <w:kern w:val="0"/>
          <w:sz w:val="24"/>
        </w:rPr>
      </w:pPr>
      <w:r w:rsidRPr="00164FE9">
        <w:rPr>
          <w:color w:val="000000" w:themeColor="text1"/>
          <w:kern w:val="0"/>
          <w:sz w:val="24"/>
        </w:rPr>
        <w:t>本基金本报告期内无股票投资收益。</w:t>
      </w:r>
    </w:p>
    <w:p w14:paraId="4336F2C7" w14:textId="77777777" w:rsidR="00B23C3E" w:rsidRPr="00164FE9" w:rsidRDefault="002C3322">
      <w:pPr>
        <w:spacing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w:t>
      </w:r>
      <w:r w:rsidR="00490A6E" w:rsidRPr="00164FE9">
        <w:rPr>
          <w:rFonts w:hint="eastAsia"/>
          <w:b/>
          <w:bCs/>
          <w:color w:val="000000" w:themeColor="text1"/>
          <w:kern w:val="0"/>
          <w:sz w:val="24"/>
        </w:rPr>
        <w:t>3</w:t>
      </w:r>
      <w:r w:rsidRPr="00164FE9">
        <w:rPr>
          <w:b/>
          <w:color w:val="000000" w:themeColor="text1"/>
          <w:sz w:val="24"/>
        </w:rPr>
        <w:t>债券投资收益</w:t>
      </w:r>
    </w:p>
    <w:p w14:paraId="2E0C935C" w14:textId="028E5E5D" w:rsidR="006D0EB1" w:rsidRPr="00164FE9" w:rsidRDefault="006D0EB1" w:rsidP="00C50756">
      <w:pPr>
        <w:widowControl/>
        <w:spacing w:line="360" w:lineRule="auto"/>
        <w:jc w:val="left"/>
        <w:rPr>
          <w:color w:val="000000" w:themeColor="text1"/>
          <w:kern w:val="0"/>
          <w:sz w:val="24"/>
        </w:rPr>
      </w:pPr>
      <w:r w:rsidRPr="00164FE9">
        <w:rPr>
          <w:color w:val="000000" w:themeColor="text1"/>
          <w:kern w:val="0"/>
          <w:sz w:val="24"/>
        </w:rPr>
        <w:t>本基金本报告期内无</w:t>
      </w:r>
      <w:r w:rsidRPr="00164FE9">
        <w:rPr>
          <w:rFonts w:ascii="Arial" w:hAnsi="Arial"/>
          <w:color w:val="000000" w:themeColor="text1"/>
          <w:sz w:val="24"/>
        </w:rPr>
        <w:t>债券投资收益</w:t>
      </w:r>
      <w:r w:rsidRPr="00164FE9">
        <w:rPr>
          <w:color w:val="000000" w:themeColor="text1"/>
          <w:kern w:val="0"/>
          <w:sz w:val="24"/>
        </w:rPr>
        <w:t>。</w:t>
      </w:r>
    </w:p>
    <w:p w14:paraId="337E0CCF" w14:textId="77777777" w:rsidR="00B23C3E" w:rsidRPr="00164FE9" w:rsidRDefault="002C3322" w:rsidP="00484CF5">
      <w:pPr>
        <w:spacing w:beforeLines="100" w:before="312" w:line="360" w:lineRule="auto"/>
        <w:rPr>
          <w:b/>
          <w:bCs/>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b/>
          <w:bCs/>
          <w:color w:val="000000" w:themeColor="text1"/>
          <w:kern w:val="0"/>
          <w:sz w:val="24"/>
        </w:rPr>
        <w:t>.1</w:t>
      </w:r>
      <w:r w:rsidR="001C512F" w:rsidRPr="00164FE9">
        <w:rPr>
          <w:rFonts w:hint="eastAsia"/>
          <w:b/>
          <w:bCs/>
          <w:color w:val="000000" w:themeColor="text1"/>
          <w:kern w:val="0"/>
          <w:sz w:val="24"/>
        </w:rPr>
        <w:t>4</w:t>
      </w:r>
      <w:r w:rsidRPr="00164FE9">
        <w:rPr>
          <w:b/>
          <w:bCs/>
          <w:color w:val="000000" w:themeColor="text1"/>
          <w:kern w:val="0"/>
          <w:sz w:val="24"/>
        </w:rPr>
        <w:t xml:space="preserve"> </w:t>
      </w:r>
      <w:r w:rsidRPr="00164FE9">
        <w:rPr>
          <w:b/>
          <w:color w:val="000000" w:themeColor="text1"/>
          <w:sz w:val="24"/>
        </w:rPr>
        <w:t>资产支持证券投资收益</w:t>
      </w:r>
    </w:p>
    <w:p w14:paraId="05BE399E" w14:textId="77777777" w:rsidR="00B23C3E" w:rsidRPr="00164FE9" w:rsidRDefault="002C3322" w:rsidP="00C50756">
      <w:pPr>
        <w:widowControl/>
        <w:spacing w:line="360" w:lineRule="auto"/>
        <w:jc w:val="left"/>
        <w:rPr>
          <w:color w:val="000000" w:themeColor="text1"/>
          <w:kern w:val="0"/>
          <w:sz w:val="24"/>
        </w:rPr>
      </w:pPr>
      <w:r w:rsidRPr="00164FE9">
        <w:rPr>
          <w:color w:val="000000" w:themeColor="text1"/>
          <w:kern w:val="0"/>
          <w:sz w:val="24"/>
        </w:rPr>
        <w:t>本基金本报告期内无资产支持证券投资收益。</w:t>
      </w:r>
    </w:p>
    <w:p w14:paraId="6DB522C2"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w:t>
      </w:r>
      <w:r w:rsidR="001C512F" w:rsidRPr="00164FE9">
        <w:rPr>
          <w:rFonts w:hint="eastAsia"/>
          <w:b/>
          <w:bCs/>
          <w:color w:val="000000" w:themeColor="text1"/>
          <w:kern w:val="0"/>
          <w:sz w:val="24"/>
        </w:rPr>
        <w:t>5</w:t>
      </w:r>
      <w:r w:rsidRPr="00164FE9">
        <w:rPr>
          <w:b/>
          <w:bCs/>
          <w:color w:val="000000" w:themeColor="text1"/>
          <w:kern w:val="0"/>
          <w:sz w:val="24"/>
        </w:rPr>
        <w:t xml:space="preserve"> </w:t>
      </w:r>
      <w:r w:rsidRPr="00164FE9">
        <w:rPr>
          <w:b/>
          <w:color w:val="000000" w:themeColor="text1"/>
          <w:sz w:val="24"/>
        </w:rPr>
        <w:t>衍生工具收益</w:t>
      </w:r>
    </w:p>
    <w:p w14:paraId="59036DCD" w14:textId="77777777" w:rsidR="00B23C3E" w:rsidRPr="00164FE9" w:rsidRDefault="002C3322" w:rsidP="00C50756">
      <w:pPr>
        <w:widowControl/>
        <w:spacing w:line="360" w:lineRule="auto"/>
        <w:jc w:val="left"/>
        <w:rPr>
          <w:color w:val="000000" w:themeColor="text1"/>
          <w:kern w:val="0"/>
          <w:sz w:val="24"/>
        </w:rPr>
      </w:pPr>
      <w:r w:rsidRPr="00164FE9">
        <w:rPr>
          <w:color w:val="000000" w:themeColor="text1"/>
          <w:kern w:val="0"/>
          <w:sz w:val="24"/>
        </w:rPr>
        <w:t>本基金本报告期内无衍生工具收益。</w:t>
      </w:r>
    </w:p>
    <w:p w14:paraId="73983F17"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.16</w:t>
      </w:r>
      <w:r w:rsidRPr="00164FE9">
        <w:rPr>
          <w:b/>
          <w:bCs/>
          <w:color w:val="000000" w:themeColor="text1"/>
          <w:kern w:val="0"/>
          <w:sz w:val="24"/>
        </w:rPr>
        <w:t xml:space="preserve"> </w:t>
      </w:r>
      <w:r w:rsidRPr="00164FE9">
        <w:rPr>
          <w:b/>
          <w:color w:val="000000" w:themeColor="text1"/>
          <w:sz w:val="24"/>
        </w:rPr>
        <w:t>股利收益</w:t>
      </w:r>
    </w:p>
    <w:p w14:paraId="32B94B98" w14:textId="77777777" w:rsidR="00B23C3E" w:rsidRPr="00164FE9" w:rsidRDefault="002C3322" w:rsidP="00C50756">
      <w:pPr>
        <w:widowControl/>
        <w:spacing w:line="360" w:lineRule="auto"/>
        <w:jc w:val="left"/>
        <w:rPr>
          <w:color w:val="000000" w:themeColor="text1"/>
          <w:kern w:val="0"/>
          <w:sz w:val="24"/>
        </w:rPr>
      </w:pPr>
      <w:r w:rsidRPr="00164FE9">
        <w:rPr>
          <w:rFonts w:hint="eastAsia"/>
          <w:color w:val="000000" w:themeColor="text1"/>
          <w:kern w:val="0"/>
          <w:sz w:val="24"/>
        </w:rPr>
        <w:t>本基金本报告期内无股利收益。</w:t>
      </w:r>
    </w:p>
    <w:p w14:paraId="0995D1FA"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.17</w:t>
      </w:r>
      <w:r w:rsidRPr="00164FE9">
        <w:rPr>
          <w:b/>
          <w:color w:val="000000" w:themeColor="text1"/>
          <w:sz w:val="24"/>
        </w:rPr>
        <w:t>公允价值变动收益</w:t>
      </w:r>
    </w:p>
    <w:p w14:paraId="53A5096F" w14:textId="77777777" w:rsidR="00B23C3E" w:rsidRPr="00164FE9" w:rsidRDefault="002C3322">
      <w:pPr>
        <w:tabs>
          <w:tab w:val="left" w:pos="8820"/>
        </w:tabs>
        <w:spacing w:line="360" w:lineRule="auto"/>
        <w:ind w:rightChars="-52" w:right="-109"/>
        <w:jc w:val="right"/>
        <w:rPr>
          <w:color w:val="000000" w:themeColor="text1"/>
          <w:sz w:val="24"/>
        </w:rPr>
      </w:pPr>
      <w:r w:rsidRPr="00164FE9">
        <w:rPr>
          <w:color w:val="000000" w:themeColor="text1"/>
          <w:sz w:val="24"/>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6298"/>
      </w:tblGrid>
      <w:tr w:rsidR="00C50756" w:rsidRPr="00164FE9" w14:paraId="3BC0447B" w14:textId="77777777">
        <w:trPr>
          <w:trHeight w:val="285"/>
        </w:trPr>
        <w:tc>
          <w:tcPr>
            <w:tcW w:w="2987" w:type="dxa"/>
            <w:vAlign w:val="center"/>
          </w:tcPr>
          <w:p w14:paraId="7D67C834" w14:textId="77777777" w:rsidR="00B23C3E" w:rsidRPr="00164FE9" w:rsidRDefault="002C3322">
            <w:pPr>
              <w:spacing w:line="360" w:lineRule="auto"/>
              <w:jc w:val="center"/>
              <w:rPr>
                <w:color w:val="000000" w:themeColor="text1"/>
                <w:sz w:val="24"/>
              </w:rPr>
            </w:pPr>
            <w:r w:rsidRPr="00164FE9">
              <w:rPr>
                <w:color w:val="000000" w:themeColor="text1"/>
                <w:kern w:val="0"/>
                <w:sz w:val="24"/>
              </w:rPr>
              <w:t>项目名称</w:t>
            </w:r>
          </w:p>
        </w:tc>
        <w:tc>
          <w:tcPr>
            <w:tcW w:w="6298" w:type="dxa"/>
          </w:tcPr>
          <w:p w14:paraId="11786DC7" w14:textId="77777777" w:rsidR="00B23C3E" w:rsidRPr="00164FE9" w:rsidRDefault="002C3322">
            <w:pPr>
              <w:spacing w:line="360" w:lineRule="auto"/>
              <w:jc w:val="center"/>
              <w:rPr>
                <w:color w:val="000000" w:themeColor="text1"/>
                <w:sz w:val="24"/>
              </w:rPr>
            </w:pPr>
            <w:r w:rsidRPr="00164FE9">
              <w:rPr>
                <w:color w:val="000000" w:themeColor="text1"/>
                <w:sz w:val="24"/>
              </w:rPr>
              <w:t>本期</w:t>
            </w:r>
          </w:p>
          <w:p w14:paraId="54181A92" w14:textId="77777777" w:rsidR="00B23C3E" w:rsidRPr="00164FE9" w:rsidRDefault="009C290D">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转型生效日</w:t>
            </w:r>
            <w:r w:rsidRPr="00164FE9">
              <w:rPr>
                <w:rFonts w:hint="eastAsia"/>
                <w:color w:val="000000" w:themeColor="text1"/>
                <w:sz w:val="24"/>
              </w:rPr>
              <w:t>)</w:t>
            </w:r>
            <w:r w:rsidR="002C3322" w:rsidRPr="00164FE9">
              <w:rPr>
                <w:color w:val="000000" w:themeColor="text1"/>
                <w:sz w:val="24"/>
              </w:rPr>
              <w:t>至</w:t>
            </w:r>
            <w:r w:rsidR="002C3322" w:rsidRPr="00164FE9">
              <w:rPr>
                <w:rFonts w:hint="eastAsia"/>
                <w:color w:val="000000" w:themeColor="text1"/>
                <w:sz w:val="24"/>
              </w:rPr>
              <w:t>2016</w:t>
            </w:r>
            <w:r w:rsidR="002C3322" w:rsidRPr="00164FE9">
              <w:rPr>
                <w:rFonts w:hint="eastAsia"/>
                <w:color w:val="000000" w:themeColor="text1"/>
                <w:sz w:val="24"/>
              </w:rPr>
              <w:t>年</w:t>
            </w:r>
            <w:r w:rsidR="002C3322" w:rsidRPr="00164FE9">
              <w:rPr>
                <w:rFonts w:hint="eastAsia"/>
                <w:color w:val="000000" w:themeColor="text1"/>
                <w:sz w:val="24"/>
              </w:rPr>
              <w:t>12</w:t>
            </w:r>
            <w:r w:rsidR="002C3322" w:rsidRPr="00164FE9">
              <w:rPr>
                <w:rFonts w:hint="eastAsia"/>
                <w:color w:val="000000" w:themeColor="text1"/>
                <w:sz w:val="24"/>
              </w:rPr>
              <w:t>月</w:t>
            </w:r>
            <w:r w:rsidR="002C3322" w:rsidRPr="00164FE9">
              <w:rPr>
                <w:rFonts w:hint="eastAsia"/>
                <w:color w:val="000000" w:themeColor="text1"/>
                <w:sz w:val="24"/>
              </w:rPr>
              <w:t>31</w:t>
            </w:r>
            <w:r w:rsidR="002C3322" w:rsidRPr="00164FE9">
              <w:rPr>
                <w:rFonts w:hint="eastAsia"/>
                <w:color w:val="000000" w:themeColor="text1"/>
                <w:sz w:val="24"/>
              </w:rPr>
              <w:t>日</w:t>
            </w:r>
          </w:p>
        </w:tc>
      </w:tr>
      <w:tr w:rsidR="00C50756" w:rsidRPr="00164FE9" w14:paraId="3C5793DE" w14:textId="77777777">
        <w:trPr>
          <w:trHeight w:val="285"/>
        </w:trPr>
        <w:tc>
          <w:tcPr>
            <w:tcW w:w="2987" w:type="dxa"/>
            <w:vAlign w:val="center"/>
          </w:tcPr>
          <w:p w14:paraId="5A0FFCAC" w14:textId="77777777" w:rsidR="00B23C3E" w:rsidRPr="00164FE9" w:rsidRDefault="002C3322">
            <w:pPr>
              <w:widowControl/>
              <w:spacing w:line="360" w:lineRule="auto"/>
              <w:rPr>
                <w:color w:val="000000" w:themeColor="text1"/>
                <w:sz w:val="24"/>
              </w:rPr>
            </w:pPr>
            <w:r w:rsidRPr="00164FE9">
              <w:rPr>
                <w:color w:val="000000" w:themeColor="text1"/>
                <w:kern w:val="0"/>
                <w:sz w:val="24"/>
              </w:rPr>
              <w:t>1.</w:t>
            </w:r>
            <w:r w:rsidRPr="00164FE9">
              <w:rPr>
                <w:color w:val="000000" w:themeColor="text1"/>
                <w:kern w:val="0"/>
                <w:sz w:val="24"/>
              </w:rPr>
              <w:t>交易性金融资产</w:t>
            </w:r>
          </w:p>
        </w:tc>
        <w:tc>
          <w:tcPr>
            <w:tcW w:w="6298" w:type="dxa"/>
            <w:vAlign w:val="center"/>
          </w:tcPr>
          <w:p w14:paraId="325D3218" w14:textId="77777777" w:rsidR="00B23C3E" w:rsidRPr="00164FE9" w:rsidRDefault="00E66491">
            <w:pPr>
              <w:spacing w:line="360" w:lineRule="auto"/>
              <w:jc w:val="right"/>
              <w:rPr>
                <w:color w:val="000000" w:themeColor="text1"/>
                <w:sz w:val="24"/>
              </w:rPr>
            </w:pPr>
            <w:r w:rsidRPr="00164FE9">
              <w:rPr>
                <w:color w:val="000000" w:themeColor="text1"/>
                <w:sz w:val="24"/>
              </w:rPr>
              <w:t>4,000.00</w:t>
            </w:r>
          </w:p>
        </w:tc>
      </w:tr>
      <w:tr w:rsidR="00C50756" w:rsidRPr="00164FE9" w14:paraId="357BAAE0" w14:textId="77777777">
        <w:trPr>
          <w:trHeight w:val="285"/>
        </w:trPr>
        <w:tc>
          <w:tcPr>
            <w:tcW w:w="2987" w:type="dxa"/>
            <w:vAlign w:val="center"/>
          </w:tcPr>
          <w:p w14:paraId="06D07AA0" w14:textId="77777777" w:rsidR="00B23C3E" w:rsidRPr="00164FE9" w:rsidRDefault="002C3322">
            <w:pPr>
              <w:widowControl/>
              <w:spacing w:line="360" w:lineRule="auto"/>
              <w:rPr>
                <w:color w:val="000000" w:themeColor="text1"/>
                <w:sz w:val="24"/>
              </w:rPr>
            </w:pPr>
            <w:r w:rsidRPr="00164FE9">
              <w:rPr>
                <w:color w:val="000000" w:themeColor="text1"/>
                <w:kern w:val="0"/>
                <w:sz w:val="24"/>
              </w:rPr>
              <w:t>——</w:t>
            </w:r>
            <w:r w:rsidRPr="00164FE9">
              <w:rPr>
                <w:color w:val="000000" w:themeColor="text1"/>
                <w:kern w:val="0"/>
                <w:sz w:val="24"/>
              </w:rPr>
              <w:t>股票投资</w:t>
            </w:r>
          </w:p>
        </w:tc>
        <w:tc>
          <w:tcPr>
            <w:tcW w:w="6298" w:type="dxa"/>
            <w:vAlign w:val="center"/>
          </w:tcPr>
          <w:p w14:paraId="06FD10D7" w14:textId="77777777" w:rsidR="00B23C3E" w:rsidRPr="00164FE9" w:rsidRDefault="00E66491">
            <w:pPr>
              <w:spacing w:line="360" w:lineRule="auto"/>
              <w:jc w:val="right"/>
              <w:rPr>
                <w:color w:val="000000" w:themeColor="text1"/>
                <w:sz w:val="24"/>
              </w:rPr>
            </w:pPr>
            <w:r w:rsidRPr="00164FE9">
              <w:rPr>
                <w:rFonts w:hint="eastAsia"/>
                <w:color w:val="000000" w:themeColor="text1"/>
                <w:sz w:val="24"/>
              </w:rPr>
              <w:t>-</w:t>
            </w:r>
          </w:p>
        </w:tc>
      </w:tr>
      <w:tr w:rsidR="00C50756" w:rsidRPr="00164FE9" w14:paraId="4479704B" w14:textId="77777777">
        <w:trPr>
          <w:trHeight w:val="285"/>
        </w:trPr>
        <w:tc>
          <w:tcPr>
            <w:tcW w:w="2987" w:type="dxa"/>
            <w:vAlign w:val="center"/>
          </w:tcPr>
          <w:p w14:paraId="645711A3" w14:textId="77777777" w:rsidR="00B23C3E" w:rsidRPr="00164FE9" w:rsidRDefault="002C3322">
            <w:pPr>
              <w:widowControl/>
              <w:spacing w:line="360" w:lineRule="auto"/>
              <w:rPr>
                <w:color w:val="000000" w:themeColor="text1"/>
                <w:sz w:val="24"/>
              </w:rPr>
            </w:pPr>
            <w:r w:rsidRPr="00164FE9">
              <w:rPr>
                <w:color w:val="000000" w:themeColor="text1"/>
                <w:kern w:val="0"/>
                <w:sz w:val="24"/>
              </w:rPr>
              <w:t>——</w:t>
            </w:r>
            <w:r w:rsidRPr="00164FE9">
              <w:rPr>
                <w:color w:val="000000" w:themeColor="text1"/>
                <w:kern w:val="0"/>
                <w:sz w:val="24"/>
              </w:rPr>
              <w:t>债券投资</w:t>
            </w:r>
          </w:p>
        </w:tc>
        <w:tc>
          <w:tcPr>
            <w:tcW w:w="6298" w:type="dxa"/>
            <w:vAlign w:val="center"/>
          </w:tcPr>
          <w:p w14:paraId="7B4C983E" w14:textId="77777777" w:rsidR="00B23C3E" w:rsidRPr="00164FE9" w:rsidRDefault="00E66491">
            <w:pPr>
              <w:spacing w:line="360" w:lineRule="auto"/>
              <w:jc w:val="right"/>
              <w:rPr>
                <w:color w:val="000000" w:themeColor="text1"/>
                <w:sz w:val="24"/>
              </w:rPr>
            </w:pPr>
            <w:r w:rsidRPr="00164FE9">
              <w:rPr>
                <w:color w:val="000000" w:themeColor="text1"/>
                <w:sz w:val="24"/>
              </w:rPr>
              <w:t>4,000.00</w:t>
            </w:r>
          </w:p>
        </w:tc>
      </w:tr>
      <w:tr w:rsidR="00C50756" w:rsidRPr="00164FE9" w14:paraId="54ED713F" w14:textId="77777777">
        <w:trPr>
          <w:trHeight w:val="285"/>
        </w:trPr>
        <w:tc>
          <w:tcPr>
            <w:tcW w:w="2987" w:type="dxa"/>
            <w:vAlign w:val="center"/>
          </w:tcPr>
          <w:p w14:paraId="01D5CB23" w14:textId="77777777" w:rsidR="00B23C3E" w:rsidRPr="00164FE9" w:rsidRDefault="002C3322">
            <w:pPr>
              <w:widowControl/>
              <w:spacing w:line="360" w:lineRule="auto"/>
              <w:rPr>
                <w:color w:val="000000" w:themeColor="text1"/>
                <w:sz w:val="24"/>
              </w:rPr>
            </w:pPr>
            <w:r w:rsidRPr="00164FE9">
              <w:rPr>
                <w:color w:val="000000" w:themeColor="text1"/>
                <w:kern w:val="0"/>
                <w:sz w:val="24"/>
              </w:rPr>
              <w:t>——</w:t>
            </w:r>
            <w:r w:rsidRPr="00164FE9">
              <w:rPr>
                <w:color w:val="000000" w:themeColor="text1"/>
                <w:kern w:val="0"/>
                <w:sz w:val="24"/>
              </w:rPr>
              <w:t>资产支持证券投资</w:t>
            </w:r>
          </w:p>
        </w:tc>
        <w:tc>
          <w:tcPr>
            <w:tcW w:w="6298" w:type="dxa"/>
            <w:vAlign w:val="center"/>
          </w:tcPr>
          <w:p w14:paraId="01DEA1AF"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728B9528" w14:textId="77777777">
        <w:trPr>
          <w:trHeight w:val="285"/>
        </w:trPr>
        <w:tc>
          <w:tcPr>
            <w:tcW w:w="2987" w:type="dxa"/>
            <w:vAlign w:val="center"/>
          </w:tcPr>
          <w:p w14:paraId="341E50FB" w14:textId="77777777" w:rsidR="00B23C3E" w:rsidRPr="00164FE9" w:rsidRDefault="002C3322">
            <w:pPr>
              <w:widowControl/>
              <w:spacing w:line="360" w:lineRule="auto"/>
              <w:jc w:val="left"/>
              <w:rPr>
                <w:color w:val="000000" w:themeColor="text1"/>
                <w:kern w:val="0"/>
                <w:sz w:val="24"/>
              </w:rPr>
            </w:pPr>
            <w:r w:rsidRPr="00164FE9">
              <w:rPr>
                <w:color w:val="000000" w:themeColor="text1"/>
                <w:kern w:val="0"/>
                <w:sz w:val="24"/>
              </w:rPr>
              <w:t>——</w:t>
            </w:r>
            <w:r w:rsidRPr="00164FE9">
              <w:rPr>
                <w:color w:val="000000" w:themeColor="text1"/>
                <w:kern w:val="0"/>
                <w:sz w:val="24"/>
              </w:rPr>
              <w:t>基金投资</w:t>
            </w:r>
          </w:p>
        </w:tc>
        <w:tc>
          <w:tcPr>
            <w:tcW w:w="6298" w:type="dxa"/>
            <w:vAlign w:val="center"/>
          </w:tcPr>
          <w:p w14:paraId="0A1569E1"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6693B221" w14:textId="77777777">
        <w:trPr>
          <w:trHeight w:val="285"/>
        </w:trPr>
        <w:tc>
          <w:tcPr>
            <w:tcW w:w="2987" w:type="dxa"/>
            <w:vAlign w:val="center"/>
          </w:tcPr>
          <w:p w14:paraId="6FE6171D" w14:textId="77777777" w:rsidR="00B23C3E" w:rsidRPr="00164FE9" w:rsidRDefault="002C3322">
            <w:pPr>
              <w:widowControl/>
              <w:spacing w:line="360" w:lineRule="auto"/>
              <w:jc w:val="left"/>
              <w:rPr>
                <w:color w:val="000000" w:themeColor="text1"/>
                <w:kern w:val="0"/>
                <w:sz w:val="24"/>
              </w:rPr>
            </w:pPr>
            <w:r w:rsidRPr="00164FE9">
              <w:rPr>
                <w:color w:val="000000" w:themeColor="text1"/>
                <w:kern w:val="0"/>
                <w:sz w:val="24"/>
              </w:rPr>
              <w:t>——</w:t>
            </w:r>
            <w:r w:rsidRPr="00164FE9">
              <w:rPr>
                <w:color w:val="000000" w:themeColor="text1"/>
                <w:kern w:val="0"/>
                <w:sz w:val="24"/>
              </w:rPr>
              <w:t>贵金属投资</w:t>
            </w:r>
          </w:p>
        </w:tc>
        <w:tc>
          <w:tcPr>
            <w:tcW w:w="6298" w:type="dxa"/>
            <w:vAlign w:val="center"/>
          </w:tcPr>
          <w:p w14:paraId="6911AFD7"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3FD9A804" w14:textId="77777777">
        <w:trPr>
          <w:trHeight w:val="285"/>
        </w:trPr>
        <w:tc>
          <w:tcPr>
            <w:tcW w:w="2987" w:type="dxa"/>
            <w:vAlign w:val="center"/>
          </w:tcPr>
          <w:p w14:paraId="4B2592D3" w14:textId="77777777" w:rsidR="00B23C3E" w:rsidRPr="00164FE9" w:rsidRDefault="002C3322">
            <w:pPr>
              <w:widowControl/>
              <w:spacing w:line="360" w:lineRule="auto"/>
              <w:jc w:val="left"/>
              <w:rPr>
                <w:color w:val="000000" w:themeColor="text1"/>
                <w:sz w:val="24"/>
              </w:rPr>
            </w:pPr>
            <w:r w:rsidRPr="00164FE9">
              <w:rPr>
                <w:color w:val="000000" w:themeColor="text1"/>
                <w:kern w:val="0"/>
                <w:sz w:val="24"/>
              </w:rPr>
              <w:t>2.</w:t>
            </w:r>
            <w:r w:rsidRPr="00164FE9">
              <w:rPr>
                <w:color w:val="000000" w:themeColor="text1"/>
                <w:kern w:val="0"/>
                <w:sz w:val="24"/>
              </w:rPr>
              <w:t>衍生工具</w:t>
            </w:r>
          </w:p>
        </w:tc>
        <w:tc>
          <w:tcPr>
            <w:tcW w:w="6298" w:type="dxa"/>
            <w:vAlign w:val="center"/>
          </w:tcPr>
          <w:p w14:paraId="7B7E85A3"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4E40DF10" w14:textId="77777777">
        <w:trPr>
          <w:trHeight w:val="285"/>
        </w:trPr>
        <w:tc>
          <w:tcPr>
            <w:tcW w:w="2987" w:type="dxa"/>
            <w:vAlign w:val="center"/>
          </w:tcPr>
          <w:p w14:paraId="1C0F6737" w14:textId="77777777" w:rsidR="00B23C3E" w:rsidRPr="00164FE9" w:rsidRDefault="002C3322">
            <w:pPr>
              <w:widowControl/>
              <w:spacing w:line="360" w:lineRule="auto"/>
              <w:jc w:val="left"/>
              <w:rPr>
                <w:color w:val="000000" w:themeColor="text1"/>
                <w:sz w:val="24"/>
              </w:rPr>
            </w:pPr>
            <w:r w:rsidRPr="00164FE9">
              <w:rPr>
                <w:color w:val="000000" w:themeColor="text1"/>
                <w:kern w:val="0"/>
                <w:sz w:val="24"/>
              </w:rPr>
              <w:t>——</w:t>
            </w:r>
            <w:r w:rsidRPr="00164FE9">
              <w:rPr>
                <w:color w:val="000000" w:themeColor="text1"/>
                <w:kern w:val="0"/>
                <w:sz w:val="24"/>
              </w:rPr>
              <w:t>权证投资</w:t>
            </w:r>
          </w:p>
        </w:tc>
        <w:tc>
          <w:tcPr>
            <w:tcW w:w="6298" w:type="dxa"/>
            <w:vAlign w:val="center"/>
          </w:tcPr>
          <w:p w14:paraId="15F76095"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43282283" w14:textId="77777777">
        <w:trPr>
          <w:trHeight w:val="285"/>
        </w:trPr>
        <w:tc>
          <w:tcPr>
            <w:tcW w:w="2987" w:type="dxa"/>
            <w:vAlign w:val="center"/>
          </w:tcPr>
          <w:p w14:paraId="29BA45BA" w14:textId="77777777" w:rsidR="00B23C3E" w:rsidRPr="00164FE9" w:rsidRDefault="002C3322">
            <w:pPr>
              <w:widowControl/>
              <w:spacing w:line="360" w:lineRule="auto"/>
              <w:rPr>
                <w:color w:val="000000" w:themeColor="text1"/>
                <w:sz w:val="24"/>
              </w:rPr>
            </w:pPr>
            <w:r w:rsidRPr="00164FE9">
              <w:rPr>
                <w:color w:val="000000" w:themeColor="text1"/>
                <w:kern w:val="0"/>
                <w:sz w:val="24"/>
              </w:rPr>
              <w:t>3.</w:t>
            </w:r>
            <w:r w:rsidRPr="00164FE9">
              <w:rPr>
                <w:color w:val="000000" w:themeColor="text1"/>
                <w:kern w:val="0"/>
                <w:sz w:val="24"/>
              </w:rPr>
              <w:t>其他</w:t>
            </w:r>
          </w:p>
        </w:tc>
        <w:tc>
          <w:tcPr>
            <w:tcW w:w="6298" w:type="dxa"/>
            <w:vAlign w:val="bottom"/>
          </w:tcPr>
          <w:p w14:paraId="6A11AD09" w14:textId="77777777" w:rsidR="00B23C3E" w:rsidRPr="00164FE9" w:rsidRDefault="002C3322">
            <w:pPr>
              <w:spacing w:line="360" w:lineRule="auto"/>
              <w:jc w:val="right"/>
              <w:rPr>
                <w:color w:val="000000" w:themeColor="text1"/>
                <w:sz w:val="24"/>
              </w:rPr>
            </w:pPr>
            <w:r w:rsidRPr="00164FE9">
              <w:rPr>
                <w:color w:val="000000" w:themeColor="text1"/>
                <w:sz w:val="24"/>
              </w:rPr>
              <w:t>-</w:t>
            </w:r>
          </w:p>
        </w:tc>
      </w:tr>
      <w:tr w:rsidR="00C50756" w:rsidRPr="00164FE9" w14:paraId="14A104C7" w14:textId="77777777">
        <w:trPr>
          <w:trHeight w:val="285"/>
        </w:trPr>
        <w:tc>
          <w:tcPr>
            <w:tcW w:w="2987" w:type="dxa"/>
            <w:vAlign w:val="center"/>
          </w:tcPr>
          <w:p w14:paraId="75C0D92C" w14:textId="77777777" w:rsidR="00B23C3E" w:rsidRPr="00164FE9" w:rsidRDefault="002C3322">
            <w:pPr>
              <w:widowControl/>
              <w:spacing w:line="360" w:lineRule="auto"/>
              <w:rPr>
                <w:color w:val="000000" w:themeColor="text1"/>
                <w:sz w:val="24"/>
              </w:rPr>
            </w:pPr>
            <w:r w:rsidRPr="00164FE9">
              <w:rPr>
                <w:color w:val="000000" w:themeColor="text1"/>
                <w:kern w:val="0"/>
                <w:sz w:val="24"/>
              </w:rPr>
              <w:t>合计</w:t>
            </w:r>
          </w:p>
        </w:tc>
        <w:tc>
          <w:tcPr>
            <w:tcW w:w="6298" w:type="dxa"/>
            <w:vAlign w:val="bottom"/>
          </w:tcPr>
          <w:p w14:paraId="0258682C" w14:textId="77777777" w:rsidR="00B23C3E" w:rsidRPr="00164FE9" w:rsidRDefault="002C3322">
            <w:pPr>
              <w:spacing w:line="360" w:lineRule="auto"/>
              <w:jc w:val="right"/>
              <w:rPr>
                <w:color w:val="000000" w:themeColor="text1"/>
                <w:sz w:val="24"/>
              </w:rPr>
            </w:pPr>
            <w:r w:rsidRPr="00164FE9">
              <w:rPr>
                <w:color w:val="000000" w:themeColor="text1"/>
                <w:sz w:val="24"/>
              </w:rPr>
              <w:t>4,000.00</w:t>
            </w:r>
          </w:p>
        </w:tc>
      </w:tr>
    </w:tbl>
    <w:p w14:paraId="004100E5"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.18</w:t>
      </w:r>
      <w:r w:rsidRPr="00164FE9">
        <w:rPr>
          <w:b/>
          <w:bCs/>
          <w:color w:val="000000" w:themeColor="text1"/>
          <w:kern w:val="0"/>
          <w:sz w:val="24"/>
        </w:rPr>
        <w:t xml:space="preserve"> </w:t>
      </w:r>
      <w:r w:rsidRPr="00164FE9">
        <w:rPr>
          <w:b/>
          <w:color w:val="000000" w:themeColor="text1"/>
          <w:sz w:val="24"/>
        </w:rPr>
        <w:t>其他收入</w:t>
      </w:r>
    </w:p>
    <w:p w14:paraId="58CBF6F4" w14:textId="77777777" w:rsidR="00B23C3E" w:rsidRPr="00164FE9" w:rsidRDefault="002C3322">
      <w:pPr>
        <w:tabs>
          <w:tab w:val="left" w:pos="7200"/>
          <w:tab w:val="left" w:pos="8280"/>
        </w:tabs>
        <w:spacing w:line="360" w:lineRule="auto"/>
        <w:ind w:rightChars="-52" w:right="-109"/>
        <w:jc w:val="right"/>
        <w:rPr>
          <w:color w:val="000000" w:themeColor="text1"/>
          <w:sz w:val="24"/>
        </w:rPr>
      </w:pPr>
      <w:r w:rsidRPr="00164FE9">
        <w:rPr>
          <w:color w:val="000000" w:themeColor="text1"/>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7196"/>
      </w:tblGrid>
      <w:tr w:rsidR="00C50756" w:rsidRPr="00164FE9" w14:paraId="1F7A61C9" w14:textId="77777777">
        <w:trPr>
          <w:trHeight w:val="255"/>
        </w:trPr>
        <w:tc>
          <w:tcPr>
            <w:tcW w:w="1984" w:type="dxa"/>
            <w:vAlign w:val="center"/>
          </w:tcPr>
          <w:p w14:paraId="23CDDD77"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7196" w:type="dxa"/>
          </w:tcPr>
          <w:p w14:paraId="2BB5D288" w14:textId="77777777" w:rsidR="00B23C3E" w:rsidRPr="00164FE9" w:rsidRDefault="002C3322">
            <w:pPr>
              <w:spacing w:line="360" w:lineRule="auto"/>
              <w:jc w:val="center"/>
              <w:rPr>
                <w:color w:val="000000" w:themeColor="text1"/>
                <w:sz w:val="24"/>
              </w:rPr>
            </w:pPr>
            <w:r w:rsidRPr="00164FE9">
              <w:rPr>
                <w:color w:val="000000" w:themeColor="text1"/>
                <w:sz w:val="24"/>
              </w:rPr>
              <w:t>本期</w:t>
            </w:r>
          </w:p>
          <w:p w14:paraId="795A7D00" w14:textId="77777777" w:rsidR="00B23C3E" w:rsidRPr="00164FE9" w:rsidRDefault="009C290D">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转型生效日</w:t>
            </w:r>
            <w:r w:rsidRPr="00164FE9">
              <w:rPr>
                <w:rFonts w:hint="eastAsia"/>
                <w:color w:val="000000" w:themeColor="text1"/>
                <w:sz w:val="24"/>
              </w:rPr>
              <w:t>)</w:t>
            </w:r>
            <w:r w:rsidR="002C3322" w:rsidRPr="00164FE9">
              <w:rPr>
                <w:color w:val="000000" w:themeColor="text1"/>
                <w:sz w:val="24"/>
              </w:rPr>
              <w:t>至</w:t>
            </w:r>
            <w:r w:rsidR="002C3322" w:rsidRPr="00164FE9">
              <w:rPr>
                <w:rFonts w:hint="eastAsia"/>
                <w:color w:val="000000" w:themeColor="text1"/>
                <w:sz w:val="24"/>
              </w:rPr>
              <w:t>2016</w:t>
            </w:r>
            <w:r w:rsidR="002C3322" w:rsidRPr="00164FE9">
              <w:rPr>
                <w:rFonts w:hint="eastAsia"/>
                <w:color w:val="000000" w:themeColor="text1"/>
                <w:sz w:val="24"/>
              </w:rPr>
              <w:t>年</w:t>
            </w:r>
            <w:r w:rsidR="002C3322" w:rsidRPr="00164FE9">
              <w:rPr>
                <w:rFonts w:hint="eastAsia"/>
                <w:color w:val="000000" w:themeColor="text1"/>
                <w:sz w:val="24"/>
              </w:rPr>
              <w:t>12</w:t>
            </w:r>
            <w:r w:rsidR="002C3322" w:rsidRPr="00164FE9">
              <w:rPr>
                <w:rFonts w:hint="eastAsia"/>
                <w:color w:val="000000" w:themeColor="text1"/>
                <w:sz w:val="24"/>
              </w:rPr>
              <w:t>月</w:t>
            </w:r>
            <w:r w:rsidR="002C3322" w:rsidRPr="00164FE9">
              <w:rPr>
                <w:rFonts w:hint="eastAsia"/>
                <w:color w:val="000000" w:themeColor="text1"/>
                <w:sz w:val="24"/>
              </w:rPr>
              <w:t>31</w:t>
            </w:r>
            <w:r w:rsidR="002C3322" w:rsidRPr="00164FE9">
              <w:rPr>
                <w:rFonts w:hint="eastAsia"/>
                <w:color w:val="000000" w:themeColor="text1"/>
                <w:sz w:val="24"/>
              </w:rPr>
              <w:t>日</w:t>
            </w:r>
          </w:p>
        </w:tc>
      </w:tr>
      <w:tr w:rsidR="00C50756" w:rsidRPr="00164FE9" w14:paraId="751AE58A" w14:textId="77777777">
        <w:trPr>
          <w:trHeight w:val="255"/>
        </w:trPr>
        <w:tc>
          <w:tcPr>
            <w:tcW w:w="1984" w:type="dxa"/>
            <w:vAlign w:val="center"/>
          </w:tcPr>
          <w:p w14:paraId="35062E5E" w14:textId="77777777" w:rsidR="00B23C3E" w:rsidRPr="00164FE9" w:rsidRDefault="002C3322">
            <w:pPr>
              <w:spacing w:line="360" w:lineRule="auto"/>
              <w:rPr>
                <w:color w:val="000000" w:themeColor="text1"/>
                <w:sz w:val="24"/>
              </w:rPr>
            </w:pPr>
            <w:r w:rsidRPr="00164FE9">
              <w:rPr>
                <w:color w:val="000000" w:themeColor="text1"/>
                <w:sz w:val="24"/>
              </w:rPr>
              <w:t>基金赎回费收入</w:t>
            </w:r>
          </w:p>
        </w:tc>
        <w:tc>
          <w:tcPr>
            <w:tcW w:w="7196" w:type="dxa"/>
            <w:vAlign w:val="center"/>
          </w:tcPr>
          <w:p w14:paraId="492D9787" w14:textId="77777777" w:rsidR="00B23C3E" w:rsidRPr="00164FE9" w:rsidRDefault="002C3322">
            <w:pPr>
              <w:spacing w:line="360" w:lineRule="auto"/>
              <w:jc w:val="right"/>
              <w:rPr>
                <w:color w:val="000000" w:themeColor="text1"/>
                <w:sz w:val="24"/>
              </w:rPr>
            </w:pPr>
            <w:r w:rsidRPr="00164FE9">
              <w:rPr>
                <w:color w:val="000000" w:themeColor="text1"/>
                <w:sz w:val="24"/>
              </w:rPr>
              <w:t>1,503.00</w:t>
            </w:r>
          </w:p>
        </w:tc>
      </w:tr>
      <w:tr w:rsidR="00C50756" w:rsidRPr="00164FE9" w14:paraId="333F3F09" w14:textId="77777777">
        <w:tc>
          <w:tcPr>
            <w:tcW w:w="1984" w:type="dxa"/>
            <w:vAlign w:val="center"/>
          </w:tcPr>
          <w:p w14:paraId="23E4D49F" w14:textId="77777777" w:rsidR="00FB02B8" w:rsidRPr="00164FE9" w:rsidRDefault="00CB0F13">
            <w:pPr>
              <w:jc w:val="left"/>
              <w:rPr>
                <w:color w:val="000000" w:themeColor="text1"/>
                <w:sz w:val="24"/>
              </w:rPr>
            </w:pPr>
            <w:r w:rsidRPr="00164FE9">
              <w:rPr>
                <w:color w:val="000000" w:themeColor="text1"/>
                <w:sz w:val="24"/>
              </w:rPr>
              <w:t>基金转换费收入</w:t>
            </w:r>
          </w:p>
        </w:tc>
        <w:tc>
          <w:tcPr>
            <w:tcW w:w="7196" w:type="dxa"/>
            <w:vAlign w:val="center"/>
          </w:tcPr>
          <w:p w14:paraId="1CBDAA69" w14:textId="77777777" w:rsidR="00FB02B8" w:rsidRPr="00164FE9" w:rsidRDefault="00CB0F13">
            <w:pPr>
              <w:jc w:val="right"/>
              <w:rPr>
                <w:color w:val="000000" w:themeColor="text1"/>
                <w:sz w:val="24"/>
              </w:rPr>
            </w:pPr>
            <w:r w:rsidRPr="00164FE9">
              <w:rPr>
                <w:color w:val="000000" w:themeColor="text1"/>
                <w:sz w:val="24"/>
              </w:rPr>
              <w:t>35.56</w:t>
            </w:r>
          </w:p>
        </w:tc>
      </w:tr>
      <w:tr w:rsidR="00C50756" w:rsidRPr="00164FE9" w14:paraId="5D968000" w14:textId="77777777">
        <w:trPr>
          <w:trHeight w:val="255"/>
        </w:trPr>
        <w:tc>
          <w:tcPr>
            <w:tcW w:w="1984" w:type="dxa"/>
            <w:vAlign w:val="center"/>
          </w:tcPr>
          <w:p w14:paraId="1C61FB49" w14:textId="77777777" w:rsidR="00B23C3E" w:rsidRPr="00164FE9" w:rsidRDefault="002C3322">
            <w:pPr>
              <w:spacing w:line="360" w:lineRule="auto"/>
              <w:rPr>
                <w:color w:val="000000" w:themeColor="text1"/>
                <w:sz w:val="24"/>
              </w:rPr>
            </w:pPr>
            <w:r w:rsidRPr="00164FE9">
              <w:rPr>
                <w:color w:val="000000" w:themeColor="text1"/>
                <w:sz w:val="24"/>
              </w:rPr>
              <w:t>合计</w:t>
            </w:r>
          </w:p>
        </w:tc>
        <w:tc>
          <w:tcPr>
            <w:tcW w:w="7196" w:type="dxa"/>
            <w:vAlign w:val="center"/>
          </w:tcPr>
          <w:p w14:paraId="75F1F024" w14:textId="77777777" w:rsidR="00B23C3E" w:rsidRPr="00164FE9" w:rsidRDefault="002C3322">
            <w:pPr>
              <w:spacing w:line="360" w:lineRule="auto"/>
              <w:jc w:val="right"/>
              <w:rPr>
                <w:color w:val="000000" w:themeColor="text1"/>
                <w:sz w:val="24"/>
              </w:rPr>
            </w:pPr>
            <w:r w:rsidRPr="00164FE9">
              <w:rPr>
                <w:color w:val="000000" w:themeColor="text1"/>
                <w:sz w:val="24"/>
              </w:rPr>
              <w:t>1,538.56</w:t>
            </w:r>
          </w:p>
        </w:tc>
      </w:tr>
    </w:tbl>
    <w:p w14:paraId="71B961A1" w14:textId="77777777" w:rsidR="009C290D" w:rsidRPr="00164FE9" w:rsidRDefault="009C290D" w:rsidP="009C290D">
      <w:pPr>
        <w:spacing w:line="240" w:lineRule="atLeast"/>
        <w:rPr>
          <w:rFonts w:ascii="Arial" w:hAnsi="Arial" w:cs="Arial"/>
          <w:color w:val="000000" w:themeColor="text1"/>
          <w:sz w:val="24"/>
        </w:rPr>
      </w:pPr>
      <w:r w:rsidRPr="00164FE9">
        <w:rPr>
          <w:rFonts w:ascii="Arial" w:hAnsi="Arial" w:cs="Arial" w:hint="eastAsia"/>
          <w:color w:val="000000" w:themeColor="text1"/>
          <w:sz w:val="24"/>
        </w:rPr>
        <w:t>注：</w:t>
      </w:r>
    </w:p>
    <w:p w14:paraId="6FE35153" w14:textId="77777777" w:rsidR="009C290D" w:rsidRPr="00164FE9" w:rsidRDefault="009C290D" w:rsidP="009C290D">
      <w:pPr>
        <w:spacing w:line="288" w:lineRule="auto"/>
        <w:rPr>
          <w:rFonts w:ascii="Arial" w:hAnsi="Arial" w:cs="Arial"/>
          <w:color w:val="000000" w:themeColor="text1"/>
          <w:sz w:val="24"/>
        </w:rPr>
      </w:pPr>
      <w:r w:rsidRPr="00164FE9">
        <w:rPr>
          <w:rFonts w:ascii="Arial" w:hAnsi="Arial" w:cs="Arial"/>
          <w:color w:val="000000" w:themeColor="text1"/>
          <w:sz w:val="24"/>
        </w:rPr>
        <w:t>1</w:t>
      </w:r>
      <w:r w:rsidRPr="00164FE9">
        <w:rPr>
          <w:rFonts w:ascii="Arial" w:hAnsi="Arial" w:cs="Arial" w:hint="eastAsia"/>
          <w:color w:val="000000" w:themeColor="text1"/>
          <w:sz w:val="24"/>
        </w:rPr>
        <w:t>、</w:t>
      </w:r>
      <w:r w:rsidRPr="00164FE9">
        <w:rPr>
          <w:rFonts w:ascii="Arial" w:hAnsi="Tms Rmn" w:cs="Arial" w:hint="eastAsia"/>
          <w:color w:val="000000" w:themeColor="text1"/>
          <w:sz w:val="24"/>
        </w:rPr>
        <w:t>本基金的</w:t>
      </w:r>
      <w:r w:rsidRPr="00164FE9">
        <w:rPr>
          <w:rFonts w:ascii="Arial" w:hAnsi="Arial" w:cs="Arial" w:hint="eastAsia"/>
          <w:color w:val="000000" w:themeColor="text1"/>
          <w:sz w:val="24"/>
        </w:rPr>
        <w:t>赎回费率按持有期间递减</w:t>
      </w:r>
      <w:r w:rsidRPr="00164FE9">
        <w:rPr>
          <w:rFonts w:ascii="Arial" w:hAnsi="Tms Rmn" w:cs="Arial" w:hint="eastAsia"/>
          <w:color w:val="000000" w:themeColor="text1"/>
          <w:sz w:val="24"/>
        </w:rPr>
        <w:t>，赎回费总额的</w:t>
      </w:r>
      <w:r w:rsidRPr="00164FE9">
        <w:rPr>
          <w:rFonts w:ascii="Arial" w:hAnsi="Arial" w:cs="Arial"/>
          <w:color w:val="000000" w:themeColor="text1"/>
          <w:sz w:val="24"/>
        </w:rPr>
        <w:t>25%</w:t>
      </w:r>
      <w:r w:rsidRPr="00164FE9">
        <w:rPr>
          <w:rFonts w:ascii="Arial" w:hAnsi="Arial" w:cs="Arial" w:hint="eastAsia"/>
          <w:color w:val="000000" w:themeColor="text1"/>
          <w:sz w:val="24"/>
        </w:rPr>
        <w:t>归入基金资产。</w:t>
      </w:r>
    </w:p>
    <w:p w14:paraId="543749B4" w14:textId="2AC6C1B2" w:rsidR="00953CC4" w:rsidRPr="00164FE9" w:rsidRDefault="009C290D" w:rsidP="00C50756">
      <w:pPr>
        <w:spacing w:line="288" w:lineRule="auto"/>
        <w:rPr>
          <w:b/>
          <w:bCs/>
          <w:color w:val="000000" w:themeColor="text1"/>
          <w:kern w:val="0"/>
          <w:sz w:val="24"/>
        </w:rPr>
      </w:pPr>
      <w:r w:rsidRPr="00164FE9">
        <w:rPr>
          <w:rFonts w:ascii="Arial" w:hAnsi="Arial" w:cs="Arial"/>
          <w:color w:val="000000" w:themeColor="text1"/>
          <w:sz w:val="24"/>
        </w:rPr>
        <w:t>2</w:t>
      </w:r>
      <w:r w:rsidRPr="00164FE9">
        <w:rPr>
          <w:rFonts w:ascii="Arial" w:hAnsi="Arial" w:cs="Arial" w:hint="eastAsia"/>
          <w:color w:val="000000" w:themeColor="text1"/>
          <w:sz w:val="24"/>
        </w:rPr>
        <w:t>、本</w:t>
      </w:r>
      <w:r w:rsidRPr="00164FE9">
        <w:rPr>
          <w:rFonts w:ascii="Arial" w:cs="Arial" w:hint="eastAsia"/>
          <w:color w:val="000000" w:themeColor="text1"/>
          <w:sz w:val="24"/>
        </w:rPr>
        <w:t>基金的转换费由申购补差费和转出基金的赎回费两部分构成，其中转出基金的赎回费的</w:t>
      </w:r>
      <w:r w:rsidRPr="00164FE9">
        <w:rPr>
          <w:rFonts w:ascii="Arial" w:cs="Arial"/>
          <w:color w:val="000000" w:themeColor="text1"/>
          <w:sz w:val="24"/>
        </w:rPr>
        <w:t>25%</w:t>
      </w:r>
      <w:r w:rsidRPr="00164FE9">
        <w:rPr>
          <w:rFonts w:ascii="Arial" w:cs="Arial" w:hint="eastAsia"/>
          <w:color w:val="000000" w:themeColor="text1"/>
          <w:sz w:val="24"/>
        </w:rPr>
        <w:t>归入转出基金的基金资产。</w:t>
      </w:r>
    </w:p>
    <w:p w14:paraId="68135A53" w14:textId="77777777" w:rsidR="00B23C3E" w:rsidRPr="00164FE9" w:rsidRDefault="002C3322" w:rsidP="00484CF5">
      <w:pPr>
        <w:spacing w:beforeLines="100" w:before="312" w:line="360" w:lineRule="auto"/>
        <w:rPr>
          <w:b/>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.19</w:t>
      </w:r>
      <w:r w:rsidRPr="00164FE9">
        <w:rPr>
          <w:b/>
          <w:bCs/>
          <w:color w:val="000000" w:themeColor="text1"/>
          <w:kern w:val="0"/>
          <w:sz w:val="24"/>
        </w:rPr>
        <w:t xml:space="preserve"> </w:t>
      </w:r>
      <w:r w:rsidRPr="00164FE9">
        <w:rPr>
          <w:b/>
          <w:color w:val="000000" w:themeColor="text1"/>
          <w:sz w:val="24"/>
        </w:rPr>
        <w:t>交易费用</w:t>
      </w:r>
    </w:p>
    <w:p w14:paraId="497D1D7C" w14:textId="77777777" w:rsidR="002908DC" w:rsidRPr="00164FE9" w:rsidRDefault="009C290D" w:rsidP="00C50756">
      <w:pPr>
        <w:widowControl/>
        <w:spacing w:line="360" w:lineRule="auto"/>
        <w:jc w:val="left"/>
        <w:rPr>
          <w:color w:val="000000" w:themeColor="text1"/>
          <w:kern w:val="0"/>
          <w:sz w:val="24"/>
        </w:rPr>
      </w:pPr>
      <w:r w:rsidRPr="00164FE9">
        <w:rPr>
          <w:rFonts w:hint="eastAsia"/>
          <w:color w:val="000000" w:themeColor="text1"/>
          <w:kern w:val="0"/>
          <w:sz w:val="24"/>
        </w:rPr>
        <w:t>本基金</w:t>
      </w:r>
      <w:r w:rsidR="002C3322" w:rsidRPr="00164FE9">
        <w:rPr>
          <w:color w:val="000000" w:themeColor="text1"/>
          <w:kern w:val="0"/>
          <w:sz w:val="24"/>
        </w:rPr>
        <w:t>本报告期无交易费用。</w:t>
      </w:r>
    </w:p>
    <w:p w14:paraId="5FE0F723" w14:textId="77777777" w:rsidR="00B23C3E" w:rsidRPr="00164FE9" w:rsidRDefault="002C3322" w:rsidP="00484CF5">
      <w:pPr>
        <w:spacing w:beforeLines="100" w:before="312" w:line="360" w:lineRule="auto"/>
        <w:rPr>
          <w:b/>
          <w:bCs/>
          <w:color w:val="000000" w:themeColor="text1"/>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552DA0" w:rsidRPr="00164FE9">
        <w:rPr>
          <w:rFonts w:hint="eastAsia"/>
          <w:b/>
          <w:bCs/>
          <w:color w:val="000000" w:themeColor="text1"/>
          <w:kern w:val="0"/>
          <w:sz w:val="24"/>
        </w:rPr>
        <w:t>7</w:t>
      </w:r>
      <w:r w:rsidRPr="00164FE9">
        <w:rPr>
          <w:rFonts w:hint="eastAsia"/>
          <w:b/>
          <w:bCs/>
          <w:color w:val="000000" w:themeColor="text1"/>
          <w:kern w:val="0"/>
          <w:sz w:val="24"/>
        </w:rPr>
        <w:t>.20</w:t>
      </w:r>
      <w:r w:rsidRPr="00164FE9">
        <w:rPr>
          <w:b/>
          <w:color w:val="000000" w:themeColor="text1"/>
          <w:sz w:val="24"/>
        </w:rPr>
        <w:t>其他费用</w:t>
      </w:r>
    </w:p>
    <w:p w14:paraId="5475D26E" w14:textId="77777777" w:rsidR="00B23C3E" w:rsidRPr="00164FE9" w:rsidRDefault="002C3322">
      <w:pPr>
        <w:tabs>
          <w:tab w:val="left" w:pos="7200"/>
          <w:tab w:val="left" w:pos="8280"/>
          <w:tab w:val="left" w:pos="9000"/>
        </w:tabs>
        <w:spacing w:line="360" w:lineRule="auto"/>
        <w:ind w:rightChars="-52" w:right="-109"/>
        <w:jc w:val="right"/>
        <w:rPr>
          <w:bCs/>
          <w:color w:val="000000" w:themeColor="text1"/>
          <w:sz w:val="24"/>
        </w:rPr>
      </w:pPr>
      <w:r w:rsidRPr="00164FE9">
        <w:rPr>
          <w:color w:val="000000" w:themeColor="text1"/>
          <w:sz w:val="24"/>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6260"/>
      </w:tblGrid>
      <w:tr w:rsidR="00C50756" w:rsidRPr="00164FE9" w14:paraId="21F78918" w14:textId="77777777">
        <w:tc>
          <w:tcPr>
            <w:tcW w:w="2855" w:type="dxa"/>
            <w:vAlign w:val="center"/>
          </w:tcPr>
          <w:p w14:paraId="4716A233"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6260" w:type="dxa"/>
          </w:tcPr>
          <w:p w14:paraId="4A594901" w14:textId="77777777" w:rsidR="00B23C3E" w:rsidRPr="00164FE9" w:rsidRDefault="002C3322">
            <w:pPr>
              <w:spacing w:line="360" w:lineRule="auto"/>
              <w:jc w:val="center"/>
              <w:rPr>
                <w:color w:val="000000" w:themeColor="text1"/>
                <w:sz w:val="24"/>
              </w:rPr>
            </w:pPr>
            <w:r w:rsidRPr="00164FE9">
              <w:rPr>
                <w:color w:val="000000" w:themeColor="text1"/>
                <w:sz w:val="24"/>
              </w:rPr>
              <w:t>本期</w:t>
            </w:r>
          </w:p>
          <w:p w14:paraId="5E529A55" w14:textId="77777777" w:rsidR="00B23C3E" w:rsidRPr="00164FE9" w:rsidRDefault="00C9562A">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转型生效日</w:t>
            </w:r>
            <w:r w:rsidRPr="00164FE9">
              <w:rPr>
                <w:rFonts w:hint="eastAsia"/>
                <w:color w:val="000000" w:themeColor="text1"/>
                <w:sz w:val="24"/>
              </w:rPr>
              <w:t>)</w:t>
            </w:r>
            <w:r w:rsidR="002C3322" w:rsidRPr="00164FE9">
              <w:rPr>
                <w:color w:val="000000" w:themeColor="text1"/>
                <w:sz w:val="24"/>
              </w:rPr>
              <w:t>至</w:t>
            </w:r>
            <w:r w:rsidR="002C3322" w:rsidRPr="00164FE9">
              <w:rPr>
                <w:rFonts w:hint="eastAsia"/>
                <w:color w:val="000000" w:themeColor="text1"/>
                <w:sz w:val="24"/>
              </w:rPr>
              <w:t>2016</w:t>
            </w:r>
            <w:r w:rsidR="002C3322" w:rsidRPr="00164FE9">
              <w:rPr>
                <w:rFonts w:hint="eastAsia"/>
                <w:color w:val="000000" w:themeColor="text1"/>
                <w:sz w:val="24"/>
              </w:rPr>
              <w:t>年</w:t>
            </w:r>
            <w:r w:rsidR="002C3322" w:rsidRPr="00164FE9">
              <w:rPr>
                <w:rFonts w:hint="eastAsia"/>
                <w:color w:val="000000" w:themeColor="text1"/>
                <w:sz w:val="24"/>
              </w:rPr>
              <w:t>12</w:t>
            </w:r>
            <w:r w:rsidR="002C3322" w:rsidRPr="00164FE9">
              <w:rPr>
                <w:rFonts w:hint="eastAsia"/>
                <w:color w:val="000000" w:themeColor="text1"/>
                <w:sz w:val="24"/>
              </w:rPr>
              <w:t>月</w:t>
            </w:r>
            <w:r w:rsidR="002C3322" w:rsidRPr="00164FE9">
              <w:rPr>
                <w:rFonts w:hint="eastAsia"/>
                <w:color w:val="000000" w:themeColor="text1"/>
                <w:sz w:val="24"/>
              </w:rPr>
              <w:t>31</w:t>
            </w:r>
            <w:r w:rsidR="002C3322" w:rsidRPr="00164FE9">
              <w:rPr>
                <w:rFonts w:hint="eastAsia"/>
                <w:color w:val="000000" w:themeColor="text1"/>
                <w:sz w:val="24"/>
              </w:rPr>
              <w:t>日</w:t>
            </w:r>
          </w:p>
        </w:tc>
      </w:tr>
      <w:tr w:rsidR="00C50756" w:rsidRPr="00164FE9" w14:paraId="42F83835" w14:textId="77777777">
        <w:tc>
          <w:tcPr>
            <w:tcW w:w="2855" w:type="dxa"/>
            <w:vAlign w:val="center"/>
          </w:tcPr>
          <w:p w14:paraId="30532BDF" w14:textId="77777777" w:rsidR="00B23C3E" w:rsidRPr="00164FE9" w:rsidRDefault="002C3322">
            <w:pPr>
              <w:spacing w:line="360" w:lineRule="auto"/>
              <w:rPr>
                <w:color w:val="000000" w:themeColor="text1"/>
                <w:sz w:val="24"/>
              </w:rPr>
            </w:pPr>
            <w:r w:rsidRPr="00164FE9">
              <w:rPr>
                <w:color w:val="000000" w:themeColor="text1"/>
                <w:sz w:val="24"/>
              </w:rPr>
              <w:t>审计费用</w:t>
            </w:r>
          </w:p>
        </w:tc>
        <w:tc>
          <w:tcPr>
            <w:tcW w:w="6260" w:type="dxa"/>
            <w:vAlign w:val="bottom"/>
          </w:tcPr>
          <w:p w14:paraId="01C6CECD" w14:textId="77777777" w:rsidR="00B23C3E" w:rsidRPr="00164FE9" w:rsidRDefault="002C3322">
            <w:pPr>
              <w:spacing w:line="360" w:lineRule="auto"/>
              <w:jc w:val="right"/>
              <w:rPr>
                <w:color w:val="000000" w:themeColor="text1"/>
                <w:sz w:val="24"/>
              </w:rPr>
            </w:pPr>
            <w:r w:rsidRPr="00164FE9">
              <w:rPr>
                <w:color w:val="000000" w:themeColor="text1"/>
                <w:sz w:val="24"/>
              </w:rPr>
              <w:t>863.62</w:t>
            </w:r>
          </w:p>
        </w:tc>
      </w:tr>
      <w:tr w:rsidR="00C50756" w:rsidRPr="00164FE9" w14:paraId="2E871B49" w14:textId="77777777">
        <w:tc>
          <w:tcPr>
            <w:tcW w:w="2855" w:type="dxa"/>
            <w:vAlign w:val="center"/>
          </w:tcPr>
          <w:p w14:paraId="479129C4" w14:textId="77777777" w:rsidR="00B23C3E" w:rsidRPr="00164FE9" w:rsidRDefault="002C3322">
            <w:pPr>
              <w:spacing w:line="360" w:lineRule="auto"/>
              <w:rPr>
                <w:color w:val="000000" w:themeColor="text1"/>
                <w:sz w:val="24"/>
              </w:rPr>
            </w:pPr>
            <w:r w:rsidRPr="00164FE9">
              <w:rPr>
                <w:color w:val="000000" w:themeColor="text1"/>
                <w:sz w:val="24"/>
              </w:rPr>
              <w:t>信息披露费</w:t>
            </w:r>
          </w:p>
        </w:tc>
        <w:tc>
          <w:tcPr>
            <w:tcW w:w="6260" w:type="dxa"/>
            <w:vAlign w:val="bottom"/>
          </w:tcPr>
          <w:p w14:paraId="26FC0CE3" w14:textId="77777777" w:rsidR="00B23C3E" w:rsidRPr="00164FE9" w:rsidRDefault="002C3322">
            <w:pPr>
              <w:spacing w:line="360" w:lineRule="auto"/>
              <w:jc w:val="right"/>
              <w:rPr>
                <w:color w:val="000000" w:themeColor="text1"/>
                <w:sz w:val="24"/>
              </w:rPr>
            </w:pPr>
            <w:r w:rsidRPr="00164FE9">
              <w:rPr>
                <w:color w:val="000000" w:themeColor="text1"/>
                <w:sz w:val="24"/>
              </w:rPr>
              <w:t>-4,607.82</w:t>
            </w:r>
          </w:p>
        </w:tc>
      </w:tr>
      <w:tr w:rsidR="00C50756" w:rsidRPr="00164FE9" w14:paraId="453E9B2E" w14:textId="77777777">
        <w:tc>
          <w:tcPr>
            <w:tcW w:w="2855" w:type="dxa"/>
            <w:vAlign w:val="center"/>
          </w:tcPr>
          <w:p w14:paraId="102E898D" w14:textId="77777777" w:rsidR="00FB02B8" w:rsidRPr="00164FE9" w:rsidRDefault="00CB0F13">
            <w:pPr>
              <w:jc w:val="left"/>
              <w:rPr>
                <w:color w:val="000000" w:themeColor="text1"/>
                <w:sz w:val="24"/>
              </w:rPr>
            </w:pPr>
            <w:r w:rsidRPr="00164FE9">
              <w:rPr>
                <w:color w:val="000000" w:themeColor="text1"/>
                <w:sz w:val="24"/>
              </w:rPr>
              <w:t>债券账户维护费</w:t>
            </w:r>
          </w:p>
        </w:tc>
        <w:tc>
          <w:tcPr>
            <w:tcW w:w="6260" w:type="dxa"/>
            <w:vAlign w:val="center"/>
          </w:tcPr>
          <w:p w14:paraId="645FAB61" w14:textId="77777777" w:rsidR="00FB02B8" w:rsidRPr="00164FE9" w:rsidRDefault="00CB0F13">
            <w:pPr>
              <w:jc w:val="right"/>
              <w:rPr>
                <w:color w:val="000000" w:themeColor="text1"/>
                <w:sz w:val="24"/>
              </w:rPr>
            </w:pPr>
            <w:r w:rsidRPr="00164FE9">
              <w:rPr>
                <w:color w:val="000000" w:themeColor="text1"/>
                <w:sz w:val="24"/>
              </w:rPr>
              <w:t>-</w:t>
            </w:r>
          </w:p>
        </w:tc>
      </w:tr>
      <w:tr w:rsidR="00C50756" w:rsidRPr="00164FE9" w14:paraId="7D5E59EA" w14:textId="77777777">
        <w:tc>
          <w:tcPr>
            <w:tcW w:w="2855" w:type="dxa"/>
            <w:vAlign w:val="center"/>
          </w:tcPr>
          <w:p w14:paraId="0DD3FF9E" w14:textId="77777777" w:rsidR="00FB02B8" w:rsidRPr="00164FE9" w:rsidRDefault="00CB0F13">
            <w:pPr>
              <w:jc w:val="left"/>
              <w:rPr>
                <w:color w:val="000000" w:themeColor="text1"/>
                <w:sz w:val="24"/>
              </w:rPr>
            </w:pPr>
            <w:r w:rsidRPr="00164FE9">
              <w:rPr>
                <w:color w:val="000000" w:themeColor="text1"/>
                <w:sz w:val="24"/>
              </w:rPr>
              <w:t>银行汇划费</w:t>
            </w:r>
          </w:p>
        </w:tc>
        <w:tc>
          <w:tcPr>
            <w:tcW w:w="6260" w:type="dxa"/>
            <w:vAlign w:val="center"/>
          </w:tcPr>
          <w:p w14:paraId="190203F4" w14:textId="77777777" w:rsidR="00FB02B8" w:rsidRPr="00164FE9" w:rsidRDefault="00CB0F13">
            <w:pPr>
              <w:jc w:val="right"/>
              <w:rPr>
                <w:color w:val="000000" w:themeColor="text1"/>
                <w:sz w:val="24"/>
              </w:rPr>
            </w:pPr>
            <w:r w:rsidRPr="00164FE9">
              <w:rPr>
                <w:color w:val="000000" w:themeColor="text1"/>
                <w:sz w:val="24"/>
              </w:rPr>
              <w:t>-</w:t>
            </w:r>
          </w:p>
        </w:tc>
      </w:tr>
      <w:tr w:rsidR="00B23C3E" w:rsidRPr="00164FE9" w14:paraId="4D2F2FAF" w14:textId="77777777">
        <w:tc>
          <w:tcPr>
            <w:tcW w:w="2855" w:type="dxa"/>
            <w:vAlign w:val="center"/>
          </w:tcPr>
          <w:p w14:paraId="27AC61A4" w14:textId="77777777" w:rsidR="00B23C3E" w:rsidRPr="00164FE9" w:rsidRDefault="002C3322">
            <w:pPr>
              <w:spacing w:line="360" w:lineRule="auto"/>
              <w:rPr>
                <w:color w:val="000000" w:themeColor="text1"/>
                <w:sz w:val="24"/>
              </w:rPr>
            </w:pPr>
            <w:r w:rsidRPr="00164FE9">
              <w:rPr>
                <w:color w:val="000000" w:themeColor="text1"/>
                <w:sz w:val="24"/>
              </w:rPr>
              <w:t>合计</w:t>
            </w:r>
          </w:p>
        </w:tc>
        <w:tc>
          <w:tcPr>
            <w:tcW w:w="6260" w:type="dxa"/>
            <w:vAlign w:val="center"/>
          </w:tcPr>
          <w:p w14:paraId="1B2A9F55" w14:textId="77777777" w:rsidR="00B23C3E" w:rsidRPr="00164FE9" w:rsidRDefault="002C3322">
            <w:pPr>
              <w:spacing w:line="360" w:lineRule="auto"/>
              <w:jc w:val="right"/>
              <w:rPr>
                <w:color w:val="000000" w:themeColor="text1"/>
                <w:sz w:val="24"/>
              </w:rPr>
            </w:pPr>
            <w:r w:rsidRPr="00164FE9">
              <w:rPr>
                <w:color w:val="000000" w:themeColor="text1"/>
                <w:sz w:val="24"/>
              </w:rPr>
              <w:t>-3,744.20</w:t>
            </w:r>
          </w:p>
        </w:tc>
      </w:tr>
    </w:tbl>
    <w:p w14:paraId="26452212" w14:textId="77777777" w:rsidR="001C512F" w:rsidRPr="00164FE9" w:rsidRDefault="001C512F" w:rsidP="001C512F">
      <w:pPr>
        <w:pStyle w:val="12"/>
        <w:keepNext/>
        <w:rPr>
          <w:rFonts w:ascii="Arial" w:hAnsi="Arial"/>
          <w:b/>
          <w:color w:val="000000" w:themeColor="text1"/>
          <w:sz w:val="24"/>
          <w:szCs w:val="24"/>
        </w:rPr>
      </w:pPr>
    </w:p>
    <w:p w14:paraId="4538C9AE" w14:textId="77777777" w:rsidR="00C9562A" w:rsidRPr="00164FE9" w:rsidRDefault="00C9562A" w:rsidP="00C9562A">
      <w:pPr>
        <w:pStyle w:val="12"/>
        <w:keepNext/>
        <w:ind w:firstLine="482"/>
        <w:rPr>
          <w:rFonts w:ascii="Arial" w:hAnsi="Arial"/>
          <w:b/>
          <w:color w:val="000000" w:themeColor="text1"/>
          <w:sz w:val="24"/>
          <w:szCs w:val="24"/>
        </w:rPr>
      </w:pPr>
      <w:r w:rsidRPr="00164FE9">
        <w:rPr>
          <w:rFonts w:ascii="Arial" w:hAnsi="Arial"/>
          <w:b/>
          <w:color w:val="000000" w:themeColor="text1"/>
          <w:sz w:val="24"/>
          <w:szCs w:val="24"/>
        </w:rPr>
        <w:t>7.</w:t>
      </w:r>
      <w:r w:rsidR="009D5894" w:rsidRPr="00164FE9">
        <w:rPr>
          <w:rFonts w:ascii="Arial" w:hAnsi="Arial" w:hint="eastAsia"/>
          <w:b/>
          <w:color w:val="000000" w:themeColor="text1"/>
          <w:sz w:val="24"/>
          <w:szCs w:val="24"/>
        </w:rPr>
        <w:t>1.</w:t>
      </w:r>
      <w:r w:rsidRPr="00164FE9">
        <w:rPr>
          <w:rFonts w:ascii="Arial" w:hAnsi="Arial"/>
          <w:b/>
          <w:color w:val="000000" w:themeColor="text1"/>
          <w:sz w:val="24"/>
          <w:szCs w:val="24"/>
        </w:rPr>
        <w:t>4.</w:t>
      </w:r>
      <w:r w:rsidR="00D132B2" w:rsidRPr="00164FE9">
        <w:rPr>
          <w:rFonts w:ascii="Arial" w:hAnsi="Arial" w:hint="eastAsia"/>
          <w:b/>
          <w:color w:val="000000" w:themeColor="text1"/>
          <w:sz w:val="24"/>
          <w:szCs w:val="24"/>
        </w:rPr>
        <w:t>8</w:t>
      </w:r>
      <w:r w:rsidRPr="00164FE9">
        <w:rPr>
          <w:rFonts w:ascii="Arial" w:hAnsi="Arial"/>
          <w:b/>
          <w:color w:val="000000" w:themeColor="text1"/>
          <w:sz w:val="24"/>
          <w:szCs w:val="24"/>
        </w:rPr>
        <w:t xml:space="preserve"> </w:t>
      </w:r>
      <w:r w:rsidRPr="00164FE9">
        <w:rPr>
          <w:rFonts w:ascii="Arial" w:hAnsi="Arial"/>
          <w:b/>
          <w:color w:val="000000" w:themeColor="text1"/>
          <w:sz w:val="24"/>
          <w:szCs w:val="24"/>
        </w:rPr>
        <w:t>或有事项、资产负债表日后事项的说明</w:t>
      </w:r>
    </w:p>
    <w:p w14:paraId="2E9DFA71" w14:textId="77777777" w:rsidR="00C9562A" w:rsidRPr="00164FE9" w:rsidRDefault="00A23FD4" w:rsidP="00C9562A">
      <w:pPr>
        <w:pStyle w:val="12"/>
        <w:keepNext/>
        <w:ind w:firstLine="482"/>
        <w:rPr>
          <w:rFonts w:ascii="Arial" w:hAnsi="Arial"/>
          <w:b/>
          <w:color w:val="000000" w:themeColor="text1"/>
          <w:sz w:val="24"/>
          <w:szCs w:val="24"/>
        </w:rPr>
      </w:pPr>
      <w:r w:rsidRPr="00164FE9">
        <w:rPr>
          <w:rFonts w:ascii="Arial" w:hAnsi="Arial"/>
          <w:b/>
          <w:color w:val="000000" w:themeColor="text1"/>
          <w:sz w:val="24"/>
          <w:szCs w:val="24"/>
        </w:rPr>
        <w:t>7.</w:t>
      </w:r>
      <w:r w:rsidRPr="00164FE9">
        <w:rPr>
          <w:rFonts w:ascii="Arial" w:hAnsi="Arial" w:hint="eastAsia"/>
          <w:b/>
          <w:color w:val="000000" w:themeColor="text1"/>
          <w:sz w:val="24"/>
          <w:szCs w:val="24"/>
        </w:rPr>
        <w:t>1.</w:t>
      </w:r>
      <w:r w:rsidRPr="00164FE9">
        <w:rPr>
          <w:rFonts w:ascii="Arial" w:hAnsi="Arial"/>
          <w:b/>
          <w:color w:val="000000" w:themeColor="text1"/>
          <w:sz w:val="24"/>
          <w:szCs w:val="24"/>
        </w:rPr>
        <w:t>4.</w:t>
      </w:r>
      <w:r w:rsidR="00D132B2" w:rsidRPr="00164FE9">
        <w:rPr>
          <w:rFonts w:ascii="Arial" w:hAnsi="Arial" w:hint="eastAsia"/>
          <w:b/>
          <w:color w:val="000000" w:themeColor="text1"/>
          <w:sz w:val="24"/>
          <w:szCs w:val="24"/>
        </w:rPr>
        <w:t>8</w:t>
      </w:r>
      <w:r w:rsidRPr="00164FE9">
        <w:rPr>
          <w:rFonts w:ascii="Arial" w:hAnsi="Arial" w:hint="eastAsia"/>
          <w:b/>
          <w:color w:val="000000" w:themeColor="text1"/>
          <w:sz w:val="24"/>
          <w:szCs w:val="24"/>
        </w:rPr>
        <w:t>.</w:t>
      </w:r>
      <w:r w:rsidR="00C9562A" w:rsidRPr="00164FE9">
        <w:rPr>
          <w:rFonts w:ascii="Arial" w:hAnsi="Arial"/>
          <w:b/>
          <w:color w:val="000000" w:themeColor="text1"/>
          <w:sz w:val="24"/>
          <w:szCs w:val="24"/>
        </w:rPr>
        <w:t xml:space="preserve">1 </w:t>
      </w:r>
      <w:r w:rsidR="00C9562A" w:rsidRPr="00164FE9">
        <w:rPr>
          <w:rFonts w:ascii="Arial" w:hAnsi="Arial"/>
          <w:b/>
          <w:color w:val="000000" w:themeColor="text1"/>
          <w:sz w:val="24"/>
          <w:szCs w:val="24"/>
        </w:rPr>
        <w:t>或有事项</w:t>
      </w:r>
    </w:p>
    <w:p w14:paraId="7D9D9FE8" w14:textId="77777777" w:rsidR="00C9562A" w:rsidRPr="00164FE9" w:rsidRDefault="00D132B2" w:rsidP="00C9562A">
      <w:pPr>
        <w:pStyle w:val="12"/>
        <w:ind w:firstLine="482"/>
        <w:rPr>
          <w:rFonts w:ascii="Arial" w:hAnsi="Arial"/>
          <w:color w:val="000000" w:themeColor="text1"/>
          <w:sz w:val="24"/>
          <w:szCs w:val="24"/>
        </w:rPr>
      </w:pPr>
      <w:r w:rsidRPr="00164FE9">
        <w:rPr>
          <w:rFonts w:ascii="Arial" w:hAnsi="Arial" w:hint="eastAsia"/>
          <w:color w:val="000000" w:themeColor="text1"/>
          <w:sz w:val="24"/>
          <w:szCs w:val="24"/>
        </w:rPr>
        <w:t>无。</w:t>
      </w:r>
    </w:p>
    <w:p w14:paraId="230C85D6" w14:textId="77777777" w:rsidR="00D132B2" w:rsidRPr="00164FE9" w:rsidRDefault="00D132B2" w:rsidP="00D132B2">
      <w:pPr>
        <w:pStyle w:val="12"/>
        <w:rPr>
          <w:rFonts w:ascii="Arial" w:hAnsi="Arial"/>
          <w:b/>
          <w:color w:val="000000" w:themeColor="text1"/>
          <w:sz w:val="24"/>
          <w:szCs w:val="24"/>
        </w:rPr>
      </w:pPr>
    </w:p>
    <w:p w14:paraId="327734A4" w14:textId="77777777" w:rsidR="00C9562A" w:rsidRPr="00164FE9" w:rsidRDefault="00A23FD4" w:rsidP="00C9562A">
      <w:pPr>
        <w:pStyle w:val="12"/>
        <w:keepNext/>
        <w:ind w:firstLine="482"/>
        <w:rPr>
          <w:rFonts w:ascii="Arial" w:hAnsi="Arial"/>
          <w:b/>
          <w:color w:val="000000" w:themeColor="text1"/>
          <w:sz w:val="24"/>
          <w:szCs w:val="24"/>
        </w:rPr>
      </w:pPr>
      <w:r w:rsidRPr="00164FE9">
        <w:rPr>
          <w:rFonts w:ascii="Arial" w:hAnsi="Arial"/>
          <w:b/>
          <w:color w:val="000000" w:themeColor="text1"/>
          <w:sz w:val="24"/>
          <w:szCs w:val="24"/>
        </w:rPr>
        <w:t>7.</w:t>
      </w:r>
      <w:r w:rsidRPr="00164FE9">
        <w:rPr>
          <w:rFonts w:ascii="Arial" w:hAnsi="Arial" w:hint="eastAsia"/>
          <w:b/>
          <w:color w:val="000000" w:themeColor="text1"/>
          <w:sz w:val="24"/>
          <w:szCs w:val="24"/>
        </w:rPr>
        <w:t>1.</w:t>
      </w:r>
      <w:r w:rsidRPr="00164FE9">
        <w:rPr>
          <w:rFonts w:ascii="Arial" w:hAnsi="Arial"/>
          <w:b/>
          <w:color w:val="000000" w:themeColor="text1"/>
          <w:sz w:val="24"/>
          <w:szCs w:val="24"/>
        </w:rPr>
        <w:t>4.</w:t>
      </w:r>
      <w:r w:rsidR="00D132B2" w:rsidRPr="00164FE9">
        <w:rPr>
          <w:rFonts w:ascii="Arial" w:hAnsi="Arial" w:hint="eastAsia"/>
          <w:b/>
          <w:color w:val="000000" w:themeColor="text1"/>
          <w:sz w:val="24"/>
          <w:szCs w:val="24"/>
        </w:rPr>
        <w:t>8</w:t>
      </w:r>
      <w:r w:rsidRPr="00164FE9">
        <w:rPr>
          <w:rFonts w:ascii="Arial" w:hAnsi="Arial" w:hint="eastAsia"/>
          <w:b/>
          <w:color w:val="000000" w:themeColor="text1"/>
          <w:sz w:val="24"/>
          <w:szCs w:val="24"/>
        </w:rPr>
        <w:t>.2</w:t>
      </w:r>
      <w:r w:rsidR="00C9562A" w:rsidRPr="00164FE9">
        <w:rPr>
          <w:rFonts w:ascii="Arial" w:hAnsi="Arial"/>
          <w:b/>
          <w:color w:val="000000" w:themeColor="text1"/>
          <w:sz w:val="24"/>
          <w:szCs w:val="24"/>
        </w:rPr>
        <w:t xml:space="preserve"> </w:t>
      </w:r>
      <w:r w:rsidR="00C9562A" w:rsidRPr="00164FE9">
        <w:rPr>
          <w:rFonts w:ascii="Arial" w:hAnsi="Arial"/>
          <w:b/>
          <w:color w:val="000000" w:themeColor="text1"/>
          <w:sz w:val="24"/>
          <w:szCs w:val="24"/>
        </w:rPr>
        <w:t>资产负债表日后事项</w:t>
      </w:r>
    </w:p>
    <w:p w14:paraId="70304673" w14:textId="26018E14" w:rsidR="00C9562A" w:rsidRPr="00164FE9" w:rsidRDefault="00C9562A" w:rsidP="00C50756">
      <w:pPr>
        <w:widowControl/>
        <w:spacing w:line="360" w:lineRule="auto"/>
        <w:ind w:firstLineChars="200" w:firstLine="480"/>
        <w:jc w:val="left"/>
        <w:rPr>
          <w:color w:val="000000" w:themeColor="text1"/>
          <w:sz w:val="24"/>
        </w:rPr>
      </w:pPr>
      <w:r w:rsidRPr="00164FE9">
        <w:rPr>
          <w:rFonts w:hint="eastAsia"/>
          <w:color w:val="000000" w:themeColor="text1"/>
          <w:kern w:val="0"/>
          <w:sz w:val="24"/>
        </w:rPr>
        <w:t>财政部、国家税务总局于</w:t>
      </w:r>
      <w:r w:rsidRPr="00164FE9">
        <w:rPr>
          <w:color w:val="000000" w:themeColor="text1"/>
          <w:kern w:val="0"/>
          <w:sz w:val="24"/>
        </w:rPr>
        <w:t>2016</w:t>
      </w:r>
      <w:r w:rsidRPr="00164FE9">
        <w:rPr>
          <w:rFonts w:hint="eastAsia"/>
          <w:color w:val="000000" w:themeColor="text1"/>
          <w:kern w:val="0"/>
          <w:sz w:val="24"/>
        </w:rPr>
        <w:t>年</w:t>
      </w:r>
      <w:r w:rsidRPr="00164FE9">
        <w:rPr>
          <w:color w:val="000000" w:themeColor="text1"/>
          <w:kern w:val="0"/>
          <w:sz w:val="24"/>
        </w:rPr>
        <w:t>12</w:t>
      </w:r>
      <w:r w:rsidRPr="00164FE9">
        <w:rPr>
          <w:rFonts w:hint="eastAsia"/>
          <w:color w:val="000000" w:themeColor="text1"/>
          <w:kern w:val="0"/>
          <w:sz w:val="24"/>
        </w:rPr>
        <w:t>月</w:t>
      </w:r>
      <w:r w:rsidRPr="00164FE9">
        <w:rPr>
          <w:color w:val="000000" w:themeColor="text1"/>
          <w:kern w:val="0"/>
          <w:sz w:val="24"/>
        </w:rPr>
        <w:t>21</w:t>
      </w:r>
      <w:r w:rsidRPr="00164FE9">
        <w:rPr>
          <w:rFonts w:hint="eastAsia"/>
          <w:color w:val="000000" w:themeColor="text1"/>
          <w:kern w:val="0"/>
          <w:sz w:val="24"/>
        </w:rPr>
        <w:t>日颁布《关于明确金融</w:t>
      </w:r>
      <w:r w:rsidRPr="00164FE9">
        <w:rPr>
          <w:color w:val="000000" w:themeColor="text1"/>
          <w:kern w:val="0"/>
          <w:sz w:val="24"/>
        </w:rPr>
        <w:t xml:space="preserve"> </w:t>
      </w:r>
      <w:r w:rsidRPr="00164FE9">
        <w:rPr>
          <w:rFonts w:hint="eastAsia"/>
          <w:color w:val="000000" w:themeColor="text1"/>
          <w:kern w:val="0"/>
          <w:sz w:val="24"/>
        </w:rPr>
        <w:t>房地产开发</w:t>
      </w:r>
      <w:r w:rsidRPr="00164FE9">
        <w:rPr>
          <w:color w:val="000000" w:themeColor="text1"/>
          <w:kern w:val="0"/>
          <w:sz w:val="24"/>
        </w:rPr>
        <w:t xml:space="preserve"> </w:t>
      </w:r>
      <w:r w:rsidRPr="00164FE9">
        <w:rPr>
          <w:rFonts w:hint="eastAsia"/>
          <w:color w:val="000000" w:themeColor="text1"/>
          <w:kern w:val="0"/>
          <w:sz w:val="24"/>
        </w:rPr>
        <w:t>教育辅助服务等增值税政策的通知》</w:t>
      </w:r>
      <w:r w:rsidRPr="00164FE9">
        <w:rPr>
          <w:color w:val="000000" w:themeColor="text1"/>
          <w:kern w:val="0"/>
          <w:sz w:val="24"/>
        </w:rPr>
        <w:t>(</w:t>
      </w:r>
      <w:r w:rsidRPr="00164FE9">
        <w:rPr>
          <w:rFonts w:hint="eastAsia"/>
          <w:color w:val="000000" w:themeColor="text1"/>
          <w:kern w:val="0"/>
          <w:sz w:val="24"/>
        </w:rPr>
        <w:t>财税</w:t>
      </w:r>
      <w:r w:rsidRPr="00164FE9">
        <w:rPr>
          <w:color w:val="000000" w:themeColor="text1"/>
          <w:kern w:val="0"/>
          <w:sz w:val="24"/>
        </w:rPr>
        <w:t>[2016]140</w:t>
      </w:r>
      <w:r w:rsidRPr="00164FE9">
        <w:rPr>
          <w:rFonts w:hint="eastAsia"/>
          <w:color w:val="000000" w:themeColor="text1"/>
          <w:kern w:val="0"/>
          <w:sz w:val="24"/>
        </w:rPr>
        <w:t>号</w:t>
      </w:r>
      <w:r w:rsidRPr="00164FE9">
        <w:rPr>
          <w:color w:val="000000" w:themeColor="text1"/>
          <w:kern w:val="0"/>
          <w:sz w:val="24"/>
        </w:rPr>
        <w:t>)</w:t>
      </w:r>
      <w:r w:rsidRPr="00164FE9">
        <w:rPr>
          <w:rFonts w:hint="eastAsia"/>
          <w:color w:val="000000" w:themeColor="text1"/>
          <w:kern w:val="0"/>
          <w:sz w:val="24"/>
        </w:rPr>
        <w:t>，要求资管产品运营过程中发生的增值税应税行为，以资管产品管理人为增值税纳税人，自</w:t>
      </w:r>
      <w:r w:rsidRPr="00164FE9">
        <w:rPr>
          <w:color w:val="000000" w:themeColor="text1"/>
          <w:kern w:val="0"/>
          <w:sz w:val="24"/>
        </w:rPr>
        <w:t>2016</w:t>
      </w:r>
      <w:r w:rsidRPr="00164FE9">
        <w:rPr>
          <w:rFonts w:hint="eastAsia"/>
          <w:color w:val="000000" w:themeColor="text1"/>
          <w:kern w:val="0"/>
          <w:sz w:val="24"/>
        </w:rPr>
        <w:t>年</w:t>
      </w:r>
      <w:r w:rsidRPr="00164FE9">
        <w:rPr>
          <w:color w:val="000000" w:themeColor="text1"/>
          <w:kern w:val="0"/>
          <w:sz w:val="24"/>
        </w:rPr>
        <w:t>5</w:t>
      </w:r>
      <w:r w:rsidRPr="00164FE9">
        <w:rPr>
          <w:rFonts w:hint="eastAsia"/>
          <w:color w:val="000000" w:themeColor="text1"/>
          <w:kern w:val="0"/>
          <w:sz w:val="24"/>
        </w:rPr>
        <w:t>月</w:t>
      </w:r>
      <w:r w:rsidRPr="00164FE9">
        <w:rPr>
          <w:color w:val="000000" w:themeColor="text1"/>
          <w:kern w:val="0"/>
          <w:sz w:val="24"/>
        </w:rPr>
        <w:t>1</w:t>
      </w:r>
      <w:r w:rsidRPr="00164FE9">
        <w:rPr>
          <w:rFonts w:hint="eastAsia"/>
          <w:color w:val="000000" w:themeColor="text1"/>
          <w:kern w:val="0"/>
          <w:sz w:val="24"/>
        </w:rPr>
        <w:t>日起执行。</w:t>
      </w:r>
    </w:p>
    <w:p w14:paraId="070B9D05" w14:textId="77777777" w:rsidR="00C9562A" w:rsidRPr="00164FE9" w:rsidRDefault="00C9562A" w:rsidP="00C50756">
      <w:pPr>
        <w:widowControl/>
        <w:spacing w:line="360" w:lineRule="auto"/>
        <w:ind w:firstLineChars="200" w:firstLine="480"/>
        <w:jc w:val="left"/>
        <w:rPr>
          <w:color w:val="000000" w:themeColor="text1"/>
          <w:sz w:val="24"/>
        </w:rPr>
      </w:pPr>
      <w:r w:rsidRPr="00164FE9">
        <w:rPr>
          <w:rFonts w:hint="eastAsia"/>
          <w:color w:val="000000" w:themeColor="text1"/>
          <w:kern w:val="0"/>
          <w:sz w:val="24"/>
        </w:rPr>
        <w:t>根据财政部、国家税务总局于</w:t>
      </w:r>
      <w:r w:rsidRPr="00164FE9">
        <w:rPr>
          <w:color w:val="000000" w:themeColor="text1"/>
          <w:kern w:val="0"/>
          <w:sz w:val="24"/>
        </w:rPr>
        <w:t>2017</w:t>
      </w:r>
      <w:r w:rsidRPr="00164FE9">
        <w:rPr>
          <w:rFonts w:hint="eastAsia"/>
          <w:color w:val="000000" w:themeColor="text1"/>
          <w:kern w:val="0"/>
          <w:sz w:val="24"/>
        </w:rPr>
        <w:t>年</w:t>
      </w:r>
      <w:r w:rsidRPr="00164FE9">
        <w:rPr>
          <w:color w:val="000000" w:themeColor="text1"/>
          <w:kern w:val="0"/>
          <w:sz w:val="24"/>
        </w:rPr>
        <w:t>1</w:t>
      </w:r>
      <w:r w:rsidRPr="00164FE9">
        <w:rPr>
          <w:rFonts w:hint="eastAsia"/>
          <w:color w:val="000000" w:themeColor="text1"/>
          <w:kern w:val="0"/>
          <w:sz w:val="24"/>
        </w:rPr>
        <w:t>月</w:t>
      </w:r>
      <w:r w:rsidRPr="00164FE9">
        <w:rPr>
          <w:color w:val="000000" w:themeColor="text1"/>
          <w:kern w:val="0"/>
          <w:sz w:val="24"/>
        </w:rPr>
        <w:t>6</w:t>
      </w:r>
      <w:r w:rsidRPr="00164FE9">
        <w:rPr>
          <w:rFonts w:hint="eastAsia"/>
          <w:color w:val="000000" w:themeColor="text1"/>
          <w:kern w:val="0"/>
          <w:sz w:val="24"/>
        </w:rPr>
        <w:t>日颁布的《关于资管产品增值税政策有关问题的补充通知》</w:t>
      </w:r>
      <w:r w:rsidRPr="00164FE9">
        <w:rPr>
          <w:color w:val="000000" w:themeColor="text1"/>
          <w:kern w:val="0"/>
          <w:sz w:val="24"/>
        </w:rPr>
        <w:t>(</w:t>
      </w:r>
      <w:r w:rsidRPr="00164FE9">
        <w:rPr>
          <w:rFonts w:hint="eastAsia"/>
          <w:color w:val="000000" w:themeColor="text1"/>
          <w:kern w:val="0"/>
          <w:sz w:val="24"/>
        </w:rPr>
        <w:t>财税</w:t>
      </w:r>
      <w:r w:rsidRPr="00164FE9">
        <w:rPr>
          <w:color w:val="000000" w:themeColor="text1"/>
          <w:kern w:val="0"/>
          <w:sz w:val="24"/>
        </w:rPr>
        <w:t>[2017]2</w:t>
      </w:r>
      <w:r w:rsidRPr="00164FE9">
        <w:rPr>
          <w:rFonts w:hint="eastAsia"/>
          <w:color w:val="000000" w:themeColor="text1"/>
          <w:kern w:val="0"/>
          <w:sz w:val="24"/>
        </w:rPr>
        <w:t>号</w:t>
      </w:r>
      <w:r w:rsidRPr="00164FE9">
        <w:rPr>
          <w:color w:val="000000" w:themeColor="text1"/>
          <w:kern w:val="0"/>
          <w:sz w:val="24"/>
        </w:rPr>
        <w:t>)</w:t>
      </w:r>
      <w:r w:rsidRPr="00164FE9">
        <w:rPr>
          <w:rFonts w:hint="eastAsia"/>
          <w:color w:val="000000" w:themeColor="text1"/>
          <w:kern w:val="0"/>
          <w:sz w:val="24"/>
        </w:rPr>
        <w:t>，</w:t>
      </w:r>
      <w:r w:rsidRPr="00164FE9">
        <w:rPr>
          <w:color w:val="000000" w:themeColor="text1"/>
          <w:kern w:val="0"/>
          <w:sz w:val="24"/>
        </w:rPr>
        <w:t>2017</w:t>
      </w:r>
      <w:r w:rsidRPr="00164FE9">
        <w:rPr>
          <w:rFonts w:hint="eastAsia"/>
          <w:color w:val="000000" w:themeColor="text1"/>
          <w:kern w:val="0"/>
          <w:sz w:val="24"/>
        </w:rPr>
        <w:t>年</w:t>
      </w:r>
      <w:r w:rsidRPr="00164FE9">
        <w:rPr>
          <w:color w:val="000000" w:themeColor="text1"/>
          <w:kern w:val="0"/>
          <w:sz w:val="24"/>
        </w:rPr>
        <w:t>7</w:t>
      </w:r>
      <w:r w:rsidRPr="00164FE9">
        <w:rPr>
          <w:rFonts w:hint="eastAsia"/>
          <w:color w:val="000000" w:themeColor="text1"/>
          <w:kern w:val="0"/>
          <w:sz w:val="24"/>
        </w:rPr>
        <w:t>月</w:t>
      </w:r>
      <w:r w:rsidRPr="00164FE9">
        <w:rPr>
          <w:color w:val="000000" w:themeColor="text1"/>
          <w:kern w:val="0"/>
          <w:sz w:val="24"/>
        </w:rPr>
        <w:t>1</w:t>
      </w:r>
      <w:r w:rsidRPr="00164FE9">
        <w:rPr>
          <w:rFonts w:hint="eastAsia"/>
          <w:color w:val="000000" w:themeColor="text1"/>
          <w:kern w:val="0"/>
          <w:sz w:val="24"/>
        </w:rPr>
        <w:t>日</w:t>
      </w:r>
      <w:r w:rsidRPr="00164FE9">
        <w:rPr>
          <w:color w:val="000000" w:themeColor="text1"/>
          <w:kern w:val="0"/>
          <w:sz w:val="24"/>
        </w:rPr>
        <w:t>(</w:t>
      </w:r>
      <w:r w:rsidRPr="00164FE9">
        <w:rPr>
          <w:rFonts w:hint="eastAsia"/>
          <w:color w:val="000000" w:themeColor="text1"/>
          <w:kern w:val="0"/>
          <w:sz w:val="24"/>
        </w:rPr>
        <w:t>含</w:t>
      </w:r>
      <w:r w:rsidRPr="00164FE9">
        <w:rPr>
          <w:color w:val="000000" w:themeColor="text1"/>
          <w:kern w:val="0"/>
          <w:sz w:val="24"/>
        </w:rPr>
        <w:t>)</w:t>
      </w:r>
      <w:r w:rsidRPr="00164FE9">
        <w:rPr>
          <w:rFonts w:hint="eastAsia"/>
          <w:color w:val="000000" w:themeColor="text1"/>
          <w:kern w:val="0"/>
          <w:sz w:val="24"/>
        </w:rPr>
        <w:t>以后，资管产品运营过程中发生的增值税应税行为，以资管产品管理人为增值税纳税人，按照现行规定缴纳增值税。对资管产品在</w:t>
      </w:r>
      <w:r w:rsidRPr="00164FE9">
        <w:rPr>
          <w:color w:val="000000" w:themeColor="text1"/>
          <w:kern w:val="0"/>
          <w:sz w:val="24"/>
        </w:rPr>
        <w:t>2017</w:t>
      </w:r>
      <w:r w:rsidRPr="00164FE9">
        <w:rPr>
          <w:rFonts w:hint="eastAsia"/>
          <w:color w:val="000000" w:themeColor="text1"/>
          <w:kern w:val="0"/>
          <w:sz w:val="24"/>
        </w:rPr>
        <w:t>年</w:t>
      </w:r>
      <w:r w:rsidRPr="00164FE9">
        <w:rPr>
          <w:color w:val="000000" w:themeColor="text1"/>
          <w:kern w:val="0"/>
          <w:sz w:val="24"/>
        </w:rPr>
        <w:t>7</w:t>
      </w:r>
      <w:r w:rsidRPr="00164FE9">
        <w:rPr>
          <w:rFonts w:hint="eastAsia"/>
          <w:color w:val="000000" w:themeColor="text1"/>
          <w:kern w:val="0"/>
          <w:sz w:val="24"/>
        </w:rPr>
        <w:t>月</w:t>
      </w:r>
      <w:r w:rsidRPr="00164FE9">
        <w:rPr>
          <w:color w:val="000000" w:themeColor="text1"/>
          <w:kern w:val="0"/>
          <w:sz w:val="24"/>
        </w:rPr>
        <w:t>1</w:t>
      </w:r>
      <w:r w:rsidRPr="00164FE9">
        <w:rPr>
          <w:rFonts w:hint="eastAsia"/>
          <w:color w:val="000000" w:themeColor="text1"/>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63938A60" w14:textId="77777777" w:rsidR="00C9562A" w:rsidRPr="00164FE9" w:rsidRDefault="00C9562A" w:rsidP="00C9562A">
      <w:pPr>
        <w:pStyle w:val="13"/>
        <w:tabs>
          <w:tab w:val="clear" w:pos="4320"/>
          <w:tab w:val="clear" w:pos="8640"/>
        </w:tabs>
        <w:jc w:val="both"/>
        <w:rPr>
          <w:rFonts w:ascii="Arial" w:hAnsi="Arial"/>
          <w:color w:val="000000" w:themeColor="text1"/>
          <w:sz w:val="24"/>
          <w:szCs w:val="24"/>
          <w:lang w:val="en-AU"/>
        </w:rPr>
      </w:pPr>
    </w:p>
    <w:p w14:paraId="2E30829B" w14:textId="77777777" w:rsidR="00A23FD4" w:rsidRPr="00164FE9" w:rsidRDefault="00A23FD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9</w:t>
      </w:r>
      <w:r w:rsidRPr="00164FE9">
        <w:rPr>
          <w:b/>
          <w:bCs/>
          <w:color w:val="000000" w:themeColor="text1"/>
          <w:kern w:val="0"/>
          <w:sz w:val="24"/>
        </w:rPr>
        <w:t xml:space="preserve"> </w:t>
      </w:r>
      <w:r w:rsidRPr="00164FE9">
        <w:rPr>
          <w:b/>
          <w:color w:val="000000" w:themeColor="text1"/>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50756" w:rsidRPr="00164FE9" w14:paraId="57BD1E4C" w14:textId="77777777" w:rsidTr="006D4C92">
        <w:tc>
          <w:tcPr>
            <w:tcW w:w="5220" w:type="dxa"/>
          </w:tcPr>
          <w:p w14:paraId="160F4635" w14:textId="77777777" w:rsidR="00A23FD4" w:rsidRPr="00164FE9" w:rsidRDefault="00A23FD4" w:rsidP="006D4C92">
            <w:pPr>
              <w:spacing w:line="360" w:lineRule="auto"/>
              <w:jc w:val="center"/>
              <w:rPr>
                <w:color w:val="000000" w:themeColor="text1"/>
                <w:sz w:val="24"/>
              </w:rPr>
            </w:pPr>
            <w:r w:rsidRPr="00164FE9">
              <w:rPr>
                <w:color w:val="000000" w:themeColor="text1"/>
                <w:sz w:val="24"/>
              </w:rPr>
              <w:t>关联方名称</w:t>
            </w:r>
          </w:p>
        </w:tc>
        <w:tc>
          <w:tcPr>
            <w:tcW w:w="3780" w:type="dxa"/>
          </w:tcPr>
          <w:p w14:paraId="6305272F" w14:textId="77777777" w:rsidR="00A23FD4" w:rsidRPr="00164FE9" w:rsidRDefault="00A23FD4" w:rsidP="006D4C92">
            <w:pPr>
              <w:spacing w:line="360" w:lineRule="auto"/>
              <w:jc w:val="center"/>
              <w:rPr>
                <w:color w:val="000000" w:themeColor="text1"/>
                <w:sz w:val="24"/>
              </w:rPr>
            </w:pPr>
            <w:r w:rsidRPr="00164FE9">
              <w:rPr>
                <w:color w:val="000000" w:themeColor="text1"/>
                <w:sz w:val="24"/>
              </w:rPr>
              <w:t>与本基金的关系</w:t>
            </w:r>
          </w:p>
        </w:tc>
      </w:tr>
      <w:tr w:rsidR="00C50756" w:rsidRPr="00164FE9" w14:paraId="5067821A" w14:textId="77777777" w:rsidTr="006D4C92">
        <w:tc>
          <w:tcPr>
            <w:tcW w:w="5220" w:type="dxa"/>
            <w:vAlign w:val="center"/>
          </w:tcPr>
          <w:p w14:paraId="0D403CDA" w14:textId="77777777" w:rsidR="00A23FD4" w:rsidRPr="00164FE9" w:rsidRDefault="00A23FD4" w:rsidP="006D4C92">
            <w:pPr>
              <w:jc w:val="left"/>
              <w:rPr>
                <w:color w:val="000000" w:themeColor="text1"/>
                <w:sz w:val="24"/>
              </w:rPr>
            </w:pPr>
            <w:r w:rsidRPr="00164FE9">
              <w:rPr>
                <w:color w:val="000000" w:themeColor="text1"/>
                <w:sz w:val="24"/>
              </w:rPr>
              <w:t>交银施罗德基金管理有限公司</w:t>
            </w:r>
            <w:r w:rsidRPr="00164FE9">
              <w:rPr>
                <w:color w:val="000000" w:themeColor="text1"/>
                <w:sz w:val="24"/>
              </w:rPr>
              <w:t>(“</w:t>
            </w:r>
            <w:r w:rsidRPr="00164FE9">
              <w:rPr>
                <w:color w:val="000000" w:themeColor="text1"/>
                <w:sz w:val="24"/>
              </w:rPr>
              <w:t>交银施罗德基金公司</w:t>
            </w:r>
            <w:r w:rsidRPr="00164FE9">
              <w:rPr>
                <w:color w:val="000000" w:themeColor="text1"/>
                <w:sz w:val="24"/>
              </w:rPr>
              <w:t>”)</w:t>
            </w:r>
          </w:p>
        </w:tc>
        <w:tc>
          <w:tcPr>
            <w:tcW w:w="3780" w:type="dxa"/>
            <w:vAlign w:val="center"/>
          </w:tcPr>
          <w:p w14:paraId="746B389B" w14:textId="77777777" w:rsidR="00A23FD4" w:rsidRPr="00164FE9" w:rsidRDefault="00A23FD4" w:rsidP="006D4C92">
            <w:pPr>
              <w:jc w:val="center"/>
              <w:rPr>
                <w:color w:val="000000" w:themeColor="text1"/>
                <w:sz w:val="24"/>
              </w:rPr>
            </w:pPr>
            <w:r w:rsidRPr="00164FE9">
              <w:rPr>
                <w:color w:val="000000" w:themeColor="text1"/>
                <w:sz w:val="24"/>
              </w:rPr>
              <w:t>基金管理人、基金销售机构</w:t>
            </w:r>
          </w:p>
        </w:tc>
      </w:tr>
      <w:tr w:rsidR="00C50756" w:rsidRPr="00164FE9" w14:paraId="6659D3C0" w14:textId="77777777" w:rsidTr="006D4C92">
        <w:tc>
          <w:tcPr>
            <w:tcW w:w="5220" w:type="dxa"/>
            <w:vAlign w:val="center"/>
          </w:tcPr>
          <w:p w14:paraId="2DF6F996" w14:textId="77777777" w:rsidR="00A23FD4" w:rsidRPr="00164FE9" w:rsidRDefault="00A23FD4" w:rsidP="006D4C92">
            <w:pPr>
              <w:jc w:val="left"/>
              <w:rPr>
                <w:color w:val="000000" w:themeColor="text1"/>
                <w:sz w:val="24"/>
              </w:rPr>
            </w:pPr>
            <w:r w:rsidRPr="00164FE9">
              <w:rPr>
                <w:color w:val="000000" w:themeColor="text1"/>
                <w:sz w:val="24"/>
              </w:rPr>
              <w:t>中国建设银行股份有限公司</w:t>
            </w:r>
            <w:r w:rsidRPr="00164FE9">
              <w:rPr>
                <w:color w:val="000000" w:themeColor="text1"/>
                <w:sz w:val="24"/>
              </w:rPr>
              <w:t>(“</w:t>
            </w:r>
            <w:r w:rsidRPr="00164FE9">
              <w:rPr>
                <w:color w:val="000000" w:themeColor="text1"/>
                <w:sz w:val="24"/>
              </w:rPr>
              <w:t>中国建设银行</w:t>
            </w:r>
            <w:r w:rsidRPr="00164FE9">
              <w:rPr>
                <w:color w:val="000000" w:themeColor="text1"/>
                <w:sz w:val="24"/>
              </w:rPr>
              <w:t>”)</w:t>
            </w:r>
          </w:p>
        </w:tc>
        <w:tc>
          <w:tcPr>
            <w:tcW w:w="3780" w:type="dxa"/>
            <w:vAlign w:val="center"/>
          </w:tcPr>
          <w:p w14:paraId="76D1B6AC" w14:textId="77777777" w:rsidR="00A23FD4" w:rsidRPr="00164FE9" w:rsidRDefault="00A23FD4" w:rsidP="006D4C92">
            <w:pPr>
              <w:jc w:val="center"/>
              <w:rPr>
                <w:color w:val="000000" w:themeColor="text1"/>
                <w:sz w:val="24"/>
              </w:rPr>
            </w:pPr>
            <w:r w:rsidRPr="00164FE9">
              <w:rPr>
                <w:color w:val="000000" w:themeColor="text1"/>
                <w:sz w:val="24"/>
              </w:rPr>
              <w:t>基金托管人、基金销售机构</w:t>
            </w:r>
          </w:p>
        </w:tc>
      </w:tr>
      <w:tr w:rsidR="00C50756" w:rsidRPr="00164FE9" w14:paraId="528FCF1A" w14:textId="77777777" w:rsidTr="006D4C92">
        <w:tc>
          <w:tcPr>
            <w:tcW w:w="5220" w:type="dxa"/>
            <w:vAlign w:val="center"/>
          </w:tcPr>
          <w:p w14:paraId="1F1D62EA" w14:textId="77777777" w:rsidR="00A23FD4" w:rsidRPr="00164FE9" w:rsidRDefault="00A23FD4" w:rsidP="006D4C92">
            <w:pPr>
              <w:jc w:val="left"/>
              <w:rPr>
                <w:color w:val="000000" w:themeColor="text1"/>
                <w:sz w:val="24"/>
              </w:rPr>
            </w:pPr>
            <w:r w:rsidRPr="00164FE9">
              <w:rPr>
                <w:color w:val="000000" w:themeColor="text1"/>
                <w:sz w:val="24"/>
              </w:rPr>
              <w:t>交通银行股份有限公司</w:t>
            </w:r>
            <w:r w:rsidRPr="00164FE9">
              <w:rPr>
                <w:color w:val="000000" w:themeColor="text1"/>
                <w:sz w:val="24"/>
              </w:rPr>
              <w:t>(“</w:t>
            </w:r>
            <w:r w:rsidRPr="00164FE9">
              <w:rPr>
                <w:color w:val="000000" w:themeColor="text1"/>
                <w:sz w:val="24"/>
              </w:rPr>
              <w:t>交通银行</w:t>
            </w:r>
            <w:r w:rsidRPr="00164FE9">
              <w:rPr>
                <w:color w:val="000000" w:themeColor="text1"/>
                <w:sz w:val="24"/>
              </w:rPr>
              <w:t>”)</w:t>
            </w:r>
          </w:p>
        </w:tc>
        <w:tc>
          <w:tcPr>
            <w:tcW w:w="3780" w:type="dxa"/>
            <w:vAlign w:val="center"/>
          </w:tcPr>
          <w:p w14:paraId="45686FA4" w14:textId="77777777" w:rsidR="00A23FD4" w:rsidRPr="00164FE9" w:rsidRDefault="00A23FD4" w:rsidP="006D4C92">
            <w:pPr>
              <w:jc w:val="center"/>
              <w:rPr>
                <w:color w:val="000000" w:themeColor="text1"/>
                <w:sz w:val="24"/>
              </w:rPr>
            </w:pPr>
            <w:r w:rsidRPr="00164FE9">
              <w:rPr>
                <w:color w:val="000000" w:themeColor="text1"/>
                <w:sz w:val="24"/>
              </w:rPr>
              <w:t>基金管理人的股东、基金销售机构</w:t>
            </w:r>
          </w:p>
        </w:tc>
      </w:tr>
      <w:tr w:rsidR="00C50756" w:rsidRPr="00164FE9" w14:paraId="63EDFD81" w14:textId="77777777" w:rsidTr="006D4C92">
        <w:tc>
          <w:tcPr>
            <w:tcW w:w="5220" w:type="dxa"/>
            <w:vAlign w:val="center"/>
          </w:tcPr>
          <w:p w14:paraId="72090131" w14:textId="77777777" w:rsidR="00A23FD4" w:rsidRPr="00164FE9" w:rsidRDefault="00A23FD4" w:rsidP="006D4C92">
            <w:pPr>
              <w:jc w:val="left"/>
              <w:rPr>
                <w:color w:val="000000" w:themeColor="text1"/>
                <w:sz w:val="24"/>
              </w:rPr>
            </w:pPr>
            <w:r w:rsidRPr="00164FE9">
              <w:rPr>
                <w:color w:val="000000" w:themeColor="text1"/>
                <w:sz w:val="24"/>
              </w:rPr>
              <w:t>施罗德投资管理有限公司</w:t>
            </w:r>
          </w:p>
        </w:tc>
        <w:tc>
          <w:tcPr>
            <w:tcW w:w="3780" w:type="dxa"/>
            <w:vAlign w:val="center"/>
          </w:tcPr>
          <w:p w14:paraId="5E7FB274" w14:textId="77777777" w:rsidR="00A23FD4" w:rsidRPr="00164FE9" w:rsidRDefault="00A23FD4" w:rsidP="006D4C92">
            <w:pPr>
              <w:jc w:val="center"/>
              <w:rPr>
                <w:color w:val="000000" w:themeColor="text1"/>
                <w:sz w:val="24"/>
              </w:rPr>
            </w:pPr>
            <w:r w:rsidRPr="00164FE9">
              <w:rPr>
                <w:color w:val="000000" w:themeColor="text1"/>
                <w:sz w:val="24"/>
              </w:rPr>
              <w:t>基金管理人的股东</w:t>
            </w:r>
          </w:p>
        </w:tc>
      </w:tr>
      <w:tr w:rsidR="00C50756" w:rsidRPr="00164FE9" w14:paraId="02FA312D" w14:textId="77777777" w:rsidTr="006D4C92">
        <w:tc>
          <w:tcPr>
            <w:tcW w:w="5220" w:type="dxa"/>
            <w:vAlign w:val="center"/>
          </w:tcPr>
          <w:p w14:paraId="3C23373F" w14:textId="77777777" w:rsidR="00A23FD4" w:rsidRPr="00164FE9" w:rsidRDefault="00A23FD4" w:rsidP="006D4C92">
            <w:pPr>
              <w:jc w:val="left"/>
              <w:rPr>
                <w:color w:val="000000" w:themeColor="text1"/>
                <w:sz w:val="24"/>
              </w:rPr>
            </w:pPr>
            <w:r w:rsidRPr="00164FE9">
              <w:rPr>
                <w:color w:val="000000" w:themeColor="text1"/>
                <w:sz w:val="24"/>
              </w:rPr>
              <w:t>中国国际海运集装箱</w:t>
            </w:r>
            <w:r w:rsidRPr="00164FE9">
              <w:rPr>
                <w:color w:val="000000" w:themeColor="text1"/>
                <w:sz w:val="24"/>
              </w:rPr>
              <w:t>(</w:t>
            </w:r>
            <w:r w:rsidRPr="00164FE9">
              <w:rPr>
                <w:color w:val="000000" w:themeColor="text1"/>
                <w:sz w:val="24"/>
              </w:rPr>
              <w:t>集团</w:t>
            </w:r>
            <w:r w:rsidRPr="00164FE9">
              <w:rPr>
                <w:color w:val="000000" w:themeColor="text1"/>
                <w:sz w:val="24"/>
              </w:rPr>
              <w:t>)</w:t>
            </w:r>
            <w:r w:rsidRPr="00164FE9">
              <w:rPr>
                <w:color w:val="000000" w:themeColor="text1"/>
                <w:sz w:val="24"/>
              </w:rPr>
              <w:t>股份有限公司</w:t>
            </w:r>
          </w:p>
        </w:tc>
        <w:tc>
          <w:tcPr>
            <w:tcW w:w="3780" w:type="dxa"/>
            <w:vAlign w:val="center"/>
          </w:tcPr>
          <w:p w14:paraId="2E0B4F9E" w14:textId="77777777" w:rsidR="00A23FD4" w:rsidRPr="00164FE9" w:rsidRDefault="00A23FD4" w:rsidP="006D4C92">
            <w:pPr>
              <w:jc w:val="center"/>
              <w:rPr>
                <w:color w:val="000000" w:themeColor="text1"/>
                <w:sz w:val="24"/>
              </w:rPr>
            </w:pPr>
            <w:r w:rsidRPr="00164FE9">
              <w:rPr>
                <w:color w:val="000000" w:themeColor="text1"/>
                <w:sz w:val="24"/>
              </w:rPr>
              <w:t>基金管理人的股东</w:t>
            </w:r>
          </w:p>
        </w:tc>
      </w:tr>
      <w:tr w:rsidR="00C50756" w:rsidRPr="00164FE9" w14:paraId="2FC53543" w14:textId="77777777" w:rsidTr="006D4C92">
        <w:tc>
          <w:tcPr>
            <w:tcW w:w="5220" w:type="dxa"/>
            <w:vAlign w:val="center"/>
          </w:tcPr>
          <w:p w14:paraId="533D377B" w14:textId="77777777" w:rsidR="00A23FD4" w:rsidRPr="00164FE9" w:rsidRDefault="00A23FD4" w:rsidP="006D4C92">
            <w:pPr>
              <w:jc w:val="left"/>
              <w:rPr>
                <w:color w:val="000000" w:themeColor="text1"/>
                <w:sz w:val="24"/>
              </w:rPr>
            </w:pPr>
            <w:r w:rsidRPr="00164FE9">
              <w:rPr>
                <w:color w:val="000000" w:themeColor="text1"/>
                <w:sz w:val="24"/>
              </w:rPr>
              <w:t>交银施罗德资产管理有限公司</w:t>
            </w:r>
          </w:p>
        </w:tc>
        <w:tc>
          <w:tcPr>
            <w:tcW w:w="3780" w:type="dxa"/>
            <w:vAlign w:val="center"/>
          </w:tcPr>
          <w:p w14:paraId="6E8642FF" w14:textId="77777777" w:rsidR="00A23FD4" w:rsidRPr="00164FE9" w:rsidRDefault="00A23FD4" w:rsidP="006D4C92">
            <w:pPr>
              <w:jc w:val="center"/>
              <w:rPr>
                <w:color w:val="000000" w:themeColor="text1"/>
                <w:sz w:val="24"/>
              </w:rPr>
            </w:pPr>
            <w:r w:rsidRPr="00164FE9">
              <w:rPr>
                <w:color w:val="000000" w:themeColor="text1"/>
                <w:sz w:val="24"/>
              </w:rPr>
              <w:t>基金管理人的子公司</w:t>
            </w:r>
          </w:p>
        </w:tc>
      </w:tr>
      <w:tr w:rsidR="00C50756" w:rsidRPr="00164FE9" w14:paraId="4787778B" w14:textId="77777777" w:rsidTr="006D4C92">
        <w:tc>
          <w:tcPr>
            <w:tcW w:w="5220" w:type="dxa"/>
            <w:vAlign w:val="center"/>
          </w:tcPr>
          <w:p w14:paraId="3B99124C" w14:textId="77777777" w:rsidR="00A23FD4" w:rsidRPr="00164FE9" w:rsidRDefault="00A23FD4" w:rsidP="006D4C92">
            <w:pPr>
              <w:jc w:val="left"/>
              <w:rPr>
                <w:color w:val="000000" w:themeColor="text1"/>
                <w:sz w:val="24"/>
              </w:rPr>
            </w:pPr>
            <w:r w:rsidRPr="00164FE9">
              <w:rPr>
                <w:color w:val="000000" w:themeColor="text1"/>
                <w:sz w:val="24"/>
              </w:rPr>
              <w:t>上海直源投资管理有限公司</w:t>
            </w:r>
          </w:p>
        </w:tc>
        <w:tc>
          <w:tcPr>
            <w:tcW w:w="3780" w:type="dxa"/>
            <w:vAlign w:val="center"/>
          </w:tcPr>
          <w:p w14:paraId="7A5FC7F8" w14:textId="77777777" w:rsidR="00A23FD4" w:rsidRPr="00164FE9" w:rsidRDefault="00A23FD4" w:rsidP="006D4C92">
            <w:pPr>
              <w:jc w:val="center"/>
              <w:rPr>
                <w:color w:val="000000" w:themeColor="text1"/>
                <w:sz w:val="24"/>
              </w:rPr>
            </w:pPr>
            <w:r w:rsidRPr="00164FE9">
              <w:rPr>
                <w:color w:val="000000" w:themeColor="text1"/>
                <w:sz w:val="24"/>
              </w:rPr>
              <w:t>受基金管理人控制的公司</w:t>
            </w:r>
          </w:p>
        </w:tc>
      </w:tr>
      <w:tr w:rsidR="00C50756" w:rsidRPr="00164FE9" w14:paraId="1E51B610" w14:textId="77777777" w:rsidTr="006D4C92">
        <w:tc>
          <w:tcPr>
            <w:tcW w:w="5220" w:type="dxa"/>
            <w:vAlign w:val="center"/>
          </w:tcPr>
          <w:p w14:paraId="3301F27A" w14:textId="77777777" w:rsidR="00A23FD4" w:rsidRPr="00164FE9" w:rsidRDefault="00A23FD4" w:rsidP="006D4C92">
            <w:pPr>
              <w:jc w:val="left"/>
              <w:rPr>
                <w:color w:val="000000" w:themeColor="text1"/>
                <w:sz w:val="24"/>
              </w:rPr>
            </w:pPr>
            <w:r w:rsidRPr="00164FE9">
              <w:rPr>
                <w:color w:val="000000" w:themeColor="text1"/>
                <w:sz w:val="24"/>
              </w:rPr>
              <w:t>交烨投资管理</w:t>
            </w:r>
            <w:r w:rsidRPr="00164FE9">
              <w:rPr>
                <w:color w:val="000000" w:themeColor="text1"/>
                <w:sz w:val="24"/>
              </w:rPr>
              <w:t>(</w:t>
            </w:r>
            <w:r w:rsidRPr="00164FE9">
              <w:rPr>
                <w:color w:val="000000" w:themeColor="text1"/>
                <w:sz w:val="24"/>
              </w:rPr>
              <w:t>上海</w:t>
            </w:r>
            <w:r w:rsidRPr="00164FE9">
              <w:rPr>
                <w:color w:val="000000" w:themeColor="text1"/>
                <w:sz w:val="24"/>
              </w:rPr>
              <w:t>)</w:t>
            </w:r>
            <w:r w:rsidRPr="00164FE9">
              <w:rPr>
                <w:color w:val="000000" w:themeColor="text1"/>
                <w:sz w:val="24"/>
              </w:rPr>
              <w:t>有限公司</w:t>
            </w:r>
          </w:p>
        </w:tc>
        <w:tc>
          <w:tcPr>
            <w:tcW w:w="3780" w:type="dxa"/>
            <w:vAlign w:val="center"/>
          </w:tcPr>
          <w:p w14:paraId="6CC00A22" w14:textId="77777777" w:rsidR="00A23FD4" w:rsidRPr="00164FE9" w:rsidRDefault="00A23FD4" w:rsidP="006D4C92">
            <w:pPr>
              <w:jc w:val="center"/>
              <w:rPr>
                <w:color w:val="000000" w:themeColor="text1"/>
                <w:sz w:val="24"/>
              </w:rPr>
            </w:pPr>
            <w:r w:rsidRPr="00164FE9">
              <w:rPr>
                <w:color w:val="000000" w:themeColor="text1"/>
                <w:sz w:val="24"/>
              </w:rPr>
              <w:t>受基金管理人控制的公司</w:t>
            </w:r>
          </w:p>
        </w:tc>
      </w:tr>
    </w:tbl>
    <w:p w14:paraId="182EEACD" w14:textId="24B45987" w:rsidR="00C9562A" w:rsidRPr="00164FE9" w:rsidRDefault="00A23FD4" w:rsidP="00C50756">
      <w:pPr>
        <w:widowControl/>
        <w:spacing w:line="360" w:lineRule="auto"/>
        <w:jc w:val="left"/>
        <w:rPr>
          <w:b/>
          <w:bCs/>
          <w:color w:val="000000" w:themeColor="text1"/>
          <w:kern w:val="0"/>
          <w:sz w:val="24"/>
        </w:rPr>
      </w:pPr>
      <w:r w:rsidRPr="00164FE9">
        <w:rPr>
          <w:color w:val="000000" w:themeColor="text1"/>
          <w:kern w:val="0"/>
          <w:sz w:val="24"/>
        </w:rPr>
        <w:t>注：下述关联交易均在正常业务范围内按一般商业条款订立。</w:t>
      </w:r>
    </w:p>
    <w:p w14:paraId="5AF26E19" w14:textId="77777777" w:rsidR="00B23C3E" w:rsidRPr="00164FE9" w:rsidRDefault="002C3322" w:rsidP="00C50756">
      <w:pPr>
        <w:autoSpaceDE w:val="0"/>
        <w:autoSpaceDN w:val="0"/>
        <w:adjustRightInd w:val="0"/>
        <w:spacing w:beforeLines="100" w:before="312" w:line="288" w:lineRule="auto"/>
        <w:jc w:val="left"/>
        <w:rPr>
          <w:b/>
          <w:color w:val="000000" w:themeColor="text1"/>
          <w:kern w:val="0"/>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10</w:t>
      </w:r>
      <w:r w:rsidRPr="00164FE9">
        <w:rPr>
          <w:b/>
          <w:color w:val="000000" w:themeColor="text1"/>
          <w:kern w:val="0"/>
          <w:sz w:val="24"/>
        </w:rPr>
        <w:t>本报告期及上年度可比期间的关联方交易</w:t>
      </w:r>
    </w:p>
    <w:p w14:paraId="6630668D" w14:textId="2CBE32F5" w:rsidR="00724118" w:rsidRPr="00164FE9" w:rsidRDefault="00724118" w:rsidP="00C50756">
      <w:pPr>
        <w:snapToGrid w:val="0"/>
        <w:spacing w:line="360" w:lineRule="auto"/>
        <w:rPr>
          <w:rFonts w:eastAsiaTheme="minorEastAsia"/>
          <w:b/>
          <w:color w:val="000000" w:themeColor="text1"/>
          <w:sz w:val="24"/>
        </w:rPr>
      </w:pPr>
      <w:r w:rsidRPr="00164FE9">
        <w:rPr>
          <w:rFonts w:eastAsiaTheme="minorEastAsia"/>
          <w:b/>
          <w:color w:val="000000" w:themeColor="text1"/>
          <w:sz w:val="24"/>
        </w:rPr>
        <w:t>7.</w:t>
      </w:r>
      <w:r w:rsidR="00074FFE" w:rsidRPr="00164FE9">
        <w:rPr>
          <w:rFonts w:eastAsiaTheme="minorEastAsia"/>
          <w:b/>
          <w:color w:val="000000" w:themeColor="text1"/>
          <w:sz w:val="24"/>
        </w:rPr>
        <w:t>1.</w:t>
      </w:r>
      <w:r w:rsidRPr="00164FE9">
        <w:rPr>
          <w:rFonts w:eastAsiaTheme="minorEastAsia"/>
          <w:b/>
          <w:color w:val="000000" w:themeColor="text1"/>
          <w:sz w:val="24"/>
        </w:rPr>
        <w:t>4.10.1</w:t>
      </w:r>
      <w:r w:rsidRPr="00164FE9">
        <w:rPr>
          <w:rFonts w:eastAsiaTheme="minorEastAsia" w:hint="eastAsia"/>
          <w:b/>
          <w:color w:val="000000" w:themeColor="text1"/>
          <w:sz w:val="24"/>
        </w:rPr>
        <w:t xml:space="preserve"> </w:t>
      </w:r>
      <w:r w:rsidRPr="00164FE9">
        <w:rPr>
          <w:rFonts w:eastAsiaTheme="minorEastAsia" w:hint="eastAsia"/>
          <w:b/>
          <w:color w:val="000000" w:themeColor="text1"/>
          <w:sz w:val="24"/>
        </w:rPr>
        <w:t>通过关联方交易单元进行的交易</w:t>
      </w:r>
    </w:p>
    <w:p w14:paraId="217694B1" w14:textId="77777777" w:rsidR="00912101" w:rsidRPr="00164FE9" w:rsidRDefault="00912101" w:rsidP="00C50756">
      <w:pPr>
        <w:autoSpaceDE w:val="0"/>
        <w:autoSpaceDN w:val="0"/>
        <w:adjustRightInd w:val="0"/>
        <w:snapToGrid w:val="0"/>
        <w:spacing w:line="360" w:lineRule="auto"/>
        <w:jc w:val="left"/>
        <w:rPr>
          <w:color w:val="000000" w:themeColor="text1"/>
          <w:kern w:val="0"/>
          <w:sz w:val="24"/>
        </w:rPr>
      </w:pPr>
      <w:r w:rsidRPr="00164FE9">
        <w:rPr>
          <w:rFonts w:hint="eastAsia"/>
          <w:color w:val="000000" w:themeColor="text1"/>
          <w:kern w:val="0"/>
          <w:sz w:val="24"/>
        </w:rPr>
        <w:t>本基金本报告期内无通过关联方交易单元进行的交易。</w:t>
      </w:r>
    </w:p>
    <w:p w14:paraId="5D331B72" w14:textId="3A749790" w:rsidR="00B23C3E" w:rsidRPr="00164FE9" w:rsidRDefault="00DC4A66"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7.1</w:t>
      </w:r>
      <w:r w:rsidR="002C3322" w:rsidRPr="00164FE9">
        <w:rPr>
          <w:b/>
          <w:bCs/>
          <w:color w:val="000000" w:themeColor="text1"/>
          <w:kern w:val="0"/>
          <w:sz w:val="24"/>
        </w:rPr>
        <w:t>.4.</w:t>
      </w:r>
      <w:r w:rsidR="00D132B2" w:rsidRPr="00164FE9">
        <w:rPr>
          <w:rFonts w:hint="eastAsia"/>
          <w:b/>
          <w:bCs/>
          <w:color w:val="000000" w:themeColor="text1"/>
          <w:kern w:val="0"/>
          <w:sz w:val="24"/>
        </w:rPr>
        <w:t>10</w:t>
      </w:r>
      <w:r w:rsidR="002C3322" w:rsidRPr="00164FE9">
        <w:rPr>
          <w:rFonts w:hint="eastAsia"/>
          <w:b/>
          <w:bCs/>
          <w:color w:val="000000" w:themeColor="text1"/>
          <w:kern w:val="0"/>
          <w:sz w:val="24"/>
        </w:rPr>
        <w:t>.</w:t>
      </w:r>
      <w:r w:rsidR="00BC64FF" w:rsidRPr="00164FE9">
        <w:rPr>
          <w:b/>
          <w:bCs/>
          <w:color w:val="000000" w:themeColor="text1"/>
          <w:kern w:val="0"/>
          <w:sz w:val="24"/>
        </w:rPr>
        <w:t xml:space="preserve">2 </w:t>
      </w:r>
      <w:r w:rsidR="002C3322" w:rsidRPr="00164FE9">
        <w:rPr>
          <w:b/>
          <w:color w:val="000000" w:themeColor="text1"/>
          <w:kern w:val="0"/>
          <w:sz w:val="24"/>
        </w:rPr>
        <w:t>关联方报酬</w:t>
      </w:r>
    </w:p>
    <w:p w14:paraId="0CB0D9C1" w14:textId="25E744BC" w:rsidR="00B23C3E" w:rsidRPr="00164FE9" w:rsidRDefault="002C3322">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00DC4A66" w:rsidRPr="00164FE9">
        <w:rPr>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10</w:t>
      </w:r>
      <w:r w:rsidRPr="00164FE9">
        <w:rPr>
          <w:b/>
          <w:bCs/>
          <w:color w:val="000000" w:themeColor="text1"/>
          <w:kern w:val="0"/>
          <w:sz w:val="24"/>
        </w:rPr>
        <w:t>.</w:t>
      </w:r>
      <w:r w:rsidR="00BC64FF" w:rsidRPr="00164FE9">
        <w:rPr>
          <w:b/>
          <w:bCs/>
          <w:color w:val="000000" w:themeColor="text1"/>
          <w:kern w:val="0"/>
          <w:sz w:val="24"/>
        </w:rPr>
        <w:t>2</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kern w:val="0"/>
          <w:sz w:val="24"/>
        </w:rPr>
        <w:t>基金管理费</w:t>
      </w:r>
    </w:p>
    <w:p w14:paraId="779E85D2" w14:textId="77777777" w:rsidR="00BB0B02" w:rsidRPr="00164FE9" w:rsidRDefault="00BB0B02" w:rsidP="00BB0B02">
      <w:pPr>
        <w:autoSpaceDE w:val="0"/>
        <w:autoSpaceDN w:val="0"/>
        <w:adjustRightInd w:val="0"/>
        <w:spacing w:before="29" w:line="360" w:lineRule="auto"/>
        <w:ind w:left="15" w:right="210"/>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36"/>
        <w:gridCol w:w="4464"/>
      </w:tblGrid>
      <w:tr w:rsidR="00C50756" w:rsidRPr="00164FE9" w14:paraId="047BBDD9" w14:textId="77777777" w:rsidTr="007C6ED8">
        <w:tc>
          <w:tcPr>
            <w:tcW w:w="4536" w:type="dxa"/>
            <w:vAlign w:val="center"/>
          </w:tcPr>
          <w:p w14:paraId="1780B8C9" w14:textId="77777777" w:rsidR="00BB0B02" w:rsidRPr="00164FE9" w:rsidRDefault="00BB0B02" w:rsidP="006D4C92">
            <w:pPr>
              <w:spacing w:line="360" w:lineRule="auto"/>
              <w:jc w:val="center"/>
              <w:rPr>
                <w:color w:val="000000" w:themeColor="text1"/>
                <w:sz w:val="24"/>
              </w:rPr>
            </w:pPr>
            <w:r w:rsidRPr="00164FE9">
              <w:rPr>
                <w:color w:val="000000" w:themeColor="text1"/>
                <w:sz w:val="24"/>
              </w:rPr>
              <w:t>项目</w:t>
            </w:r>
          </w:p>
        </w:tc>
        <w:tc>
          <w:tcPr>
            <w:tcW w:w="4464" w:type="dxa"/>
          </w:tcPr>
          <w:p w14:paraId="403DB549" w14:textId="77777777" w:rsidR="00BB0B02" w:rsidRPr="00164FE9" w:rsidRDefault="00BB0B02" w:rsidP="006D4C92">
            <w:pPr>
              <w:spacing w:line="360" w:lineRule="auto"/>
              <w:jc w:val="center"/>
              <w:rPr>
                <w:color w:val="000000" w:themeColor="text1"/>
                <w:sz w:val="24"/>
              </w:rPr>
            </w:pPr>
            <w:r w:rsidRPr="00164FE9">
              <w:rPr>
                <w:color w:val="000000" w:themeColor="text1"/>
                <w:sz w:val="24"/>
              </w:rPr>
              <w:t>本期</w:t>
            </w:r>
          </w:p>
          <w:p w14:paraId="1A608930" w14:textId="77777777" w:rsidR="00BB0B02" w:rsidRPr="00164FE9" w:rsidRDefault="00BB0B02" w:rsidP="006D4C92">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color w:val="000000" w:themeColor="text1"/>
                <w:sz w:val="24"/>
              </w:rPr>
              <w:t>至</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7A7FB31A" w14:textId="77777777" w:rsidTr="007C6ED8">
        <w:tc>
          <w:tcPr>
            <w:tcW w:w="4536" w:type="dxa"/>
            <w:vAlign w:val="center"/>
          </w:tcPr>
          <w:p w14:paraId="1A2EE548" w14:textId="77777777" w:rsidR="00BB0B02" w:rsidRPr="00164FE9" w:rsidRDefault="00BB0B02" w:rsidP="006D4C92">
            <w:pPr>
              <w:spacing w:line="360" w:lineRule="auto"/>
              <w:rPr>
                <w:color w:val="000000" w:themeColor="text1"/>
                <w:sz w:val="24"/>
              </w:rPr>
            </w:pPr>
            <w:r w:rsidRPr="00164FE9">
              <w:rPr>
                <w:color w:val="000000" w:themeColor="text1"/>
                <w:sz w:val="24"/>
              </w:rPr>
              <w:t>当期发生的基金应支付的管理费</w:t>
            </w:r>
          </w:p>
        </w:tc>
        <w:tc>
          <w:tcPr>
            <w:tcW w:w="4464" w:type="dxa"/>
            <w:vAlign w:val="center"/>
          </w:tcPr>
          <w:p w14:paraId="141EBE85" w14:textId="77777777" w:rsidR="00BB0B02" w:rsidRPr="00164FE9" w:rsidRDefault="00BB0B02" w:rsidP="006D4C92">
            <w:pPr>
              <w:spacing w:line="360" w:lineRule="auto"/>
              <w:jc w:val="right"/>
              <w:rPr>
                <w:color w:val="000000" w:themeColor="text1"/>
                <w:sz w:val="24"/>
              </w:rPr>
            </w:pPr>
            <w:r w:rsidRPr="00164FE9">
              <w:rPr>
                <w:color w:val="000000" w:themeColor="text1"/>
                <w:sz w:val="24"/>
              </w:rPr>
              <w:t>1,911.91</w:t>
            </w:r>
          </w:p>
        </w:tc>
      </w:tr>
      <w:tr w:rsidR="00C50756" w:rsidRPr="00164FE9" w14:paraId="3819490E" w14:textId="77777777" w:rsidTr="007C6ED8">
        <w:tc>
          <w:tcPr>
            <w:tcW w:w="4536" w:type="dxa"/>
            <w:vAlign w:val="center"/>
          </w:tcPr>
          <w:p w14:paraId="1006F4E5" w14:textId="77777777" w:rsidR="00BB0B02" w:rsidRPr="00164FE9" w:rsidRDefault="00BB0B02" w:rsidP="006D4C92">
            <w:pPr>
              <w:spacing w:line="360" w:lineRule="auto"/>
              <w:rPr>
                <w:color w:val="000000" w:themeColor="text1"/>
                <w:sz w:val="24"/>
              </w:rPr>
            </w:pPr>
            <w:r w:rsidRPr="00164FE9">
              <w:rPr>
                <w:color w:val="000000" w:themeColor="text1"/>
                <w:sz w:val="24"/>
              </w:rPr>
              <w:t>其中：支付销售机构的客户维护费</w:t>
            </w:r>
          </w:p>
        </w:tc>
        <w:tc>
          <w:tcPr>
            <w:tcW w:w="4464" w:type="dxa"/>
            <w:vAlign w:val="center"/>
          </w:tcPr>
          <w:p w14:paraId="75ED9FD3" w14:textId="77777777" w:rsidR="00BB0B02" w:rsidRPr="00164FE9" w:rsidRDefault="00E91BC6" w:rsidP="006D4C92">
            <w:pPr>
              <w:spacing w:line="360" w:lineRule="auto"/>
              <w:jc w:val="right"/>
              <w:rPr>
                <w:color w:val="000000" w:themeColor="text1"/>
                <w:sz w:val="24"/>
              </w:rPr>
            </w:pPr>
            <w:r w:rsidRPr="00164FE9">
              <w:rPr>
                <w:rFonts w:hint="eastAsia"/>
                <w:color w:val="000000" w:themeColor="text1"/>
                <w:sz w:val="24"/>
              </w:rPr>
              <w:t>675.53</w:t>
            </w:r>
          </w:p>
        </w:tc>
      </w:tr>
    </w:tbl>
    <w:p w14:paraId="3D146B0A" w14:textId="77777777" w:rsidR="00BB0B02" w:rsidRPr="00164FE9" w:rsidRDefault="001C512F" w:rsidP="00C50756">
      <w:pPr>
        <w:widowControl/>
        <w:spacing w:line="360" w:lineRule="auto"/>
        <w:jc w:val="left"/>
        <w:rPr>
          <w:color w:val="000000" w:themeColor="text1"/>
          <w:kern w:val="0"/>
          <w:sz w:val="24"/>
        </w:rPr>
      </w:pPr>
      <w:r w:rsidRPr="00164FE9">
        <w:rPr>
          <w:color w:val="000000" w:themeColor="text1"/>
          <w:kern w:val="0"/>
          <w:sz w:val="24"/>
        </w:rPr>
        <w:t>注：</w:t>
      </w:r>
      <w:r w:rsidR="00BB0B02" w:rsidRPr="00164FE9">
        <w:rPr>
          <w:color w:val="000000" w:themeColor="text1"/>
          <w:kern w:val="0"/>
          <w:sz w:val="24"/>
        </w:rPr>
        <w:t>支付基金管理人的管理人报酬按前一日基金资产净值</w:t>
      </w:r>
      <w:r w:rsidR="00BB0B02" w:rsidRPr="00164FE9">
        <w:rPr>
          <w:color w:val="000000" w:themeColor="text1"/>
          <w:kern w:val="0"/>
          <w:sz w:val="24"/>
        </w:rPr>
        <w:t>0.70%</w:t>
      </w:r>
      <w:r w:rsidR="00BB0B02" w:rsidRPr="00164FE9">
        <w:rPr>
          <w:color w:val="000000" w:themeColor="text1"/>
          <w:kern w:val="0"/>
          <w:sz w:val="24"/>
        </w:rPr>
        <w:t>的年费率计提，逐日累计至每月月底，按月支付。其计算公式为：</w:t>
      </w:r>
    </w:p>
    <w:p w14:paraId="535B2703" w14:textId="77777777" w:rsidR="00BB0B02" w:rsidRPr="00164FE9" w:rsidRDefault="00BB0B02" w:rsidP="00BB0B02">
      <w:pPr>
        <w:widowControl/>
        <w:spacing w:line="360" w:lineRule="auto"/>
        <w:ind w:firstLineChars="200" w:firstLine="480"/>
        <w:jc w:val="left"/>
        <w:rPr>
          <w:color w:val="000000" w:themeColor="text1"/>
          <w:kern w:val="0"/>
          <w:sz w:val="24"/>
        </w:rPr>
      </w:pPr>
      <w:r w:rsidRPr="00164FE9">
        <w:rPr>
          <w:color w:val="000000" w:themeColor="text1"/>
          <w:kern w:val="0"/>
          <w:sz w:val="24"/>
        </w:rPr>
        <w:t>日管理人报酬＝前一日基金资产净值</w:t>
      </w:r>
      <w:r w:rsidRPr="00164FE9">
        <w:rPr>
          <w:color w:val="000000" w:themeColor="text1"/>
          <w:kern w:val="0"/>
          <w:sz w:val="24"/>
        </w:rPr>
        <w:t xml:space="preserve"> × 0.70% ÷ </w:t>
      </w:r>
      <w:r w:rsidRPr="00164FE9">
        <w:rPr>
          <w:color w:val="000000" w:themeColor="text1"/>
          <w:kern w:val="0"/>
          <w:sz w:val="24"/>
        </w:rPr>
        <w:t>当年天数。</w:t>
      </w:r>
    </w:p>
    <w:p w14:paraId="6AF489C2" w14:textId="34449679" w:rsidR="00BB0B02" w:rsidRPr="00164FE9" w:rsidRDefault="00BB0B02"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10</w:t>
      </w:r>
      <w:r w:rsidRPr="00164FE9">
        <w:rPr>
          <w:b/>
          <w:bCs/>
          <w:color w:val="000000" w:themeColor="text1"/>
          <w:kern w:val="0"/>
          <w:sz w:val="24"/>
        </w:rPr>
        <w:t>.</w:t>
      </w:r>
      <w:r w:rsidR="00BC64FF" w:rsidRPr="00164FE9">
        <w:rPr>
          <w:b/>
          <w:bCs/>
          <w:color w:val="000000" w:themeColor="text1"/>
          <w:kern w:val="0"/>
          <w:sz w:val="24"/>
        </w:rPr>
        <w:t>2</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color w:val="000000" w:themeColor="text1"/>
          <w:kern w:val="0"/>
          <w:sz w:val="24"/>
        </w:rPr>
        <w:t>基金托管费</w:t>
      </w:r>
    </w:p>
    <w:p w14:paraId="4255D85A" w14:textId="77777777" w:rsidR="00BB0B02" w:rsidRPr="00164FE9" w:rsidRDefault="00BB0B02" w:rsidP="00BB0B02">
      <w:pPr>
        <w:autoSpaceDE w:val="0"/>
        <w:autoSpaceDN w:val="0"/>
        <w:adjustRightInd w:val="0"/>
        <w:spacing w:before="29" w:line="360" w:lineRule="auto"/>
        <w:ind w:left="15" w:right="210"/>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4"/>
      </w:tblGrid>
      <w:tr w:rsidR="00C50756" w:rsidRPr="00164FE9" w14:paraId="2A9DB7E4" w14:textId="77777777" w:rsidTr="006D4C92">
        <w:tc>
          <w:tcPr>
            <w:tcW w:w="3686" w:type="dxa"/>
            <w:vAlign w:val="center"/>
          </w:tcPr>
          <w:p w14:paraId="7259DEB7" w14:textId="77777777" w:rsidR="00BB0B02" w:rsidRPr="00164FE9" w:rsidRDefault="00BB0B02" w:rsidP="006D4C92">
            <w:pPr>
              <w:spacing w:line="360" w:lineRule="auto"/>
              <w:jc w:val="center"/>
              <w:rPr>
                <w:color w:val="000000" w:themeColor="text1"/>
                <w:sz w:val="24"/>
              </w:rPr>
            </w:pPr>
            <w:r w:rsidRPr="00164FE9">
              <w:rPr>
                <w:color w:val="000000" w:themeColor="text1"/>
                <w:sz w:val="24"/>
              </w:rPr>
              <w:t>项目</w:t>
            </w:r>
          </w:p>
        </w:tc>
        <w:tc>
          <w:tcPr>
            <w:tcW w:w="5314" w:type="dxa"/>
          </w:tcPr>
          <w:p w14:paraId="7CC21381" w14:textId="77777777" w:rsidR="00BB0B02" w:rsidRPr="00164FE9" w:rsidRDefault="00BB0B02" w:rsidP="006D4C92">
            <w:pPr>
              <w:spacing w:line="360" w:lineRule="auto"/>
              <w:jc w:val="center"/>
              <w:rPr>
                <w:color w:val="000000" w:themeColor="text1"/>
                <w:sz w:val="24"/>
              </w:rPr>
            </w:pPr>
            <w:r w:rsidRPr="00164FE9">
              <w:rPr>
                <w:color w:val="000000" w:themeColor="text1"/>
                <w:sz w:val="24"/>
              </w:rPr>
              <w:t>本期</w:t>
            </w:r>
          </w:p>
          <w:p w14:paraId="3C7333F9" w14:textId="77777777" w:rsidR="00BB0B02" w:rsidRPr="00164FE9" w:rsidRDefault="00BB0B02" w:rsidP="006D4C92">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color w:val="000000" w:themeColor="text1"/>
                <w:sz w:val="24"/>
              </w:rPr>
              <w:t>至</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31A4A401" w14:textId="77777777" w:rsidTr="006D4C92">
        <w:tc>
          <w:tcPr>
            <w:tcW w:w="3686" w:type="dxa"/>
            <w:vAlign w:val="center"/>
          </w:tcPr>
          <w:p w14:paraId="7FA476E6" w14:textId="77777777" w:rsidR="00BB0B02" w:rsidRPr="00164FE9" w:rsidRDefault="00BB0B02" w:rsidP="006D4C92">
            <w:pPr>
              <w:spacing w:line="360" w:lineRule="auto"/>
              <w:rPr>
                <w:color w:val="000000" w:themeColor="text1"/>
                <w:sz w:val="24"/>
              </w:rPr>
            </w:pPr>
            <w:r w:rsidRPr="00164FE9">
              <w:rPr>
                <w:color w:val="000000" w:themeColor="text1"/>
                <w:sz w:val="24"/>
              </w:rPr>
              <w:t>当期发生的基金应支付的托管费</w:t>
            </w:r>
          </w:p>
        </w:tc>
        <w:tc>
          <w:tcPr>
            <w:tcW w:w="5314" w:type="dxa"/>
            <w:vAlign w:val="center"/>
          </w:tcPr>
          <w:p w14:paraId="637243EC" w14:textId="77777777" w:rsidR="00BB0B02" w:rsidRPr="00164FE9" w:rsidRDefault="00BB0B02" w:rsidP="006D4C92">
            <w:pPr>
              <w:spacing w:line="360" w:lineRule="auto"/>
              <w:jc w:val="right"/>
              <w:rPr>
                <w:color w:val="000000" w:themeColor="text1"/>
                <w:sz w:val="24"/>
              </w:rPr>
            </w:pPr>
            <w:r w:rsidRPr="00164FE9">
              <w:rPr>
                <w:color w:val="000000" w:themeColor="text1"/>
                <w:sz w:val="24"/>
              </w:rPr>
              <w:t>546.26</w:t>
            </w:r>
          </w:p>
        </w:tc>
      </w:tr>
    </w:tbl>
    <w:p w14:paraId="14348A17" w14:textId="77777777" w:rsidR="00BB0B02" w:rsidRPr="00164FE9" w:rsidRDefault="007C6ED8" w:rsidP="00C50756">
      <w:pPr>
        <w:widowControl/>
        <w:spacing w:line="360" w:lineRule="auto"/>
        <w:jc w:val="left"/>
        <w:rPr>
          <w:color w:val="000000" w:themeColor="text1"/>
          <w:kern w:val="0"/>
          <w:sz w:val="24"/>
        </w:rPr>
      </w:pPr>
      <w:r w:rsidRPr="00164FE9">
        <w:rPr>
          <w:color w:val="000000" w:themeColor="text1"/>
          <w:kern w:val="0"/>
          <w:sz w:val="24"/>
        </w:rPr>
        <w:t>注：</w:t>
      </w:r>
      <w:r w:rsidR="00BB0B02" w:rsidRPr="00164FE9">
        <w:rPr>
          <w:color w:val="000000" w:themeColor="text1"/>
          <w:kern w:val="0"/>
          <w:sz w:val="24"/>
        </w:rPr>
        <w:t>支付基金托管人的托管费按前一日基金资产净值</w:t>
      </w:r>
      <w:r w:rsidR="00BB0B02" w:rsidRPr="00164FE9">
        <w:rPr>
          <w:color w:val="000000" w:themeColor="text1"/>
          <w:kern w:val="0"/>
          <w:sz w:val="24"/>
        </w:rPr>
        <w:t>0.20%</w:t>
      </w:r>
      <w:r w:rsidR="00BB0B02" w:rsidRPr="00164FE9">
        <w:rPr>
          <w:color w:val="000000" w:themeColor="text1"/>
          <w:kern w:val="0"/>
          <w:sz w:val="24"/>
        </w:rPr>
        <w:t>的年费率计提，逐日累计至每月月底，按月支付。其计算公式为：</w:t>
      </w:r>
    </w:p>
    <w:p w14:paraId="3EA25206" w14:textId="77777777" w:rsidR="00BB0B02" w:rsidRPr="00164FE9" w:rsidRDefault="00BB0B02" w:rsidP="00BB0B02">
      <w:pPr>
        <w:widowControl/>
        <w:spacing w:line="360" w:lineRule="auto"/>
        <w:ind w:firstLineChars="200" w:firstLine="480"/>
        <w:jc w:val="left"/>
        <w:rPr>
          <w:color w:val="000000" w:themeColor="text1"/>
          <w:kern w:val="0"/>
          <w:sz w:val="24"/>
        </w:rPr>
      </w:pPr>
      <w:r w:rsidRPr="00164FE9">
        <w:rPr>
          <w:color w:val="000000" w:themeColor="text1"/>
          <w:kern w:val="0"/>
          <w:sz w:val="24"/>
        </w:rPr>
        <w:t>日托管费＝前一日基金资产净值</w:t>
      </w:r>
      <w:r w:rsidRPr="00164FE9">
        <w:rPr>
          <w:color w:val="000000" w:themeColor="text1"/>
          <w:kern w:val="0"/>
          <w:sz w:val="24"/>
        </w:rPr>
        <w:t xml:space="preserve"> × 0.20% ÷ </w:t>
      </w:r>
      <w:r w:rsidRPr="00164FE9">
        <w:rPr>
          <w:color w:val="000000" w:themeColor="text1"/>
          <w:kern w:val="0"/>
          <w:sz w:val="24"/>
        </w:rPr>
        <w:t>当年天数。</w:t>
      </w:r>
    </w:p>
    <w:p w14:paraId="74317676" w14:textId="464D5FF2" w:rsidR="001525E5" w:rsidRPr="00164FE9" w:rsidRDefault="001525E5" w:rsidP="00484CF5">
      <w:pPr>
        <w:autoSpaceDE w:val="0"/>
        <w:autoSpaceDN w:val="0"/>
        <w:adjustRightInd w:val="0"/>
        <w:spacing w:beforeLines="100" w:before="312" w:line="360" w:lineRule="auto"/>
        <w:jc w:val="left"/>
        <w:rPr>
          <w:b/>
          <w:bCs/>
          <w:color w:val="000000" w:themeColor="text1"/>
          <w:kern w:val="0"/>
          <w:sz w:val="24"/>
        </w:rPr>
      </w:pPr>
      <w:r w:rsidRPr="00164FE9">
        <w:rPr>
          <w:b/>
          <w:bCs/>
          <w:color w:val="000000" w:themeColor="text1"/>
          <w:kern w:val="0"/>
          <w:sz w:val="24"/>
        </w:rPr>
        <w:t>7.1.4.10.</w:t>
      </w:r>
      <w:r w:rsidR="00BC64FF" w:rsidRPr="00164FE9">
        <w:rPr>
          <w:b/>
          <w:bCs/>
          <w:color w:val="000000" w:themeColor="text1"/>
          <w:kern w:val="0"/>
          <w:sz w:val="24"/>
        </w:rPr>
        <w:t>2</w:t>
      </w:r>
      <w:r w:rsidRPr="00164FE9">
        <w:rPr>
          <w:b/>
          <w:bCs/>
          <w:color w:val="000000" w:themeColor="text1"/>
          <w:kern w:val="0"/>
          <w:sz w:val="24"/>
        </w:rPr>
        <w:t>.3</w:t>
      </w:r>
      <w:r w:rsidRPr="00164FE9">
        <w:rPr>
          <w:rFonts w:hint="eastAsia"/>
          <w:b/>
          <w:bCs/>
          <w:color w:val="000000" w:themeColor="text1"/>
          <w:kern w:val="0"/>
          <w:sz w:val="24"/>
        </w:rPr>
        <w:t>销售服务费</w:t>
      </w:r>
      <w:r w:rsidRPr="00164FE9">
        <w:rPr>
          <w:b/>
          <w:bCs/>
          <w:color w:val="000000" w:themeColor="text1"/>
          <w:kern w:val="0"/>
          <w:sz w:val="24"/>
        </w:rPr>
        <w:t xml:space="preserve">   </w:t>
      </w:r>
    </w:p>
    <w:p w14:paraId="289A753E" w14:textId="77777777" w:rsidR="001525E5" w:rsidRPr="00164FE9" w:rsidRDefault="001525E5" w:rsidP="001525E5">
      <w:pPr>
        <w:autoSpaceDE w:val="0"/>
        <w:autoSpaceDN w:val="0"/>
        <w:spacing w:line="288" w:lineRule="auto"/>
        <w:ind w:firstLineChars="100" w:firstLine="240"/>
        <w:jc w:val="left"/>
        <w:rPr>
          <w:color w:val="000000" w:themeColor="text1"/>
          <w:kern w:val="0"/>
          <w:sz w:val="24"/>
        </w:rPr>
      </w:pPr>
      <w:r w:rsidRPr="00164FE9">
        <w:rPr>
          <w:rFonts w:hint="eastAsia"/>
          <w:color w:val="000000" w:themeColor="text1"/>
          <w:kern w:val="0"/>
          <w:sz w:val="24"/>
        </w:rPr>
        <w:t>无。</w:t>
      </w:r>
    </w:p>
    <w:p w14:paraId="4890A669" w14:textId="77777777" w:rsidR="006D4C92" w:rsidRPr="00164FE9" w:rsidRDefault="006D4C92"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10</w:t>
      </w:r>
      <w:r w:rsidRPr="00164FE9">
        <w:rPr>
          <w:rFonts w:hint="eastAsia"/>
          <w:b/>
          <w:bCs/>
          <w:color w:val="000000" w:themeColor="text1"/>
          <w:kern w:val="0"/>
          <w:sz w:val="24"/>
        </w:rPr>
        <w:t>.3</w:t>
      </w:r>
      <w:r w:rsidRPr="00164FE9">
        <w:rPr>
          <w:b/>
          <w:bCs/>
          <w:color w:val="000000" w:themeColor="text1"/>
          <w:kern w:val="0"/>
          <w:sz w:val="24"/>
        </w:rPr>
        <w:t xml:space="preserve"> </w:t>
      </w:r>
      <w:r w:rsidRPr="00164FE9">
        <w:rPr>
          <w:b/>
          <w:bCs/>
          <w:color w:val="000000" w:themeColor="text1"/>
          <w:sz w:val="24"/>
        </w:rPr>
        <w:t>与关联方进行银行间同业市场的债券</w:t>
      </w:r>
      <w:r w:rsidRPr="00164FE9">
        <w:rPr>
          <w:b/>
          <w:bCs/>
          <w:color w:val="000000" w:themeColor="text1"/>
          <w:sz w:val="24"/>
        </w:rPr>
        <w:t>(</w:t>
      </w:r>
      <w:r w:rsidRPr="00164FE9">
        <w:rPr>
          <w:b/>
          <w:bCs/>
          <w:color w:val="000000" w:themeColor="text1"/>
          <w:sz w:val="24"/>
        </w:rPr>
        <w:t>含回购</w:t>
      </w:r>
      <w:r w:rsidRPr="00164FE9">
        <w:rPr>
          <w:b/>
          <w:bCs/>
          <w:color w:val="000000" w:themeColor="text1"/>
          <w:sz w:val="24"/>
        </w:rPr>
        <w:t>)</w:t>
      </w:r>
      <w:r w:rsidRPr="00164FE9">
        <w:rPr>
          <w:b/>
          <w:bCs/>
          <w:color w:val="000000" w:themeColor="text1"/>
          <w:sz w:val="24"/>
        </w:rPr>
        <w:t>交易</w:t>
      </w:r>
    </w:p>
    <w:p w14:paraId="704CF0A5" w14:textId="77777777" w:rsidR="006D4C92" w:rsidRPr="00164FE9" w:rsidRDefault="006D4C92" w:rsidP="00C50756">
      <w:pPr>
        <w:spacing w:line="360" w:lineRule="auto"/>
        <w:rPr>
          <w:color w:val="000000" w:themeColor="text1"/>
          <w:kern w:val="0"/>
          <w:sz w:val="24"/>
        </w:rPr>
      </w:pPr>
      <w:r w:rsidRPr="00164FE9">
        <w:rPr>
          <w:color w:val="000000" w:themeColor="text1"/>
          <w:kern w:val="0"/>
          <w:sz w:val="24"/>
        </w:rPr>
        <w:t>本基金本报告期内未与关联方进行银行间同业市场的债券</w:t>
      </w:r>
      <w:r w:rsidRPr="00164FE9">
        <w:rPr>
          <w:color w:val="000000" w:themeColor="text1"/>
          <w:kern w:val="0"/>
          <w:sz w:val="24"/>
        </w:rPr>
        <w:t>(</w:t>
      </w:r>
      <w:r w:rsidRPr="00164FE9">
        <w:rPr>
          <w:color w:val="000000" w:themeColor="text1"/>
          <w:kern w:val="0"/>
          <w:sz w:val="24"/>
        </w:rPr>
        <w:t>含回购</w:t>
      </w:r>
      <w:r w:rsidRPr="00164FE9">
        <w:rPr>
          <w:color w:val="000000" w:themeColor="text1"/>
          <w:kern w:val="0"/>
          <w:sz w:val="24"/>
        </w:rPr>
        <w:t>)</w:t>
      </w:r>
      <w:r w:rsidRPr="00164FE9">
        <w:rPr>
          <w:color w:val="000000" w:themeColor="text1"/>
          <w:kern w:val="0"/>
          <w:sz w:val="24"/>
        </w:rPr>
        <w:t>交易。</w:t>
      </w:r>
    </w:p>
    <w:p w14:paraId="52B8D65D" w14:textId="77777777" w:rsidR="00C0461F" w:rsidRPr="00164FE9" w:rsidRDefault="00C0461F" w:rsidP="006D4C92">
      <w:pPr>
        <w:spacing w:line="360" w:lineRule="auto"/>
        <w:ind w:leftChars="100" w:left="210"/>
        <w:rPr>
          <w:b/>
          <w:bCs/>
          <w:color w:val="000000" w:themeColor="text1"/>
          <w:sz w:val="24"/>
        </w:rPr>
      </w:pPr>
    </w:p>
    <w:p w14:paraId="18048155" w14:textId="77777777" w:rsidR="006D4C92" w:rsidRPr="00164FE9" w:rsidRDefault="006D4C92" w:rsidP="00C0461F">
      <w:pPr>
        <w:autoSpaceDE w:val="0"/>
        <w:autoSpaceDN w:val="0"/>
        <w:adjustRightInd w:val="0"/>
        <w:spacing w:line="288" w:lineRule="auto"/>
        <w:jc w:val="left"/>
        <w:rPr>
          <w:b/>
          <w:color w:val="000000" w:themeColor="text1"/>
          <w:kern w:val="0"/>
          <w:sz w:val="24"/>
        </w:rPr>
      </w:pPr>
      <w:r w:rsidRPr="00164FE9">
        <w:rPr>
          <w:b/>
          <w:color w:val="000000" w:themeColor="text1"/>
          <w:kern w:val="0"/>
          <w:sz w:val="24"/>
        </w:rPr>
        <w:t>7.</w:t>
      </w:r>
      <w:r w:rsidRPr="00164FE9">
        <w:rPr>
          <w:rFonts w:hint="eastAsia"/>
          <w:b/>
          <w:color w:val="000000" w:themeColor="text1"/>
          <w:kern w:val="0"/>
          <w:sz w:val="24"/>
        </w:rPr>
        <w:t>1</w:t>
      </w:r>
      <w:r w:rsidRPr="00164FE9">
        <w:rPr>
          <w:b/>
          <w:color w:val="000000" w:themeColor="text1"/>
          <w:kern w:val="0"/>
          <w:sz w:val="24"/>
        </w:rPr>
        <w:t>.4.</w:t>
      </w:r>
      <w:r w:rsidR="00D132B2" w:rsidRPr="00164FE9">
        <w:rPr>
          <w:rFonts w:hint="eastAsia"/>
          <w:b/>
          <w:color w:val="000000" w:themeColor="text1"/>
          <w:kern w:val="0"/>
          <w:sz w:val="24"/>
        </w:rPr>
        <w:t>10</w:t>
      </w:r>
      <w:r w:rsidRPr="00164FE9">
        <w:rPr>
          <w:rFonts w:hint="eastAsia"/>
          <w:b/>
          <w:color w:val="000000" w:themeColor="text1"/>
          <w:kern w:val="0"/>
          <w:sz w:val="24"/>
        </w:rPr>
        <w:t>.4</w:t>
      </w:r>
      <w:r w:rsidRPr="00164FE9">
        <w:rPr>
          <w:b/>
          <w:color w:val="000000" w:themeColor="text1"/>
          <w:kern w:val="0"/>
          <w:sz w:val="24"/>
        </w:rPr>
        <w:t xml:space="preserve"> </w:t>
      </w:r>
      <w:r w:rsidRPr="00164FE9">
        <w:rPr>
          <w:b/>
          <w:color w:val="000000" w:themeColor="text1"/>
          <w:kern w:val="0"/>
          <w:sz w:val="24"/>
        </w:rPr>
        <w:t>各关联方投资本基金的情况</w:t>
      </w:r>
    </w:p>
    <w:p w14:paraId="7FE261A8" w14:textId="77777777" w:rsidR="006D4C92" w:rsidRPr="00164FE9" w:rsidRDefault="006D4C92" w:rsidP="00C0461F">
      <w:pPr>
        <w:autoSpaceDE w:val="0"/>
        <w:autoSpaceDN w:val="0"/>
        <w:adjustRightInd w:val="0"/>
        <w:spacing w:line="288" w:lineRule="auto"/>
        <w:jc w:val="left"/>
        <w:rPr>
          <w:b/>
          <w:color w:val="000000" w:themeColor="text1"/>
          <w:kern w:val="0"/>
          <w:sz w:val="24"/>
        </w:rPr>
      </w:pPr>
      <w:r w:rsidRPr="00164FE9">
        <w:rPr>
          <w:b/>
          <w:color w:val="000000" w:themeColor="text1"/>
          <w:kern w:val="0"/>
          <w:sz w:val="24"/>
        </w:rPr>
        <w:t>7.</w:t>
      </w:r>
      <w:r w:rsidRPr="00164FE9">
        <w:rPr>
          <w:rFonts w:hint="eastAsia"/>
          <w:b/>
          <w:color w:val="000000" w:themeColor="text1"/>
          <w:kern w:val="0"/>
          <w:sz w:val="24"/>
        </w:rPr>
        <w:t>1</w:t>
      </w:r>
      <w:r w:rsidRPr="00164FE9">
        <w:rPr>
          <w:b/>
          <w:color w:val="000000" w:themeColor="text1"/>
          <w:kern w:val="0"/>
          <w:sz w:val="24"/>
        </w:rPr>
        <w:t>.4.</w:t>
      </w:r>
      <w:r w:rsidR="00D132B2" w:rsidRPr="00164FE9">
        <w:rPr>
          <w:rFonts w:hint="eastAsia"/>
          <w:b/>
          <w:color w:val="000000" w:themeColor="text1"/>
          <w:kern w:val="0"/>
          <w:sz w:val="24"/>
        </w:rPr>
        <w:t>10</w:t>
      </w:r>
      <w:r w:rsidRPr="00164FE9">
        <w:rPr>
          <w:b/>
          <w:color w:val="000000" w:themeColor="text1"/>
          <w:kern w:val="0"/>
          <w:sz w:val="24"/>
        </w:rPr>
        <w:t>.4</w:t>
      </w:r>
      <w:r w:rsidRPr="00164FE9">
        <w:rPr>
          <w:rFonts w:hint="eastAsia"/>
          <w:b/>
          <w:color w:val="000000" w:themeColor="text1"/>
          <w:kern w:val="0"/>
          <w:sz w:val="24"/>
        </w:rPr>
        <w:t>.1</w:t>
      </w:r>
      <w:r w:rsidRPr="00164FE9">
        <w:rPr>
          <w:b/>
          <w:color w:val="000000" w:themeColor="text1"/>
          <w:kern w:val="0"/>
          <w:sz w:val="24"/>
        </w:rPr>
        <w:t xml:space="preserve"> </w:t>
      </w:r>
      <w:r w:rsidRPr="00164FE9">
        <w:rPr>
          <w:b/>
          <w:color w:val="000000" w:themeColor="text1"/>
          <w:kern w:val="0"/>
          <w:sz w:val="24"/>
        </w:rPr>
        <w:t>报告期内基金管理人运用固有资金投资本基金的情况</w:t>
      </w:r>
    </w:p>
    <w:p w14:paraId="2AC96AAF" w14:textId="77777777" w:rsidR="00C0461F" w:rsidRPr="00164FE9" w:rsidRDefault="00C0461F" w:rsidP="00C0461F">
      <w:pPr>
        <w:spacing w:line="300" w:lineRule="atLeast"/>
        <w:rPr>
          <w:rFonts w:ascii="Arial" w:hAnsi="Arial" w:cs="Arial"/>
          <w:color w:val="000000" w:themeColor="text1"/>
          <w:sz w:val="24"/>
        </w:rPr>
      </w:pPr>
      <w:r w:rsidRPr="00164FE9">
        <w:rPr>
          <w:rFonts w:ascii="Arial" w:hAnsi="Arial" w:cs="Arial" w:hint="eastAsia"/>
          <w:color w:val="000000" w:themeColor="text1"/>
          <w:sz w:val="24"/>
        </w:rPr>
        <w:t>本报告期内未发生基金管理人运用固有资金投资本基金的情况。</w:t>
      </w:r>
    </w:p>
    <w:p w14:paraId="0C0E90C5" w14:textId="77777777" w:rsidR="00C0461F" w:rsidRPr="00164FE9" w:rsidRDefault="00C0461F" w:rsidP="00C0461F">
      <w:pPr>
        <w:spacing w:line="300" w:lineRule="atLeast"/>
        <w:rPr>
          <w:rFonts w:ascii="Arial" w:hAnsi="Arial" w:cs="Arial"/>
          <w:b/>
          <w:color w:val="000000" w:themeColor="text1"/>
          <w:sz w:val="24"/>
        </w:rPr>
      </w:pPr>
    </w:p>
    <w:p w14:paraId="25D49D33" w14:textId="77777777" w:rsidR="00C0461F" w:rsidRPr="00164FE9" w:rsidRDefault="00C0461F" w:rsidP="00C0461F">
      <w:pPr>
        <w:autoSpaceDE w:val="0"/>
        <w:autoSpaceDN w:val="0"/>
        <w:adjustRightInd w:val="0"/>
        <w:spacing w:line="288" w:lineRule="auto"/>
        <w:jc w:val="left"/>
        <w:rPr>
          <w:b/>
          <w:color w:val="000000" w:themeColor="text1"/>
          <w:kern w:val="0"/>
          <w:sz w:val="24"/>
        </w:rPr>
      </w:pPr>
      <w:smartTag w:uri="urn:schemas-microsoft-com:office:smarttags" w:element="chsdate">
        <w:smartTagPr>
          <w:attr w:name="IsROCDate" w:val="False"/>
          <w:attr w:name="IsLunarDate" w:val="False"/>
          <w:attr w:name="Day" w:val="30"/>
          <w:attr w:name="Month" w:val="12"/>
          <w:attr w:name="Year" w:val="1899"/>
        </w:smartTagPr>
        <w:r w:rsidRPr="00164FE9">
          <w:rPr>
            <w:rFonts w:hint="eastAsia"/>
            <w:b/>
            <w:color w:val="000000" w:themeColor="text1"/>
            <w:kern w:val="0"/>
            <w:sz w:val="24"/>
          </w:rPr>
          <w:t>7.1.4</w:t>
        </w:r>
      </w:smartTag>
      <w:r w:rsidRPr="00164FE9">
        <w:rPr>
          <w:rFonts w:hint="eastAsia"/>
          <w:b/>
          <w:color w:val="000000" w:themeColor="text1"/>
          <w:kern w:val="0"/>
          <w:sz w:val="24"/>
        </w:rPr>
        <w:t xml:space="preserve">.10.4.2 </w:t>
      </w:r>
      <w:r w:rsidRPr="00164FE9">
        <w:rPr>
          <w:rFonts w:hint="eastAsia"/>
          <w:b/>
          <w:color w:val="000000" w:themeColor="text1"/>
          <w:kern w:val="0"/>
          <w:sz w:val="24"/>
        </w:rPr>
        <w:t>报告期末除基金管理人之外的其他关联方投资本基金的情况</w:t>
      </w:r>
    </w:p>
    <w:p w14:paraId="689F79E1" w14:textId="77777777" w:rsidR="00437AEA" w:rsidRPr="00164FE9" w:rsidRDefault="00437AEA" w:rsidP="00437AEA">
      <w:pPr>
        <w:autoSpaceDE w:val="0"/>
        <w:autoSpaceDN w:val="0"/>
        <w:adjustRightInd w:val="0"/>
        <w:spacing w:line="288" w:lineRule="auto"/>
        <w:jc w:val="left"/>
        <w:rPr>
          <w:rFonts w:ascii="Arial" w:hAnsi="Arial" w:cs="Arial"/>
          <w:color w:val="000000" w:themeColor="text1"/>
          <w:sz w:val="24"/>
        </w:rPr>
      </w:pPr>
      <w:r w:rsidRPr="00164FE9">
        <w:rPr>
          <w:rFonts w:ascii="Arial" w:hAnsi="Arial" w:cs="Arial" w:hint="eastAsia"/>
          <w:color w:val="000000" w:themeColor="text1"/>
          <w:sz w:val="24"/>
        </w:rPr>
        <w:t>本报告期末</w:t>
      </w:r>
      <w:r w:rsidRPr="00164FE9">
        <w:rPr>
          <w:rFonts w:ascii="Arial" w:hAnsi="Arial" w:cs="Arial"/>
          <w:color w:val="000000" w:themeColor="text1"/>
          <w:sz w:val="24"/>
        </w:rPr>
        <w:t>除基金管理人之外的其他关联方</w:t>
      </w:r>
      <w:r w:rsidRPr="00164FE9">
        <w:rPr>
          <w:rFonts w:ascii="Arial" w:hAnsi="Arial" w:cs="Arial" w:hint="eastAsia"/>
          <w:color w:val="000000" w:themeColor="text1"/>
          <w:sz w:val="24"/>
        </w:rPr>
        <w:t>未持有本基金</w:t>
      </w:r>
      <w:r w:rsidRPr="00164FE9">
        <w:rPr>
          <w:rFonts w:ascii="Arial" w:hAnsi="Arial" w:cs="Arial"/>
          <w:color w:val="000000" w:themeColor="text1"/>
          <w:sz w:val="24"/>
        </w:rPr>
        <w:t>。</w:t>
      </w:r>
    </w:p>
    <w:p w14:paraId="49138A19" w14:textId="77777777" w:rsidR="00C0461F" w:rsidRPr="00164FE9" w:rsidRDefault="00C0461F" w:rsidP="006D4C92">
      <w:pPr>
        <w:widowControl/>
        <w:spacing w:line="360" w:lineRule="auto"/>
        <w:ind w:firstLineChars="200" w:firstLine="480"/>
        <w:jc w:val="left"/>
        <w:rPr>
          <w:color w:val="000000" w:themeColor="text1"/>
          <w:kern w:val="0"/>
          <w:sz w:val="24"/>
        </w:rPr>
      </w:pPr>
    </w:p>
    <w:p w14:paraId="0DA5C75D" w14:textId="77777777" w:rsidR="006D4C92" w:rsidRPr="00164FE9" w:rsidRDefault="006D4C92" w:rsidP="00C0461F">
      <w:pPr>
        <w:autoSpaceDE w:val="0"/>
        <w:autoSpaceDN w:val="0"/>
        <w:adjustRightInd w:val="0"/>
        <w:spacing w:line="288" w:lineRule="auto"/>
        <w:jc w:val="left"/>
        <w:rPr>
          <w:b/>
          <w:color w:val="000000" w:themeColor="text1"/>
          <w:kern w:val="0"/>
          <w:sz w:val="24"/>
        </w:rPr>
      </w:pPr>
      <w:r w:rsidRPr="00164FE9">
        <w:rPr>
          <w:b/>
          <w:color w:val="000000" w:themeColor="text1"/>
          <w:kern w:val="0"/>
          <w:sz w:val="24"/>
        </w:rPr>
        <w:t>7.</w:t>
      </w:r>
      <w:r w:rsidRPr="00164FE9">
        <w:rPr>
          <w:rFonts w:hint="eastAsia"/>
          <w:b/>
          <w:color w:val="000000" w:themeColor="text1"/>
          <w:kern w:val="0"/>
          <w:sz w:val="24"/>
        </w:rPr>
        <w:t>1</w:t>
      </w:r>
      <w:r w:rsidRPr="00164FE9">
        <w:rPr>
          <w:b/>
          <w:color w:val="000000" w:themeColor="text1"/>
          <w:kern w:val="0"/>
          <w:sz w:val="24"/>
        </w:rPr>
        <w:t>.4.</w:t>
      </w:r>
      <w:r w:rsidR="00D132B2" w:rsidRPr="00164FE9">
        <w:rPr>
          <w:rFonts w:hint="eastAsia"/>
          <w:b/>
          <w:color w:val="000000" w:themeColor="text1"/>
          <w:kern w:val="0"/>
          <w:sz w:val="24"/>
        </w:rPr>
        <w:t>10</w:t>
      </w:r>
      <w:r w:rsidRPr="00164FE9">
        <w:rPr>
          <w:rFonts w:hint="eastAsia"/>
          <w:b/>
          <w:color w:val="000000" w:themeColor="text1"/>
          <w:kern w:val="0"/>
          <w:sz w:val="24"/>
        </w:rPr>
        <w:t>.5</w:t>
      </w:r>
      <w:r w:rsidRPr="00164FE9">
        <w:rPr>
          <w:b/>
          <w:color w:val="000000" w:themeColor="text1"/>
          <w:kern w:val="0"/>
          <w:sz w:val="24"/>
        </w:rPr>
        <w:t xml:space="preserve"> </w:t>
      </w:r>
      <w:r w:rsidRPr="00164FE9">
        <w:rPr>
          <w:b/>
          <w:color w:val="000000" w:themeColor="text1"/>
          <w:kern w:val="0"/>
          <w:sz w:val="24"/>
        </w:rPr>
        <w:t>由关联方保管的银行存款余额及当期产生的利息收入</w:t>
      </w:r>
    </w:p>
    <w:p w14:paraId="2BDDEBF1" w14:textId="77777777" w:rsidR="00B23C3E" w:rsidRPr="00164FE9" w:rsidRDefault="002C3322">
      <w:pPr>
        <w:autoSpaceDE w:val="0"/>
        <w:autoSpaceDN w:val="0"/>
        <w:adjustRightInd w:val="0"/>
        <w:spacing w:before="29" w:line="360" w:lineRule="auto"/>
        <w:ind w:left="15" w:right="210"/>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3366"/>
        <w:gridCol w:w="3366"/>
      </w:tblGrid>
      <w:tr w:rsidR="00C50756" w:rsidRPr="00164FE9" w14:paraId="1FCC73B4" w14:textId="77777777">
        <w:tc>
          <w:tcPr>
            <w:tcW w:w="2268" w:type="dxa"/>
            <w:vMerge w:val="restart"/>
            <w:vAlign w:val="center"/>
          </w:tcPr>
          <w:p w14:paraId="7BB13604" w14:textId="77777777" w:rsidR="00B23C3E" w:rsidRPr="00164FE9" w:rsidRDefault="002C3322">
            <w:pPr>
              <w:spacing w:line="360" w:lineRule="auto"/>
              <w:jc w:val="center"/>
              <w:rPr>
                <w:color w:val="000000" w:themeColor="text1"/>
                <w:sz w:val="24"/>
              </w:rPr>
            </w:pPr>
            <w:r w:rsidRPr="00164FE9">
              <w:rPr>
                <w:color w:val="000000" w:themeColor="text1"/>
                <w:sz w:val="24"/>
              </w:rPr>
              <w:t>关联方名称</w:t>
            </w:r>
          </w:p>
        </w:tc>
        <w:tc>
          <w:tcPr>
            <w:tcW w:w="6732" w:type="dxa"/>
            <w:gridSpan w:val="2"/>
          </w:tcPr>
          <w:p w14:paraId="587243DE" w14:textId="77777777" w:rsidR="00B23C3E" w:rsidRPr="00164FE9" w:rsidRDefault="002C3322">
            <w:pPr>
              <w:spacing w:line="360" w:lineRule="auto"/>
              <w:jc w:val="center"/>
              <w:rPr>
                <w:color w:val="000000" w:themeColor="text1"/>
                <w:sz w:val="24"/>
              </w:rPr>
            </w:pPr>
            <w:r w:rsidRPr="00164FE9">
              <w:rPr>
                <w:color w:val="000000" w:themeColor="text1"/>
                <w:sz w:val="24"/>
              </w:rPr>
              <w:t>本期</w:t>
            </w:r>
          </w:p>
          <w:p w14:paraId="32A284C6" w14:textId="77777777" w:rsidR="00B23C3E" w:rsidRPr="00164FE9" w:rsidRDefault="00C9562A">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转型生效日</w:t>
            </w:r>
            <w:r w:rsidRPr="00164FE9">
              <w:rPr>
                <w:rFonts w:hint="eastAsia"/>
                <w:color w:val="000000" w:themeColor="text1"/>
                <w:sz w:val="24"/>
              </w:rPr>
              <w:t>)</w:t>
            </w:r>
            <w:r w:rsidR="002C3322" w:rsidRPr="00164FE9">
              <w:rPr>
                <w:color w:val="000000" w:themeColor="text1"/>
                <w:sz w:val="24"/>
              </w:rPr>
              <w:t>至</w:t>
            </w:r>
            <w:r w:rsidR="002C3322" w:rsidRPr="00164FE9">
              <w:rPr>
                <w:rFonts w:hint="eastAsia"/>
                <w:color w:val="000000" w:themeColor="text1"/>
                <w:sz w:val="24"/>
              </w:rPr>
              <w:t>2016</w:t>
            </w:r>
            <w:r w:rsidR="002C3322" w:rsidRPr="00164FE9">
              <w:rPr>
                <w:rFonts w:hint="eastAsia"/>
                <w:color w:val="000000" w:themeColor="text1"/>
                <w:sz w:val="24"/>
              </w:rPr>
              <w:t>年</w:t>
            </w:r>
            <w:r w:rsidR="002C3322" w:rsidRPr="00164FE9">
              <w:rPr>
                <w:rFonts w:hint="eastAsia"/>
                <w:color w:val="000000" w:themeColor="text1"/>
                <w:sz w:val="24"/>
              </w:rPr>
              <w:t>12</w:t>
            </w:r>
            <w:r w:rsidR="002C3322" w:rsidRPr="00164FE9">
              <w:rPr>
                <w:rFonts w:hint="eastAsia"/>
                <w:color w:val="000000" w:themeColor="text1"/>
                <w:sz w:val="24"/>
              </w:rPr>
              <w:t>月</w:t>
            </w:r>
            <w:r w:rsidR="002C3322" w:rsidRPr="00164FE9">
              <w:rPr>
                <w:rFonts w:hint="eastAsia"/>
                <w:color w:val="000000" w:themeColor="text1"/>
                <w:sz w:val="24"/>
              </w:rPr>
              <w:t>31</w:t>
            </w:r>
            <w:r w:rsidR="002C3322" w:rsidRPr="00164FE9">
              <w:rPr>
                <w:rFonts w:hint="eastAsia"/>
                <w:color w:val="000000" w:themeColor="text1"/>
                <w:sz w:val="24"/>
              </w:rPr>
              <w:t>日</w:t>
            </w:r>
          </w:p>
        </w:tc>
      </w:tr>
      <w:tr w:rsidR="00C50756" w:rsidRPr="00164FE9" w14:paraId="557DE224" w14:textId="77777777">
        <w:tc>
          <w:tcPr>
            <w:tcW w:w="2268" w:type="dxa"/>
            <w:vMerge/>
            <w:vAlign w:val="center"/>
          </w:tcPr>
          <w:p w14:paraId="017F76B8" w14:textId="77777777" w:rsidR="00B23C3E" w:rsidRPr="00164FE9" w:rsidRDefault="00B23C3E">
            <w:pPr>
              <w:widowControl/>
              <w:spacing w:line="360" w:lineRule="auto"/>
              <w:jc w:val="left"/>
              <w:rPr>
                <w:color w:val="000000" w:themeColor="text1"/>
                <w:sz w:val="24"/>
              </w:rPr>
            </w:pPr>
          </w:p>
        </w:tc>
        <w:tc>
          <w:tcPr>
            <w:tcW w:w="3366" w:type="dxa"/>
            <w:vAlign w:val="center"/>
          </w:tcPr>
          <w:p w14:paraId="11FA1869" w14:textId="77777777" w:rsidR="00B23C3E" w:rsidRPr="00164FE9" w:rsidRDefault="002C3322">
            <w:pPr>
              <w:spacing w:line="360" w:lineRule="auto"/>
              <w:jc w:val="center"/>
              <w:rPr>
                <w:color w:val="000000" w:themeColor="text1"/>
                <w:sz w:val="24"/>
              </w:rPr>
            </w:pPr>
            <w:r w:rsidRPr="00164FE9">
              <w:rPr>
                <w:color w:val="000000" w:themeColor="text1"/>
                <w:sz w:val="24"/>
              </w:rPr>
              <w:t>期末余额</w:t>
            </w:r>
          </w:p>
        </w:tc>
        <w:tc>
          <w:tcPr>
            <w:tcW w:w="3366" w:type="dxa"/>
            <w:vAlign w:val="center"/>
          </w:tcPr>
          <w:p w14:paraId="42872406" w14:textId="77777777" w:rsidR="00B23C3E" w:rsidRPr="00164FE9" w:rsidRDefault="002C3322">
            <w:pPr>
              <w:spacing w:line="360" w:lineRule="auto"/>
              <w:jc w:val="center"/>
              <w:rPr>
                <w:color w:val="000000" w:themeColor="text1"/>
                <w:sz w:val="24"/>
              </w:rPr>
            </w:pPr>
            <w:r w:rsidRPr="00164FE9">
              <w:rPr>
                <w:color w:val="000000" w:themeColor="text1"/>
                <w:sz w:val="24"/>
              </w:rPr>
              <w:t>当期利息收入</w:t>
            </w:r>
          </w:p>
        </w:tc>
      </w:tr>
      <w:tr w:rsidR="00C50756" w:rsidRPr="00164FE9" w14:paraId="2744D6BC" w14:textId="77777777">
        <w:tc>
          <w:tcPr>
            <w:tcW w:w="2268" w:type="dxa"/>
            <w:vAlign w:val="center"/>
          </w:tcPr>
          <w:p w14:paraId="59596D12" w14:textId="77777777" w:rsidR="00FB02B8" w:rsidRPr="00164FE9" w:rsidRDefault="00CB0F13">
            <w:pPr>
              <w:jc w:val="left"/>
              <w:rPr>
                <w:color w:val="000000" w:themeColor="text1"/>
                <w:sz w:val="24"/>
              </w:rPr>
            </w:pPr>
            <w:r w:rsidRPr="00164FE9">
              <w:rPr>
                <w:color w:val="000000" w:themeColor="text1"/>
                <w:sz w:val="24"/>
              </w:rPr>
              <w:t>中国建设银行股份有限公司</w:t>
            </w:r>
          </w:p>
        </w:tc>
        <w:tc>
          <w:tcPr>
            <w:tcW w:w="3366" w:type="dxa"/>
            <w:vAlign w:val="center"/>
          </w:tcPr>
          <w:p w14:paraId="56BA3E41" w14:textId="77777777" w:rsidR="00FB02B8" w:rsidRPr="00164FE9" w:rsidRDefault="00CB0F13">
            <w:pPr>
              <w:jc w:val="right"/>
              <w:rPr>
                <w:color w:val="000000" w:themeColor="text1"/>
                <w:sz w:val="24"/>
              </w:rPr>
            </w:pPr>
            <w:r w:rsidRPr="00164FE9">
              <w:rPr>
                <w:color w:val="000000" w:themeColor="text1"/>
                <w:sz w:val="24"/>
              </w:rPr>
              <w:t>6,143,451.03</w:t>
            </w:r>
          </w:p>
        </w:tc>
        <w:tc>
          <w:tcPr>
            <w:tcW w:w="3366" w:type="dxa"/>
            <w:vAlign w:val="center"/>
          </w:tcPr>
          <w:p w14:paraId="41F320F9" w14:textId="77777777" w:rsidR="00FB02B8" w:rsidRPr="00164FE9" w:rsidRDefault="00CA72F2">
            <w:pPr>
              <w:jc w:val="right"/>
              <w:rPr>
                <w:color w:val="000000" w:themeColor="text1"/>
                <w:sz w:val="24"/>
              </w:rPr>
            </w:pPr>
            <w:r w:rsidRPr="00164FE9">
              <w:rPr>
                <w:rFonts w:hint="eastAsia"/>
                <w:color w:val="000000" w:themeColor="text1"/>
                <w:sz w:val="24"/>
              </w:rPr>
              <w:t>245.74</w:t>
            </w:r>
          </w:p>
        </w:tc>
      </w:tr>
    </w:tbl>
    <w:p w14:paraId="16EEC1D1" w14:textId="77777777" w:rsidR="00437AEA" w:rsidRPr="00164FE9" w:rsidRDefault="00437AEA" w:rsidP="00437AEA">
      <w:pPr>
        <w:tabs>
          <w:tab w:val="left" w:pos="426"/>
        </w:tabs>
        <w:spacing w:before="29" w:line="288" w:lineRule="auto"/>
        <w:jc w:val="left"/>
        <w:rPr>
          <w:color w:val="000000" w:themeColor="text1"/>
          <w:kern w:val="0"/>
          <w:sz w:val="24"/>
        </w:rPr>
      </w:pPr>
      <w:r w:rsidRPr="00164FE9">
        <w:rPr>
          <w:rFonts w:hint="eastAsia"/>
          <w:color w:val="000000" w:themeColor="text1"/>
          <w:kern w:val="0"/>
          <w:sz w:val="24"/>
        </w:rPr>
        <w:t>注：本基金的银行存款由基金托管人保管，按银行同业利率计息。</w:t>
      </w:r>
    </w:p>
    <w:p w14:paraId="608E2865"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10</w:t>
      </w:r>
      <w:r w:rsidRPr="00164FE9">
        <w:rPr>
          <w:rFonts w:hint="eastAsia"/>
          <w:b/>
          <w:bCs/>
          <w:color w:val="000000" w:themeColor="text1"/>
          <w:kern w:val="0"/>
          <w:sz w:val="24"/>
        </w:rPr>
        <w:t>.6</w:t>
      </w:r>
      <w:r w:rsidRPr="00164FE9">
        <w:rPr>
          <w:b/>
          <w:bCs/>
          <w:color w:val="000000" w:themeColor="text1"/>
          <w:kern w:val="0"/>
          <w:sz w:val="24"/>
        </w:rPr>
        <w:t xml:space="preserve">  </w:t>
      </w:r>
      <w:r w:rsidRPr="00164FE9">
        <w:rPr>
          <w:b/>
          <w:bCs/>
          <w:color w:val="000000" w:themeColor="text1"/>
          <w:sz w:val="24"/>
        </w:rPr>
        <w:t>本基金在承销期内参与关联方承销证券的情况</w:t>
      </w:r>
    </w:p>
    <w:p w14:paraId="48B090BE" w14:textId="77777777" w:rsidR="00E06BE3" w:rsidRPr="00164FE9" w:rsidRDefault="00E06BE3" w:rsidP="00C50756">
      <w:pPr>
        <w:widowControl/>
        <w:spacing w:line="360" w:lineRule="auto"/>
        <w:jc w:val="left"/>
        <w:rPr>
          <w:color w:val="000000" w:themeColor="text1"/>
          <w:kern w:val="0"/>
          <w:sz w:val="24"/>
        </w:rPr>
      </w:pPr>
      <w:r w:rsidRPr="00164FE9">
        <w:rPr>
          <w:color w:val="000000" w:themeColor="text1"/>
          <w:kern w:val="0"/>
          <w:sz w:val="24"/>
        </w:rPr>
        <w:t>本基金本报告期内未在承销期内参与关联方承销证券。</w:t>
      </w:r>
    </w:p>
    <w:p w14:paraId="38ADB200" w14:textId="77777777" w:rsidR="00E06BE3" w:rsidRPr="00164FE9" w:rsidRDefault="00E06BE3" w:rsidP="00484CF5">
      <w:pPr>
        <w:adjustRightInd w:val="0"/>
        <w:snapToGrid w:val="0"/>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10</w:t>
      </w:r>
      <w:r w:rsidRPr="00164FE9">
        <w:rPr>
          <w:rFonts w:hint="eastAsia"/>
          <w:b/>
          <w:bCs/>
          <w:color w:val="000000" w:themeColor="text1"/>
          <w:kern w:val="0"/>
          <w:sz w:val="24"/>
        </w:rPr>
        <w:t>.7</w:t>
      </w:r>
      <w:r w:rsidRPr="00164FE9">
        <w:rPr>
          <w:b/>
          <w:bCs/>
          <w:color w:val="000000" w:themeColor="text1"/>
          <w:kern w:val="0"/>
          <w:sz w:val="24"/>
        </w:rPr>
        <w:t xml:space="preserve"> </w:t>
      </w:r>
      <w:r w:rsidRPr="00164FE9">
        <w:rPr>
          <w:b/>
          <w:color w:val="000000" w:themeColor="text1"/>
          <w:sz w:val="24"/>
        </w:rPr>
        <w:t>其他关联交易事项的说明</w:t>
      </w:r>
    </w:p>
    <w:p w14:paraId="7A926FD4" w14:textId="77777777" w:rsidR="00E06BE3" w:rsidRPr="00164FE9" w:rsidRDefault="00E06BE3" w:rsidP="00C50756">
      <w:pPr>
        <w:adjustRightInd w:val="0"/>
        <w:snapToGrid w:val="0"/>
        <w:spacing w:beforeLines="100" w:before="312" w:line="360" w:lineRule="auto"/>
        <w:rPr>
          <w:b/>
          <w:color w:val="000000" w:themeColor="text1"/>
          <w:sz w:val="24"/>
        </w:rPr>
      </w:pPr>
      <w:r w:rsidRPr="00164FE9">
        <w:rPr>
          <w:color w:val="000000" w:themeColor="text1"/>
          <w:sz w:val="24"/>
        </w:rPr>
        <w:t>本基金本报告期内无其他关联交易事项。</w:t>
      </w:r>
    </w:p>
    <w:p w14:paraId="5ED9234E" w14:textId="77777777" w:rsidR="00E06BE3" w:rsidRPr="00164FE9" w:rsidRDefault="00E06BE3" w:rsidP="00484CF5">
      <w:pPr>
        <w:adjustRightInd w:val="0"/>
        <w:snapToGrid w:val="0"/>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Pr="00164FE9">
        <w:rPr>
          <w:rFonts w:hint="eastAsia"/>
          <w:b/>
          <w:bCs/>
          <w:color w:val="000000" w:themeColor="text1"/>
          <w:kern w:val="0"/>
          <w:sz w:val="24"/>
        </w:rPr>
        <w:t>.1</w:t>
      </w:r>
      <w:r w:rsidR="00D132B2"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利润分配情况</w:t>
      </w:r>
    </w:p>
    <w:p w14:paraId="4B2C5AF3" w14:textId="77777777" w:rsidR="00E06BE3" w:rsidRPr="00164FE9" w:rsidRDefault="00E06BE3" w:rsidP="00484CF5">
      <w:pPr>
        <w:adjustRightInd w:val="0"/>
        <w:snapToGrid w:val="0"/>
        <w:spacing w:beforeLines="100" w:before="312" w:line="360" w:lineRule="auto"/>
        <w:rPr>
          <w:b/>
          <w:bCs/>
          <w:color w:val="000000" w:themeColor="text1"/>
          <w:sz w:val="24"/>
        </w:rPr>
      </w:pPr>
      <w:r w:rsidRPr="00164FE9">
        <w:rPr>
          <w:color w:val="000000" w:themeColor="text1"/>
          <w:kern w:val="0"/>
          <w:sz w:val="24"/>
        </w:rPr>
        <w:t>本基金本报告期内未进行利润分配。</w:t>
      </w:r>
    </w:p>
    <w:p w14:paraId="7FAA0087"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Pr="00164FE9">
        <w:rPr>
          <w:rFonts w:hint="eastAsia"/>
          <w:b/>
          <w:bCs/>
          <w:color w:val="000000" w:themeColor="text1"/>
          <w:kern w:val="0"/>
          <w:sz w:val="24"/>
        </w:rPr>
        <w:t>.1</w:t>
      </w:r>
      <w:r w:rsidR="00D132B2" w:rsidRPr="00164FE9">
        <w:rPr>
          <w:rFonts w:hint="eastAsia"/>
          <w:b/>
          <w:bCs/>
          <w:color w:val="000000" w:themeColor="text1"/>
          <w:kern w:val="0"/>
          <w:sz w:val="24"/>
        </w:rPr>
        <w:t>2</w:t>
      </w:r>
      <w:r w:rsidRPr="00164FE9">
        <w:rPr>
          <w:b/>
          <w:bCs/>
          <w:color w:val="000000" w:themeColor="text1"/>
          <w:kern w:val="0"/>
          <w:sz w:val="24"/>
        </w:rPr>
        <w:t xml:space="preserve"> </w:t>
      </w:r>
      <w:r w:rsidRPr="00164FE9">
        <w:rPr>
          <w:b/>
          <w:bCs/>
          <w:color w:val="000000" w:themeColor="text1"/>
          <w:sz w:val="24"/>
        </w:rPr>
        <w:t>期末（</w:t>
      </w:r>
      <w:r w:rsidRPr="00164FE9">
        <w:rPr>
          <w:rFonts w:hint="eastAsia"/>
          <w:b/>
          <w:bCs/>
          <w:color w:val="000000" w:themeColor="text1"/>
          <w:sz w:val="24"/>
        </w:rPr>
        <w:t>2016</w:t>
      </w:r>
      <w:r w:rsidRPr="00164FE9">
        <w:rPr>
          <w:rFonts w:hint="eastAsia"/>
          <w:b/>
          <w:bCs/>
          <w:color w:val="000000" w:themeColor="text1"/>
          <w:sz w:val="24"/>
        </w:rPr>
        <w:t>年</w:t>
      </w:r>
      <w:r w:rsidRPr="00164FE9">
        <w:rPr>
          <w:rFonts w:hint="eastAsia"/>
          <w:b/>
          <w:bCs/>
          <w:color w:val="000000" w:themeColor="text1"/>
          <w:sz w:val="24"/>
        </w:rPr>
        <w:t>12</w:t>
      </w:r>
      <w:r w:rsidRPr="00164FE9">
        <w:rPr>
          <w:rFonts w:hint="eastAsia"/>
          <w:b/>
          <w:bCs/>
          <w:color w:val="000000" w:themeColor="text1"/>
          <w:sz w:val="24"/>
        </w:rPr>
        <w:t>月</w:t>
      </w:r>
      <w:r w:rsidRPr="00164FE9">
        <w:rPr>
          <w:rFonts w:hint="eastAsia"/>
          <w:b/>
          <w:bCs/>
          <w:color w:val="000000" w:themeColor="text1"/>
          <w:sz w:val="24"/>
        </w:rPr>
        <w:t>31</w:t>
      </w:r>
      <w:r w:rsidRPr="00164FE9">
        <w:rPr>
          <w:rFonts w:hint="eastAsia"/>
          <w:b/>
          <w:bCs/>
          <w:color w:val="000000" w:themeColor="text1"/>
          <w:sz w:val="24"/>
        </w:rPr>
        <w:t>日</w:t>
      </w:r>
      <w:r w:rsidRPr="00164FE9">
        <w:rPr>
          <w:b/>
          <w:bCs/>
          <w:color w:val="000000" w:themeColor="text1"/>
          <w:sz w:val="24"/>
        </w:rPr>
        <w:t>）本基金持有的流通受限证券</w:t>
      </w:r>
    </w:p>
    <w:p w14:paraId="37E33C98" w14:textId="77777777" w:rsidR="00E06BE3" w:rsidRPr="00164FE9" w:rsidRDefault="00E06BE3" w:rsidP="00E06BE3">
      <w:pPr>
        <w:spacing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D132B2" w:rsidRPr="00164FE9">
        <w:rPr>
          <w:rFonts w:hint="eastAsia"/>
          <w:b/>
          <w:bCs/>
          <w:color w:val="000000" w:themeColor="text1"/>
          <w:kern w:val="0"/>
          <w:sz w:val="24"/>
        </w:rPr>
        <w:t>2</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因认购新发</w:t>
      </w:r>
      <w:r w:rsidRPr="00164FE9">
        <w:rPr>
          <w:b/>
          <w:bCs/>
          <w:color w:val="000000" w:themeColor="text1"/>
          <w:sz w:val="24"/>
        </w:rPr>
        <w:t>/</w:t>
      </w:r>
      <w:r w:rsidRPr="00164FE9">
        <w:rPr>
          <w:b/>
          <w:bCs/>
          <w:color w:val="000000" w:themeColor="text1"/>
          <w:sz w:val="24"/>
        </w:rPr>
        <w:t>增发证券而于期末持有的流通受限证券</w:t>
      </w:r>
    </w:p>
    <w:p w14:paraId="29F2E63E" w14:textId="2166A567" w:rsidR="00E06BE3" w:rsidRPr="00164FE9" w:rsidRDefault="00E06BE3" w:rsidP="00C50756">
      <w:pPr>
        <w:widowControl/>
        <w:spacing w:line="360" w:lineRule="auto"/>
        <w:jc w:val="left"/>
        <w:rPr>
          <w:b/>
          <w:bCs/>
          <w:color w:val="000000" w:themeColor="text1"/>
          <w:sz w:val="24"/>
        </w:rPr>
      </w:pPr>
      <w:r w:rsidRPr="00164FE9">
        <w:rPr>
          <w:color w:val="000000" w:themeColor="text1"/>
          <w:kern w:val="0"/>
          <w:sz w:val="24"/>
        </w:rPr>
        <w:t>本基金本报告期末未持有因认购新发</w:t>
      </w:r>
      <w:r w:rsidRPr="00164FE9">
        <w:rPr>
          <w:color w:val="000000" w:themeColor="text1"/>
          <w:kern w:val="0"/>
          <w:sz w:val="24"/>
        </w:rPr>
        <w:t>/</w:t>
      </w:r>
      <w:r w:rsidRPr="00164FE9">
        <w:rPr>
          <w:color w:val="000000" w:themeColor="text1"/>
          <w:kern w:val="0"/>
          <w:sz w:val="24"/>
        </w:rPr>
        <w:t>增发证券而流通受限的证券。</w:t>
      </w:r>
    </w:p>
    <w:p w14:paraId="6677A95E"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D132B2" w:rsidRPr="00164FE9">
        <w:rPr>
          <w:rFonts w:hint="eastAsia"/>
          <w:b/>
          <w:bCs/>
          <w:color w:val="000000" w:themeColor="text1"/>
          <w:kern w:val="0"/>
          <w:sz w:val="24"/>
        </w:rPr>
        <w:t>2</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bCs/>
          <w:color w:val="000000" w:themeColor="text1"/>
          <w:sz w:val="24"/>
        </w:rPr>
        <w:t>期末持有的暂时停牌等流通受限股票</w:t>
      </w:r>
    </w:p>
    <w:p w14:paraId="17A97AFB" w14:textId="77777777" w:rsidR="00E06BE3" w:rsidRPr="00164FE9" w:rsidRDefault="00E06BE3" w:rsidP="00C50756">
      <w:pPr>
        <w:spacing w:line="360" w:lineRule="auto"/>
        <w:rPr>
          <w:b/>
          <w:bCs/>
          <w:color w:val="000000" w:themeColor="text1"/>
          <w:sz w:val="24"/>
        </w:rPr>
      </w:pPr>
      <w:r w:rsidRPr="00164FE9">
        <w:rPr>
          <w:color w:val="000000" w:themeColor="text1"/>
          <w:kern w:val="0"/>
          <w:sz w:val="24"/>
        </w:rPr>
        <w:t>本基金本期末未持有暂时停牌等流通受限股票。</w:t>
      </w:r>
    </w:p>
    <w:p w14:paraId="5BDF9E03"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D132B2" w:rsidRPr="00164FE9">
        <w:rPr>
          <w:rFonts w:hint="eastAsia"/>
          <w:b/>
          <w:bCs/>
          <w:color w:val="000000" w:themeColor="text1"/>
          <w:kern w:val="0"/>
          <w:sz w:val="24"/>
        </w:rPr>
        <w:t>2</w:t>
      </w:r>
      <w:r w:rsidRPr="00164FE9">
        <w:rPr>
          <w:rFonts w:hint="eastAsia"/>
          <w:b/>
          <w:bCs/>
          <w:color w:val="000000" w:themeColor="text1"/>
          <w:kern w:val="0"/>
          <w:sz w:val="24"/>
        </w:rPr>
        <w:t>.3</w:t>
      </w:r>
      <w:r w:rsidRPr="00164FE9">
        <w:rPr>
          <w:b/>
          <w:bCs/>
          <w:color w:val="000000" w:themeColor="text1"/>
          <w:kern w:val="0"/>
          <w:sz w:val="24"/>
        </w:rPr>
        <w:t xml:space="preserve"> </w:t>
      </w:r>
      <w:r w:rsidRPr="00164FE9">
        <w:rPr>
          <w:b/>
          <w:bCs/>
          <w:color w:val="000000" w:themeColor="text1"/>
          <w:sz w:val="24"/>
        </w:rPr>
        <w:t>期末债券正回购交易中作为抵押的债券</w:t>
      </w:r>
    </w:p>
    <w:p w14:paraId="2CBDC716" w14:textId="77777777" w:rsidR="00E06BE3" w:rsidRPr="00164FE9" w:rsidRDefault="00E06BE3" w:rsidP="00C50756">
      <w:pPr>
        <w:widowControl/>
        <w:spacing w:line="360" w:lineRule="auto"/>
        <w:jc w:val="left"/>
        <w:rPr>
          <w:color w:val="000000" w:themeColor="text1"/>
          <w:kern w:val="0"/>
          <w:sz w:val="24"/>
        </w:rPr>
      </w:pPr>
      <w:r w:rsidRPr="00164FE9">
        <w:rPr>
          <w:color w:val="000000" w:themeColor="text1"/>
          <w:kern w:val="0"/>
          <w:sz w:val="24"/>
        </w:rPr>
        <w:t>本基金本报告期末无从事债券正回购交易形成的卖出回购证券款余额。</w:t>
      </w:r>
    </w:p>
    <w:p w14:paraId="078B6359"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Pr="00164FE9">
        <w:rPr>
          <w:rFonts w:hint="eastAsia"/>
          <w:b/>
          <w:bCs/>
          <w:color w:val="000000" w:themeColor="text1"/>
          <w:kern w:val="0"/>
          <w:sz w:val="24"/>
        </w:rPr>
        <w:t>.1</w:t>
      </w:r>
      <w:r w:rsidR="00D132B2" w:rsidRPr="00164FE9">
        <w:rPr>
          <w:rFonts w:hint="eastAsia"/>
          <w:b/>
          <w:bCs/>
          <w:color w:val="000000" w:themeColor="text1"/>
          <w:kern w:val="0"/>
          <w:sz w:val="24"/>
        </w:rPr>
        <w:t>3</w:t>
      </w:r>
      <w:r w:rsidRPr="00164FE9">
        <w:rPr>
          <w:b/>
          <w:bCs/>
          <w:color w:val="000000" w:themeColor="text1"/>
          <w:kern w:val="0"/>
          <w:sz w:val="24"/>
        </w:rPr>
        <w:t xml:space="preserve"> </w:t>
      </w:r>
      <w:r w:rsidRPr="00164FE9">
        <w:rPr>
          <w:b/>
          <w:bCs/>
          <w:color w:val="000000" w:themeColor="text1"/>
          <w:sz w:val="24"/>
        </w:rPr>
        <w:t>金融工具风险及管理</w:t>
      </w:r>
    </w:p>
    <w:p w14:paraId="096F0455"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D132B2" w:rsidRPr="00164FE9">
        <w:rPr>
          <w:rFonts w:hint="eastAsia"/>
          <w:b/>
          <w:bCs/>
          <w:color w:val="000000" w:themeColor="text1"/>
          <w:kern w:val="0"/>
          <w:sz w:val="24"/>
        </w:rPr>
        <w:t>3</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风险管理政策和组织架构</w:t>
      </w:r>
    </w:p>
    <w:p w14:paraId="0305F0CC"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为债券型证券投资基金，其长期平均的预期收益和风险高于货币市场基金，低于混合型基金和股票型基金，属于证券投资基金中中等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14:paraId="15F37344"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3799B12D"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本基金的基金管理人建立了以合规审核及风险管理委员会为核心的，由督察长、风险控制委员会、风险管理部和相关业务部门构成的风险管理架构体系。</w:t>
      </w:r>
    </w:p>
    <w:p w14:paraId="1E2EE20B"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07A2798B" w14:textId="77777777" w:rsidR="00E06BE3" w:rsidRPr="00164FE9" w:rsidRDefault="00E06BE3" w:rsidP="00484CF5">
      <w:pPr>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D132B2" w:rsidRPr="00164FE9">
        <w:rPr>
          <w:rFonts w:hint="eastAsia"/>
          <w:b/>
          <w:bCs/>
          <w:color w:val="000000" w:themeColor="text1"/>
          <w:kern w:val="0"/>
          <w:sz w:val="24"/>
        </w:rPr>
        <w:t>3</w:t>
      </w:r>
      <w:r w:rsidRPr="00164FE9">
        <w:rPr>
          <w:rFonts w:hint="eastAsia"/>
          <w:b/>
          <w:bCs/>
          <w:color w:val="000000" w:themeColor="text1"/>
          <w:kern w:val="0"/>
          <w:sz w:val="24"/>
        </w:rPr>
        <w:t>.2</w:t>
      </w:r>
      <w:r w:rsidRPr="00164FE9">
        <w:rPr>
          <w:b/>
          <w:color w:val="000000" w:themeColor="text1"/>
          <w:sz w:val="24"/>
        </w:rPr>
        <w:t>信用风险</w:t>
      </w:r>
    </w:p>
    <w:p w14:paraId="7F1D9026"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14:paraId="2C300D06"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4A706589"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本基金的基金管理人建立了信用风险管理流程，通过对投资品种信用等级评估来控制证券发行人的信用风险，且通过分散化投资以分散信用风险。于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日，本基金持有的除国债、央行票据和政策性金融债以外的债券占基金资产净值的比例为</w:t>
      </w:r>
      <w:r w:rsidRPr="00164FE9">
        <w:rPr>
          <w:color w:val="000000" w:themeColor="text1"/>
          <w:sz w:val="24"/>
        </w:rPr>
        <w:t>9.96%</w:t>
      </w:r>
      <w:r w:rsidRPr="00164FE9">
        <w:rPr>
          <w:color w:val="000000" w:themeColor="text1"/>
          <w:sz w:val="24"/>
        </w:rPr>
        <w:t>。</w:t>
      </w:r>
    </w:p>
    <w:p w14:paraId="54F4281D" w14:textId="77777777" w:rsidR="00E06BE3" w:rsidRPr="00164FE9" w:rsidRDefault="00E06BE3"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rFonts w:hint="eastAsia"/>
          <w:b/>
          <w:bCs/>
          <w:color w:val="000000" w:themeColor="text1"/>
          <w:kern w:val="0"/>
          <w:sz w:val="24"/>
        </w:rPr>
        <w:t>.3</w:t>
      </w:r>
      <w:r w:rsidRPr="00164FE9">
        <w:rPr>
          <w:b/>
          <w:bCs/>
          <w:color w:val="000000" w:themeColor="text1"/>
          <w:sz w:val="24"/>
        </w:rPr>
        <w:t>流动性风险</w:t>
      </w:r>
    </w:p>
    <w:p w14:paraId="35B3B73A"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4A890BFA"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69D62D8"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w:t>
      </w:r>
      <w:r w:rsidRPr="00164FE9">
        <w:rPr>
          <w:rFonts w:hint="eastAsia"/>
          <w:color w:val="000000" w:themeColor="text1"/>
          <w:sz w:val="24"/>
        </w:rPr>
        <w:t>证券</w:t>
      </w:r>
      <w:r w:rsidRPr="00164FE9">
        <w:rPr>
          <w:color w:val="000000" w:themeColor="text1"/>
          <w:sz w:val="24"/>
        </w:rPr>
        <w:t>市值不超过基金资产净值的</w:t>
      </w:r>
      <w:r w:rsidRPr="00164FE9">
        <w:rPr>
          <w:color w:val="000000" w:themeColor="text1"/>
          <w:sz w:val="24"/>
        </w:rPr>
        <w:t>10%</w:t>
      </w:r>
      <w:r w:rsidRPr="00164FE9">
        <w:rPr>
          <w:color w:val="000000" w:themeColor="text1"/>
          <w:sz w:val="24"/>
        </w:rPr>
        <w:t>，且本基金与由本基金的基金管理人管理的其他基金共同持有一家公司发行的证券不得超过该证券的</w:t>
      </w:r>
      <w:r w:rsidRPr="00164FE9">
        <w:rPr>
          <w:color w:val="000000" w:themeColor="text1"/>
          <w:sz w:val="24"/>
        </w:rPr>
        <w:t>10%</w:t>
      </w:r>
      <w:r w:rsidRPr="00164FE9">
        <w:rPr>
          <w:color w:val="000000" w:themeColor="text1"/>
          <w:sz w:val="24"/>
        </w:rPr>
        <w:t>。本基金所持证券部分在证券交易所上市，其余亦可在银行间同业市场交易，因此除附注</w:t>
      </w:r>
      <w:r w:rsidRPr="00164FE9">
        <w:rPr>
          <w:color w:val="000000" w:themeColor="text1"/>
          <w:sz w:val="24"/>
        </w:rPr>
        <w:t>7.1.4.12</w:t>
      </w:r>
      <w:r w:rsidRPr="00164FE9">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2DA8C194" w14:textId="79E415C4" w:rsidR="003D357A" w:rsidRPr="00164FE9" w:rsidRDefault="00437AEA" w:rsidP="001B1125">
      <w:pPr>
        <w:spacing w:line="360" w:lineRule="auto"/>
        <w:ind w:firstLineChars="200" w:firstLine="480"/>
        <w:rPr>
          <w:color w:val="000000" w:themeColor="text1"/>
          <w:sz w:val="24"/>
        </w:rPr>
      </w:pPr>
      <w:r w:rsidRPr="00164FE9">
        <w:rPr>
          <w:color w:val="000000" w:themeColor="text1"/>
          <w:sz w:val="24"/>
        </w:rPr>
        <w:t>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日，本基金所承担的全部金融负债的合约约定到期日均为一个月以内且不计息，可赎回基金份额净值</w:t>
      </w:r>
      <w:r w:rsidRPr="00164FE9">
        <w:rPr>
          <w:color w:val="000000" w:themeColor="text1"/>
          <w:sz w:val="24"/>
        </w:rPr>
        <w:t>(</w:t>
      </w:r>
      <w:r w:rsidRPr="00164FE9">
        <w:rPr>
          <w:color w:val="000000" w:themeColor="text1"/>
          <w:sz w:val="24"/>
        </w:rPr>
        <w:t>所有者权益</w:t>
      </w:r>
      <w:r w:rsidRPr="00164FE9">
        <w:rPr>
          <w:color w:val="000000" w:themeColor="text1"/>
          <w:sz w:val="24"/>
        </w:rPr>
        <w:t>)</w:t>
      </w:r>
      <w:r w:rsidRPr="00164FE9">
        <w:rPr>
          <w:color w:val="000000" w:themeColor="text1"/>
          <w:sz w:val="24"/>
        </w:rPr>
        <w:t>无固定到期日且不计息，因此账面余额即为未折现的合约到期现金流量。</w:t>
      </w:r>
    </w:p>
    <w:p w14:paraId="3E1705CF" w14:textId="77777777" w:rsidR="0017298A" w:rsidRPr="00164FE9" w:rsidRDefault="0017298A"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rFonts w:hint="eastAsia"/>
          <w:b/>
          <w:bCs/>
          <w:color w:val="000000" w:themeColor="text1"/>
          <w:kern w:val="0"/>
          <w:sz w:val="24"/>
        </w:rPr>
        <w:t>.4</w:t>
      </w:r>
      <w:r w:rsidRPr="00164FE9">
        <w:rPr>
          <w:b/>
          <w:bCs/>
          <w:color w:val="000000" w:themeColor="text1"/>
          <w:kern w:val="0"/>
          <w:sz w:val="24"/>
        </w:rPr>
        <w:t xml:space="preserve"> </w:t>
      </w:r>
      <w:r w:rsidRPr="00164FE9">
        <w:rPr>
          <w:b/>
          <w:bCs/>
          <w:color w:val="000000" w:themeColor="text1"/>
          <w:sz w:val="24"/>
        </w:rPr>
        <w:t>市场风险</w:t>
      </w:r>
    </w:p>
    <w:p w14:paraId="1446B523"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市场风险是指基金所持金融工具的公允价值或未来现金流量因所处市场各类价格因素的变动而发生波动的风险，包括利率风险、外汇风险和其他价格风险。</w:t>
      </w:r>
    </w:p>
    <w:p w14:paraId="779FB882" w14:textId="77777777" w:rsidR="0017298A" w:rsidRPr="00164FE9" w:rsidRDefault="0017298A"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b/>
          <w:bCs/>
          <w:color w:val="000000" w:themeColor="text1"/>
          <w:kern w:val="0"/>
          <w:sz w:val="24"/>
        </w:rPr>
        <w:t>.4</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利率风险</w:t>
      </w:r>
    </w:p>
    <w:p w14:paraId="4576474A"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6599C9A8"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本基金的基金管理人定期对本基金面临的利率敏感性缺口进行监控，并通过调整投资组合的久期等方法对上述利率风险进行管理。</w:t>
      </w:r>
    </w:p>
    <w:p w14:paraId="57DA21D3"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本基金投资于交易所及银行间市场交易的固定收益品种比重较大，此外还持有银行存款、结算备付金及存出保证金等利率敏感性资产，因此存在相应的利率风险。</w:t>
      </w:r>
    </w:p>
    <w:p w14:paraId="665075CA" w14:textId="77777777" w:rsidR="0017298A" w:rsidRPr="00164FE9" w:rsidRDefault="0017298A"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b/>
          <w:bCs/>
          <w:color w:val="000000" w:themeColor="text1"/>
          <w:kern w:val="0"/>
          <w:sz w:val="24"/>
        </w:rPr>
        <w:t>.4.1</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利率风险敞口</w:t>
      </w:r>
    </w:p>
    <w:p w14:paraId="37C3B3EE"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C50756" w:rsidRPr="00164FE9" w14:paraId="38248C78" w14:textId="77777777" w:rsidTr="00C24ABF">
        <w:trPr>
          <w:trHeight w:val="280"/>
        </w:trPr>
        <w:tc>
          <w:tcPr>
            <w:tcW w:w="1588" w:type="dxa"/>
            <w:vAlign w:val="center"/>
          </w:tcPr>
          <w:p w14:paraId="69DA7A5D" w14:textId="77777777" w:rsidR="00437AEA" w:rsidRPr="00164FE9" w:rsidRDefault="00437AEA" w:rsidP="00C24ABF">
            <w:pPr>
              <w:spacing w:line="360" w:lineRule="auto"/>
              <w:jc w:val="center"/>
              <w:rPr>
                <w:color w:val="000000" w:themeColor="text1"/>
                <w:sz w:val="24"/>
              </w:rPr>
            </w:pPr>
            <w:r w:rsidRPr="00164FE9">
              <w:rPr>
                <w:color w:val="000000" w:themeColor="text1"/>
                <w:sz w:val="24"/>
              </w:rPr>
              <w:t>本期末</w:t>
            </w:r>
          </w:p>
          <w:p w14:paraId="7D9537DE" w14:textId="77777777" w:rsidR="00437AEA" w:rsidRPr="00164FE9" w:rsidRDefault="00437AEA" w:rsidP="00C24ABF">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c>
          <w:tcPr>
            <w:tcW w:w="1701" w:type="dxa"/>
            <w:vAlign w:val="center"/>
          </w:tcPr>
          <w:p w14:paraId="608D4A0A" w14:textId="77777777" w:rsidR="00437AEA" w:rsidRPr="00164FE9" w:rsidRDefault="00437AEA" w:rsidP="00C24ABF">
            <w:pPr>
              <w:spacing w:line="360" w:lineRule="auto"/>
              <w:jc w:val="center"/>
              <w:rPr>
                <w:color w:val="000000" w:themeColor="text1"/>
                <w:sz w:val="24"/>
              </w:rPr>
            </w:pPr>
            <w:r w:rsidRPr="00164FE9">
              <w:rPr>
                <w:color w:val="000000" w:themeColor="text1"/>
                <w:sz w:val="24"/>
              </w:rPr>
              <w:t>1</w:t>
            </w:r>
            <w:r w:rsidRPr="00164FE9">
              <w:rPr>
                <w:color w:val="000000" w:themeColor="text1"/>
                <w:sz w:val="24"/>
              </w:rPr>
              <w:t>年以内</w:t>
            </w:r>
          </w:p>
        </w:tc>
        <w:tc>
          <w:tcPr>
            <w:tcW w:w="1701" w:type="dxa"/>
            <w:vAlign w:val="center"/>
          </w:tcPr>
          <w:p w14:paraId="275E4E5B" w14:textId="77777777" w:rsidR="00437AEA" w:rsidRPr="00164FE9" w:rsidRDefault="00437AEA" w:rsidP="00C24ABF">
            <w:pPr>
              <w:spacing w:line="360" w:lineRule="auto"/>
              <w:jc w:val="center"/>
              <w:rPr>
                <w:color w:val="000000" w:themeColor="text1"/>
                <w:sz w:val="24"/>
              </w:rPr>
            </w:pPr>
            <w:r w:rsidRPr="00164FE9">
              <w:rPr>
                <w:color w:val="000000" w:themeColor="text1"/>
                <w:sz w:val="24"/>
              </w:rPr>
              <w:t>1-5</w:t>
            </w:r>
            <w:r w:rsidRPr="00164FE9">
              <w:rPr>
                <w:color w:val="000000" w:themeColor="text1"/>
                <w:sz w:val="24"/>
              </w:rPr>
              <w:t>年</w:t>
            </w:r>
          </w:p>
        </w:tc>
        <w:tc>
          <w:tcPr>
            <w:tcW w:w="1559" w:type="dxa"/>
            <w:vAlign w:val="center"/>
          </w:tcPr>
          <w:p w14:paraId="67F0C209" w14:textId="77777777" w:rsidR="00437AEA" w:rsidRPr="00164FE9" w:rsidRDefault="00437AEA" w:rsidP="00C24ABF">
            <w:pPr>
              <w:spacing w:line="360" w:lineRule="auto"/>
              <w:jc w:val="center"/>
              <w:rPr>
                <w:color w:val="000000" w:themeColor="text1"/>
                <w:sz w:val="24"/>
              </w:rPr>
            </w:pPr>
            <w:r w:rsidRPr="00164FE9">
              <w:rPr>
                <w:color w:val="000000" w:themeColor="text1"/>
                <w:sz w:val="24"/>
              </w:rPr>
              <w:t>5</w:t>
            </w:r>
            <w:r w:rsidRPr="00164FE9">
              <w:rPr>
                <w:color w:val="000000" w:themeColor="text1"/>
                <w:sz w:val="24"/>
              </w:rPr>
              <w:t>年以上</w:t>
            </w:r>
          </w:p>
        </w:tc>
        <w:tc>
          <w:tcPr>
            <w:tcW w:w="1559" w:type="dxa"/>
            <w:vAlign w:val="center"/>
          </w:tcPr>
          <w:p w14:paraId="1A50D054" w14:textId="77777777" w:rsidR="00437AEA" w:rsidRPr="00164FE9" w:rsidRDefault="00437AEA" w:rsidP="00C24ABF">
            <w:pPr>
              <w:spacing w:line="360" w:lineRule="auto"/>
              <w:jc w:val="center"/>
              <w:rPr>
                <w:color w:val="000000" w:themeColor="text1"/>
                <w:sz w:val="24"/>
              </w:rPr>
            </w:pPr>
            <w:r w:rsidRPr="00164FE9">
              <w:rPr>
                <w:color w:val="000000" w:themeColor="text1"/>
                <w:sz w:val="24"/>
              </w:rPr>
              <w:t>不计息</w:t>
            </w:r>
          </w:p>
        </w:tc>
        <w:tc>
          <w:tcPr>
            <w:tcW w:w="1301" w:type="dxa"/>
            <w:vAlign w:val="center"/>
          </w:tcPr>
          <w:p w14:paraId="2954E010" w14:textId="77777777" w:rsidR="00437AEA" w:rsidRPr="00164FE9" w:rsidRDefault="00437AEA" w:rsidP="00C24ABF">
            <w:pPr>
              <w:spacing w:line="360" w:lineRule="auto"/>
              <w:jc w:val="center"/>
              <w:rPr>
                <w:color w:val="000000" w:themeColor="text1"/>
                <w:sz w:val="24"/>
              </w:rPr>
            </w:pPr>
            <w:r w:rsidRPr="00164FE9">
              <w:rPr>
                <w:color w:val="000000" w:themeColor="text1"/>
                <w:sz w:val="24"/>
              </w:rPr>
              <w:t>合计</w:t>
            </w:r>
          </w:p>
        </w:tc>
      </w:tr>
      <w:tr w:rsidR="00C50756" w:rsidRPr="00164FE9" w14:paraId="4BA9D12A" w14:textId="77777777" w:rsidTr="00C24ABF">
        <w:trPr>
          <w:trHeight w:val="280"/>
        </w:trPr>
        <w:tc>
          <w:tcPr>
            <w:tcW w:w="1588" w:type="dxa"/>
          </w:tcPr>
          <w:p w14:paraId="6D2DBC72" w14:textId="77777777" w:rsidR="00437AEA" w:rsidRPr="00164FE9" w:rsidRDefault="00437AEA" w:rsidP="00C24ABF">
            <w:pPr>
              <w:spacing w:line="360" w:lineRule="auto"/>
              <w:rPr>
                <w:color w:val="000000" w:themeColor="text1"/>
                <w:sz w:val="24"/>
              </w:rPr>
            </w:pPr>
            <w:r w:rsidRPr="00164FE9">
              <w:rPr>
                <w:color w:val="000000" w:themeColor="text1"/>
                <w:sz w:val="24"/>
              </w:rPr>
              <w:t>资产</w:t>
            </w:r>
          </w:p>
        </w:tc>
        <w:tc>
          <w:tcPr>
            <w:tcW w:w="1701" w:type="dxa"/>
            <w:vAlign w:val="center"/>
          </w:tcPr>
          <w:p w14:paraId="0EA34DFD" w14:textId="77777777" w:rsidR="00437AEA" w:rsidRPr="00164FE9" w:rsidRDefault="00437AEA" w:rsidP="00C24ABF">
            <w:pPr>
              <w:spacing w:line="360" w:lineRule="auto"/>
              <w:jc w:val="right"/>
              <w:rPr>
                <w:color w:val="000000" w:themeColor="text1"/>
                <w:sz w:val="24"/>
              </w:rPr>
            </w:pPr>
          </w:p>
        </w:tc>
        <w:tc>
          <w:tcPr>
            <w:tcW w:w="1701" w:type="dxa"/>
            <w:vAlign w:val="center"/>
          </w:tcPr>
          <w:p w14:paraId="29F39E08" w14:textId="77777777" w:rsidR="00437AEA" w:rsidRPr="00164FE9" w:rsidRDefault="00437AEA" w:rsidP="00C24ABF">
            <w:pPr>
              <w:spacing w:line="360" w:lineRule="auto"/>
              <w:jc w:val="right"/>
              <w:rPr>
                <w:color w:val="000000" w:themeColor="text1"/>
                <w:sz w:val="24"/>
              </w:rPr>
            </w:pPr>
          </w:p>
        </w:tc>
        <w:tc>
          <w:tcPr>
            <w:tcW w:w="1559" w:type="dxa"/>
            <w:vAlign w:val="center"/>
          </w:tcPr>
          <w:p w14:paraId="02025873" w14:textId="77777777" w:rsidR="00437AEA" w:rsidRPr="00164FE9" w:rsidRDefault="00437AEA" w:rsidP="00C24ABF">
            <w:pPr>
              <w:spacing w:line="360" w:lineRule="auto"/>
              <w:jc w:val="right"/>
              <w:rPr>
                <w:color w:val="000000" w:themeColor="text1"/>
                <w:sz w:val="24"/>
              </w:rPr>
            </w:pPr>
          </w:p>
        </w:tc>
        <w:tc>
          <w:tcPr>
            <w:tcW w:w="1559" w:type="dxa"/>
            <w:vAlign w:val="center"/>
          </w:tcPr>
          <w:p w14:paraId="2F07E874" w14:textId="77777777" w:rsidR="00437AEA" w:rsidRPr="00164FE9" w:rsidRDefault="00437AEA" w:rsidP="00C24ABF">
            <w:pPr>
              <w:spacing w:line="360" w:lineRule="auto"/>
              <w:jc w:val="right"/>
              <w:rPr>
                <w:color w:val="000000" w:themeColor="text1"/>
                <w:sz w:val="24"/>
              </w:rPr>
            </w:pPr>
          </w:p>
        </w:tc>
        <w:tc>
          <w:tcPr>
            <w:tcW w:w="1301" w:type="dxa"/>
            <w:vAlign w:val="center"/>
          </w:tcPr>
          <w:p w14:paraId="5D6D7837" w14:textId="77777777" w:rsidR="00437AEA" w:rsidRPr="00164FE9" w:rsidRDefault="00437AEA" w:rsidP="00C24ABF">
            <w:pPr>
              <w:spacing w:line="360" w:lineRule="auto"/>
              <w:jc w:val="right"/>
              <w:rPr>
                <w:b/>
                <w:color w:val="000000" w:themeColor="text1"/>
                <w:sz w:val="24"/>
              </w:rPr>
            </w:pPr>
          </w:p>
        </w:tc>
      </w:tr>
      <w:tr w:rsidR="00C50756" w:rsidRPr="00164FE9" w14:paraId="74A94E9D" w14:textId="77777777" w:rsidTr="00C24ABF">
        <w:tc>
          <w:tcPr>
            <w:tcW w:w="1588" w:type="dxa"/>
            <w:vAlign w:val="center"/>
          </w:tcPr>
          <w:p w14:paraId="4CCA0369" w14:textId="77777777" w:rsidR="00437AEA" w:rsidRPr="00164FE9" w:rsidRDefault="00437AEA" w:rsidP="00C50756">
            <w:pPr>
              <w:jc w:val="left"/>
              <w:rPr>
                <w:color w:val="000000" w:themeColor="text1"/>
                <w:sz w:val="24"/>
              </w:rPr>
            </w:pPr>
            <w:r w:rsidRPr="00164FE9">
              <w:rPr>
                <w:color w:val="000000" w:themeColor="text1"/>
                <w:sz w:val="24"/>
              </w:rPr>
              <w:t>银行存款</w:t>
            </w:r>
          </w:p>
        </w:tc>
        <w:tc>
          <w:tcPr>
            <w:tcW w:w="1701" w:type="dxa"/>
            <w:vAlign w:val="center"/>
          </w:tcPr>
          <w:p w14:paraId="7CF1B419" w14:textId="77777777" w:rsidR="00437AEA" w:rsidRPr="00164FE9" w:rsidRDefault="00437AEA" w:rsidP="00C24ABF">
            <w:pPr>
              <w:jc w:val="right"/>
              <w:rPr>
                <w:color w:val="000000" w:themeColor="text1"/>
                <w:sz w:val="24"/>
              </w:rPr>
            </w:pPr>
            <w:r w:rsidRPr="00164FE9">
              <w:rPr>
                <w:color w:val="000000" w:themeColor="text1"/>
                <w:sz w:val="24"/>
              </w:rPr>
              <w:t>6,143,451.03</w:t>
            </w:r>
          </w:p>
        </w:tc>
        <w:tc>
          <w:tcPr>
            <w:tcW w:w="1701" w:type="dxa"/>
            <w:vAlign w:val="center"/>
          </w:tcPr>
          <w:p w14:paraId="5F9724EE"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4470B66C"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33131FA8" w14:textId="77777777" w:rsidR="00437AEA" w:rsidRPr="00164FE9" w:rsidRDefault="00437AEA" w:rsidP="00C24ABF">
            <w:pPr>
              <w:jc w:val="right"/>
              <w:rPr>
                <w:color w:val="000000" w:themeColor="text1"/>
                <w:sz w:val="24"/>
              </w:rPr>
            </w:pPr>
            <w:r w:rsidRPr="00164FE9">
              <w:rPr>
                <w:color w:val="000000" w:themeColor="text1"/>
                <w:sz w:val="24"/>
              </w:rPr>
              <w:t>-</w:t>
            </w:r>
          </w:p>
        </w:tc>
        <w:tc>
          <w:tcPr>
            <w:tcW w:w="1301" w:type="dxa"/>
            <w:vAlign w:val="center"/>
          </w:tcPr>
          <w:p w14:paraId="7FB24260" w14:textId="77777777" w:rsidR="00437AEA" w:rsidRPr="00164FE9" w:rsidRDefault="00437AEA" w:rsidP="00C24ABF">
            <w:pPr>
              <w:jc w:val="right"/>
              <w:rPr>
                <w:color w:val="000000" w:themeColor="text1"/>
                <w:sz w:val="24"/>
              </w:rPr>
            </w:pPr>
            <w:r w:rsidRPr="00164FE9">
              <w:rPr>
                <w:color w:val="000000" w:themeColor="text1"/>
                <w:sz w:val="24"/>
              </w:rPr>
              <w:t>6,143,451.03</w:t>
            </w:r>
          </w:p>
        </w:tc>
      </w:tr>
      <w:tr w:rsidR="00C50756" w:rsidRPr="00164FE9" w14:paraId="0392CAFF" w14:textId="77777777" w:rsidTr="00C24ABF">
        <w:tc>
          <w:tcPr>
            <w:tcW w:w="1588" w:type="dxa"/>
            <w:vAlign w:val="center"/>
          </w:tcPr>
          <w:p w14:paraId="1E39D30D" w14:textId="77777777" w:rsidR="00437AEA" w:rsidRPr="00164FE9" w:rsidRDefault="00437AEA" w:rsidP="00C50756">
            <w:pPr>
              <w:jc w:val="left"/>
              <w:rPr>
                <w:color w:val="000000" w:themeColor="text1"/>
                <w:sz w:val="24"/>
              </w:rPr>
            </w:pPr>
            <w:r w:rsidRPr="00164FE9">
              <w:rPr>
                <w:color w:val="000000" w:themeColor="text1"/>
                <w:sz w:val="24"/>
              </w:rPr>
              <w:t>结算备付金</w:t>
            </w:r>
          </w:p>
        </w:tc>
        <w:tc>
          <w:tcPr>
            <w:tcW w:w="1701" w:type="dxa"/>
            <w:vAlign w:val="center"/>
          </w:tcPr>
          <w:p w14:paraId="2B62507F" w14:textId="77777777" w:rsidR="00437AEA" w:rsidRPr="00164FE9" w:rsidRDefault="00437AEA" w:rsidP="00C24ABF">
            <w:pPr>
              <w:jc w:val="right"/>
              <w:rPr>
                <w:color w:val="000000" w:themeColor="text1"/>
                <w:sz w:val="24"/>
              </w:rPr>
            </w:pPr>
            <w:r w:rsidRPr="00164FE9">
              <w:rPr>
                <w:color w:val="000000" w:themeColor="text1"/>
                <w:sz w:val="24"/>
              </w:rPr>
              <w:t>223,160.02</w:t>
            </w:r>
          </w:p>
        </w:tc>
        <w:tc>
          <w:tcPr>
            <w:tcW w:w="1701" w:type="dxa"/>
            <w:vAlign w:val="center"/>
          </w:tcPr>
          <w:p w14:paraId="75B6E982"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0529041C"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118F5E99" w14:textId="77777777" w:rsidR="00437AEA" w:rsidRPr="00164FE9" w:rsidRDefault="00437AEA" w:rsidP="00C24ABF">
            <w:pPr>
              <w:jc w:val="right"/>
              <w:rPr>
                <w:color w:val="000000" w:themeColor="text1"/>
                <w:sz w:val="24"/>
              </w:rPr>
            </w:pPr>
            <w:r w:rsidRPr="00164FE9">
              <w:rPr>
                <w:color w:val="000000" w:themeColor="text1"/>
                <w:sz w:val="24"/>
              </w:rPr>
              <w:t>-</w:t>
            </w:r>
          </w:p>
        </w:tc>
        <w:tc>
          <w:tcPr>
            <w:tcW w:w="1301" w:type="dxa"/>
            <w:vAlign w:val="center"/>
          </w:tcPr>
          <w:p w14:paraId="442CBE71" w14:textId="77777777" w:rsidR="00437AEA" w:rsidRPr="00164FE9" w:rsidRDefault="00437AEA" w:rsidP="00C24ABF">
            <w:pPr>
              <w:jc w:val="right"/>
              <w:rPr>
                <w:color w:val="000000" w:themeColor="text1"/>
                <w:sz w:val="24"/>
              </w:rPr>
            </w:pPr>
            <w:r w:rsidRPr="00164FE9">
              <w:rPr>
                <w:color w:val="000000" w:themeColor="text1"/>
                <w:sz w:val="24"/>
              </w:rPr>
              <w:t>223,160.02</w:t>
            </w:r>
          </w:p>
        </w:tc>
      </w:tr>
      <w:tr w:rsidR="00C50756" w:rsidRPr="00164FE9" w14:paraId="29AA21DA" w14:textId="77777777" w:rsidTr="00C24ABF">
        <w:tc>
          <w:tcPr>
            <w:tcW w:w="1588" w:type="dxa"/>
            <w:vAlign w:val="center"/>
          </w:tcPr>
          <w:p w14:paraId="3182593A" w14:textId="77777777" w:rsidR="00437AEA" w:rsidRPr="00164FE9" w:rsidRDefault="00437AEA" w:rsidP="00C50756">
            <w:pPr>
              <w:jc w:val="left"/>
              <w:rPr>
                <w:color w:val="000000" w:themeColor="text1"/>
                <w:sz w:val="24"/>
              </w:rPr>
            </w:pPr>
            <w:r w:rsidRPr="00164FE9">
              <w:rPr>
                <w:color w:val="000000" w:themeColor="text1"/>
                <w:sz w:val="24"/>
              </w:rPr>
              <w:t>存出保证金</w:t>
            </w:r>
          </w:p>
        </w:tc>
        <w:tc>
          <w:tcPr>
            <w:tcW w:w="1701" w:type="dxa"/>
            <w:vAlign w:val="center"/>
          </w:tcPr>
          <w:p w14:paraId="70A5CF93" w14:textId="77777777" w:rsidR="00437AEA" w:rsidRPr="00164FE9" w:rsidRDefault="00437AEA" w:rsidP="00C24ABF">
            <w:pPr>
              <w:jc w:val="right"/>
              <w:rPr>
                <w:color w:val="000000" w:themeColor="text1"/>
                <w:sz w:val="24"/>
              </w:rPr>
            </w:pPr>
            <w:r w:rsidRPr="00164FE9">
              <w:rPr>
                <w:color w:val="000000" w:themeColor="text1"/>
                <w:sz w:val="24"/>
              </w:rPr>
              <w:t>39,639.09</w:t>
            </w:r>
          </w:p>
        </w:tc>
        <w:tc>
          <w:tcPr>
            <w:tcW w:w="1701" w:type="dxa"/>
            <w:vAlign w:val="center"/>
          </w:tcPr>
          <w:p w14:paraId="24191B83"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724133A6"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4A6756F3" w14:textId="77777777" w:rsidR="00437AEA" w:rsidRPr="00164FE9" w:rsidRDefault="00437AEA" w:rsidP="00C24ABF">
            <w:pPr>
              <w:jc w:val="right"/>
              <w:rPr>
                <w:color w:val="000000" w:themeColor="text1"/>
                <w:sz w:val="24"/>
              </w:rPr>
            </w:pPr>
            <w:r w:rsidRPr="00164FE9">
              <w:rPr>
                <w:color w:val="000000" w:themeColor="text1"/>
                <w:sz w:val="24"/>
              </w:rPr>
              <w:t>-</w:t>
            </w:r>
          </w:p>
        </w:tc>
        <w:tc>
          <w:tcPr>
            <w:tcW w:w="1301" w:type="dxa"/>
            <w:vAlign w:val="center"/>
          </w:tcPr>
          <w:p w14:paraId="797F74A0" w14:textId="77777777" w:rsidR="00437AEA" w:rsidRPr="00164FE9" w:rsidRDefault="00437AEA" w:rsidP="00C24ABF">
            <w:pPr>
              <w:jc w:val="right"/>
              <w:rPr>
                <w:color w:val="000000" w:themeColor="text1"/>
                <w:sz w:val="24"/>
              </w:rPr>
            </w:pPr>
            <w:r w:rsidRPr="00164FE9">
              <w:rPr>
                <w:color w:val="000000" w:themeColor="text1"/>
                <w:sz w:val="24"/>
              </w:rPr>
              <w:t>39,639.09</w:t>
            </w:r>
          </w:p>
        </w:tc>
      </w:tr>
      <w:tr w:rsidR="00C50756" w:rsidRPr="00164FE9" w14:paraId="0A195884" w14:textId="77777777" w:rsidTr="00C24ABF">
        <w:tc>
          <w:tcPr>
            <w:tcW w:w="1588" w:type="dxa"/>
            <w:vAlign w:val="center"/>
          </w:tcPr>
          <w:p w14:paraId="7EE16841" w14:textId="77777777" w:rsidR="00437AEA" w:rsidRPr="00164FE9" w:rsidRDefault="00437AEA" w:rsidP="00C50756">
            <w:pPr>
              <w:jc w:val="left"/>
              <w:rPr>
                <w:color w:val="000000" w:themeColor="text1"/>
                <w:sz w:val="24"/>
              </w:rPr>
            </w:pPr>
            <w:r w:rsidRPr="00164FE9">
              <w:rPr>
                <w:color w:val="000000" w:themeColor="text1"/>
                <w:sz w:val="24"/>
              </w:rPr>
              <w:t>交易性金融资产</w:t>
            </w:r>
          </w:p>
        </w:tc>
        <w:tc>
          <w:tcPr>
            <w:tcW w:w="1701" w:type="dxa"/>
            <w:vAlign w:val="center"/>
          </w:tcPr>
          <w:p w14:paraId="2869916E" w14:textId="77777777" w:rsidR="00437AEA" w:rsidRPr="00164FE9" w:rsidRDefault="00437AEA" w:rsidP="00C24ABF">
            <w:pPr>
              <w:jc w:val="right"/>
              <w:rPr>
                <w:color w:val="000000" w:themeColor="text1"/>
                <w:sz w:val="24"/>
              </w:rPr>
            </w:pPr>
            <w:r w:rsidRPr="00164FE9">
              <w:rPr>
                <w:color w:val="000000" w:themeColor="text1"/>
                <w:sz w:val="24"/>
              </w:rPr>
              <w:t>9,957,000.00</w:t>
            </w:r>
          </w:p>
        </w:tc>
        <w:tc>
          <w:tcPr>
            <w:tcW w:w="1701" w:type="dxa"/>
            <w:vAlign w:val="center"/>
          </w:tcPr>
          <w:p w14:paraId="74FD00B3"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2910C7C4"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03CC840C" w14:textId="77777777" w:rsidR="00437AEA" w:rsidRPr="00164FE9" w:rsidRDefault="00437AEA" w:rsidP="00C24ABF">
            <w:pPr>
              <w:jc w:val="right"/>
              <w:rPr>
                <w:color w:val="000000" w:themeColor="text1"/>
                <w:sz w:val="24"/>
              </w:rPr>
            </w:pPr>
            <w:r w:rsidRPr="00164FE9">
              <w:rPr>
                <w:color w:val="000000" w:themeColor="text1"/>
                <w:sz w:val="24"/>
              </w:rPr>
              <w:t>-</w:t>
            </w:r>
          </w:p>
        </w:tc>
        <w:tc>
          <w:tcPr>
            <w:tcW w:w="1301" w:type="dxa"/>
            <w:vAlign w:val="center"/>
          </w:tcPr>
          <w:p w14:paraId="57F26BAB" w14:textId="77777777" w:rsidR="00437AEA" w:rsidRPr="00164FE9" w:rsidRDefault="00437AEA" w:rsidP="00C24ABF">
            <w:pPr>
              <w:jc w:val="right"/>
              <w:rPr>
                <w:color w:val="000000" w:themeColor="text1"/>
                <w:sz w:val="24"/>
              </w:rPr>
            </w:pPr>
            <w:r w:rsidRPr="00164FE9">
              <w:rPr>
                <w:color w:val="000000" w:themeColor="text1"/>
                <w:sz w:val="24"/>
              </w:rPr>
              <w:t>9,957,000.00</w:t>
            </w:r>
          </w:p>
        </w:tc>
      </w:tr>
      <w:tr w:rsidR="00C50756" w:rsidRPr="00164FE9" w14:paraId="1F1A560D" w14:textId="77777777" w:rsidTr="00C24ABF">
        <w:tc>
          <w:tcPr>
            <w:tcW w:w="1588" w:type="dxa"/>
            <w:vAlign w:val="center"/>
          </w:tcPr>
          <w:p w14:paraId="096567D2" w14:textId="77777777" w:rsidR="00437AEA" w:rsidRPr="00164FE9" w:rsidRDefault="00437AEA" w:rsidP="00C50756">
            <w:pPr>
              <w:jc w:val="left"/>
              <w:rPr>
                <w:color w:val="000000" w:themeColor="text1"/>
                <w:sz w:val="24"/>
              </w:rPr>
            </w:pPr>
            <w:r w:rsidRPr="00164FE9">
              <w:rPr>
                <w:color w:val="000000" w:themeColor="text1"/>
                <w:sz w:val="24"/>
              </w:rPr>
              <w:t>买入返售金融资产</w:t>
            </w:r>
          </w:p>
        </w:tc>
        <w:tc>
          <w:tcPr>
            <w:tcW w:w="1701" w:type="dxa"/>
            <w:vAlign w:val="center"/>
          </w:tcPr>
          <w:p w14:paraId="124C88AE" w14:textId="77777777" w:rsidR="00437AEA" w:rsidRPr="00164FE9" w:rsidRDefault="00437AEA" w:rsidP="00C24ABF">
            <w:pPr>
              <w:jc w:val="right"/>
              <w:rPr>
                <w:color w:val="000000" w:themeColor="text1"/>
                <w:sz w:val="24"/>
              </w:rPr>
            </w:pPr>
            <w:r w:rsidRPr="00164FE9">
              <w:rPr>
                <w:color w:val="000000" w:themeColor="text1"/>
                <w:sz w:val="24"/>
              </w:rPr>
              <w:t>87,000,000.00</w:t>
            </w:r>
          </w:p>
        </w:tc>
        <w:tc>
          <w:tcPr>
            <w:tcW w:w="1701" w:type="dxa"/>
            <w:vAlign w:val="center"/>
          </w:tcPr>
          <w:p w14:paraId="1D244731"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13CBDD53"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0EF66750" w14:textId="77777777" w:rsidR="00437AEA" w:rsidRPr="00164FE9" w:rsidRDefault="00437AEA" w:rsidP="00C24ABF">
            <w:pPr>
              <w:jc w:val="right"/>
              <w:rPr>
                <w:color w:val="000000" w:themeColor="text1"/>
                <w:sz w:val="24"/>
              </w:rPr>
            </w:pPr>
            <w:r w:rsidRPr="00164FE9">
              <w:rPr>
                <w:color w:val="000000" w:themeColor="text1"/>
                <w:sz w:val="24"/>
              </w:rPr>
              <w:t>-</w:t>
            </w:r>
          </w:p>
        </w:tc>
        <w:tc>
          <w:tcPr>
            <w:tcW w:w="1301" w:type="dxa"/>
            <w:vAlign w:val="center"/>
          </w:tcPr>
          <w:p w14:paraId="1DE61758" w14:textId="77777777" w:rsidR="00437AEA" w:rsidRPr="00164FE9" w:rsidRDefault="00437AEA" w:rsidP="00C24ABF">
            <w:pPr>
              <w:jc w:val="right"/>
              <w:rPr>
                <w:color w:val="000000" w:themeColor="text1"/>
                <w:sz w:val="24"/>
              </w:rPr>
            </w:pPr>
            <w:r w:rsidRPr="00164FE9">
              <w:rPr>
                <w:color w:val="000000" w:themeColor="text1"/>
                <w:sz w:val="24"/>
              </w:rPr>
              <w:t>87,000,000.00</w:t>
            </w:r>
          </w:p>
        </w:tc>
      </w:tr>
      <w:tr w:rsidR="00C50756" w:rsidRPr="00164FE9" w14:paraId="57A92168" w14:textId="77777777" w:rsidTr="00C24ABF">
        <w:tc>
          <w:tcPr>
            <w:tcW w:w="1588" w:type="dxa"/>
            <w:vAlign w:val="center"/>
          </w:tcPr>
          <w:p w14:paraId="5063E459" w14:textId="77777777" w:rsidR="00437AEA" w:rsidRPr="00164FE9" w:rsidRDefault="00437AEA" w:rsidP="00C50756">
            <w:pPr>
              <w:jc w:val="left"/>
              <w:rPr>
                <w:color w:val="000000" w:themeColor="text1"/>
                <w:sz w:val="24"/>
              </w:rPr>
            </w:pPr>
            <w:r w:rsidRPr="00164FE9">
              <w:rPr>
                <w:color w:val="000000" w:themeColor="text1"/>
                <w:sz w:val="24"/>
              </w:rPr>
              <w:t>应收证券清算款</w:t>
            </w:r>
          </w:p>
        </w:tc>
        <w:tc>
          <w:tcPr>
            <w:tcW w:w="1701" w:type="dxa"/>
            <w:vAlign w:val="center"/>
          </w:tcPr>
          <w:p w14:paraId="233C09F1"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515633B3"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730A2900"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67D3D012" w14:textId="77777777" w:rsidR="00437AEA" w:rsidRPr="00164FE9" w:rsidRDefault="00437AEA" w:rsidP="00C24ABF">
            <w:pPr>
              <w:jc w:val="right"/>
              <w:rPr>
                <w:color w:val="000000" w:themeColor="text1"/>
                <w:sz w:val="24"/>
              </w:rPr>
            </w:pPr>
            <w:r w:rsidRPr="00164FE9">
              <w:rPr>
                <w:color w:val="000000" w:themeColor="text1"/>
                <w:sz w:val="24"/>
              </w:rPr>
              <w:t>3,015,722.20</w:t>
            </w:r>
          </w:p>
        </w:tc>
        <w:tc>
          <w:tcPr>
            <w:tcW w:w="1301" w:type="dxa"/>
            <w:vAlign w:val="center"/>
          </w:tcPr>
          <w:p w14:paraId="43E2321B" w14:textId="77777777" w:rsidR="00437AEA" w:rsidRPr="00164FE9" w:rsidRDefault="00437AEA" w:rsidP="00C24ABF">
            <w:pPr>
              <w:jc w:val="right"/>
              <w:rPr>
                <w:color w:val="000000" w:themeColor="text1"/>
                <w:sz w:val="24"/>
              </w:rPr>
            </w:pPr>
            <w:r w:rsidRPr="00164FE9">
              <w:rPr>
                <w:color w:val="000000" w:themeColor="text1"/>
                <w:sz w:val="24"/>
              </w:rPr>
              <w:t>3,015,722.20</w:t>
            </w:r>
          </w:p>
        </w:tc>
      </w:tr>
      <w:tr w:rsidR="00C50756" w:rsidRPr="00164FE9" w14:paraId="20721714" w14:textId="77777777" w:rsidTr="00C24ABF">
        <w:tc>
          <w:tcPr>
            <w:tcW w:w="1588" w:type="dxa"/>
            <w:vAlign w:val="center"/>
          </w:tcPr>
          <w:p w14:paraId="0E736654" w14:textId="77777777" w:rsidR="00437AEA" w:rsidRPr="00164FE9" w:rsidRDefault="00437AEA" w:rsidP="00C50756">
            <w:pPr>
              <w:jc w:val="left"/>
              <w:rPr>
                <w:color w:val="000000" w:themeColor="text1"/>
                <w:sz w:val="24"/>
              </w:rPr>
            </w:pPr>
            <w:r w:rsidRPr="00164FE9">
              <w:rPr>
                <w:color w:val="000000" w:themeColor="text1"/>
                <w:sz w:val="24"/>
              </w:rPr>
              <w:t>应收利息</w:t>
            </w:r>
          </w:p>
        </w:tc>
        <w:tc>
          <w:tcPr>
            <w:tcW w:w="1701" w:type="dxa"/>
            <w:vAlign w:val="center"/>
          </w:tcPr>
          <w:p w14:paraId="7C296C4B"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5C2C79E6"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314D41C0"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7BE02A61" w14:textId="77777777" w:rsidR="00437AEA" w:rsidRPr="00164FE9" w:rsidRDefault="00437AEA" w:rsidP="00C24ABF">
            <w:pPr>
              <w:jc w:val="right"/>
              <w:rPr>
                <w:color w:val="000000" w:themeColor="text1"/>
                <w:sz w:val="24"/>
              </w:rPr>
            </w:pPr>
            <w:r w:rsidRPr="00164FE9">
              <w:rPr>
                <w:color w:val="000000" w:themeColor="text1"/>
                <w:sz w:val="24"/>
              </w:rPr>
              <w:t>66,248.39</w:t>
            </w:r>
          </w:p>
        </w:tc>
        <w:tc>
          <w:tcPr>
            <w:tcW w:w="1301" w:type="dxa"/>
            <w:vAlign w:val="center"/>
          </w:tcPr>
          <w:p w14:paraId="61C6BDF4" w14:textId="77777777" w:rsidR="00437AEA" w:rsidRPr="00164FE9" w:rsidRDefault="00437AEA" w:rsidP="00C24ABF">
            <w:pPr>
              <w:jc w:val="right"/>
              <w:rPr>
                <w:color w:val="000000" w:themeColor="text1"/>
                <w:sz w:val="24"/>
              </w:rPr>
            </w:pPr>
            <w:r w:rsidRPr="00164FE9">
              <w:rPr>
                <w:color w:val="000000" w:themeColor="text1"/>
                <w:sz w:val="24"/>
              </w:rPr>
              <w:t>66,248.39</w:t>
            </w:r>
          </w:p>
        </w:tc>
      </w:tr>
      <w:tr w:rsidR="00C50756" w:rsidRPr="00164FE9" w14:paraId="3AC4E78C" w14:textId="77777777" w:rsidTr="00C24ABF">
        <w:trPr>
          <w:trHeight w:val="280"/>
        </w:trPr>
        <w:tc>
          <w:tcPr>
            <w:tcW w:w="1588" w:type="dxa"/>
          </w:tcPr>
          <w:p w14:paraId="53EC2126" w14:textId="77777777" w:rsidR="00437AEA" w:rsidRPr="00164FE9" w:rsidRDefault="00437AEA" w:rsidP="00C50756">
            <w:pPr>
              <w:autoSpaceDE w:val="0"/>
              <w:autoSpaceDN w:val="0"/>
              <w:adjustRightInd w:val="0"/>
              <w:spacing w:before="29" w:line="360" w:lineRule="auto"/>
              <w:jc w:val="left"/>
              <w:rPr>
                <w:color w:val="000000" w:themeColor="text1"/>
                <w:sz w:val="24"/>
              </w:rPr>
            </w:pPr>
            <w:r w:rsidRPr="00164FE9">
              <w:rPr>
                <w:color w:val="000000" w:themeColor="text1"/>
                <w:sz w:val="24"/>
              </w:rPr>
              <w:t>资产总计</w:t>
            </w:r>
          </w:p>
        </w:tc>
        <w:tc>
          <w:tcPr>
            <w:tcW w:w="1701" w:type="dxa"/>
          </w:tcPr>
          <w:p w14:paraId="24C08234" w14:textId="77777777" w:rsidR="00437AEA" w:rsidRPr="00164FE9" w:rsidRDefault="00437AEA" w:rsidP="00C24ABF">
            <w:pPr>
              <w:autoSpaceDE w:val="0"/>
              <w:autoSpaceDN w:val="0"/>
              <w:adjustRightInd w:val="0"/>
              <w:spacing w:before="29" w:line="360" w:lineRule="auto"/>
              <w:jc w:val="right"/>
              <w:rPr>
                <w:color w:val="000000" w:themeColor="text1"/>
                <w:sz w:val="24"/>
              </w:rPr>
            </w:pPr>
            <w:r w:rsidRPr="00164FE9">
              <w:rPr>
                <w:color w:val="000000" w:themeColor="text1"/>
                <w:sz w:val="24"/>
              </w:rPr>
              <w:t>103,363,250.14</w:t>
            </w:r>
          </w:p>
        </w:tc>
        <w:tc>
          <w:tcPr>
            <w:tcW w:w="1701" w:type="dxa"/>
          </w:tcPr>
          <w:p w14:paraId="084FBEBD" w14:textId="77777777" w:rsidR="00437AEA" w:rsidRPr="00164FE9" w:rsidRDefault="00437AEA" w:rsidP="00C24ABF">
            <w:pPr>
              <w:autoSpaceDE w:val="0"/>
              <w:autoSpaceDN w:val="0"/>
              <w:adjustRightInd w:val="0"/>
              <w:spacing w:before="29" w:line="360" w:lineRule="auto"/>
              <w:jc w:val="right"/>
              <w:rPr>
                <w:color w:val="000000" w:themeColor="text1"/>
                <w:sz w:val="24"/>
              </w:rPr>
            </w:pPr>
            <w:r w:rsidRPr="00164FE9">
              <w:rPr>
                <w:color w:val="000000" w:themeColor="text1"/>
                <w:sz w:val="24"/>
              </w:rPr>
              <w:t>-</w:t>
            </w:r>
          </w:p>
        </w:tc>
        <w:tc>
          <w:tcPr>
            <w:tcW w:w="1559" w:type="dxa"/>
          </w:tcPr>
          <w:p w14:paraId="765514D3" w14:textId="77777777" w:rsidR="00437AEA" w:rsidRPr="00164FE9" w:rsidRDefault="00437AEA" w:rsidP="00C24ABF">
            <w:pPr>
              <w:autoSpaceDE w:val="0"/>
              <w:autoSpaceDN w:val="0"/>
              <w:adjustRightInd w:val="0"/>
              <w:spacing w:before="29" w:line="360" w:lineRule="auto"/>
              <w:jc w:val="right"/>
              <w:rPr>
                <w:color w:val="000000" w:themeColor="text1"/>
                <w:sz w:val="24"/>
              </w:rPr>
            </w:pPr>
            <w:r w:rsidRPr="00164FE9">
              <w:rPr>
                <w:color w:val="000000" w:themeColor="text1"/>
                <w:sz w:val="24"/>
              </w:rPr>
              <w:t>-</w:t>
            </w:r>
          </w:p>
        </w:tc>
        <w:tc>
          <w:tcPr>
            <w:tcW w:w="1559" w:type="dxa"/>
          </w:tcPr>
          <w:p w14:paraId="390CDD63" w14:textId="77777777" w:rsidR="00437AEA" w:rsidRPr="00164FE9" w:rsidRDefault="00437AEA" w:rsidP="00C24ABF">
            <w:pPr>
              <w:autoSpaceDE w:val="0"/>
              <w:autoSpaceDN w:val="0"/>
              <w:adjustRightInd w:val="0"/>
              <w:spacing w:before="29" w:line="360" w:lineRule="auto"/>
              <w:jc w:val="right"/>
              <w:rPr>
                <w:color w:val="000000" w:themeColor="text1"/>
                <w:sz w:val="24"/>
              </w:rPr>
            </w:pPr>
            <w:r w:rsidRPr="00164FE9">
              <w:rPr>
                <w:color w:val="000000" w:themeColor="text1"/>
                <w:sz w:val="24"/>
              </w:rPr>
              <w:t>3,081,970.59</w:t>
            </w:r>
          </w:p>
        </w:tc>
        <w:tc>
          <w:tcPr>
            <w:tcW w:w="1301" w:type="dxa"/>
          </w:tcPr>
          <w:p w14:paraId="3D95E6D2" w14:textId="77777777" w:rsidR="00437AEA" w:rsidRPr="00164FE9" w:rsidRDefault="00437AEA" w:rsidP="00C24ABF">
            <w:pPr>
              <w:autoSpaceDE w:val="0"/>
              <w:autoSpaceDN w:val="0"/>
              <w:adjustRightInd w:val="0"/>
              <w:spacing w:before="29" w:line="360" w:lineRule="auto"/>
              <w:jc w:val="right"/>
              <w:rPr>
                <w:color w:val="000000" w:themeColor="text1"/>
                <w:sz w:val="24"/>
              </w:rPr>
            </w:pPr>
            <w:r w:rsidRPr="00164FE9">
              <w:rPr>
                <w:color w:val="000000" w:themeColor="text1"/>
                <w:sz w:val="24"/>
              </w:rPr>
              <w:t>106,445,220.73</w:t>
            </w:r>
          </w:p>
        </w:tc>
      </w:tr>
      <w:tr w:rsidR="00C50756" w:rsidRPr="00164FE9" w14:paraId="4DD09E80" w14:textId="77777777" w:rsidTr="00C24ABF">
        <w:trPr>
          <w:trHeight w:val="280"/>
        </w:trPr>
        <w:tc>
          <w:tcPr>
            <w:tcW w:w="1588" w:type="dxa"/>
          </w:tcPr>
          <w:p w14:paraId="2EF3B6DC" w14:textId="77777777" w:rsidR="00437AEA" w:rsidRPr="00164FE9" w:rsidRDefault="00437AEA" w:rsidP="00C24ABF">
            <w:pPr>
              <w:spacing w:line="360" w:lineRule="auto"/>
              <w:rPr>
                <w:color w:val="000000" w:themeColor="text1"/>
                <w:sz w:val="24"/>
              </w:rPr>
            </w:pPr>
            <w:r w:rsidRPr="00164FE9">
              <w:rPr>
                <w:color w:val="000000" w:themeColor="text1"/>
                <w:sz w:val="24"/>
              </w:rPr>
              <w:t>负债</w:t>
            </w:r>
          </w:p>
        </w:tc>
        <w:tc>
          <w:tcPr>
            <w:tcW w:w="1701" w:type="dxa"/>
            <w:vAlign w:val="center"/>
          </w:tcPr>
          <w:p w14:paraId="56BAD6F5" w14:textId="77777777" w:rsidR="00437AEA" w:rsidRPr="00164FE9" w:rsidRDefault="00437AEA" w:rsidP="00C24ABF">
            <w:pPr>
              <w:spacing w:line="360" w:lineRule="auto"/>
              <w:jc w:val="right"/>
              <w:rPr>
                <w:color w:val="000000" w:themeColor="text1"/>
                <w:kern w:val="0"/>
                <w:sz w:val="24"/>
              </w:rPr>
            </w:pPr>
          </w:p>
        </w:tc>
        <w:tc>
          <w:tcPr>
            <w:tcW w:w="1701" w:type="dxa"/>
            <w:vAlign w:val="center"/>
          </w:tcPr>
          <w:p w14:paraId="58D56851" w14:textId="77777777" w:rsidR="00437AEA" w:rsidRPr="00164FE9" w:rsidRDefault="00437AEA" w:rsidP="00C24ABF">
            <w:pPr>
              <w:spacing w:line="360" w:lineRule="auto"/>
              <w:jc w:val="right"/>
              <w:rPr>
                <w:color w:val="000000" w:themeColor="text1"/>
                <w:sz w:val="24"/>
              </w:rPr>
            </w:pPr>
          </w:p>
        </w:tc>
        <w:tc>
          <w:tcPr>
            <w:tcW w:w="1559" w:type="dxa"/>
            <w:vAlign w:val="center"/>
          </w:tcPr>
          <w:p w14:paraId="0E0FDA2C" w14:textId="77777777" w:rsidR="00437AEA" w:rsidRPr="00164FE9" w:rsidRDefault="00437AEA" w:rsidP="00C24ABF">
            <w:pPr>
              <w:spacing w:line="360" w:lineRule="auto"/>
              <w:jc w:val="right"/>
              <w:rPr>
                <w:color w:val="000000" w:themeColor="text1"/>
                <w:sz w:val="24"/>
              </w:rPr>
            </w:pPr>
          </w:p>
        </w:tc>
        <w:tc>
          <w:tcPr>
            <w:tcW w:w="1559" w:type="dxa"/>
            <w:vAlign w:val="center"/>
          </w:tcPr>
          <w:p w14:paraId="11318F4C" w14:textId="77777777" w:rsidR="00437AEA" w:rsidRPr="00164FE9" w:rsidRDefault="00437AEA" w:rsidP="00C24ABF">
            <w:pPr>
              <w:spacing w:line="360" w:lineRule="auto"/>
              <w:jc w:val="right"/>
              <w:rPr>
                <w:color w:val="000000" w:themeColor="text1"/>
                <w:sz w:val="24"/>
              </w:rPr>
            </w:pPr>
          </w:p>
        </w:tc>
        <w:tc>
          <w:tcPr>
            <w:tcW w:w="1301" w:type="dxa"/>
            <w:vAlign w:val="center"/>
          </w:tcPr>
          <w:p w14:paraId="35530AC3" w14:textId="77777777" w:rsidR="00437AEA" w:rsidRPr="00164FE9" w:rsidRDefault="00437AEA" w:rsidP="00C24ABF">
            <w:pPr>
              <w:spacing w:line="360" w:lineRule="auto"/>
              <w:jc w:val="right"/>
              <w:rPr>
                <w:color w:val="000000" w:themeColor="text1"/>
                <w:sz w:val="24"/>
              </w:rPr>
            </w:pPr>
          </w:p>
        </w:tc>
      </w:tr>
      <w:tr w:rsidR="00C50756" w:rsidRPr="00164FE9" w14:paraId="0EB0C085" w14:textId="77777777" w:rsidTr="00C24ABF">
        <w:tc>
          <w:tcPr>
            <w:tcW w:w="1588" w:type="dxa"/>
            <w:vAlign w:val="center"/>
          </w:tcPr>
          <w:p w14:paraId="575D6F2A" w14:textId="77777777" w:rsidR="00437AEA" w:rsidRPr="00164FE9" w:rsidRDefault="00437AEA" w:rsidP="00C50756">
            <w:pPr>
              <w:jc w:val="left"/>
              <w:rPr>
                <w:color w:val="000000" w:themeColor="text1"/>
                <w:sz w:val="24"/>
              </w:rPr>
            </w:pPr>
            <w:r w:rsidRPr="00164FE9">
              <w:rPr>
                <w:color w:val="000000" w:themeColor="text1"/>
                <w:sz w:val="24"/>
              </w:rPr>
              <w:t>应付赎回款</w:t>
            </w:r>
          </w:p>
        </w:tc>
        <w:tc>
          <w:tcPr>
            <w:tcW w:w="1701" w:type="dxa"/>
            <w:vAlign w:val="center"/>
          </w:tcPr>
          <w:p w14:paraId="367E6FDB"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2B95F6FB"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3330CD88"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7249A5C8" w14:textId="77777777" w:rsidR="00437AEA" w:rsidRPr="00164FE9" w:rsidRDefault="00437AEA" w:rsidP="00C24ABF">
            <w:pPr>
              <w:jc w:val="right"/>
              <w:rPr>
                <w:color w:val="000000" w:themeColor="text1"/>
                <w:sz w:val="24"/>
              </w:rPr>
            </w:pPr>
            <w:r w:rsidRPr="00164FE9">
              <w:rPr>
                <w:color w:val="000000" w:themeColor="text1"/>
                <w:sz w:val="24"/>
              </w:rPr>
              <w:t>6,109,563.03</w:t>
            </w:r>
          </w:p>
        </w:tc>
        <w:tc>
          <w:tcPr>
            <w:tcW w:w="1301" w:type="dxa"/>
            <w:vAlign w:val="center"/>
          </w:tcPr>
          <w:p w14:paraId="0E69DF86" w14:textId="77777777" w:rsidR="00437AEA" w:rsidRPr="00164FE9" w:rsidRDefault="00437AEA" w:rsidP="00C24ABF">
            <w:pPr>
              <w:jc w:val="right"/>
              <w:rPr>
                <w:color w:val="000000" w:themeColor="text1"/>
                <w:sz w:val="24"/>
              </w:rPr>
            </w:pPr>
            <w:r w:rsidRPr="00164FE9">
              <w:rPr>
                <w:color w:val="000000" w:themeColor="text1"/>
                <w:sz w:val="24"/>
              </w:rPr>
              <w:t>6,109,563.03</w:t>
            </w:r>
          </w:p>
        </w:tc>
      </w:tr>
      <w:tr w:rsidR="00C50756" w:rsidRPr="00164FE9" w14:paraId="7670449A" w14:textId="77777777" w:rsidTr="00C24ABF">
        <w:tc>
          <w:tcPr>
            <w:tcW w:w="1588" w:type="dxa"/>
            <w:vAlign w:val="center"/>
          </w:tcPr>
          <w:p w14:paraId="2DD66192" w14:textId="77777777" w:rsidR="00437AEA" w:rsidRPr="00164FE9" w:rsidRDefault="00437AEA" w:rsidP="00C50756">
            <w:pPr>
              <w:jc w:val="left"/>
              <w:rPr>
                <w:color w:val="000000" w:themeColor="text1"/>
                <w:sz w:val="24"/>
              </w:rPr>
            </w:pPr>
            <w:r w:rsidRPr="00164FE9">
              <w:rPr>
                <w:color w:val="000000" w:themeColor="text1"/>
                <w:sz w:val="24"/>
              </w:rPr>
              <w:t>应付管理人报酬</w:t>
            </w:r>
          </w:p>
        </w:tc>
        <w:tc>
          <w:tcPr>
            <w:tcW w:w="1701" w:type="dxa"/>
            <w:vAlign w:val="center"/>
          </w:tcPr>
          <w:p w14:paraId="1469DACF"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3BFBF697"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4C2FCBF5"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60B04C52" w14:textId="77777777" w:rsidR="00437AEA" w:rsidRPr="00164FE9" w:rsidRDefault="00437AEA" w:rsidP="00C24ABF">
            <w:pPr>
              <w:jc w:val="right"/>
              <w:rPr>
                <w:color w:val="000000" w:themeColor="text1"/>
                <w:sz w:val="24"/>
              </w:rPr>
            </w:pPr>
            <w:r w:rsidRPr="00164FE9">
              <w:rPr>
                <w:color w:val="000000" w:themeColor="text1"/>
                <w:sz w:val="24"/>
              </w:rPr>
              <w:t>128,682.92</w:t>
            </w:r>
          </w:p>
        </w:tc>
        <w:tc>
          <w:tcPr>
            <w:tcW w:w="1301" w:type="dxa"/>
            <w:vAlign w:val="center"/>
          </w:tcPr>
          <w:p w14:paraId="666CC938" w14:textId="77777777" w:rsidR="00437AEA" w:rsidRPr="00164FE9" w:rsidRDefault="00437AEA" w:rsidP="00C24ABF">
            <w:pPr>
              <w:jc w:val="right"/>
              <w:rPr>
                <w:color w:val="000000" w:themeColor="text1"/>
                <w:sz w:val="24"/>
              </w:rPr>
            </w:pPr>
            <w:r w:rsidRPr="00164FE9">
              <w:rPr>
                <w:color w:val="000000" w:themeColor="text1"/>
                <w:sz w:val="24"/>
              </w:rPr>
              <w:t>128,682.92</w:t>
            </w:r>
          </w:p>
        </w:tc>
      </w:tr>
      <w:tr w:rsidR="00C50756" w:rsidRPr="00164FE9" w14:paraId="2EF149C8" w14:textId="77777777" w:rsidTr="00C24ABF">
        <w:tc>
          <w:tcPr>
            <w:tcW w:w="1588" w:type="dxa"/>
            <w:vAlign w:val="center"/>
          </w:tcPr>
          <w:p w14:paraId="4C04D14A" w14:textId="77777777" w:rsidR="00437AEA" w:rsidRPr="00164FE9" w:rsidRDefault="00437AEA" w:rsidP="00C50756">
            <w:pPr>
              <w:jc w:val="left"/>
              <w:rPr>
                <w:color w:val="000000" w:themeColor="text1"/>
                <w:sz w:val="24"/>
              </w:rPr>
            </w:pPr>
            <w:r w:rsidRPr="00164FE9">
              <w:rPr>
                <w:color w:val="000000" w:themeColor="text1"/>
                <w:sz w:val="24"/>
              </w:rPr>
              <w:t>应付托管费</w:t>
            </w:r>
          </w:p>
        </w:tc>
        <w:tc>
          <w:tcPr>
            <w:tcW w:w="1701" w:type="dxa"/>
            <w:vAlign w:val="center"/>
          </w:tcPr>
          <w:p w14:paraId="6FDDDBC5"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2D45173E"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4E9976F8"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7075F2F0" w14:textId="77777777" w:rsidR="00437AEA" w:rsidRPr="00164FE9" w:rsidRDefault="00437AEA" w:rsidP="00C24ABF">
            <w:pPr>
              <w:jc w:val="right"/>
              <w:rPr>
                <w:color w:val="000000" w:themeColor="text1"/>
                <w:sz w:val="24"/>
              </w:rPr>
            </w:pPr>
            <w:r w:rsidRPr="00164FE9">
              <w:rPr>
                <w:color w:val="000000" w:themeColor="text1"/>
                <w:sz w:val="24"/>
              </w:rPr>
              <w:t>21,674.74</w:t>
            </w:r>
          </w:p>
        </w:tc>
        <w:tc>
          <w:tcPr>
            <w:tcW w:w="1301" w:type="dxa"/>
            <w:vAlign w:val="center"/>
          </w:tcPr>
          <w:p w14:paraId="77F5E223" w14:textId="77777777" w:rsidR="00437AEA" w:rsidRPr="00164FE9" w:rsidRDefault="00437AEA" w:rsidP="00C24ABF">
            <w:pPr>
              <w:jc w:val="right"/>
              <w:rPr>
                <w:color w:val="000000" w:themeColor="text1"/>
                <w:sz w:val="24"/>
              </w:rPr>
            </w:pPr>
            <w:r w:rsidRPr="00164FE9">
              <w:rPr>
                <w:color w:val="000000" w:themeColor="text1"/>
                <w:sz w:val="24"/>
              </w:rPr>
              <w:t>21,674.74</w:t>
            </w:r>
          </w:p>
        </w:tc>
      </w:tr>
      <w:tr w:rsidR="00C50756" w:rsidRPr="00164FE9" w14:paraId="63F2FF05" w14:textId="77777777" w:rsidTr="00C24ABF">
        <w:tc>
          <w:tcPr>
            <w:tcW w:w="1588" w:type="dxa"/>
            <w:vAlign w:val="center"/>
          </w:tcPr>
          <w:p w14:paraId="79A85B3D" w14:textId="77777777" w:rsidR="00437AEA" w:rsidRPr="00164FE9" w:rsidRDefault="00437AEA" w:rsidP="00C50756">
            <w:pPr>
              <w:jc w:val="left"/>
              <w:rPr>
                <w:color w:val="000000" w:themeColor="text1"/>
                <w:sz w:val="24"/>
              </w:rPr>
            </w:pPr>
            <w:r w:rsidRPr="00164FE9">
              <w:rPr>
                <w:color w:val="000000" w:themeColor="text1"/>
                <w:sz w:val="24"/>
              </w:rPr>
              <w:t>应付交易费用</w:t>
            </w:r>
          </w:p>
        </w:tc>
        <w:tc>
          <w:tcPr>
            <w:tcW w:w="1701" w:type="dxa"/>
            <w:vAlign w:val="center"/>
          </w:tcPr>
          <w:p w14:paraId="4AC12E58"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701BB11F"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7166D337"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10C1E6FC" w14:textId="77777777" w:rsidR="00437AEA" w:rsidRPr="00164FE9" w:rsidRDefault="00437AEA" w:rsidP="00C24ABF">
            <w:pPr>
              <w:jc w:val="right"/>
              <w:rPr>
                <w:color w:val="000000" w:themeColor="text1"/>
                <w:sz w:val="24"/>
              </w:rPr>
            </w:pPr>
            <w:r w:rsidRPr="00164FE9">
              <w:rPr>
                <w:color w:val="000000" w:themeColor="text1"/>
                <w:sz w:val="24"/>
              </w:rPr>
              <w:t>91,691.42</w:t>
            </w:r>
          </w:p>
        </w:tc>
        <w:tc>
          <w:tcPr>
            <w:tcW w:w="1301" w:type="dxa"/>
            <w:vAlign w:val="center"/>
          </w:tcPr>
          <w:p w14:paraId="79C70AB7" w14:textId="77777777" w:rsidR="00437AEA" w:rsidRPr="00164FE9" w:rsidRDefault="00437AEA" w:rsidP="00C24ABF">
            <w:pPr>
              <w:jc w:val="right"/>
              <w:rPr>
                <w:color w:val="000000" w:themeColor="text1"/>
                <w:sz w:val="24"/>
              </w:rPr>
            </w:pPr>
            <w:r w:rsidRPr="00164FE9">
              <w:rPr>
                <w:color w:val="000000" w:themeColor="text1"/>
                <w:sz w:val="24"/>
              </w:rPr>
              <w:t>91,691.42</w:t>
            </w:r>
          </w:p>
        </w:tc>
      </w:tr>
      <w:tr w:rsidR="00C50756" w:rsidRPr="00164FE9" w14:paraId="288764E2" w14:textId="77777777" w:rsidTr="00C24ABF">
        <w:tc>
          <w:tcPr>
            <w:tcW w:w="1588" w:type="dxa"/>
            <w:vAlign w:val="center"/>
          </w:tcPr>
          <w:p w14:paraId="7C2E5C6C" w14:textId="77777777" w:rsidR="00437AEA" w:rsidRPr="00164FE9" w:rsidRDefault="00437AEA" w:rsidP="00C50756">
            <w:pPr>
              <w:jc w:val="left"/>
              <w:rPr>
                <w:color w:val="000000" w:themeColor="text1"/>
                <w:sz w:val="24"/>
              </w:rPr>
            </w:pPr>
            <w:r w:rsidRPr="00164FE9">
              <w:rPr>
                <w:color w:val="000000" w:themeColor="text1"/>
                <w:sz w:val="24"/>
              </w:rPr>
              <w:t>其他负债</w:t>
            </w:r>
          </w:p>
        </w:tc>
        <w:tc>
          <w:tcPr>
            <w:tcW w:w="1701" w:type="dxa"/>
            <w:vAlign w:val="center"/>
          </w:tcPr>
          <w:p w14:paraId="199C93DF" w14:textId="77777777" w:rsidR="00437AEA" w:rsidRPr="00164FE9" w:rsidRDefault="00437AEA" w:rsidP="00C24ABF">
            <w:pPr>
              <w:jc w:val="right"/>
              <w:rPr>
                <w:color w:val="000000" w:themeColor="text1"/>
                <w:sz w:val="24"/>
              </w:rPr>
            </w:pPr>
            <w:r w:rsidRPr="00164FE9">
              <w:rPr>
                <w:color w:val="000000" w:themeColor="text1"/>
                <w:sz w:val="24"/>
              </w:rPr>
              <w:t>-</w:t>
            </w:r>
          </w:p>
        </w:tc>
        <w:tc>
          <w:tcPr>
            <w:tcW w:w="1701" w:type="dxa"/>
            <w:vAlign w:val="center"/>
          </w:tcPr>
          <w:p w14:paraId="26E19693"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375A4099" w14:textId="77777777" w:rsidR="00437AEA" w:rsidRPr="00164FE9" w:rsidRDefault="00437AEA" w:rsidP="00C24ABF">
            <w:pPr>
              <w:jc w:val="right"/>
              <w:rPr>
                <w:color w:val="000000" w:themeColor="text1"/>
                <w:sz w:val="24"/>
              </w:rPr>
            </w:pPr>
            <w:r w:rsidRPr="00164FE9">
              <w:rPr>
                <w:color w:val="000000" w:themeColor="text1"/>
                <w:sz w:val="24"/>
              </w:rPr>
              <w:t>-</w:t>
            </w:r>
          </w:p>
        </w:tc>
        <w:tc>
          <w:tcPr>
            <w:tcW w:w="1559" w:type="dxa"/>
            <w:vAlign w:val="center"/>
          </w:tcPr>
          <w:p w14:paraId="1C6CF418" w14:textId="77777777" w:rsidR="00437AEA" w:rsidRPr="00164FE9" w:rsidRDefault="00437AEA" w:rsidP="00C24ABF">
            <w:pPr>
              <w:jc w:val="right"/>
              <w:rPr>
                <w:color w:val="000000" w:themeColor="text1"/>
                <w:sz w:val="24"/>
              </w:rPr>
            </w:pPr>
            <w:r w:rsidRPr="00164FE9">
              <w:rPr>
                <w:color w:val="000000" w:themeColor="text1"/>
                <w:sz w:val="24"/>
              </w:rPr>
              <w:t>124,641.77</w:t>
            </w:r>
          </w:p>
        </w:tc>
        <w:tc>
          <w:tcPr>
            <w:tcW w:w="1301" w:type="dxa"/>
            <w:vAlign w:val="center"/>
          </w:tcPr>
          <w:p w14:paraId="1ADCED46" w14:textId="77777777" w:rsidR="00437AEA" w:rsidRPr="00164FE9" w:rsidRDefault="00437AEA" w:rsidP="00C24ABF">
            <w:pPr>
              <w:jc w:val="right"/>
              <w:rPr>
                <w:color w:val="000000" w:themeColor="text1"/>
                <w:sz w:val="24"/>
              </w:rPr>
            </w:pPr>
            <w:r w:rsidRPr="00164FE9">
              <w:rPr>
                <w:color w:val="000000" w:themeColor="text1"/>
                <w:sz w:val="24"/>
              </w:rPr>
              <w:t>124,641.77</w:t>
            </w:r>
          </w:p>
        </w:tc>
      </w:tr>
      <w:tr w:rsidR="00C50756" w:rsidRPr="00164FE9" w14:paraId="1D83D920" w14:textId="77777777" w:rsidTr="00C24ABF">
        <w:trPr>
          <w:trHeight w:val="280"/>
        </w:trPr>
        <w:tc>
          <w:tcPr>
            <w:tcW w:w="1588" w:type="dxa"/>
          </w:tcPr>
          <w:p w14:paraId="6D35EC65" w14:textId="77777777" w:rsidR="00437AEA" w:rsidRPr="00164FE9" w:rsidRDefault="00437AEA" w:rsidP="00C50756">
            <w:pPr>
              <w:spacing w:line="360" w:lineRule="auto"/>
              <w:jc w:val="left"/>
              <w:rPr>
                <w:color w:val="000000" w:themeColor="text1"/>
                <w:sz w:val="24"/>
              </w:rPr>
            </w:pPr>
            <w:r w:rsidRPr="00164FE9">
              <w:rPr>
                <w:color w:val="000000" w:themeColor="text1"/>
                <w:sz w:val="24"/>
              </w:rPr>
              <w:t>负债总计</w:t>
            </w:r>
          </w:p>
        </w:tc>
        <w:tc>
          <w:tcPr>
            <w:tcW w:w="1701" w:type="dxa"/>
          </w:tcPr>
          <w:p w14:paraId="48BAC4AB" w14:textId="77777777" w:rsidR="00437AEA" w:rsidRPr="00164FE9" w:rsidRDefault="00437AEA" w:rsidP="00C24ABF">
            <w:pPr>
              <w:spacing w:line="360" w:lineRule="auto"/>
              <w:jc w:val="right"/>
              <w:rPr>
                <w:color w:val="000000" w:themeColor="text1"/>
                <w:sz w:val="24"/>
              </w:rPr>
            </w:pPr>
            <w:r w:rsidRPr="00164FE9">
              <w:rPr>
                <w:color w:val="000000" w:themeColor="text1"/>
                <w:sz w:val="24"/>
              </w:rPr>
              <w:t>-</w:t>
            </w:r>
          </w:p>
        </w:tc>
        <w:tc>
          <w:tcPr>
            <w:tcW w:w="1701" w:type="dxa"/>
          </w:tcPr>
          <w:p w14:paraId="4017B634" w14:textId="77777777" w:rsidR="00437AEA" w:rsidRPr="00164FE9" w:rsidRDefault="00437AEA" w:rsidP="00C24ABF">
            <w:pPr>
              <w:spacing w:line="360" w:lineRule="auto"/>
              <w:jc w:val="right"/>
              <w:rPr>
                <w:color w:val="000000" w:themeColor="text1"/>
                <w:sz w:val="24"/>
              </w:rPr>
            </w:pPr>
            <w:r w:rsidRPr="00164FE9">
              <w:rPr>
                <w:color w:val="000000" w:themeColor="text1"/>
                <w:sz w:val="24"/>
              </w:rPr>
              <w:t>-</w:t>
            </w:r>
          </w:p>
        </w:tc>
        <w:tc>
          <w:tcPr>
            <w:tcW w:w="1559" w:type="dxa"/>
          </w:tcPr>
          <w:p w14:paraId="68B5B9D0" w14:textId="77777777" w:rsidR="00437AEA" w:rsidRPr="00164FE9" w:rsidRDefault="00437AEA" w:rsidP="00C24ABF">
            <w:pPr>
              <w:spacing w:line="360" w:lineRule="auto"/>
              <w:jc w:val="right"/>
              <w:rPr>
                <w:color w:val="000000" w:themeColor="text1"/>
                <w:sz w:val="24"/>
              </w:rPr>
            </w:pPr>
            <w:r w:rsidRPr="00164FE9">
              <w:rPr>
                <w:color w:val="000000" w:themeColor="text1"/>
                <w:sz w:val="24"/>
              </w:rPr>
              <w:t>-</w:t>
            </w:r>
          </w:p>
        </w:tc>
        <w:tc>
          <w:tcPr>
            <w:tcW w:w="1559" w:type="dxa"/>
          </w:tcPr>
          <w:p w14:paraId="1EA640FF" w14:textId="77777777" w:rsidR="00437AEA" w:rsidRPr="00164FE9" w:rsidRDefault="00437AEA" w:rsidP="00C24ABF">
            <w:pPr>
              <w:spacing w:line="360" w:lineRule="auto"/>
              <w:jc w:val="right"/>
              <w:rPr>
                <w:color w:val="000000" w:themeColor="text1"/>
                <w:sz w:val="24"/>
              </w:rPr>
            </w:pPr>
            <w:r w:rsidRPr="00164FE9">
              <w:rPr>
                <w:color w:val="000000" w:themeColor="text1"/>
                <w:sz w:val="24"/>
              </w:rPr>
              <w:t>6,476,253.88</w:t>
            </w:r>
          </w:p>
        </w:tc>
        <w:tc>
          <w:tcPr>
            <w:tcW w:w="1301" w:type="dxa"/>
          </w:tcPr>
          <w:p w14:paraId="6B1847B5" w14:textId="77777777" w:rsidR="00437AEA" w:rsidRPr="00164FE9" w:rsidRDefault="00437AEA" w:rsidP="00C24ABF">
            <w:pPr>
              <w:wordWrap w:val="0"/>
              <w:spacing w:line="360" w:lineRule="auto"/>
              <w:jc w:val="right"/>
              <w:rPr>
                <w:color w:val="000000" w:themeColor="text1"/>
                <w:sz w:val="24"/>
              </w:rPr>
            </w:pPr>
            <w:r w:rsidRPr="00164FE9">
              <w:rPr>
                <w:color w:val="000000" w:themeColor="text1"/>
                <w:sz w:val="24"/>
              </w:rPr>
              <w:t>6,476,253.88</w:t>
            </w:r>
          </w:p>
        </w:tc>
      </w:tr>
      <w:tr w:rsidR="00C50756" w:rsidRPr="00164FE9" w14:paraId="56DBA4EC" w14:textId="77777777" w:rsidTr="00C24ABF">
        <w:trPr>
          <w:trHeight w:val="280"/>
        </w:trPr>
        <w:tc>
          <w:tcPr>
            <w:tcW w:w="1588" w:type="dxa"/>
          </w:tcPr>
          <w:p w14:paraId="662D6987" w14:textId="77777777" w:rsidR="00437AEA" w:rsidRPr="00164FE9" w:rsidRDefault="00437AEA" w:rsidP="00C24ABF">
            <w:pPr>
              <w:spacing w:line="360" w:lineRule="auto"/>
              <w:rPr>
                <w:color w:val="000000" w:themeColor="text1"/>
                <w:sz w:val="24"/>
              </w:rPr>
            </w:pPr>
            <w:r w:rsidRPr="00164FE9">
              <w:rPr>
                <w:color w:val="000000" w:themeColor="text1"/>
                <w:sz w:val="24"/>
              </w:rPr>
              <w:t>利率敏感度缺口</w:t>
            </w:r>
          </w:p>
        </w:tc>
        <w:tc>
          <w:tcPr>
            <w:tcW w:w="1701" w:type="dxa"/>
          </w:tcPr>
          <w:p w14:paraId="77365620" w14:textId="77777777" w:rsidR="00437AEA" w:rsidRPr="00164FE9" w:rsidRDefault="00437AEA" w:rsidP="00C24ABF">
            <w:pPr>
              <w:spacing w:line="360" w:lineRule="auto"/>
              <w:jc w:val="right"/>
              <w:rPr>
                <w:color w:val="000000" w:themeColor="text1"/>
                <w:sz w:val="24"/>
              </w:rPr>
            </w:pPr>
            <w:r w:rsidRPr="00164FE9">
              <w:rPr>
                <w:color w:val="000000" w:themeColor="text1"/>
                <w:sz w:val="24"/>
              </w:rPr>
              <w:t>103,363,250.14</w:t>
            </w:r>
          </w:p>
        </w:tc>
        <w:tc>
          <w:tcPr>
            <w:tcW w:w="1701" w:type="dxa"/>
          </w:tcPr>
          <w:p w14:paraId="7A931404" w14:textId="77777777" w:rsidR="00437AEA" w:rsidRPr="00164FE9" w:rsidRDefault="00437AEA" w:rsidP="00C24ABF">
            <w:pPr>
              <w:spacing w:line="360" w:lineRule="auto"/>
              <w:jc w:val="right"/>
              <w:rPr>
                <w:color w:val="000000" w:themeColor="text1"/>
                <w:sz w:val="24"/>
              </w:rPr>
            </w:pPr>
            <w:r w:rsidRPr="00164FE9">
              <w:rPr>
                <w:color w:val="000000" w:themeColor="text1"/>
                <w:sz w:val="24"/>
              </w:rPr>
              <w:t>-</w:t>
            </w:r>
          </w:p>
        </w:tc>
        <w:tc>
          <w:tcPr>
            <w:tcW w:w="1559" w:type="dxa"/>
          </w:tcPr>
          <w:p w14:paraId="7773CA2C" w14:textId="77777777" w:rsidR="00437AEA" w:rsidRPr="00164FE9" w:rsidRDefault="00437AEA" w:rsidP="00C24ABF">
            <w:pPr>
              <w:spacing w:line="360" w:lineRule="auto"/>
              <w:jc w:val="right"/>
              <w:rPr>
                <w:color w:val="000000" w:themeColor="text1"/>
                <w:sz w:val="24"/>
              </w:rPr>
            </w:pPr>
            <w:r w:rsidRPr="00164FE9">
              <w:rPr>
                <w:color w:val="000000" w:themeColor="text1"/>
                <w:sz w:val="24"/>
              </w:rPr>
              <w:t>-</w:t>
            </w:r>
          </w:p>
        </w:tc>
        <w:tc>
          <w:tcPr>
            <w:tcW w:w="1559" w:type="dxa"/>
          </w:tcPr>
          <w:p w14:paraId="301FE967" w14:textId="77777777" w:rsidR="00437AEA" w:rsidRPr="00164FE9" w:rsidRDefault="00437AEA" w:rsidP="00C24ABF">
            <w:pPr>
              <w:spacing w:line="360" w:lineRule="auto"/>
              <w:jc w:val="right"/>
              <w:rPr>
                <w:color w:val="000000" w:themeColor="text1"/>
                <w:sz w:val="24"/>
              </w:rPr>
            </w:pPr>
            <w:r w:rsidRPr="00164FE9">
              <w:rPr>
                <w:color w:val="000000" w:themeColor="text1"/>
                <w:sz w:val="24"/>
              </w:rPr>
              <w:t>-3,394,283.29</w:t>
            </w:r>
          </w:p>
        </w:tc>
        <w:tc>
          <w:tcPr>
            <w:tcW w:w="1301" w:type="dxa"/>
          </w:tcPr>
          <w:p w14:paraId="5349F227" w14:textId="77777777" w:rsidR="00437AEA" w:rsidRPr="00164FE9" w:rsidRDefault="00437AEA" w:rsidP="00C24ABF">
            <w:pPr>
              <w:spacing w:line="360" w:lineRule="auto"/>
              <w:jc w:val="right"/>
              <w:rPr>
                <w:color w:val="000000" w:themeColor="text1"/>
                <w:sz w:val="24"/>
              </w:rPr>
            </w:pPr>
            <w:r w:rsidRPr="00164FE9">
              <w:rPr>
                <w:color w:val="000000" w:themeColor="text1"/>
                <w:sz w:val="24"/>
              </w:rPr>
              <w:t>99,968,966.85</w:t>
            </w:r>
          </w:p>
        </w:tc>
      </w:tr>
    </w:tbl>
    <w:p w14:paraId="4352DB02" w14:textId="77777777" w:rsidR="00B23C3E" w:rsidRPr="00164FE9" w:rsidRDefault="00DA6C9C" w:rsidP="00DA6C9C">
      <w:pPr>
        <w:widowControl/>
        <w:spacing w:line="360" w:lineRule="auto"/>
        <w:jc w:val="left"/>
        <w:rPr>
          <w:color w:val="000000" w:themeColor="text1"/>
          <w:kern w:val="0"/>
          <w:sz w:val="24"/>
        </w:rPr>
      </w:pPr>
      <w:r w:rsidRPr="00164FE9">
        <w:rPr>
          <w:rFonts w:hint="eastAsia"/>
          <w:color w:val="000000" w:themeColor="text1"/>
          <w:kern w:val="0"/>
          <w:sz w:val="24"/>
        </w:rPr>
        <w:t>注</w:t>
      </w:r>
      <w:r w:rsidRPr="00164FE9">
        <w:rPr>
          <w:color w:val="000000" w:themeColor="text1"/>
          <w:kern w:val="0"/>
          <w:sz w:val="24"/>
        </w:rPr>
        <w:t>：</w:t>
      </w:r>
      <w:r w:rsidR="002C3322" w:rsidRPr="00164FE9">
        <w:rPr>
          <w:color w:val="000000" w:themeColor="text1"/>
          <w:kern w:val="0"/>
          <w:sz w:val="24"/>
        </w:rPr>
        <w:t>表中所示为本基金资产及负债的账面价值，并按照合约规定的利率重新定价日或到期日孰早予以分类。</w:t>
      </w:r>
    </w:p>
    <w:p w14:paraId="5CA8BD6E" w14:textId="77777777" w:rsidR="0017298A" w:rsidRPr="00164FE9" w:rsidRDefault="0017298A"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b/>
          <w:bCs/>
          <w:color w:val="000000" w:themeColor="text1"/>
          <w:kern w:val="0"/>
          <w:sz w:val="24"/>
        </w:rPr>
        <w:t>.4.1</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bCs/>
          <w:color w:val="000000" w:themeColor="text1"/>
          <w:sz w:val="24"/>
        </w:rPr>
        <w:t>利率风险的敏感性分析</w:t>
      </w:r>
    </w:p>
    <w:p w14:paraId="50781FC5" w14:textId="77777777" w:rsidR="00437AEA" w:rsidRPr="00164FE9" w:rsidRDefault="00437AEA" w:rsidP="00437AEA">
      <w:pPr>
        <w:widowControl/>
        <w:spacing w:line="360" w:lineRule="auto"/>
        <w:ind w:firstLineChars="200" w:firstLine="480"/>
        <w:jc w:val="left"/>
        <w:rPr>
          <w:color w:val="000000" w:themeColor="text1"/>
          <w:kern w:val="0"/>
          <w:sz w:val="24"/>
        </w:rPr>
      </w:pPr>
      <w:r w:rsidRPr="00164FE9">
        <w:rPr>
          <w:color w:val="000000" w:themeColor="text1"/>
          <w:kern w:val="0"/>
          <w:sz w:val="24"/>
        </w:rPr>
        <w:t>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日，本基金持有的交易性债券投资公允价值占基金资产净值的比例为</w:t>
      </w:r>
      <w:r w:rsidRPr="00164FE9">
        <w:rPr>
          <w:color w:val="000000" w:themeColor="text1"/>
          <w:kern w:val="0"/>
          <w:sz w:val="24"/>
        </w:rPr>
        <w:t>9.96%</w:t>
      </w:r>
      <w:r w:rsidRPr="00164FE9">
        <w:rPr>
          <w:color w:val="000000" w:themeColor="text1"/>
          <w:kern w:val="0"/>
          <w:sz w:val="24"/>
        </w:rPr>
        <w:t>，因此市场利率的变动对于本基金资产净值无重大影响。</w:t>
      </w:r>
    </w:p>
    <w:p w14:paraId="2B67973E" w14:textId="77777777" w:rsidR="0017298A" w:rsidRPr="00164FE9" w:rsidRDefault="0017298A"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00D132B2" w:rsidRPr="00164FE9">
        <w:rPr>
          <w:rFonts w:hint="eastAsia"/>
          <w:b/>
          <w:bCs/>
          <w:color w:val="000000" w:themeColor="text1"/>
          <w:kern w:val="0"/>
          <w:sz w:val="24"/>
        </w:rPr>
        <w:t>1</w:t>
      </w:r>
      <w:r w:rsidR="00437AEA" w:rsidRPr="00164FE9">
        <w:rPr>
          <w:rFonts w:hint="eastAsia"/>
          <w:b/>
          <w:bCs/>
          <w:color w:val="000000" w:themeColor="text1"/>
          <w:kern w:val="0"/>
          <w:sz w:val="24"/>
        </w:rPr>
        <w:t>3</w:t>
      </w:r>
      <w:r w:rsidRPr="00164FE9">
        <w:rPr>
          <w:b/>
          <w:bCs/>
          <w:color w:val="000000" w:themeColor="text1"/>
          <w:kern w:val="0"/>
          <w:sz w:val="24"/>
        </w:rPr>
        <w:t>.4</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bCs/>
          <w:color w:val="000000" w:themeColor="text1"/>
          <w:sz w:val="24"/>
        </w:rPr>
        <w:t>外汇风险</w:t>
      </w:r>
    </w:p>
    <w:p w14:paraId="71B636D2" w14:textId="3E23E6A1" w:rsidR="003D357A" w:rsidRPr="00164FE9" w:rsidRDefault="00437AEA" w:rsidP="00C50756">
      <w:pPr>
        <w:spacing w:line="360" w:lineRule="auto"/>
        <w:ind w:firstLineChars="200" w:firstLine="480"/>
        <w:rPr>
          <w:b/>
          <w:bCs/>
          <w:color w:val="000000" w:themeColor="text1"/>
          <w:sz w:val="24"/>
        </w:rPr>
      </w:pPr>
      <w:r w:rsidRPr="00164FE9">
        <w:rPr>
          <w:color w:val="000000" w:themeColor="text1"/>
          <w:sz w:val="24"/>
        </w:rPr>
        <w:t>外汇风险是指金融工具的公允价值或未来现金流量因外汇汇率变动而发生波动的风险。本基金的所有资产及负债以人民币计价，因此无重大外汇风险。</w:t>
      </w:r>
    </w:p>
    <w:p w14:paraId="7661F96B" w14:textId="77777777" w:rsidR="0017298A" w:rsidRPr="00164FE9" w:rsidRDefault="0017298A"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b/>
          <w:bCs/>
          <w:color w:val="000000" w:themeColor="text1"/>
          <w:kern w:val="0"/>
          <w:sz w:val="24"/>
        </w:rPr>
        <w:t>.4</w:t>
      </w:r>
      <w:r w:rsidRPr="00164FE9">
        <w:rPr>
          <w:rFonts w:hint="eastAsia"/>
          <w:b/>
          <w:bCs/>
          <w:color w:val="000000" w:themeColor="text1"/>
          <w:kern w:val="0"/>
          <w:sz w:val="24"/>
        </w:rPr>
        <w:t>.3</w:t>
      </w:r>
      <w:r w:rsidRPr="00164FE9">
        <w:rPr>
          <w:b/>
          <w:bCs/>
          <w:color w:val="000000" w:themeColor="text1"/>
          <w:kern w:val="0"/>
          <w:sz w:val="24"/>
        </w:rPr>
        <w:t xml:space="preserve">  </w:t>
      </w:r>
      <w:r w:rsidRPr="00164FE9">
        <w:rPr>
          <w:b/>
          <w:bCs/>
          <w:color w:val="000000" w:themeColor="text1"/>
          <w:sz w:val="24"/>
        </w:rPr>
        <w:t>其他价格风险</w:t>
      </w:r>
    </w:p>
    <w:p w14:paraId="27AA63B3" w14:textId="77777777" w:rsidR="00437AEA" w:rsidRPr="00164FE9" w:rsidRDefault="00437AEA" w:rsidP="00437AEA">
      <w:pPr>
        <w:spacing w:line="360" w:lineRule="auto"/>
        <w:ind w:firstLineChars="200" w:firstLine="480"/>
        <w:rPr>
          <w:color w:val="000000" w:themeColor="text1"/>
          <w:sz w:val="24"/>
        </w:rPr>
      </w:pPr>
      <w:r w:rsidRPr="00164FE9">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EBF9E2C" w14:textId="77777777" w:rsidR="00437AEA" w:rsidRPr="00164FE9" w:rsidRDefault="00437AEA" w:rsidP="00437AEA">
      <w:pPr>
        <w:spacing w:line="360" w:lineRule="auto"/>
        <w:ind w:firstLineChars="200" w:firstLine="480"/>
        <w:rPr>
          <w:color w:val="000000" w:themeColor="text1"/>
          <w:sz w:val="24"/>
        </w:rPr>
      </w:pPr>
      <w:r w:rsidRPr="00164FE9">
        <w:rPr>
          <w:rFonts w:hint="eastAsia"/>
          <w:color w:val="000000" w:themeColor="text1"/>
          <w:sz w:val="24"/>
        </w:rPr>
        <w:t>本基金通过投资组合的分散化降低其他价格风险。本基金投资组合中股票、权证等权益类资产占基金资产的比例不高于</w:t>
      </w:r>
      <w:r w:rsidRPr="00164FE9">
        <w:rPr>
          <w:rFonts w:hint="eastAsia"/>
          <w:color w:val="000000" w:themeColor="text1"/>
          <w:sz w:val="24"/>
        </w:rPr>
        <w:t>20%</w:t>
      </w:r>
      <w:r w:rsidRPr="00164FE9">
        <w:rPr>
          <w:rFonts w:hint="eastAsia"/>
          <w:color w:val="000000" w:themeColor="text1"/>
          <w:sz w:val="24"/>
        </w:rPr>
        <w:t>；现金及到期日在一年以内的政府债券的投资比例合计不低于基金资产净值的</w:t>
      </w:r>
      <w:r w:rsidRPr="00164FE9">
        <w:rPr>
          <w:rFonts w:hint="eastAsia"/>
          <w:color w:val="000000" w:themeColor="text1"/>
          <w:sz w:val="24"/>
        </w:rPr>
        <w:t>5%</w:t>
      </w:r>
      <w:r w:rsidRPr="00164FE9">
        <w:rPr>
          <w:rFonts w:hint="eastAsia"/>
          <w:color w:val="000000" w:themeColor="text1"/>
          <w:sz w:val="24"/>
        </w:rPr>
        <w:t>，本基金持有的全部权证，其市值不得超过基金资产净值的</w:t>
      </w:r>
      <w:r w:rsidRPr="00164FE9">
        <w:rPr>
          <w:rFonts w:hint="eastAsia"/>
          <w:color w:val="000000" w:themeColor="text1"/>
          <w:sz w:val="24"/>
        </w:rPr>
        <w:t>3%</w:t>
      </w:r>
      <w:r w:rsidRPr="00164FE9">
        <w:rPr>
          <w:rFonts w:hint="eastAsia"/>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14:paraId="2823D727" w14:textId="77777777" w:rsidR="0017298A" w:rsidRPr="00164FE9" w:rsidRDefault="0017298A" w:rsidP="00484CF5">
      <w:pPr>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.4.1</w:t>
      </w:r>
      <w:r w:rsidR="00437AEA" w:rsidRPr="00164FE9">
        <w:rPr>
          <w:rFonts w:hint="eastAsia"/>
          <w:b/>
          <w:bCs/>
          <w:color w:val="000000" w:themeColor="text1"/>
          <w:kern w:val="0"/>
          <w:sz w:val="24"/>
        </w:rPr>
        <w:t>3</w:t>
      </w:r>
      <w:r w:rsidRPr="00164FE9">
        <w:rPr>
          <w:b/>
          <w:bCs/>
          <w:color w:val="000000" w:themeColor="text1"/>
          <w:kern w:val="0"/>
          <w:sz w:val="24"/>
        </w:rPr>
        <w:t>.4.3</w:t>
      </w:r>
      <w:r w:rsidR="00437AEA" w:rsidRPr="00164FE9">
        <w:rPr>
          <w:rFonts w:hint="eastAsia"/>
          <w:b/>
          <w:bCs/>
          <w:color w:val="000000" w:themeColor="text1"/>
          <w:kern w:val="0"/>
          <w:sz w:val="24"/>
        </w:rPr>
        <w:t>.2</w:t>
      </w:r>
      <w:r w:rsidRPr="00164FE9">
        <w:rPr>
          <w:b/>
          <w:bCs/>
          <w:color w:val="000000" w:themeColor="text1"/>
          <w:kern w:val="0"/>
          <w:sz w:val="24"/>
        </w:rPr>
        <w:t xml:space="preserve">  </w:t>
      </w:r>
      <w:r w:rsidRPr="00164FE9">
        <w:rPr>
          <w:b/>
          <w:color w:val="000000" w:themeColor="text1"/>
          <w:sz w:val="24"/>
        </w:rPr>
        <w:t>其他价格风险的敏感性分析</w:t>
      </w:r>
    </w:p>
    <w:p w14:paraId="15430F87" w14:textId="02539405" w:rsidR="005A0292" w:rsidRPr="00164FE9" w:rsidRDefault="00437AEA" w:rsidP="001B1125">
      <w:pPr>
        <w:widowControl/>
        <w:spacing w:line="360" w:lineRule="auto"/>
        <w:ind w:firstLineChars="200" w:firstLine="480"/>
        <w:jc w:val="left"/>
        <w:rPr>
          <w:color w:val="000000" w:themeColor="text1"/>
          <w:kern w:val="0"/>
          <w:sz w:val="24"/>
        </w:rPr>
      </w:pPr>
      <w:r w:rsidRPr="00164FE9">
        <w:rPr>
          <w:color w:val="000000" w:themeColor="text1"/>
          <w:kern w:val="0"/>
          <w:sz w:val="24"/>
        </w:rPr>
        <w:t>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31</w:t>
      </w:r>
      <w:r w:rsidRPr="00164FE9">
        <w:rPr>
          <w:color w:val="000000" w:themeColor="text1"/>
          <w:kern w:val="0"/>
          <w:sz w:val="24"/>
        </w:rPr>
        <w:t>日，本基金未持有交易性权益类投资，因此除市场利率和外汇汇率以外的市场价格因素的变动对于本基金资产净值无重大影响。</w:t>
      </w:r>
    </w:p>
    <w:p w14:paraId="48B778E6" w14:textId="77777777" w:rsidR="0017298A" w:rsidRPr="00164FE9" w:rsidRDefault="0017298A" w:rsidP="00484CF5">
      <w:pPr>
        <w:adjustRightInd w:val="0"/>
        <w:snapToGrid w:val="0"/>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1</w:t>
      </w:r>
      <w:r w:rsidRPr="00164FE9">
        <w:rPr>
          <w:b/>
          <w:bCs/>
          <w:color w:val="000000" w:themeColor="text1"/>
          <w:kern w:val="0"/>
          <w:sz w:val="24"/>
        </w:rPr>
        <w:t>.4</w:t>
      </w:r>
      <w:r w:rsidRPr="00164FE9">
        <w:rPr>
          <w:rFonts w:hint="eastAsia"/>
          <w:b/>
          <w:bCs/>
          <w:color w:val="000000" w:themeColor="text1"/>
          <w:kern w:val="0"/>
          <w:sz w:val="24"/>
        </w:rPr>
        <w:t>.1</w:t>
      </w:r>
      <w:r w:rsidR="00437AEA" w:rsidRPr="00164FE9">
        <w:rPr>
          <w:rFonts w:hint="eastAsia"/>
          <w:b/>
          <w:bCs/>
          <w:color w:val="000000" w:themeColor="text1"/>
          <w:kern w:val="0"/>
          <w:sz w:val="24"/>
        </w:rPr>
        <w:t>4</w:t>
      </w:r>
      <w:r w:rsidRPr="00164FE9">
        <w:rPr>
          <w:b/>
          <w:bCs/>
          <w:color w:val="000000" w:themeColor="text1"/>
          <w:kern w:val="0"/>
          <w:sz w:val="24"/>
        </w:rPr>
        <w:t xml:space="preserve"> </w:t>
      </w:r>
      <w:r w:rsidRPr="00164FE9">
        <w:rPr>
          <w:b/>
          <w:color w:val="000000" w:themeColor="text1"/>
          <w:sz w:val="24"/>
        </w:rPr>
        <w:t>有助于理解和分析会计报表需要说明的其他事项</w:t>
      </w:r>
    </w:p>
    <w:p w14:paraId="41A5EBA4"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(1) </w:t>
      </w:r>
      <w:r w:rsidRPr="00164FE9">
        <w:rPr>
          <w:color w:val="000000" w:themeColor="text1"/>
          <w:sz w:val="24"/>
        </w:rPr>
        <w:t>公允价值</w:t>
      </w:r>
    </w:p>
    <w:p w14:paraId="154DD57D"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(a) </w:t>
      </w:r>
      <w:r w:rsidRPr="00164FE9">
        <w:rPr>
          <w:color w:val="000000" w:themeColor="text1"/>
          <w:sz w:val="24"/>
        </w:rPr>
        <w:t>金融工具公允价值计量的方法</w:t>
      </w:r>
    </w:p>
    <w:p w14:paraId="6603C6E4" w14:textId="77777777" w:rsidR="0017298A" w:rsidRPr="00164FE9" w:rsidRDefault="0017298A" w:rsidP="00C50756">
      <w:pPr>
        <w:spacing w:line="288" w:lineRule="auto"/>
        <w:rPr>
          <w:color w:val="000000" w:themeColor="text1"/>
          <w:sz w:val="24"/>
        </w:rPr>
      </w:pPr>
      <w:r w:rsidRPr="00164FE9">
        <w:rPr>
          <w:color w:val="000000" w:themeColor="text1"/>
          <w:sz w:val="24"/>
        </w:rPr>
        <w:t>公允价值计量结果所属的层次，由对公允价值计量整体而言具有重要意义的输入值所属的最低层次决定：</w:t>
      </w:r>
    </w:p>
    <w:p w14:paraId="39F218A8" w14:textId="77777777" w:rsidR="0017298A" w:rsidRPr="00164FE9" w:rsidRDefault="0017298A" w:rsidP="00C50756">
      <w:pPr>
        <w:spacing w:line="288" w:lineRule="auto"/>
        <w:rPr>
          <w:color w:val="000000" w:themeColor="text1"/>
          <w:sz w:val="24"/>
        </w:rPr>
      </w:pPr>
      <w:r w:rsidRPr="00164FE9">
        <w:rPr>
          <w:color w:val="000000" w:themeColor="text1"/>
          <w:sz w:val="24"/>
        </w:rPr>
        <w:t>第一层次：相同资产或负债在活跃市场上未经调整的报价。</w:t>
      </w:r>
    </w:p>
    <w:p w14:paraId="17A8BA3A" w14:textId="77777777" w:rsidR="0017298A" w:rsidRPr="00164FE9" w:rsidRDefault="0017298A" w:rsidP="00C50756">
      <w:pPr>
        <w:spacing w:line="288" w:lineRule="auto"/>
        <w:rPr>
          <w:color w:val="000000" w:themeColor="text1"/>
          <w:sz w:val="24"/>
        </w:rPr>
      </w:pPr>
      <w:r w:rsidRPr="00164FE9">
        <w:rPr>
          <w:color w:val="000000" w:themeColor="text1"/>
          <w:sz w:val="24"/>
        </w:rPr>
        <w:t>第二层次：除第一层次输入值外相关资产或负债直接或间接可观察的输入值。</w:t>
      </w:r>
    </w:p>
    <w:p w14:paraId="3EFD0AB4" w14:textId="77777777" w:rsidR="0017298A" w:rsidRPr="00164FE9" w:rsidRDefault="0017298A" w:rsidP="00C50756">
      <w:pPr>
        <w:spacing w:line="288" w:lineRule="auto"/>
        <w:rPr>
          <w:color w:val="000000" w:themeColor="text1"/>
          <w:sz w:val="24"/>
        </w:rPr>
      </w:pPr>
      <w:r w:rsidRPr="00164FE9">
        <w:rPr>
          <w:color w:val="000000" w:themeColor="text1"/>
          <w:sz w:val="24"/>
        </w:rPr>
        <w:t>第三层次：相关资产或负债的不可观察输入值。</w:t>
      </w:r>
    </w:p>
    <w:p w14:paraId="0C9067BF"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(b) </w:t>
      </w:r>
      <w:r w:rsidRPr="00164FE9">
        <w:rPr>
          <w:color w:val="000000" w:themeColor="text1"/>
          <w:sz w:val="24"/>
        </w:rPr>
        <w:t>持续的以公允价值计量的金融工具</w:t>
      </w:r>
    </w:p>
    <w:p w14:paraId="1AE8C163"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(i) </w:t>
      </w:r>
      <w:r w:rsidRPr="00164FE9">
        <w:rPr>
          <w:color w:val="000000" w:themeColor="text1"/>
          <w:sz w:val="24"/>
        </w:rPr>
        <w:t>各层次金融工具公允价值</w:t>
      </w:r>
    </w:p>
    <w:p w14:paraId="6E4FB2E0" w14:textId="77777777" w:rsidR="0017298A" w:rsidRPr="00164FE9" w:rsidRDefault="0017298A" w:rsidP="00C50756">
      <w:pPr>
        <w:spacing w:line="288" w:lineRule="auto"/>
        <w:rPr>
          <w:color w:val="000000" w:themeColor="text1"/>
          <w:sz w:val="24"/>
        </w:rPr>
      </w:pPr>
      <w:r w:rsidRPr="00164FE9">
        <w:rPr>
          <w:color w:val="000000" w:themeColor="text1"/>
          <w:sz w:val="24"/>
        </w:rPr>
        <w:t>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日，本基金持有的以公允价值计量且其变动计入当期损益的金融资产中属于第二层次的余额为</w:t>
      </w:r>
      <w:r w:rsidRPr="00164FE9">
        <w:rPr>
          <w:color w:val="000000" w:themeColor="text1"/>
          <w:sz w:val="24"/>
        </w:rPr>
        <w:t>9,957,000.00</w:t>
      </w:r>
      <w:r w:rsidRPr="00164FE9">
        <w:rPr>
          <w:color w:val="000000" w:themeColor="text1"/>
          <w:sz w:val="24"/>
        </w:rPr>
        <w:t>元，无属于第一层次以及第三层次的余额。</w:t>
      </w:r>
    </w:p>
    <w:p w14:paraId="028E3942"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(ii) </w:t>
      </w:r>
      <w:r w:rsidRPr="00164FE9">
        <w:rPr>
          <w:color w:val="000000" w:themeColor="text1"/>
          <w:sz w:val="24"/>
        </w:rPr>
        <w:t>公允价值所属层次间的重大变动</w:t>
      </w:r>
    </w:p>
    <w:p w14:paraId="25375273" w14:textId="77777777" w:rsidR="0017298A" w:rsidRPr="00164FE9" w:rsidRDefault="0017298A" w:rsidP="00C50756">
      <w:pPr>
        <w:spacing w:line="288" w:lineRule="auto"/>
        <w:rPr>
          <w:color w:val="000000" w:themeColor="text1"/>
          <w:sz w:val="24"/>
        </w:rPr>
      </w:pPr>
      <w:r w:rsidRPr="00164FE9">
        <w:rPr>
          <w:color w:val="000000" w:themeColor="text1"/>
          <w:sz w:val="24"/>
        </w:rPr>
        <w:t>对于证券交易所上市的股票和债券，若出现重大事项停牌、交易不活跃</w:t>
      </w:r>
      <w:r w:rsidRPr="00164FE9">
        <w:rPr>
          <w:color w:val="000000" w:themeColor="text1"/>
          <w:sz w:val="24"/>
        </w:rPr>
        <w:t>(</w:t>
      </w:r>
      <w:r w:rsidRPr="00164FE9">
        <w:rPr>
          <w:color w:val="000000" w:themeColor="text1"/>
          <w:sz w:val="24"/>
        </w:rPr>
        <w:t>包括涨跌停时的交易不活跃</w:t>
      </w:r>
      <w:r w:rsidRPr="00164FE9">
        <w:rPr>
          <w:color w:val="000000" w:themeColor="text1"/>
          <w:sz w:val="24"/>
        </w:rPr>
        <w:t>)</w:t>
      </w:r>
      <w:r w:rsidRPr="00164FE9">
        <w:rPr>
          <w:color w:val="000000" w:themeColor="text1"/>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5662C578"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(iii) </w:t>
      </w:r>
      <w:r w:rsidRPr="00164FE9">
        <w:rPr>
          <w:color w:val="000000" w:themeColor="text1"/>
          <w:sz w:val="24"/>
        </w:rPr>
        <w:t>第三层次公允价值余额和本期变动金额</w:t>
      </w:r>
    </w:p>
    <w:p w14:paraId="263E6636" w14:textId="77777777" w:rsidR="0017298A" w:rsidRPr="00164FE9" w:rsidRDefault="0017298A" w:rsidP="00C50756">
      <w:pPr>
        <w:spacing w:line="288" w:lineRule="auto"/>
        <w:rPr>
          <w:color w:val="000000" w:themeColor="text1"/>
          <w:sz w:val="24"/>
        </w:rPr>
      </w:pPr>
      <w:r w:rsidRPr="00164FE9">
        <w:rPr>
          <w:color w:val="000000" w:themeColor="text1"/>
          <w:sz w:val="24"/>
        </w:rPr>
        <w:t>无。</w:t>
      </w:r>
    </w:p>
    <w:p w14:paraId="42E3E262"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(c) </w:t>
      </w:r>
      <w:r w:rsidRPr="00164FE9">
        <w:rPr>
          <w:color w:val="000000" w:themeColor="text1"/>
          <w:sz w:val="24"/>
        </w:rPr>
        <w:t>非持续的以公允价值计量的金融工具</w:t>
      </w:r>
    </w:p>
    <w:p w14:paraId="3B70AF5B" w14:textId="77777777" w:rsidR="0017298A" w:rsidRPr="00164FE9" w:rsidRDefault="0017298A" w:rsidP="00C50756">
      <w:pPr>
        <w:spacing w:line="288" w:lineRule="auto"/>
        <w:rPr>
          <w:color w:val="000000" w:themeColor="text1"/>
          <w:sz w:val="24"/>
        </w:rPr>
      </w:pPr>
      <w:r w:rsidRPr="00164FE9">
        <w:rPr>
          <w:color w:val="000000" w:themeColor="text1"/>
          <w:sz w:val="24"/>
        </w:rPr>
        <w:t>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日，本基金未持有非持续的以公允价值计量的金融资产。</w:t>
      </w:r>
    </w:p>
    <w:p w14:paraId="6D040328"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(d) </w:t>
      </w:r>
      <w:r w:rsidRPr="00164FE9">
        <w:rPr>
          <w:color w:val="000000" w:themeColor="text1"/>
          <w:sz w:val="24"/>
        </w:rPr>
        <w:t>不以公允价值计量的金融工具</w:t>
      </w:r>
    </w:p>
    <w:p w14:paraId="4DFA1236" w14:textId="77777777" w:rsidR="0017298A" w:rsidRPr="00164FE9" w:rsidRDefault="0017298A" w:rsidP="00C50756">
      <w:pPr>
        <w:spacing w:line="288" w:lineRule="auto"/>
        <w:rPr>
          <w:color w:val="000000" w:themeColor="text1"/>
          <w:sz w:val="24"/>
        </w:rPr>
      </w:pPr>
      <w:r w:rsidRPr="00164FE9">
        <w:rPr>
          <w:color w:val="000000" w:themeColor="text1"/>
          <w:sz w:val="24"/>
        </w:rPr>
        <w:t>不以公允价值计量的金融资产和负债主要包括应收款项和其他金融负债，其账面价值与公允价值相差很小。</w:t>
      </w:r>
    </w:p>
    <w:p w14:paraId="0D99850D"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(2) </w:t>
      </w:r>
      <w:r w:rsidRPr="00164FE9">
        <w:rPr>
          <w:color w:val="000000" w:themeColor="text1"/>
          <w:sz w:val="24"/>
        </w:rPr>
        <w:t>除公允价值外，截至资产负债表日本基金无需要说明的其他重要事项。</w:t>
      </w:r>
    </w:p>
    <w:p w14:paraId="5591F89F" w14:textId="77777777" w:rsidR="0017298A" w:rsidRPr="00164FE9" w:rsidRDefault="0017298A" w:rsidP="00C50756">
      <w:pPr>
        <w:spacing w:line="288" w:lineRule="auto"/>
        <w:rPr>
          <w:color w:val="000000" w:themeColor="text1"/>
          <w:sz w:val="24"/>
        </w:rPr>
      </w:pPr>
      <w:r w:rsidRPr="00164FE9">
        <w:rPr>
          <w:color w:val="000000" w:themeColor="text1"/>
          <w:sz w:val="24"/>
        </w:rPr>
        <w:t xml:space="preserve"> </w:t>
      </w:r>
    </w:p>
    <w:p w14:paraId="5BFBCEBE" w14:textId="77777777" w:rsidR="00DC4A66" w:rsidRPr="00164FE9" w:rsidRDefault="00DC4A66" w:rsidP="00484CF5">
      <w:pPr>
        <w:pStyle w:val="2"/>
        <w:tabs>
          <w:tab w:val="left" w:pos="709"/>
        </w:tabs>
        <w:spacing w:beforeLines="100" w:before="312" w:afterLines="100" w:after="312"/>
        <w:ind w:left="709" w:hanging="567"/>
        <w:rPr>
          <w:rFonts w:ascii="Times New Roman" w:hAnsi="Times New Roman"/>
          <w:color w:val="000000" w:themeColor="text1"/>
          <w:sz w:val="24"/>
          <w:szCs w:val="24"/>
        </w:rPr>
      </w:pPr>
      <w:bookmarkStart w:id="200" w:name="_Toc478460839"/>
      <w:r w:rsidRPr="00164FE9">
        <w:rPr>
          <w:rFonts w:eastAsia="黑体" w:hint="eastAsia"/>
          <w:b w:val="0"/>
          <w:color w:val="000000" w:themeColor="text1"/>
          <w:kern w:val="0"/>
          <w:sz w:val="24"/>
          <w:szCs w:val="24"/>
        </w:rPr>
        <w:t>7.</w:t>
      </w:r>
      <w:r w:rsidRPr="00164FE9">
        <w:rPr>
          <w:rFonts w:eastAsia="黑体"/>
          <w:b w:val="0"/>
          <w:color w:val="000000" w:themeColor="text1"/>
          <w:kern w:val="0"/>
          <w:sz w:val="24"/>
          <w:szCs w:val="24"/>
        </w:rPr>
        <w:t>2</w:t>
      </w:r>
      <w:r w:rsidRPr="00164FE9">
        <w:rPr>
          <w:rFonts w:eastAsia="黑体" w:hint="eastAsia"/>
          <w:b w:val="0"/>
          <w:color w:val="000000" w:themeColor="text1"/>
          <w:kern w:val="0"/>
          <w:sz w:val="24"/>
          <w:szCs w:val="24"/>
        </w:rPr>
        <w:t xml:space="preserve">  </w:t>
      </w:r>
      <w:r w:rsidRPr="00164FE9">
        <w:rPr>
          <w:rFonts w:ascii="Times New Roman" w:hAnsi="Times New Roman"/>
          <w:color w:val="000000" w:themeColor="text1"/>
          <w:sz w:val="24"/>
          <w:szCs w:val="24"/>
        </w:rPr>
        <w:t>交银施罗德荣泰保本混合型证券投资基金</w:t>
      </w:r>
      <w:bookmarkEnd w:id="200"/>
    </w:p>
    <w:p w14:paraId="663726D6" w14:textId="77777777" w:rsidR="00DC4A66" w:rsidRPr="00164FE9" w:rsidRDefault="00DC4A66" w:rsidP="00DC4A66">
      <w:pPr>
        <w:pStyle w:val="2"/>
        <w:spacing w:before="0" w:after="0"/>
        <w:rPr>
          <w:rFonts w:ascii="Times New Roman" w:hAnsi="Times New Roman"/>
          <w:color w:val="000000" w:themeColor="text1"/>
          <w:kern w:val="0"/>
          <w:sz w:val="24"/>
          <w:szCs w:val="24"/>
        </w:rPr>
      </w:pPr>
      <w:bookmarkStart w:id="201" w:name="_Toc225498268"/>
      <w:bookmarkStart w:id="202" w:name="_Toc361324873"/>
      <w:bookmarkStart w:id="203" w:name="_Toc409100074"/>
      <w:bookmarkStart w:id="204" w:name="_Toc409100437"/>
      <w:bookmarkStart w:id="205" w:name="_Toc478460840"/>
      <w:r w:rsidRPr="00164FE9">
        <w:rPr>
          <w:rFonts w:ascii="Times New Roman" w:hAnsi="Times New Roman"/>
          <w:color w:val="000000" w:themeColor="text1"/>
          <w:kern w:val="0"/>
          <w:sz w:val="24"/>
          <w:szCs w:val="24"/>
        </w:rPr>
        <w:t>7.2</w:t>
      </w:r>
      <w:r w:rsidRPr="00164FE9">
        <w:rPr>
          <w:rFonts w:ascii="Times New Roman" w:hAnsi="Times New Roman" w:hint="eastAsia"/>
          <w:color w:val="000000" w:themeColor="text1"/>
          <w:kern w:val="0"/>
          <w:sz w:val="24"/>
          <w:szCs w:val="24"/>
        </w:rPr>
        <w:t>.1</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资产负债表</w:t>
      </w:r>
      <w:bookmarkEnd w:id="201"/>
      <w:bookmarkEnd w:id="202"/>
      <w:bookmarkEnd w:id="203"/>
      <w:bookmarkEnd w:id="204"/>
      <w:bookmarkEnd w:id="205"/>
    </w:p>
    <w:p w14:paraId="6CD9DB72" w14:textId="77777777" w:rsidR="00DC4A66" w:rsidRPr="00164FE9" w:rsidRDefault="00DC4A66" w:rsidP="00DC4A66">
      <w:pPr>
        <w:spacing w:line="360" w:lineRule="auto"/>
        <w:rPr>
          <w:color w:val="000000" w:themeColor="text1"/>
          <w:sz w:val="24"/>
        </w:rPr>
      </w:pPr>
      <w:r w:rsidRPr="00164FE9">
        <w:rPr>
          <w:color w:val="000000" w:themeColor="text1"/>
          <w:sz w:val="24"/>
        </w:rPr>
        <w:t>会计主体：交银施罗德荣泰保本混合型证券投资基金</w:t>
      </w:r>
    </w:p>
    <w:p w14:paraId="7CC4A058" w14:textId="77777777" w:rsidR="00DC4A66" w:rsidRPr="00164FE9" w:rsidRDefault="00DC4A66" w:rsidP="00DC4A66">
      <w:pPr>
        <w:spacing w:line="360" w:lineRule="auto"/>
        <w:rPr>
          <w:color w:val="000000" w:themeColor="text1"/>
          <w:sz w:val="24"/>
        </w:rPr>
      </w:pPr>
      <w:r w:rsidRPr="00164FE9">
        <w:rPr>
          <w:color w:val="000000" w:themeColor="text1"/>
          <w:sz w:val="24"/>
        </w:rPr>
        <w:t>报告截止日：</w:t>
      </w:r>
      <w:r w:rsidR="00E736F7" w:rsidRPr="00164FE9">
        <w:rPr>
          <w:rFonts w:hint="eastAsia"/>
          <w:color w:val="000000" w:themeColor="text1"/>
          <w:kern w:val="0"/>
          <w:sz w:val="24"/>
        </w:rPr>
        <w:t>2016</w:t>
      </w:r>
      <w:r w:rsidR="00E736F7" w:rsidRPr="00164FE9">
        <w:rPr>
          <w:rFonts w:hint="eastAsia"/>
          <w:color w:val="000000" w:themeColor="text1"/>
          <w:kern w:val="0"/>
          <w:sz w:val="24"/>
        </w:rPr>
        <w:t>年</w:t>
      </w:r>
      <w:r w:rsidR="00E736F7" w:rsidRPr="00164FE9">
        <w:rPr>
          <w:rFonts w:hint="eastAsia"/>
          <w:color w:val="000000" w:themeColor="text1"/>
          <w:kern w:val="0"/>
          <w:sz w:val="24"/>
        </w:rPr>
        <w:t>12</w:t>
      </w:r>
      <w:r w:rsidR="00E736F7" w:rsidRPr="00164FE9">
        <w:rPr>
          <w:rFonts w:hint="eastAsia"/>
          <w:color w:val="000000" w:themeColor="text1"/>
          <w:kern w:val="0"/>
          <w:sz w:val="24"/>
        </w:rPr>
        <w:t>月</w:t>
      </w:r>
      <w:r w:rsidR="00E736F7" w:rsidRPr="00164FE9">
        <w:rPr>
          <w:rFonts w:hint="eastAsia"/>
          <w:color w:val="000000" w:themeColor="text1"/>
          <w:kern w:val="0"/>
          <w:sz w:val="24"/>
        </w:rPr>
        <w:t>29</w:t>
      </w:r>
      <w:r w:rsidR="00E736F7" w:rsidRPr="00164FE9">
        <w:rPr>
          <w:rFonts w:hint="eastAsia"/>
          <w:color w:val="000000" w:themeColor="text1"/>
          <w:kern w:val="0"/>
          <w:sz w:val="24"/>
        </w:rPr>
        <w:t>日</w:t>
      </w:r>
      <w:r w:rsidR="00E736F7" w:rsidRPr="00164FE9">
        <w:rPr>
          <w:rFonts w:hint="eastAsia"/>
          <w:color w:val="000000" w:themeColor="text1"/>
          <w:kern w:val="0"/>
          <w:sz w:val="24"/>
        </w:rPr>
        <w:t>(</w:t>
      </w:r>
      <w:r w:rsidR="00E736F7" w:rsidRPr="00164FE9">
        <w:rPr>
          <w:rFonts w:hint="eastAsia"/>
          <w:color w:val="000000" w:themeColor="text1"/>
          <w:kern w:val="0"/>
          <w:sz w:val="24"/>
        </w:rPr>
        <w:t>基金合同失效前日</w:t>
      </w:r>
      <w:r w:rsidR="00E736F7" w:rsidRPr="00164FE9">
        <w:rPr>
          <w:rFonts w:hint="eastAsia"/>
          <w:color w:val="000000" w:themeColor="text1"/>
          <w:kern w:val="0"/>
          <w:sz w:val="24"/>
        </w:rPr>
        <w:t>)</w:t>
      </w:r>
    </w:p>
    <w:p w14:paraId="1E483A98" w14:textId="77777777" w:rsidR="00DC4A66" w:rsidRPr="00164FE9" w:rsidRDefault="00DC4A66" w:rsidP="00DC4A66">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C50756" w:rsidRPr="00164FE9" w14:paraId="520E8B51" w14:textId="77777777" w:rsidTr="00904C17">
        <w:tc>
          <w:tcPr>
            <w:tcW w:w="2880" w:type="dxa"/>
            <w:vAlign w:val="center"/>
          </w:tcPr>
          <w:p w14:paraId="53FC9EFA" w14:textId="77777777" w:rsidR="00DC4A66" w:rsidRPr="00164FE9" w:rsidRDefault="00DC4A66" w:rsidP="00904C17">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资产</w:t>
            </w:r>
          </w:p>
        </w:tc>
        <w:tc>
          <w:tcPr>
            <w:tcW w:w="1080" w:type="dxa"/>
            <w:vAlign w:val="center"/>
          </w:tcPr>
          <w:p w14:paraId="1D6BBAC8" w14:textId="77777777" w:rsidR="00DC4A66" w:rsidRPr="00164FE9" w:rsidRDefault="00DC4A66" w:rsidP="00904C17">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附注号</w:t>
            </w:r>
          </w:p>
        </w:tc>
        <w:tc>
          <w:tcPr>
            <w:tcW w:w="2520" w:type="dxa"/>
            <w:vAlign w:val="center"/>
          </w:tcPr>
          <w:p w14:paraId="48E95BF4" w14:textId="77777777" w:rsidR="00DC4A66" w:rsidRPr="00164FE9" w:rsidRDefault="00DC4A66"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本期末</w:t>
            </w:r>
          </w:p>
          <w:p w14:paraId="3B797C8D" w14:textId="77777777" w:rsidR="00DC4A66" w:rsidRPr="00164FE9" w:rsidRDefault="00E736F7"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kern w:val="2"/>
              </w:rPr>
              <w:t>2016</w:t>
            </w:r>
            <w:r w:rsidRPr="00164FE9">
              <w:rPr>
                <w:rFonts w:ascii="Times New Roman" w:hAnsi="Times New Roman" w:hint="eastAsia"/>
                <w:b/>
                <w:color w:val="000000" w:themeColor="text1"/>
                <w:kern w:val="2"/>
              </w:rPr>
              <w:t>年</w:t>
            </w:r>
            <w:r w:rsidRPr="00164FE9">
              <w:rPr>
                <w:rFonts w:ascii="Times New Roman" w:hAnsi="Times New Roman" w:hint="eastAsia"/>
                <w:b/>
                <w:color w:val="000000" w:themeColor="text1"/>
                <w:kern w:val="2"/>
              </w:rPr>
              <w:t>12</w:t>
            </w:r>
            <w:r w:rsidRPr="00164FE9">
              <w:rPr>
                <w:rFonts w:ascii="Times New Roman" w:hAnsi="Times New Roman" w:hint="eastAsia"/>
                <w:b/>
                <w:color w:val="000000" w:themeColor="text1"/>
                <w:kern w:val="2"/>
              </w:rPr>
              <w:t>月</w:t>
            </w:r>
            <w:r w:rsidRPr="00164FE9">
              <w:rPr>
                <w:rFonts w:ascii="Times New Roman" w:hAnsi="Times New Roman" w:hint="eastAsia"/>
                <w:b/>
                <w:color w:val="000000" w:themeColor="text1"/>
                <w:kern w:val="2"/>
              </w:rPr>
              <w:t>29</w:t>
            </w:r>
            <w:r w:rsidRPr="00164FE9">
              <w:rPr>
                <w:rFonts w:ascii="Times New Roman" w:hAnsi="Times New Roman" w:hint="eastAsia"/>
                <w:b/>
                <w:color w:val="000000" w:themeColor="text1"/>
                <w:kern w:val="2"/>
              </w:rPr>
              <w:t>日</w:t>
            </w:r>
            <w:r w:rsidRPr="00164FE9">
              <w:rPr>
                <w:rFonts w:ascii="Times New Roman" w:hAnsi="Times New Roman" w:hint="eastAsia"/>
                <w:b/>
                <w:color w:val="000000" w:themeColor="text1"/>
                <w:kern w:val="2"/>
              </w:rPr>
              <w:t>(</w:t>
            </w:r>
            <w:r w:rsidRPr="00164FE9">
              <w:rPr>
                <w:rFonts w:ascii="Times New Roman" w:hAnsi="Times New Roman" w:hint="eastAsia"/>
                <w:b/>
                <w:color w:val="000000" w:themeColor="text1"/>
                <w:kern w:val="2"/>
              </w:rPr>
              <w:t>基金合同失效前日</w:t>
            </w:r>
            <w:r w:rsidRPr="00164FE9">
              <w:rPr>
                <w:rFonts w:ascii="Times New Roman" w:hAnsi="Times New Roman" w:hint="eastAsia"/>
                <w:b/>
                <w:color w:val="000000" w:themeColor="text1"/>
                <w:kern w:val="2"/>
              </w:rPr>
              <w:t>)</w:t>
            </w:r>
          </w:p>
        </w:tc>
        <w:tc>
          <w:tcPr>
            <w:tcW w:w="2520" w:type="dxa"/>
            <w:vAlign w:val="center"/>
          </w:tcPr>
          <w:p w14:paraId="3EAC100E" w14:textId="77777777" w:rsidR="00DC4A66" w:rsidRPr="00164FE9" w:rsidRDefault="00DC4A66"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上年度末</w:t>
            </w:r>
          </w:p>
          <w:p w14:paraId="69F0B2F7" w14:textId="77777777" w:rsidR="00DC4A66" w:rsidRPr="00164FE9" w:rsidRDefault="00DC4A66"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rPr>
              <w:t>2015</w:t>
            </w:r>
            <w:r w:rsidRPr="00164FE9">
              <w:rPr>
                <w:rFonts w:ascii="Times New Roman" w:hAnsi="Times New Roman" w:hint="eastAsia"/>
                <w:b/>
                <w:color w:val="000000" w:themeColor="text1"/>
              </w:rPr>
              <w:t>年</w:t>
            </w:r>
            <w:r w:rsidRPr="00164FE9">
              <w:rPr>
                <w:rFonts w:ascii="Times New Roman" w:hAnsi="Times New Roman" w:hint="eastAsia"/>
                <w:b/>
                <w:color w:val="000000" w:themeColor="text1"/>
              </w:rPr>
              <w:t>12</w:t>
            </w:r>
            <w:r w:rsidRPr="00164FE9">
              <w:rPr>
                <w:rFonts w:ascii="Times New Roman" w:hAnsi="Times New Roman" w:hint="eastAsia"/>
                <w:b/>
                <w:color w:val="000000" w:themeColor="text1"/>
              </w:rPr>
              <w:t>月</w:t>
            </w:r>
            <w:r w:rsidRPr="00164FE9">
              <w:rPr>
                <w:rFonts w:ascii="Times New Roman" w:hAnsi="Times New Roman" w:hint="eastAsia"/>
                <w:b/>
                <w:color w:val="000000" w:themeColor="text1"/>
              </w:rPr>
              <w:t>31</w:t>
            </w:r>
            <w:r w:rsidRPr="00164FE9">
              <w:rPr>
                <w:rFonts w:ascii="Times New Roman" w:hAnsi="Times New Roman" w:hint="eastAsia"/>
                <w:b/>
                <w:color w:val="000000" w:themeColor="text1"/>
              </w:rPr>
              <w:t>日</w:t>
            </w:r>
          </w:p>
        </w:tc>
      </w:tr>
      <w:tr w:rsidR="00C50756" w:rsidRPr="00164FE9" w14:paraId="5B93C07D" w14:textId="77777777" w:rsidTr="00904C17">
        <w:tc>
          <w:tcPr>
            <w:tcW w:w="2880" w:type="dxa"/>
            <w:vAlign w:val="center"/>
          </w:tcPr>
          <w:p w14:paraId="1303773F" w14:textId="77777777" w:rsidR="00C24ABF" w:rsidRPr="00164FE9" w:rsidRDefault="00C24ABF" w:rsidP="00904C17">
            <w:pPr>
              <w:spacing w:line="360" w:lineRule="auto"/>
              <w:rPr>
                <w:color w:val="000000" w:themeColor="text1"/>
                <w:sz w:val="24"/>
              </w:rPr>
            </w:pPr>
            <w:r w:rsidRPr="00164FE9">
              <w:rPr>
                <w:color w:val="000000" w:themeColor="text1"/>
                <w:sz w:val="24"/>
              </w:rPr>
              <w:t>资</w:t>
            </w:r>
            <w:r w:rsidRPr="00164FE9">
              <w:rPr>
                <w:color w:val="000000" w:themeColor="text1"/>
                <w:sz w:val="24"/>
              </w:rPr>
              <w:t xml:space="preserve"> </w:t>
            </w:r>
            <w:r w:rsidRPr="00164FE9">
              <w:rPr>
                <w:color w:val="000000" w:themeColor="text1"/>
                <w:sz w:val="24"/>
              </w:rPr>
              <w:t>产：</w:t>
            </w:r>
          </w:p>
        </w:tc>
        <w:tc>
          <w:tcPr>
            <w:tcW w:w="1080" w:type="dxa"/>
            <w:vAlign w:val="center"/>
          </w:tcPr>
          <w:p w14:paraId="0702770B" w14:textId="77777777" w:rsidR="00C24ABF" w:rsidRPr="00164FE9" w:rsidRDefault="00C24ABF" w:rsidP="00C24ABF">
            <w:pPr>
              <w:autoSpaceDE w:val="0"/>
              <w:autoSpaceDN w:val="0"/>
              <w:spacing w:line="288" w:lineRule="auto"/>
              <w:ind w:right="-15"/>
              <w:jc w:val="center"/>
              <w:textAlignment w:val="bottom"/>
              <w:rPr>
                <w:rFonts w:ascii="宋体" w:hAnsi="宋体"/>
                <w:color w:val="000000" w:themeColor="text1"/>
                <w:sz w:val="24"/>
              </w:rPr>
            </w:pPr>
          </w:p>
        </w:tc>
        <w:tc>
          <w:tcPr>
            <w:tcW w:w="2520" w:type="dxa"/>
            <w:vAlign w:val="center"/>
          </w:tcPr>
          <w:p w14:paraId="049D9B98"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2D66CB58"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53FFDE07" w14:textId="77777777" w:rsidTr="00904C17">
        <w:tc>
          <w:tcPr>
            <w:tcW w:w="2880" w:type="dxa"/>
            <w:vAlign w:val="center"/>
          </w:tcPr>
          <w:p w14:paraId="4E4C6D3A" w14:textId="77777777" w:rsidR="00C24ABF" w:rsidRPr="00164FE9" w:rsidRDefault="00C24ABF" w:rsidP="00904C17">
            <w:pPr>
              <w:spacing w:line="360" w:lineRule="auto"/>
              <w:rPr>
                <w:color w:val="000000" w:themeColor="text1"/>
                <w:sz w:val="24"/>
              </w:rPr>
            </w:pPr>
            <w:r w:rsidRPr="00164FE9">
              <w:rPr>
                <w:color w:val="000000" w:themeColor="text1"/>
                <w:sz w:val="24"/>
              </w:rPr>
              <w:t>银行存款</w:t>
            </w:r>
          </w:p>
        </w:tc>
        <w:tc>
          <w:tcPr>
            <w:tcW w:w="1080" w:type="dxa"/>
            <w:vAlign w:val="center"/>
          </w:tcPr>
          <w:p w14:paraId="65072089" w14:textId="77777777" w:rsidR="00C24ABF" w:rsidRPr="00164FE9" w:rsidRDefault="00C24ABF" w:rsidP="00C24ABF">
            <w:pPr>
              <w:autoSpaceDE w:val="0"/>
              <w:autoSpaceDN w:val="0"/>
              <w:spacing w:line="288" w:lineRule="auto"/>
              <w:ind w:right="-15"/>
              <w:jc w:val="center"/>
              <w:textAlignment w:val="bottom"/>
              <w:rPr>
                <w:rFonts w:ascii="宋体" w:hAnsi="宋体"/>
                <w:color w:val="000000" w:themeColor="text1"/>
                <w:sz w:val="24"/>
              </w:rPr>
            </w:pPr>
            <w:r w:rsidRPr="00164FE9">
              <w:rPr>
                <w:rFonts w:hint="eastAsia"/>
                <w:color w:val="000000" w:themeColor="text1"/>
                <w:sz w:val="24"/>
              </w:rPr>
              <w:t>7.2.4.7.1</w:t>
            </w:r>
          </w:p>
        </w:tc>
        <w:tc>
          <w:tcPr>
            <w:tcW w:w="2520" w:type="dxa"/>
            <w:vAlign w:val="center"/>
          </w:tcPr>
          <w:p w14:paraId="5D781922" w14:textId="77777777" w:rsidR="00C24ABF" w:rsidRPr="00164FE9" w:rsidRDefault="00C24ABF" w:rsidP="00904C17">
            <w:pPr>
              <w:spacing w:line="360" w:lineRule="auto"/>
              <w:jc w:val="right"/>
              <w:rPr>
                <w:color w:val="000000" w:themeColor="text1"/>
                <w:sz w:val="24"/>
              </w:rPr>
            </w:pPr>
            <w:r w:rsidRPr="00164FE9">
              <w:rPr>
                <w:color w:val="000000" w:themeColor="text1"/>
                <w:sz w:val="24"/>
              </w:rPr>
              <w:t>1,965,848.21</w:t>
            </w:r>
          </w:p>
        </w:tc>
        <w:tc>
          <w:tcPr>
            <w:tcW w:w="2520" w:type="dxa"/>
            <w:vAlign w:val="center"/>
          </w:tcPr>
          <w:p w14:paraId="636926BC" w14:textId="77777777" w:rsidR="00C24ABF" w:rsidRPr="00164FE9" w:rsidRDefault="00C24ABF" w:rsidP="00904C17">
            <w:pPr>
              <w:spacing w:line="360" w:lineRule="auto"/>
              <w:jc w:val="right"/>
              <w:rPr>
                <w:color w:val="000000" w:themeColor="text1"/>
                <w:sz w:val="24"/>
              </w:rPr>
            </w:pPr>
            <w:r w:rsidRPr="00164FE9">
              <w:rPr>
                <w:color w:val="000000" w:themeColor="text1"/>
                <w:sz w:val="24"/>
              </w:rPr>
              <w:t>13,860,927.24</w:t>
            </w:r>
          </w:p>
        </w:tc>
      </w:tr>
      <w:tr w:rsidR="00C50756" w:rsidRPr="00164FE9" w14:paraId="68818D0E" w14:textId="77777777" w:rsidTr="00904C17">
        <w:tc>
          <w:tcPr>
            <w:tcW w:w="2880" w:type="dxa"/>
            <w:vAlign w:val="center"/>
          </w:tcPr>
          <w:p w14:paraId="19F58351" w14:textId="77777777" w:rsidR="00C24ABF" w:rsidRPr="00164FE9" w:rsidRDefault="00C24ABF" w:rsidP="00904C17">
            <w:pPr>
              <w:spacing w:line="360" w:lineRule="auto"/>
              <w:rPr>
                <w:color w:val="000000" w:themeColor="text1"/>
                <w:sz w:val="24"/>
              </w:rPr>
            </w:pPr>
            <w:r w:rsidRPr="00164FE9">
              <w:rPr>
                <w:color w:val="000000" w:themeColor="text1"/>
                <w:sz w:val="24"/>
              </w:rPr>
              <w:t>结算备付金</w:t>
            </w:r>
          </w:p>
        </w:tc>
        <w:tc>
          <w:tcPr>
            <w:tcW w:w="1080" w:type="dxa"/>
            <w:vAlign w:val="center"/>
          </w:tcPr>
          <w:p w14:paraId="7ABB8CEB"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081A130D" w14:textId="77777777" w:rsidR="00C24ABF" w:rsidRPr="00164FE9" w:rsidRDefault="00C24ABF" w:rsidP="00904C17">
            <w:pPr>
              <w:spacing w:line="360" w:lineRule="auto"/>
              <w:jc w:val="right"/>
              <w:rPr>
                <w:color w:val="000000" w:themeColor="text1"/>
                <w:sz w:val="24"/>
              </w:rPr>
            </w:pPr>
            <w:r w:rsidRPr="00164FE9">
              <w:rPr>
                <w:color w:val="000000" w:themeColor="text1"/>
                <w:sz w:val="24"/>
              </w:rPr>
              <w:t>223,160.02</w:t>
            </w:r>
          </w:p>
        </w:tc>
        <w:tc>
          <w:tcPr>
            <w:tcW w:w="2520" w:type="dxa"/>
            <w:vAlign w:val="center"/>
          </w:tcPr>
          <w:p w14:paraId="6B59A0FA" w14:textId="77777777" w:rsidR="00C24ABF" w:rsidRPr="00164FE9" w:rsidRDefault="00C24ABF" w:rsidP="00904C17">
            <w:pPr>
              <w:spacing w:line="360" w:lineRule="auto"/>
              <w:jc w:val="right"/>
              <w:rPr>
                <w:color w:val="000000" w:themeColor="text1"/>
                <w:sz w:val="24"/>
              </w:rPr>
            </w:pPr>
            <w:r w:rsidRPr="00164FE9">
              <w:rPr>
                <w:color w:val="000000" w:themeColor="text1"/>
                <w:sz w:val="24"/>
              </w:rPr>
              <w:t>330,094.18</w:t>
            </w:r>
          </w:p>
        </w:tc>
      </w:tr>
      <w:tr w:rsidR="00C50756" w:rsidRPr="00164FE9" w14:paraId="647219BD" w14:textId="77777777" w:rsidTr="00904C17">
        <w:tc>
          <w:tcPr>
            <w:tcW w:w="2880" w:type="dxa"/>
            <w:vAlign w:val="center"/>
          </w:tcPr>
          <w:p w14:paraId="4D0D4434" w14:textId="77777777" w:rsidR="00C24ABF" w:rsidRPr="00164FE9" w:rsidRDefault="00C24ABF" w:rsidP="00904C17">
            <w:pPr>
              <w:spacing w:line="360" w:lineRule="auto"/>
              <w:rPr>
                <w:color w:val="000000" w:themeColor="text1"/>
                <w:sz w:val="24"/>
              </w:rPr>
            </w:pPr>
            <w:r w:rsidRPr="00164FE9">
              <w:rPr>
                <w:color w:val="000000" w:themeColor="text1"/>
                <w:sz w:val="24"/>
              </w:rPr>
              <w:t>存出保证金</w:t>
            </w:r>
          </w:p>
        </w:tc>
        <w:tc>
          <w:tcPr>
            <w:tcW w:w="1080" w:type="dxa"/>
            <w:vAlign w:val="center"/>
          </w:tcPr>
          <w:p w14:paraId="10FE4ADF"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068B0789" w14:textId="77777777" w:rsidR="00C24ABF" w:rsidRPr="00164FE9" w:rsidRDefault="00C24ABF" w:rsidP="00904C17">
            <w:pPr>
              <w:spacing w:line="360" w:lineRule="auto"/>
              <w:jc w:val="right"/>
              <w:rPr>
                <w:color w:val="000000" w:themeColor="text1"/>
                <w:sz w:val="24"/>
              </w:rPr>
            </w:pPr>
            <w:r w:rsidRPr="00164FE9">
              <w:rPr>
                <w:color w:val="000000" w:themeColor="text1"/>
                <w:sz w:val="24"/>
              </w:rPr>
              <w:t>39,639.09</w:t>
            </w:r>
          </w:p>
        </w:tc>
        <w:tc>
          <w:tcPr>
            <w:tcW w:w="2520" w:type="dxa"/>
            <w:vAlign w:val="center"/>
          </w:tcPr>
          <w:p w14:paraId="1EACC0ED" w14:textId="77777777" w:rsidR="00C24ABF" w:rsidRPr="00164FE9" w:rsidRDefault="00C24ABF" w:rsidP="00904C17">
            <w:pPr>
              <w:spacing w:line="360" w:lineRule="auto"/>
              <w:jc w:val="right"/>
              <w:rPr>
                <w:color w:val="000000" w:themeColor="text1"/>
                <w:sz w:val="24"/>
              </w:rPr>
            </w:pPr>
            <w:r w:rsidRPr="00164FE9">
              <w:rPr>
                <w:color w:val="000000" w:themeColor="text1"/>
                <w:sz w:val="24"/>
              </w:rPr>
              <w:t>139,394.26</w:t>
            </w:r>
          </w:p>
        </w:tc>
      </w:tr>
      <w:tr w:rsidR="00C50756" w:rsidRPr="00164FE9" w14:paraId="1BBF496F" w14:textId="77777777" w:rsidTr="00904C17">
        <w:tc>
          <w:tcPr>
            <w:tcW w:w="2880" w:type="dxa"/>
            <w:vAlign w:val="center"/>
          </w:tcPr>
          <w:p w14:paraId="0852591B" w14:textId="77777777" w:rsidR="00C24ABF" w:rsidRPr="00164FE9" w:rsidRDefault="00C24ABF" w:rsidP="00904C17">
            <w:pPr>
              <w:spacing w:line="360" w:lineRule="auto"/>
              <w:rPr>
                <w:color w:val="000000" w:themeColor="text1"/>
                <w:sz w:val="24"/>
              </w:rPr>
            </w:pPr>
            <w:r w:rsidRPr="00164FE9">
              <w:rPr>
                <w:color w:val="000000" w:themeColor="text1"/>
                <w:sz w:val="24"/>
              </w:rPr>
              <w:t>交易性金融资产</w:t>
            </w:r>
          </w:p>
        </w:tc>
        <w:tc>
          <w:tcPr>
            <w:tcW w:w="1080" w:type="dxa"/>
            <w:vAlign w:val="center"/>
          </w:tcPr>
          <w:p w14:paraId="5A31146F" w14:textId="77777777" w:rsidR="00C24ABF" w:rsidRPr="00164FE9" w:rsidRDefault="00C24ABF" w:rsidP="00C24ABF">
            <w:pPr>
              <w:autoSpaceDE w:val="0"/>
              <w:autoSpaceDN w:val="0"/>
              <w:spacing w:line="288" w:lineRule="auto"/>
              <w:ind w:right="-15"/>
              <w:jc w:val="center"/>
              <w:textAlignment w:val="bottom"/>
              <w:rPr>
                <w:color w:val="000000" w:themeColor="text1"/>
                <w:sz w:val="24"/>
              </w:rPr>
            </w:pPr>
            <w:r w:rsidRPr="00164FE9">
              <w:rPr>
                <w:rFonts w:hint="eastAsia"/>
                <w:color w:val="000000" w:themeColor="text1"/>
                <w:sz w:val="24"/>
              </w:rPr>
              <w:t>7.2.4.7.2</w:t>
            </w:r>
          </w:p>
        </w:tc>
        <w:tc>
          <w:tcPr>
            <w:tcW w:w="2520" w:type="dxa"/>
            <w:vAlign w:val="center"/>
          </w:tcPr>
          <w:p w14:paraId="27E9C5EF" w14:textId="77777777" w:rsidR="00C24ABF" w:rsidRPr="00164FE9" w:rsidRDefault="00C24ABF" w:rsidP="00904C17">
            <w:pPr>
              <w:spacing w:line="360" w:lineRule="auto"/>
              <w:jc w:val="right"/>
              <w:rPr>
                <w:color w:val="000000" w:themeColor="text1"/>
                <w:sz w:val="24"/>
              </w:rPr>
            </w:pPr>
            <w:r w:rsidRPr="00164FE9">
              <w:rPr>
                <w:color w:val="000000" w:themeColor="text1"/>
                <w:sz w:val="24"/>
              </w:rPr>
              <w:t>9,953,000.00</w:t>
            </w:r>
          </w:p>
        </w:tc>
        <w:tc>
          <w:tcPr>
            <w:tcW w:w="2520" w:type="dxa"/>
            <w:vAlign w:val="center"/>
          </w:tcPr>
          <w:p w14:paraId="4E5B32F9" w14:textId="77777777" w:rsidR="00C24ABF" w:rsidRPr="00164FE9" w:rsidRDefault="00C24ABF" w:rsidP="00904C17">
            <w:pPr>
              <w:spacing w:line="360" w:lineRule="auto"/>
              <w:jc w:val="right"/>
              <w:rPr>
                <w:color w:val="000000" w:themeColor="text1"/>
                <w:sz w:val="24"/>
              </w:rPr>
            </w:pPr>
            <w:r w:rsidRPr="00164FE9">
              <w:rPr>
                <w:color w:val="000000" w:themeColor="text1"/>
                <w:sz w:val="24"/>
              </w:rPr>
              <w:t>150,013,074.43</w:t>
            </w:r>
          </w:p>
        </w:tc>
      </w:tr>
      <w:tr w:rsidR="00C50756" w:rsidRPr="00164FE9" w14:paraId="2520E9EF" w14:textId="77777777" w:rsidTr="00904C17">
        <w:tc>
          <w:tcPr>
            <w:tcW w:w="2880" w:type="dxa"/>
            <w:vAlign w:val="center"/>
          </w:tcPr>
          <w:p w14:paraId="1470EC09" w14:textId="77777777" w:rsidR="00C24ABF" w:rsidRPr="00164FE9" w:rsidRDefault="00C24ABF" w:rsidP="00904C17">
            <w:pPr>
              <w:spacing w:line="360" w:lineRule="auto"/>
              <w:rPr>
                <w:color w:val="000000" w:themeColor="text1"/>
                <w:sz w:val="24"/>
              </w:rPr>
            </w:pPr>
            <w:r w:rsidRPr="00164FE9">
              <w:rPr>
                <w:color w:val="000000" w:themeColor="text1"/>
                <w:sz w:val="24"/>
              </w:rPr>
              <w:t>其中：股票投资</w:t>
            </w:r>
          </w:p>
        </w:tc>
        <w:tc>
          <w:tcPr>
            <w:tcW w:w="1080" w:type="dxa"/>
            <w:vAlign w:val="center"/>
          </w:tcPr>
          <w:p w14:paraId="4B1BDE66"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072FD3B0"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50D8B83D" w14:textId="77777777" w:rsidR="00C24ABF" w:rsidRPr="00164FE9" w:rsidRDefault="00C24ABF" w:rsidP="00904C17">
            <w:pPr>
              <w:spacing w:line="360" w:lineRule="auto"/>
              <w:jc w:val="right"/>
              <w:rPr>
                <w:color w:val="000000" w:themeColor="text1"/>
                <w:sz w:val="24"/>
              </w:rPr>
            </w:pPr>
            <w:r w:rsidRPr="00164FE9">
              <w:rPr>
                <w:color w:val="000000" w:themeColor="text1"/>
                <w:sz w:val="24"/>
              </w:rPr>
              <w:t>36,724,074.43</w:t>
            </w:r>
          </w:p>
        </w:tc>
      </w:tr>
      <w:tr w:rsidR="00C50756" w:rsidRPr="00164FE9" w14:paraId="7674E1E0" w14:textId="77777777" w:rsidTr="00904C17">
        <w:tc>
          <w:tcPr>
            <w:tcW w:w="2880" w:type="dxa"/>
            <w:vAlign w:val="center"/>
          </w:tcPr>
          <w:p w14:paraId="7ABB2D45" w14:textId="77777777" w:rsidR="00C24ABF" w:rsidRPr="00164FE9" w:rsidRDefault="00C24ABF" w:rsidP="00904C17">
            <w:pPr>
              <w:pStyle w:val="af0"/>
              <w:spacing w:line="360" w:lineRule="auto"/>
              <w:ind w:firstLineChars="300" w:firstLine="720"/>
              <w:jc w:val="both"/>
              <w:rPr>
                <w:rFonts w:ascii="Times New Roman" w:hAnsi="Times New Roman"/>
                <w:color w:val="000000" w:themeColor="text1"/>
              </w:rPr>
            </w:pPr>
            <w:r w:rsidRPr="00164FE9">
              <w:rPr>
                <w:rFonts w:ascii="Times New Roman" w:hAnsi="Times New Roman"/>
                <w:color w:val="000000" w:themeColor="text1"/>
              </w:rPr>
              <w:t>基金投资</w:t>
            </w:r>
          </w:p>
        </w:tc>
        <w:tc>
          <w:tcPr>
            <w:tcW w:w="1080" w:type="dxa"/>
            <w:vAlign w:val="center"/>
          </w:tcPr>
          <w:p w14:paraId="79C499C9"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064CBF9D"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495FACCC"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454EB3A5" w14:textId="77777777" w:rsidTr="00904C17">
        <w:tc>
          <w:tcPr>
            <w:tcW w:w="2880" w:type="dxa"/>
            <w:vAlign w:val="center"/>
          </w:tcPr>
          <w:p w14:paraId="7D0A516C" w14:textId="77777777" w:rsidR="00C24ABF" w:rsidRPr="00164FE9" w:rsidRDefault="00C24ABF" w:rsidP="00904C17">
            <w:pPr>
              <w:spacing w:line="360" w:lineRule="auto"/>
              <w:ind w:firstLineChars="300" w:firstLine="720"/>
              <w:rPr>
                <w:color w:val="000000" w:themeColor="text1"/>
                <w:sz w:val="24"/>
              </w:rPr>
            </w:pPr>
            <w:r w:rsidRPr="00164FE9">
              <w:rPr>
                <w:color w:val="000000" w:themeColor="text1"/>
                <w:sz w:val="24"/>
              </w:rPr>
              <w:t>债券投资</w:t>
            </w:r>
          </w:p>
        </w:tc>
        <w:tc>
          <w:tcPr>
            <w:tcW w:w="1080" w:type="dxa"/>
            <w:vAlign w:val="center"/>
          </w:tcPr>
          <w:p w14:paraId="0FE2909A"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01D21ADF" w14:textId="77777777" w:rsidR="00C24ABF" w:rsidRPr="00164FE9" w:rsidRDefault="00C24ABF" w:rsidP="00904C17">
            <w:pPr>
              <w:spacing w:line="360" w:lineRule="auto"/>
              <w:jc w:val="right"/>
              <w:rPr>
                <w:color w:val="000000" w:themeColor="text1"/>
                <w:sz w:val="24"/>
              </w:rPr>
            </w:pPr>
            <w:r w:rsidRPr="00164FE9">
              <w:rPr>
                <w:color w:val="000000" w:themeColor="text1"/>
                <w:sz w:val="24"/>
              </w:rPr>
              <w:t>9,953,000.00</w:t>
            </w:r>
          </w:p>
        </w:tc>
        <w:tc>
          <w:tcPr>
            <w:tcW w:w="2520" w:type="dxa"/>
            <w:vAlign w:val="center"/>
          </w:tcPr>
          <w:p w14:paraId="745D95F4" w14:textId="77777777" w:rsidR="00C24ABF" w:rsidRPr="00164FE9" w:rsidRDefault="00C24ABF" w:rsidP="00904C17">
            <w:pPr>
              <w:spacing w:line="360" w:lineRule="auto"/>
              <w:jc w:val="right"/>
              <w:rPr>
                <w:color w:val="000000" w:themeColor="text1"/>
                <w:sz w:val="24"/>
              </w:rPr>
            </w:pPr>
            <w:r w:rsidRPr="00164FE9">
              <w:rPr>
                <w:color w:val="000000" w:themeColor="text1"/>
                <w:sz w:val="24"/>
              </w:rPr>
              <w:t>113,289,000.00</w:t>
            </w:r>
          </w:p>
        </w:tc>
      </w:tr>
      <w:tr w:rsidR="00C50756" w:rsidRPr="00164FE9" w14:paraId="4719C629" w14:textId="77777777" w:rsidTr="00904C17">
        <w:tc>
          <w:tcPr>
            <w:tcW w:w="2880" w:type="dxa"/>
            <w:vAlign w:val="center"/>
          </w:tcPr>
          <w:p w14:paraId="774E9109" w14:textId="77777777" w:rsidR="00C24ABF" w:rsidRPr="00164FE9" w:rsidRDefault="00C24ABF" w:rsidP="00904C17">
            <w:pPr>
              <w:spacing w:line="360" w:lineRule="auto"/>
              <w:ind w:firstLineChars="300" w:firstLine="720"/>
              <w:rPr>
                <w:color w:val="000000" w:themeColor="text1"/>
                <w:sz w:val="24"/>
              </w:rPr>
            </w:pPr>
            <w:r w:rsidRPr="00164FE9">
              <w:rPr>
                <w:color w:val="000000" w:themeColor="text1"/>
                <w:sz w:val="24"/>
              </w:rPr>
              <w:t>资产支持证券投资</w:t>
            </w:r>
          </w:p>
        </w:tc>
        <w:tc>
          <w:tcPr>
            <w:tcW w:w="1080" w:type="dxa"/>
            <w:vAlign w:val="center"/>
          </w:tcPr>
          <w:p w14:paraId="1C1F0D25"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6E47F61E"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59B9C725"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3B2D5858" w14:textId="77777777" w:rsidTr="00904C17">
        <w:tc>
          <w:tcPr>
            <w:tcW w:w="2880" w:type="dxa"/>
            <w:vAlign w:val="center"/>
          </w:tcPr>
          <w:p w14:paraId="42D3E611" w14:textId="77777777" w:rsidR="00C24ABF" w:rsidRPr="00164FE9" w:rsidRDefault="00C24ABF" w:rsidP="00904C17">
            <w:pPr>
              <w:spacing w:line="360" w:lineRule="auto"/>
              <w:ind w:firstLineChars="300" w:firstLine="720"/>
              <w:rPr>
                <w:color w:val="000000" w:themeColor="text1"/>
                <w:sz w:val="24"/>
              </w:rPr>
            </w:pPr>
            <w:r w:rsidRPr="00164FE9">
              <w:rPr>
                <w:color w:val="000000" w:themeColor="text1"/>
                <w:sz w:val="24"/>
              </w:rPr>
              <w:t>贵金属投资</w:t>
            </w:r>
          </w:p>
        </w:tc>
        <w:tc>
          <w:tcPr>
            <w:tcW w:w="1080" w:type="dxa"/>
            <w:vAlign w:val="center"/>
          </w:tcPr>
          <w:p w14:paraId="562DE57A" w14:textId="77777777" w:rsidR="00C24ABF" w:rsidRPr="00164FE9" w:rsidRDefault="00C24ABF" w:rsidP="00C24ABF">
            <w:pPr>
              <w:pStyle w:val="af0"/>
              <w:spacing w:line="288" w:lineRule="auto"/>
              <w:jc w:val="center"/>
              <w:rPr>
                <w:color w:val="000000" w:themeColor="text1"/>
              </w:rPr>
            </w:pPr>
          </w:p>
        </w:tc>
        <w:tc>
          <w:tcPr>
            <w:tcW w:w="2520" w:type="dxa"/>
            <w:vAlign w:val="center"/>
          </w:tcPr>
          <w:p w14:paraId="39C96837"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7EAFD939"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4F1424E6" w14:textId="77777777" w:rsidTr="00904C17">
        <w:tc>
          <w:tcPr>
            <w:tcW w:w="2880" w:type="dxa"/>
            <w:vAlign w:val="center"/>
          </w:tcPr>
          <w:p w14:paraId="55A2EC87" w14:textId="77777777" w:rsidR="00C24ABF" w:rsidRPr="00164FE9" w:rsidRDefault="00C24ABF" w:rsidP="00904C17">
            <w:pPr>
              <w:spacing w:line="360" w:lineRule="auto"/>
              <w:rPr>
                <w:color w:val="000000" w:themeColor="text1"/>
                <w:sz w:val="24"/>
              </w:rPr>
            </w:pPr>
            <w:r w:rsidRPr="00164FE9">
              <w:rPr>
                <w:color w:val="000000" w:themeColor="text1"/>
                <w:sz w:val="24"/>
              </w:rPr>
              <w:t>衍生金融资产</w:t>
            </w:r>
          </w:p>
        </w:tc>
        <w:tc>
          <w:tcPr>
            <w:tcW w:w="1080" w:type="dxa"/>
            <w:vAlign w:val="center"/>
          </w:tcPr>
          <w:p w14:paraId="6658D899"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7.2.4.7.3</w:t>
            </w:r>
          </w:p>
        </w:tc>
        <w:tc>
          <w:tcPr>
            <w:tcW w:w="2520" w:type="dxa"/>
            <w:vAlign w:val="center"/>
          </w:tcPr>
          <w:p w14:paraId="797A5273"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64BA030E"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061747D0" w14:textId="77777777" w:rsidTr="00904C17">
        <w:tc>
          <w:tcPr>
            <w:tcW w:w="2880" w:type="dxa"/>
            <w:vAlign w:val="center"/>
          </w:tcPr>
          <w:p w14:paraId="52D86C36" w14:textId="77777777" w:rsidR="00C24ABF" w:rsidRPr="00164FE9" w:rsidRDefault="00C24ABF" w:rsidP="00904C17">
            <w:pPr>
              <w:spacing w:line="360" w:lineRule="auto"/>
              <w:rPr>
                <w:color w:val="000000" w:themeColor="text1"/>
                <w:sz w:val="24"/>
              </w:rPr>
            </w:pPr>
            <w:r w:rsidRPr="00164FE9">
              <w:rPr>
                <w:color w:val="000000" w:themeColor="text1"/>
                <w:sz w:val="24"/>
              </w:rPr>
              <w:t>买入返售金融资产</w:t>
            </w:r>
          </w:p>
        </w:tc>
        <w:tc>
          <w:tcPr>
            <w:tcW w:w="1080" w:type="dxa"/>
            <w:vAlign w:val="center"/>
          </w:tcPr>
          <w:p w14:paraId="53BC3998"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7.2.4.7.4</w:t>
            </w:r>
          </w:p>
        </w:tc>
        <w:tc>
          <w:tcPr>
            <w:tcW w:w="2520" w:type="dxa"/>
            <w:vAlign w:val="center"/>
          </w:tcPr>
          <w:p w14:paraId="76FA5E39" w14:textId="77777777" w:rsidR="00C24ABF" w:rsidRPr="00164FE9" w:rsidRDefault="00C24ABF" w:rsidP="00904C17">
            <w:pPr>
              <w:spacing w:line="360" w:lineRule="auto"/>
              <w:jc w:val="right"/>
              <w:rPr>
                <w:color w:val="000000" w:themeColor="text1"/>
                <w:sz w:val="24"/>
              </w:rPr>
            </w:pPr>
            <w:r w:rsidRPr="00164FE9">
              <w:rPr>
                <w:color w:val="000000" w:themeColor="text1"/>
                <w:sz w:val="24"/>
              </w:rPr>
              <w:t>90,000,000.00</w:t>
            </w:r>
          </w:p>
        </w:tc>
        <w:tc>
          <w:tcPr>
            <w:tcW w:w="2520" w:type="dxa"/>
            <w:vAlign w:val="center"/>
          </w:tcPr>
          <w:p w14:paraId="7DFDA105"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103E787B" w14:textId="77777777" w:rsidTr="00904C17">
        <w:tc>
          <w:tcPr>
            <w:tcW w:w="2880" w:type="dxa"/>
            <w:vAlign w:val="center"/>
          </w:tcPr>
          <w:p w14:paraId="462AA7F1" w14:textId="77777777" w:rsidR="00C24ABF" w:rsidRPr="00164FE9" w:rsidRDefault="00C24ABF" w:rsidP="00904C17">
            <w:pPr>
              <w:spacing w:line="360" w:lineRule="auto"/>
              <w:rPr>
                <w:color w:val="000000" w:themeColor="text1"/>
                <w:sz w:val="24"/>
              </w:rPr>
            </w:pPr>
            <w:r w:rsidRPr="00164FE9">
              <w:rPr>
                <w:color w:val="000000" w:themeColor="text1"/>
                <w:sz w:val="24"/>
              </w:rPr>
              <w:t>应收证券清算款</w:t>
            </w:r>
          </w:p>
        </w:tc>
        <w:tc>
          <w:tcPr>
            <w:tcW w:w="1080" w:type="dxa"/>
            <w:vAlign w:val="center"/>
          </w:tcPr>
          <w:p w14:paraId="6D7996EC"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6C9FDBC9" w14:textId="77777777" w:rsidR="00C24ABF" w:rsidRPr="00164FE9" w:rsidRDefault="00C24ABF" w:rsidP="00904C17">
            <w:pPr>
              <w:spacing w:line="360" w:lineRule="auto"/>
              <w:jc w:val="right"/>
              <w:rPr>
                <w:color w:val="000000" w:themeColor="text1"/>
                <w:sz w:val="24"/>
              </w:rPr>
            </w:pPr>
            <w:r w:rsidRPr="00164FE9">
              <w:rPr>
                <w:color w:val="000000" w:themeColor="text1"/>
                <w:sz w:val="24"/>
              </w:rPr>
              <w:t>9,034,136.11</w:t>
            </w:r>
          </w:p>
        </w:tc>
        <w:tc>
          <w:tcPr>
            <w:tcW w:w="2520" w:type="dxa"/>
            <w:vAlign w:val="center"/>
          </w:tcPr>
          <w:p w14:paraId="4BBF9831"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2D4DB10D" w14:textId="77777777" w:rsidTr="00904C17">
        <w:tc>
          <w:tcPr>
            <w:tcW w:w="2880" w:type="dxa"/>
            <w:vAlign w:val="center"/>
          </w:tcPr>
          <w:p w14:paraId="47A0B0A5" w14:textId="77777777" w:rsidR="00C24ABF" w:rsidRPr="00164FE9" w:rsidRDefault="00C24ABF" w:rsidP="00904C17">
            <w:pPr>
              <w:spacing w:line="360" w:lineRule="auto"/>
              <w:rPr>
                <w:color w:val="000000" w:themeColor="text1"/>
                <w:sz w:val="24"/>
              </w:rPr>
            </w:pPr>
            <w:r w:rsidRPr="00164FE9">
              <w:rPr>
                <w:color w:val="000000" w:themeColor="text1"/>
                <w:sz w:val="24"/>
              </w:rPr>
              <w:t>应收利息</w:t>
            </w:r>
          </w:p>
        </w:tc>
        <w:tc>
          <w:tcPr>
            <w:tcW w:w="1080" w:type="dxa"/>
            <w:vAlign w:val="center"/>
          </w:tcPr>
          <w:p w14:paraId="7AA578FD"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7.2.4.7.5</w:t>
            </w:r>
          </w:p>
        </w:tc>
        <w:tc>
          <w:tcPr>
            <w:tcW w:w="2520" w:type="dxa"/>
            <w:vAlign w:val="center"/>
          </w:tcPr>
          <w:p w14:paraId="391F73F4" w14:textId="77777777" w:rsidR="00C24ABF" w:rsidRPr="00164FE9" w:rsidRDefault="00C24ABF" w:rsidP="00904C17">
            <w:pPr>
              <w:spacing w:line="360" w:lineRule="auto"/>
              <w:jc w:val="right"/>
              <w:rPr>
                <w:color w:val="000000" w:themeColor="text1"/>
                <w:sz w:val="24"/>
              </w:rPr>
            </w:pPr>
            <w:r w:rsidRPr="00164FE9">
              <w:rPr>
                <w:color w:val="000000" w:themeColor="text1"/>
                <w:sz w:val="24"/>
              </w:rPr>
              <w:t>62,301.33</w:t>
            </w:r>
          </w:p>
        </w:tc>
        <w:tc>
          <w:tcPr>
            <w:tcW w:w="2520" w:type="dxa"/>
            <w:vAlign w:val="center"/>
          </w:tcPr>
          <w:p w14:paraId="06B01CCE" w14:textId="77777777" w:rsidR="00C24ABF" w:rsidRPr="00164FE9" w:rsidRDefault="00C24ABF" w:rsidP="00904C17">
            <w:pPr>
              <w:spacing w:line="360" w:lineRule="auto"/>
              <w:jc w:val="right"/>
              <w:rPr>
                <w:color w:val="000000" w:themeColor="text1"/>
                <w:sz w:val="24"/>
              </w:rPr>
            </w:pPr>
            <w:r w:rsidRPr="00164FE9">
              <w:rPr>
                <w:color w:val="000000" w:themeColor="text1"/>
                <w:sz w:val="24"/>
              </w:rPr>
              <w:t>4,851,455.96</w:t>
            </w:r>
          </w:p>
        </w:tc>
      </w:tr>
      <w:tr w:rsidR="00C50756" w:rsidRPr="00164FE9" w14:paraId="01C3A2A2" w14:textId="77777777" w:rsidTr="00904C17">
        <w:tc>
          <w:tcPr>
            <w:tcW w:w="2880" w:type="dxa"/>
            <w:vAlign w:val="center"/>
          </w:tcPr>
          <w:p w14:paraId="188E0BA1" w14:textId="77777777" w:rsidR="00C24ABF" w:rsidRPr="00164FE9" w:rsidRDefault="00C24ABF" w:rsidP="00904C17">
            <w:pPr>
              <w:spacing w:line="360" w:lineRule="auto"/>
              <w:rPr>
                <w:color w:val="000000" w:themeColor="text1"/>
                <w:sz w:val="24"/>
              </w:rPr>
            </w:pPr>
            <w:r w:rsidRPr="00164FE9">
              <w:rPr>
                <w:color w:val="000000" w:themeColor="text1"/>
                <w:sz w:val="24"/>
              </w:rPr>
              <w:t>应收股利</w:t>
            </w:r>
          </w:p>
        </w:tc>
        <w:tc>
          <w:tcPr>
            <w:tcW w:w="1080" w:type="dxa"/>
            <w:vAlign w:val="center"/>
          </w:tcPr>
          <w:p w14:paraId="1C60D30B"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498CFF46"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4129F5B3"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109CBC00" w14:textId="77777777" w:rsidTr="00904C17">
        <w:tc>
          <w:tcPr>
            <w:tcW w:w="2880" w:type="dxa"/>
            <w:vAlign w:val="center"/>
          </w:tcPr>
          <w:p w14:paraId="4942C2B8" w14:textId="77777777" w:rsidR="00C24ABF" w:rsidRPr="00164FE9" w:rsidRDefault="00C24ABF" w:rsidP="00904C17">
            <w:pPr>
              <w:spacing w:line="360" w:lineRule="auto"/>
              <w:rPr>
                <w:color w:val="000000" w:themeColor="text1"/>
                <w:sz w:val="24"/>
              </w:rPr>
            </w:pPr>
            <w:r w:rsidRPr="00164FE9">
              <w:rPr>
                <w:color w:val="000000" w:themeColor="text1"/>
                <w:sz w:val="24"/>
              </w:rPr>
              <w:t>应收申购款</w:t>
            </w:r>
          </w:p>
        </w:tc>
        <w:tc>
          <w:tcPr>
            <w:tcW w:w="1080" w:type="dxa"/>
            <w:vAlign w:val="center"/>
          </w:tcPr>
          <w:p w14:paraId="2134EA95"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06182987"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67FDD9E3" w14:textId="77777777" w:rsidR="00C24ABF" w:rsidRPr="00164FE9" w:rsidRDefault="00C24ABF" w:rsidP="00904C17">
            <w:pPr>
              <w:spacing w:line="360" w:lineRule="auto"/>
              <w:jc w:val="right"/>
              <w:rPr>
                <w:color w:val="000000" w:themeColor="text1"/>
                <w:sz w:val="24"/>
              </w:rPr>
            </w:pPr>
            <w:r w:rsidRPr="00164FE9">
              <w:rPr>
                <w:color w:val="000000" w:themeColor="text1"/>
                <w:sz w:val="24"/>
              </w:rPr>
              <w:t>33,909.51</w:t>
            </w:r>
          </w:p>
        </w:tc>
      </w:tr>
      <w:tr w:rsidR="00C50756" w:rsidRPr="00164FE9" w14:paraId="4D758D5D" w14:textId="77777777" w:rsidTr="00904C17">
        <w:tc>
          <w:tcPr>
            <w:tcW w:w="2880" w:type="dxa"/>
            <w:vAlign w:val="center"/>
          </w:tcPr>
          <w:p w14:paraId="67E4FA01" w14:textId="77777777" w:rsidR="00C24ABF" w:rsidRPr="00164FE9" w:rsidRDefault="00C24ABF" w:rsidP="00904C17">
            <w:pPr>
              <w:spacing w:line="360" w:lineRule="auto"/>
              <w:rPr>
                <w:color w:val="000000" w:themeColor="text1"/>
                <w:sz w:val="24"/>
              </w:rPr>
            </w:pPr>
            <w:r w:rsidRPr="00164FE9">
              <w:rPr>
                <w:color w:val="000000" w:themeColor="text1"/>
                <w:sz w:val="24"/>
              </w:rPr>
              <w:t>递延所得税资产</w:t>
            </w:r>
          </w:p>
        </w:tc>
        <w:tc>
          <w:tcPr>
            <w:tcW w:w="1080" w:type="dxa"/>
            <w:vAlign w:val="center"/>
          </w:tcPr>
          <w:p w14:paraId="5657E66F"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053003A6"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1E08AA2F"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66B0348A" w14:textId="77777777" w:rsidTr="00904C17">
        <w:tc>
          <w:tcPr>
            <w:tcW w:w="2880" w:type="dxa"/>
            <w:vAlign w:val="center"/>
          </w:tcPr>
          <w:p w14:paraId="31BCFCC8" w14:textId="77777777" w:rsidR="00C24ABF" w:rsidRPr="00164FE9" w:rsidRDefault="00C24ABF" w:rsidP="00904C17">
            <w:pPr>
              <w:spacing w:line="360" w:lineRule="auto"/>
              <w:rPr>
                <w:color w:val="000000" w:themeColor="text1"/>
                <w:sz w:val="24"/>
              </w:rPr>
            </w:pPr>
            <w:r w:rsidRPr="00164FE9">
              <w:rPr>
                <w:color w:val="000000" w:themeColor="text1"/>
                <w:sz w:val="24"/>
              </w:rPr>
              <w:t>其他资产</w:t>
            </w:r>
          </w:p>
        </w:tc>
        <w:tc>
          <w:tcPr>
            <w:tcW w:w="1080" w:type="dxa"/>
            <w:vAlign w:val="center"/>
          </w:tcPr>
          <w:p w14:paraId="3A3A4FE3"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7.2.4.7.6</w:t>
            </w:r>
          </w:p>
        </w:tc>
        <w:tc>
          <w:tcPr>
            <w:tcW w:w="2520" w:type="dxa"/>
            <w:vAlign w:val="center"/>
          </w:tcPr>
          <w:p w14:paraId="6A177906"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218AD8E9"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78E50F75" w14:textId="77777777" w:rsidTr="00904C17">
        <w:tc>
          <w:tcPr>
            <w:tcW w:w="2880" w:type="dxa"/>
            <w:vAlign w:val="center"/>
          </w:tcPr>
          <w:p w14:paraId="10DC806E" w14:textId="77777777" w:rsidR="00C24ABF" w:rsidRPr="00164FE9" w:rsidRDefault="00C24ABF" w:rsidP="00904C17">
            <w:pPr>
              <w:spacing w:line="360" w:lineRule="auto"/>
              <w:rPr>
                <w:b/>
                <w:color w:val="000000" w:themeColor="text1"/>
                <w:sz w:val="24"/>
              </w:rPr>
            </w:pPr>
            <w:r w:rsidRPr="00164FE9">
              <w:rPr>
                <w:b/>
                <w:color w:val="000000" w:themeColor="text1"/>
                <w:sz w:val="24"/>
              </w:rPr>
              <w:t>资产总计</w:t>
            </w:r>
          </w:p>
        </w:tc>
        <w:tc>
          <w:tcPr>
            <w:tcW w:w="1080" w:type="dxa"/>
            <w:vAlign w:val="center"/>
          </w:tcPr>
          <w:p w14:paraId="7637BDD2" w14:textId="77777777" w:rsidR="00C24ABF" w:rsidRPr="00164FE9" w:rsidRDefault="00C24ABF" w:rsidP="00C24ABF">
            <w:pPr>
              <w:spacing w:line="288" w:lineRule="auto"/>
              <w:jc w:val="center"/>
              <w:rPr>
                <w:rFonts w:ascii="宋体" w:hAnsi="宋体"/>
                <w:b/>
                <w:color w:val="000000" w:themeColor="text1"/>
                <w:sz w:val="24"/>
              </w:rPr>
            </w:pPr>
          </w:p>
        </w:tc>
        <w:tc>
          <w:tcPr>
            <w:tcW w:w="2520" w:type="dxa"/>
            <w:vAlign w:val="center"/>
          </w:tcPr>
          <w:p w14:paraId="537A1487"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111,278,084.76</w:t>
            </w:r>
          </w:p>
        </w:tc>
        <w:tc>
          <w:tcPr>
            <w:tcW w:w="2520" w:type="dxa"/>
            <w:vAlign w:val="center"/>
          </w:tcPr>
          <w:p w14:paraId="0D7266F9"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169,228,855.58</w:t>
            </w:r>
          </w:p>
        </w:tc>
      </w:tr>
      <w:tr w:rsidR="00C50756" w:rsidRPr="00164FE9" w14:paraId="4F245F74" w14:textId="77777777" w:rsidTr="00904C17">
        <w:tc>
          <w:tcPr>
            <w:tcW w:w="2880" w:type="dxa"/>
            <w:vAlign w:val="center"/>
          </w:tcPr>
          <w:p w14:paraId="068EF3C5" w14:textId="77777777" w:rsidR="00C24ABF" w:rsidRPr="00164FE9" w:rsidRDefault="00C24ABF" w:rsidP="00904C17">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负债和所有者权益</w:t>
            </w:r>
          </w:p>
        </w:tc>
        <w:tc>
          <w:tcPr>
            <w:tcW w:w="1080" w:type="dxa"/>
            <w:vAlign w:val="center"/>
          </w:tcPr>
          <w:p w14:paraId="352A6E36" w14:textId="77777777" w:rsidR="00C24ABF" w:rsidRPr="00164FE9" w:rsidRDefault="00C24ABF" w:rsidP="00C24ABF">
            <w:pPr>
              <w:spacing w:line="288" w:lineRule="auto"/>
              <w:jc w:val="center"/>
              <w:rPr>
                <w:rFonts w:ascii="宋体" w:hAnsi="宋体"/>
                <w:b/>
                <w:color w:val="000000" w:themeColor="text1"/>
                <w:sz w:val="24"/>
              </w:rPr>
            </w:pPr>
          </w:p>
        </w:tc>
        <w:tc>
          <w:tcPr>
            <w:tcW w:w="2520" w:type="dxa"/>
            <w:vAlign w:val="center"/>
          </w:tcPr>
          <w:p w14:paraId="37D2D673" w14:textId="77777777" w:rsidR="00C24ABF" w:rsidRPr="00164FE9" w:rsidRDefault="00C24ABF"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本期末</w:t>
            </w:r>
          </w:p>
          <w:p w14:paraId="2E79C289" w14:textId="77777777" w:rsidR="00C24ABF" w:rsidRPr="00164FE9" w:rsidRDefault="00C24ABF"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kern w:val="2"/>
              </w:rPr>
              <w:t>2016</w:t>
            </w:r>
            <w:r w:rsidRPr="00164FE9">
              <w:rPr>
                <w:rFonts w:ascii="Times New Roman" w:hAnsi="Times New Roman" w:hint="eastAsia"/>
                <w:b/>
                <w:color w:val="000000" w:themeColor="text1"/>
                <w:kern w:val="2"/>
              </w:rPr>
              <w:t>年</w:t>
            </w:r>
            <w:r w:rsidRPr="00164FE9">
              <w:rPr>
                <w:rFonts w:ascii="Times New Roman" w:hAnsi="Times New Roman" w:hint="eastAsia"/>
                <w:b/>
                <w:color w:val="000000" w:themeColor="text1"/>
                <w:kern w:val="2"/>
              </w:rPr>
              <w:t>12</w:t>
            </w:r>
            <w:r w:rsidRPr="00164FE9">
              <w:rPr>
                <w:rFonts w:ascii="Times New Roman" w:hAnsi="Times New Roman" w:hint="eastAsia"/>
                <w:b/>
                <w:color w:val="000000" w:themeColor="text1"/>
                <w:kern w:val="2"/>
              </w:rPr>
              <w:t>月</w:t>
            </w:r>
            <w:r w:rsidRPr="00164FE9">
              <w:rPr>
                <w:rFonts w:ascii="Times New Roman" w:hAnsi="Times New Roman" w:hint="eastAsia"/>
                <w:b/>
                <w:color w:val="000000" w:themeColor="text1"/>
                <w:kern w:val="2"/>
              </w:rPr>
              <w:t>29</w:t>
            </w:r>
            <w:r w:rsidRPr="00164FE9">
              <w:rPr>
                <w:rFonts w:ascii="Times New Roman" w:hAnsi="Times New Roman" w:hint="eastAsia"/>
                <w:b/>
                <w:color w:val="000000" w:themeColor="text1"/>
                <w:kern w:val="2"/>
              </w:rPr>
              <w:t>日</w:t>
            </w:r>
            <w:r w:rsidRPr="00164FE9">
              <w:rPr>
                <w:rFonts w:ascii="Times New Roman" w:hAnsi="Times New Roman" w:hint="eastAsia"/>
                <w:b/>
                <w:color w:val="000000" w:themeColor="text1"/>
                <w:kern w:val="2"/>
              </w:rPr>
              <w:t>(</w:t>
            </w:r>
            <w:r w:rsidRPr="00164FE9">
              <w:rPr>
                <w:rFonts w:ascii="Times New Roman" w:hAnsi="Times New Roman" w:hint="eastAsia"/>
                <w:b/>
                <w:color w:val="000000" w:themeColor="text1"/>
                <w:kern w:val="2"/>
              </w:rPr>
              <w:t>基金合同失效前日</w:t>
            </w:r>
            <w:r w:rsidRPr="00164FE9">
              <w:rPr>
                <w:rFonts w:ascii="Times New Roman" w:hAnsi="Times New Roman" w:hint="eastAsia"/>
                <w:b/>
                <w:color w:val="000000" w:themeColor="text1"/>
                <w:kern w:val="2"/>
              </w:rPr>
              <w:t>)</w:t>
            </w:r>
          </w:p>
        </w:tc>
        <w:tc>
          <w:tcPr>
            <w:tcW w:w="2520" w:type="dxa"/>
            <w:vAlign w:val="center"/>
          </w:tcPr>
          <w:p w14:paraId="1028C38F" w14:textId="77777777" w:rsidR="00C24ABF" w:rsidRPr="00164FE9" w:rsidRDefault="00C24ABF"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上年度末</w:t>
            </w:r>
          </w:p>
          <w:p w14:paraId="06E30ADC" w14:textId="77777777" w:rsidR="00C24ABF" w:rsidRPr="00164FE9" w:rsidRDefault="00C24ABF"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rPr>
              <w:t>2015</w:t>
            </w:r>
            <w:r w:rsidRPr="00164FE9">
              <w:rPr>
                <w:rFonts w:ascii="Times New Roman" w:hAnsi="Times New Roman" w:hint="eastAsia"/>
                <w:b/>
                <w:color w:val="000000" w:themeColor="text1"/>
              </w:rPr>
              <w:t>年</w:t>
            </w:r>
            <w:r w:rsidRPr="00164FE9">
              <w:rPr>
                <w:rFonts w:ascii="Times New Roman" w:hAnsi="Times New Roman" w:hint="eastAsia"/>
                <w:b/>
                <w:color w:val="000000" w:themeColor="text1"/>
              </w:rPr>
              <w:t>12</w:t>
            </w:r>
            <w:r w:rsidRPr="00164FE9">
              <w:rPr>
                <w:rFonts w:ascii="Times New Roman" w:hAnsi="Times New Roman" w:hint="eastAsia"/>
                <w:b/>
                <w:color w:val="000000" w:themeColor="text1"/>
              </w:rPr>
              <w:t>月</w:t>
            </w:r>
            <w:r w:rsidRPr="00164FE9">
              <w:rPr>
                <w:rFonts w:ascii="Times New Roman" w:hAnsi="Times New Roman" w:hint="eastAsia"/>
                <w:b/>
                <w:color w:val="000000" w:themeColor="text1"/>
              </w:rPr>
              <w:t>31</w:t>
            </w:r>
            <w:r w:rsidRPr="00164FE9">
              <w:rPr>
                <w:rFonts w:ascii="Times New Roman" w:hAnsi="Times New Roman" w:hint="eastAsia"/>
                <w:b/>
                <w:color w:val="000000" w:themeColor="text1"/>
              </w:rPr>
              <w:t>日</w:t>
            </w:r>
          </w:p>
        </w:tc>
      </w:tr>
      <w:tr w:rsidR="00C50756" w:rsidRPr="00164FE9" w14:paraId="746780E2" w14:textId="77777777" w:rsidTr="00904C17">
        <w:tc>
          <w:tcPr>
            <w:tcW w:w="2880" w:type="dxa"/>
            <w:vAlign w:val="center"/>
          </w:tcPr>
          <w:p w14:paraId="416ED48F" w14:textId="77777777" w:rsidR="00C24ABF" w:rsidRPr="00164FE9" w:rsidRDefault="00C24ABF" w:rsidP="00904C17">
            <w:pPr>
              <w:spacing w:line="360" w:lineRule="auto"/>
              <w:rPr>
                <w:color w:val="000000" w:themeColor="text1"/>
                <w:sz w:val="24"/>
              </w:rPr>
            </w:pPr>
            <w:r w:rsidRPr="00164FE9">
              <w:rPr>
                <w:color w:val="000000" w:themeColor="text1"/>
                <w:sz w:val="24"/>
              </w:rPr>
              <w:t>负</w:t>
            </w:r>
            <w:r w:rsidRPr="00164FE9">
              <w:rPr>
                <w:color w:val="000000" w:themeColor="text1"/>
                <w:sz w:val="24"/>
              </w:rPr>
              <w:t xml:space="preserve"> </w:t>
            </w:r>
            <w:r w:rsidRPr="00164FE9">
              <w:rPr>
                <w:color w:val="000000" w:themeColor="text1"/>
                <w:sz w:val="24"/>
              </w:rPr>
              <w:t>债：</w:t>
            </w:r>
          </w:p>
        </w:tc>
        <w:tc>
          <w:tcPr>
            <w:tcW w:w="1080" w:type="dxa"/>
            <w:vAlign w:val="center"/>
          </w:tcPr>
          <w:p w14:paraId="53DD4F9C"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6C43EF75"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054648E7"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147E4690" w14:textId="77777777" w:rsidTr="00904C17">
        <w:tc>
          <w:tcPr>
            <w:tcW w:w="2880" w:type="dxa"/>
            <w:vAlign w:val="center"/>
          </w:tcPr>
          <w:p w14:paraId="41C85C6E" w14:textId="77777777" w:rsidR="00C24ABF" w:rsidRPr="00164FE9" w:rsidRDefault="00C24ABF" w:rsidP="00904C17">
            <w:pPr>
              <w:spacing w:line="360" w:lineRule="auto"/>
              <w:rPr>
                <w:color w:val="000000" w:themeColor="text1"/>
                <w:sz w:val="24"/>
              </w:rPr>
            </w:pPr>
            <w:r w:rsidRPr="00164FE9">
              <w:rPr>
                <w:color w:val="000000" w:themeColor="text1"/>
                <w:sz w:val="24"/>
              </w:rPr>
              <w:t>短期借款</w:t>
            </w:r>
          </w:p>
        </w:tc>
        <w:tc>
          <w:tcPr>
            <w:tcW w:w="1080" w:type="dxa"/>
            <w:vAlign w:val="center"/>
          </w:tcPr>
          <w:p w14:paraId="3E8ECB64"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071D9698"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152701D7"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1B0F847A" w14:textId="77777777" w:rsidTr="00904C17">
        <w:tc>
          <w:tcPr>
            <w:tcW w:w="2880" w:type="dxa"/>
            <w:vAlign w:val="center"/>
          </w:tcPr>
          <w:p w14:paraId="4B65B14B" w14:textId="77777777" w:rsidR="00C24ABF" w:rsidRPr="00164FE9" w:rsidRDefault="00C24ABF" w:rsidP="00904C17">
            <w:pPr>
              <w:spacing w:line="360" w:lineRule="auto"/>
              <w:rPr>
                <w:color w:val="000000" w:themeColor="text1"/>
                <w:sz w:val="24"/>
              </w:rPr>
            </w:pPr>
            <w:r w:rsidRPr="00164FE9">
              <w:rPr>
                <w:color w:val="000000" w:themeColor="text1"/>
                <w:sz w:val="24"/>
              </w:rPr>
              <w:t>交易性金融负债</w:t>
            </w:r>
          </w:p>
        </w:tc>
        <w:tc>
          <w:tcPr>
            <w:tcW w:w="1080" w:type="dxa"/>
            <w:vAlign w:val="center"/>
          </w:tcPr>
          <w:p w14:paraId="174F5FD1"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5B1B9909"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4CCACC61"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1C621BC9" w14:textId="77777777" w:rsidTr="00904C17">
        <w:tc>
          <w:tcPr>
            <w:tcW w:w="2880" w:type="dxa"/>
            <w:vAlign w:val="center"/>
          </w:tcPr>
          <w:p w14:paraId="3D59EAA0" w14:textId="77777777" w:rsidR="00C24ABF" w:rsidRPr="00164FE9" w:rsidRDefault="00C24ABF" w:rsidP="00904C17">
            <w:pPr>
              <w:spacing w:line="360" w:lineRule="auto"/>
              <w:rPr>
                <w:color w:val="000000" w:themeColor="text1"/>
                <w:sz w:val="24"/>
              </w:rPr>
            </w:pPr>
            <w:r w:rsidRPr="00164FE9">
              <w:rPr>
                <w:color w:val="000000" w:themeColor="text1"/>
                <w:sz w:val="24"/>
              </w:rPr>
              <w:t>衍生金融负债</w:t>
            </w:r>
          </w:p>
        </w:tc>
        <w:tc>
          <w:tcPr>
            <w:tcW w:w="1080" w:type="dxa"/>
            <w:vAlign w:val="center"/>
          </w:tcPr>
          <w:p w14:paraId="3D8ADFB5"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7.2.4.7.3</w:t>
            </w:r>
          </w:p>
        </w:tc>
        <w:tc>
          <w:tcPr>
            <w:tcW w:w="2520" w:type="dxa"/>
            <w:vAlign w:val="center"/>
          </w:tcPr>
          <w:p w14:paraId="13B4E598"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1DD8AC99"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71EF6EA1" w14:textId="77777777" w:rsidTr="00904C17">
        <w:tc>
          <w:tcPr>
            <w:tcW w:w="2880" w:type="dxa"/>
            <w:vAlign w:val="center"/>
          </w:tcPr>
          <w:p w14:paraId="7AD0BC51" w14:textId="77777777" w:rsidR="00C24ABF" w:rsidRPr="00164FE9" w:rsidRDefault="00C24ABF" w:rsidP="00904C17">
            <w:pPr>
              <w:spacing w:line="360" w:lineRule="auto"/>
              <w:rPr>
                <w:color w:val="000000" w:themeColor="text1"/>
                <w:sz w:val="24"/>
              </w:rPr>
            </w:pPr>
            <w:r w:rsidRPr="00164FE9">
              <w:rPr>
                <w:color w:val="000000" w:themeColor="text1"/>
                <w:sz w:val="24"/>
              </w:rPr>
              <w:t>卖出回购金融资产款</w:t>
            </w:r>
          </w:p>
        </w:tc>
        <w:tc>
          <w:tcPr>
            <w:tcW w:w="1080" w:type="dxa"/>
            <w:vAlign w:val="center"/>
          </w:tcPr>
          <w:p w14:paraId="34D56883"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7A173171"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66D0C3AB"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195AB01B" w14:textId="77777777" w:rsidTr="00904C17">
        <w:tc>
          <w:tcPr>
            <w:tcW w:w="2880" w:type="dxa"/>
            <w:vAlign w:val="center"/>
          </w:tcPr>
          <w:p w14:paraId="09740BD4" w14:textId="77777777" w:rsidR="00C24ABF" w:rsidRPr="00164FE9" w:rsidRDefault="00C24ABF" w:rsidP="00904C17">
            <w:pPr>
              <w:spacing w:line="360" w:lineRule="auto"/>
              <w:rPr>
                <w:color w:val="000000" w:themeColor="text1"/>
                <w:sz w:val="24"/>
              </w:rPr>
            </w:pPr>
            <w:r w:rsidRPr="00164FE9">
              <w:rPr>
                <w:color w:val="000000" w:themeColor="text1"/>
                <w:sz w:val="24"/>
              </w:rPr>
              <w:t>应付证券清算款</w:t>
            </w:r>
          </w:p>
        </w:tc>
        <w:tc>
          <w:tcPr>
            <w:tcW w:w="1080" w:type="dxa"/>
            <w:vAlign w:val="center"/>
          </w:tcPr>
          <w:p w14:paraId="43F688E0"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63EDD071"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35625B70"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01DC7BC4" w14:textId="77777777" w:rsidTr="00904C17">
        <w:tc>
          <w:tcPr>
            <w:tcW w:w="2880" w:type="dxa"/>
            <w:vAlign w:val="center"/>
          </w:tcPr>
          <w:p w14:paraId="4722BC2C" w14:textId="77777777" w:rsidR="00C24ABF" w:rsidRPr="00164FE9" w:rsidRDefault="00C24ABF" w:rsidP="00904C17">
            <w:pPr>
              <w:spacing w:line="360" w:lineRule="auto"/>
              <w:rPr>
                <w:color w:val="000000" w:themeColor="text1"/>
                <w:sz w:val="24"/>
              </w:rPr>
            </w:pPr>
            <w:r w:rsidRPr="00164FE9">
              <w:rPr>
                <w:color w:val="000000" w:themeColor="text1"/>
                <w:sz w:val="24"/>
              </w:rPr>
              <w:t>应付赎回款</w:t>
            </w:r>
          </w:p>
        </w:tc>
        <w:tc>
          <w:tcPr>
            <w:tcW w:w="1080" w:type="dxa"/>
            <w:vAlign w:val="center"/>
          </w:tcPr>
          <w:p w14:paraId="1A99BEF3"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173F3763" w14:textId="77777777" w:rsidR="00C24ABF" w:rsidRPr="00164FE9" w:rsidRDefault="00C24ABF" w:rsidP="00904C17">
            <w:pPr>
              <w:spacing w:line="360" w:lineRule="auto"/>
              <w:jc w:val="right"/>
              <w:rPr>
                <w:color w:val="000000" w:themeColor="text1"/>
                <w:sz w:val="24"/>
              </w:rPr>
            </w:pPr>
            <w:r w:rsidRPr="00164FE9">
              <w:rPr>
                <w:color w:val="000000" w:themeColor="text1"/>
                <w:sz w:val="24"/>
              </w:rPr>
              <w:t>4,854,762.92</w:t>
            </w:r>
          </w:p>
        </w:tc>
        <w:tc>
          <w:tcPr>
            <w:tcW w:w="2520" w:type="dxa"/>
            <w:vAlign w:val="center"/>
          </w:tcPr>
          <w:p w14:paraId="6F3C92E6" w14:textId="77777777" w:rsidR="00C24ABF" w:rsidRPr="00164FE9" w:rsidRDefault="00C24ABF" w:rsidP="00904C17">
            <w:pPr>
              <w:spacing w:line="360" w:lineRule="auto"/>
              <w:jc w:val="right"/>
              <w:rPr>
                <w:color w:val="000000" w:themeColor="text1"/>
                <w:sz w:val="24"/>
              </w:rPr>
            </w:pPr>
            <w:r w:rsidRPr="00164FE9">
              <w:rPr>
                <w:color w:val="000000" w:themeColor="text1"/>
                <w:sz w:val="24"/>
              </w:rPr>
              <w:t>11,733.48</w:t>
            </w:r>
          </w:p>
        </w:tc>
      </w:tr>
      <w:tr w:rsidR="00C50756" w:rsidRPr="00164FE9" w14:paraId="17DE884D" w14:textId="77777777" w:rsidTr="00904C17">
        <w:tc>
          <w:tcPr>
            <w:tcW w:w="2880" w:type="dxa"/>
            <w:vAlign w:val="center"/>
          </w:tcPr>
          <w:p w14:paraId="0284CB93" w14:textId="77777777" w:rsidR="00C24ABF" w:rsidRPr="00164FE9" w:rsidRDefault="00C24ABF" w:rsidP="00904C17">
            <w:pPr>
              <w:spacing w:line="360" w:lineRule="auto"/>
              <w:rPr>
                <w:color w:val="000000" w:themeColor="text1"/>
                <w:sz w:val="24"/>
              </w:rPr>
            </w:pPr>
            <w:r w:rsidRPr="00164FE9">
              <w:rPr>
                <w:color w:val="000000" w:themeColor="text1"/>
                <w:sz w:val="24"/>
              </w:rPr>
              <w:t>应付管理人报酬</w:t>
            </w:r>
          </w:p>
        </w:tc>
        <w:tc>
          <w:tcPr>
            <w:tcW w:w="1080" w:type="dxa"/>
            <w:vAlign w:val="center"/>
          </w:tcPr>
          <w:p w14:paraId="3B8270D1"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162EC50F" w14:textId="77777777" w:rsidR="00C24ABF" w:rsidRPr="00164FE9" w:rsidRDefault="00C24ABF" w:rsidP="00904C17">
            <w:pPr>
              <w:spacing w:line="360" w:lineRule="auto"/>
              <w:jc w:val="right"/>
              <w:rPr>
                <w:color w:val="000000" w:themeColor="text1"/>
                <w:sz w:val="24"/>
              </w:rPr>
            </w:pPr>
            <w:r w:rsidRPr="00164FE9">
              <w:rPr>
                <w:color w:val="000000" w:themeColor="text1"/>
                <w:sz w:val="24"/>
              </w:rPr>
              <w:t>126,771.01</w:t>
            </w:r>
          </w:p>
        </w:tc>
        <w:tc>
          <w:tcPr>
            <w:tcW w:w="2520" w:type="dxa"/>
            <w:vAlign w:val="center"/>
          </w:tcPr>
          <w:p w14:paraId="1B4A990F" w14:textId="77777777" w:rsidR="00C24ABF" w:rsidRPr="00164FE9" w:rsidRDefault="00C24ABF" w:rsidP="00904C17">
            <w:pPr>
              <w:spacing w:line="360" w:lineRule="auto"/>
              <w:jc w:val="right"/>
              <w:rPr>
                <w:color w:val="000000" w:themeColor="text1"/>
                <w:sz w:val="24"/>
              </w:rPr>
            </w:pPr>
            <w:r w:rsidRPr="00164FE9">
              <w:rPr>
                <w:color w:val="000000" w:themeColor="text1"/>
                <w:sz w:val="24"/>
              </w:rPr>
              <w:t>172,585.82</w:t>
            </w:r>
          </w:p>
        </w:tc>
      </w:tr>
      <w:tr w:rsidR="00C50756" w:rsidRPr="00164FE9" w14:paraId="5C4725F2" w14:textId="77777777" w:rsidTr="00904C17">
        <w:tc>
          <w:tcPr>
            <w:tcW w:w="2880" w:type="dxa"/>
            <w:vAlign w:val="center"/>
          </w:tcPr>
          <w:p w14:paraId="4F1FC01F" w14:textId="77777777" w:rsidR="00C24ABF" w:rsidRPr="00164FE9" w:rsidRDefault="00C24ABF" w:rsidP="00904C17">
            <w:pPr>
              <w:spacing w:line="360" w:lineRule="auto"/>
              <w:rPr>
                <w:color w:val="000000" w:themeColor="text1"/>
                <w:sz w:val="24"/>
              </w:rPr>
            </w:pPr>
            <w:r w:rsidRPr="00164FE9">
              <w:rPr>
                <w:color w:val="000000" w:themeColor="text1"/>
                <w:sz w:val="24"/>
              </w:rPr>
              <w:t>应付托管费</w:t>
            </w:r>
          </w:p>
        </w:tc>
        <w:tc>
          <w:tcPr>
            <w:tcW w:w="1080" w:type="dxa"/>
            <w:vAlign w:val="center"/>
          </w:tcPr>
          <w:p w14:paraId="101A506A"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5C8B9C3E" w14:textId="77777777" w:rsidR="00C24ABF" w:rsidRPr="00164FE9" w:rsidRDefault="00C24ABF" w:rsidP="00904C17">
            <w:pPr>
              <w:spacing w:line="360" w:lineRule="auto"/>
              <w:jc w:val="right"/>
              <w:rPr>
                <w:color w:val="000000" w:themeColor="text1"/>
                <w:sz w:val="24"/>
              </w:rPr>
            </w:pPr>
            <w:r w:rsidRPr="00164FE9">
              <w:rPr>
                <w:color w:val="000000" w:themeColor="text1"/>
                <w:sz w:val="24"/>
              </w:rPr>
              <w:t>21,128.48</w:t>
            </w:r>
          </w:p>
        </w:tc>
        <w:tc>
          <w:tcPr>
            <w:tcW w:w="2520" w:type="dxa"/>
            <w:vAlign w:val="center"/>
          </w:tcPr>
          <w:p w14:paraId="72F5D707" w14:textId="77777777" w:rsidR="00C24ABF" w:rsidRPr="00164FE9" w:rsidRDefault="00C24ABF" w:rsidP="00904C17">
            <w:pPr>
              <w:spacing w:line="360" w:lineRule="auto"/>
              <w:jc w:val="right"/>
              <w:rPr>
                <w:color w:val="000000" w:themeColor="text1"/>
                <w:sz w:val="24"/>
              </w:rPr>
            </w:pPr>
            <w:r w:rsidRPr="00164FE9">
              <w:rPr>
                <w:color w:val="000000" w:themeColor="text1"/>
                <w:sz w:val="24"/>
              </w:rPr>
              <w:t>28,764.31</w:t>
            </w:r>
          </w:p>
        </w:tc>
      </w:tr>
      <w:tr w:rsidR="00C50756" w:rsidRPr="00164FE9" w14:paraId="4C489671" w14:textId="77777777" w:rsidTr="00904C17">
        <w:tc>
          <w:tcPr>
            <w:tcW w:w="2880" w:type="dxa"/>
            <w:vAlign w:val="center"/>
          </w:tcPr>
          <w:p w14:paraId="30879F3D" w14:textId="77777777" w:rsidR="00C24ABF" w:rsidRPr="00164FE9" w:rsidRDefault="00C24ABF" w:rsidP="00904C17">
            <w:pPr>
              <w:spacing w:line="360" w:lineRule="auto"/>
              <w:rPr>
                <w:color w:val="000000" w:themeColor="text1"/>
                <w:sz w:val="24"/>
              </w:rPr>
            </w:pPr>
            <w:r w:rsidRPr="00164FE9">
              <w:rPr>
                <w:color w:val="000000" w:themeColor="text1"/>
                <w:sz w:val="24"/>
              </w:rPr>
              <w:t>应付销售服务费</w:t>
            </w:r>
          </w:p>
        </w:tc>
        <w:tc>
          <w:tcPr>
            <w:tcW w:w="1080" w:type="dxa"/>
            <w:vAlign w:val="center"/>
          </w:tcPr>
          <w:p w14:paraId="5DF4B755"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102A1F5C"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3B01B9FB"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5A005994" w14:textId="77777777" w:rsidTr="00904C17">
        <w:tc>
          <w:tcPr>
            <w:tcW w:w="2880" w:type="dxa"/>
            <w:vAlign w:val="center"/>
          </w:tcPr>
          <w:p w14:paraId="17C0591A" w14:textId="77777777" w:rsidR="00C24ABF" w:rsidRPr="00164FE9" w:rsidRDefault="00C24ABF" w:rsidP="00904C17">
            <w:pPr>
              <w:spacing w:line="360" w:lineRule="auto"/>
              <w:rPr>
                <w:color w:val="000000" w:themeColor="text1"/>
                <w:sz w:val="24"/>
              </w:rPr>
            </w:pPr>
            <w:r w:rsidRPr="00164FE9">
              <w:rPr>
                <w:color w:val="000000" w:themeColor="text1"/>
                <w:sz w:val="24"/>
              </w:rPr>
              <w:t>应付交易费用</w:t>
            </w:r>
          </w:p>
        </w:tc>
        <w:tc>
          <w:tcPr>
            <w:tcW w:w="1080" w:type="dxa"/>
            <w:vAlign w:val="center"/>
          </w:tcPr>
          <w:p w14:paraId="4926EB13"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7.2.4.7.7</w:t>
            </w:r>
          </w:p>
        </w:tc>
        <w:tc>
          <w:tcPr>
            <w:tcW w:w="2520" w:type="dxa"/>
            <w:vAlign w:val="center"/>
          </w:tcPr>
          <w:p w14:paraId="75150D51" w14:textId="77777777" w:rsidR="00C24ABF" w:rsidRPr="00164FE9" w:rsidRDefault="00C24ABF" w:rsidP="00904C17">
            <w:pPr>
              <w:spacing w:line="360" w:lineRule="auto"/>
              <w:jc w:val="right"/>
              <w:rPr>
                <w:color w:val="000000" w:themeColor="text1"/>
                <w:sz w:val="24"/>
              </w:rPr>
            </w:pPr>
            <w:r w:rsidRPr="00164FE9">
              <w:rPr>
                <w:color w:val="000000" w:themeColor="text1"/>
                <w:sz w:val="24"/>
              </w:rPr>
              <w:t>91,691.42</w:t>
            </w:r>
          </w:p>
        </w:tc>
        <w:tc>
          <w:tcPr>
            <w:tcW w:w="2520" w:type="dxa"/>
            <w:vAlign w:val="center"/>
          </w:tcPr>
          <w:p w14:paraId="43ACDF53" w14:textId="77777777" w:rsidR="00C24ABF" w:rsidRPr="00164FE9" w:rsidRDefault="00C24ABF" w:rsidP="00904C17">
            <w:pPr>
              <w:spacing w:line="360" w:lineRule="auto"/>
              <w:jc w:val="right"/>
              <w:rPr>
                <w:color w:val="000000" w:themeColor="text1"/>
                <w:sz w:val="24"/>
              </w:rPr>
            </w:pPr>
            <w:r w:rsidRPr="00164FE9">
              <w:rPr>
                <w:color w:val="000000" w:themeColor="text1"/>
                <w:sz w:val="24"/>
              </w:rPr>
              <w:t>200,082.15</w:t>
            </w:r>
          </w:p>
        </w:tc>
      </w:tr>
      <w:tr w:rsidR="00C50756" w:rsidRPr="00164FE9" w14:paraId="3DEDAC70" w14:textId="77777777" w:rsidTr="00904C17">
        <w:tc>
          <w:tcPr>
            <w:tcW w:w="2880" w:type="dxa"/>
            <w:vAlign w:val="center"/>
          </w:tcPr>
          <w:p w14:paraId="5A796838" w14:textId="77777777" w:rsidR="00C24ABF" w:rsidRPr="00164FE9" w:rsidRDefault="00C24ABF" w:rsidP="00904C17">
            <w:pPr>
              <w:spacing w:line="360" w:lineRule="auto"/>
              <w:rPr>
                <w:color w:val="000000" w:themeColor="text1"/>
                <w:sz w:val="24"/>
              </w:rPr>
            </w:pPr>
            <w:r w:rsidRPr="00164FE9">
              <w:rPr>
                <w:color w:val="000000" w:themeColor="text1"/>
                <w:sz w:val="24"/>
              </w:rPr>
              <w:t>应交税费</w:t>
            </w:r>
          </w:p>
        </w:tc>
        <w:tc>
          <w:tcPr>
            <w:tcW w:w="1080" w:type="dxa"/>
            <w:vAlign w:val="center"/>
          </w:tcPr>
          <w:p w14:paraId="7EA003EE"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5BC3CEA0"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01DAB20F"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06DE904D" w14:textId="77777777" w:rsidTr="00904C17">
        <w:tc>
          <w:tcPr>
            <w:tcW w:w="2880" w:type="dxa"/>
            <w:vAlign w:val="center"/>
          </w:tcPr>
          <w:p w14:paraId="61FD0700" w14:textId="77777777" w:rsidR="00C24ABF" w:rsidRPr="00164FE9" w:rsidRDefault="00C24ABF" w:rsidP="00904C17">
            <w:pPr>
              <w:spacing w:line="360" w:lineRule="auto"/>
              <w:rPr>
                <w:color w:val="000000" w:themeColor="text1"/>
                <w:sz w:val="24"/>
              </w:rPr>
            </w:pPr>
            <w:r w:rsidRPr="00164FE9">
              <w:rPr>
                <w:color w:val="000000" w:themeColor="text1"/>
                <w:sz w:val="24"/>
              </w:rPr>
              <w:t>应付利息</w:t>
            </w:r>
          </w:p>
        </w:tc>
        <w:tc>
          <w:tcPr>
            <w:tcW w:w="1080" w:type="dxa"/>
            <w:vAlign w:val="center"/>
          </w:tcPr>
          <w:p w14:paraId="43027254"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4FE8C67F"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3013E901"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50B22B3F" w14:textId="77777777" w:rsidTr="00904C17">
        <w:tc>
          <w:tcPr>
            <w:tcW w:w="2880" w:type="dxa"/>
            <w:vAlign w:val="center"/>
          </w:tcPr>
          <w:p w14:paraId="235291A5" w14:textId="77777777" w:rsidR="00C24ABF" w:rsidRPr="00164FE9" w:rsidRDefault="00C24ABF" w:rsidP="00904C17">
            <w:pPr>
              <w:spacing w:line="360" w:lineRule="auto"/>
              <w:rPr>
                <w:color w:val="000000" w:themeColor="text1"/>
                <w:sz w:val="24"/>
              </w:rPr>
            </w:pPr>
            <w:r w:rsidRPr="00164FE9">
              <w:rPr>
                <w:color w:val="000000" w:themeColor="text1"/>
                <w:sz w:val="24"/>
              </w:rPr>
              <w:t>应付利润</w:t>
            </w:r>
          </w:p>
        </w:tc>
        <w:tc>
          <w:tcPr>
            <w:tcW w:w="1080" w:type="dxa"/>
            <w:vAlign w:val="center"/>
          </w:tcPr>
          <w:p w14:paraId="31AA3F35"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6B47AD0B"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37C66234"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0EAF6874" w14:textId="77777777" w:rsidTr="00904C17">
        <w:tc>
          <w:tcPr>
            <w:tcW w:w="2880" w:type="dxa"/>
            <w:vAlign w:val="center"/>
          </w:tcPr>
          <w:p w14:paraId="5E31FF3B" w14:textId="77777777" w:rsidR="00C24ABF" w:rsidRPr="00164FE9" w:rsidRDefault="00C24ABF" w:rsidP="00904C17">
            <w:pPr>
              <w:spacing w:line="360" w:lineRule="auto"/>
              <w:rPr>
                <w:color w:val="000000" w:themeColor="text1"/>
                <w:sz w:val="24"/>
              </w:rPr>
            </w:pPr>
            <w:r w:rsidRPr="00164FE9">
              <w:rPr>
                <w:color w:val="000000" w:themeColor="text1"/>
                <w:sz w:val="24"/>
              </w:rPr>
              <w:t>递延所得税负债</w:t>
            </w:r>
          </w:p>
        </w:tc>
        <w:tc>
          <w:tcPr>
            <w:tcW w:w="1080" w:type="dxa"/>
            <w:vAlign w:val="center"/>
          </w:tcPr>
          <w:p w14:paraId="3F195120"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494A1888"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c>
          <w:tcPr>
            <w:tcW w:w="2520" w:type="dxa"/>
            <w:vAlign w:val="center"/>
          </w:tcPr>
          <w:p w14:paraId="3A9C066D" w14:textId="77777777" w:rsidR="00C24ABF" w:rsidRPr="00164FE9" w:rsidRDefault="00C24ABF" w:rsidP="00904C17">
            <w:pPr>
              <w:spacing w:line="360" w:lineRule="auto"/>
              <w:jc w:val="right"/>
              <w:rPr>
                <w:color w:val="000000" w:themeColor="text1"/>
                <w:sz w:val="24"/>
              </w:rPr>
            </w:pPr>
            <w:r w:rsidRPr="00164FE9">
              <w:rPr>
                <w:color w:val="000000" w:themeColor="text1"/>
                <w:sz w:val="24"/>
              </w:rPr>
              <w:t>-</w:t>
            </w:r>
          </w:p>
        </w:tc>
      </w:tr>
      <w:tr w:rsidR="00C50756" w:rsidRPr="00164FE9" w14:paraId="432C20F0" w14:textId="77777777" w:rsidTr="00904C17">
        <w:tc>
          <w:tcPr>
            <w:tcW w:w="2880" w:type="dxa"/>
            <w:vAlign w:val="center"/>
          </w:tcPr>
          <w:p w14:paraId="7A46F058" w14:textId="77777777" w:rsidR="00C24ABF" w:rsidRPr="00164FE9" w:rsidRDefault="00C24ABF" w:rsidP="00904C17">
            <w:pPr>
              <w:spacing w:line="360" w:lineRule="auto"/>
              <w:rPr>
                <w:color w:val="000000" w:themeColor="text1"/>
                <w:sz w:val="24"/>
              </w:rPr>
            </w:pPr>
            <w:r w:rsidRPr="00164FE9">
              <w:rPr>
                <w:color w:val="000000" w:themeColor="text1"/>
                <w:sz w:val="24"/>
              </w:rPr>
              <w:t>其他负债</w:t>
            </w:r>
          </w:p>
        </w:tc>
        <w:tc>
          <w:tcPr>
            <w:tcW w:w="1080" w:type="dxa"/>
            <w:vAlign w:val="center"/>
          </w:tcPr>
          <w:p w14:paraId="0E7F67BE"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7.2.4.7.8</w:t>
            </w:r>
          </w:p>
        </w:tc>
        <w:tc>
          <w:tcPr>
            <w:tcW w:w="2520" w:type="dxa"/>
            <w:vAlign w:val="center"/>
          </w:tcPr>
          <w:p w14:paraId="48BB9C98" w14:textId="77777777" w:rsidR="00C24ABF" w:rsidRPr="00164FE9" w:rsidRDefault="00C24ABF" w:rsidP="00904C17">
            <w:pPr>
              <w:spacing w:line="360" w:lineRule="auto"/>
              <w:jc w:val="right"/>
              <w:rPr>
                <w:color w:val="000000" w:themeColor="text1"/>
                <w:sz w:val="24"/>
              </w:rPr>
            </w:pPr>
            <w:r w:rsidRPr="00164FE9">
              <w:rPr>
                <w:color w:val="000000" w:themeColor="text1"/>
                <w:sz w:val="24"/>
              </w:rPr>
              <w:t>125,514.57</w:t>
            </w:r>
          </w:p>
        </w:tc>
        <w:tc>
          <w:tcPr>
            <w:tcW w:w="2520" w:type="dxa"/>
            <w:vAlign w:val="center"/>
          </w:tcPr>
          <w:p w14:paraId="60735260" w14:textId="77777777" w:rsidR="00C24ABF" w:rsidRPr="00164FE9" w:rsidRDefault="00C24ABF" w:rsidP="00904C17">
            <w:pPr>
              <w:spacing w:line="360" w:lineRule="auto"/>
              <w:jc w:val="right"/>
              <w:rPr>
                <w:color w:val="000000" w:themeColor="text1"/>
                <w:sz w:val="24"/>
              </w:rPr>
            </w:pPr>
            <w:r w:rsidRPr="00164FE9">
              <w:rPr>
                <w:color w:val="000000" w:themeColor="text1"/>
                <w:sz w:val="24"/>
              </w:rPr>
              <w:t>180,179.58</w:t>
            </w:r>
          </w:p>
        </w:tc>
      </w:tr>
      <w:tr w:rsidR="00C50756" w:rsidRPr="00164FE9" w14:paraId="6543C96B" w14:textId="77777777" w:rsidTr="00904C17">
        <w:tc>
          <w:tcPr>
            <w:tcW w:w="2880" w:type="dxa"/>
            <w:vAlign w:val="center"/>
          </w:tcPr>
          <w:p w14:paraId="0EF87EE4" w14:textId="77777777" w:rsidR="00C24ABF" w:rsidRPr="00164FE9" w:rsidRDefault="00C24ABF" w:rsidP="00904C17">
            <w:pPr>
              <w:pStyle w:val="af0"/>
              <w:spacing w:line="360" w:lineRule="auto"/>
              <w:jc w:val="both"/>
              <w:rPr>
                <w:rFonts w:ascii="Times New Roman" w:hAnsi="Times New Roman"/>
                <w:b/>
                <w:color w:val="000000" w:themeColor="text1"/>
              </w:rPr>
            </w:pPr>
            <w:r w:rsidRPr="00164FE9">
              <w:rPr>
                <w:rFonts w:ascii="Times New Roman" w:hAnsi="Times New Roman"/>
                <w:b/>
                <w:color w:val="000000" w:themeColor="text1"/>
              </w:rPr>
              <w:t>负债合计</w:t>
            </w:r>
          </w:p>
        </w:tc>
        <w:tc>
          <w:tcPr>
            <w:tcW w:w="1080" w:type="dxa"/>
            <w:vAlign w:val="center"/>
          </w:tcPr>
          <w:p w14:paraId="6E28B349" w14:textId="77777777" w:rsidR="00C24ABF" w:rsidRPr="00164FE9" w:rsidRDefault="00C24ABF" w:rsidP="00C24ABF">
            <w:pPr>
              <w:spacing w:line="288" w:lineRule="auto"/>
              <w:jc w:val="center"/>
              <w:rPr>
                <w:rFonts w:ascii="宋体" w:hAnsi="宋体"/>
                <w:b/>
                <w:color w:val="000000" w:themeColor="text1"/>
                <w:sz w:val="24"/>
              </w:rPr>
            </w:pPr>
          </w:p>
        </w:tc>
        <w:tc>
          <w:tcPr>
            <w:tcW w:w="2520" w:type="dxa"/>
            <w:vAlign w:val="center"/>
          </w:tcPr>
          <w:p w14:paraId="2A72FC25"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5,219,868.40</w:t>
            </w:r>
          </w:p>
        </w:tc>
        <w:tc>
          <w:tcPr>
            <w:tcW w:w="2520" w:type="dxa"/>
            <w:vAlign w:val="center"/>
          </w:tcPr>
          <w:p w14:paraId="183FDE67"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593,345.34</w:t>
            </w:r>
          </w:p>
        </w:tc>
      </w:tr>
      <w:tr w:rsidR="00C50756" w:rsidRPr="00164FE9" w14:paraId="1016F15B" w14:textId="77777777" w:rsidTr="00904C17">
        <w:tc>
          <w:tcPr>
            <w:tcW w:w="2880" w:type="dxa"/>
            <w:vAlign w:val="center"/>
          </w:tcPr>
          <w:p w14:paraId="7492E9F5" w14:textId="77777777" w:rsidR="00C24ABF" w:rsidRPr="00164FE9" w:rsidRDefault="00C24ABF" w:rsidP="00904C17">
            <w:pPr>
              <w:spacing w:line="360" w:lineRule="auto"/>
              <w:rPr>
                <w:b/>
                <w:color w:val="000000" w:themeColor="text1"/>
                <w:sz w:val="24"/>
              </w:rPr>
            </w:pPr>
            <w:r w:rsidRPr="00164FE9">
              <w:rPr>
                <w:b/>
                <w:color w:val="000000" w:themeColor="text1"/>
                <w:sz w:val="24"/>
              </w:rPr>
              <w:t>所有者权益：</w:t>
            </w:r>
          </w:p>
        </w:tc>
        <w:tc>
          <w:tcPr>
            <w:tcW w:w="1080" w:type="dxa"/>
            <w:vAlign w:val="center"/>
          </w:tcPr>
          <w:p w14:paraId="43263EE9" w14:textId="77777777" w:rsidR="00C24ABF" w:rsidRPr="00164FE9" w:rsidRDefault="00C24ABF" w:rsidP="00C24ABF">
            <w:pPr>
              <w:spacing w:line="288" w:lineRule="auto"/>
              <w:jc w:val="center"/>
              <w:rPr>
                <w:rFonts w:ascii="宋体" w:hAnsi="宋体"/>
                <w:color w:val="000000" w:themeColor="text1"/>
                <w:sz w:val="24"/>
              </w:rPr>
            </w:pPr>
          </w:p>
        </w:tc>
        <w:tc>
          <w:tcPr>
            <w:tcW w:w="2520" w:type="dxa"/>
            <w:vAlign w:val="center"/>
          </w:tcPr>
          <w:p w14:paraId="2D48417E"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w:t>
            </w:r>
          </w:p>
        </w:tc>
        <w:tc>
          <w:tcPr>
            <w:tcW w:w="2520" w:type="dxa"/>
            <w:vAlign w:val="center"/>
          </w:tcPr>
          <w:p w14:paraId="4805583D"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w:t>
            </w:r>
          </w:p>
        </w:tc>
      </w:tr>
      <w:tr w:rsidR="00C50756" w:rsidRPr="00164FE9" w14:paraId="4A817ECE" w14:textId="77777777" w:rsidTr="00904C17">
        <w:tc>
          <w:tcPr>
            <w:tcW w:w="2880" w:type="dxa"/>
            <w:vAlign w:val="center"/>
          </w:tcPr>
          <w:p w14:paraId="5B35F7B0" w14:textId="77777777" w:rsidR="00C24ABF" w:rsidRPr="00164FE9" w:rsidRDefault="00C24ABF" w:rsidP="00904C17">
            <w:pPr>
              <w:spacing w:line="360" w:lineRule="auto"/>
              <w:rPr>
                <w:color w:val="000000" w:themeColor="text1"/>
                <w:sz w:val="24"/>
              </w:rPr>
            </w:pPr>
            <w:r w:rsidRPr="00164FE9">
              <w:rPr>
                <w:color w:val="000000" w:themeColor="text1"/>
                <w:sz w:val="24"/>
              </w:rPr>
              <w:t>实收基金</w:t>
            </w:r>
          </w:p>
        </w:tc>
        <w:tc>
          <w:tcPr>
            <w:tcW w:w="1080" w:type="dxa"/>
            <w:vAlign w:val="center"/>
          </w:tcPr>
          <w:p w14:paraId="406C0DA7"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7.2.4.7.9</w:t>
            </w:r>
          </w:p>
        </w:tc>
        <w:tc>
          <w:tcPr>
            <w:tcW w:w="2520" w:type="dxa"/>
            <w:vAlign w:val="center"/>
          </w:tcPr>
          <w:p w14:paraId="0C549D08" w14:textId="77777777" w:rsidR="00C24ABF" w:rsidRPr="00164FE9" w:rsidRDefault="00C24ABF" w:rsidP="00904C17">
            <w:pPr>
              <w:spacing w:line="360" w:lineRule="auto"/>
              <w:jc w:val="right"/>
              <w:rPr>
                <w:color w:val="000000" w:themeColor="text1"/>
                <w:sz w:val="24"/>
              </w:rPr>
            </w:pPr>
            <w:r w:rsidRPr="00164FE9">
              <w:rPr>
                <w:color w:val="000000" w:themeColor="text1"/>
                <w:sz w:val="24"/>
              </w:rPr>
              <w:t>83,494,667.24</w:t>
            </w:r>
          </w:p>
        </w:tc>
        <w:tc>
          <w:tcPr>
            <w:tcW w:w="2520" w:type="dxa"/>
            <w:vAlign w:val="center"/>
          </w:tcPr>
          <w:p w14:paraId="2518FBD2" w14:textId="77777777" w:rsidR="00C24ABF" w:rsidRPr="00164FE9" w:rsidRDefault="00C24ABF" w:rsidP="00904C17">
            <w:pPr>
              <w:spacing w:line="360" w:lineRule="auto"/>
              <w:jc w:val="right"/>
              <w:rPr>
                <w:color w:val="000000" w:themeColor="text1"/>
                <w:sz w:val="24"/>
              </w:rPr>
            </w:pPr>
            <w:r w:rsidRPr="00164FE9">
              <w:rPr>
                <w:color w:val="000000" w:themeColor="text1"/>
                <w:sz w:val="24"/>
              </w:rPr>
              <w:t>132,422,664.82</w:t>
            </w:r>
          </w:p>
        </w:tc>
      </w:tr>
      <w:tr w:rsidR="00C50756" w:rsidRPr="00164FE9" w14:paraId="5320A274" w14:textId="77777777" w:rsidTr="00904C17">
        <w:tc>
          <w:tcPr>
            <w:tcW w:w="2880" w:type="dxa"/>
            <w:vAlign w:val="center"/>
          </w:tcPr>
          <w:p w14:paraId="64EA84AB" w14:textId="77777777" w:rsidR="00C24ABF" w:rsidRPr="00164FE9" w:rsidRDefault="00C24ABF" w:rsidP="00904C17">
            <w:pPr>
              <w:spacing w:line="360" w:lineRule="auto"/>
              <w:rPr>
                <w:color w:val="000000" w:themeColor="text1"/>
                <w:sz w:val="24"/>
              </w:rPr>
            </w:pPr>
            <w:r w:rsidRPr="00164FE9">
              <w:rPr>
                <w:color w:val="000000" w:themeColor="text1"/>
                <w:sz w:val="24"/>
              </w:rPr>
              <w:t>未分配利润</w:t>
            </w:r>
          </w:p>
        </w:tc>
        <w:tc>
          <w:tcPr>
            <w:tcW w:w="1080" w:type="dxa"/>
            <w:vAlign w:val="center"/>
          </w:tcPr>
          <w:p w14:paraId="13F07A2D" w14:textId="77777777" w:rsidR="00C24ABF" w:rsidRPr="00164FE9" w:rsidRDefault="00C24ABF" w:rsidP="00C24ABF">
            <w:pPr>
              <w:spacing w:line="288" w:lineRule="auto"/>
              <w:jc w:val="center"/>
              <w:rPr>
                <w:rFonts w:ascii="宋体" w:hAnsi="宋体"/>
                <w:color w:val="000000" w:themeColor="text1"/>
                <w:sz w:val="24"/>
              </w:rPr>
            </w:pPr>
            <w:r w:rsidRPr="00164FE9">
              <w:rPr>
                <w:rFonts w:hint="eastAsia"/>
                <w:color w:val="000000" w:themeColor="text1"/>
                <w:sz w:val="24"/>
              </w:rPr>
              <w:t>7.2.4.7.10</w:t>
            </w:r>
          </w:p>
        </w:tc>
        <w:tc>
          <w:tcPr>
            <w:tcW w:w="2520" w:type="dxa"/>
            <w:vAlign w:val="center"/>
          </w:tcPr>
          <w:p w14:paraId="0B8BD2F6" w14:textId="77777777" w:rsidR="00C24ABF" w:rsidRPr="00164FE9" w:rsidRDefault="00302B0B" w:rsidP="00904C17">
            <w:pPr>
              <w:spacing w:line="360" w:lineRule="auto"/>
              <w:jc w:val="right"/>
              <w:rPr>
                <w:color w:val="000000" w:themeColor="text1"/>
                <w:sz w:val="24"/>
              </w:rPr>
            </w:pPr>
            <w:r w:rsidRPr="00164FE9">
              <w:rPr>
                <w:color w:val="000000" w:themeColor="text1"/>
                <w:sz w:val="24"/>
              </w:rPr>
              <w:t>22,563,549.12</w:t>
            </w:r>
          </w:p>
        </w:tc>
        <w:tc>
          <w:tcPr>
            <w:tcW w:w="2520" w:type="dxa"/>
            <w:vAlign w:val="center"/>
          </w:tcPr>
          <w:p w14:paraId="0E28ED34" w14:textId="77777777" w:rsidR="00C24ABF" w:rsidRPr="00164FE9" w:rsidRDefault="00302B0B" w:rsidP="00904C17">
            <w:pPr>
              <w:spacing w:line="360" w:lineRule="auto"/>
              <w:jc w:val="right"/>
              <w:rPr>
                <w:color w:val="000000" w:themeColor="text1"/>
                <w:sz w:val="24"/>
              </w:rPr>
            </w:pPr>
            <w:r w:rsidRPr="00164FE9">
              <w:rPr>
                <w:color w:val="000000" w:themeColor="text1"/>
                <w:sz w:val="24"/>
              </w:rPr>
              <w:t>36,212,845.42</w:t>
            </w:r>
          </w:p>
        </w:tc>
      </w:tr>
      <w:tr w:rsidR="00C50756" w:rsidRPr="00164FE9" w14:paraId="5CB3CD41" w14:textId="77777777" w:rsidTr="00904C17">
        <w:tc>
          <w:tcPr>
            <w:tcW w:w="2880" w:type="dxa"/>
            <w:vAlign w:val="center"/>
          </w:tcPr>
          <w:p w14:paraId="26052FAF" w14:textId="77777777" w:rsidR="00C24ABF" w:rsidRPr="00164FE9" w:rsidRDefault="00C24ABF" w:rsidP="00904C17">
            <w:pPr>
              <w:spacing w:line="360" w:lineRule="auto"/>
              <w:rPr>
                <w:b/>
                <w:color w:val="000000" w:themeColor="text1"/>
                <w:sz w:val="24"/>
              </w:rPr>
            </w:pPr>
            <w:r w:rsidRPr="00164FE9">
              <w:rPr>
                <w:b/>
                <w:color w:val="000000" w:themeColor="text1"/>
                <w:sz w:val="24"/>
              </w:rPr>
              <w:t>所有者权益合计</w:t>
            </w:r>
          </w:p>
        </w:tc>
        <w:tc>
          <w:tcPr>
            <w:tcW w:w="1080" w:type="dxa"/>
            <w:vAlign w:val="center"/>
          </w:tcPr>
          <w:p w14:paraId="3003037F" w14:textId="77777777" w:rsidR="00C24ABF" w:rsidRPr="00164FE9" w:rsidRDefault="00C24ABF" w:rsidP="00C24ABF">
            <w:pPr>
              <w:spacing w:line="288" w:lineRule="auto"/>
              <w:jc w:val="center"/>
              <w:rPr>
                <w:rFonts w:ascii="宋体" w:hAnsi="宋体"/>
                <w:b/>
                <w:color w:val="000000" w:themeColor="text1"/>
                <w:sz w:val="24"/>
              </w:rPr>
            </w:pPr>
          </w:p>
        </w:tc>
        <w:tc>
          <w:tcPr>
            <w:tcW w:w="2520" w:type="dxa"/>
            <w:vAlign w:val="center"/>
          </w:tcPr>
          <w:p w14:paraId="7EA9FE71"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106,058,216.36</w:t>
            </w:r>
          </w:p>
        </w:tc>
        <w:tc>
          <w:tcPr>
            <w:tcW w:w="2520" w:type="dxa"/>
            <w:vAlign w:val="center"/>
          </w:tcPr>
          <w:p w14:paraId="5A93370D"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168,635,510.24</w:t>
            </w:r>
          </w:p>
        </w:tc>
      </w:tr>
      <w:tr w:rsidR="00C50756" w:rsidRPr="00164FE9" w14:paraId="56DBBC19" w14:textId="77777777" w:rsidTr="00904C17">
        <w:tc>
          <w:tcPr>
            <w:tcW w:w="2880" w:type="dxa"/>
            <w:vAlign w:val="center"/>
          </w:tcPr>
          <w:p w14:paraId="78D62727" w14:textId="77777777" w:rsidR="00C24ABF" w:rsidRPr="00164FE9" w:rsidRDefault="00C24ABF" w:rsidP="00904C17">
            <w:pPr>
              <w:spacing w:line="360" w:lineRule="auto"/>
              <w:rPr>
                <w:b/>
                <w:color w:val="000000" w:themeColor="text1"/>
                <w:sz w:val="24"/>
              </w:rPr>
            </w:pPr>
            <w:r w:rsidRPr="00164FE9">
              <w:rPr>
                <w:b/>
                <w:color w:val="000000" w:themeColor="text1"/>
                <w:sz w:val="24"/>
              </w:rPr>
              <w:t>负债和所有者权益总计</w:t>
            </w:r>
          </w:p>
        </w:tc>
        <w:tc>
          <w:tcPr>
            <w:tcW w:w="1080" w:type="dxa"/>
            <w:vAlign w:val="center"/>
          </w:tcPr>
          <w:p w14:paraId="4AA8FCA0" w14:textId="77777777" w:rsidR="00C24ABF" w:rsidRPr="00164FE9" w:rsidRDefault="00C24ABF" w:rsidP="00C24ABF">
            <w:pPr>
              <w:spacing w:line="288" w:lineRule="auto"/>
              <w:jc w:val="center"/>
              <w:rPr>
                <w:rFonts w:ascii="宋体" w:hAnsi="宋体"/>
                <w:b/>
                <w:color w:val="000000" w:themeColor="text1"/>
                <w:sz w:val="24"/>
              </w:rPr>
            </w:pPr>
          </w:p>
        </w:tc>
        <w:tc>
          <w:tcPr>
            <w:tcW w:w="2520" w:type="dxa"/>
            <w:vAlign w:val="center"/>
          </w:tcPr>
          <w:p w14:paraId="4FF070E6"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111,278,084.76</w:t>
            </w:r>
          </w:p>
        </w:tc>
        <w:tc>
          <w:tcPr>
            <w:tcW w:w="2520" w:type="dxa"/>
            <w:vAlign w:val="center"/>
          </w:tcPr>
          <w:p w14:paraId="5627FB2C" w14:textId="77777777" w:rsidR="00C24ABF" w:rsidRPr="00164FE9" w:rsidRDefault="00C24ABF" w:rsidP="00904C17">
            <w:pPr>
              <w:spacing w:line="360" w:lineRule="auto"/>
              <w:jc w:val="right"/>
              <w:rPr>
                <w:b/>
                <w:color w:val="000000" w:themeColor="text1"/>
                <w:sz w:val="24"/>
              </w:rPr>
            </w:pPr>
            <w:r w:rsidRPr="00164FE9">
              <w:rPr>
                <w:b/>
                <w:color w:val="000000" w:themeColor="text1"/>
                <w:sz w:val="24"/>
              </w:rPr>
              <w:t>169,228,855.58</w:t>
            </w:r>
          </w:p>
        </w:tc>
      </w:tr>
    </w:tbl>
    <w:p w14:paraId="46CBE140" w14:textId="77777777" w:rsidR="00E736F7" w:rsidRPr="00164FE9" w:rsidRDefault="00E736F7" w:rsidP="00E736F7">
      <w:pPr>
        <w:pStyle w:val="12"/>
        <w:jc w:val="both"/>
        <w:rPr>
          <w:rFonts w:ascii="Arial" w:hAnsi="Arial"/>
          <w:color w:val="000000" w:themeColor="text1"/>
          <w:sz w:val="24"/>
          <w:szCs w:val="24"/>
        </w:rPr>
      </w:pPr>
      <w:bookmarkStart w:id="206" w:name="_Toc225498269"/>
      <w:bookmarkStart w:id="207" w:name="_Toc361324874"/>
      <w:bookmarkStart w:id="208" w:name="_Toc409100075"/>
      <w:bookmarkStart w:id="209" w:name="_Toc409100438"/>
      <w:r w:rsidRPr="00164FE9">
        <w:rPr>
          <w:rFonts w:ascii="Arial" w:hAnsi="Arial"/>
          <w:color w:val="000000" w:themeColor="text1"/>
          <w:sz w:val="24"/>
          <w:szCs w:val="24"/>
        </w:rPr>
        <w:t>注：</w:t>
      </w:r>
    </w:p>
    <w:p w14:paraId="168D29BF" w14:textId="77777777" w:rsidR="00E736F7" w:rsidRPr="00164FE9" w:rsidRDefault="00E736F7" w:rsidP="00E736F7">
      <w:pPr>
        <w:pStyle w:val="12"/>
        <w:jc w:val="both"/>
        <w:rPr>
          <w:rFonts w:ascii="Arial" w:hAnsi="Arial"/>
          <w:color w:val="000000" w:themeColor="text1"/>
          <w:sz w:val="24"/>
          <w:szCs w:val="24"/>
        </w:rPr>
      </w:pPr>
      <w:r w:rsidRPr="00164FE9">
        <w:rPr>
          <w:rFonts w:ascii="Arial" w:hAnsi="Arial"/>
          <w:color w:val="000000" w:themeColor="text1"/>
          <w:sz w:val="24"/>
          <w:szCs w:val="24"/>
        </w:rPr>
        <w:t>1</w:t>
      </w:r>
      <w:r w:rsidRPr="00164FE9">
        <w:rPr>
          <w:rFonts w:ascii="Arial" w:hAnsi="Arial" w:hint="eastAsia"/>
          <w:color w:val="000000" w:themeColor="text1"/>
          <w:sz w:val="24"/>
          <w:szCs w:val="24"/>
        </w:rPr>
        <w:t>、</w:t>
      </w:r>
      <w:r w:rsidRPr="00164FE9">
        <w:rPr>
          <w:rFonts w:ascii="Arial" w:hAnsi="Arial"/>
          <w:color w:val="000000" w:themeColor="text1"/>
          <w:sz w:val="24"/>
          <w:szCs w:val="24"/>
        </w:rPr>
        <w:t>报告截止日</w:t>
      </w:r>
      <w:r w:rsidRPr="00164FE9">
        <w:rPr>
          <w:rFonts w:ascii="Arial" w:hAnsi="Arial"/>
          <w:color w:val="000000" w:themeColor="text1"/>
          <w:sz w:val="24"/>
          <w:szCs w:val="24"/>
        </w:rPr>
        <w:t>2016</w:t>
      </w:r>
      <w:r w:rsidRPr="00164FE9">
        <w:rPr>
          <w:rFonts w:ascii="Arial" w:hAnsi="Arial"/>
          <w:color w:val="000000" w:themeColor="text1"/>
          <w:sz w:val="24"/>
          <w:szCs w:val="24"/>
        </w:rPr>
        <w:t>年</w:t>
      </w:r>
      <w:r w:rsidRPr="00164FE9">
        <w:rPr>
          <w:rFonts w:ascii="Arial" w:hAnsi="Arial"/>
          <w:color w:val="000000" w:themeColor="text1"/>
          <w:sz w:val="24"/>
          <w:szCs w:val="24"/>
        </w:rPr>
        <w:t>12</w:t>
      </w:r>
      <w:r w:rsidRPr="00164FE9">
        <w:rPr>
          <w:rFonts w:ascii="Arial" w:hAnsi="Arial"/>
          <w:color w:val="000000" w:themeColor="text1"/>
          <w:sz w:val="24"/>
          <w:szCs w:val="24"/>
        </w:rPr>
        <w:t>月</w:t>
      </w:r>
      <w:r w:rsidRPr="00164FE9">
        <w:rPr>
          <w:rFonts w:ascii="Arial" w:hAnsi="Arial"/>
          <w:color w:val="000000" w:themeColor="text1"/>
          <w:sz w:val="24"/>
          <w:szCs w:val="24"/>
        </w:rPr>
        <w:t>29</w:t>
      </w:r>
      <w:r w:rsidRPr="00164FE9">
        <w:rPr>
          <w:rFonts w:ascii="Arial" w:hAnsi="Arial"/>
          <w:color w:val="000000" w:themeColor="text1"/>
          <w:sz w:val="24"/>
          <w:szCs w:val="24"/>
        </w:rPr>
        <w:t>日</w:t>
      </w:r>
      <w:r w:rsidRPr="00164FE9">
        <w:rPr>
          <w:rFonts w:ascii="Arial" w:hAnsi="Arial"/>
          <w:color w:val="000000" w:themeColor="text1"/>
          <w:sz w:val="24"/>
          <w:szCs w:val="24"/>
        </w:rPr>
        <w:t>(</w:t>
      </w:r>
      <w:r w:rsidRPr="00164FE9">
        <w:rPr>
          <w:rFonts w:ascii="Arial" w:hAnsi="Arial"/>
          <w:color w:val="000000" w:themeColor="text1"/>
          <w:sz w:val="24"/>
          <w:szCs w:val="24"/>
        </w:rPr>
        <w:t>基金合同失效前日</w:t>
      </w:r>
      <w:r w:rsidRPr="00164FE9">
        <w:rPr>
          <w:rFonts w:ascii="Arial" w:hAnsi="Arial"/>
          <w:color w:val="000000" w:themeColor="text1"/>
          <w:sz w:val="24"/>
          <w:szCs w:val="24"/>
        </w:rPr>
        <w:t>)</w:t>
      </w:r>
      <w:r w:rsidRPr="00164FE9">
        <w:rPr>
          <w:rFonts w:ascii="Arial" w:hAnsi="Arial"/>
          <w:color w:val="000000" w:themeColor="text1"/>
          <w:sz w:val="24"/>
          <w:szCs w:val="24"/>
        </w:rPr>
        <w:t>，基金份额净值</w:t>
      </w:r>
      <w:r w:rsidRPr="00164FE9">
        <w:rPr>
          <w:rFonts w:ascii="Arial" w:hAnsi="Arial"/>
          <w:color w:val="000000" w:themeColor="text1"/>
          <w:sz w:val="24"/>
          <w:szCs w:val="24"/>
        </w:rPr>
        <w:t>1.270</w:t>
      </w:r>
      <w:r w:rsidRPr="00164FE9">
        <w:rPr>
          <w:rFonts w:ascii="Arial" w:hAnsi="Arial"/>
          <w:color w:val="000000" w:themeColor="text1"/>
          <w:sz w:val="24"/>
          <w:szCs w:val="24"/>
        </w:rPr>
        <w:t>元，基金份额总额</w:t>
      </w:r>
      <w:r w:rsidRPr="00164FE9">
        <w:rPr>
          <w:rFonts w:ascii="Arial" w:hAnsi="Arial"/>
          <w:color w:val="000000" w:themeColor="text1"/>
          <w:sz w:val="24"/>
          <w:szCs w:val="24"/>
        </w:rPr>
        <w:t>83,494,667.24</w:t>
      </w:r>
      <w:r w:rsidRPr="00164FE9">
        <w:rPr>
          <w:rFonts w:ascii="Arial" w:hAnsi="Arial"/>
          <w:color w:val="000000" w:themeColor="text1"/>
          <w:sz w:val="24"/>
          <w:szCs w:val="24"/>
        </w:rPr>
        <w:t>份。</w:t>
      </w:r>
    </w:p>
    <w:p w14:paraId="40874187" w14:textId="77777777" w:rsidR="00E736F7" w:rsidRPr="00164FE9" w:rsidRDefault="00E736F7" w:rsidP="00E736F7">
      <w:pPr>
        <w:pStyle w:val="12"/>
        <w:ind w:firstLine="480"/>
        <w:jc w:val="both"/>
        <w:rPr>
          <w:rFonts w:ascii="Arial" w:hAnsi="Arial"/>
          <w:color w:val="000000" w:themeColor="text1"/>
          <w:sz w:val="24"/>
          <w:szCs w:val="24"/>
        </w:rPr>
      </w:pPr>
    </w:p>
    <w:p w14:paraId="1FE9BA47" w14:textId="77777777" w:rsidR="00E736F7" w:rsidRPr="00164FE9" w:rsidRDefault="00E736F7" w:rsidP="00E736F7">
      <w:pPr>
        <w:ind w:rightChars="40" w:right="84"/>
        <w:rPr>
          <w:rFonts w:ascii="Arial" w:hAnsi="Arial" w:cs="Arial"/>
          <w:color w:val="000000" w:themeColor="text1"/>
          <w:sz w:val="24"/>
        </w:rPr>
      </w:pPr>
      <w:r w:rsidRPr="00164FE9">
        <w:rPr>
          <w:rFonts w:ascii="Arial" w:hAnsi="Arial" w:cs="Arial" w:hint="eastAsia"/>
          <w:color w:val="000000" w:themeColor="text1"/>
          <w:sz w:val="24"/>
        </w:rPr>
        <w:t>2</w:t>
      </w:r>
      <w:r w:rsidRPr="00164FE9">
        <w:rPr>
          <w:rFonts w:ascii="Arial" w:hAnsi="Arial" w:cs="Arial" w:hint="eastAsia"/>
          <w:color w:val="000000" w:themeColor="text1"/>
          <w:sz w:val="24"/>
        </w:rPr>
        <w:t>、本财务报表的实际编制期间为</w:t>
      </w:r>
      <w:r w:rsidRPr="00164FE9">
        <w:rPr>
          <w:rFonts w:ascii="Arial" w:hAnsi="Arial" w:cs="Arial" w:hint="eastAsia"/>
          <w:color w:val="000000" w:themeColor="text1"/>
          <w:sz w:val="24"/>
        </w:rPr>
        <w:t>201</w:t>
      </w:r>
      <w:r w:rsidRPr="00164FE9">
        <w:rPr>
          <w:rFonts w:ascii="Arial" w:hAnsi="Arial" w:cs="Arial"/>
          <w:color w:val="000000" w:themeColor="text1"/>
          <w:sz w:val="24"/>
        </w:rPr>
        <w:t>6</w:t>
      </w:r>
      <w:r w:rsidRPr="00164FE9">
        <w:rPr>
          <w:rFonts w:ascii="Arial" w:hAnsi="Arial" w:cs="Arial" w:hint="eastAsia"/>
          <w:color w:val="000000" w:themeColor="text1"/>
          <w:sz w:val="24"/>
        </w:rPr>
        <w:t>年</w:t>
      </w:r>
      <w:r w:rsidRPr="00164FE9">
        <w:rPr>
          <w:rFonts w:ascii="Arial" w:hAnsi="Arial" w:cs="Arial" w:hint="eastAsia"/>
          <w:color w:val="000000" w:themeColor="text1"/>
          <w:sz w:val="24"/>
        </w:rPr>
        <w:t>1</w:t>
      </w:r>
      <w:r w:rsidRPr="00164FE9">
        <w:rPr>
          <w:rFonts w:ascii="Arial" w:hAnsi="Arial" w:cs="Arial" w:hint="eastAsia"/>
          <w:color w:val="000000" w:themeColor="text1"/>
          <w:sz w:val="24"/>
        </w:rPr>
        <w:t>月</w:t>
      </w:r>
      <w:r w:rsidRPr="00164FE9">
        <w:rPr>
          <w:rFonts w:ascii="Arial" w:hAnsi="Arial" w:cs="Arial" w:hint="eastAsia"/>
          <w:color w:val="000000" w:themeColor="text1"/>
          <w:sz w:val="24"/>
        </w:rPr>
        <w:t>1</w:t>
      </w:r>
      <w:r w:rsidRPr="00164FE9">
        <w:rPr>
          <w:rFonts w:ascii="Arial" w:hAnsi="Arial" w:cs="Arial" w:hint="eastAsia"/>
          <w:color w:val="000000" w:themeColor="text1"/>
          <w:sz w:val="24"/>
        </w:rPr>
        <w:t>日至</w:t>
      </w:r>
      <w:r w:rsidRPr="00164FE9">
        <w:rPr>
          <w:rFonts w:ascii="Arial" w:hAnsi="Arial" w:cs="Arial"/>
          <w:color w:val="000000" w:themeColor="text1"/>
          <w:sz w:val="24"/>
        </w:rPr>
        <w:t>20</w:t>
      </w:r>
      <w:r w:rsidRPr="00164FE9">
        <w:rPr>
          <w:rFonts w:ascii="Arial" w:hAnsi="Arial" w:cs="Arial" w:hint="eastAsia"/>
          <w:color w:val="000000" w:themeColor="text1"/>
          <w:sz w:val="24"/>
        </w:rPr>
        <w:t>1</w:t>
      </w:r>
      <w:r w:rsidRPr="00164FE9">
        <w:rPr>
          <w:rFonts w:ascii="Arial" w:hAnsi="Arial" w:cs="Arial"/>
          <w:color w:val="000000" w:themeColor="text1"/>
          <w:sz w:val="24"/>
        </w:rPr>
        <w:t>6</w:t>
      </w:r>
      <w:r w:rsidRPr="00164FE9">
        <w:rPr>
          <w:rFonts w:ascii="Arial" w:hAnsi="Arial" w:cs="Arial"/>
          <w:color w:val="000000" w:themeColor="text1"/>
          <w:sz w:val="24"/>
        </w:rPr>
        <w:t>年</w:t>
      </w:r>
      <w:r w:rsidRPr="00164FE9">
        <w:rPr>
          <w:rFonts w:ascii="Arial" w:hAnsi="Arial" w:cs="Arial" w:hint="eastAsia"/>
          <w:color w:val="000000" w:themeColor="text1"/>
          <w:sz w:val="24"/>
        </w:rPr>
        <w:t>12</w:t>
      </w:r>
      <w:r w:rsidRPr="00164FE9">
        <w:rPr>
          <w:rFonts w:ascii="Arial" w:hAnsi="Arial" w:cs="Arial"/>
          <w:color w:val="000000" w:themeColor="text1"/>
          <w:sz w:val="24"/>
        </w:rPr>
        <w:t>月</w:t>
      </w:r>
      <w:r w:rsidRPr="00164FE9">
        <w:rPr>
          <w:rFonts w:ascii="Arial" w:hAnsi="Arial" w:cs="Arial" w:hint="eastAsia"/>
          <w:color w:val="000000" w:themeColor="text1"/>
          <w:sz w:val="24"/>
        </w:rPr>
        <w:t>29</w:t>
      </w:r>
      <w:r w:rsidRPr="00164FE9">
        <w:rPr>
          <w:rFonts w:ascii="Arial" w:hAnsi="Arial" w:cs="Arial"/>
          <w:color w:val="000000" w:themeColor="text1"/>
          <w:sz w:val="24"/>
        </w:rPr>
        <w:t>日</w:t>
      </w:r>
      <w:r w:rsidRPr="00164FE9">
        <w:rPr>
          <w:rFonts w:ascii="Arial" w:hAnsi="Arial" w:cs="Arial" w:hint="eastAsia"/>
          <w:color w:val="000000" w:themeColor="text1"/>
          <w:sz w:val="24"/>
        </w:rPr>
        <w:t>(</w:t>
      </w:r>
      <w:r w:rsidRPr="00164FE9">
        <w:rPr>
          <w:rFonts w:ascii="Arial" w:hAnsi="Arial" w:cs="Arial" w:hint="eastAsia"/>
          <w:color w:val="000000" w:themeColor="text1"/>
          <w:sz w:val="24"/>
        </w:rPr>
        <w:t>基金合同失效前日</w:t>
      </w:r>
      <w:r w:rsidRPr="00164FE9">
        <w:rPr>
          <w:rFonts w:ascii="Arial" w:hAnsi="Arial" w:cs="Arial" w:hint="eastAsia"/>
          <w:color w:val="000000" w:themeColor="text1"/>
          <w:sz w:val="24"/>
        </w:rPr>
        <w:t>)</w:t>
      </w:r>
      <w:r w:rsidRPr="00164FE9">
        <w:rPr>
          <w:rFonts w:ascii="Arial" w:hAnsi="Arial" w:cs="Arial" w:hint="eastAsia"/>
          <w:color w:val="000000" w:themeColor="text1"/>
          <w:sz w:val="24"/>
        </w:rPr>
        <w:t>。</w:t>
      </w:r>
    </w:p>
    <w:p w14:paraId="649BEE49" w14:textId="77777777" w:rsidR="00DC4A66" w:rsidRPr="00164FE9" w:rsidRDefault="00DC4A66" w:rsidP="00484CF5">
      <w:pPr>
        <w:pStyle w:val="2"/>
        <w:spacing w:beforeLines="100" w:before="312" w:after="0"/>
        <w:rPr>
          <w:rFonts w:ascii="Times New Roman" w:hAnsi="Times New Roman"/>
          <w:color w:val="000000" w:themeColor="text1"/>
          <w:kern w:val="0"/>
          <w:sz w:val="24"/>
          <w:szCs w:val="24"/>
        </w:rPr>
      </w:pPr>
      <w:bookmarkStart w:id="210" w:name="_Toc478460841"/>
      <w:r w:rsidRPr="00164FE9">
        <w:rPr>
          <w:rFonts w:ascii="Times New Roman" w:hAnsi="Times New Roman"/>
          <w:color w:val="000000" w:themeColor="text1"/>
          <w:kern w:val="0"/>
          <w:sz w:val="24"/>
          <w:szCs w:val="24"/>
        </w:rPr>
        <w:t>7.2</w:t>
      </w:r>
      <w:r w:rsidRPr="00164FE9">
        <w:rPr>
          <w:rFonts w:ascii="Times New Roman" w:hAnsi="Times New Roman" w:hint="eastAsia"/>
          <w:color w:val="000000" w:themeColor="text1"/>
          <w:kern w:val="0"/>
          <w:sz w:val="24"/>
          <w:szCs w:val="24"/>
        </w:rPr>
        <w:t>.</w:t>
      </w:r>
      <w:r w:rsidRPr="00164FE9">
        <w:rPr>
          <w:rFonts w:ascii="Times New Roman" w:hAnsi="Times New Roman"/>
          <w:color w:val="000000" w:themeColor="text1"/>
          <w:kern w:val="0"/>
          <w:sz w:val="24"/>
          <w:szCs w:val="24"/>
        </w:rPr>
        <w:t xml:space="preserve">2 </w:t>
      </w:r>
      <w:r w:rsidRPr="00164FE9">
        <w:rPr>
          <w:rFonts w:ascii="Times New Roman" w:hAnsi="Times New Roman"/>
          <w:color w:val="000000" w:themeColor="text1"/>
          <w:kern w:val="0"/>
          <w:sz w:val="24"/>
          <w:szCs w:val="24"/>
        </w:rPr>
        <w:t>利润表</w:t>
      </w:r>
      <w:bookmarkEnd w:id="206"/>
      <w:bookmarkEnd w:id="207"/>
      <w:bookmarkEnd w:id="208"/>
      <w:bookmarkEnd w:id="209"/>
      <w:bookmarkEnd w:id="210"/>
    </w:p>
    <w:p w14:paraId="4D116513" w14:textId="77777777" w:rsidR="00DC4A66" w:rsidRPr="00164FE9" w:rsidRDefault="00DC4A66" w:rsidP="00DC4A66">
      <w:pPr>
        <w:spacing w:line="360" w:lineRule="auto"/>
        <w:rPr>
          <w:color w:val="000000" w:themeColor="text1"/>
          <w:kern w:val="0"/>
          <w:sz w:val="24"/>
        </w:rPr>
      </w:pPr>
      <w:r w:rsidRPr="00164FE9">
        <w:rPr>
          <w:color w:val="000000" w:themeColor="text1"/>
          <w:sz w:val="24"/>
        </w:rPr>
        <w:t>会计主体：</w:t>
      </w:r>
      <w:r w:rsidRPr="00164FE9">
        <w:rPr>
          <w:color w:val="000000" w:themeColor="text1"/>
          <w:kern w:val="0"/>
          <w:sz w:val="24"/>
        </w:rPr>
        <w:t>交银施罗德荣泰保本混合型证券投资基金</w:t>
      </w:r>
    </w:p>
    <w:p w14:paraId="2F5F5BBA" w14:textId="77777777" w:rsidR="00DC4A66" w:rsidRPr="00164FE9" w:rsidRDefault="00DC4A66" w:rsidP="00DC4A66">
      <w:pPr>
        <w:spacing w:line="360" w:lineRule="auto"/>
        <w:rPr>
          <w:color w:val="000000" w:themeColor="text1"/>
          <w:kern w:val="0"/>
          <w:sz w:val="24"/>
        </w:rPr>
      </w:pPr>
      <w:r w:rsidRPr="00164FE9">
        <w:rPr>
          <w:color w:val="000000" w:themeColor="text1"/>
          <w:sz w:val="24"/>
        </w:rPr>
        <w:t>本报告期：</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w:t>
      </w:r>
      <w:r w:rsidRPr="00164FE9">
        <w:rPr>
          <w:rFonts w:hint="eastAsia"/>
          <w:color w:val="000000" w:themeColor="text1"/>
          <w:kern w:val="0"/>
          <w:sz w:val="24"/>
        </w:rPr>
        <w:t>月</w:t>
      </w:r>
      <w:r w:rsidRPr="00164FE9">
        <w:rPr>
          <w:rFonts w:hint="eastAsia"/>
          <w:color w:val="000000" w:themeColor="text1"/>
          <w:kern w:val="0"/>
          <w:sz w:val="24"/>
        </w:rPr>
        <w:t>1</w:t>
      </w:r>
      <w:r w:rsidRPr="00164FE9">
        <w:rPr>
          <w:rFonts w:hint="eastAsia"/>
          <w:color w:val="000000" w:themeColor="text1"/>
          <w:kern w:val="0"/>
          <w:sz w:val="24"/>
        </w:rPr>
        <w:t>日</w:t>
      </w:r>
      <w:r w:rsidRPr="00164FE9">
        <w:rPr>
          <w:color w:val="000000" w:themeColor="text1"/>
          <w:kern w:val="0"/>
          <w:sz w:val="24"/>
        </w:rPr>
        <w:t>至</w:t>
      </w:r>
      <w:r w:rsidR="00E736F7" w:rsidRPr="00164FE9">
        <w:rPr>
          <w:rFonts w:hint="eastAsia"/>
          <w:color w:val="000000" w:themeColor="text1"/>
          <w:kern w:val="0"/>
          <w:sz w:val="24"/>
        </w:rPr>
        <w:t>2016</w:t>
      </w:r>
      <w:r w:rsidR="00E736F7" w:rsidRPr="00164FE9">
        <w:rPr>
          <w:rFonts w:hint="eastAsia"/>
          <w:color w:val="000000" w:themeColor="text1"/>
          <w:kern w:val="0"/>
          <w:sz w:val="24"/>
        </w:rPr>
        <w:t>年</w:t>
      </w:r>
      <w:r w:rsidR="00E736F7" w:rsidRPr="00164FE9">
        <w:rPr>
          <w:rFonts w:hint="eastAsia"/>
          <w:color w:val="000000" w:themeColor="text1"/>
          <w:kern w:val="0"/>
          <w:sz w:val="24"/>
        </w:rPr>
        <w:t>12</w:t>
      </w:r>
      <w:r w:rsidR="00E736F7" w:rsidRPr="00164FE9">
        <w:rPr>
          <w:rFonts w:hint="eastAsia"/>
          <w:color w:val="000000" w:themeColor="text1"/>
          <w:kern w:val="0"/>
          <w:sz w:val="24"/>
        </w:rPr>
        <w:t>月</w:t>
      </w:r>
      <w:r w:rsidR="00E736F7" w:rsidRPr="00164FE9">
        <w:rPr>
          <w:rFonts w:hint="eastAsia"/>
          <w:color w:val="000000" w:themeColor="text1"/>
          <w:kern w:val="0"/>
          <w:sz w:val="24"/>
        </w:rPr>
        <w:t>29</w:t>
      </w:r>
      <w:r w:rsidR="00E736F7" w:rsidRPr="00164FE9">
        <w:rPr>
          <w:rFonts w:hint="eastAsia"/>
          <w:color w:val="000000" w:themeColor="text1"/>
          <w:kern w:val="0"/>
          <w:sz w:val="24"/>
        </w:rPr>
        <w:t>日</w:t>
      </w:r>
      <w:r w:rsidR="00E736F7" w:rsidRPr="00164FE9">
        <w:rPr>
          <w:rFonts w:hint="eastAsia"/>
          <w:color w:val="000000" w:themeColor="text1"/>
          <w:kern w:val="0"/>
          <w:sz w:val="24"/>
        </w:rPr>
        <w:t>(</w:t>
      </w:r>
      <w:r w:rsidR="00E736F7" w:rsidRPr="00164FE9">
        <w:rPr>
          <w:rFonts w:hint="eastAsia"/>
          <w:color w:val="000000" w:themeColor="text1"/>
          <w:kern w:val="0"/>
          <w:sz w:val="24"/>
        </w:rPr>
        <w:t>基金合同失效前日</w:t>
      </w:r>
      <w:r w:rsidR="00E736F7" w:rsidRPr="00164FE9">
        <w:rPr>
          <w:rFonts w:hint="eastAsia"/>
          <w:color w:val="000000" w:themeColor="text1"/>
          <w:kern w:val="0"/>
          <w:sz w:val="24"/>
        </w:rPr>
        <w:t>)</w:t>
      </w:r>
    </w:p>
    <w:p w14:paraId="784EAF88" w14:textId="77777777" w:rsidR="00DC4A66" w:rsidRPr="00164FE9" w:rsidRDefault="00DC4A66" w:rsidP="00DC4A66">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单位：人民币元</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1701"/>
        <w:gridCol w:w="2551"/>
        <w:gridCol w:w="2694"/>
      </w:tblGrid>
      <w:tr w:rsidR="00C50756" w:rsidRPr="00164FE9" w14:paraId="1A4624CC" w14:textId="77777777" w:rsidTr="00A65A67">
        <w:tc>
          <w:tcPr>
            <w:tcW w:w="2552" w:type="dxa"/>
            <w:vAlign w:val="center"/>
          </w:tcPr>
          <w:p w14:paraId="7DB0E0C0" w14:textId="77777777" w:rsidR="00A65A67" w:rsidRPr="00164FE9" w:rsidRDefault="00A65A67" w:rsidP="00904C17">
            <w:pPr>
              <w:pStyle w:val="af0"/>
              <w:spacing w:line="360" w:lineRule="auto"/>
              <w:jc w:val="center"/>
              <w:rPr>
                <w:rFonts w:ascii="Times New Roman" w:hAnsi="Times New Roman"/>
                <w:b/>
                <w:color w:val="000000" w:themeColor="text1"/>
              </w:rPr>
            </w:pPr>
            <w:r w:rsidRPr="00164FE9">
              <w:rPr>
                <w:rFonts w:ascii="Times New Roman" w:hAnsi="Times New Roman"/>
                <w:b/>
                <w:color w:val="000000" w:themeColor="text1"/>
              </w:rPr>
              <w:t>项目</w:t>
            </w:r>
          </w:p>
        </w:tc>
        <w:tc>
          <w:tcPr>
            <w:tcW w:w="1701" w:type="dxa"/>
            <w:vAlign w:val="center"/>
          </w:tcPr>
          <w:p w14:paraId="05AB18C5" w14:textId="77777777" w:rsidR="00A65A67" w:rsidRPr="00164FE9" w:rsidRDefault="00A65A67"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附注号</w:t>
            </w:r>
          </w:p>
        </w:tc>
        <w:tc>
          <w:tcPr>
            <w:tcW w:w="2551" w:type="dxa"/>
            <w:vAlign w:val="center"/>
          </w:tcPr>
          <w:p w14:paraId="0FE1EA27" w14:textId="77777777" w:rsidR="00A65A67" w:rsidRPr="00164FE9" w:rsidRDefault="00A65A67"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本期</w:t>
            </w:r>
          </w:p>
          <w:p w14:paraId="68E09090" w14:textId="77777777" w:rsidR="00A65A67" w:rsidRPr="00164FE9" w:rsidRDefault="00A65A67"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color w:val="000000" w:themeColor="text1"/>
              </w:rPr>
              <w:t>2016</w:t>
            </w:r>
            <w:r w:rsidRPr="00164FE9">
              <w:rPr>
                <w:rFonts w:ascii="Times New Roman" w:hAnsi="Times New Roman" w:hint="eastAsia"/>
                <w:color w:val="000000" w:themeColor="text1"/>
              </w:rPr>
              <w:t>年</w:t>
            </w:r>
            <w:r w:rsidRPr="00164FE9">
              <w:rPr>
                <w:rFonts w:ascii="Times New Roman" w:hAnsi="Times New Roman" w:hint="eastAsia"/>
                <w:color w:val="000000" w:themeColor="text1"/>
              </w:rPr>
              <w:t>1</w:t>
            </w:r>
            <w:r w:rsidRPr="00164FE9">
              <w:rPr>
                <w:rFonts w:ascii="Times New Roman" w:hAnsi="Times New Roman" w:hint="eastAsia"/>
                <w:color w:val="000000" w:themeColor="text1"/>
              </w:rPr>
              <w:t>月</w:t>
            </w:r>
            <w:r w:rsidRPr="00164FE9">
              <w:rPr>
                <w:rFonts w:ascii="Times New Roman" w:hAnsi="Times New Roman" w:hint="eastAsia"/>
                <w:color w:val="000000" w:themeColor="text1"/>
              </w:rPr>
              <w:t>1</w:t>
            </w:r>
            <w:r w:rsidRPr="00164FE9">
              <w:rPr>
                <w:rFonts w:ascii="Times New Roman" w:hAnsi="Times New Roman" w:hint="eastAsia"/>
                <w:color w:val="000000" w:themeColor="text1"/>
              </w:rPr>
              <w:t>日</w:t>
            </w:r>
            <w:r w:rsidRPr="00164FE9">
              <w:rPr>
                <w:rFonts w:ascii="Times New Roman" w:hAnsi="Times New Roman"/>
                <w:color w:val="000000" w:themeColor="text1"/>
              </w:rPr>
              <w:t>至</w:t>
            </w:r>
            <w:r w:rsidRPr="00164FE9">
              <w:rPr>
                <w:rFonts w:ascii="Times New Roman" w:hAnsi="Times New Roman" w:hint="eastAsia"/>
                <w:color w:val="000000" w:themeColor="text1"/>
              </w:rPr>
              <w:t>2016</w:t>
            </w:r>
            <w:r w:rsidRPr="00164FE9">
              <w:rPr>
                <w:rFonts w:ascii="Times New Roman" w:hAnsi="Times New Roman" w:hint="eastAsia"/>
                <w:color w:val="000000" w:themeColor="text1"/>
              </w:rPr>
              <w:t>年</w:t>
            </w:r>
            <w:r w:rsidRPr="00164FE9">
              <w:rPr>
                <w:rFonts w:ascii="Times New Roman" w:hAnsi="Times New Roman" w:hint="eastAsia"/>
                <w:color w:val="000000" w:themeColor="text1"/>
              </w:rPr>
              <w:t>12</w:t>
            </w:r>
            <w:r w:rsidRPr="00164FE9">
              <w:rPr>
                <w:rFonts w:ascii="Times New Roman" w:hAnsi="Times New Roman" w:hint="eastAsia"/>
                <w:color w:val="000000" w:themeColor="text1"/>
              </w:rPr>
              <w:t>月</w:t>
            </w:r>
            <w:r w:rsidRPr="00164FE9">
              <w:rPr>
                <w:rFonts w:ascii="Times New Roman" w:hAnsi="Times New Roman" w:hint="eastAsia"/>
                <w:color w:val="000000" w:themeColor="text1"/>
              </w:rPr>
              <w:t>29</w:t>
            </w:r>
            <w:r w:rsidRPr="00164FE9">
              <w:rPr>
                <w:rFonts w:ascii="Times New Roman" w:hAnsi="Times New Roman" w:hint="eastAsia"/>
                <w:color w:val="000000" w:themeColor="text1"/>
              </w:rPr>
              <w:t>日</w:t>
            </w:r>
            <w:r w:rsidRPr="00164FE9">
              <w:rPr>
                <w:rFonts w:ascii="Times New Roman" w:hAnsi="Times New Roman" w:hint="eastAsia"/>
                <w:color w:val="000000" w:themeColor="text1"/>
              </w:rPr>
              <w:t>(</w:t>
            </w:r>
            <w:r w:rsidRPr="00164FE9">
              <w:rPr>
                <w:rFonts w:ascii="Times New Roman" w:hAnsi="Times New Roman" w:hint="eastAsia"/>
                <w:color w:val="000000" w:themeColor="text1"/>
              </w:rPr>
              <w:t>基金合同失效前日</w:t>
            </w:r>
            <w:r w:rsidRPr="00164FE9">
              <w:rPr>
                <w:rFonts w:ascii="Times New Roman" w:hAnsi="Times New Roman" w:hint="eastAsia"/>
                <w:color w:val="000000" w:themeColor="text1"/>
              </w:rPr>
              <w:t>)</w:t>
            </w:r>
          </w:p>
        </w:tc>
        <w:tc>
          <w:tcPr>
            <w:tcW w:w="2694" w:type="dxa"/>
            <w:vAlign w:val="center"/>
          </w:tcPr>
          <w:p w14:paraId="0A16DF93" w14:textId="77777777" w:rsidR="00A65A67" w:rsidRPr="00164FE9" w:rsidRDefault="00A65A67" w:rsidP="00A65A6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b/>
                <w:color w:val="000000" w:themeColor="text1"/>
              </w:rPr>
              <w:t>上年度可比期间</w:t>
            </w:r>
          </w:p>
          <w:p w14:paraId="2A8BB629" w14:textId="77777777" w:rsidR="00A65A67" w:rsidRPr="00164FE9" w:rsidRDefault="00A65A67" w:rsidP="00A65A67">
            <w:pPr>
              <w:pStyle w:val="af0"/>
              <w:spacing w:before="0" w:beforeAutospacing="0" w:after="0" w:afterAutospacing="0" w:line="360" w:lineRule="auto"/>
              <w:jc w:val="center"/>
              <w:rPr>
                <w:rFonts w:ascii="Times New Roman" w:hAnsi="Times New Roman"/>
                <w:color w:val="000000" w:themeColor="text1"/>
              </w:rPr>
            </w:pPr>
            <w:r w:rsidRPr="00164FE9">
              <w:rPr>
                <w:rFonts w:ascii="Times New Roman" w:hAnsi="Times New Roman"/>
                <w:color w:val="000000" w:themeColor="text1"/>
              </w:rPr>
              <w:t>2015</w:t>
            </w:r>
            <w:r w:rsidRPr="00164FE9">
              <w:rPr>
                <w:rFonts w:ascii="Times New Roman" w:hAnsi="Times New Roman"/>
                <w:color w:val="000000" w:themeColor="text1"/>
              </w:rPr>
              <w:t>年</w:t>
            </w:r>
            <w:r w:rsidRPr="00164FE9">
              <w:rPr>
                <w:rFonts w:ascii="Times New Roman" w:hAnsi="Times New Roman"/>
                <w:color w:val="000000" w:themeColor="text1"/>
              </w:rPr>
              <w:t>1</w:t>
            </w:r>
            <w:r w:rsidRPr="00164FE9">
              <w:rPr>
                <w:rFonts w:ascii="Times New Roman" w:hAnsi="Times New Roman"/>
                <w:color w:val="000000" w:themeColor="text1"/>
              </w:rPr>
              <w:t>月</w:t>
            </w:r>
            <w:r w:rsidRPr="00164FE9">
              <w:rPr>
                <w:rFonts w:ascii="Times New Roman" w:hAnsi="Times New Roman"/>
                <w:color w:val="000000" w:themeColor="text1"/>
              </w:rPr>
              <w:t>1</w:t>
            </w:r>
            <w:r w:rsidRPr="00164FE9">
              <w:rPr>
                <w:rFonts w:ascii="Times New Roman" w:hAnsi="Times New Roman"/>
                <w:color w:val="000000" w:themeColor="text1"/>
              </w:rPr>
              <w:t>日至</w:t>
            </w:r>
          </w:p>
          <w:p w14:paraId="4CD81FBB" w14:textId="77777777" w:rsidR="00A65A67" w:rsidRPr="00164FE9" w:rsidRDefault="00A65A67" w:rsidP="00A65A67">
            <w:pPr>
              <w:pStyle w:val="af0"/>
              <w:spacing w:before="0" w:beforeAutospacing="0" w:after="0" w:afterAutospacing="0" w:line="360" w:lineRule="auto"/>
              <w:jc w:val="center"/>
              <w:rPr>
                <w:rFonts w:ascii="Arial" w:hAnsi="Arial"/>
                <w:b/>
                <w:color w:val="000000" w:themeColor="text1"/>
              </w:rPr>
            </w:pPr>
            <w:r w:rsidRPr="00164FE9">
              <w:rPr>
                <w:rFonts w:ascii="Times New Roman" w:hAnsi="Times New Roman"/>
                <w:color w:val="000000" w:themeColor="text1"/>
              </w:rPr>
              <w:t>2015</w:t>
            </w:r>
            <w:r w:rsidRPr="00164FE9">
              <w:rPr>
                <w:rFonts w:ascii="Times New Roman" w:hAnsi="Times New Roman"/>
                <w:color w:val="000000" w:themeColor="text1"/>
              </w:rPr>
              <w:t>年</w:t>
            </w:r>
            <w:r w:rsidRPr="00164FE9">
              <w:rPr>
                <w:rFonts w:ascii="Times New Roman" w:hAnsi="Times New Roman"/>
                <w:color w:val="000000" w:themeColor="text1"/>
              </w:rPr>
              <w:t>12</w:t>
            </w:r>
            <w:r w:rsidRPr="00164FE9">
              <w:rPr>
                <w:rFonts w:ascii="Times New Roman" w:hAnsi="Times New Roman"/>
                <w:color w:val="000000" w:themeColor="text1"/>
              </w:rPr>
              <w:t>月</w:t>
            </w:r>
            <w:r w:rsidRPr="00164FE9">
              <w:rPr>
                <w:rFonts w:ascii="Times New Roman" w:hAnsi="Times New Roman"/>
                <w:color w:val="000000" w:themeColor="text1"/>
              </w:rPr>
              <w:t>31</w:t>
            </w:r>
            <w:r w:rsidRPr="00164FE9">
              <w:rPr>
                <w:rFonts w:ascii="Times New Roman" w:hAnsi="Times New Roman"/>
                <w:color w:val="000000" w:themeColor="text1"/>
              </w:rPr>
              <w:t>日</w:t>
            </w:r>
          </w:p>
        </w:tc>
      </w:tr>
      <w:tr w:rsidR="00C50756" w:rsidRPr="00164FE9" w14:paraId="3D309CEF" w14:textId="77777777" w:rsidTr="00A65A67">
        <w:tc>
          <w:tcPr>
            <w:tcW w:w="2552" w:type="dxa"/>
            <w:vAlign w:val="center"/>
          </w:tcPr>
          <w:p w14:paraId="0FFE741D" w14:textId="77777777" w:rsidR="00A65A67" w:rsidRPr="00164FE9" w:rsidRDefault="00A65A67" w:rsidP="00904C17">
            <w:pPr>
              <w:spacing w:line="360" w:lineRule="auto"/>
              <w:rPr>
                <w:b/>
                <w:color w:val="000000" w:themeColor="text1"/>
                <w:sz w:val="24"/>
              </w:rPr>
            </w:pPr>
            <w:r w:rsidRPr="00164FE9">
              <w:rPr>
                <w:b/>
                <w:color w:val="000000" w:themeColor="text1"/>
                <w:sz w:val="24"/>
              </w:rPr>
              <w:t>一、收入</w:t>
            </w:r>
          </w:p>
        </w:tc>
        <w:tc>
          <w:tcPr>
            <w:tcW w:w="1701" w:type="dxa"/>
            <w:vAlign w:val="center"/>
          </w:tcPr>
          <w:p w14:paraId="2FB93362" w14:textId="77777777" w:rsidR="00A65A67" w:rsidRPr="00164FE9" w:rsidRDefault="00A65A67" w:rsidP="00D366EC">
            <w:pPr>
              <w:pStyle w:val="af0"/>
              <w:spacing w:line="288" w:lineRule="auto"/>
              <w:jc w:val="center"/>
              <w:rPr>
                <w:b/>
                <w:color w:val="000000" w:themeColor="text1"/>
              </w:rPr>
            </w:pPr>
          </w:p>
        </w:tc>
        <w:tc>
          <w:tcPr>
            <w:tcW w:w="2551" w:type="dxa"/>
            <w:vAlign w:val="center"/>
          </w:tcPr>
          <w:p w14:paraId="6EF50EF1" w14:textId="77777777" w:rsidR="00A65A67" w:rsidRPr="00164FE9" w:rsidRDefault="00A65A67" w:rsidP="00904C17">
            <w:pPr>
              <w:spacing w:line="360" w:lineRule="auto"/>
              <w:jc w:val="right"/>
              <w:rPr>
                <w:b/>
                <w:color w:val="000000" w:themeColor="text1"/>
                <w:sz w:val="24"/>
              </w:rPr>
            </w:pPr>
            <w:r w:rsidRPr="00164FE9">
              <w:rPr>
                <w:b/>
                <w:color w:val="000000" w:themeColor="text1"/>
                <w:sz w:val="24"/>
              </w:rPr>
              <w:t>2,162,888.25</w:t>
            </w:r>
          </w:p>
        </w:tc>
        <w:tc>
          <w:tcPr>
            <w:tcW w:w="2694" w:type="dxa"/>
            <w:vAlign w:val="center"/>
          </w:tcPr>
          <w:p w14:paraId="4A4B134F" w14:textId="77777777" w:rsidR="00A65A67" w:rsidRPr="00164FE9" w:rsidRDefault="00A65A67" w:rsidP="00A65A67">
            <w:pPr>
              <w:spacing w:line="360" w:lineRule="auto"/>
              <w:jc w:val="right"/>
              <w:rPr>
                <w:b/>
                <w:color w:val="000000" w:themeColor="text1"/>
                <w:sz w:val="24"/>
              </w:rPr>
            </w:pPr>
            <w:r w:rsidRPr="00164FE9">
              <w:rPr>
                <w:b/>
                <w:color w:val="000000" w:themeColor="text1"/>
                <w:sz w:val="24"/>
              </w:rPr>
              <w:t>50,729,427.99</w:t>
            </w:r>
          </w:p>
        </w:tc>
      </w:tr>
      <w:tr w:rsidR="00C50756" w:rsidRPr="00164FE9" w14:paraId="19306907" w14:textId="77777777" w:rsidTr="00A65A67">
        <w:tc>
          <w:tcPr>
            <w:tcW w:w="2552" w:type="dxa"/>
            <w:vAlign w:val="center"/>
          </w:tcPr>
          <w:p w14:paraId="0D01517F" w14:textId="77777777" w:rsidR="00A65A67" w:rsidRPr="00164FE9" w:rsidRDefault="00A65A67" w:rsidP="00904C17">
            <w:pPr>
              <w:spacing w:line="360" w:lineRule="auto"/>
              <w:rPr>
                <w:color w:val="000000" w:themeColor="text1"/>
                <w:sz w:val="24"/>
              </w:rPr>
            </w:pPr>
            <w:r w:rsidRPr="00164FE9">
              <w:rPr>
                <w:color w:val="000000" w:themeColor="text1"/>
                <w:sz w:val="24"/>
              </w:rPr>
              <w:t>1.</w:t>
            </w:r>
            <w:r w:rsidRPr="00164FE9">
              <w:rPr>
                <w:color w:val="000000" w:themeColor="text1"/>
                <w:sz w:val="24"/>
              </w:rPr>
              <w:t>利息收入</w:t>
            </w:r>
          </w:p>
        </w:tc>
        <w:tc>
          <w:tcPr>
            <w:tcW w:w="1701" w:type="dxa"/>
            <w:vAlign w:val="center"/>
          </w:tcPr>
          <w:p w14:paraId="06A0325B" w14:textId="77777777" w:rsidR="00A65A67" w:rsidRPr="00164FE9" w:rsidRDefault="00A65A67" w:rsidP="00D366EC">
            <w:pPr>
              <w:pStyle w:val="af0"/>
              <w:spacing w:line="288" w:lineRule="auto"/>
              <w:jc w:val="center"/>
              <w:rPr>
                <w:color w:val="000000" w:themeColor="text1"/>
              </w:rPr>
            </w:pPr>
          </w:p>
        </w:tc>
        <w:tc>
          <w:tcPr>
            <w:tcW w:w="2551" w:type="dxa"/>
            <w:vAlign w:val="center"/>
          </w:tcPr>
          <w:p w14:paraId="4AB88FE5" w14:textId="77777777" w:rsidR="00A65A67" w:rsidRPr="00164FE9" w:rsidRDefault="00A65A67" w:rsidP="00904C17">
            <w:pPr>
              <w:spacing w:line="360" w:lineRule="auto"/>
              <w:jc w:val="right"/>
              <w:rPr>
                <w:color w:val="000000" w:themeColor="text1"/>
                <w:sz w:val="24"/>
              </w:rPr>
            </w:pPr>
            <w:r w:rsidRPr="00164FE9">
              <w:rPr>
                <w:color w:val="000000" w:themeColor="text1"/>
                <w:sz w:val="24"/>
              </w:rPr>
              <w:t>5,387,576.02</w:t>
            </w:r>
          </w:p>
        </w:tc>
        <w:tc>
          <w:tcPr>
            <w:tcW w:w="2694" w:type="dxa"/>
            <w:vAlign w:val="center"/>
          </w:tcPr>
          <w:p w14:paraId="25751EEE" w14:textId="77777777" w:rsidR="00A65A67" w:rsidRPr="00164FE9" w:rsidRDefault="00A65A67" w:rsidP="00A65A67">
            <w:pPr>
              <w:spacing w:line="360" w:lineRule="auto"/>
              <w:jc w:val="right"/>
              <w:rPr>
                <w:color w:val="000000" w:themeColor="text1"/>
                <w:sz w:val="24"/>
              </w:rPr>
            </w:pPr>
            <w:r w:rsidRPr="00164FE9">
              <w:rPr>
                <w:color w:val="000000" w:themeColor="text1"/>
                <w:sz w:val="24"/>
              </w:rPr>
              <w:t>6,215,686.11</w:t>
            </w:r>
          </w:p>
        </w:tc>
      </w:tr>
      <w:tr w:rsidR="00C50756" w:rsidRPr="00164FE9" w14:paraId="3BCA78E2" w14:textId="77777777" w:rsidTr="00A65A67">
        <w:tc>
          <w:tcPr>
            <w:tcW w:w="2552" w:type="dxa"/>
            <w:vAlign w:val="center"/>
          </w:tcPr>
          <w:p w14:paraId="7139FFD7" w14:textId="77777777" w:rsidR="00A65A67" w:rsidRPr="00164FE9" w:rsidRDefault="00A65A67" w:rsidP="00904C17">
            <w:pPr>
              <w:spacing w:line="360" w:lineRule="auto"/>
              <w:rPr>
                <w:color w:val="000000" w:themeColor="text1"/>
                <w:sz w:val="24"/>
              </w:rPr>
            </w:pPr>
            <w:r w:rsidRPr="00164FE9">
              <w:rPr>
                <w:color w:val="000000" w:themeColor="text1"/>
                <w:sz w:val="24"/>
              </w:rPr>
              <w:t>其中：存款利息收入</w:t>
            </w:r>
          </w:p>
        </w:tc>
        <w:tc>
          <w:tcPr>
            <w:tcW w:w="1701" w:type="dxa"/>
            <w:vAlign w:val="center"/>
          </w:tcPr>
          <w:p w14:paraId="5918D430"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7.2.4.7.11</w:t>
            </w:r>
          </w:p>
        </w:tc>
        <w:tc>
          <w:tcPr>
            <w:tcW w:w="2551" w:type="dxa"/>
            <w:vAlign w:val="center"/>
          </w:tcPr>
          <w:p w14:paraId="289123A9" w14:textId="77777777" w:rsidR="00A65A67" w:rsidRPr="00164FE9" w:rsidRDefault="00A65A67" w:rsidP="00904C17">
            <w:pPr>
              <w:spacing w:line="360" w:lineRule="auto"/>
              <w:jc w:val="right"/>
              <w:rPr>
                <w:color w:val="000000" w:themeColor="text1"/>
                <w:sz w:val="24"/>
              </w:rPr>
            </w:pPr>
            <w:r w:rsidRPr="00164FE9">
              <w:rPr>
                <w:color w:val="000000" w:themeColor="text1"/>
                <w:sz w:val="24"/>
              </w:rPr>
              <w:t>469,696.26</w:t>
            </w:r>
          </w:p>
        </w:tc>
        <w:tc>
          <w:tcPr>
            <w:tcW w:w="2694" w:type="dxa"/>
            <w:vAlign w:val="center"/>
          </w:tcPr>
          <w:p w14:paraId="6311C549" w14:textId="77777777" w:rsidR="00A65A67" w:rsidRPr="00164FE9" w:rsidRDefault="00A65A67" w:rsidP="00A65A67">
            <w:pPr>
              <w:spacing w:line="360" w:lineRule="auto"/>
              <w:jc w:val="right"/>
              <w:rPr>
                <w:color w:val="000000" w:themeColor="text1"/>
                <w:sz w:val="24"/>
              </w:rPr>
            </w:pPr>
            <w:r w:rsidRPr="00164FE9">
              <w:rPr>
                <w:color w:val="000000" w:themeColor="text1"/>
                <w:sz w:val="24"/>
              </w:rPr>
              <w:t>177,769.75</w:t>
            </w:r>
          </w:p>
        </w:tc>
      </w:tr>
      <w:tr w:rsidR="00C50756" w:rsidRPr="00164FE9" w14:paraId="34B51251" w14:textId="77777777" w:rsidTr="00A65A67">
        <w:tc>
          <w:tcPr>
            <w:tcW w:w="2552" w:type="dxa"/>
            <w:vAlign w:val="center"/>
          </w:tcPr>
          <w:p w14:paraId="618C3723" w14:textId="77777777" w:rsidR="00A65A67" w:rsidRPr="00164FE9" w:rsidRDefault="00A65A67" w:rsidP="00904C17">
            <w:pPr>
              <w:spacing w:line="360" w:lineRule="auto"/>
              <w:ind w:firstLineChars="250" w:firstLine="600"/>
              <w:rPr>
                <w:color w:val="000000" w:themeColor="text1"/>
                <w:sz w:val="24"/>
              </w:rPr>
            </w:pPr>
            <w:r w:rsidRPr="00164FE9">
              <w:rPr>
                <w:color w:val="000000" w:themeColor="text1"/>
                <w:sz w:val="24"/>
              </w:rPr>
              <w:t>债券利息收入</w:t>
            </w:r>
          </w:p>
        </w:tc>
        <w:tc>
          <w:tcPr>
            <w:tcW w:w="1701" w:type="dxa"/>
            <w:vAlign w:val="center"/>
          </w:tcPr>
          <w:p w14:paraId="5B2C2D07" w14:textId="77777777" w:rsidR="00A65A67" w:rsidRPr="00164FE9" w:rsidRDefault="00A65A67" w:rsidP="00D366EC">
            <w:pPr>
              <w:pStyle w:val="af0"/>
              <w:spacing w:line="288" w:lineRule="auto"/>
              <w:jc w:val="center"/>
              <w:rPr>
                <w:color w:val="000000" w:themeColor="text1"/>
              </w:rPr>
            </w:pPr>
          </w:p>
        </w:tc>
        <w:tc>
          <w:tcPr>
            <w:tcW w:w="2551" w:type="dxa"/>
            <w:vAlign w:val="center"/>
          </w:tcPr>
          <w:p w14:paraId="48C85449" w14:textId="77777777" w:rsidR="00A65A67" w:rsidRPr="00164FE9" w:rsidRDefault="00A65A67" w:rsidP="00904C17">
            <w:pPr>
              <w:spacing w:line="360" w:lineRule="auto"/>
              <w:jc w:val="right"/>
              <w:rPr>
                <w:color w:val="000000" w:themeColor="text1"/>
                <w:sz w:val="24"/>
              </w:rPr>
            </w:pPr>
            <w:r w:rsidRPr="00164FE9">
              <w:rPr>
                <w:color w:val="000000" w:themeColor="text1"/>
                <w:sz w:val="24"/>
              </w:rPr>
              <w:t>4,603,496.19</w:t>
            </w:r>
          </w:p>
        </w:tc>
        <w:tc>
          <w:tcPr>
            <w:tcW w:w="2694" w:type="dxa"/>
            <w:vAlign w:val="center"/>
          </w:tcPr>
          <w:p w14:paraId="48566031" w14:textId="77777777" w:rsidR="00A65A67" w:rsidRPr="00164FE9" w:rsidRDefault="00A65A67" w:rsidP="00A65A67">
            <w:pPr>
              <w:spacing w:line="360" w:lineRule="auto"/>
              <w:jc w:val="right"/>
              <w:rPr>
                <w:color w:val="000000" w:themeColor="text1"/>
                <w:sz w:val="24"/>
              </w:rPr>
            </w:pPr>
            <w:r w:rsidRPr="00164FE9">
              <w:rPr>
                <w:color w:val="000000" w:themeColor="text1"/>
                <w:sz w:val="24"/>
              </w:rPr>
              <w:t>5,999,910.01</w:t>
            </w:r>
          </w:p>
        </w:tc>
      </w:tr>
      <w:tr w:rsidR="00C50756" w:rsidRPr="00164FE9" w14:paraId="4F0213FD" w14:textId="77777777" w:rsidTr="00A65A67">
        <w:tc>
          <w:tcPr>
            <w:tcW w:w="2552" w:type="dxa"/>
            <w:vAlign w:val="center"/>
          </w:tcPr>
          <w:p w14:paraId="218C7117" w14:textId="77777777" w:rsidR="00A65A67" w:rsidRPr="00164FE9" w:rsidRDefault="00A65A67" w:rsidP="00904C17">
            <w:pPr>
              <w:spacing w:line="360" w:lineRule="auto"/>
              <w:ind w:firstLineChars="250" w:firstLine="600"/>
              <w:rPr>
                <w:color w:val="000000" w:themeColor="text1"/>
                <w:sz w:val="24"/>
              </w:rPr>
            </w:pPr>
            <w:r w:rsidRPr="00164FE9">
              <w:rPr>
                <w:color w:val="000000" w:themeColor="text1"/>
                <w:sz w:val="24"/>
              </w:rPr>
              <w:t>资产支持证券利息收入</w:t>
            </w:r>
          </w:p>
        </w:tc>
        <w:tc>
          <w:tcPr>
            <w:tcW w:w="1701" w:type="dxa"/>
            <w:vAlign w:val="center"/>
          </w:tcPr>
          <w:p w14:paraId="23DB33A8" w14:textId="77777777" w:rsidR="00A65A67" w:rsidRPr="00164FE9" w:rsidRDefault="00A65A67" w:rsidP="00D366EC">
            <w:pPr>
              <w:pStyle w:val="af0"/>
              <w:spacing w:line="288" w:lineRule="auto"/>
              <w:jc w:val="center"/>
              <w:rPr>
                <w:color w:val="000000" w:themeColor="text1"/>
              </w:rPr>
            </w:pPr>
          </w:p>
        </w:tc>
        <w:tc>
          <w:tcPr>
            <w:tcW w:w="2551" w:type="dxa"/>
            <w:vAlign w:val="center"/>
          </w:tcPr>
          <w:p w14:paraId="2B5985A1"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246843E9"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70D45428" w14:textId="77777777" w:rsidTr="00A65A67">
        <w:tc>
          <w:tcPr>
            <w:tcW w:w="2552" w:type="dxa"/>
            <w:vAlign w:val="center"/>
          </w:tcPr>
          <w:p w14:paraId="1DC5C2A7" w14:textId="77777777" w:rsidR="00A65A67" w:rsidRPr="00164FE9" w:rsidRDefault="00A65A67" w:rsidP="00904C17">
            <w:pPr>
              <w:spacing w:line="360" w:lineRule="auto"/>
              <w:ind w:firstLineChars="250" w:firstLine="600"/>
              <w:rPr>
                <w:color w:val="000000" w:themeColor="text1"/>
                <w:sz w:val="24"/>
              </w:rPr>
            </w:pPr>
            <w:r w:rsidRPr="00164FE9">
              <w:rPr>
                <w:color w:val="000000" w:themeColor="text1"/>
                <w:sz w:val="24"/>
              </w:rPr>
              <w:t>买入返售金融资产收入</w:t>
            </w:r>
          </w:p>
        </w:tc>
        <w:tc>
          <w:tcPr>
            <w:tcW w:w="1701" w:type="dxa"/>
            <w:vAlign w:val="center"/>
          </w:tcPr>
          <w:p w14:paraId="46C9502B" w14:textId="77777777" w:rsidR="00A65A67" w:rsidRPr="00164FE9" w:rsidRDefault="00A65A67" w:rsidP="00D366EC">
            <w:pPr>
              <w:pStyle w:val="af0"/>
              <w:spacing w:line="288" w:lineRule="auto"/>
              <w:jc w:val="center"/>
              <w:rPr>
                <w:color w:val="000000" w:themeColor="text1"/>
              </w:rPr>
            </w:pPr>
          </w:p>
        </w:tc>
        <w:tc>
          <w:tcPr>
            <w:tcW w:w="2551" w:type="dxa"/>
            <w:vAlign w:val="center"/>
          </w:tcPr>
          <w:p w14:paraId="341550BF" w14:textId="77777777" w:rsidR="00A65A67" w:rsidRPr="00164FE9" w:rsidRDefault="00A65A67" w:rsidP="00904C17">
            <w:pPr>
              <w:spacing w:line="360" w:lineRule="auto"/>
              <w:jc w:val="right"/>
              <w:rPr>
                <w:color w:val="000000" w:themeColor="text1"/>
                <w:sz w:val="24"/>
              </w:rPr>
            </w:pPr>
            <w:r w:rsidRPr="00164FE9">
              <w:rPr>
                <w:color w:val="000000" w:themeColor="text1"/>
                <w:sz w:val="24"/>
              </w:rPr>
              <w:t>314,383.57</w:t>
            </w:r>
          </w:p>
        </w:tc>
        <w:tc>
          <w:tcPr>
            <w:tcW w:w="2694" w:type="dxa"/>
            <w:vAlign w:val="center"/>
          </w:tcPr>
          <w:p w14:paraId="30C78209" w14:textId="77777777" w:rsidR="00A65A67" w:rsidRPr="00164FE9" w:rsidRDefault="00A65A67" w:rsidP="00A65A67">
            <w:pPr>
              <w:spacing w:line="360" w:lineRule="auto"/>
              <w:jc w:val="right"/>
              <w:rPr>
                <w:color w:val="000000" w:themeColor="text1"/>
                <w:sz w:val="24"/>
              </w:rPr>
            </w:pPr>
            <w:r w:rsidRPr="00164FE9">
              <w:rPr>
                <w:color w:val="000000" w:themeColor="text1"/>
                <w:sz w:val="24"/>
              </w:rPr>
              <w:t>38,006.35</w:t>
            </w:r>
          </w:p>
        </w:tc>
      </w:tr>
      <w:tr w:rsidR="00C50756" w:rsidRPr="00164FE9" w14:paraId="6D74D05B" w14:textId="77777777" w:rsidTr="00A65A67">
        <w:tc>
          <w:tcPr>
            <w:tcW w:w="2552" w:type="dxa"/>
            <w:vAlign w:val="center"/>
          </w:tcPr>
          <w:p w14:paraId="1CAD67E9" w14:textId="77777777" w:rsidR="00A65A67" w:rsidRPr="00164FE9" w:rsidRDefault="00A65A67" w:rsidP="00904C17">
            <w:pPr>
              <w:spacing w:line="360" w:lineRule="auto"/>
              <w:ind w:firstLineChars="250" w:firstLine="600"/>
              <w:rPr>
                <w:color w:val="000000" w:themeColor="text1"/>
                <w:sz w:val="24"/>
              </w:rPr>
            </w:pPr>
            <w:r w:rsidRPr="00164FE9">
              <w:rPr>
                <w:color w:val="000000" w:themeColor="text1"/>
                <w:sz w:val="24"/>
              </w:rPr>
              <w:t>其他利息收入</w:t>
            </w:r>
          </w:p>
        </w:tc>
        <w:tc>
          <w:tcPr>
            <w:tcW w:w="1701" w:type="dxa"/>
            <w:vAlign w:val="center"/>
          </w:tcPr>
          <w:p w14:paraId="43782658"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7363C97E" w14:textId="5B623C03" w:rsidR="00A65A67" w:rsidRPr="00164FE9" w:rsidRDefault="00FB5ABF"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5635EA92"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7D86A162" w14:textId="77777777" w:rsidTr="00A65A67">
        <w:tc>
          <w:tcPr>
            <w:tcW w:w="2552" w:type="dxa"/>
            <w:vAlign w:val="center"/>
          </w:tcPr>
          <w:p w14:paraId="356A33C9" w14:textId="77777777" w:rsidR="00A65A67" w:rsidRPr="00164FE9" w:rsidRDefault="00A65A67" w:rsidP="00904C17">
            <w:pPr>
              <w:spacing w:line="360" w:lineRule="auto"/>
              <w:rPr>
                <w:color w:val="000000" w:themeColor="text1"/>
                <w:sz w:val="24"/>
              </w:rPr>
            </w:pPr>
            <w:r w:rsidRPr="00164FE9">
              <w:rPr>
                <w:color w:val="000000" w:themeColor="text1"/>
                <w:sz w:val="24"/>
              </w:rPr>
              <w:t>2.</w:t>
            </w:r>
            <w:r w:rsidRPr="00164FE9">
              <w:rPr>
                <w:color w:val="000000" w:themeColor="text1"/>
                <w:sz w:val="24"/>
              </w:rPr>
              <w:t>投资收益（损失以</w:t>
            </w:r>
            <w:r w:rsidRPr="00164FE9">
              <w:rPr>
                <w:color w:val="000000" w:themeColor="text1"/>
                <w:sz w:val="24"/>
              </w:rPr>
              <w:t>“-”</w:t>
            </w:r>
            <w:r w:rsidRPr="00164FE9">
              <w:rPr>
                <w:color w:val="000000" w:themeColor="text1"/>
                <w:sz w:val="24"/>
              </w:rPr>
              <w:t>填列）</w:t>
            </w:r>
          </w:p>
        </w:tc>
        <w:tc>
          <w:tcPr>
            <w:tcW w:w="1701" w:type="dxa"/>
            <w:vAlign w:val="center"/>
          </w:tcPr>
          <w:p w14:paraId="46518242"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3FFEE875" w14:textId="77777777" w:rsidR="00A65A67" w:rsidRPr="00164FE9" w:rsidRDefault="00A65A67" w:rsidP="00904C17">
            <w:pPr>
              <w:spacing w:line="360" w:lineRule="auto"/>
              <w:jc w:val="right"/>
              <w:rPr>
                <w:color w:val="000000" w:themeColor="text1"/>
                <w:sz w:val="24"/>
              </w:rPr>
            </w:pPr>
            <w:r w:rsidRPr="00164FE9">
              <w:rPr>
                <w:color w:val="000000" w:themeColor="text1"/>
                <w:sz w:val="24"/>
              </w:rPr>
              <w:t>2,817,265.79</w:t>
            </w:r>
          </w:p>
        </w:tc>
        <w:tc>
          <w:tcPr>
            <w:tcW w:w="2694" w:type="dxa"/>
            <w:vAlign w:val="center"/>
          </w:tcPr>
          <w:p w14:paraId="3128991C" w14:textId="77777777" w:rsidR="00A65A67" w:rsidRPr="00164FE9" w:rsidRDefault="00A65A67" w:rsidP="00A65A67">
            <w:pPr>
              <w:spacing w:line="360" w:lineRule="auto"/>
              <w:jc w:val="right"/>
              <w:rPr>
                <w:color w:val="000000" w:themeColor="text1"/>
                <w:sz w:val="24"/>
              </w:rPr>
            </w:pPr>
            <w:r w:rsidRPr="00164FE9">
              <w:rPr>
                <w:color w:val="000000" w:themeColor="text1"/>
                <w:sz w:val="24"/>
              </w:rPr>
              <w:t>48,304,978.13</w:t>
            </w:r>
          </w:p>
        </w:tc>
      </w:tr>
      <w:tr w:rsidR="00C50756" w:rsidRPr="00164FE9" w14:paraId="1192D785" w14:textId="77777777" w:rsidTr="00A65A67">
        <w:tc>
          <w:tcPr>
            <w:tcW w:w="2552" w:type="dxa"/>
            <w:vAlign w:val="center"/>
          </w:tcPr>
          <w:p w14:paraId="30EA211E" w14:textId="77777777" w:rsidR="00A65A67" w:rsidRPr="00164FE9" w:rsidRDefault="00A65A67" w:rsidP="00904C17">
            <w:pPr>
              <w:spacing w:line="360" w:lineRule="auto"/>
              <w:rPr>
                <w:color w:val="000000" w:themeColor="text1"/>
                <w:sz w:val="24"/>
              </w:rPr>
            </w:pPr>
            <w:r w:rsidRPr="00164FE9">
              <w:rPr>
                <w:color w:val="000000" w:themeColor="text1"/>
                <w:sz w:val="24"/>
              </w:rPr>
              <w:t>其中：股票投资收益</w:t>
            </w:r>
          </w:p>
        </w:tc>
        <w:tc>
          <w:tcPr>
            <w:tcW w:w="1701" w:type="dxa"/>
            <w:vAlign w:val="center"/>
          </w:tcPr>
          <w:p w14:paraId="210540C2"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7.2.4.7.12</w:t>
            </w:r>
          </w:p>
        </w:tc>
        <w:tc>
          <w:tcPr>
            <w:tcW w:w="2551" w:type="dxa"/>
            <w:vAlign w:val="center"/>
          </w:tcPr>
          <w:p w14:paraId="6192298B" w14:textId="77777777" w:rsidR="00A65A67" w:rsidRPr="00164FE9" w:rsidRDefault="00A65A67" w:rsidP="00904C17">
            <w:pPr>
              <w:spacing w:line="360" w:lineRule="auto"/>
              <w:jc w:val="right"/>
              <w:rPr>
                <w:color w:val="000000" w:themeColor="text1"/>
                <w:sz w:val="24"/>
              </w:rPr>
            </w:pPr>
            <w:r w:rsidRPr="00164FE9">
              <w:rPr>
                <w:color w:val="000000" w:themeColor="text1"/>
                <w:sz w:val="24"/>
              </w:rPr>
              <w:t>1,516,653.66</w:t>
            </w:r>
          </w:p>
        </w:tc>
        <w:tc>
          <w:tcPr>
            <w:tcW w:w="2694" w:type="dxa"/>
            <w:vAlign w:val="center"/>
          </w:tcPr>
          <w:p w14:paraId="3F5095E2" w14:textId="77777777" w:rsidR="00A65A67" w:rsidRPr="00164FE9" w:rsidRDefault="00A65A67" w:rsidP="00A65A67">
            <w:pPr>
              <w:spacing w:line="360" w:lineRule="auto"/>
              <w:jc w:val="right"/>
              <w:rPr>
                <w:color w:val="000000" w:themeColor="text1"/>
                <w:sz w:val="24"/>
              </w:rPr>
            </w:pPr>
            <w:r w:rsidRPr="00164FE9">
              <w:rPr>
                <w:color w:val="000000" w:themeColor="text1"/>
                <w:sz w:val="24"/>
              </w:rPr>
              <w:t>47,556,120.06</w:t>
            </w:r>
          </w:p>
        </w:tc>
      </w:tr>
      <w:tr w:rsidR="00C50756" w:rsidRPr="00164FE9" w14:paraId="3ED9B0C4" w14:textId="77777777" w:rsidTr="00A65A67">
        <w:tc>
          <w:tcPr>
            <w:tcW w:w="2552" w:type="dxa"/>
            <w:vAlign w:val="center"/>
          </w:tcPr>
          <w:p w14:paraId="4962C9AE" w14:textId="77777777" w:rsidR="00A65A67" w:rsidRPr="00164FE9" w:rsidRDefault="00A65A67" w:rsidP="00904C17">
            <w:pPr>
              <w:spacing w:line="360" w:lineRule="auto"/>
              <w:ind w:firstLineChars="300" w:firstLine="720"/>
              <w:rPr>
                <w:color w:val="000000" w:themeColor="text1"/>
                <w:sz w:val="24"/>
              </w:rPr>
            </w:pPr>
            <w:r w:rsidRPr="00164FE9">
              <w:rPr>
                <w:color w:val="000000" w:themeColor="text1"/>
                <w:sz w:val="24"/>
              </w:rPr>
              <w:t>基金投资收益</w:t>
            </w:r>
          </w:p>
        </w:tc>
        <w:tc>
          <w:tcPr>
            <w:tcW w:w="1701" w:type="dxa"/>
            <w:vAlign w:val="center"/>
          </w:tcPr>
          <w:p w14:paraId="6DDFF32C"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4380CC74"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3F306684" w14:textId="77777777" w:rsidR="00A65A67" w:rsidRPr="00164FE9" w:rsidRDefault="00A65A67" w:rsidP="00A65A67">
            <w:pPr>
              <w:spacing w:line="360" w:lineRule="auto"/>
              <w:jc w:val="right"/>
              <w:rPr>
                <w:color w:val="000000" w:themeColor="text1"/>
                <w:sz w:val="24"/>
              </w:rPr>
            </w:pPr>
          </w:p>
        </w:tc>
      </w:tr>
      <w:tr w:rsidR="00C50756" w:rsidRPr="00164FE9" w14:paraId="1E282DB9" w14:textId="77777777" w:rsidTr="00A65A67">
        <w:tc>
          <w:tcPr>
            <w:tcW w:w="2552" w:type="dxa"/>
          </w:tcPr>
          <w:p w14:paraId="405F2EBD" w14:textId="77777777" w:rsidR="00A65A67" w:rsidRPr="00164FE9" w:rsidRDefault="00A65A67" w:rsidP="00904C17">
            <w:pPr>
              <w:spacing w:line="360" w:lineRule="auto"/>
              <w:ind w:firstLineChars="300" w:firstLine="720"/>
              <w:rPr>
                <w:color w:val="000000" w:themeColor="text1"/>
                <w:sz w:val="24"/>
              </w:rPr>
            </w:pPr>
            <w:r w:rsidRPr="00164FE9">
              <w:rPr>
                <w:color w:val="000000" w:themeColor="text1"/>
                <w:sz w:val="24"/>
              </w:rPr>
              <w:t>债券投资收益</w:t>
            </w:r>
          </w:p>
        </w:tc>
        <w:tc>
          <w:tcPr>
            <w:tcW w:w="1701" w:type="dxa"/>
            <w:vAlign w:val="center"/>
          </w:tcPr>
          <w:p w14:paraId="1E90D2D7"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7.2.4.7.13</w:t>
            </w:r>
          </w:p>
        </w:tc>
        <w:tc>
          <w:tcPr>
            <w:tcW w:w="2551" w:type="dxa"/>
            <w:vAlign w:val="center"/>
          </w:tcPr>
          <w:p w14:paraId="34F55534" w14:textId="77777777" w:rsidR="00A65A67" w:rsidRPr="00164FE9" w:rsidRDefault="00A65A67" w:rsidP="00904C17">
            <w:pPr>
              <w:spacing w:line="360" w:lineRule="auto"/>
              <w:jc w:val="right"/>
              <w:rPr>
                <w:color w:val="000000" w:themeColor="text1"/>
                <w:sz w:val="24"/>
              </w:rPr>
            </w:pPr>
            <w:r w:rsidRPr="00164FE9">
              <w:rPr>
                <w:color w:val="000000" w:themeColor="text1"/>
                <w:sz w:val="24"/>
              </w:rPr>
              <w:t>1,089,070.15</w:t>
            </w:r>
          </w:p>
        </w:tc>
        <w:tc>
          <w:tcPr>
            <w:tcW w:w="2694" w:type="dxa"/>
            <w:vAlign w:val="center"/>
          </w:tcPr>
          <w:p w14:paraId="42D2703A" w14:textId="77777777" w:rsidR="00A65A67" w:rsidRPr="00164FE9" w:rsidRDefault="00A65A67" w:rsidP="00A65A67">
            <w:pPr>
              <w:spacing w:line="360" w:lineRule="auto"/>
              <w:jc w:val="right"/>
              <w:rPr>
                <w:color w:val="000000" w:themeColor="text1"/>
                <w:sz w:val="24"/>
              </w:rPr>
            </w:pPr>
            <w:r w:rsidRPr="00164FE9">
              <w:rPr>
                <w:color w:val="000000" w:themeColor="text1"/>
                <w:sz w:val="24"/>
              </w:rPr>
              <w:t>521,428.74</w:t>
            </w:r>
          </w:p>
        </w:tc>
      </w:tr>
      <w:tr w:rsidR="00C50756" w:rsidRPr="00164FE9" w14:paraId="40ED9B2E" w14:textId="77777777" w:rsidTr="00A65A67">
        <w:tc>
          <w:tcPr>
            <w:tcW w:w="2552" w:type="dxa"/>
          </w:tcPr>
          <w:p w14:paraId="066EE515" w14:textId="77777777" w:rsidR="00A65A67" w:rsidRPr="00164FE9" w:rsidRDefault="00A65A67" w:rsidP="00904C17">
            <w:pPr>
              <w:spacing w:line="360" w:lineRule="auto"/>
              <w:ind w:firstLineChars="300" w:firstLine="720"/>
              <w:rPr>
                <w:color w:val="000000" w:themeColor="text1"/>
                <w:sz w:val="24"/>
              </w:rPr>
            </w:pPr>
            <w:r w:rsidRPr="00164FE9">
              <w:rPr>
                <w:color w:val="000000" w:themeColor="text1"/>
                <w:sz w:val="24"/>
              </w:rPr>
              <w:t>资产支持证券投资收益</w:t>
            </w:r>
          </w:p>
        </w:tc>
        <w:tc>
          <w:tcPr>
            <w:tcW w:w="1701" w:type="dxa"/>
            <w:vAlign w:val="center"/>
          </w:tcPr>
          <w:p w14:paraId="6757060E"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7.2.4.7.14</w:t>
            </w:r>
          </w:p>
        </w:tc>
        <w:tc>
          <w:tcPr>
            <w:tcW w:w="2551" w:type="dxa"/>
            <w:vAlign w:val="center"/>
          </w:tcPr>
          <w:p w14:paraId="10904678"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09EC14FB"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01196E54" w14:textId="77777777" w:rsidTr="00A65A67">
        <w:tc>
          <w:tcPr>
            <w:tcW w:w="2552" w:type="dxa"/>
          </w:tcPr>
          <w:p w14:paraId="7666FDD0" w14:textId="77777777" w:rsidR="00A65A67" w:rsidRPr="00164FE9" w:rsidRDefault="00A65A67" w:rsidP="00904C17">
            <w:pPr>
              <w:spacing w:line="360" w:lineRule="auto"/>
              <w:ind w:firstLineChars="300" w:firstLine="720"/>
              <w:rPr>
                <w:color w:val="000000" w:themeColor="text1"/>
                <w:sz w:val="24"/>
              </w:rPr>
            </w:pPr>
            <w:r w:rsidRPr="00164FE9">
              <w:rPr>
                <w:color w:val="000000" w:themeColor="text1"/>
                <w:sz w:val="24"/>
              </w:rPr>
              <w:t>贵金属投资收益</w:t>
            </w:r>
          </w:p>
        </w:tc>
        <w:tc>
          <w:tcPr>
            <w:tcW w:w="1701" w:type="dxa"/>
            <w:vAlign w:val="center"/>
          </w:tcPr>
          <w:p w14:paraId="6824070D"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492F6C8B"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3B63DCC6"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501237F5" w14:textId="77777777" w:rsidTr="00A65A67">
        <w:tc>
          <w:tcPr>
            <w:tcW w:w="2552" w:type="dxa"/>
            <w:vAlign w:val="center"/>
          </w:tcPr>
          <w:p w14:paraId="47AA2A30" w14:textId="77777777" w:rsidR="00A65A67" w:rsidRPr="00164FE9" w:rsidRDefault="00A65A67" w:rsidP="00904C17">
            <w:pPr>
              <w:spacing w:line="360" w:lineRule="auto"/>
              <w:ind w:firstLineChars="300" w:firstLine="720"/>
              <w:rPr>
                <w:color w:val="000000" w:themeColor="text1"/>
                <w:sz w:val="24"/>
              </w:rPr>
            </w:pPr>
            <w:r w:rsidRPr="00164FE9">
              <w:rPr>
                <w:color w:val="000000" w:themeColor="text1"/>
                <w:sz w:val="24"/>
              </w:rPr>
              <w:t>衍生工具收益</w:t>
            </w:r>
          </w:p>
        </w:tc>
        <w:tc>
          <w:tcPr>
            <w:tcW w:w="1701" w:type="dxa"/>
            <w:vAlign w:val="center"/>
          </w:tcPr>
          <w:p w14:paraId="66214A94"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7.2.4.7.15</w:t>
            </w:r>
          </w:p>
        </w:tc>
        <w:tc>
          <w:tcPr>
            <w:tcW w:w="2551" w:type="dxa"/>
            <w:vAlign w:val="center"/>
          </w:tcPr>
          <w:p w14:paraId="2636FE96"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26D18CC5"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282D4E97" w14:textId="77777777" w:rsidTr="00A65A67">
        <w:tc>
          <w:tcPr>
            <w:tcW w:w="2552" w:type="dxa"/>
            <w:vAlign w:val="center"/>
          </w:tcPr>
          <w:p w14:paraId="65F99C66" w14:textId="77777777" w:rsidR="00A65A67" w:rsidRPr="00164FE9" w:rsidRDefault="00A65A67" w:rsidP="00904C17">
            <w:pPr>
              <w:spacing w:line="360" w:lineRule="auto"/>
              <w:ind w:firstLineChars="300" w:firstLine="720"/>
              <w:rPr>
                <w:color w:val="000000" w:themeColor="text1"/>
                <w:sz w:val="24"/>
              </w:rPr>
            </w:pPr>
            <w:r w:rsidRPr="00164FE9">
              <w:rPr>
                <w:color w:val="000000" w:themeColor="text1"/>
                <w:sz w:val="24"/>
              </w:rPr>
              <w:t>股利收益</w:t>
            </w:r>
          </w:p>
        </w:tc>
        <w:tc>
          <w:tcPr>
            <w:tcW w:w="1701" w:type="dxa"/>
            <w:vAlign w:val="center"/>
          </w:tcPr>
          <w:p w14:paraId="33F1F290"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7.2.4.7.16</w:t>
            </w:r>
          </w:p>
        </w:tc>
        <w:tc>
          <w:tcPr>
            <w:tcW w:w="2551" w:type="dxa"/>
            <w:vAlign w:val="center"/>
          </w:tcPr>
          <w:p w14:paraId="63F33B4D" w14:textId="77777777" w:rsidR="00A65A67" w:rsidRPr="00164FE9" w:rsidRDefault="00A65A67" w:rsidP="00904C17">
            <w:pPr>
              <w:spacing w:line="360" w:lineRule="auto"/>
              <w:jc w:val="right"/>
              <w:rPr>
                <w:color w:val="000000" w:themeColor="text1"/>
                <w:sz w:val="24"/>
              </w:rPr>
            </w:pPr>
            <w:r w:rsidRPr="00164FE9">
              <w:rPr>
                <w:color w:val="000000" w:themeColor="text1"/>
                <w:sz w:val="24"/>
              </w:rPr>
              <w:t>211,541.98</w:t>
            </w:r>
          </w:p>
        </w:tc>
        <w:tc>
          <w:tcPr>
            <w:tcW w:w="2694" w:type="dxa"/>
            <w:vAlign w:val="center"/>
          </w:tcPr>
          <w:p w14:paraId="0536F3A2" w14:textId="77777777" w:rsidR="00A65A67" w:rsidRPr="00164FE9" w:rsidRDefault="00A65A67" w:rsidP="00A65A67">
            <w:pPr>
              <w:spacing w:line="360" w:lineRule="auto"/>
              <w:jc w:val="right"/>
              <w:rPr>
                <w:color w:val="000000" w:themeColor="text1"/>
                <w:sz w:val="24"/>
              </w:rPr>
            </w:pPr>
            <w:r w:rsidRPr="00164FE9">
              <w:rPr>
                <w:color w:val="000000" w:themeColor="text1"/>
                <w:sz w:val="24"/>
              </w:rPr>
              <w:t>227,429.33</w:t>
            </w:r>
          </w:p>
        </w:tc>
      </w:tr>
      <w:tr w:rsidR="00C50756" w:rsidRPr="00164FE9" w14:paraId="719715DC" w14:textId="77777777" w:rsidTr="00A65A67">
        <w:tc>
          <w:tcPr>
            <w:tcW w:w="2552" w:type="dxa"/>
            <w:vAlign w:val="center"/>
          </w:tcPr>
          <w:p w14:paraId="6D2CCE4B" w14:textId="77777777" w:rsidR="00A65A67" w:rsidRPr="00164FE9" w:rsidRDefault="00A65A67" w:rsidP="00904C17">
            <w:pPr>
              <w:spacing w:line="360" w:lineRule="auto"/>
              <w:rPr>
                <w:color w:val="000000" w:themeColor="text1"/>
                <w:sz w:val="24"/>
              </w:rPr>
            </w:pPr>
            <w:r w:rsidRPr="00164FE9">
              <w:rPr>
                <w:color w:val="000000" w:themeColor="text1"/>
                <w:sz w:val="24"/>
              </w:rPr>
              <w:t>3.</w:t>
            </w:r>
            <w:r w:rsidRPr="00164FE9">
              <w:rPr>
                <w:color w:val="000000" w:themeColor="text1"/>
                <w:sz w:val="24"/>
              </w:rPr>
              <w:t>公允价值变动收益（损失以</w:t>
            </w:r>
            <w:r w:rsidRPr="00164FE9">
              <w:rPr>
                <w:color w:val="000000" w:themeColor="text1"/>
                <w:sz w:val="24"/>
              </w:rPr>
              <w:t>“-”</w:t>
            </w:r>
            <w:r w:rsidRPr="00164FE9">
              <w:rPr>
                <w:color w:val="000000" w:themeColor="text1"/>
                <w:sz w:val="24"/>
              </w:rPr>
              <w:t>号填列）</w:t>
            </w:r>
          </w:p>
        </w:tc>
        <w:tc>
          <w:tcPr>
            <w:tcW w:w="1701" w:type="dxa"/>
            <w:vAlign w:val="center"/>
          </w:tcPr>
          <w:p w14:paraId="6AF31279"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7.2.4.7.17</w:t>
            </w:r>
          </w:p>
        </w:tc>
        <w:tc>
          <w:tcPr>
            <w:tcW w:w="2551" w:type="dxa"/>
            <w:vAlign w:val="center"/>
          </w:tcPr>
          <w:p w14:paraId="0A189649" w14:textId="77777777" w:rsidR="00A65A67" w:rsidRPr="00164FE9" w:rsidRDefault="00A65A67" w:rsidP="00904C17">
            <w:pPr>
              <w:spacing w:line="360" w:lineRule="auto"/>
              <w:jc w:val="right"/>
              <w:rPr>
                <w:color w:val="000000" w:themeColor="text1"/>
                <w:sz w:val="24"/>
              </w:rPr>
            </w:pPr>
            <w:r w:rsidRPr="00164FE9">
              <w:rPr>
                <w:color w:val="000000" w:themeColor="text1"/>
                <w:sz w:val="24"/>
              </w:rPr>
              <w:t>-6,129,024.67</w:t>
            </w:r>
          </w:p>
        </w:tc>
        <w:tc>
          <w:tcPr>
            <w:tcW w:w="2694" w:type="dxa"/>
            <w:vAlign w:val="center"/>
          </w:tcPr>
          <w:p w14:paraId="6C4A1867" w14:textId="77777777" w:rsidR="00A65A67" w:rsidRPr="00164FE9" w:rsidRDefault="00A65A67" w:rsidP="00A65A67">
            <w:pPr>
              <w:spacing w:line="360" w:lineRule="auto"/>
              <w:jc w:val="right"/>
              <w:rPr>
                <w:color w:val="000000" w:themeColor="text1"/>
                <w:sz w:val="24"/>
              </w:rPr>
            </w:pPr>
            <w:r w:rsidRPr="00164FE9">
              <w:rPr>
                <w:color w:val="000000" w:themeColor="text1"/>
                <w:sz w:val="24"/>
              </w:rPr>
              <w:t>-4,503,619.09</w:t>
            </w:r>
          </w:p>
        </w:tc>
      </w:tr>
      <w:tr w:rsidR="00C50756" w:rsidRPr="00164FE9" w14:paraId="5E587551" w14:textId="77777777" w:rsidTr="00A65A67">
        <w:tc>
          <w:tcPr>
            <w:tcW w:w="2552" w:type="dxa"/>
            <w:vAlign w:val="center"/>
          </w:tcPr>
          <w:p w14:paraId="4C2E8F3C" w14:textId="77777777" w:rsidR="00A65A67" w:rsidRPr="00164FE9" w:rsidRDefault="00A65A67" w:rsidP="00904C17">
            <w:pPr>
              <w:pStyle w:val="af0"/>
              <w:spacing w:line="360" w:lineRule="auto"/>
              <w:jc w:val="both"/>
              <w:rPr>
                <w:rFonts w:ascii="Times New Roman" w:hAnsi="Times New Roman"/>
                <w:color w:val="000000" w:themeColor="text1"/>
              </w:rPr>
            </w:pPr>
            <w:r w:rsidRPr="00164FE9">
              <w:rPr>
                <w:rFonts w:ascii="Times New Roman" w:hAnsi="Times New Roman"/>
                <w:color w:val="000000" w:themeColor="text1"/>
              </w:rPr>
              <w:t>4.</w:t>
            </w:r>
            <w:r w:rsidRPr="00164FE9">
              <w:rPr>
                <w:rFonts w:ascii="Times New Roman" w:hAnsi="Times New Roman"/>
                <w:color w:val="000000" w:themeColor="text1"/>
              </w:rPr>
              <w:t>汇兑收益（损失以</w:t>
            </w:r>
            <w:r w:rsidRPr="00164FE9">
              <w:rPr>
                <w:rFonts w:ascii="Times New Roman" w:hAnsi="Times New Roman"/>
                <w:color w:val="000000" w:themeColor="text1"/>
              </w:rPr>
              <w:t>“</w:t>
            </w:r>
            <w:r w:rsidRPr="00164FE9">
              <w:rPr>
                <w:rFonts w:ascii="Times New Roman" w:hAnsi="Times New Roman"/>
                <w:color w:val="000000" w:themeColor="text1"/>
              </w:rPr>
              <w:t>－</w:t>
            </w:r>
            <w:r w:rsidRPr="00164FE9">
              <w:rPr>
                <w:rFonts w:ascii="Times New Roman" w:hAnsi="Times New Roman"/>
                <w:color w:val="000000" w:themeColor="text1"/>
              </w:rPr>
              <w:t>”</w:t>
            </w:r>
            <w:r w:rsidRPr="00164FE9">
              <w:rPr>
                <w:rFonts w:ascii="Times New Roman" w:hAnsi="Times New Roman"/>
                <w:color w:val="000000" w:themeColor="text1"/>
              </w:rPr>
              <w:t>号填列）</w:t>
            </w:r>
          </w:p>
        </w:tc>
        <w:tc>
          <w:tcPr>
            <w:tcW w:w="1701" w:type="dxa"/>
            <w:vAlign w:val="center"/>
          </w:tcPr>
          <w:p w14:paraId="3139C372"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100BAD4E"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2B04485A"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36A408B8" w14:textId="77777777" w:rsidTr="00A65A67">
        <w:tc>
          <w:tcPr>
            <w:tcW w:w="2552" w:type="dxa"/>
            <w:vAlign w:val="center"/>
          </w:tcPr>
          <w:p w14:paraId="02998F5A" w14:textId="77777777" w:rsidR="00A65A67" w:rsidRPr="00164FE9" w:rsidRDefault="00A65A67" w:rsidP="00904C17">
            <w:pPr>
              <w:spacing w:line="360" w:lineRule="auto"/>
              <w:rPr>
                <w:color w:val="000000" w:themeColor="text1"/>
                <w:sz w:val="24"/>
              </w:rPr>
            </w:pPr>
            <w:r w:rsidRPr="00164FE9">
              <w:rPr>
                <w:color w:val="000000" w:themeColor="text1"/>
                <w:sz w:val="24"/>
              </w:rPr>
              <w:t>5.</w:t>
            </w:r>
            <w:r w:rsidRPr="00164FE9">
              <w:rPr>
                <w:color w:val="000000" w:themeColor="text1"/>
                <w:sz w:val="24"/>
              </w:rPr>
              <w:t>其他收入（损失以</w:t>
            </w:r>
            <w:r w:rsidRPr="00164FE9">
              <w:rPr>
                <w:color w:val="000000" w:themeColor="text1"/>
                <w:sz w:val="24"/>
              </w:rPr>
              <w:t>“-”</w:t>
            </w:r>
            <w:r w:rsidRPr="00164FE9">
              <w:rPr>
                <w:color w:val="000000" w:themeColor="text1"/>
                <w:sz w:val="24"/>
              </w:rPr>
              <w:t>号填列）</w:t>
            </w:r>
          </w:p>
        </w:tc>
        <w:tc>
          <w:tcPr>
            <w:tcW w:w="1701" w:type="dxa"/>
            <w:vAlign w:val="center"/>
          </w:tcPr>
          <w:p w14:paraId="581D2AE3"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7.2.4.7.18</w:t>
            </w:r>
          </w:p>
        </w:tc>
        <w:tc>
          <w:tcPr>
            <w:tcW w:w="2551" w:type="dxa"/>
            <w:vAlign w:val="center"/>
          </w:tcPr>
          <w:p w14:paraId="72033356" w14:textId="77777777" w:rsidR="00A65A67" w:rsidRPr="00164FE9" w:rsidRDefault="00A65A67" w:rsidP="00904C17">
            <w:pPr>
              <w:spacing w:line="360" w:lineRule="auto"/>
              <w:jc w:val="right"/>
              <w:rPr>
                <w:color w:val="000000" w:themeColor="text1"/>
                <w:sz w:val="24"/>
              </w:rPr>
            </w:pPr>
            <w:r w:rsidRPr="00164FE9">
              <w:rPr>
                <w:color w:val="000000" w:themeColor="text1"/>
                <w:sz w:val="24"/>
              </w:rPr>
              <w:t>87,071.11</w:t>
            </w:r>
          </w:p>
        </w:tc>
        <w:tc>
          <w:tcPr>
            <w:tcW w:w="2694" w:type="dxa"/>
            <w:vAlign w:val="center"/>
          </w:tcPr>
          <w:p w14:paraId="7FD55829" w14:textId="77777777" w:rsidR="00A65A67" w:rsidRPr="00164FE9" w:rsidRDefault="00A65A67" w:rsidP="00A65A67">
            <w:pPr>
              <w:spacing w:line="360" w:lineRule="auto"/>
              <w:jc w:val="right"/>
              <w:rPr>
                <w:color w:val="000000" w:themeColor="text1"/>
                <w:sz w:val="24"/>
              </w:rPr>
            </w:pPr>
            <w:r w:rsidRPr="00164FE9">
              <w:rPr>
                <w:color w:val="000000" w:themeColor="text1"/>
                <w:sz w:val="24"/>
              </w:rPr>
              <w:t>712,382.84</w:t>
            </w:r>
          </w:p>
        </w:tc>
      </w:tr>
      <w:tr w:rsidR="00C50756" w:rsidRPr="00164FE9" w14:paraId="32A3E1D7" w14:textId="77777777" w:rsidTr="00A65A67">
        <w:tc>
          <w:tcPr>
            <w:tcW w:w="2552" w:type="dxa"/>
            <w:vAlign w:val="center"/>
          </w:tcPr>
          <w:p w14:paraId="4DEF3D01" w14:textId="77777777" w:rsidR="00A65A67" w:rsidRPr="00164FE9" w:rsidRDefault="00A65A67" w:rsidP="00904C17">
            <w:pPr>
              <w:spacing w:line="360" w:lineRule="auto"/>
              <w:rPr>
                <w:b/>
                <w:color w:val="000000" w:themeColor="text1"/>
                <w:sz w:val="24"/>
              </w:rPr>
            </w:pPr>
            <w:r w:rsidRPr="00164FE9">
              <w:rPr>
                <w:b/>
                <w:color w:val="000000" w:themeColor="text1"/>
                <w:sz w:val="24"/>
              </w:rPr>
              <w:t>减：二、费用</w:t>
            </w:r>
          </w:p>
        </w:tc>
        <w:tc>
          <w:tcPr>
            <w:tcW w:w="1701" w:type="dxa"/>
            <w:vAlign w:val="center"/>
          </w:tcPr>
          <w:p w14:paraId="6E04381C" w14:textId="77777777" w:rsidR="00A65A67" w:rsidRPr="00164FE9" w:rsidRDefault="00A65A67" w:rsidP="00D366EC">
            <w:pPr>
              <w:spacing w:line="288" w:lineRule="auto"/>
              <w:jc w:val="center"/>
              <w:rPr>
                <w:rFonts w:ascii="宋体" w:hAnsi="宋体"/>
                <w:b/>
                <w:color w:val="000000" w:themeColor="text1"/>
                <w:sz w:val="24"/>
              </w:rPr>
            </w:pPr>
          </w:p>
        </w:tc>
        <w:tc>
          <w:tcPr>
            <w:tcW w:w="2551" w:type="dxa"/>
            <w:vAlign w:val="center"/>
          </w:tcPr>
          <w:p w14:paraId="32E987D4" w14:textId="77777777" w:rsidR="00A65A67" w:rsidRPr="00164FE9" w:rsidRDefault="00A65A67" w:rsidP="00904C17">
            <w:pPr>
              <w:spacing w:line="360" w:lineRule="auto"/>
              <w:jc w:val="right"/>
              <w:rPr>
                <w:b/>
                <w:color w:val="000000" w:themeColor="text1"/>
                <w:sz w:val="24"/>
              </w:rPr>
            </w:pPr>
            <w:r w:rsidRPr="00164FE9">
              <w:rPr>
                <w:b/>
                <w:color w:val="000000" w:themeColor="text1"/>
                <w:sz w:val="24"/>
              </w:rPr>
              <w:t>3,051,573.50</w:t>
            </w:r>
          </w:p>
        </w:tc>
        <w:tc>
          <w:tcPr>
            <w:tcW w:w="2694" w:type="dxa"/>
            <w:vAlign w:val="center"/>
          </w:tcPr>
          <w:p w14:paraId="440C9B05" w14:textId="77777777" w:rsidR="00A65A67" w:rsidRPr="00164FE9" w:rsidRDefault="00A65A67" w:rsidP="00A65A67">
            <w:pPr>
              <w:spacing w:line="360" w:lineRule="auto"/>
              <w:jc w:val="right"/>
              <w:rPr>
                <w:b/>
                <w:color w:val="000000" w:themeColor="text1"/>
                <w:sz w:val="24"/>
              </w:rPr>
            </w:pPr>
            <w:r w:rsidRPr="00164FE9">
              <w:rPr>
                <w:b/>
                <w:color w:val="000000" w:themeColor="text1"/>
                <w:sz w:val="24"/>
              </w:rPr>
              <w:t>5,403,627.94</w:t>
            </w:r>
          </w:p>
        </w:tc>
      </w:tr>
      <w:tr w:rsidR="00C50756" w:rsidRPr="00164FE9" w14:paraId="2BCBF00D" w14:textId="77777777" w:rsidTr="00A65A67">
        <w:tc>
          <w:tcPr>
            <w:tcW w:w="2552" w:type="dxa"/>
            <w:vAlign w:val="center"/>
          </w:tcPr>
          <w:p w14:paraId="541BB279" w14:textId="77777777" w:rsidR="00A65A67" w:rsidRPr="00164FE9" w:rsidRDefault="00A65A67" w:rsidP="00904C17">
            <w:pPr>
              <w:spacing w:line="360" w:lineRule="auto"/>
              <w:rPr>
                <w:color w:val="000000" w:themeColor="text1"/>
                <w:sz w:val="24"/>
              </w:rPr>
            </w:pPr>
            <w:r w:rsidRPr="00164FE9">
              <w:rPr>
                <w:color w:val="000000" w:themeColor="text1"/>
                <w:sz w:val="24"/>
              </w:rPr>
              <w:t>1</w:t>
            </w:r>
            <w:r w:rsidRPr="00164FE9">
              <w:rPr>
                <w:color w:val="000000" w:themeColor="text1"/>
                <w:sz w:val="24"/>
              </w:rPr>
              <w:t>．管理人报酬</w:t>
            </w:r>
          </w:p>
        </w:tc>
        <w:tc>
          <w:tcPr>
            <w:tcW w:w="1701" w:type="dxa"/>
            <w:vAlign w:val="center"/>
          </w:tcPr>
          <w:p w14:paraId="459A9CBB"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577B846E" w14:textId="77777777" w:rsidR="00A65A67" w:rsidRPr="00164FE9" w:rsidRDefault="00A65A67" w:rsidP="00904C17">
            <w:pPr>
              <w:spacing w:line="360" w:lineRule="auto"/>
              <w:jc w:val="right"/>
              <w:rPr>
                <w:color w:val="000000" w:themeColor="text1"/>
                <w:sz w:val="24"/>
              </w:rPr>
            </w:pPr>
            <w:r w:rsidRPr="00164FE9">
              <w:rPr>
                <w:color w:val="000000" w:themeColor="text1"/>
                <w:sz w:val="24"/>
              </w:rPr>
              <w:t>1,826,787.10</w:t>
            </w:r>
          </w:p>
        </w:tc>
        <w:tc>
          <w:tcPr>
            <w:tcW w:w="2694" w:type="dxa"/>
            <w:vAlign w:val="center"/>
          </w:tcPr>
          <w:p w14:paraId="38944947" w14:textId="77777777" w:rsidR="00A65A67" w:rsidRPr="00164FE9" w:rsidRDefault="00A65A67" w:rsidP="00A65A67">
            <w:pPr>
              <w:spacing w:line="360" w:lineRule="auto"/>
              <w:jc w:val="right"/>
              <w:rPr>
                <w:color w:val="000000" w:themeColor="text1"/>
                <w:sz w:val="24"/>
              </w:rPr>
            </w:pPr>
            <w:r w:rsidRPr="00164FE9">
              <w:rPr>
                <w:color w:val="000000" w:themeColor="text1"/>
                <w:sz w:val="24"/>
              </w:rPr>
              <w:t>2,420,948.09</w:t>
            </w:r>
          </w:p>
        </w:tc>
      </w:tr>
      <w:tr w:rsidR="00C50756" w:rsidRPr="00164FE9" w14:paraId="04348C30" w14:textId="77777777" w:rsidTr="00A65A67">
        <w:tc>
          <w:tcPr>
            <w:tcW w:w="2552" w:type="dxa"/>
            <w:vAlign w:val="center"/>
          </w:tcPr>
          <w:p w14:paraId="49C4F299" w14:textId="77777777" w:rsidR="00A65A67" w:rsidRPr="00164FE9" w:rsidRDefault="00A65A67" w:rsidP="00904C17">
            <w:pPr>
              <w:spacing w:line="360" w:lineRule="auto"/>
              <w:rPr>
                <w:color w:val="000000" w:themeColor="text1"/>
                <w:sz w:val="24"/>
              </w:rPr>
            </w:pPr>
            <w:r w:rsidRPr="00164FE9">
              <w:rPr>
                <w:color w:val="000000" w:themeColor="text1"/>
                <w:sz w:val="24"/>
              </w:rPr>
              <w:t>2</w:t>
            </w:r>
            <w:r w:rsidRPr="00164FE9">
              <w:rPr>
                <w:color w:val="000000" w:themeColor="text1"/>
                <w:sz w:val="24"/>
              </w:rPr>
              <w:t>．托管费</w:t>
            </w:r>
          </w:p>
        </w:tc>
        <w:tc>
          <w:tcPr>
            <w:tcW w:w="1701" w:type="dxa"/>
            <w:vAlign w:val="center"/>
          </w:tcPr>
          <w:p w14:paraId="239BA330"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24D0267B" w14:textId="77777777" w:rsidR="00A65A67" w:rsidRPr="00164FE9" w:rsidRDefault="00A65A67" w:rsidP="00904C17">
            <w:pPr>
              <w:spacing w:line="360" w:lineRule="auto"/>
              <w:jc w:val="right"/>
              <w:rPr>
                <w:color w:val="000000" w:themeColor="text1"/>
                <w:sz w:val="24"/>
              </w:rPr>
            </w:pPr>
            <w:r w:rsidRPr="00164FE9">
              <w:rPr>
                <w:color w:val="000000" w:themeColor="text1"/>
                <w:sz w:val="24"/>
              </w:rPr>
              <w:t>304,464.44</w:t>
            </w:r>
          </w:p>
        </w:tc>
        <w:tc>
          <w:tcPr>
            <w:tcW w:w="2694" w:type="dxa"/>
            <w:vAlign w:val="center"/>
          </w:tcPr>
          <w:p w14:paraId="6060FF71" w14:textId="77777777" w:rsidR="00A65A67" w:rsidRPr="00164FE9" w:rsidRDefault="00A65A67" w:rsidP="00A65A67">
            <w:pPr>
              <w:spacing w:line="360" w:lineRule="auto"/>
              <w:jc w:val="right"/>
              <w:rPr>
                <w:color w:val="000000" w:themeColor="text1"/>
                <w:sz w:val="24"/>
              </w:rPr>
            </w:pPr>
            <w:r w:rsidRPr="00164FE9">
              <w:rPr>
                <w:color w:val="000000" w:themeColor="text1"/>
                <w:sz w:val="24"/>
              </w:rPr>
              <w:t>403,491.33</w:t>
            </w:r>
          </w:p>
        </w:tc>
      </w:tr>
      <w:tr w:rsidR="00C50756" w:rsidRPr="00164FE9" w14:paraId="5E44CBA1" w14:textId="77777777" w:rsidTr="00A65A67">
        <w:tc>
          <w:tcPr>
            <w:tcW w:w="2552" w:type="dxa"/>
            <w:vAlign w:val="center"/>
          </w:tcPr>
          <w:p w14:paraId="6EF2C3C2" w14:textId="77777777" w:rsidR="00A65A67" w:rsidRPr="00164FE9" w:rsidRDefault="00A65A67" w:rsidP="00904C17">
            <w:pPr>
              <w:spacing w:line="360" w:lineRule="auto"/>
              <w:rPr>
                <w:color w:val="000000" w:themeColor="text1"/>
                <w:sz w:val="24"/>
              </w:rPr>
            </w:pPr>
            <w:r w:rsidRPr="00164FE9">
              <w:rPr>
                <w:color w:val="000000" w:themeColor="text1"/>
                <w:sz w:val="24"/>
              </w:rPr>
              <w:t>3</w:t>
            </w:r>
            <w:r w:rsidRPr="00164FE9">
              <w:rPr>
                <w:color w:val="000000" w:themeColor="text1"/>
                <w:sz w:val="24"/>
              </w:rPr>
              <w:t>．销售服务费</w:t>
            </w:r>
          </w:p>
        </w:tc>
        <w:tc>
          <w:tcPr>
            <w:tcW w:w="1701" w:type="dxa"/>
            <w:vAlign w:val="center"/>
          </w:tcPr>
          <w:p w14:paraId="724CDDC3"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09E47E73"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1DD3B7F4" w14:textId="77777777" w:rsidR="00A65A67" w:rsidRPr="00164FE9" w:rsidRDefault="00A65A67" w:rsidP="00A65A67">
            <w:pPr>
              <w:spacing w:line="360" w:lineRule="auto"/>
              <w:jc w:val="right"/>
              <w:rPr>
                <w:color w:val="000000" w:themeColor="text1"/>
                <w:sz w:val="24"/>
              </w:rPr>
            </w:pPr>
            <w:r w:rsidRPr="00164FE9">
              <w:rPr>
                <w:color w:val="000000" w:themeColor="text1"/>
                <w:sz w:val="24"/>
              </w:rPr>
              <w:t>-</w:t>
            </w:r>
          </w:p>
        </w:tc>
      </w:tr>
      <w:tr w:rsidR="00C50756" w:rsidRPr="00164FE9" w14:paraId="5E74914D" w14:textId="77777777" w:rsidTr="00A65A67">
        <w:tc>
          <w:tcPr>
            <w:tcW w:w="2552" w:type="dxa"/>
            <w:vAlign w:val="center"/>
          </w:tcPr>
          <w:p w14:paraId="1044BDFA" w14:textId="77777777" w:rsidR="00A65A67" w:rsidRPr="00164FE9" w:rsidRDefault="00A65A67" w:rsidP="00904C17">
            <w:pPr>
              <w:spacing w:line="360" w:lineRule="auto"/>
              <w:rPr>
                <w:color w:val="000000" w:themeColor="text1"/>
                <w:sz w:val="24"/>
              </w:rPr>
            </w:pPr>
            <w:r w:rsidRPr="00164FE9">
              <w:rPr>
                <w:color w:val="000000" w:themeColor="text1"/>
                <w:sz w:val="24"/>
              </w:rPr>
              <w:t>4</w:t>
            </w:r>
            <w:r w:rsidRPr="00164FE9">
              <w:rPr>
                <w:color w:val="000000" w:themeColor="text1"/>
                <w:sz w:val="24"/>
              </w:rPr>
              <w:t>．交易费用</w:t>
            </w:r>
          </w:p>
        </w:tc>
        <w:tc>
          <w:tcPr>
            <w:tcW w:w="1701" w:type="dxa"/>
            <w:vAlign w:val="center"/>
          </w:tcPr>
          <w:p w14:paraId="3838D52C"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7.2.4.7.19</w:t>
            </w:r>
          </w:p>
        </w:tc>
        <w:tc>
          <w:tcPr>
            <w:tcW w:w="2551" w:type="dxa"/>
            <w:vAlign w:val="center"/>
          </w:tcPr>
          <w:p w14:paraId="7756B90C" w14:textId="77777777" w:rsidR="00A65A67" w:rsidRPr="00164FE9" w:rsidRDefault="00A65A67" w:rsidP="00904C17">
            <w:pPr>
              <w:spacing w:line="360" w:lineRule="auto"/>
              <w:jc w:val="right"/>
              <w:rPr>
                <w:color w:val="000000" w:themeColor="text1"/>
                <w:sz w:val="24"/>
              </w:rPr>
            </w:pPr>
            <w:r w:rsidRPr="00164FE9">
              <w:rPr>
                <w:color w:val="000000" w:themeColor="text1"/>
                <w:sz w:val="24"/>
              </w:rPr>
              <w:t>610,719.83</w:t>
            </w:r>
          </w:p>
        </w:tc>
        <w:tc>
          <w:tcPr>
            <w:tcW w:w="2694" w:type="dxa"/>
            <w:vAlign w:val="center"/>
          </w:tcPr>
          <w:p w14:paraId="5505E6D0" w14:textId="77777777" w:rsidR="00A65A67" w:rsidRPr="00164FE9" w:rsidRDefault="00A65A67" w:rsidP="00A65A67">
            <w:pPr>
              <w:spacing w:line="360" w:lineRule="auto"/>
              <w:jc w:val="right"/>
              <w:rPr>
                <w:color w:val="000000" w:themeColor="text1"/>
                <w:sz w:val="24"/>
              </w:rPr>
            </w:pPr>
            <w:r w:rsidRPr="00164FE9">
              <w:rPr>
                <w:color w:val="000000" w:themeColor="text1"/>
                <w:sz w:val="24"/>
              </w:rPr>
              <w:t>2,069,679.19</w:t>
            </w:r>
          </w:p>
        </w:tc>
      </w:tr>
      <w:tr w:rsidR="00C50756" w:rsidRPr="00164FE9" w14:paraId="575ABDFB" w14:textId="77777777" w:rsidTr="00A65A67">
        <w:tc>
          <w:tcPr>
            <w:tcW w:w="2552" w:type="dxa"/>
            <w:vAlign w:val="center"/>
          </w:tcPr>
          <w:p w14:paraId="38F72BB6" w14:textId="77777777" w:rsidR="00A65A67" w:rsidRPr="00164FE9" w:rsidRDefault="00A65A67" w:rsidP="00904C17">
            <w:pPr>
              <w:spacing w:line="360" w:lineRule="auto"/>
              <w:rPr>
                <w:color w:val="000000" w:themeColor="text1"/>
                <w:sz w:val="24"/>
              </w:rPr>
            </w:pPr>
            <w:r w:rsidRPr="00164FE9">
              <w:rPr>
                <w:color w:val="000000" w:themeColor="text1"/>
                <w:sz w:val="24"/>
              </w:rPr>
              <w:t>5</w:t>
            </w:r>
            <w:r w:rsidRPr="00164FE9">
              <w:rPr>
                <w:color w:val="000000" w:themeColor="text1"/>
                <w:sz w:val="24"/>
              </w:rPr>
              <w:t>．利息支出</w:t>
            </w:r>
          </w:p>
        </w:tc>
        <w:tc>
          <w:tcPr>
            <w:tcW w:w="1701" w:type="dxa"/>
            <w:vAlign w:val="center"/>
          </w:tcPr>
          <w:p w14:paraId="7D54BECE"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3728CEEF" w14:textId="77777777" w:rsidR="00A65A67" w:rsidRPr="00164FE9" w:rsidRDefault="00A65A67" w:rsidP="00904C17">
            <w:pPr>
              <w:spacing w:line="360" w:lineRule="auto"/>
              <w:jc w:val="right"/>
              <w:rPr>
                <w:color w:val="000000" w:themeColor="text1"/>
                <w:sz w:val="24"/>
              </w:rPr>
            </w:pPr>
            <w:r w:rsidRPr="00164FE9">
              <w:rPr>
                <w:color w:val="000000" w:themeColor="text1"/>
                <w:sz w:val="24"/>
              </w:rPr>
              <w:t>137,828.83</w:t>
            </w:r>
          </w:p>
        </w:tc>
        <w:tc>
          <w:tcPr>
            <w:tcW w:w="2694" w:type="dxa"/>
            <w:vAlign w:val="center"/>
          </w:tcPr>
          <w:p w14:paraId="33978875" w14:textId="77777777" w:rsidR="00A65A67" w:rsidRPr="00164FE9" w:rsidRDefault="00A65A67" w:rsidP="00A65A67">
            <w:pPr>
              <w:spacing w:line="360" w:lineRule="auto"/>
              <w:jc w:val="right"/>
              <w:rPr>
                <w:color w:val="000000" w:themeColor="text1"/>
                <w:sz w:val="24"/>
              </w:rPr>
            </w:pPr>
            <w:r w:rsidRPr="00164FE9">
              <w:rPr>
                <w:color w:val="000000" w:themeColor="text1"/>
                <w:sz w:val="24"/>
              </w:rPr>
              <w:t>287,683.53</w:t>
            </w:r>
          </w:p>
        </w:tc>
      </w:tr>
      <w:tr w:rsidR="00C50756" w:rsidRPr="00164FE9" w14:paraId="1EE8C8EA" w14:textId="77777777" w:rsidTr="00A65A67">
        <w:tc>
          <w:tcPr>
            <w:tcW w:w="2552" w:type="dxa"/>
            <w:vAlign w:val="center"/>
          </w:tcPr>
          <w:p w14:paraId="4F3718FB" w14:textId="77777777" w:rsidR="00A65A67" w:rsidRPr="00164FE9" w:rsidRDefault="00A65A67" w:rsidP="00904C17">
            <w:pPr>
              <w:spacing w:line="360" w:lineRule="auto"/>
              <w:rPr>
                <w:color w:val="000000" w:themeColor="text1"/>
                <w:sz w:val="24"/>
              </w:rPr>
            </w:pPr>
            <w:r w:rsidRPr="00164FE9">
              <w:rPr>
                <w:color w:val="000000" w:themeColor="text1"/>
                <w:sz w:val="24"/>
              </w:rPr>
              <w:t>其中：卖出回购金融资产支出</w:t>
            </w:r>
          </w:p>
        </w:tc>
        <w:tc>
          <w:tcPr>
            <w:tcW w:w="1701" w:type="dxa"/>
            <w:vAlign w:val="center"/>
          </w:tcPr>
          <w:p w14:paraId="0FC62403"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3F603DDD" w14:textId="77777777" w:rsidR="00A65A67" w:rsidRPr="00164FE9" w:rsidRDefault="00A65A67" w:rsidP="00904C17">
            <w:pPr>
              <w:spacing w:line="360" w:lineRule="auto"/>
              <w:jc w:val="right"/>
              <w:rPr>
                <w:color w:val="000000" w:themeColor="text1"/>
                <w:sz w:val="24"/>
              </w:rPr>
            </w:pPr>
            <w:r w:rsidRPr="00164FE9">
              <w:rPr>
                <w:color w:val="000000" w:themeColor="text1"/>
                <w:sz w:val="24"/>
              </w:rPr>
              <w:t>137,828.83</w:t>
            </w:r>
          </w:p>
        </w:tc>
        <w:tc>
          <w:tcPr>
            <w:tcW w:w="2694" w:type="dxa"/>
            <w:vAlign w:val="center"/>
          </w:tcPr>
          <w:p w14:paraId="6A3218A8" w14:textId="77777777" w:rsidR="00A65A67" w:rsidRPr="00164FE9" w:rsidRDefault="00A65A67" w:rsidP="00A65A67">
            <w:pPr>
              <w:spacing w:line="360" w:lineRule="auto"/>
              <w:jc w:val="right"/>
              <w:rPr>
                <w:color w:val="000000" w:themeColor="text1"/>
                <w:sz w:val="24"/>
              </w:rPr>
            </w:pPr>
            <w:r w:rsidRPr="00164FE9">
              <w:rPr>
                <w:color w:val="000000" w:themeColor="text1"/>
                <w:sz w:val="24"/>
              </w:rPr>
              <w:t>287,683.53</w:t>
            </w:r>
          </w:p>
        </w:tc>
      </w:tr>
      <w:tr w:rsidR="00C50756" w:rsidRPr="00164FE9" w14:paraId="271F32A9" w14:textId="77777777" w:rsidTr="00A65A67">
        <w:tc>
          <w:tcPr>
            <w:tcW w:w="2552" w:type="dxa"/>
            <w:vAlign w:val="center"/>
          </w:tcPr>
          <w:p w14:paraId="6370715A" w14:textId="77777777" w:rsidR="00A65A67" w:rsidRPr="00164FE9" w:rsidRDefault="00A65A67" w:rsidP="00904C17">
            <w:pPr>
              <w:spacing w:line="360" w:lineRule="auto"/>
              <w:rPr>
                <w:color w:val="000000" w:themeColor="text1"/>
                <w:sz w:val="24"/>
              </w:rPr>
            </w:pPr>
            <w:r w:rsidRPr="00164FE9">
              <w:rPr>
                <w:color w:val="000000" w:themeColor="text1"/>
                <w:sz w:val="24"/>
              </w:rPr>
              <w:t>6</w:t>
            </w:r>
            <w:r w:rsidRPr="00164FE9">
              <w:rPr>
                <w:color w:val="000000" w:themeColor="text1"/>
                <w:sz w:val="24"/>
              </w:rPr>
              <w:t>．其他费用</w:t>
            </w:r>
          </w:p>
        </w:tc>
        <w:tc>
          <w:tcPr>
            <w:tcW w:w="1701" w:type="dxa"/>
            <w:vAlign w:val="center"/>
          </w:tcPr>
          <w:p w14:paraId="6BB97A4F" w14:textId="77777777" w:rsidR="00A65A67" w:rsidRPr="00164FE9" w:rsidRDefault="00A65A67" w:rsidP="00D366EC">
            <w:pPr>
              <w:spacing w:line="288" w:lineRule="auto"/>
              <w:jc w:val="center"/>
              <w:rPr>
                <w:rFonts w:ascii="宋体" w:hAnsi="宋体"/>
                <w:color w:val="000000" w:themeColor="text1"/>
                <w:sz w:val="24"/>
              </w:rPr>
            </w:pPr>
            <w:r w:rsidRPr="00164FE9">
              <w:rPr>
                <w:rFonts w:hint="eastAsia"/>
                <w:color w:val="000000" w:themeColor="text1"/>
                <w:sz w:val="24"/>
              </w:rPr>
              <w:t>7.2.4.7.20</w:t>
            </w:r>
          </w:p>
        </w:tc>
        <w:tc>
          <w:tcPr>
            <w:tcW w:w="2551" w:type="dxa"/>
            <w:vAlign w:val="center"/>
          </w:tcPr>
          <w:p w14:paraId="45962920" w14:textId="77777777" w:rsidR="00A65A67" w:rsidRPr="00164FE9" w:rsidRDefault="00A65A67" w:rsidP="00904C17">
            <w:pPr>
              <w:spacing w:line="360" w:lineRule="auto"/>
              <w:jc w:val="right"/>
              <w:rPr>
                <w:color w:val="000000" w:themeColor="text1"/>
                <w:sz w:val="24"/>
              </w:rPr>
            </w:pPr>
            <w:r w:rsidRPr="00164FE9">
              <w:rPr>
                <w:color w:val="000000" w:themeColor="text1"/>
                <w:sz w:val="24"/>
              </w:rPr>
              <w:t>171,773.30</w:t>
            </w:r>
          </w:p>
        </w:tc>
        <w:tc>
          <w:tcPr>
            <w:tcW w:w="2694" w:type="dxa"/>
            <w:vAlign w:val="center"/>
          </w:tcPr>
          <w:p w14:paraId="2CB4975A" w14:textId="77777777" w:rsidR="00A65A67" w:rsidRPr="00164FE9" w:rsidRDefault="00A65A67" w:rsidP="00A65A67">
            <w:pPr>
              <w:spacing w:line="360" w:lineRule="auto"/>
              <w:jc w:val="right"/>
              <w:rPr>
                <w:color w:val="000000" w:themeColor="text1"/>
                <w:sz w:val="24"/>
              </w:rPr>
            </w:pPr>
            <w:r w:rsidRPr="00164FE9">
              <w:rPr>
                <w:color w:val="000000" w:themeColor="text1"/>
                <w:sz w:val="24"/>
              </w:rPr>
              <w:t>221,825.80</w:t>
            </w:r>
          </w:p>
        </w:tc>
      </w:tr>
      <w:tr w:rsidR="00C50756" w:rsidRPr="00164FE9" w14:paraId="2FB9586F" w14:textId="77777777" w:rsidTr="00A65A67">
        <w:tc>
          <w:tcPr>
            <w:tcW w:w="2552" w:type="dxa"/>
            <w:vAlign w:val="center"/>
          </w:tcPr>
          <w:p w14:paraId="72E74480" w14:textId="77777777" w:rsidR="00A65A67" w:rsidRPr="00164FE9" w:rsidRDefault="00A65A67" w:rsidP="00904C17">
            <w:pPr>
              <w:spacing w:line="360" w:lineRule="auto"/>
              <w:rPr>
                <w:b/>
                <w:color w:val="000000" w:themeColor="text1"/>
                <w:sz w:val="24"/>
              </w:rPr>
            </w:pPr>
            <w:r w:rsidRPr="00164FE9">
              <w:rPr>
                <w:b/>
                <w:color w:val="000000" w:themeColor="text1"/>
                <w:sz w:val="24"/>
              </w:rPr>
              <w:t>三、利润总额（亏损总额以</w:t>
            </w:r>
            <w:r w:rsidRPr="00164FE9">
              <w:rPr>
                <w:b/>
                <w:color w:val="000000" w:themeColor="text1"/>
                <w:sz w:val="24"/>
              </w:rPr>
              <w:t>“-”</w:t>
            </w:r>
            <w:r w:rsidRPr="00164FE9">
              <w:rPr>
                <w:b/>
                <w:color w:val="000000" w:themeColor="text1"/>
                <w:sz w:val="24"/>
              </w:rPr>
              <w:t>号填列）</w:t>
            </w:r>
          </w:p>
        </w:tc>
        <w:tc>
          <w:tcPr>
            <w:tcW w:w="1701" w:type="dxa"/>
            <w:vAlign w:val="center"/>
          </w:tcPr>
          <w:p w14:paraId="2D3BCACD" w14:textId="77777777" w:rsidR="00A65A67" w:rsidRPr="00164FE9" w:rsidRDefault="00A65A67" w:rsidP="00D366EC">
            <w:pPr>
              <w:spacing w:line="288" w:lineRule="auto"/>
              <w:jc w:val="center"/>
              <w:rPr>
                <w:rFonts w:ascii="宋体" w:hAnsi="宋体"/>
                <w:color w:val="000000" w:themeColor="text1"/>
                <w:sz w:val="24"/>
              </w:rPr>
            </w:pPr>
          </w:p>
        </w:tc>
        <w:tc>
          <w:tcPr>
            <w:tcW w:w="2551" w:type="dxa"/>
            <w:vAlign w:val="center"/>
          </w:tcPr>
          <w:p w14:paraId="69DFEE51" w14:textId="77777777" w:rsidR="00A65A67" w:rsidRPr="00164FE9" w:rsidRDefault="00A65A67" w:rsidP="00904C17">
            <w:pPr>
              <w:spacing w:line="360" w:lineRule="auto"/>
              <w:jc w:val="right"/>
              <w:rPr>
                <w:b/>
                <w:color w:val="000000" w:themeColor="text1"/>
                <w:sz w:val="24"/>
              </w:rPr>
            </w:pPr>
            <w:r w:rsidRPr="00164FE9">
              <w:rPr>
                <w:b/>
                <w:color w:val="000000" w:themeColor="text1"/>
                <w:sz w:val="24"/>
              </w:rPr>
              <w:t>-888,685.25</w:t>
            </w:r>
          </w:p>
        </w:tc>
        <w:tc>
          <w:tcPr>
            <w:tcW w:w="2694" w:type="dxa"/>
            <w:vAlign w:val="center"/>
          </w:tcPr>
          <w:p w14:paraId="4EC67D14" w14:textId="77777777" w:rsidR="00A65A67" w:rsidRPr="00164FE9" w:rsidRDefault="00A65A67" w:rsidP="00A65A67">
            <w:pPr>
              <w:spacing w:line="360" w:lineRule="auto"/>
              <w:jc w:val="right"/>
              <w:rPr>
                <w:b/>
                <w:color w:val="000000" w:themeColor="text1"/>
                <w:sz w:val="24"/>
              </w:rPr>
            </w:pPr>
            <w:r w:rsidRPr="00164FE9">
              <w:rPr>
                <w:b/>
                <w:color w:val="000000" w:themeColor="text1"/>
                <w:sz w:val="24"/>
              </w:rPr>
              <w:t>45,325,800.05</w:t>
            </w:r>
          </w:p>
        </w:tc>
      </w:tr>
      <w:tr w:rsidR="00C50756" w:rsidRPr="00164FE9" w14:paraId="17144803" w14:textId="77777777" w:rsidTr="00A65A67">
        <w:tc>
          <w:tcPr>
            <w:tcW w:w="2552" w:type="dxa"/>
            <w:vAlign w:val="center"/>
          </w:tcPr>
          <w:p w14:paraId="748270F0" w14:textId="77777777" w:rsidR="00A65A67" w:rsidRPr="00164FE9" w:rsidRDefault="00A65A67" w:rsidP="00904C17">
            <w:pPr>
              <w:spacing w:line="360" w:lineRule="auto"/>
              <w:rPr>
                <w:b/>
                <w:color w:val="000000" w:themeColor="text1"/>
                <w:sz w:val="24"/>
              </w:rPr>
            </w:pPr>
            <w:r w:rsidRPr="00164FE9">
              <w:rPr>
                <w:color w:val="000000" w:themeColor="text1"/>
                <w:sz w:val="24"/>
              </w:rPr>
              <w:t>减：所得税费用</w:t>
            </w:r>
          </w:p>
        </w:tc>
        <w:tc>
          <w:tcPr>
            <w:tcW w:w="1701" w:type="dxa"/>
            <w:vAlign w:val="center"/>
          </w:tcPr>
          <w:p w14:paraId="4B33A67E" w14:textId="77777777" w:rsidR="00A65A67" w:rsidRPr="00164FE9" w:rsidRDefault="00A65A67" w:rsidP="00D366EC">
            <w:pPr>
              <w:spacing w:line="288" w:lineRule="auto"/>
              <w:jc w:val="center"/>
              <w:rPr>
                <w:rFonts w:ascii="宋体" w:hAnsi="宋体"/>
                <w:b/>
                <w:color w:val="000000" w:themeColor="text1"/>
                <w:sz w:val="24"/>
              </w:rPr>
            </w:pPr>
          </w:p>
        </w:tc>
        <w:tc>
          <w:tcPr>
            <w:tcW w:w="2551" w:type="dxa"/>
            <w:vAlign w:val="center"/>
          </w:tcPr>
          <w:p w14:paraId="1786FAA1" w14:textId="77777777" w:rsidR="00A65A67" w:rsidRPr="00164FE9" w:rsidRDefault="00A65A67" w:rsidP="00904C17">
            <w:pPr>
              <w:spacing w:line="360" w:lineRule="auto"/>
              <w:jc w:val="right"/>
              <w:rPr>
                <w:color w:val="000000" w:themeColor="text1"/>
                <w:sz w:val="24"/>
              </w:rPr>
            </w:pPr>
            <w:r w:rsidRPr="00164FE9">
              <w:rPr>
                <w:color w:val="000000" w:themeColor="text1"/>
                <w:sz w:val="24"/>
              </w:rPr>
              <w:t>-</w:t>
            </w:r>
          </w:p>
        </w:tc>
        <w:tc>
          <w:tcPr>
            <w:tcW w:w="2694" w:type="dxa"/>
            <w:vAlign w:val="center"/>
          </w:tcPr>
          <w:p w14:paraId="3049B793" w14:textId="77777777" w:rsidR="00A65A67" w:rsidRPr="00164FE9" w:rsidRDefault="00A65A67" w:rsidP="00A65A67">
            <w:pPr>
              <w:spacing w:line="360" w:lineRule="auto"/>
              <w:jc w:val="right"/>
              <w:rPr>
                <w:b/>
                <w:color w:val="000000" w:themeColor="text1"/>
                <w:sz w:val="24"/>
              </w:rPr>
            </w:pPr>
            <w:r w:rsidRPr="00164FE9">
              <w:rPr>
                <w:b/>
                <w:color w:val="000000" w:themeColor="text1"/>
                <w:sz w:val="24"/>
              </w:rPr>
              <w:t>-</w:t>
            </w:r>
          </w:p>
        </w:tc>
      </w:tr>
      <w:tr w:rsidR="00C50756" w:rsidRPr="00164FE9" w14:paraId="456438D5" w14:textId="77777777" w:rsidTr="00A65A67">
        <w:tc>
          <w:tcPr>
            <w:tcW w:w="2552" w:type="dxa"/>
            <w:vAlign w:val="center"/>
          </w:tcPr>
          <w:p w14:paraId="001B6B1E" w14:textId="77777777" w:rsidR="00A65A67" w:rsidRPr="00164FE9" w:rsidRDefault="00A65A67" w:rsidP="00904C17">
            <w:pPr>
              <w:spacing w:line="360" w:lineRule="auto"/>
              <w:rPr>
                <w:b/>
                <w:color w:val="000000" w:themeColor="text1"/>
                <w:sz w:val="24"/>
              </w:rPr>
            </w:pPr>
            <w:r w:rsidRPr="00164FE9">
              <w:rPr>
                <w:b/>
                <w:color w:val="000000" w:themeColor="text1"/>
                <w:sz w:val="24"/>
              </w:rPr>
              <w:t>四、净利润（净亏损以</w:t>
            </w:r>
            <w:r w:rsidRPr="00164FE9">
              <w:rPr>
                <w:b/>
                <w:color w:val="000000" w:themeColor="text1"/>
                <w:sz w:val="24"/>
              </w:rPr>
              <w:t>“-”</w:t>
            </w:r>
            <w:r w:rsidRPr="00164FE9">
              <w:rPr>
                <w:b/>
                <w:color w:val="000000" w:themeColor="text1"/>
                <w:sz w:val="24"/>
              </w:rPr>
              <w:t>号填列）</w:t>
            </w:r>
          </w:p>
        </w:tc>
        <w:tc>
          <w:tcPr>
            <w:tcW w:w="1701" w:type="dxa"/>
            <w:vAlign w:val="center"/>
          </w:tcPr>
          <w:p w14:paraId="36E91113" w14:textId="77777777" w:rsidR="00A65A67" w:rsidRPr="00164FE9" w:rsidRDefault="00A65A67" w:rsidP="00D366EC">
            <w:pPr>
              <w:spacing w:line="288" w:lineRule="auto"/>
              <w:jc w:val="center"/>
              <w:rPr>
                <w:rFonts w:ascii="宋体" w:hAnsi="宋体"/>
                <w:b/>
                <w:color w:val="000000" w:themeColor="text1"/>
                <w:sz w:val="24"/>
              </w:rPr>
            </w:pPr>
          </w:p>
        </w:tc>
        <w:tc>
          <w:tcPr>
            <w:tcW w:w="2551" w:type="dxa"/>
            <w:vAlign w:val="center"/>
          </w:tcPr>
          <w:p w14:paraId="2640E211" w14:textId="77777777" w:rsidR="00A65A67" w:rsidRPr="00164FE9" w:rsidRDefault="00A65A67" w:rsidP="00904C17">
            <w:pPr>
              <w:spacing w:line="360" w:lineRule="auto"/>
              <w:jc w:val="right"/>
              <w:rPr>
                <w:b/>
                <w:color w:val="000000" w:themeColor="text1"/>
                <w:sz w:val="24"/>
              </w:rPr>
            </w:pPr>
            <w:r w:rsidRPr="00164FE9">
              <w:rPr>
                <w:b/>
                <w:color w:val="000000" w:themeColor="text1"/>
                <w:sz w:val="24"/>
              </w:rPr>
              <w:t>-888,685.25</w:t>
            </w:r>
          </w:p>
        </w:tc>
        <w:tc>
          <w:tcPr>
            <w:tcW w:w="2694" w:type="dxa"/>
            <w:vAlign w:val="center"/>
          </w:tcPr>
          <w:p w14:paraId="222D7813" w14:textId="77777777" w:rsidR="00A65A67" w:rsidRPr="00164FE9" w:rsidRDefault="00A65A67" w:rsidP="00A65A67">
            <w:pPr>
              <w:spacing w:line="360" w:lineRule="auto"/>
              <w:jc w:val="right"/>
              <w:rPr>
                <w:b/>
                <w:color w:val="000000" w:themeColor="text1"/>
                <w:sz w:val="24"/>
              </w:rPr>
            </w:pPr>
            <w:r w:rsidRPr="00164FE9">
              <w:rPr>
                <w:b/>
                <w:color w:val="000000" w:themeColor="text1"/>
                <w:sz w:val="24"/>
              </w:rPr>
              <w:t>45,325,800.05</w:t>
            </w:r>
          </w:p>
        </w:tc>
      </w:tr>
    </w:tbl>
    <w:p w14:paraId="30E52B9B" w14:textId="77777777" w:rsidR="00DC4A66" w:rsidRPr="00164FE9" w:rsidRDefault="00DC4A66" w:rsidP="00484CF5">
      <w:pPr>
        <w:pStyle w:val="2"/>
        <w:spacing w:beforeLines="100" w:before="312" w:after="0"/>
        <w:rPr>
          <w:rFonts w:ascii="Times New Roman" w:hAnsi="Times New Roman"/>
          <w:color w:val="000000" w:themeColor="text1"/>
          <w:kern w:val="0"/>
          <w:sz w:val="24"/>
          <w:szCs w:val="24"/>
        </w:rPr>
      </w:pPr>
      <w:bookmarkStart w:id="211" w:name="_Toc225498270"/>
      <w:bookmarkStart w:id="212" w:name="_Toc361324875"/>
      <w:bookmarkStart w:id="213" w:name="_Toc409100076"/>
      <w:bookmarkStart w:id="214" w:name="_Toc409100439"/>
      <w:bookmarkStart w:id="215" w:name="_Toc478460842"/>
      <w:r w:rsidRPr="00164FE9">
        <w:rPr>
          <w:rFonts w:ascii="Times New Roman" w:hAnsi="Times New Roman"/>
          <w:color w:val="000000" w:themeColor="text1"/>
          <w:kern w:val="0"/>
          <w:sz w:val="24"/>
          <w:szCs w:val="24"/>
        </w:rPr>
        <w:t>7.2</w:t>
      </w:r>
      <w:r w:rsidRPr="00164FE9">
        <w:rPr>
          <w:rFonts w:ascii="Times New Roman" w:hAnsi="Times New Roman" w:hint="eastAsia"/>
          <w:color w:val="000000" w:themeColor="text1"/>
          <w:kern w:val="0"/>
          <w:sz w:val="24"/>
          <w:szCs w:val="24"/>
        </w:rPr>
        <w:t>.</w:t>
      </w:r>
      <w:r w:rsidRPr="00164FE9">
        <w:rPr>
          <w:rFonts w:ascii="Times New Roman" w:hAnsi="Times New Roman"/>
          <w:color w:val="000000" w:themeColor="text1"/>
          <w:kern w:val="0"/>
          <w:sz w:val="24"/>
          <w:szCs w:val="24"/>
        </w:rPr>
        <w:t xml:space="preserve">3 </w:t>
      </w:r>
      <w:r w:rsidRPr="00164FE9">
        <w:rPr>
          <w:rFonts w:ascii="Times New Roman" w:hAnsi="Times New Roman"/>
          <w:color w:val="000000" w:themeColor="text1"/>
          <w:kern w:val="0"/>
          <w:sz w:val="24"/>
          <w:szCs w:val="24"/>
        </w:rPr>
        <w:t>所有者权益（基金净值）变动表</w:t>
      </w:r>
      <w:bookmarkEnd w:id="211"/>
      <w:bookmarkEnd w:id="212"/>
      <w:bookmarkEnd w:id="213"/>
      <w:bookmarkEnd w:id="214"/>
      <w:bookmarkEnd w:id="215"/>
    </w:p>
    <w:p w14:paraId="62C6A62F" w14:textId="77777777" w:rsidR="00DC4A66" w:rsidRPr="00164FE9" w:rsidRDefault="00DC4A66" w:rsidP="00DC4A66">
      <w:pPr>
        <w:spacing w:line="360" w:lineRule="auto"/>
        <w:rPr>
          <w:color w:val="000000" w:themeColor="text1"/>
          <w:kern w:val="0"/>
          <w:sz w:val="24"/>
        </w:rPr>
      </w:pPr>
      <w:r w:rsidRPr="00164FE9">
        <w:rPr>
          <w:color w:val="000000" w:themeColor="text1"/>
          <w:sz w:val="24"/>
        </w:rPr>
        <w:t>会计主体：</w:t>
      </w:r>
      <w:r w:rsidRPr="00164FE9">
        <w:rPr>
          <w:color w:val="000000" w:themeColor="text1"/>
          <w:kern w:val="0"/>
          <w:sz w:val="24"/>
        </w:rPr>
        <w:t>交银施罗德荣泰保本混合型证券投资基金</w:t>
      </w:r>
    </w:p>
    <w:p w14:paraId="79E240D9" w14:textId="77777777" w:rsidR="00DC4A66" w:rsidRPr="00164FE9" w:rsidRDefault="00DC4A66" w:rsidP="00DC4A66">
      <w:pPr>
        <w:spacing w:line="360" w:lineRule="auto"/>
        <w:rPr>
          <w:color w:val="000000" w:themeColor="text1"/>
          <w:kern w:val="0"/>
          <w:sz w:val="24"/>
        </w:rPr>
      </w:pPr>
      <w:r w:rsidRPr="00164FE9">
        <w:rPr>
          <w:color w:val="000000" w:themeColor="text1"/>
          <w:sz w:val="24"/>
        </w:rPr>
        <w:t>本报告期：</w:t>
      </w: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w:t>
      </w:r>
      <w:r w:rsidRPr="00164FE9">
        <w:rPr>
          <w:rFonts w:hint="eastAsia"/>
          <w:color w:val="000000" w:themeColor="text1"/>
          <w:kern w:val="0"/>
          <w:sz w:val="24"/>
        </w:rPr>
        <w:t>月</w:t>
      </w:r>
      <w:r w:rsidRPr="00164FE9">
        <w:rPr>
          <w:rFonts w:hint="eastAsia"/>
          <w:color w:val="000000" w:themeColor="text1"/>
          <w:kern w:val="0"/>
          <w:sz w:val="24"/>
        </w:rPr>
        <w:t>1</w:t>
      </w:r>
      <w:r w:rsidRPr="00164FE9">
        <w:rPr>
          <w:rFonts w:hint="eastAsia"/>
          <w:color w:val="000000" w:themeColor="text1"/>
          <w:kern w:val="0"/>
          <w:sz w:val="24"/>
        </w:rPr>
        <w:t>日</w:t>
      </w:r>
      <w:r w:rsidRPr="00164FE9">
        <w:rPr>
          <w:color w:val="000000" w:themeColor="text1"/>
          <w:kern w:val="0"/>
          <w:sz w:val="24"/>
        </w:rPr>
        <w:t>至</w:t>
      </w:r>
      <w:r w:rsidR="00E736F7" w:rsidRPr="00164FE9">
        <w:rPr>
          <w:rFonts w:hint="eastAsia"/>
          <w:color w:val="000000" w:themeColor="text1"/>
          <w:kern w:val="0"/>
          <w:sz w:val="24"/>
        </w:rPr>
        <w:t>2016</w:t>
      </w:r>
      <w:r w:rsidR="00E736F7" w:rsidRPr="00164FE9">
        <w:rPr>
          <w:rFonts w:hint="eastAsia"/>
          <w:color w:val="000000" w:themeColor="text1"/>
          <w:kern w:val="0"/>
          <w:sz w:val="24"/>
        </w:rPr>
        <w:t>年</w:t>
      </w:r>
      <w:r w:rsidR="00E736F7" w:rsidRPr="00164FE9">
        <w:rPr>
          <w:rFonts w:hint="eastAsia"/>
          <w:color w:val="000000" w:themeColor="text1"/>
          <w:kern w:val="0"/>
          <w:sz w:val="24"/>
        </w:rPr>
        <w:t>12</w:t>
      </w:r>
      <w:r w:rsidR="00E736F7" w:rsidRPr="00164FE9">
        <w:rPr>
          <w:rFonts w:hint="eastAsia"/>
          <w:color w:val="000000" w:themeColor="text1"/>
          <w:kern w:val="0"/>
          <w:sz w:val="24"/>
        </w:rPr>
        <w:t>月</w:t>
      </w:r>
      <w:r w:rsidR="00E736F7" w:rsidRPr="00164FE9">
        <w:rPr>
          <w:rFonts w:hint="eastAsia"/>
          <w:color w:val="000000" w:themeColor="text1"/>
          <w:kern w:val="0"/>
          <w:sz w:val="24"/>
        </w:rPr>
        <w:t>29</w:t>
      </w:r>
      <w:r w:rsidR="00E736F7" w:rsidRPr="00164FE9">
        <w:rPr>
          <w:rFonts w:hint="eastAsia"/>
          <w:color w:val="000000" w:themeColor="text1"/>
          <w:kern w:val="0"/>
          <w:sz w:val="24"/>
        </w:rPr>
        <w:t>日</w:t>
      </w:r>
      <w:r w:rsidR="00E736F7" w:rsidRPr="00164FE9">
        <w:rPr>
          <w:rFonts w:hint="eastAsia"/>
          <w:color w:val="000000" w:themeColor="text1"/>
          <w:kern w:val="0"/>
          <w:sz w:val="24"/>
        </w:rPr>
        <w:t>(</w:t>
      </w:r>
      <w:r w:rsidR="00E736F7" w:rsidRPr="00164FE9">
        <w:rPr>
          <w:rFonts w:hint="eastAsia"/>
          <w:color w:val="000000" w:themeColor="text1"/>
          <w:kern w:val="0"/>
          <w:sz w:val="24"/>
        </w:rPr>
        <w:t>基金合同失效前日</w:t>
      </w:r>
      <w:r w:rsidR="00E736F7" w:rsidRPr="00164FE9">
        <w:rPr>
          <w:rFonts w:hint="eastAsia"/>
          <w:color w:val="000000" w:themeColor="text1"/>
          <w:kern w:val="0"/>
          <w:sz w:val="24"/>
        </w:rPr>
        <w:t>)</w:t>
      </w:r>
    </w:p>
    <w:p w14:paraId="77DEB49F" w14:textId="77777777" w:rsidR="00DC4A66" w:rsidRPr="00164FE9" w:rsidRDefault="00DC4A66" w:rsidP="00DC4A66">
      <w:pPr>
        <w:autoSpaceDE w:val="0"/>
        <w:autoSpaceDN w:val="0"/>
        <w:adjustRightInd w:val="0"/>
        <w:spacing w:before="29" w:line="360" w:lineRule="auto"/>
        <w:ind w:left="15"/>
        <w:jc w:val="right"/>
        <w:rPr>
          <w:color w:val="000000" w:themeColor="text1"/>
          <w:kern w:val="0"/>
          <w:sz w:val="24"/>
        </w:rPr>
      </w:pPr>
      <w:r w:rsidRPr="00164FE9">
        <w:rPr>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196"/>
        <w:gridCol w:w="2197"/>
        <w:gridCol w:w="2197"/>
      </w:tblGrid>
      <w:tr w:rsidR="00C50756" w:rsidRPr="00164FE9" w14:paraId="383A0E08" w14:textId="77777777" w:rsidTr="00904C17">
        <w:tc>
          <w:tcPr>
            <w:tcW w:w="2410" w:type="dxa"/>
            <w:vMerge w:val="restart"/>
            <w:vAlign w:val="center"/>
          </w:tcPr>
          <w:p w14:paraId="35C43844" w14:textId="77777777" w:rsidR="00DC4A66" w:rsidRPr="00164FE9" w:rsidRDefault="00DC4A66" w:rsidP="00904C17">
            <w:pPr>
              <w:spacing w:line="360" w:lineRule="auto"/>
              <w:jc w:val="center"/>
              <w:rPr>
                <w:b/>
                <w:color w:val="000000" w:themeColor="text1"/>
                <w:sz w:val="24"/>
              </w:rPr>
            </w:pPr>
            <w:r w:rsidRPr="00164FE9">
              <w:rPr>
                <w:b/>
                <w:color w:val="000000" w:themeColor="text1"/>
                <w:sz w:val="24"/>
              </w:rPr>
              <w:t>项目</w:t>
            </w:r>
          </w:p>
          <w:p w14:paraId="43AF4FF6" w14:textId="77777777" w:rsidR="00DC4A66" w:rsidRPr="00164FE9" w:rsidRDefault="00DC4A66" w:rsidP="00904C17">
            <w:pPr>
              <w:rPr>
                <w:color w:val="000000" w:themeColor="text1"/>
                <w:sz w:val="24"/>
              </w:rPr>
            </w:pPr>
          </w:p>
        </w:tc>
        <w:tc>
          <w:tcPr>
            <w:tcW w:w="6590" w:type="dxa"/>
            <w:gridSpan w:val="3"/>
            <w:vAlign w:val="center"/>
          </w:tcPr>
          <w:p w14:paraId="379B603E" w14:textId="77777777" w:rsidR="00DC4A66" w:rsidRPr="00164FE9" w:rsidRDefault="00DC4A66" w:rsidP="00904C17">
            <w:pPr>
              <w:spacing w:line="360" w:lineRule="auto"/>
              <w:jc w:val="center"/>
              <w:rPr>
                <w:b/>
                <w:color w:val="000000" w:themeColor="text1"/>
                <w:sz w:val="24"/>
              </w:rPr>
            </w:pPr>
            <w:r w:rsidRPr="00164FE9">
              <w:rPr>
                <w:b/>
                <w:color w:val="000000" w:themeColor="text1"/>
                <w:sz w:val="24"/>
              </w:rPr>
              <w:t>本期</w:t>
            </w:r>
          </w:p>
          <w:p w14:paraId="5EC7F620" w14:textId="77777777" w:rsidR="00DC4A66" w:rsidRPr="00164FE9" w:rsidRDefault="00DC4A66" w:rsidP="00904C17">
            <w:pPr>
              <w:pStyle w:val="af0"/>
              <w:spacing w:before="0" w:beforeAutospacing="0" w:after="0" w:afterAutospacing="0" w:line="360" w:lineRule="auto"/>
              <w:jc w:val="center"/>
              <w:rPr>
                <w:rFonts w:ascii="Times New Roman" w:hAnsi="Times New Roman"/>
                <w:b/>
                <w:color w:val="000000" w:themeColor="text1"/>
              </w:rPr>
            </w:pPr>
            <w:r w:rsidRPr="00164FE9">
              <w:rPr>
                <w:rFonts w:ascii="Times New Roman" w:hAnsi="Times New Roman" w:hint="eastAsia"/>
                <w:b/>
                <w:color w:val="000000" w:themeColor="text1"/>
              </w:rPr>
              <w:t>2016</w:t>
            </w:r>
            <w:r w:rsidRPr="00164FE9">
              <w:rPr>
                <w:rFonts w:ascii="Times New Roman" w:hAnsi="Times New Roman" w:hint="eastAsia"/>
                <w:b/>
                <w:color w:val="000000" w:themeColor="text1"/>
              </w:rPr>
              <w:t>年</w:t>
            </w:r>
            <w:r w:rsidRPr="00164FE9">
              <w:rPr>
                <w:rFonts w:ascii="Times New Roman" w:hAnsi="Times New Roman" w:hint="eastAsia"/>
                <w:b/>
                <w:color w:val="000000" w:themeColor="text1"/>
              </w:rPr>
              <w:t>1</w:t>
            </w:r>
            <w:r w:rsidRPr="00164FE9">
              <w:rPr>
                <w:rFonts w:ascii="Times New Roman" w:hAnsi="Times New Roman" w:hint="eastAsia"/>
                <w:b/>
                <w:color w:val="000000" w:themeColor="text1"/>
              </w:rPr>
              <w:t>月</w:t>
            </w:r>
            <w:r w:rsidRPr="00164FE9">
              <w:rPr>
                <w:rFonts w:ascii="Times New Roman" w:hAnsi="Times New Roman" w:hint="eastAsia"/>
                <w:b/>
                <w:color w:val="000000" w:themeColor="text1"/>
              </w:rPr>
              <w:t>1</w:t>
            </w:r>
            <w:r w:rsidRPr="00164FE9">
              <w:rPr>
                <w:rFonts w:ascii="Times New Roman" w:hAnsi="Times New Roman" w:hint="eastAsia"/>
                <w:b/>
                <w:color w:val="000000" w:themeColor="text1"/>
              </w:rPr>
              <w:t>日</w:t>
            </w:r>
            <w:r w:rsidRPr="00164FE9">
              <w:rPr>
                <w:rFonts w:ascii="Times New Roman" w:hAnsi="Times New Roman"/>
                <w:b/>
                <w:color w:val="000000" w:themeColor="text1"/>
              </w:rPr>
              <w:t>至</w:t>
            </w:r>
            <w:r w:rsidR="00E736F7" w:rsidRPr="00164FE9">
              <w:rPr>
                <w:rFonts w:ascii="Times New Roman" w:hAnsi="Times New Roman" w:hint="eastAsia"/>
                <w:b/>
                <w:color w:val="000000" w:themeColor="text1"/>
              </w:rPr>
              <w:t>2016</w:t>
            </w:r>
            <w:r w:rsidR="00E736F7" w:rsidRPr="00164FE9">
              <w:rPr>
                <w:rFonts w:ascii="Times New Roman" w:hAnsi="Times New Roman" w:hint="eastAsia"/>
                <w:b/>
                <w:color w:val="000000" w:themeColor="text1"/>
              </w:rPr>
              <w:t>年</w:t>
            </w:r>
            <w:r w:rsidR="00E736F7" w:rsidRPr="00164FE9">
              <w:rPr>
                <w:rFonts w:ascii="Times New Roman" w:hAnsi="Times New Roman" w:hint="eastAsia"/>
                <w:b/>
                <w:color w:val="000000" w:themeColor="text1"/>
              </w:rPr>
              <w:t>12</w:t>
            </w:r>
            <w:r w:rsidR="00E736F7" w:rsidRPr="00164FE9">
              <w:rPr>
                <w:rFonts w:ascii="Times New Roman" w:hAnsi="Times New Roman" w:hint="eastAsia"/>
                <w:b/>
                <w:color w:val="000000" w:themeColor="text1"/>
              </w:rPr>
              <w:t>月</w:t>
            </w:r>
            <w:r w:rsidR="00E736F7" w:rsidRPr="00164FE9">
              <w:rPr>
                <w:rFonts w:ascii="Times New Roman" w:hAnsi="Times New Roman" w:hint="eastAsia"/>
                <w:b/>
                <w:color w:val="000000" w:themeColor="text1"/>
              </w:rPr>
              <w:t>29</w:t>
            </w:r>
            <w:r w:rsidR="00E736F7" w:rsidRPr="00164FE9">
              <w:rPr>
                <w:rFonts w:ascii="Times New Roman" w:hAnsi="Times New Roman" w:hint="eastAsia"/>
                <w:b/>
                <w:color w:val="000000" w:themeColor="text1"/>
              </w:rPr>
              <w:t>日</w:t>
            </w:r>
            <w:r w:rsidR="00E736F7" w:rsidRPr="00164FE9">
              <w:rPr>
                <w:rFonts w:ascii="Times New Roman" w:hAnsi="Times New Roman" w:hint="eastAsia"/>
                <w:b/>
                <w:color w:val="000000" w:themeColor="text1"/>
              </w:rPr>
              <w:t>(</w:t>
            </w:r>
            <w:r w:rsidR="00E736F7" w:rsidRPr="00164FE9">
              <w:rPr>
                <w:rFonts w:ascii="Times New Roman" w:hAnsi="Times New Roman" w:hint="eastAsia"/>
                <w:b/>
                <w:color w:val="000000" w:themeColor="text1"/>
              </w:rPr>
              <w:t>基金合同失效前日</w:t>
            </w:r>
            <w:r w:rsidR="00E736F7" w:rsidRPr="00164FE9">
              <w:rPr>
                <w:rFonts w:ascii="Times New Roman" w:hAnsi="Times New Roman" w:hint="eastAsia"/>
                <w:b/>
                <w:color w:val="000000" w:themeColor="text1"/>
              </w:rPr>
              <w:t>)</w:t>
            </w:r>
          </w:p>
        </w:tc>
      </w:tr>
      <w:tr w:rsidR="00C50756" w:rsidRPr="00164FE9" w14:paraId="77D447DA" w14:textId="77777777" w:rsidTr="00904C17">
        <w:tc>
          <w:tcPr>
            <w:tcW w:w="2410" w:type="dxa"/>
            <w:vMerge/>
            <w:vAlign w:val="center"/>
          </w:tcPr>
          <w:p w14:paraId="26390BAB" w14:textId="77777777" w:rsidR="00DC4A66" w:rsidRPr="00164FE9" w:rsidRDefault="00DC4A66" w:rsidP="00904C17">
            <w:pPr>
              <w:widowControl/>
              <w:spacing w:line="360" w:lineRule="auto"/>
              <w:jc w:val="left"/>
              <w:rPr>
                <w:b/>
                <w:color w:val="000000" w:themeColor="text1"/>
                <w:sz w:val="24"/>
              </w:rPr>
            </w:pPr>
          </w:p>
        </w:tc>
        <w:tc>
          <w:tcPr>
            <w:tcW w:w="2196" w:type="dxa"/>
            <w:vAlign w:val="center"/>
          </w:tcPr>
          <w:p w14:paraId="758172E3" w14:textId="77777777" w:rsidR="00DC4A66" w:rsidRPr="00164FE9" w:rsidRDefault="00DC4A66" w:rsidP="00904C17">
            <w:pPr>
              <w:spacing w:line="360" w:lineRule="auto"/>
              <w:jc w:val="center"/>
              <w:rPr>
                <w:b/>
                <w:color w:val="000000" w:themeColor="text1"/>
                <w:sz w:val="24"/>
              </w:rPr>
            </w:pPr>
            <w:r w:rsidRPr="00164FE9">
              <w:rPr>
                <w:b/>
                <w:color w:val="000000" w:themeColor="text1"/>
                <w:sz w:val="24"/>
              </w:rPr>
              <w:t>实收基金</w:t>
            </w:r>
          </w:p>
        </w:tc>
        <w:tc>
          <w:tcPr>
            <w:tcW w:w="2197" w:type="dxa"/>
            <w:vAlign w:val="center"/>
          </w:tcPr>
          <w:p w14:paraId="02217185" w14:textId="77777777" w:rsidR="00DC4A66" w:rsidRPr="00164FE9" w:rsidRDefault="00DC4A66" w:rsidP="00904C17">
            <w:pPr>
              <w:spacing w:line="360" w:lineRule="auto"/>
              <w:jc w:val="center"/>
              <w:rPr>
                <w:b/>
                <w:color w:val="000000" w:themeColor="text1"/>
                <w:sz w:val="24"/>
              </w:rPr>
            </w:pPr>
            <w:r w:rsidRPr="00164FE9">
              <w:rPr>
                <w:b/>
                <w:color w:val="000000" w:themeColor="text1"/>
                <w:sz w:val="24"/>
              </w:rPr>
              <w:t>未分配利润</w:t>
            </w:r>
          </w:p>
        </w:tc>
        <w:tc>
          <w:tcPr>
            <w:tcW w:w="2197" w:type="dxa"/>
            <w:vAlign w:val="center"/>
          </w:tcPr>
          <w:p w14:paraId="580CA2F4" w14:textId="77777777" w:rsidR="00DC4A66" w:rsidRPr="00164FE9" w:rsidRDefault="00DC4A66" w:rsidP="00904C17">
            <w:pPr>
              <w:spacing w:line="360" w:lineRule="auto"/>
              <w:jc w:val="center"/>
              <w:rPr>
                <w:color w:val="000000" w:themeColor="text1"/>
                <w:sz w:val="24"/>
              </w:rPr>
            </w:pPr>
            <w:r w:rsidRPr="00164FE9">
              <w:rPr>
                <w:b/>
                <w:color w:val="000000" w:themeColor="text1"/>
                <w:sz w:val="24"/>
              </w:rPr>
              <w:t>所有者权益合计</w:t>
            </w:r>
          </w:p>
        </w:tc>
      </w:tr>
      <w:tr w:rsidR="00C50756" w:rsidRPr="00164FE9" w14:paraId="2938585B" w14:textId="77777777" w:rsidTr="00904C17">
        <w:tc>
          <w:tcPr>
            <w:tcW w:w="2410" w:type="dxa"/>
            <w:vAlign w:val="center"/>
          </w:tcPr>
          <w:p w14:paraId="25D5658A" w14:textId="77777777" w:rsidR="00DC4A66" w:rsidRPr="00164FE9" w:rsidRDefault="00DC4A66" w:rsidP="00904C17">
            <w:pPr>
              <w:spacing w:line="360" w:lineRule="auto"/>
              <w:rPr>
                <w:color w:val="000000" w:themeColor="text1"/>
                <w:sz w:val="24"/>
              </w:rPr>
            </w:pPr>
            <w:r w:rsidRPr="00164FE9">
              <w:rPr>
                <w:color w:val="000000" w:themeColor="text1"/>
                <w:sz w:val="24"/>
              </w:rPr>
              <w:t>一、期初所有者权益（基金净值）</w:t>
            </w:r>
          </w:p>
        </w:tc>
        <w:tc>
          <w:tcPr>
            <w:tcW w:w="2196" w:type="dxa"/>
            <w:vAlign w:val="center"/>
          </w:tcPr>
          <w:p w14:paraId="06A535FB" w14:textId="77777777" w:rsidR="00DC4A66" w:rsidRPr="00164FE9" w:rsidRDefault="00DC4A66" w:rsidP="00904C17">
            <w:pPr>
              <w:spacing w:line="360" w:lineRule="auto"/>
              <w:jc w:val="right"/>
              <w:rPr>
                <w:color w:val="000000" w:themeColor="text1"/>
                <w:sz w:val="24"/>
              </w:rPr>
            </w:pPr>
            <w:r w:rsidRPr="00164FE9">
              <w:rPr>
                <w:color w:val="000000" w:themeColor="text1"/>
                <w:sz w:val="24"/>
              </w:rPr>
              <w:t>132,422,664.82</w:t>
            </w:r>
          </w:p>
        </w:tc>
        <w:tc>
          <w:tcPr>
            <w:tcW w:w="2197" w:type="dxa"/>
            <w:vAlign w:val="center"/>
          </w:tcPr>
          <w:p w14:paraId="0B147F4E" w14:textId="77777777" w:rsidR="00DC4A66" w:rsidRPr="00164FE9" w:rsidRDefault="00DC4A66" w:rsidP="00904C17">
            <w:pPr>
              <w:spacing w:line="360" w:lineRule="auto"/>
              <w:jc w:val="right"/>
              <w:rPr>
                <w:color w:val="000000" w:themeColor="text1"/>
                <w:sz w:val="24"/>
              </w:rPr>
            </w:pPr>
            <w:r w:rsidRPr="00164FE9">
              <w:rPr>
                <w:color w:val="000000" w:themeColor="text1"/>
                <w:sz w:val="24"/>
              </w:rPr>
              <w:t>36,212,845.42</w:t>
            </w:r>
          </w:p>
        </w:tc>
        <w:tc>
          <w:tcPr>
            <w:tcW w:w="2197" w:type="dxa"/>
            <w:vAlign w:val="center"/>
          </w:tcPr>
          <w:p w14:paraId="2C6491C1" w14:textId="77777777" w:rsidR="00DC4A66" w:rsidRPr="00164FE9" w:rsidRDefault="00DC4A66" w:rsidP="00904C17">
            <w:pPr>
              <w:spacing w:line="360" w:lineRule="auto"/>
              <w:jc w:val="right"/>
              <w:rPr>
                <w:color w:val="000000" w:themeColor="text1"/>
                <w:sz w:val="24"/>
              </w:rPr>
            </w:pPr>
            <w:r w:rsidRPr="00164FE9">
              <w:rPr>
                <w:color w:val="000000" w:themeColor="text1"/>
                <w:sz w:val="24"/>
              </w:rPr>
              <w:t>168,635,510.24</w:t>
            </w:r>
          </w:p>
        </w:tc>
      </w:tr>
      <w:tr w:rsidR="00C50756" w:rsidRPr="00164FE9" w14:paraId="07A27CC4" w14:textId="77777777" w:rsidTr="00904C17">
        <w:tc>
          <w:tcPr>
            <w:tcW w:w="2410" w:type="dxa"/>
            <w:vAlign w:val="center"/>
          </w:tcPr>
          <w:p w14:paraId="71A25A38" w14:textId="77777777" w:rsidR="00DC4A66" w:rsidRPr="00164FE9" w:rsidRDefault="00DC4A66" w:rsidP="00904C17">
            <w:pPr>
              <w:spacing w:line="360" w:lineRule="auto"/>
              <w:rPr>
                <w:color w:val="000000" w:themeColor="text1"/>
                <w:sz w:val="24"/>
              </w:rPr>
            </w:pPr>
            <w:r w:rsidRPr="00164FE9">
              <w:rPr>
                <w:color w:val="000000" w:themeColor="text1"/>
                <w:sz w:val="24"/>
              </w:rPr>
              <w:t>二、本期经营活动产生的基金净值变动数（本期利润）</w:t>
            </w:r>
          </w:p>
        </w:tc>
        <w:tc>
          <w:tcPr>
            <w:tcW w:w="2196" w:type="dxa"/>
            <w:vAlign w:val="center"/>
          </w:tcPr>
          <w:p w14:paraId="7C6C1B43"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197" w:type="dxa"/>
            <w:vAlign w:val="center"/>
          </w:tcPr>
          <w:p w14:paraId="5A5EE288" w14:textId="77777777" w:rsidR="00DC4A66" w:rsidRPr="00164FE9" w:rsidRDefault="00DC4A66" w:rsidP="00904C17">
            <w:pPr>
              <w:spacing w:line="360" w:lineRule="auto"/>
              <w:jc w:val="right"/>
              <w:rPr>
                <w:color w:val="000000" w:themeColor="text1"/>
                <w:sz w:val="24"/>
              </w:rPr>
            </w:pPr>
            <w:r w:rsidRPr="00164FE9">
              <w:rPr>
                <w:color w:val="000000" w:themeColor="text1"/>
                <w:sz w:val="24"/>
              </w:rPr>
              <w:t>-888,685.25</w:t>
            </w:r>
          </w:p>
        </w:tc>
        <w:tc>
          <w:tcPr>
            <w:tcW w:w="2197" w:type="dxa"/>
            <w:vAlign w:val="center"/>
          </w:tcPr>
          <w:p w14:paraId="05256BBA" w14:textId="77777777" w:rsidR="00DC4A66" w:rsidRPr="00164FE9" w:rsidRDefault="00DC4A66" w:rsidP="00904C17">
            <w:pPr>
              <w:spacing w:line="360" w:lineRule="auto"/>
              <w:jc w:val="right"/>
              <w:rPr>
                <w:color w:val="000000" w:themeColor="text1"/>
                <w:sz w:val="24"/>
              </w:rPr>
            </w:pPr>
            <w:r w:rsidRPr="00164FE9">
              <w:rPr>
                <w:color w:val="000000" w:themeColor="text1"/>
                <w:sz w:val="24"/>
              </w:rPr>
              <w:t>-888,685.25</w:t>
            </w:r>
          </w:p>
        </w:tc>
      </w:tr>
      <w:tr w:rsidR="00C50756" w:rsidRPr="00164FE9" w14:paraId="3BC7B9BC" w14:textId="77777777" w:rsidTr="00904C17">
        <w:tc>
          <w:tcPr>
            <w:tcW w:w="2410" w:type="dxa"/>
            <w:vAlign w:val="center"/>
          </w:tcPr>
          <w:p w14:paraId="7F991589" w14:textId="77777777" w:rsidR="00DC4A66" w:rsidRPr="00164FE9" w:rsidRDefault="00DC4A66" w:rsidP="00904C17">
            <w:pPr>
              <w:spacing w:line="360" w:lineRule="auto"/>
              <w:rPr>
                <w:color w:val="000000" w:themeColor="text1"/>
                <w:sz w:val="24"/>
              </w:rPr>
            </w:pPr>
            <w:r w:rsidRPr="00164FE9">
              <w:rPr>
                <w:color w:val="000000" w:themeColor="text1"/>
                <w:sz w:val="24"/>
              </w:rPr>
              <w:t>三、本期基金份额交易产生的基金净值变动数（净值减少以</w:t>
            </w:r>
            <w:r w:rsidRPr="00164FE9">
              <w:rPr>
                <w:color w:val="000000" w:themeColor="text1"/>
                <w:sz w:val="24"/>
              </w:rPr>
              <w:t>“-”</w:t>
            </w:r>
            <w:r w:rsidRPr="00164FE9">
              <w:rPr>
                <w:color w:val="000000" w:themeColor="text1"/>
                <w:sz w:val="24"/>
              </w:rPr>
              <w:t>号填列）</w:t>
            </w:r>
          </w:p>
        </w:tc>
        <w:tc>
          <w:tcPr>
            <w:tcW w:w="2196" w:type="dxa"/>
            <w:vAlign w:val="center"/>
          </w:tcPr>
          <w:p w14:paraId="2EDC1AA9" w14:textId="77777777" w:rsidR="00DC4A66" w:rsidRPr="00164FE9" w:rsidRDefault="00DC4A66" w:rsidP="00904C17">
            <w:pPr>
              <w:spacing w:line="360" w:lineRule="auto"/>
              <w:jc w:val="right"/>
              <w:rPr>
                <w:color w:val="000000" w:themeColor="text1"/>
                <w:sz w:val="24"/>
              </w:rPr>
            </w:pPr>
            <w:r w:rsidRPr="00164FE9">
              <w:rPr>
                <w:color w:val="000000" w:themeColor="text1"/>
                <w:sz w:val="24"/>
              </w:rPr>
              <w:t>-48,927,997.58</w:t>
            </w:r>
          </w:p>
        </w:tc>
        <w:tc>
          <w:tcPr>
            <w:tcW w:w="2197" w:type="dxa"/>
            <w:vAlign w:val="center"/>
          </w:tcPr>
          <w:p w14:paraId="4CF7A2D4" w14:textId="77777777" w:rsidR="00DC4A66" w:rsidRPr="00164FE9" w:rsidRDefault="00C20D0F" w:rsidP="00904C17">
            <w:pPr>
              <w:spacing w:line="360" w:lineRule="auto"/>
              <w:jc w:val="right"/>
              <w:rPr>
                <w:color w:val="000000" w:themeColor="text1"/>
                <w:sz w:val="24"/>
              </w:rPr>
            </w:pPr>
            <w:r w:rsidRPr="00164FE9">
              <w:rPr>
                <w:color w:val="000000" w:themeColor="text1"/>
                <w:sz w:val="24"/>
              </w:rPr>
              <w:t>-12,760,611.05</w:t>
            </w:r>
          </w:p>
        </w:tc>
        <w:tc>
          <w:tcPr>
            <w:tcW w:w="2197" w:type="dxa"/>
            <w:vAlign w:val="center"/>
          </w:tcPr>
          <w:p w14:paraId="532E8C43" w14:textId="77777777" w:rsidR="00DC4A66" w:rsidRPr="00164FE9" w:rsidRDefault="00DC4A66" w:rsidP="00904C17">
            <w:pPr>
              <w:spacing w:line="360" w:lineRule="auto"/>
              <w:jc w:val="right"/>
              <w:rPr>
                <w:color w:val="000000" w:themeColor="text1"/>
                <w:sz w:val="24"/>
              </w:rPr>
            </w:pPr>
            <w:r w:rsidRPr="00164FE9">
              <w:rPr>
                <w:color w:val="000000" w:themeColor="text1"/>
                <w:sz w:val="24"/>
              </w:rPr>
              <w:t>-61,688,608.63</w:t>
            </w:r>
          </w:p>
        </w:tc>
      </w:tr>
      <w:tr w:rsidR="00C50756" w:rsidRPr="00164FE9" w14:paraId="4F9D7766" w14:textId="77777777" w:rsidTr="00904C17">
        <w:tc>
          <w:tcPr>
            <w:tcW w:w="2410" w:type="dxa"/>
            <w:vAlign w:val="center"/>
          </w:tcPr>
          <w:p w14:paraId="782D4180" w14:textId="77777777" w:rsidR="00DC4A66" w:rsidRPr="00164FE9" w:rsidRDefault="00DC4A66" w:rsidP="00904C17">
            <w:pPr>
              <w:spacing w:line="360" w:lineRule="auto"/>
              <w:rPr>
                <w:color w:val="000000" w:themeColor="text1"/>
                <w:sz w:val="24"/>
              </w:rPr>
            </w:pPr>
            <w:r w:rsidRPr="00164FE9">
              <w:rPr>
                <w:color w:val="000000" w:themeColor="text1"/>
                <w:sz w:val="24"/>
              </w:rPr>
              <w:t>其中：</w:t>
            </w:r>
            <w:r w:rsidRPr="00164FE9">
              <w:rPr>
                <w:color w:val="000000" w:themeColor="text1"/>
                <w:sz w:val="24"/>
              </w:rPr>
              <w:t>1.</w:t>
            </w:r>
            <w:r w:rsidRPr="00164FE9">
              <w:rPr>
                <w:color w:val="000000" w:themeColor="text1"/>
                <w:sz w:val="24"/>
              </w:rPr>
              <w:t>基金申购款</w:t>
            </w:r>
          </w:p>
        </w:tc>
        <w:tc>
          <w:tcPr>
            <w:tcW w:w="2196" w:type="dxa"/>
            <w:vAlign w:val="center"/>
          </w:tcPr>
          <w:p w14:paraId="7B36D464" w14:textId="77777777" w:rsidR="00DC4A66" w:rsidRPr="00164FE9" w:rsidRDefault="00DC4A66" w:rsidP="00904C17">
            <w:pPr>
              <w:spacing w:line="360" w:lineRule="auto"/>
              <w:jc w:val="right"/>
              <w:rPr>
                <w:color w:val="000000" w:themeColor="text1"/>
                <w:sz w:val="24"/>
              </w:rPr>
            </w:pPr>
            <w:r w:rsidRPr="00164FE9">
              <w:rPr>
                <w:color w:val="000000" w:themeColor="text1"/>
                <w:sz w:val="24"/>
              </w:rPr>
              <w:t>2,599,928.29</w:t>
            </w:r>
          </w:p>
        </w:tc>
        <w:tc>
          <w:tcPr>
            <w:tcW w:w="2197" w:type="dxa"/>
            <w:vAlign w:val="center"/>
          </w:tcPr>
          <w:p w14:paraId="017EFB24" w14:textId="77777777" w:rsidR="00DC4A66" w:rsidRPr="00164FE9" w:rsidRDefault="00C20D0F" w:rsidP="00904C17">
            <w:pPr>
              <w:spacing w:line="360" w:lineRule="auto"/>
              <w:jc w:val="right"/>
              <w:rPr>
                <w:color w:val="000000" w:themeColor="text1"/>
                <w:sz w:val="24"/>
              </w:rPr>
            </w:pPr>
            <w:r w:rsidRPr="00164FE9">
              <w:rPr>
                <w:color w:val="000000" w:themeColor="text1"/>
                <w:sz w:val="24"/>
              </w:rPr>
              <w:t>620,780.56</w:t>
            </w:r>
          </w:p>
        </w:tc>
        <w:tc>
          <w:tcPr>
            <w:tcW w:w="2197" w:type="dxa"/>
            <w:vAlign w:val="center"/>
          </w:tcPr>
          <w:p w14:paraId="7F753C76" w14:textId="77777777" w:rsidR="00DC4A66" w:rsidRPr="00164FE9" w:rsidRDefault="00DC4A66" w:rsidP="00904C17">
            <w:pPr>
              <w:spacing w:line="360" w:lineRule="auto"/>
              <w:jc w:val="right"/>
              <w:rPr>
                <w:color w:val="000000" w:themeColor="text1"/>
                <w:sz w:val="24"/>
              </w:rPr>
            </w:pPr>
            <w:r w:rsidRPr="00164FE9">
              <w:rPr>
                <w:color w:val="000000" w:themeColor="text1"/>
                <w:sz w:val="24"/>
              </w:rPr>
              <w:t>3,220,708.85</w:t>
            </w:r>
          </w:p>
        </w:tc>
      </w:tr>
      <w:tr w:rsidR="00C50756" w:rsidRPr="00164FE9" w14:paraId="11F2DD15" w14:textId="77777777" w:rsidTr="00904C17">
        <w:tc>
          <w:tcPr>
            <w:tcW w:w="2410" w:type="dxa"/>
            <w:vAlign w:val="center"/>
          </w:tcPr>
          <w:p w14:paraId="66FA6516" w14:textId="77777777" w:rsidR="00DC4A66" w:rsidRPr="00164FE9" w:rsidRDefault="00DC4A66" w:rsidP="00904C17">
            <w:pPr>
              <w:spacing w:line="360" w:lineRule="auto"/>
              <w:ind w:firstLineChars="300" w:firstLine="720"/>
              <w:rPr>
                <w:color w:val="000000" w:themeColor="text1"/>
                <w:sz w:val="24"/>
              </w:rPr>
            </w:pPr>
            <w:r w:rsidRPr="00164FE9">
              <w:rPr>
                <w:color w:val="000000" w:themeColor="text1"/>
                <w:sz w:val="24"/>
              </w:rPr>
              <w:t>2.</w:t>
            </w:r>
            <w:r w:rsidRPr="00164FE9">
              <w:rPr>
                <w:color w:val="000000" w:themeColor="text1"/>
                <w:sz w:val="24"/>
              </w:rPr>
              <w:t>基金赎回款</w:t>
            </w:r>
          </w:p>
        </w:tc>
        <w:tc>
          <w:tcPr>
            <w:tcW w:w="2196" w:type="dxa"/>
            <w:vAlign w:val="center"/>
          </w:tcPr>
          <w:p w14:paraId="2F04DF73" w14:textId="77777777" w:rsidR="00DC4A66" w:rsidRPr="00164FE9" w:rsidRDefault="00DC4A66" w:rsidP="00904C17">
            <w:pPr>
              <w:spacing w:line="360" w:lineRule="auto"/>
              <w:jc w:val="right"/>
              <w:rPr>
                <w:color w:val="000000" w:themeColor="text1"/>
                <w:sz w:val="24"/>
              </w:rPr>
            </w:pPr>
            <w:r w:rsidRPr="00164FE9">
              <w:rPr>
                <w:color w:val="000000" w:themeColor="text1"/>
                <w:sz w:val="24"/>
              </w:rPr>
              <w:t>-51,527,925.87</w:t>
            </w:r>
          </w:p>
        </w:tc>
        <w:tc>
          <w:tcPr>
            <w:tcW w:w="2197" w:type="dxa"/>
            <w:vAlign w:val="center"/>
          </w:tcPr>
          <w:p w14:paraId="68FD0C2D" w14:textId="77777777" w:rsidR="00DC4A66" w:rsidRPr="00164FE9" w:rsidRDefault="00C20D0F" w:rsidP="00904C17">
            <w:pPr>
              <w:spacing w:line="360" w:lineRule="auto"/>
              <w:jc w:val="right"/>
              <w:rPr>
                <w:color w:val="000000" w:themeColor="text1"/>
                <w:sz w:val="24"/>
              </w:rPr>
            </w:pPr>
            <w:r w:rsidRPr="00164FE9">
              <w:rPr>
                <w:color w:val="000000" w:themeColor="text1"/>
                <w:sz w:val="24"/>
              </w:rPr>
              <w:t>-13,381,391.61</w:t>
            </w:r>
          </w:p>
        </w:tc>
        <w:tc>
          <w:tcPr>
            <w:tcW w:w="2197" w:type="dxa"/>
            <w:vAlign w:val="center"/>
          </w:tcPr>
          <w:p w14:paraId="4EC90C8A" w14:textId="77777777" w:rsidR="00DC4A66" w:rsidRPr="00164FE9" w:rsidRDefault="00DC4A66" w:rsidP="00904C17">
            <w:pPr>
              <w:spacing w:line="360" w:lineRule="auto"/>
              <w:jc w:val="right"/>
              <w:rPr>
                <w:color w:val="000000" w:themeColor="text1"/>
                <w:sz w:val="24"/>
              </w:rPr>
            </w:pPr>
            <w:r w:rsidRPr="00164FE9">
              <w:rPr>
                <w:color w:val="000000" w:themeColor="text1"/>
                <w:sz w:val="24"/>
              </w:rPr>
              <w:t>-64,909,317.48</w:t>
            </w:r>
          </w:p>
        </w:tc>
      </w:tr>
      <w:tr w:rsidR="00C50756" w:rsidRPr="00164FE9" w14:paraId="0221D323" w14:textId="77777777" w:rsidTr="00904C17">
        <w:tc>
          <w:tcPr>
            <w:tcW w:w="2410" w:type="dxa"/>
            <w:vAlign w:val="center"/>
          </w:tcPr>
          <w:p w14:paraId="2D182507" w14:textId="77777777" w:rsidR="00DC4A66" w:rsidRPr="00164FE9" w:rsidRDefault="00DC4A66" w:rsidP="00904C17">
            <w:pPr>
              <w:spacing w:line="360" w:lineRule="auto"/>
              <w:rPr>
                <w:color w:val="000000" w:themeColor="text1"/>
                <w:sz w:val="24"/>
              </w:rPr>
            </w:pPr>
            <w:r w:rsidRPr="00164FE9">
              <w:rPr>
                <w:color w:val="000000" w:themeColor="text1"/>
                <w:sz w:val="24"/>
              </w:rPr>
              <w:t>四、本期向基金份额持有人分配利润产生的基金净值变动（净值减少以</w:t>
            </w:r>
            <w:r w:rsidRPr="00164FE9">
              <w:rPr>
                <w:color w:val="000000" w:themeColor="text1"/>
                <w:sz w:val="24"/>
              </w:rPr>
              <w:t>“-”</w:t>
            </w:r>
            <w:r w:rsidRPr="00164FE9">
              <w:rPr>
                <w:color w:val="000000" w:themeColor="text1"/>
                <w:sz w:val="24"/>
              </w:rPr>
              <w:t>号填列）</w:t>
            </w:r>
          </w:p>
        </w:tc>
        <w:tc>
          <w:tcPr>
            <w:tcW w:w="2196" w:type="dxa"/>
            <w:vAlign w:val="center"/>
          </w:tcPr>
          <w:p w14:paraId="12515271"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197" w:type="dxa"/>
            <w:vAlign w:val="center"/>
          </w:tcPr>
          <w:p w14:paraId="54D464CF" w14:textId="77777777" w:rsidR="00DC4A66" w:rsidRPr="00164FE9" w:rsidRDefault="004678F9" w:rsidP="00904C17">
            <w:pPr>
              <w:spacing w:line="360" w:lineRule="auto"/>
              <w:jc w:val="right"/>
              <w:rPr>
                <w:color w:val="000000" w:themeColor="text1"/>
                <w:sz w:val="24"/>
              </w:rPr>
            </w:pPr>
            <w:r w:rsidRPr="00164FE9">
              <w:rPr>
                <w:color w:val="000000" w:themeColor="text1"/>
                <w:sz w:val="24"/>
              </w:rPr>
              <w:t>-</w:t>
            </w:r>
          </w:p>
        </w:tc>
        <w:tc>
          <w:tcPr>
            <w:tcW w:w="2197" w:type="dxa"/>
            <w:vAlign w:val="center"/>
          </w:tcPr>
          <w:p w14:paraId="732C3608" w14:textId="77777777" w:rsidR="00DC4A66" w:rsidRPr="00164FE9" w:rsidRDefault="004678F9" w:rsidP="00904C17">
            <w:pPr>
              <w:spacing w:line="360" w:lineRule="auto"/>
              <w:jc w:val="right"/>
              <w:rPr>
                <w:color w:val="000000" w:themeColor="text1"/>
                <w:sz w:val="24"/>
              </w:rPr>
            </w:pPr>
            <w:r w:rsidRPr="00164FE9">
              <w:rPr>
                <w:color w:val="000000" w:themeColor="text1"/>
                <w:sz w:val="24"/>
              </w:rPr>
              <w:t>-</w:t>
            </w:r>
          </w:p>
        </w:tc>
      </w:tr>
      <w:tr w:rsidR="00C50756" w:rsidRPr="00164FE9" w14:paraId="57BED592" w14:textId="77777777" w:rsidTr="00904C17">
        <w:tc>
          <w:tcPr>
            <w:tcW w:w="2410" w:type="dxa"/>
            <w:vAlign w:val="center"/>
          </w:tcPr>
          <w:p w14:paraId="66AD8D80" w14:textId="77777777" w:rsidR="00DC4A66" w:rsidRPr="00164FE9" w:rsidRDefault="00DC4A66" w:rsidP="00904C17">
            <w:pPr>
              <w:spacing w:line="360" w:lineRule="auto"/>
              <w:rPr>
                <w:color w:val="000000" w:themeColor="text1"/>
                <w:sz w:val="24"/>
              </w:rPr>
            </w:pPr>
            <w:r w:rsidRPr="00164FE9">
              <w:rPr>
                <w:color w:val="000000" w:themeColor="text1"/>
                <w:sz w:val="24"/>
              </w:rPr>
              <w:t>五、期末所有者权益（基金净值）</w:t>
            </w:r>
          </w:p>
        </w:tc>
        <w:tc>
          <w:tcPr>
            <w:tcW w:w="2196" w:type="dxa"/>
            <w:vAlign w:val="center"/>
          </w:tcPr>
          <w:p w14:paraId="2B1A52A7" w14:textId="77777777" w:rsidR="00DC4A66" w:rsidRPr="00164FE9" w:rsidRDefault="00DC4A66" w:rsidP="00904C17">
            <w:pPr>
              <w:spacing w:line="360" w:lineRule="auto"/>
              <w:jc w:val="right"/>
              <w:rPr>
                <w:color w:val="000000" w:themeColor="text1"/>
                <w:sz w:val="24"/>
              </w:rPr>
            </w:pPr>
            <w:r w:rsidRPr="00164FE9">
              <w:rPr>
                <w:color w:val="000000" w:themeColor="text1"/>
                <w:sz w:val="24"/>
              </w:rPr>
              <w:t>83,494,667.24</w:t>
            </w:r>
          </w:p>
        </w:tc>
        <w:tc>
          <w:tcPr>
            <w:tcW w:w="2197" w:type="dxa"/>
            <w:vAlign w:val="center"/>
          </w:tcPr>
          <w:p w14:paraId="2BE19168" w14:textId="77777777" w:rsidR="00DC4A66" w:rsidRPr="00164FE9" w:rsidRDefault="00DC4A66" w:rsidP="00904C17">
            <w:pPr>
              <w:spacing w:line="360" w:lineRule="auto"/>
              <w:jc w:val="right"/>
              <w:rPr>
                <w:color w:val="000000" w:themeColor="text1"/>
                <w:sz w:val="24"/>
              </w:rPr>
            </w:pPr>
            <w:r w:rsidRPr="00164FE9">
              <w:rPr>
                <w:color w:val="000000" w:themeColor="text1"/>
                <w:sz w:val="24"/>
              </w:rPr>
              <w:t>22,563,549.12</w:t>
            </w:r>
          </w:p>
        </w:tc>
        <w:tc>
          <w:tcPr>
            <w:tcW w:w="2197" w:type="dxa"/>
            <w:vAlign w:val="center"/>
          </w:tcPr>
          <w:p w14:paraId="07941A3A" w14:textId="77777777" w:rsidR="00DC4A66" w:rsidRPr="00164FE9" w:rsidRDefault="00DC4A66" w:rsidP="00904C17">
            <w:pPr>
              <w:spacing w:line="360" w:lineRule="auto"/>
              <w:jc w:val="right"/>
              <w:rPr>
                <w:color w:val="000000" w:themeColor="text1"/>
                <w:sz w:val="24"/>
              </w:rPr>
            </w:pPr>
            <w:r w:rsidRPr="00164FE9">
              <w:rPr>
                <w:color w:val="000000" w:themeColor="text1"/>
                <w:sz w:val="24"/>
              </w:rPr>
              <w:t>106,058,216.36</w:t>
            </w:r>
          </w:p>
        </w:tc>
      </w:tr>
      <w:tr w:rsidR="00C50756" w:rsidRPr="00164FE9" w14:paraId="6CC8DB32" w14:textId="77777777" w:rsidTr="00904C17">
        <w:tc>
          <w:tcPr>
            <w:tcW w:w="2410" w:type="dxa"/>
            <w:vMerge w:val="restart"/>
            <w:vAlign w:val="center"/>
          </w:tcPr>
          <w:p w14:paraId="4F142C36" w14:textId="77777777" w:rsidR="00DC4A66" w:rsidRPr="00164FE9" w:rsidRDefault="00DC4A66" w:rsidP="00904C17">
            <w:pPr>
              <w:spacing w:line="360" w:lineRule="auto"/>
              <w:jc w:val="center"/>
              <w:rPr>
                <w:color w:val="000000" w:themeColor="text1"/>
                <w:sz w:val="24"/>
              </w:rPr>
            </w:pPr>
            <w:r w:rsidRPr="00164FE9">
              <w:rPr>
                <w:b/>
                <w:color w:val="000000" w:themeColor="text1"/>
                <w:sz w:val="24"/>
              </w:rPr>
              <w:t>项目</w:t>
            </w:r>
          </w:p>
        </w:tc>
        <w:tc>
          <w:tcPr>
            <w:tcW w:w="6590" w:type="dxa"/>
            <w:gridSpan w:val="3"/>
            <w:vAlign w:val="center"/>
          </w:tcPr>
          <w:p w14:paraId="53F0FC37" w14:textId="77777777" w:rsidR="00DC4A66" w:rsidRPr="00164FE9" w:rsidRDefault="00DC4A66" w:rsidP="00904C17">
            <w:pPr>
              <w:spacing w:line="360" w:lineRule="auto"/>
              <w:jc w:val="center"/>
              <w:rPr>
                <w:b/>
                <w:color w:val="000000" w:themeColor="text1"/>
                <w:sz w:val="24"/>
              </w:rPr>
            </w:pPr>
            <w:r w:rsidRPr="00164FE9">
              <w:rPr>
                <w:b/>
                <w:color w:val="000000" w:themeColor="text1"/>
                <w:sz w:val="24"/>
              </w:rPr>
              <w:t>上年度可比期间</w:t>
            </w:r>
          </w:p>
          <w:p w14:paraId="5F08B9B2" w14:textId="77777777" w:rsidR="00DC4A66" w:rsidRPr="00164FE9" w:rsidRDefault="00DC4A66" w:rsidP="00904C17">
            <w:pPr>
              <w:pStyle w:val="af0"/>
              <w:spacing w:before="0" w:beforeAutospacing="0" w:after="0" w:afterAutospacing="0" w:line="360" w:lineRule="auto"/>
              <w:jc w:val="center"/>
              <w:rPr>
                <w:rFonts w:ascii="Times New Roman" w:hAnsi="Times New Roman"/>
                <w:color w:val="000000" w:themeColor="text1"/>
              </w:rPr>
            </w:pPr>
            <w:r w:rsidRPr="00164FE9">
              <w:rPr>
                <w:rFonts w:ascii="Times New Roman" w:hAnsi="Times New Roman" w:hint="eastAsia"/>
                <w:color w:val="000000" w:themeColor="text1"/>
              </w:rPr>
              <w:t>2015</w:t>
            </w:r>
            <w:r w:rsidRPr="00164FE9">
              <w:rPr>
                <w:rFonts w:ascii="Times New Roman" w:hAnsi="Times New Roman" w:hint="eastAsia"/>
                <w:color w:val="000000" w:themeColor="text1"/>
              </w:rPr>
              <w:t>年</w:t>
            </w:r>
            <w:r w:rsidRPr="00164FE9">
              <w:rPr>
                <w:rFonts w:ascii="Times New Roman" w:hAnsi="Times New Roman" w:hint="eastAsia"/>
                <w:color w:val="000000" w:themeColor="text1"/>
              </w:rPr>
              <w:t>1</w:t>
            </w:r>
            <w:r w:rsidRPr="00164FE9">
              <w:rPr>
                <w:rFonts w:ascii="Times New Roman" w:hAnsi="Times New Roman" w:hint="eastAsia"/>
                <w:color w:val="000000" w:themeColor="text1"/>
              </w:rPr>
              <w:t>月</w:t>
            </w:r>
            <w:r w:rsidRPr="00164FE9">
              <w:rPr>
                <w:rFonts w:ascii="Times New Roman" w:hAnsi="Times New Roman" w:hint="eastAsia"/>
                <w:color w:val="000000" w:themeColor="text1"/>
              </w:rPr>
              <w:t>1</w:t>
            </w:r>
            <w:r w:rsidRPr="00164FE9">
              <w:rPr>
                <w:rFonts w:ascii="Times New Roman" w:hAnsi="Times New Roman" w:hint="eastAsia"/>
                <w:color w:val="000000" w:themeColor="text1"/>
              </w:rPr>
              <w:t>日至</w:t>
            </w:r>
            <w:r w:rsidRPr="00164FE9">
              <w:rPr>
                <w:rFonts w:ascii="Times New Roman" w:hAnsi="Times New Roman" w:hint="eastAsia"/>
                <w:color w:val="000000" w:themeColor="text1"/>
              </w:rPr>
              <w:t>2015</w:t>
            </w:r>
            <w:r w:rsidRPr="00164FE9">
              <w:rPr>
                <w:rFonts w:ascii="Times New Roman" w:hAnsi="Times New Roman" w:hint="eastAsia"/>
                <w:color w:val="000000" w:themeColor="text1"/>
              </w:rPr>
              <w:t>年</w:t>
            </w:r>
            <w:r w:rsidRPr="00164FE9">
              <w:rPr>
                <w:rFonts w:ascii="Times New Roman" w:hAnsi="Times New Roman" w:hint="eastAsia"/>
                <w:color w:val="000000" w:themeColor="text1"/>
              </w:rPr>
              <w:t>12</w:t>
            </w:r>
            <w:r w:rsidRPr="00164FE9">
              <w:rPr>
                <w:rFonts w:ascii="Times New Roman" w:hAnsi="Times New Roman" w:hint="eastAsia"/>
                <w:color w:val="000000" w:themeColor="text1"/>
              </w:rPr>
              <w:t>月</w:t>
            </w:r>
            <w:r w:rsidRPr="00164FE9">
              <w:rPr>
                <w:rFonts w:ascii="Times New Roman" w:hAnsi="Times New Roman" w:hint="eastAsia"/>
                <w:color w:val="000000" w:themeColor="text1"/>
              </w:rPr>
              <w:t>31</w:t>
            </w:r>
            <w:r w:rsidRPr="00164FE9">
              <w:rPr>
                <w:rFonts w:ascii="Times New Roman" w:hAnsi="Times New Roman" w:hint="eastAsia"/>
                <w:color w:val="000000" w:themeColor="text1"/>
              </w:rPr>
              <w:t>日</w:t>
            </w:r>
          </w:p>
        </w:tc>
      </w:tr>
      <w:tr w:rsidR="00C50756" w:rsidRPr="00164FE9" w14:paraId="421D8EF3" w14:textId="77777777" w:rsidTr="00904C17">
        <w:tc>
          <w:tcPr>
            <w:tcW w:w="2410" w:type="dxa"/>
            <w:vMerge/>
            <w:vAlign w:val="center"/>
          </w:tcPr>
          <w:p w14:paraId="708DFED4" w14:textId="77777777" w:rsidR="00DC4A66" w:rsidRPr="00164FE9" w:rsidRDefault="00DC4A66" w:rsidP="00904C17">
            <w:pPr>
              <w:widowControl/>
              <w:spacing w:line="360" w:lineRule="auto"/>
              <w:jc w:val="left"/>
              <w:rPr>
                <w:color w:val="000000" w:themeColor="text1"/>
                <w:sz w:val="24"/>
              </w:rPr>
            </w:pPr>
          </w:p>
        </w:tc>
        <w:tc>
          <w:tcPr>
            <w:tcW w:w="2196" w:type="dxa"/>
            <w:vAlign w:val="center"/>
          </w:tcPr>
          <w:p w14:paraId="1275F9FD" w14:textId="77777777" w:rsidR="00DC4A66" w:rsidRPr="00164FE9" w:rsidRDefault="00DC4A66" w:rsidP="00904C17">
            <w:pPr>
              <w:spacing w:line="360" w:lineRule="auto"/>
              <w:jc w:val="center"/>
              <w:rPr>
                <w:color w:val="000000" w:themeColor="text1"/>
                <w:sz w:val="24"/>
              </w:rPr>
            </w:pPr>
            <w:r w:rsidRPr="00164FE9">
              <w:rPr>
                <w:b/>
                <w:color w:val="000000" w:themeColor="text1"/>
                <w:sz w:val="24"/>
              </w:rPr>
              <w:t>实收基金</w:t>
            </w:r>
          </w:p>
        </w:tc>
        <w:tc>
          <w:tcPr>
            <w:tcW w:w="2197" w:type="dxa"/>
          </w:tcPr>
          <w:p w14:paraId="530412D6" w14:textId="77777777" w:rsidR="00DC4A66" w:rsidRPr="00164FE9" w:rsidRDefault="00DC4A66" w:rsidP="00904C17">
            <w:pPr>
              <w:spacing w:line="360" w:lineRule="auto"/>
              <w:jc w:val="center"/>
              <w:rPr>
                <w:color w:val="000000" w:themeColor="text1"/>
                <w:sz w:val="24"/>
              </w:rPr>
            </w:pPr>
            <w:r w:rsidRPr="00164FE9">
              <w:rPr>
                <w:b/>
                <w:color w:val="000000" w:themeColor="text1"/>
                <w:sz w:val="24"/>
              </w:rPr>
              <w:t>未分配利润</w:t>
            </w:r>
          </w:p>
        </w:tc>
        <w:tc>
          <w:tcPr>
            <w:tcW w:w="2197" w:type="dxa"/>
            <w:vAlign w:val="center"/>
          </w:tcPr>
          <w:p w14:paraId="5E5370DC" w14:textId="77777777" w:rsidR="00DC4A66" w:rsidRPr="00164FE9" w:rsidRDefault="00DC4A66" w:rsidP="00904C17">
            <w:pPr>
              <w:spacing w:line="360" w:lineRule="auto"/>
              <w:jc w:val="center"/>
              <w:rPr>
                <w:b/>
                <w:color w:val="000000" w:themeColor="text1"/>
                <w:sz w:val="24"/>
              </w:rPr>
            </w:pPr>
            <w:r w:rsidRPr="00164FE9">
              <w:rPr>
                <w:b/>
                <w:color w:val="000000" w:themeColor="text1"/>
                <w:sz w:val="24"/>
              </w:rPr>
              <w:t>所有者权益合计</w:t>
            </w:r>
          </w:p>
        </w:tc>
      </w:tr>
      <w:tr w:rsidR="00C50756" w:rsidRPr="00164FE9" w14:paraId="3D45A23C" w14:textId="77777777" w:rsidTr="00EC2096">
        <w:tc>
          <w:tcPr>
            <w:tcW w:w="2410" w:type="dxa"/>
            <w:vAlign w:val="center"/>
          </w:tcPr>
          <w:p w14:paraId="0301D0C1" w14:textId="77777777" w:rsidR="00EC2096" w:rsidRPr="00164FE9" w:rsidRDefault="00EC2096" w:rsidP="00904C17">
            <w:pPr>
              <w:spacing w:line="360" w:lineRule="auto"/>
              <w:rPr>
                <w:color w:val="000000" w:themeColor="text1"/>
                <w:sz w:val="24"/>
              </w:rPr>
            </w:pPr>
            <w:r w:rsidRPr="00164FE9">
              <w:rPr>
                <w:color w:val="000000" w:themeColor="text1"/>
                <w:sz w:val="24"/>
              </w:rPr>
              <w:t>一、期初所有者权益（基金净值）</w:t>
            </w:r>
          </w:p>
        </w:tc>
        <w:tc>
          <w:tcPr>
            <w:tcW w:w="2196" w:type="dxa"/>
            <w:vAlign w:val="center"/>
          </w:tcPr>
          <w:p w14:paraId="77B232BC" w14:textId="77777777" w:rsidR="00EC2096" w:rsidRPr="00164FE9" w:rsidRDefault="00EC2096" w:rsidP="00EC2096">
            <w:pPr>
              <w:spacing w:line="360" w:lineRule="auto"/>
              <w:jc w:val="right"/>
              <w:rPr>
                <w:color w:val="000000" w:themeColor="text1"/>
                <w:sz w:val="24"/>
              </w:rPr>
            </w:pPr>
            <w:r w:rsidRPr="00164FE9">
              <w:rPr>
                <w:color w:val="000000" w:themeColor="text1"/>
                <w:sz w:val="24"/>
              </w:rPr>
              <w:t>219,467,536.03</w:t>
            </w:r>
          </w:p>
        </w:tc>
        <w:tc>
          <w:tcPr>
            <w:tcW w:w="2197" w:type="dxa"/>
            <w:vAlign w:val="center"/>
          </w:tcPr>
          <w:p w14:paraId="0A51401A" w14:textId="77777777" w:rsidR="00EC2096" w:rsidRPr="00164FE9" w:rsidRDefault="00EC2096" w:rsidP="00EC2096">
            <w:pPr>
              <w:spacing w:line="360" w:lineRule="auto"/>
              <w:jc w:val="right"/>
              <w:rPr>
                <w:color w:val="000000" w:themeColor="text1"/>
                <w:sz w:val="24"/>
              </w:rPr>
            </w:pPr>
            <w:r w:rsidRPr="00164FE9">
              <w:rPr>
                <w:color w:val="000000" w:themeColor="text1"/>
                <w:sz w:val="24"/>
              </w:rPr>
              <w:t>26,767,057.98</w:t>
            </w:r>
          </w:p>
        </w:tc>
        <w:tc>
          <w:tcPr>
            <w:tcW w:w="2197" w:type="dxa"/>
            <w:vAlign w:val="center"/>
          </w:tcPr>
          <w:p w14:paraId="6A14DBEA" w14:textId="77777777" w:rsidR="00EC2096" w:rsidRPr="00164FE9" w:rsidRDefault="00EC2096" w:rsidP="00EC2096">
            <w:pPr>
              <w:spacing w:line="360" w:lineRule="auto"/>
              <w:jc w:val="right"/>
              <w:rPr>
                <w:color w:val="000000" w:themeColor="text1"/>
                <w:sz w:val="24"/>
              </w:rPr>
            </w:pPr>
            <w:r w:rsidRPr="00164FE9">
              <w:rPr>
                <w:color w:val="000000" w:themeColor="text1"/>
                <w:sz w:val="24"/>
              </w:rPr>
              <w:t>246,234,594.01</w:t>
            </w:r>
          </w:p>
        </w:tc>
      </w:tr>
      <w:tr w:rsidR="00C50756" w:rsidRPr="00164FE9" w14:paraId="75F5FD78" w14:textId="77777777" w:rsidTr="00904C17">
        <w:tc>
          <w:tcPr>
            <w:tcW w:w="2410" w:type="dxa"/>
            <w:vAlign w:val="center"/>
          </w:tcPr>
          <w:p w14:paraId="336DA5CC" w14:textId="77777777" w:rsidR="00DC4A66" w:rsidRPr="00164FE9" w:rsidRDefault="00DC4A66" w:rsidP="00904C17">
            <w:pPr>
              <w:spacing w:line="360" w:lineRule="auto"/>
              <w:rPr>
                <w:color w:val="000000" w:themeColor="text1"/>
                <w:sz w:val="24"/>
              </w:rPr>
            </w:pPr>
            <w:r w:rsidRPr="00164FE9">
              <w:rPr>
                <w:color w:val="000000" w:themeColor="text1"/>
                <w:sz w:val="24"/>
              </w:rPr>
              <w:t>二、本期经营活动产生的基金净值变动数（本期利润）</w:t>
            </w:r>
          </w:p>
        </w:tc>
        <w:tc>
          <w:tcPr>
            <w:tcW w:w="2196" w:type="dxa"/>
            <w:vAlign w:val="center"/>
          </w:tcPr>
          <w:p w14:paraId="107E6053"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197" w:type="dxa"/>
            <w:vAlign w:val="center"/>
          </w:tcPr>
          <w:p w14:paraId="5B420221" w14:textId="77777777" w:rsidR="00DC4A66" w:rsidRPr="00164FE9" w:rsidRDefault="00DC4A66" w:rsidP="00904C17">
            <w:pPr>
              <w:spacing w:line="360" w:lineRule="auto"/>
              <w:jc w:val="right"/>
              <w:rPr>
                <w:color w:val="000000" w:themeColor="text1"/>
                <w:sz w:val="24"/>
              </w:rPr>
            </w:pPr>
            <w:r w:rsidRPr="00164FE9">
              <w:rPr>
                <w:color w:val="000000" w:themeColor="text1"/>
                <w:sz w:val="24"/>
              </w:rPr>
              <w:t>45,325,800.05</w:t>
            </w:r>
          </w:p>
        </w:tc>
        <w:tc>
          <w:tcPr>
            <w:tcW w:w="2197" w:type="dxa"/>
            <w:vAlign w:val="center"/>
          </w:tcPr>
          <w:p w14:paraId="0E588BC0" w14:textId="77777777" w:rsidR="00DC4A66" w:rsidRPr="00164FE9" w:rsidRDefault="00DC4A66" w:rsidP="00904C17">
            <w:pPr>
              <w:spacing w:line="360" w:lineRule="auto"/>
              <w:jc w:val="right"/>
              <w:rPr>
                <w:color w:val="000000" w:themeColor="text1"/>
                <w:sz w:val="24"/>
              </w:rPr>
            </w:pPr>
            <w:r w:rsidRPr="00164FE9">
              <w:rPr>
                <w:color w:val="000000" w:themeColor="text1"/>
                <w:sz w:val="24"/>
              </w:rPr>
              <w:t>45,325,800.05</w:t>
            </w:r>
          </w:p>
        </w:tc>
      </w:tr>
      <w:tr w:rsidR="00C50756" w:rsidRPr="00164FE9" w14:paraId="6006100A" w14:textId="77777777" w:rsidTr="00904C17">
        <w:tc>
          <w:tcPr>
            <w:tcW w:w="2410" w:type="dxa"/>
            <w:vAlign w:val="center"/>
          </w:tcPr>
          <w:p w14:paraId="7909D1B0" w14:textId="77777777" w:rsidR="00DC4A66" w:rsidRPr="00164FE9" w:rsidRDefault="00DC4A66" w:rsidP="00904C17">
            <w:pPr>
              <w:spacing w:line="360" w:lineRule="auto"/>
              <w:rPr>
                <w:color w:val="000000" w:themeColor="text1"/>
                <w:sz w:val="24"/>
              </w:rPr>
            </w:pPr>
            <w:r w:rsidRPr="00164FE9">
              <w:rPr>
                <w:color w:val="000000" w:themeColor="text1"/>
                <w:sz w:val="24"/>
              </w:rPr>
              <w:t>三、本期基金份额交易产生的基金净值变动数（净值减少以</w:t>
            </w:r>
            <w:r w:rsidRPr="00164FE9">
              <w:rPr>
                <w:color w:val="000000" w:themeColor="text1"/>
                <w:sz w:val="24"/>
              </w:rPr>
              <w:t>“-”</w:t>
            </w:r>
            <w:r w:rsidRPr="00164FE9">
              <w:rPr>
                <w:color w:val="000000" w:themeColor="text1"/>
                <w:sz w:val="24"/>
              </w:rPr>
              <w:t>号填列）</w:t>
            </w:r>
          </w:p>
        </w:tc>
        <w:tc>
          <w:tcPr>
            <w:tcW w:w="2196" w:type="dxa"/>
            <w:vAlign w:val="center"/>
          </w:tcPr>
          <w:p w14:paraId="08BE38C3" w14:textId="77777777" w:rsidR="00DC4A66" w:rsidRPr="00164FE9" w:rsidRDefault="00DC4A66" w:rsidP="00904C17">
            <w:pPr>
              <w:spacing w:line="360" w:lineRule="auto"/>
              <w:jc w:val="right"/>
              <w:rPr>
                <w:color w:val="000000" w:themeColor="text1"/>
                <w:sz w:val="24"/>
              </w:rPr>
            </w:pPr>
            <w:r w:rsidRPr="00164FE9">
              <w:rPr>
                <w:color w:val="000000" w:themeColor="text1"/>
                <w:sz w:val="24"/>
              </w:rPr>
              <w:t>-87,044,871.21</w:t>
            </w:r>
          </w:p>
        </w:tc>
        <w:tc>
          <w:tcPr>
            <w:tcW w:w="2197" w:type="dxa"/>
            <w:vAlign w:val="center"/>
          </w:tcPr>
          <w:p w14:paraId="04945301" w14:textId="77777777" w:rsidR="00DC4A66" w:rsidRPr="00164FE9" w:rsidRDefault="00DC4A66" w:rsidP="00904C17">
            <w:pPr>
              <w:spacing w:line="360" w:lineRule="auto"/>
              <w:jc w:val="right"/>
              <w:rPr>
                <w:color w:val="000000" w:themeColor="text1"/>
                <w:sz w:val="24"/>
              </w:rPr>
            </w:pPr>
            <w:r w:rsidRPr="00164FE9">
              <w:rPr>
                <w:color w:val="000000" w:themeColor="text1"/>
                <w:sz w:val="24"/>
              </w:rPr>
              <w:t>-18,017,994.41</w:t>
            </w:r>
          </w:p>
        </w:tc>
        <w:tc>
          <w:tcPr>
            <w:tcW w:w="2197" w:type="dxa"/>
            <w:vAlign w:val="center"/>
          </w:tcPr>
          <w:p w14:paraId="49410FC0" w14:textId="77777777" w:rsidR="00DC4A66" w:rsidRPr="00164FE9" w:rsidRDefault="00DC4A66" w:rsidP="00904C17">
            <w:pPr>
              <w:spacing w:line="360" w:lineRule="auto"/>
              <w:jc w:val="right"/>
              <w:rPr>
                <w:color w:val="000000" w:themeColor="text1"/>
                <w:sz w:val="24"/>
              </w:rPr>
            </w:pPr>
            <w:r w:rsidRPr="00164FE9">
              <w:rPr>
                <w:color w:val="000000" w:themeColor="text1"/>
                <w:sz w:val="24"/>
              </w:rPr>
              <w:t>-105,062,865.62</w:t>
            </w:r>
          </w:p>
        </w:tc>
      </w:tr>
      <w:tr w:rsidR="00C50756" w:rsidRPr="00164FE9" w14:paraId="14AF2C0E" w14:textId="77777777" w:rsidTr="00904C17">
        <w:tc>
          <w:tcPr>
            <w:tcW w:w="2410" w:type="dxa"/>
            <w:vAlign w:val="center"/>
          </w:tcPr>
          <w:p w14:paraId="63A240EC" w14:textId="77777777" w:rsidR="00DC4A66" w:rsidRPr="00164FE9" w:rsidRDefault="00DC4A66" w:rsidP="00904C17">
            <w:pPr>
              <w:spacing w:line="360" w:lineRule="auto"/>
              <w:rPr>
                <w:color w:val="000000" w:themeColor="text1"/>
                <w:sz w:val="24"/>
              </w:rPr>
            </w:pPr>
            <w:r w:rsidRPr="00164FE9">
              <w:rPr>
                <w:color w:val="000000" w:themeColor="text1"/>
                <w:sz w:val="24"/>
              </w:rPr>
              <w:t>其中：</w:t>
            </w:r>
            <w:r w:rsidRPr="00164FE9">
              <w:rPr>
                <w:color w:val="000000" w:themeColor="text1"/>
                <w:sz w:val="24"/>
              </w:rPr>
              <w:t>1.</w:t>
            </w:r>
            <w:r w:rsidRPr="00164FE9">
              <w:rPr>
                <w:color w:val="000000" w:themeColor="text1"/>
                <w:sz w:val="24"/>
              </w:rPr>
              <w:t>基金申购款</w:t>
            </w:r>
          </w:p>
        </w:tc>
        <w:tc>
          <w:tcPr>
            <w:tcW w:w="2196" w:type="dxa"/>
            <w:vAlign w:val="center"/>
          </w:tcPr>
          <w:p w14:paraId="62A19026" w14:textId="77777777" w:rsidR="00DC4A66" w:rsidRPr="00164FE9" w:rsidRDefault="00DC4A66" w:rsidP="00904C17">
            <w:pPr>
              <w:spacing w:line="360" w:lineRule="auto"/>
              <w:jc w:val="right"/>
              <w:rPr>
                <w:color w:val="000000" w:themeColor="text1"/>
                <w:sz w:val="24"/>
              </w:rPr>
            </w:pPr>
            <w:r w:rsidRPr="00164FE9">
              <w:rPr>
                <w:color w:val="000000" w:themeColor="text1"/>
                <w:sz w:val="24"/>
              </w:rPr>
              <w:t>48,352,839.72</w:t>
            </w:r>
          </w:p>
        </w:tc>
        <w:tc>
          <w:tcPr>
            <w:tcW w:w="2197" w:type="dxa"/>
            <w:vAlign w:val="center"/>
          </w:tcPr>
          <w:p w14:paraId="6B23E9A7" w14:textId="77777777" w:rsidR="00DC4A66" w:rsidRPr="00164FE9" w:rsidRDefault="00DC4A66" w:rsidP="00904C17">
            <w:pPr>
              <w:spacing w:line="360" w:lineRule="auto"/>
              <w:jc w:val="right"/>
              <w:rPr>
                <w:color w:val="000000" w:themeColor="text1"/>
                <w:sz w:val="24"/>
              </w:rPr>
            </w:pPr>
            <w:r w:rsidRPr="00164FE9">
              <w:rPr>
                <w:color w:val="000000" w:themeColor="text1"/>
                <w:sz w:val="24"/>
              </w:rPr>
              <w:t>12,373,093.58</w:t>
            </w:r>
          </w:p>
        </w:tc>
        <w:tc>
          <w:tcPr>
            <w:tcW w:w="2197" w:type="dxa"/>
            <w:vAlign w:val="center"/>
          </w:tcPr>
          <w:p w14:paraId="5BC7A26E" w14:textId="77777777" w:rsidR="00DC4A66" w:rsidRPr="00164FE9" w:rsidRDefault="00DC4A66" w:rsidP="00904C17">
            <w:pPr>
              <w:spacing w:line="360" w:lineRule="auto"/>
              <w:jc w:val="right"/>
              <w:rPr>
                <w:color w:val="000000" w:themeColor="text1"/>
                <w:sz w:val="24"/>
              </w:rPr>
            </w:pPr>
            <w:r w:rsidRPr="00164FE9">
              <w:rPr>
                <w:color w:val="000000" w:themeColor="text1"/>
                <w:sz w:val="24"/>
              </w:rPr>
              <w:t>60,725,933.30</w:t>
            </w:r>
          </w:p>
        </w:tc>
      </w:tr>
      <w:tr w:rsidR="00C50756" w:rsidRPr="00164FE9" w14:paraId="1102B08C" w14:textId="77777777" w:rsidTr="00904C17">
        <w:tc>
          <w:tcPr>
            <w:tcW w:w="2410" w:type="dxa"/>
            <w:vAlign w:val="center"/>
          </w:tcPr>
          <w:p w14:paraId="1F39E39D" w14:textId="77777777" w:rsidR="00DC4A66" w:rsidRPr="00164FE9" w:rsidRDefault="00DC4A66" w:rsidP="00904C17">
            <w:pPr>
              <w:spacing w:line="360" w:lineRule="auto"/>
              <w:ind w:firstLineChars="300" w:firstLine="720"/>
              <w:rPr>
                <w:color w:val="000000" w:themeColor="text1"/>
                <w:sz w:val="24"/>
              </w:rPr>
            </w:pPr>
            <w:r w:rsidRPr="00164FE9">
              <w:rPr>
                <w:color w:val="000000" w:themeColor="text1"/>
                <w:sz w:val="24"/>
              </w:rPr>
              <w:t>2.</w:t>
            </w:r>
            <w:r w:rsidRPr="00164FE9">
              <w:rPr>
                <w:color w:val="000000" w:themeColor="text1"/>
                <w:sz w:val="24"/>
              </w:rPr>
              <w:t>基金赎回款</w:t>
            </w:r>
          </w:p>
        </w:tc>
        <w:tc>
          <w:tcPr>
            <w:tcW w:w="2196" w:type="dxa"/>
            <w:vAlign w:val="center"/>
          </w:tcPr>
          <w:p w14:paraId="0ADDBF4D" w14:textId="77777777" w:rsidR="00DC4A66" w:rsidRPr="00164FE9" w:rsidRDefault="00DC4A66" w:rsidP="00904C17">
            <w:pPr>
              <w:spacing w:line="360" w:lineRule="auto"/>
              <w:jc w:val="right"/>
              <w:rPr>
                <w:color w:val="000000" w:themeColor="text1"/>
                <w:sz w:val="24"/>
              </w:rPr>
            </w:pPr>
            <w:r w:rsidRPr="00164FE9">
              <w:rPr>
                <w:color w:val="000000" w:themeColor="text1"/>
                <w:sz w:val="24"/>
              </w:rPr>
              <w:t>-135,397,710.93</w:t>
            </w:r>
          </w:p>
        </w:tc>
        <w:tc>
          <w:tcPr>
            <w:tcW w:w="2197" w:type="dxa"/>
            <w:vAlign w:val="center"/>
          </w:tcPr>
          <w:p w14:paraId="7800A876" w14:textId="77777777" w:rsidR="00DC4A66" w:rsidRPr="00164FE9" w:rsidRDefault="00DC4A66" w:rsidP="00904C17">
            <w:pPr>
              <w:spacing w:line="360" w:lineRule="auto"/>
              <w:jc w:val="right"/>
              <w:rPr>
                <w:color w:val="000000" w:themeColor="text1"/>
                <w:sz w:val="24"/>
              </w:rPr>
            </w:pPr>
            <w:r w:rsidRPr="00164FE9">
              <w:rPr>
                <w:color w:val="000000" w:themeColor="text1"/>
                <w:sz w:val="24"/>
              </w:rPr>
              <w:t>-30,391,087.99</w:t>
            </w:r>
          </w:p>
        </w:tc>
        <w:tc>
          <w:tcPr>
            <w:tcW w:w="2197" w:type="dxa"/>
            <w:vAlign w:val="center"/>
          </w:tcPr>
          <w:p w14:paraId="4C4BBF9C" w14:textId="77777777" w:rsidR="00DC4A66" w:rsidRPr="00164FE9" w:rsidRDefault="00DC4A66" w:rsidP="00904C17">
            <w:pPr>
              <w:spacing w:line="360" w:lineRule="auto"/>
              <w:jc w:val="right"/>
              <w:rPr>
                <w:color w:val="000000" w:themeColor="text1"/>
                <w:sz w:val="24"/>
              </w:rPr>
            </w:pPr>
            <w:r w:rsidRPr="00164FE9">
              <w:rPr>
                <w:color w:val="000000" w:themeColor="text1"/>
                <w:sz w:val="24"/>
              </w:rPr>
              <w:t>-165,788,798.92</w:t>
            </w:r>
          </w:p>
        </w:tc>
      </w:tr>
      <w:tr w:rsidR="00C50756" w:rsidRPr="00164FE9" w14:paraId="2FF45D98" w14:textId="77777777" w:rsidTr="00904C17">
        <w:tc>
          <w:tcPr>
            <w:tcW w:w="2410" w:type="dxa"/>
            <w:vAlign w:val="center"/>
          </w:tcPr>
          <w:p w14:paraId="2F3B9B6A" w14:textId="77777777" w:rsidR="00DC4A66" w:rsidRPr="00164FE9" w:rsidRDefault="00DC4A66" w:rsidP="00904C17">
            <w:pPr>
              <w:spacing w:line="360" w:lineRule="auto"/>
              <w:rPr>
                <w:color w:val="000000" w:themeColor="text1"/>
                <w:sz w:val="24"/>
              </w:rPr>
            </w:pPr>
            <w:r w:rsidRPr="00164FE9">
              <w:rPr>
                <w:color w:val="000000" w:themeColor="text1"/>
                <w:sz w:val="24"/>
              </w:rPr>
              <w:t>四、本期向基金份额持有人分配利润产生的基金净值变动（净值减少以</w:t>
            </w:r>
            <w:r w:rsidRPr="00164FE9">
              <w:rPr>
                <w:color w:val="000000" w:themeColor="text1"/>
                <w:sz w:val="24"/>
              </w:rPr>
              <w:t>“-”</w:t>
            </w:r>
            <w:r w:rsidRPr="00164FE9">
              <w:rPr>
                <w:color w:val="000000" w:themeColor="text1"/>
                <w:sz w:val="24"/>
              </w:rPr>
              <w:t>号填列）</w:t>
            </w:r>
          </w:p>
        </w:tc>
        <w:tc>
          <w:tcPr>
            <w:tcW w:w="2196" w:type="dxa"/>
            <w:vAlign w:val="center"/>
          </w:tcPr>
          <w:p w14:paraId="1CC5FFF6"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197" w:type="dxa"/>
            <w:vAlign w:val="center"/>
          </w:tcPr>
          <w:p w14:paraId="72F93AA9" w14:textId="77777777" w:rsidR="00DC4A66" w:rsidRPr="00164FE9" w:rsidRDefault="00DC4A66" w:rsidP="00904C17">
            <w:pPr>
              <w:spacing w:line="360" w:lineRule="auto"/>
              <w:jc w:val="right"/>
              <w:rPr>
                <w:color w:val="000000" w:themeColor="text1"/>
                <w:sz w:val="24"/>
              </w:rPr>
            </w:pPr>
            <w:r w:rsidRPr="00164FE9">
              <w:rPr>
                <w:color w:val="000000" w:themeColor="text1"/>
                <w:sz w:val="24"/>
              </w:rPr>
              <w:t>-17,862,018.20</w:t>
            </w:r>
          </w:p>
        </w:tc>
        <w:tc>
          <w:tcPr>
            <w:tcW w:w="2197" w:type="dxa"/>
            <w:vAlign w:val="center"/>
          </w:tcPr>
          <w:p w14:paraId="5E4C4B5F" w14:textId="77777777" w:rsidR="00DC4A66" w:rsidRPr="00164FE9" w:rsidRDefault="00DC4A66" w:rsidP="00904C17">
            <w:pPr>
              <w:spacing w:line="360" w:lineRule="auto"/>
              <w:jc w:val="right"/>
              <w:rPr>
                <w:color w:val="000000" w:themeColor="text1"/>
                <w:sz w:val="24"/>
              </w:rPr>
            </w:pPr>
            <w:r w:rsidRPr="00164FE9">
              <w:rPr>
                <w:color w:val="000000" w:themeColor="text1"/>
                <w:sz w:val="24"/>
              </w:rPr>
              <w:t>-17,862,018.20</w:t>
            </w:r>
          </w:p>
        </w:tc>
      </w:tr>
      <w:tr w:rsidR="00C50756" w:rsidRPr="00164FE9" w14:paraId="2A59D109" w14:textId="77777777" w:rsidTr="00904C17">
        <w:tc>
          <w:tcPr>
            <w:tcW w:w="2410" w:type="dxa"/>
            <w:vAlign w:val="center"/>
          </w:tcPr>
          <w:p w14:paraId="4CB76124" w14:textId="77777777" w:rsidR="00DC4A66" w:rsidRPr="00164FE9" w:rsidRDefault="00DC4A66" w:rsidP="00904C17">
            <w:pPr>
              <w:spacing w:line="360" w:lineRule="auto"/>
              <w:rPr>
                <w:color w:val="000000" w:themeColor="text1"/>
                <w:sz w:val="24"/>
              </w:rPr>
            </w:pPr>
            <w:r w:rsidRPr="00164FE9">
              <w:rPr>
                <w:color w:val="000000" w:themeColor="text1"/>
                <w:sz w:val="24"/>
              </w:rPr>
              <w:t>五、期末所有者权益（基金净值）</w:t>
            </w:r>
          </w:p>
        </w:tc>
        <w:tc>
          <w:tcPr>
            <w:tcW w:w="2196" w:type="dxa"/>
            <w:vAlign w:val="center"/>
          </w:tcPr>
          <w:p w14:paraId="32168283" w14:textId="77777777" w:rsidR="00DC4A66" w:rsidRPr="00164FE9" w:rsidRDefault="00DC4A66" w:rsidP="00904C17">
            <w:pPr>
              <w:spacing w:line="360" w:lineRule="auto"/>
              <w:jc w:val="right"/>
              <w:rPr>
                <w:color w:val="000000" w:themeColor="text1"/>
                <w:sz w:val="24"/>
              </w:rPr>
            </w:pPr>
            <w:r w:rsidRPr="00164FE9">
              <w:rPr>
                <w:color w:val="000000" w:themeColor="text1"/>
                <w:sz w:val="24"/>
              </w:rPr>
              <w:t>132,422,664.82</w:t>
            </w:r>
          </w:p>
        </w:tc>
        <w:tc>
          <w:tcPr>
            <w:tcW w:w="2197" w:type="dxa"/>
            <w:vAlign w:val="center"/>
          </w:tcPr>
          <w:p w14:paraId="2499ACAA" w14:textId="77777777" w:rsidR="00DC4A66" w:rsidRPr="00164FE9" w:rsidRDefault="00DC4A66" w:rsidP="00904C17">
            <w:pPr>
              <w:spacing w:line="360" w:lineRule="auto"/>
              <w:jc w:val="right"/>
              <w:rPr>
                <w:color w:val="000000" w:themeColor="text1"/>
                <w:sz w:val="24"/>
              </w:rPr>
            </w:pPr>
            <w:r w:rsidRPr="00164FE9">
              <w:rPr>
                <w:color w:val="000000" w:themeColor="text1"/>
                <w:sz w:val="24"/>
              </w:rPr>
              <w:t>36,212,845.42</w:t>
            </w:r>
          </w:p>
        </w:tc>
        <w:tc>
          <w:tcPr>
            <w:tcW w:w="2197" w:type="dxa"/>
            <w:vAlign w:val="center"/>
          </w:tcPr>
          <w:p w14:paraId="3681BDC4" w14:textId="77777777" w:rsidR="00DC4A66" w:rsidRPr="00164FE9" w:rsidRDefault="00DC4A66" w:rsidP="00904C17">
            <w:pPr>
              <w:spacing w:line="360" w:lineRule="auto"/>
              <w:jc w:val="right"/>
              <w:rPr>
                <w:color w:val="000000" w:themeColor="text1"/>
                <w:sz w:val="24"/>
              </w:rPr>
            </w:pPr>
            <w:r w:rsidRPr="00164FE9">
              <w:rPr>
                <w:color w:val="000000" w:themeColor="text1"/>
                <w:sz w:val="24"/>
              </w:rPr>
              <w:t>168,635,510.24</w:t>
            </w:r>
          </w:p>
        </w:tc>
      </w:tr>
    </w:tbl>
    <w:p w14:paraId="52B50F06" w14:textId="77777777" w:rsidR="00AF3902" w:rsidRPr="00164FE9" w:rsidRDefault="00AF3902" w:rsidP="00AF3902">
      <w:pPr>
        <w:spacing w:before="29" w:line="288" w:lineRule="auto"/>
        <w:rPr>
          <w:color w:val="000000" w:themeColor="text1"/>
          <w:sz w:val="24"/>
        </w:rPr>
      </w:pPr>
      <w:r w:rsidRPr="00164FE9">
        <w:rPr>
          <w:rFonts w:hint="eastAsia"/>
          <w:color w:val="000000" w:themeColor="text1"/>
          <w:sz w:val="24"/>
        </w:rPr>
        <w:t>报表附注为财务报表的组成部分。</w:t>
      </w:r>
    </w:p>
    <w:p w14:paraId="070E4155" w14:textId="77777777" w:rsidR="00AF3902" w:rsidRPr="00164FE9" w:rsidRDefault="00AF3902" w:rsidP="00AF3902">
      <w:pPr>
        <w:spacing w:before="29" w:line="288" w:lineRule="auto"/>
        <w:rPr>
          <w:color w:val="000000" w:themeColor="text1"/>
          <w:sz w:val="24"/>
        </w:rPr>
      </w:pPr>
      <w:r w:rsidRPr="00164FE9">
        <w:rPr>
          <w:rFonts w:hint="eastAsia"/>
          <w:color w:val="000000" w:themeColor="text1"/>
          <w:sz w:val="24"/>
        </w:rPr>
        <w:t>本报告页码（序号）从</w:t>
      </w:r>
      <w:r w:rsidRPr="00164FE9">
        <w:rPr>
          <w:rFonts w:hint="eastAsia"/>
          <w:color w:val="000000" w:themeColor="text1"/>
          <w:sz w:val="24"/>
        </w:rPr>
        <w:t>7.1</w:t>
      </w:r>
      <w:r w:rsidRPr="00164FE9">
        <w:rPr>
          <w:rFonts w:hint="eastAsia"/>
          <w:color w:val="000000" w:themeColor="text1"/>
          <w:sz w:val="24"/>
        </w:rPr>
        <w:t>至</w:t>
      </w:r>
      <w:r w:rsidRPr="00164FE9">
        <w:rPr>
          <w:rFonts w:hint="eastAsia"/>
          <w:color w:val="000000" w:themeColor="text1"/>
          <w:sz w:val="24"/>
        </w:rPr>
        <w:t>7.4</w:t>
      </w:r>
      <w:r w:rsidRPr="00164FE9">
        <w:rPr>
          <w:rFonts w:hint="eastAsia"/>
          <w:color w:val="000000" w:themeColor="text1"/>
          <w:sz w:val="24"/>
        </w:rPr>
        <w:t>，财务报表由下列负责人签署：</w:t>
      </w:r>
    </w:p>
    <w:p w14:paraId="48ED1FC9" w14:textId="77777777" w:rsidR="00AF3902" w:rsidRPr="00164FE9" w:rsidRDefault="00AF3902" w:rsidP="00AF3902">
      <w:pPr>
        <w:spacing w:before="29" w:line="288" w:lineRule="auto"/>
        <w:rPr>
          <w:color w:val="000000" w:themeColor="text1"/>
          <w:sz w:val="24"/>
        </w:rPr>
      </w:pPr>
      <w:r w:rsidRPr="00164FE9">
        <w:rPr>
          <w:rFonts w:hint="eastAsia"/>
          <w:color w:val="000000" w:themeColor="text1"/>
          <w:sz w:val="24"/>
        </w:rPr>
        <w:t>基金管理人负责人：阮红，主管会计工作负责人：夏华龙，会计机构负责人：单江</w:t>
      </w:r>
    </w:p>
    <w:p w14:paraId="4BE94DEA" w14:textId="77777777" w:rsidR="00EB2DA8" w:rsidRPr="00164FE9" w:rsidRDefault="00EB2DA8" w:rsidP="00484CF5">
      <w:pPr>
        <w:spacing w:beforeLines="100" w:before="312" w:line="360" w:lineRule="auto"/>
        <w:rPr>
          <w:color w:val="000000" w:themeColor="text1"/>
          <w:sz w:val="24"/>
        </w:rPr>
      </w:pPr>
    </w:p>
    <w:p w14:paraId="505EF96D" w14:textId="77777777" w:rsidR="0017298A" w:rsidRPr="00164FE9" w:rsidRDefault="0017298A" w:rsidP="00484CF5">
      <w:pPr>
        <w:pStyle w:val="2"/>
        <w:spacing w:beforeLines="100" w:before="312" w:after="0"/>
        <w:rPr>
          <w:rFonts w:ascii="Times New Roman" w:hAnsi="Times New Roman"/>
          <w:color w:val="000000" w:themeColor="text1"/>
          <w:kern w:val="0"/>
          <w:sz w:val="24"/>
          <w:szCs w:val="24"/>
        </w:rPr>
      </w:pPr>
      <w:bookmarkStart w:id="216" w:name="_Toc225498271"/>
      <w:bookmarkStart w:id="217" w:name="_Toc361324876"/>
      <w:bookmarkStart w:id="218" w:name="_Toc409100077"/>
      <w:bookmarkStart w:id="219" w:name="_Toc409100440"/>
      <w:bookmarkStart w:id="220" w:name="_Toc478460843"/>
      <w:r w:rsidRPr="00164FE9">
        <w:rPr>
          <w:rFonts w:ascii="Times New Roman" w:hAnsi="Times New Roman"/>
          <w:color w:val="000000" w:themeColor="text1"/>
          <w:kern w:val="0"/>
          <w:sz w:val="24"/>
          <w:szCs w:val="24"/>
        </w:rPr>
        <w:t>7.</w:t>
      </w:r>
      <w:r w:rsidRPr="00164FE9">
        <w:rPr>
          <w:rFonts w:ascii="Times New Roman" w:hAnsi="Times New Roman" w:hint="eastAsia"/>
          <w:color w:val="000000" w:themeColor="text1"/>
          <w:kern w:val="0"/>
          <w:sz w:val="24"/>
          <w:szCs w:val="24"/>
        </w:rPr>
        <w:t>2.4</w:t>
      </w:r>
      <w:r w:rsidRPr="00164FE9">
        <w:rPr>
          <w:rFonts w:ascii="Times New Roman" w:hAnsi="Times New Roman"/>
          <w:color w:val="000000" w:themeColor="text1"/>
          <w:kern w:val="0"/>
          <w:sz w:val="24"/>
          <w:szCs w:val="24"/>
        </w:rPr>
        <w:t>报表附注</w:t>
      </w:r>
      <w:bookmarkEnd w:id="216"/>
      <w:bookmarkEnd w:id="217"/>
      <w:bookmarkEnd w:id="218"/>
      <w:bookmarkEnd w:id="219"/>
      <w:bookmarkEnd w:id="220"/>
    </w:p>
    <w:p w14:paraId="6693A842" w14:textId="77777777" w:rsidR="0017298A" w:rsidRPr="00164FE9" w:rsidRDefault="0017298A" w:rsidP="0017298A">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w:t>
      </w:r>
      <w:r w:rsidRPr="00164FE9">
        <w:rPr>
          <w:rFonts w:hint="eastAsia"/>
          <w:b/>
          <w:bCs/>
          <w:color w:val="000000" w:themeColor="text1"/>
          <w:kern w:val="0"/>
          <w:sz w:val="24"/>
        </w:rPr>
        <w:t>4.</w:t>
      </w:r>
      <w:r w:rsidRPr="00164FE9">
        <w:rPr>
          <w:b/>
          <w:bCs/>
          <w:color w:val="000000" w:themeColor="text1"/>
          <w:kern w:val="0"/>
          <w:sz w:val="24"/>
        </w:rPr>
        <w:t>1</w:t>
      </w:r>
      <w:r w:rsidRPr="00164FE9">
        <w:rPr>
          <w:rFonts w:hint="eastAsia"/>
          <w:b/>
          <w:bCs/>
          <w:color w:val="000000" w:themeColor="text1"/>
          <w:kern w:val="0"/>
          <w:sz w:val="24"/>
        </w:rPr>
        <w:t xml:space="preserve"> </w:t>
      </w:r>
      <w:r w:rsidRPr="00164FE9">
        <w:rPr>
          <w:b/>
          <w:color w:val="000000" w:themeColor="text1"/>
          <w:kern w:val="0"/>
          <w:sz w:val="24"/>
        </w:rPr>
        <w:t>基金基本情况</w:t>
      </w:r>
    </w:p>
    <w:p w14:paraId="49AAC7C3"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交银施罗德荣泰保本混合型证券投资基金</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本基金</w:t>
      </w:r>
      <w:r w:rsidRPr="00164FE9">
        <w:rPr>
          <w:color w:val="000000" w:themeColor="text1"/>
          <w:sz w:val="24"/>
        </w:rPr>
        <w:t>”)</w:t>
      </w:r>
      <w:r w:rsidRPr="00164FE9">
        <w:rPr>
          <w:color w:val="000000" w:themeColor="text1"/>
          <w:sz w:val="24"/>
        </w:rPr>
        <w:t>经中国证券监督管理委员会</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中国证监会</w:t>
      </w:r>
      <w:r w:rsidRPr="00164FE9">
        <w:rPr>
          <w:color w:val="000000" w:themeColor="text1"/>
          <w:sz w:val="24"/>
        </w:rPr>
        <w:t>”)</w:t>
      </w:r>
      <w:r w:rsidRPr="00164FE9">
        <w:rPr>
          <w:color w:val="000000" w:themeColor="text1"/>
          <w:sz w:val="24"/>
        </w:rPr>
        <w:t>证监许可</w:t>
      </w:r>
      <w:r w:rsidRPr="00164FE9">
        <w:rPr>
          <w:color w:val="000000" w:themeColor="text1"/>
          <w:sz w:val="24"/>
        </w:rPr>
        <w:t>[2013]150</w:t>
      </w:r>
      <w:r w:rsidRPr="00164FE9">
        <w:rPr>
          <w:color w:val="000000" w:themeColor="text1"/>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sidRPr="00164FE9">
        <w:rPr>
          <w:color w:val="000000" w:themeColor="text1"/>
          <w:sz w:val="24"/>
        </w:rPr>
        <w:t>271,771,686.22</w:t>
      </w:r>
      <w:r w:rsidRPr="00164FE9">
        <w:rPr>
          <w:color w:val="000000" w:themeColor="text1"/>
          <w:sz w:val="24"/>
        </w:rPr>
        <w:t>元，业经普华永道中天会计师事务所</w:t>
      </w:r>
      <w:r w:rsidRPr="00164FE9">
        <w:rPr>
          <w:color w:val="000000" w:themeColor="text1"/>
          <w:sz w:val="24"/>
        </w:rPr>
        <w:t>(</w:t>
      </w:r>
      <w:r w:rsidRPr="00164FE9">
        <w:rPr>
          <w:color w:val="000000" w:themeColor="text1"/>
          <w:sz w:val="24"/>
        </w:rPr>
        <w:t>特殊普通合伙</w:t>
      </w:r>
      <w:r w:rsidRPr="00164FE9">
        <w:rPr>
          <w:color w:val="000000" w:themeColor="text1"/>
          <w:sz w:val="24"/>
        </w:rPr>
        <w:t>)</w:t>
      </w:r>
      <w:r w:rsidRPr="00164FE9">
        <w:rPr>
          <w:color w:val="000000" w:themeColor="text1"/>
          <w:sz w:val="24"/>
        </w:rPr>
        <w:t>普华永道中天验字</w:t>
      </w:r>
      <w:r w:rsidRPr="00164FE9">
        <w:rPr>
          <w:color w:val="000000" w:themeColor="text1"/>
          <w:sz w:val="24"/>
        </w:rPr>
        <w:t>(2013)</w:t>
      </w:r>
      <w:r w:rsidRPr="00164FE9">
        <w:rPr>
          <w:color w:val="000000" w:themeColor="text1"/>
          <w:sz w:val="24"/>
        </w:rPr>
        <w:t>第</w:t>
      </w:r>
      <w:r w:rsidRPr="00164FE9">
        <w:rPr>
          <w:color w:val="000000" w:themeColor="text1"/>
          <w:sz w:val="24"/>
        </w:rPr>
        <w:t>838</w:t>
      </w:r>
      <w:r w:rsidRPr="00164FE9">
        <w:rPr>
          <w:color w:val="000000" w:themeColor="text1"/>
          <w:sz w:val="24"/>
        </w:rPr>
        <w:t>号验资报告予以验证。经向中国证监会备案，《交银施罗德荣泰保本混合型证券投资基金基金合同》于</w:t>
      </w:r>
      <w:r w:rsidRPr="00164FE9">
        <w:rPr>
          <w:color w:val="000000" w:themeColor="text1"/>
          <w:sz w:val="24"/>
        </w:rPr>
        <w:t>2013</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25</w:t>
      </w:r>
      <w:r w:rsidRPr="00164FE9">
        <w:rPr>
          <w:color w:val="000000" w:themeColor="text1"/>
          <w:sz w:val="24"/>
        </w:rPr>
        <w:t>日正式生效，基金合同生效日的基金份额总额为</w:t>
      </w:r>
      <w:r w:rsidRPr="00164FE9">
        <w:rPr>
          <w:color w:val="000000" w:themeColor="text1"/>
          <w:sz w:val="24"/>
        </w:rPr>
        <w:t>271,898,528.26</w:t>
      </w:r>
      <w:r w:rsidRPr="00164FE9">
        <w:rPr>
          <w:color w:val="000000" w:themeColor="text1"/>
          <w:sz w:val="24"/>
        </w:rPr>
        <w:t>份基金份额，其中认购资金利息折合</w:t>
      </w:r>
      <w:r w:rsidRPr="00164FE9">
        <w:rPr>
          <w:color w:val="000000" w:themeColor="text1"/>
          <w:sz w:val="24"/>
        </w:rPr>
        <w:t>126,842.04</w:t>
      </w:r>
      <w:r w:rsidRPr="00164FE9">
        <w:rPr>
          <w:color w:val="000000" w:themeColor="text1"/>
          <w:sz w:val="24"/>
        </w:rPr>
        <w:t>份基金份额。本基金的基金管理人为交银施罗德基金管理有限公司，基金托管人为中国建设银行股份有限公司。</w:t>
      </w:r>
    </w:p>
    <w:p w14:paraId="37BE713C"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根据《交银施罗德荣泰保本混合型证券投资基金基金合同》的有关约定，本基金的保本周期为三年。本基金第一个保本周期自本基金基金合同生效日起至三个公历年后对应日止</w:t>
      </w:r>
      <w:r w:rsidRPr="00164FE9">
        <w:rPr>
          <w:color w:val="000000" w:themeColor="text1"/>
          <w:sz w:val="24"/>
        </w:rPr>
        <w:t>(</w:t>
      </w:r>
      <w:r w:rsidRPr="00164FE9">
        <w:rPr>
          <w:color w:val="000000" w:themeColor="text1"/>
          <w:sz w:val="24"/>
        </w:rPr>
        <w:t>如该对应日为非工作日，保本周期到期日顺延至下一个工作日</w:t>
      </w:r>
      <w:r w:rsidRPr="00164FE9">
        <w:rPr>
          <w:color w:val="000000" w:themeColor="text1"/>
          <w:sz w:val="24"/>
        </w:rPr>
        <w:t>)</w:t>
      </w:r>
      <w:r w:rsidRPr="00164FE9">
        <w:rPr>
          <w:color w:val="000000" w:themeColor="text1"/>
          <w:sz w:val="24"/>
        </w:rPr>
        <w:t>。本基金保本周期届满时，在符合保本基金存续条件下，本基金继续存续并转入下一保本周期。在不符合保本基金存续条件下，本基金变更为非保本的债券型基金，基金名称相应变更为</w:t>
      </w:r>
      <w:r w:rsidRPr="00164FE9">
        <w:rPr>
          <w:color w:val="000000" w:themeColor="text1"/>
          <w:sz w:val="24"/>
        </w:rPr>
        <w:t>“</w:t>
      </w:r>
      <w:r w:rsidRPr="00164FE9">
        <w:rPr>
          <w:color w:val="000000" w:themeColor="text1"/>
          <w:sz w:val="24"/>
        </w:rPr>
        <w:t>交银施罗德增强收益债券型证券投资基金</w:t>
      </w:r>
      <w:r w:rsidRPr="00164FE9">
        <w:rPr>
          <w:color w:val="000000" w:themeColor="text1"/>
          <w:sz w:val="24"/>
        </w:rPr>
        <w:t>”</w:t>
      </w:r>
      <w:r w:rsidRPr="00164FE9">
        <w:rPr>
          <w:color w:val="000000" w:themeColor="text1"/>
          <w:sz w:val="24"/>
        </w:rPr>
        <w:t>。本基金第一个保本周期由中国投融资担保有限公司作为担保人，为本基金第一个保本周期的保本提供不可撤销的连带责任保证。</w:t>
      </w:r>
    </w:p>
    <w:p w14:paraId="200AEC22"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根据《交银施罗德荣泰保本混合型证券投资基金基金合同》及《交银施罗德荣泰保本混合型证券投资基金保本到期安排及交银施罗德增强收益债券型证券投资基金转型后运作相关业务规则的公告》的相关内容，本基金保本周期到期因未能符合保本基金存续条件，按照基金合同的约定自</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日起转型为非保本的债券型基金，即</w:t>
      </w:r>
      <w:r w:rsidRPr="00164FE9">
        <w:rPr>
          <w:color w:val="000000" w:themeColor="text1"/>
          <w:sz w:val="24"/>
        </w:rPr>
        <w:t>“</w:t>
      </w:r>
      <w:r w:rsidRPr="00164FE9">
        <w:rPr>
          <w:color w:val="000000" w:themeColor="text1"/>
          <w:sz w:val="24"/>
        </w:rPr>
        <w:t>交银施罗德增强收益债券型证券投资基金</w:t>
      </w:r>
      <w:r w:rsidRPr="00164FE9">
        <w:rPr>
          <w:color w:val="000000" w:themeColor="text1"/>
          <w:sz w:val="24"/>
        </w:rPr>
        <w:t>”</w:t>
      </w:r>
      <w:r w:rsidRPr="00164FE9">
        <w:rPr>
          <w:color w:val="000000" w:themeColor="text1"/>
          <w:sz w:val="24"/>
        </w:rPr>
        <w:t>，并相应修改基金的投资目标、投资范围、投资策略以及基金费率等。原《交银施罗德荣泰保本混合型证券投资基金基金合同》自</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日起失效，修订后的《交银施罗德增强收益债券型证券投资基金基金合同》于同一日起生效，并已报中国证监会备案。</w:t>
      </w:r>
    </w:p>
    <w:p w14:paraId="5E1185F4"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根据《中华人民共和国证券投资基金法》和《交银施罗德荣泰保本混合型证券投资基金基金合同》的有关规定，本基金的投资范围为具有良好流动性的金融工具，包括国内依法公开发行交易的债券、股票</w:t>
      </w:r>
      <w:r w:rsidRPr="00164FE9">
        <w:rPr>
          <w:color w:val="000000" w:themeColor="text1"/>
          <w:sz w:val="24"/>
        </w:rPr>
        <w:t>(</w:t>
      </w:r>
      <w:r w:rsidRPr="00164FE9">
        <w:rPr>
          <w:color w:val="000000" w:themeColor="text1"/>
          <w:sz w:val="24"/>
        </w:rPr>
        <w:t>包括中小板、创业板及其他经中国证监会核准上市的股票</w:t>
      </w:r>
      <w:r w:rsidRPr="00164FE9">
        <w:rPr>
          <w:color w:val="000000" w:themeColor="text1"/>
          <w:sz w:val="24"/>
        </w:rPr>
        <w:t>)</w:t>
      </w:r>
      <w:r w:rsidRPr="00164FE9">
        <w:rPr>
          <w:color w:val="000000" w:themeColor="text1"/>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券、可转换公司债券</w:t>
      </w:r>
      <w:r w:rsidRPr="00164FE9">
        <w:rPr>
          <w:color w:val="000000" w:themeColor="text1"/>
          <w:sz w:val="24"/>
        </w:rPr>
        <w:t>(</w:t>
      </w:r>
      <w:r w:rsidRPr="00164FE9">
        <w:rPr>
          <w:color w:val="000000" w:themeColor="text1"/>
          <w:sz w:val="24"/>
        </w:rPr>
        <w:t>含分离交易的可转换公司债券</w:t>
      </w:r>
      <w:r w:rsidRPr="00164FE9">
        <w:rPr>
          <w:color w:val="000000" w:themeColor="text1"/>
          <w:sz w:val="24"/>
        </w:rPr>
        <w:t>)</w:t>
      </w:r>
      <w:r w:rsidRPr="00164FE9">
        <w:rPr>
          <w:color w:val="000000" w:themeColor="text1"/>
          <w:sz w:val="24"/>
        </w:rPr>
        <w:t>、资产支持证券、债券回购等。风险资产为股票</w:t>
      </w:r>
      <w:r w:rsidRPr="00164FE9">
        <w:rPr>
          <w:color w:val="000000" w:themeColor="text1"/>
          <w:sz w:val="24"/>
        </w:rPr>
        <w:t>(</w:t>
      </w:r>
      <w:r w:rsidRPr="00164FE9">
        <w:rPr>
          <w:color w:val="000000" w:themeColor="text1"/>
          <w:sz w:val="24"/>
        </w:rPr>
        <w:t>包括中小板、创业板及其他经中国证监会核准上市的股票</w:t>
      </w:r>
      <w:r w:rsidRPr="00164FE9">
        <w:rPr>
          <w:color w:val="000000" w:themeColor="text1"/>
          <w:sz w:val="24"/>
        </w:rPr>
        <w:t>)</w:t>
      </w:r>
      <w:r w:rsidRPr="00164FE9">
        <w:rPr>
          <w:color w:val="000000" w:themeColor="text1"/>
          <w:sz w:val="24"/>
        </w:rPr>
        <w:t>、权证、股指期货等。如法律法规或监管机构以后允许基金投资其他品种，基金管理人在履行适当程序后，可以将其纳入投资范围。本基金的投资组合比例为：债券、货币市场工具等稳健资产占基金资产的比例不低于</w:t>
      </w:r>
      <w:r w:rsidRPr="00164FE9">
        <w:rPr>
          <w:color w:val="000000" w:themeColor="text1"/>
          <w:sz w:val="24"/>
        </w:rPr>
        <w:t>60%</w:t>
      </w:r>
      <w:r w:rsidRPr="00164FE9">
        <w:rPr>
          <w:color w:val="000000" w:themeColor="text1"/>
          <w:sz w:val="24"/>
        </w:rPr>
        <w:t>，其中基金应保留不低于基金资产净值</w:t>
      </w:r>
      <w:r w:rsidRPr="00164FE9">
        <w:rPr>
          <w:color w:val="000000" w:themeColor="text1"/>
          <w:sz w:val="24"/>
        </w:rPr>
        <w:t>5%</w:t>
      </w:r>
      <w:r w:rsidRPr="00164FE9">
        <w:rPr>
          <w:color w:val="000000" w:themeColor="text1"/>
          <w:sz w:val="24"/>
        </w:rPr>
        <w:t>的现金或到期日在一年以内的政府债券；股票、权证、股指期货等风险资产占基金资产的比例不高于</w:t>
      </w:r>
      <w:r w:rsidRPr="00164FE9">
        <w:rPr>
          <w:color w:val="000000" w:themeColor="text1"/>
          <w:sz w:val="24"/>
        </w:rPr>
        <w:t>40%</w:t>
      </w:r>
      <w:r w:rsidRPr="00164FE9">
        <w:rPr>
          <w:color w:val="000000" w:themeColor="text1"/>
          <w:sz w:val="24"/>
        </w:rPr>
        <w:t>，其中，基金持有的全部权证的市值不超过基金资产净值的</w:t>
      </w:r>
      <w:r w:rsidRPr="00164FE9">
        <w:rPr>
          <w:color w:val="000000" w:themeColor="text1"/>
          <w:sz w:val="24"/>
        </w:rPr>
        <w:t>3%</w:t>
      </w:r>
      <w:r w:rsidRPr="00164FE9">
        <w:rPr>
          <w:color w:val="000000" w:themeColor="text1"/>
          <w:sz w:val="24"/>
        </w:rPr>
        <w:t>。本基金的业绩比较基准为三年期银行定期存款税后收益率。</w:t>
      </w:r>
    </w:p>
    <w:p w14:paraId="614CC4EB"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本财务报表由本基金的基金管理人交银施罗德基金管理有限公司于</w:t>
      </w:r>
      <w:r w:rsidRPr="00164FE9">
        <w:rPr>
          <w:color w:val="000000" w:themeColor="text1"/>
          <w:sz w:val="24"/>
        </w:rPr>
        <w:t>2017</w:t>
      </w:r>
      <w:r w:rsidRPr="00164FE9">
        <w:rPr>
          <w:color w:val="000000" w:themeColor="text1"/>
          <w:sz w:val="24"/>
        </w:rPr>
        <w:t>年</w:t>
      </w:r>
      <w:r w:rsidRPr="00164FE9">
        <w:rPr>
          <w:color w:val="000000" w:themeColor="text1"/>
          <w:sz w:val="24"/>
        </w:rPr>
        <w:t>3</w:t>
      </w:r>
      <w:r w:rsidRPr="00164FE9">
        <w:rPr>
          <w:color w:val="000000" w:themeColor="text1"/>
          <w:sz w:val="24"/>
        </w:rPr>
        <w:t>月</w:t>
      </w:r>
      <w:r w:rsidRPr="00164FE9">
        <w:rPr>
          <w:color w:val="000000" w:themeColor="text1"/>
          <w:sz w:val="24"/>
        </w:rPr>
        <w:t>2</w:t>
      </w:r>
      <w:r w:rsidR="00430D33" w:rsidRPr="00164FE9">
        <w:rPr>
          <w:rFonts w:hint="eastAsia"/>
          <w:color w:val="000000" w:themeColor="text1"/>
          <w:sz w:val="24"/>
        </w:rPr>
        <w:t>4</w:t>
      </w:r>
      <w:r w:rsidRPr="00164FE9">
        <w:rPr>
          <w:color w:val="000000" w:themeColor="text1"/>
          <w:sz w:val="24"/>
        </w:rPr>
        <w:t>日批准报出。</w:t>
      </w:r>
    </w:p>
    <w:p w14:paraId="592B5F0F" w14:textId="77777777" w:rsidR="00EB2DA8" w:rsidRPr="00164FE9" w:rsidRDefault="00EB2DA8" w:rsidP="00EB2DA8">
      <w:pPr>
        <w:pStyle w:val="12"/>
        <w:ind w:right="2" w:firstLine="482"/>
        <w:jc w:val="both"/>
        <w:rPr>
          <w:rFonts w:ascii="Arial" w:hAnsi="Arial"/>
          <w:b/>
          <w:color w:val="000000" w:themeColor="text1"/>
          <w:sz w:val="24"/>
          <w:szCs w:val="24"/>
          <w:lang w:val="en-US"/>
        </w:rPr>
      </w:pPr>
    </w:p>
    <w:p w14:paraId="6FEAADAB"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w:t>
      </w:r>
      <w:r w:rsidRPr="00164FE9">
        <w:rPr>
          <w:rFonts w:hint="eastAsia"/>
          <w:b/>
          <w:bCs/>
          <w:color w:val="000000" w:themeColor="text1"/>
          <w:kern w:val="0"/>
          <w:sz w:val="24"/>
        </w:rPr>
        <w:t>4.</w:t>
      </w:r>
      <w:r w:rsidRPr="00164FE9">
        <w:rPr>
          <w:b/>
          <w:bCs/>
          <w:color w:val="000000" w:themeColor="text1"/>
          <w:kern w:val="0"/>
          <w:sz w:val="24"/>
        </w:rPr>
        <w:t>2</w:t>
      </w:r>
      <w:r w:rsidRPr="00164FE9">
        <w:rPr>
          <w:rFonts w:hint="eastAsia"/>
          <w:b/>
          <w:bCs/>
          <w:color w:val="000000" w:themeColor="text1"/>
          <w:kern w:val="0"/>
          <w:sz w:val="24"/>
        </w:rPr>
        <w:t xml:space="preserve"> </w:t>
      </w:r>
      <w:r w:rsidRPr="00164FE9">
        <w:rPr>
          <w:b/>
          <w:color w:val="000000" w:themeColor="text1"/>
          <w:kern w:val="0"/>
          <w:sz w:val="24"/>
        </w:rPr>
        <w:t>会计报表的编制基础</w:t>
      </w:r>
    </w:p>
    <w:p w14:paraId="1915768E" w14:textId="1F8AD1E1"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本基金的财务报表按照财政部于</w:t>
      </w:r>
      <w:r w:rsidRPr="00164FE9">
        <w:rPr>
          <w:color w:val="000000" w:themeColor="text1"/>
          <w:sz w:val="24"/>
        </w:rPr>
        <w:t>2006</w:t>
      </w:r>
      <w:r w:rsidRPr="00164FE9">
        <w:rPr>
          <w:color w:val="000000" w:themeColor="text1"/>
          <w:sz w:val="24"/>
        </w:rPr>
        <w:t>年</w:t>
      </w:r>
      <w:r w:rsidRPr="00164FE9">
        <w:rPr>
          <w:color w:val="000000" w:themeColor="text1"/>
          <w:sz w:val="24"/>
        </w:rPr>
        <w:t>2</w:t>
      </w:r>
      <w:r w:rsidRPr="00164FE9">
        <w:rPr>
          <w:color w:val="000000" w:themeColor="text1"/>
          <w:sz w:val="24"/>
        </w:rPr>
        <w:t>月</w:t>
      </w:r>
      <w:r w:rsidRPr="00164FE9">
        <w:rPr>
          <w:color w:val="000000" w:themeColor="text1"/>
          <w:sz w:val="24"/>
        </w:rPr>
        <w:t>15</w:t>
      </w:r>
      <w:r w:rsidRPr="00164FE9">
        <w:rPr>
          <w:color w:val="000000" w:themeColor="text1"/>
          <w:sz w:val="24"/>
        </w:rPr>
        <w:t>日及以后期间颁布的《企业会计准则－基本准则》、各项具体会计准则及相关规定</w:t>
      </w:r>
      <w:r w:rsidRPr="00164FE9">
        <w:rPr>
          <w:color w:val="000000" w:themeColor="text1"/>
          <w:sz w:val="24"/>
        </w:rPr>
        <w:t>(</w:t>
      </w:r>
      <w:r w:rsidRPr="00164FE9">
        <w:rPr>
          <w:color w:val="000000" w:themeColor="text1"/>
          <w:sz w:val="24"/>
        </w:rPr>
        <w:t>以下合称</w:t>
      </w:r>
      <w:r w:rsidRPr="00164FE9">
        <w:rPr>
          <w:color w:val="000000" w:themeColor="text1"/>
          <w:sz w:val="24"/>
        </w:rPr>
        <w:t>“</w:t>
      </w:r>
      <w:r w:rsidRPr="00164FE9">
        <w:rPr>
          <w:color w:val="000000" w:themeColor="text1"/>
          <w:sz w:val="24"/>
        </w:rPr>
        <w:t>企业会计准则</w:t>
      </w:r>
      <w:r w:rsidRPr="00164FE9">
        <w:rPr>
          <w:color w:val="000000" w:themeColor="text1"/>
          <w:sz w:val="24"/>
        </w:rPr>
        <w:t>”)</w:t>
      </w:r>
      <w:r w:rsidRPr="00164FE9">
        <w:rPr>
          <w:color w:val="000000" w:themeColor="text1"/>
          <w:sz w:val="24"/>
        </w:rPr>
        <w:t>、中国证监会颁布的《证券投资基金信息披露</w:t>
      </w:r>
      <w:r w:rsidRPr="00164FE9">
        <w:rPr>
          <w:color w:val="000000" w:themeColor="text1"/>
          <w:sz w:val="24"/>
        </w:rPr>
        <w:t>XBRL</w:t>
      </w:r>
      <w:r w:rsidRPr="00164FE9">
        <w:rPr>
          <w:color w:val="000000" w:themeColor="text1"/>
          <w:sz w:val="24"/>
        </w:rPr>
        <w:t>模板第</w:t>
      </w:r>
      <w:r w:rsidRPr="00164FE9">
        <w:rPr>
          <w:color w:val="000000" w:themeColor="text1"/>
          <w:sz w:val="24"/>
        </w:rPr>
        <w:t>3</w:t>
      </w:r>
      <w:r w:rsidRPr="00164FE9">
        <w:rPr>
          <w:color w:val="000000" w:themeColor="text1"/>
          <w:sz w:val="24"/>
        </w:rPr>
        <w:t>号</w:t>
      </w:r>
      <w:r w:rsidRPr="00164FE9">
        <w:rPr>
          <w:color w:val="000000" w:themeColor="text1"/>
          <w:sz w:val="24"/>
        </w:rPr>
        <w:t>&lt;</w:t>
      </w:r>
      <w:r w:rsidRPr="00164FE9">
        <w:rPr>
          <w:color w:val="000000" w:themeColor="text1"/>
          <w:sz w:val="24"/>
        </w:rPr>
        <w:t>年度报告和半年度报告</w:t>
      </w:r>
      <w:r w:rsidRPr="00164FE9">
        <w:rPr>
          <w:color w:val="000000" w:themeColor="text1"/>
          <w:sz w:val="24"/>
        </w:rPr>
        <w:t>&gt;</w:t>
      </w:r>
      <w:r w:rsidRPr="00164FE9">
        <w:rPr>
          <w:color w:val="000000" w:themeColor="text1"/>
          <w:sz w:val="24"/>
        </w:rPr>
        <w:t>》、中国证券投资基金业协会</w:t>
      </w:r>
      <w:r w:rsidRPr="00164FE9">
        <w:rPr>
          <w:color w:val="000000" w:themeColor="text1"/>
          <w:sz w:val="24"/>
        </w:rPr>
        <w:t>(</w:t>
      </w:r>
      <w:r w:rsidRPr="00164FE9">
        <w:rPr>
          <w:color w:val="000000" w:themeColor="text1"/>
          <w:sz w:val="24"/>
        </w:rPr>
        <w:t>以下简称</w:t>
      </w:r>
      <w:r w:rsidRPr="00164FE9">
        <w:rPr>
          <w:color w:val="000000" w:themeColor="text1"/>
          <w:sz w:val="24"/>
        </w:rPr>
        <w:t>“</w:t>
      </w:r>
      <w:r w:rsidRPr="00164FE9">
        <w:rPr>
          <w:color w:val="000000" w:themeColor="text1"/>
          <w:sz w:val="24"/>
        </w:rPr>
        <w:t>中国基金业协会</w:t>
      </w:r>
      <w:r w:rsidRPr="00164FE9">
        <w:rPr>
          <w:color w:val="000000" w:themeColor="text1"/>
          <w:sz w:val="24"/>
        </w:rPr>
        <w:t>”)</w:t>
      </w:r>
      <w:r w:rsidRPr="00164FE9">
        <w:rPr>
          <w:color w:val="000000" w:themeColor="text1"/>
          <w:sz w:val="24"/>
        </w:rPr>
        <w:t>颁布的《证券投资基金会计核算业务指引》、《交银施罗德荣泰保本混合型证券投资基金基金合同》和在财务报表附注</w:t>
      </w:r>
      <w:r w:rsidRPr="00164FE9">
        <w:rPr>
          <w:color w:val="000000" w:themeColor="text1"/>
          <w:sz w:val="24"/>
        </w:rPr>
        <w:t>7.</w:t>
      </w:r>
      <w:r w:rsidR="00DD0709" w:rsidRPr="00164FE9">
        <w:rPr>
          <w:color w:val="000000" w:themeColor="text1"/>
          <w:sz w:val="24"/>
        </w:rPr>
        <w:t>2.</w:t>
      </w:r>
      <w:r w:rsidRPr="00164FE9">
        <w:rPr>
          <w:color w:val="000000" w:themeColor="text1"/>
          <w:sz w:val="24"/>
        </w:rPr>
        <w:t>4.4</w:t>
      </w:r>
      <w:r w:rsidRPr="00164FE9">
        <w:rPr>
          <w:color w:val="000000" w:themeColor="text1"/>
          <w:sz w:val="24"/>
        </w:rPr>
        <w:t>所列示的中国证监会、中国基金业协会发布的有关规定及允许的基金行业实务操作编制。</w:t>
      </w:r>
    </w:p>
    <w:p w14:paraId="6771DBC2"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经中国证监会批准，本基金的基金管理人交银施罗德基金管理有限公司将本基金于基金转型日</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日转型为交银施罗德增强收益债券型证券投资基金，因此本基金财务报表仍以持续经营假设为编制基础。</w:t>
      </w:r>
    </w:p>
    <w:p w14:paraId="160887D5"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rFonts w:hint="eastAsia"/>
          <w:b/>
          <w:bCs/>
          <w:color w:val="000000" w:themeColor="text1"/>
          <w:kern w:val="0"/>
          <w:sz w:val="24"/>
        </w:rPr>
        <w:t xml:space="preserve"> </w:t>
      </w: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w:t>
      </w:r>
      <w:r w:rsidRPr="00164FE9">
        <w:rPr>
          <w:rFonts w:hint="eastAsia"/>
          <w:b/>
          <w:bCs/>
          <w:color w:val="000000" w:themeColor="text1"/>
          <w:kern w:val="0"/>
          <w:sz w:val="24"/>
        </w:rPr>
        <w:t>4.</w:t>
      </w:r>
      <w:r w:rsidRPr="00164FE9">
        <w:rPr>
          <w:b/>
          <w:bCs/>
          <w:color w:val="000000" w:themeColor="text1"/>
          <w:kern w:val="0"/>
          <w:sz w:val="24"/>
        </w:rPr>
        <w:t>3</w:t>
      </w:r>
      <w:r w:rsidRPr="00164FE9">
        <w:rPr>
          <w:rFonts w:hint="eastAsia"/>
          <w:b/>
          <w:bCs/>
          <w:color w:val="000000" w:themeColor="text1"/>
          <w:kern w:val="0"/>
          <w:sz w:val="24"/>
        </w:rPr>
        <w:t xml:space="preserve"> </w:t>
      </w:r>
      <w:r w:rsidRPr="00164FE9">
        <w:rPr>
          <w:b/>
          <w:color w:val="000000" w:themeColor="text1"/>
          <w:kern w:val="0"/>
          <w:sz w:val="24"/>
        </w:rPr>
        <w:t>遵循企业会计准则及其他有关规定的声明</w:t>
      </w:r>
    </w:p>
    <w:p w14:paraId="604FAE80"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w:t>
      </w:r>
      <w:r w:rsidRPr="00164FE9">
        <w:rPr>
          <w:color w:val="000000" w:themeColor="text1"/>
          <w:sz w:val="24"/>
        </w:rPr>
        <w:t>2016</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r w:rsidRPr="00164FE9">
        <w:rPr>
          <w:color w:val="000000" w:themeColor="text1"/>
          <w:sz w:val="24"/>
        </w:rPr>
        <w:t>(</w:t>
      </w:r>
      <w:r w:rsidRPr="00164FE9">
        <w:rPr>
          <w:color w:val="000000" w:themeColor="text1"/>
          <w:sz w:val="24"/>
        </w:rPr>
        <w:t>基金合同失效前日</w:t>
      </w:r>
      <w:r w:rsidRPr="00164FE9">
        <w:rPr>
          <w:color w:val="000000" w:themeColor="text1"/>
          <w:sz w:val="24"/>
        </w:rPr>
        <w:t>)</w:t>
      </w:r>
      <w:r w:rsidRPr="00164FE9">
        <w:rPr>
          <w:color w:val="000000" w:themeColor="text1"/>
          <w:sz w:val="24"/>
        </w:rPr>
        <w:t>止期间的财务报表符合企业会计准则的要求，真实、完整地反映了本基金</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r w:rsidRPr="00164FE9">
        <w:rPr>
          <w:color w:val="000000" w:themeColor="text1"/>
          <w:sz w:val="24"/>
        </w:rPr>
        <w:t>(</w:t>
      </w:r>
      <w:r w:rsidRPr="00164FE9">
        <w:rPr>
          <w:color w:val="000000" w:themeColor="text1"/>
          <w:sz w:val="24"/>
        </w:rPr>
        <w:t>基金合同失效前日</w:t>
      </w:r>
      <w:r w:rsidRPr="00164FE9">
        <w:rPr>
          <w:color w:val="000000" w:themeColor="text1"/>
          <w:sz w:val="24"/>
        </w:rPr>
        <w:t>)</w:t>
      </w:r>
      <w:r w:rsidRPr="00164FE9">
        <w:rPr>
          <w:color w:val="000000" w:themeColor="text1"/>
          <w:sz w:val="24"/>
        </w:rPr>
        <w:t>的财务状况以及</w:t>
      </w:r>
      <w:r w:rsidRPr="00164FE9">
        <w:rPr>
          <w:color w:val="000000" w:themeColor="text1"/>
          <w:sz w:val="24"/>
        </w:rPr>
        <w:t>2016</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r w:rsidRPr="00164FE9">
        <w:rPr>
          <w:color w:val="000000" w:themeColor="text1"/>
          <w:sz w:val="24"/>
        </w:rPr>
        <w:t>(</w:t>
      </w:r>
      <w:r w:rsidRPr="00164FE9">
        <w:rPr>
          <w:color w:val="000000" w:themeColor="text1"/>
          <w:sz w:val="24"/>
        </w:rPr>
        <w:t>基金合同失效前日</w:t>
      </w:r>
      <w:r w:rsidRPr="00164FE9">
        <w:rPr>
          <w:color w:val="000000" w:themeColor="text1"/>
          <w:sz w:val="24"/>
        </w:rPr>
        <w:t>)</w:t>
      </w:r>
      <w:r w:rsidRPr="00164FE9">
        <w:rPr>
          <w:color w:val="000000" w:themeColor="text1"/>
          <w:sz w:val="24"/>
        </w:rPr>
        <w:t>止期间的经营成果和基金净值变动情况等有关信息。</w:t>
      </w:r>
    </w:p>
    <w:p w14:paraId="6BE64036"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2.4.</w:t>
      </w:r>
      <w:r w:rsidRPr="00164FE9">
        <w:rPr>
          <w:b/>
          <w:bCs/>
          <w:color w:val="000000" w:themeColor="text1"/>
          <w:kern w:val="0"/>
          <w:sz w:val="24"/>
        </w:rPr>
        <w:t>4</w:t>
      </w:r>
      <w:r w:rsidRPr="00164FE9">
        <w:rPr>
          <w:rFonts w:hint="eastAsia"/>
          <w:b/>
          <w:bCs/>
          <w:color w:val="000000" w:themeColor="text1"/>
          <w:kern w:val="0"/>
          <w:sz w:val="24"/>
        </w:rPr>
        <w:t xml:space="preserve"> </w:t>
      </w:r>
      <w:r w:rsidRPr="00164FE9">
        <w:rPr>
          <w:b/>
          <w:color w:val="000000" w:themeColor="text1"/>
          <w:kern w:val="0"/>
          <w:sz w:val="24"/>
        </w:rPr>
        <w:t>重要会计政策和会计估计</w:t>
      </w:r>
    </w:p>
    <w:p w14:paraId="7B3A3E0A" w14:textId="77777777" w:rsidR="0017298A" w:rsidRPr="00164FE9" w:rsidRDefault="0017298A" w:rsidP="0017298A">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1</w:t>
      </w:r>
      <w:r w:rsidRPr="00164FE9">
        <w:rPr>
          <w:rFonts w:hint="eastAsia"/>
          <w:b/>
          <w:bCs/>
          <w:color w:val="000000" w:themeColor="text1"/>
          <w:kern w:val="0"/>
          <w:sz w:val="24"/>
        </w:rPr>
        <w:t xml:space="preserve"> </w:t>
      </w:r>
      <w:r w:rsidRPr="00164FE9">
        <w:rPr>
          <w:b/>
          <w:color w:val="000000" w:themeColor="text1"/>
          <w:kern w:val="0"/>
          <w:sz w:val="24"/>
        </w:rPr>
        <w:t>会计年度</w:t>
      </w:r>
    </w:p>
    <w:p w14:paraId="046B1187"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本基金会计年度为公历</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日起至</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日止。本财务报表的实际编制期间为</w:t>
      </w:r>
      <w:r w:rsidRPr="00164FE9">
        <w:rPr>
          <w:color w:val="000000" w:themeColor="text1"/>
          <w:sz w:val="24"/>
        </w:rPr>
        <w:t>2016</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r w:rsidRPr="00164FE9">
        <w:rPr>
          <w:color w:val="000000" w:themeColor="text1"/>
          <w:sz w:val="24"/>
        </w:rPr>
        <w:t>(</w:t>
      </w:r>
      <w:r w:rsidRPr="00164FE9">
        <w:rPr>
          <w:color w:val="000000" w:themeColor="text1"/>
          <w:sz w:val="24"/>
        </w:rPr>
        <w:t>基金合同失效前日</w:t>
      </w:r>
      <w:r w:rsidRPr="00164FE9">
        <w:rPr>
          <w:color w:val="000000" w:themeColor="text1"/>
          <w:sz w:val="24"/>
        </w:rPr>
        <w:t>)</w:t>
      </w:r>
      <w:r w:rsidRPr="00164FE9">
        <w:rPr>
          <w:color w:val="000000" w:themeColor="text1"/>
          <w:sz w:val="24"/>
        </w:rPr>
        <w:t>。</w:t>
      </w:r>
    </w:p>
    <w:p w14:paraId="1A8C2051"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2</w:t>
      </w:r>
      <w:r w:rsidRPr="00164FE9">
        <w:rPr>
          <w:rFonts w:hint="eastAsia"/>
          <w:b/>
          <w:bCs/>
          <w:color w:val="000000" w:themeColor="text1"/>
          <w:kern w:val="0"/>
          <w:sz w:val="24"/>
        </w:rPr>
        <w:t xml:space="preserve"> </w:t>
      </w:r>
      <w:r w:rsidRPr="00164FE9">
        <w:rPr>
          <w:b/>
          <w:color w:val="000000" w:themeColor="text1"/>
          <w:kern w:val="0"/>
          <w:sz w:val="24"/>
        </w:rPr>
        <w:t>记账本位币</w:t>
      </w:r>
    </w:p>
    <w:p w14:paraId="0CC086B7"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本基金的记账本位币为人民币。</w:t>
      </w:r>
    </w:p>
    <w:p w14:paraId="50FCD24D"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3</w:t>
      </w:r>
      <w:r w:rsidRPr="00164FE9">
        <w:rPr>
          <w:rFonts w:hint="eastAsia"/>
          <w:b/>
          <w:bCs/>
          <w:color w:val="000000" w:themeColor="text1"/>
          <w:kern w:val="0"/>
          <w:sz w:val="24"/>
        </w:rPr>
        <w:t xml:space="preserve">  </w:t>
      </w:r>
      <w:r w:rsidRPr="00164FE9">
        <w:rPr>
          <w:b/>
          <w:color w:val="000000" w:themeColor="text1"/>
          <w:kern w:val="0"/>
          <w:sz w:val="24"/>
        </w:rPr>
        <w:t>金融资产和金融负债的分类</w:t>
      </w:r>
    </w:p>
    <w:p w14:paraId="0E1CBA2E"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金融资产的分类</w:t>
      </w:r>
    </w:p>
    <w:p w14:paraId="7F1F20E4"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683DD525"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本基金以交易目的持有的股票投资、债券投资、资产支持证券投资和衍生工具</w:t>
      </w:r>
      <w:r w:rsidRPr="00164FE9">
        <w:rPr>
          <w:color w:val="000000" w:themeColor="text1"/>
          <w:sz w:val="24"/>
        </w:rPr>
        <w:t>(</w:t>
      </w:r>
      <w:r w:rsidRPr="00164FE9">
        <w:rPr>
          <w:color w:val="000000" w:themeColor="text1"/>
          <w:sz w:val="24"/>
        </w:rPr>
        <w:t>主要为股指期货投资</w:t>
      </w:r>
      <w:r w:rsidRPr="00164FE9">
        <w:rPr>
          <w:color w:val="000000" w:themeColor="text1"/>
          <w:sz w:val="24"/>
        </w:rPr>
        <w:t>)</w:t>
      </w:r>
      <w:r w:rsidRPr="00164FE9">
        <w:rPr>
          <w:color w:val="000000" w:themeColor="text1"/>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14:paraId="2726D245"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本基金持有的其他金融资产分类为应收款项，包括银行存款、买入返售金融资产和其他各类应收款项等。应收款项是指在活跃市场中没有报价、回收金额固定或可确定的非衍生金融资产。</w:t>
      </w:r>
    </w:p>
    <w:p w14:paraId="175D7524" w14:textId="77777777" w:rsidR="00502F18" w:rsidRPr="00164FE9" w:rsidRDefault="00502F18" w:rsidP="0017298A">
      <w:pPr>
        <w:spacing w:line="360" w:lineRule="auto"/>
        <w:ind w:firstLineChars="200" w:firstLine="480"/>
        <w:rPr>
          <w:color w:val="000000" w:themeColor="text1"/>
          <w:sz w:val="24"/>
        </w:rPr>
      </w:pPr>
    </w:p>
    <w:p w14:paraId="776391E8"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 (2)</w:t>
      </w:r>
      <w:r w:rsidRPr="00164FE9">
        <w:rPr>
          <w:color w:val="000000" w:themeColor="text1"/>
          <w:sz w:val="24"/>
        </w:rPr>
        <w:tab/>
      </w:r>
      <w:r w:rsidRPr="00164FE9">
        <w:rPr>
          <w:color w:val="000000" w:themeColor="text1"/>
          <w:sz w:val="24"/>
        </w:rPr>
        <w:t>金融负债的分类</w:t>
      </w:r>
    </w:p>
    <w:p w14:paraId="41E17B73"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0249C286"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4</w:t>
      </w:r>
      <w:r w:rsidRPr="00164FE9">
        <w:rPr>
          <w:rFonts w:hint="eastAsia"/>
          <w:b/>
          <w:bCs/>
          <w:color w:val="000000" w:themeColor="text1"/>
          <w:kern w:val="0"/>
          <w:sz w:val="24"/>
        </w:rPr>
        <w:t xml:space="preserve"> </w:t>
      </w:r>
      <w:r w:rsidRPr="00164FE9">
        <w:rPr>
          <w:b/>
          <w:color w:val="000000" w:themeColor="text1"/>
          <w:kern w:val="0"/>
          <w:sz w:val="24"/>
        </w:rPr>
        <w:t>金融资产和金融负债的初始确认、后续计量和终止确认</w:t>
      </w:r>
    </w:p>
    <w:p w14:paraId="62B836B1"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5016FDFE"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对于以公允价值计量且其变动计入当期损益的金融资产，按照公允价值进行后续计量；对于应收款项和其他金融负债采用实际利率法，以摊余成本进行后续计量。</w:t>
      </w:r>
    </w:p>
    <w:p w14:paraId="1D1AD404"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以公允价值计量且其变动计入当期损益的金融资产的公允价值变动作为公允价值变动损益计入当期损益；在资产持有期间所取得的利息或现金股利以及处置时产生的处置损益计入当期损益。</w:t>
      </w:r>
    </w:p>
    <w:p w14:paraId="29444FA8"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金融资产满足下列条件之一的，予以终止确认：</w:t>
      </w:r>
      <w:r w:rsidRPr="00164FE9">
        <w:rPr>
          <w:color w:val="000000" w:themeColor="text1"/>
          <w:sz w:val="24"/>
        </w:rPr>
        <w:t>(1)</w:t>
      </w:r>
      <w:r w:rsidRPr="00164FE9">
        <w:rPr>
          <w:color w:val="000000" w:themeColor="text1"/>
          <w:sz w:val="24"/>
        </w:rPr>
        <w:t>收取该金融资产现金流量的合同权利终止；</w:t>
      </w:r>
      <w:r w:rsidRPr="00164FE9">
        <w:rPr>
          <w:color w:val="000000" w:themeColor="text1"/>
          <w:sz w:val="24"/>
        </w:rPr>
        <w:t>(2)</w:t>
      </w:r>
      <w:r w:rsidRPr="00164FE9">
        <w:rPr>
          <w:color w:val="000000" w:themeColor="text1"/>
          <w:sz w:val="24"/>
        </w:rPr>
        <w:t>该金融资产已转移，且本基金将金融资产所有权上几乎所有的风险和报酬转移给转入方；或者</w:t>
      </w:r>
      <w:r w:rsidRPr="00164FE9">
        <w:rPr>
          <w:color w:val="000000" w:themeColor="text1"/>
          <w:sz w:val="24"/>
        </w:rPr>
        <w:t>(3)</w:t>
      </w:r>
      <w:r w:rsidRPr="00164FE9">
        <w:rPr>
          <w:color w:val="000000" w:themeColor="text1"/>
          <w:sz w:val="24"/>
        </w:rPr>
        <w:t>该金融资产已转移，虽然本基金既没有转移也没有保留金融资产所有权上几乎所有的风险和报酬，但是放弃了对该金融资产控制。</w:t>
      </w:r>
    </w:p>
    <w:p w14:paraId="3CB0AE55"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金融资产终止确认时，其账面价值与收到的对价的差额，计入当期损益。</w:t>
      </w:r>
    </w:p>
    <w:p w14:paraId="611CC599"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当金融负债的现时义务全部或部分已经解除时，终止确认该金融负债或义务已解除的部分。终止确认部分的账面价值与支付的对价之间的差额，计入当期损益。</w:t>
      </w:r>
    </w:p>
    <w:p w14:paraId="27D56CCE"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5</w:t>
      </w:r>
      <w:r w:rsidRPr="00164FE9">
        <w:rPr>
          <w:rFonts w:hint="eastAsia"/>
          <w:b/>
          <w:bCs/>
          <w:color w:val="000000" w:themeColor="text1"/>
          <w:kern w:val="0"/>
          <w:sz w:val="24"/>
        </w:rPr>
        <w:t xml:space="preserve"> </w:t>
      </w:r>
      <w:r w:rsidRPr="00164FE9">
        <w:rPr>
          <w:b/>
          <w:color w:val="000000" w:themeColor="text1"/>
          <w:kern w:val="0"/>
          <w:sz w:val="24"/>
        </w:rPr>
        <w:t>金融资产和金融负债的估值原则</w:t>
      </w:r>
    </w:p>
    <w:p w14:paraId="41BBD5BB"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本基金持有的股票投资、债券投资、资产支持证券投资和衍生工具</w:t>
      </w:r>
      <w:r w:rsidRPr="00164FE9">
        <w:rPr>
          <w:color w:val="000000" w:themeColor="text1"/>
          <w:sz w:val="24"/>
        </w:rPr>
        <w:t>(</w:t>
      </w:r>
      <w:r w:rsidRPr="00164FE9">
        <w:rPr>
          <w:color w:val="000000" w:themeColor="text1"/>
          <w:sz w:val="24"/>
        </w:rPr>
        <w:t>主要为股指期货投资</w:t>
      </w:r>
      <w:r w:rsidRPr="00164FE9">
        <w:rPr>
          <w:color w:val="000000" w:themeColor="text1"/>
          <w:sz w:val="24"/>
        </w:rPr>
        <w:t>)</w:t>
      </w:r>
      <w:r w:rsidRPr="00164FE9">
        <w:rPr>
          <w:color w:val="000000" w:themeColor="text1"/>
          <w:sz w:val="24"/>
        </w:rPr>
        <w:t>按如下原则确定公允价值并进行估值：</w:t>
      </w:r>
    </w:p>
    <w:p w14:paraId="5E0337EE"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14:paraId="3C858CDD"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存在活跃市场的金融工具，如估值日无交易且最近交易日后经济环境发生了重大变化，参考类似投资品种的现行市价及重大变化等因素，调整最近交易市价以确定公允价值。</w:t>
      </w:r>
    </w:p>
    <w:p w14:paraId="6A79C73C"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(3) </w:t>
      </w:r>
      <w:r w:rsidRPr="00164FE9">
        <w:rPr>
          <w:color w:val="000000" w:themeColor="text1"/>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14:paraId="5CDD378A"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6</w:t>
      </w:r>
      <w:r w:rsidRPr="00164FE9">
        <w:rPr>
          <w:rFonts w:hint="eastAsia"/>
          <w:b/>
          <w:bCs/>
          <w:color w:val="000000" w:themeColor="text1"/>
          <w:kern w:val="0"/>
          <w:sz w:val="24"/>
        </w:rPr>
        <w:t xml:space="preserve"> </w:t>
      </w:r>
      <w:r w:rsidRPr="00164FE9">
        <w:rPr>
          <w:b/>
          <w:color w:val="000000" w:themeColor="text1"/>
          <w:kern w:val="0"/>
          <w:sz w:val="24"/>
        </w:rPr>
        <w:t>金融资产和金融负债的抵销</w:t>
      </w:r>
    </w:p>
    <w:p w14:paraId="2DA894CE"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本基金持有的资产和承担的负债基本为金融资产和金融负债。当本基金</w:t>
      </w:r>
      <w:r w:rsidRPr="00164FE9">
        <w:rPr>
          <w:color w:val="000000" w:themeColor="text1"/>
          <w:sz w:val="24"/>
        </w:rPr>
        <w:t xml:space="preserve">1) </w:t>
      </w:r>
      <w:r w:rsidRPr="00164FE9">
        <w:rPr>
          <w:color w:val="000000" w:themeColor="text1"/>
          <w:sz w:val="24"/>
        </w:rPr>
        <w:t>具有抵销已确认金额的法定权利且该种法定权利现在是可执行的；且</w:t>
      </w:r>
      <w:r w:rsidRPr="00164FE9">
        <w:rPr>
          <w:color w:val="000000" w:themeColor="text1"/>
          <w:sz w:val="24"/>
        </w:rPr>
        <w:t xml:space="preserve">2) </w:t>
      </w:r>
      <w:r w:rsidRPr="00164FE9">
        <w:rPr>
          <w:color w:val="000000" w:themeColor="text1"/>
          <w:sz w:val="24"/>
        </w:rPr>
        <w:t>交易双方准备按净额结算时，金融资产与金融负债按抵销后的净额在资产负债表中列示。</w:t>
      </w:r>
    </w:p>
    <w:p w14:paraId="37617D5A"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7</w:t>
      </w:r>
      <w:r w:rsidRPr="00164FE9">
        <w:rPr>
          <w:rFonts w:hint="eastAsia"/>
          <w:b/>
          <w:bCs/>
          <w:color w:val="000000" w:themeColor="text1"/>
          <w:kern w:val="0"/>
          <w:sz w:val="24"/>
        </w:rPr>
        <w:t xml:space="preserve">  </w:t>
      </w:r>
      <w:r w:rsidRPr="00164FE9">
        <w:rPr>
          <w:b/>
          <w:color w:val="000000" w:themeColor="text1"/>
          <w:kern w:val="0"/>
          <w:sz w:val="24"/>
        </w:rPr>
        <w:t>实收基金</w:t>
      </w:r>
    </w:p>
    <w:p w14:paraId="3212A95B"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10F7E2BA"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8</w:t>
      </w:r>
      <w:r w:rsidRPr="00164FE9">
        <w:rPr>
          <w:rFonts w:hint="eastAsia"/>
          <w:b/>
          <w:bCs/>
          <w:color w:val="000000" w:themeColor="text1"/>
          <w:kern w:val="0"/>
          <w:sz w:val="24"/>
        </w:rPr>
        <w:t xml:space="preserve"> </w:t>
      </w:r>
      <w:r w:rsidRPr="00164FE9">
        <w:rPr>
          <w:b/>
          <w:color w:val="000000" w:themeColor="text1"/>
          <w:kern w:val="0"/>
          <w:sz w:val="24"/>
        </w:rPr>
        <w:t>损益平准金</w:t>
      </w:r>
    </w:p>
    <w:p w14:paraId="10C1A4CF"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64FE9">
        <w:rPr>
          <w:color w:val="000000" w:themeColor="text1"/>
          <w:sz w:val="24"/>
        </w:rPr>
        <w:t>/(</w:t>
      </w:r>
      <w:r w:rsidRPr="00164FE9">
        <w:rPr>
          <w:color w:val="000000" w:themeColor="text1"/>
          <w:sz w:val="24"/>
        </w:rPr>
        <w:t>累计亏损</w:t>
      </w:r>
      <w:r w:rsidRPr="00164FE9">
        <w:rPr>
          <w:color w:val="000000" w:themeColor="text1"/>
          <w:sz w:val="24"/>
        </w:rPr>
        <w:t>)</w:t>
      </w:r>
      <w:r w:rsidRPr="00164FE9">
        <w:rPr>
          <w:color w:val="000000" w:themeColor="text1"/>
          <w:sz w:val="24"/>
        </w:rPr>
        <w:t>。</w:t>
      </w:r>
    </w:p>
    <w:p w14:paraId="6FDC4541"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9</w:t>
      </w:r>
      <w:r w:rsidRPr="00164FE9">
        <w:rPr>
          <w:rFonts w:hint="eastAsia"/>
          <w:b/>
          <w:bCs/>
          <w:color w:val="000000" w:themeColor="text1"/>
          <w:kern w:val="0"/>
          <w:sz w:val="24"/>
        </w:rPr>
        <w:t xml:space="preserve">  </w:t>
      </w:r>
      <w:r w:rsidRPr="00164FE9">
        <w:rPr>
          <w:b/>
          <w:color w:val="000000" w:themeColor="text1"/>
          <w:kern w:val="0"/>
          <w:sz w:val="24"/>
        </w:rPr>
        <w:t>收入</w:t>
      </w:r>
      <w:r w:rsidRPr="00164FE9">
        <w:rPr>
          <w:b/>
          <w:color w:val="000000" w:themeColor="text1"/>
          <w:kern w:val="0"/>
          <w:sz w:val="24"/>
        </w:rPr>
        <w:t>/(</w:t>
      </w:r>
      <w:r w:rsidRPr="00164FE9">
        <w:rPr>
          <w:b/>
          <w:color w:val="000000" w:themeColor="text1"/>
          <w:kern w:val="0"/>
          <w:sz w:val="24"/>
        </w:rPr>
        <w:t>损失</w:t>
      </w:r>
      <w:r w:rsidRPr="00164FE9">
        <w:rPr>
          <w:b/>
          <w:color w:val="000000" w:themeColor="text1"/>
          <w:kern w:val="0"/>
          <w:sz w:val="24"/>
        </w:rPr>
        <w:t>)</w:t>
      </w:r>
      <w:r w:rsidRPr="00164FE9">
        <w:rPr>
          <w:b/>
          <w:color w:val="000000" w:themeColor="text1"/>
          <w:kern w:val="0"/>
          <w:sz w:val="24"/>
        </w:rPr>
        <w:t>的确认和计量</w:t>
      </w:r>
    </w:p>
    <w:p w14:paraId="7059C752"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3F40869B"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以公允价值计量且其变动计入当期损益的金融资产在持有期间的公允价值变动确认为公允价值变动损益；处置时，其处置价格与初始确认金额之间的差额确认为投资收益，其中包括从公允价值变动损益结转的公允价值累计变动额。</w:t>
      </w:r>
    </w:p>
    <w:p w14:paraId="2978BEDA"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应收款项在持有期间确认的利息收入按实际利率法计算，实际利率法与直线法差异较小的则按直线法计算。</w:t>
      </w:r>
    </w:p>
    <w:p w14:paraId="183E832B"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10</w:t>
      </w:r>
      <w:r w:rsidRPr="00164FE9">
        <w:rPr>
          <w:rFonts w:hint="eastAsia"/>
          <w:b/>
          <w:bCs/>
          <w:color w:val="000000" w:themeColor="text1"/>
          <w:kern w:val="0"/>
          <w:sz w:val="24"/>
        </w:rPr>
        <w:t xml:space="preserve">  </w:t>
      </w:r>
      <w:r w:rsidRPr="00164FE9">
        <w:rPr>
          <w:b/>
          <w:color w:val="000000" w:themeColor="text1"/>
          <w:kern w:val="0"/>
          <w:sz w:val="24"/>
        </w:rPr>
        <w:t>费用的确认和计量</w:t>
      </w:r>
    </w:p>
    <w:p w14:paraId="313AD786"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本基金的管理人报酬和托管费在费用涵盖期间按基金合同约定的费率和计算方法逐日确认。</w:t>
      </w:r>
    </w:p>
    <w:p w14:paraId="396AED6C"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其他金融负债在持有期间确认的利息支出按实际利率法计算，实际利率法与直线法差异较小的则按直线法计算。</w:t>
      </w:r>
    </w:p>
    <w:p w14:paraId="5623157C"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11</w:t>
      </w:r>
      <w:r w:rsidRPr="00164FE9">
        <w:rPr>
          <w:rFonts w:hint="eastAsia"/>
          <w:b/>
          <w:bCs/>
          <w:color w:val="000000" w:themeColor="text1"/>
          <w:kern w:val="0"/>
          <w:sz w:val="24"/>
        </w:rPr>
        <w:t xml:space="preserve"> </w:t>
      </w:r>
      <w:r w:rsidRPr="00164FE9">
        <w:rPr>
          <w:b/>
          <w:color w:val="000000" w:themeColor="text1"/>
          <w:kern w:val="0"/>
          <w:sz w:val="24"/>
        </w:rPr>
        <w:t>基金的收益分配政策</w:t>
      </w:r>
    </w:p>
    <w:p w14:paraId="1AFC1A4E"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每一基金份额享有同等分配权。保本周期内本基金仅采取现金分红一种收益分配方式。若期末未分配利润中的未实现部分</w:t>
      </w:r>
      <w:r w:rsidRPr="00164FE9">
        <w:rPr>
          <w:color w:val="000000" w:themeColor="text1"/>
          <w:sz w:val="24"/>
        </w:rPr>
        <w:t>(</w:t>
      </w:r>
      <w:r w:rsidRPr="00164FE9">
        <w:rPr>
          <w:color w:val="000000" w:themeColor="text1"/>
          <w:sz w:val="24"/>
        </w:rPr>
        <w:t>包括基金经营活动产生的未实现损益以及基金份额交易产生的未实现平准金等</w:t>
      </w:r>
      <w:r w:rsidRPr="00164FE9">
        <w:rPr>
          <w:color w:val="000000" w:themeColor="text1"/>
          <w:sz w:val="24"/>
        </w:rPr>
        <w:t>)</w:t>
      </w:r>
      <w:r w:rsidRPr="00164FE9">
        <w:rPr>
          <w:color w:val="000000" w:themeColor="text1"/>
          <w:sz w:val="24"/>
        </w:rPr>
        <w:t>为正数，则期末可供分配利润的金额为期末未分配利润中的已实现部分；若期末未分配利润的未实现部分为负数，则期末可供分配利润的金额为期末未分配利润</w:t>
      </w:r>
      <w:r w:rsidRPr="00164FE9">
        <w:rPr>
          <w:color w:val="000000" w:themeColor="text1"/>
          <w:sz w:val="24"/>
        </w:rPr>
        <w:t>(</w:t>
      </w:r>
      <w:r w:rsidRPr="00164FE9">
        <w:rPr>
          <w:color w:val="000000" w:themeColor="text1"/>
          <w:sz w:val="24"/>
        </w:rPr>
        <w:t>已实现部分相抵未实现部分后的余额</w:t>
      </w:r>
      <w:r w:rsidRPr="00164FE9">
        <w:rPr>
          <w:color w:val="000000" w:themeColor="text1"/>
          <w:sz w:val="24"/>
        </w:rPr>
        <w:t>)</w:t>
      </w:r>
      <w:r w:rsidRPr="00164FE9">
        <w:rPr>
          <w:color w:val="000000" w:themeColor="text1"/>
          <w:sz w:val="24"/>
        </w:rPr>
        <w:t>。</w:t>
      </w:r>
    </w:p>
    <w:p w14:paraId="5489D729"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经宣告的拟分配基金收益于分红除权日从所有者权益转出。</w:t>
      </w:r>
    </w:p>
    <w:p w14:paraId="47101BE8"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12</w:t>
      </w:r>
      <w:r w:rsidRPr="00164FE9">
        <w:rPr>
          <w:rFonts w:hint="eastAsia"/>
          <w:b/>
          <w:bCs/>
          <w:color w:val="000000" w:themeColor="text1"/>
          <w:kern w:val="0"/>
          <w:sz w:val="24"/>
        </w:rPr>
        <w:t xml:space="preserve">  </w:t>
      </w:r>
      <w:r w:rsidRPr="00164FE9">
        <w:rPr>
          <w:b/>
          <w:color w:val="000000" w:themeColor="text1"/>
          <w:kern w:val="0"/>
          <w:sz w:val="24"/>
        </w:rPr>
        <w:t>分部报告</w:t>
      </w:r>
    </w:p>
    <w:p w14:paraId="500B6F38"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本基金以内部组织结构、管理要求、内部报告制度为依据确定经营分部，以经营分部为基础确定报告分部并披露分部信息。经营分部是指本基金内同时满足下列条件的组成部分：</w:t>
      </w:r>
      <w:r w:rsidRPr="00164FE9">
        <w:rPr>
          <w:color w:val="000000" w:themeColor="text1"/>
          <w:sz w:val="24"/>
        </w:rPr>
        <w:t xml:space="preserve">(1) </w:t>
      </w:r>
      <w:r w:rsidRPr="00164FE9">
        <w:rPr>
          <w:color w:val="000000" w:themeColor="text1"/>
          <w:sz w:val="24"/>
        </w:rPr>
        <w:t>该组成部分能够在日常活动中产生收入、发生费用；</w:t>
      </w:r>
      <w:r w:rsidRPr="00164FE9">
        <w:rPr>
          <w:color w:val="000000" w:themeColor="text1"/>
          <w:sz w:val="24"/>
        </w:rPr>
        <w:t xml:space="preserve">(2) </w:t>
      </w:r>
      <w:r w:rsidRPr="00164FE9">
        <w:rPr>
          <w:color w:val="000000" w:themeColor="text1"/>
          <w:sz w:val="24"/>
        </w:rPr>
        <w:t>本基金的基金管理人能够定期评价该组成部分的经营成果，以决定向其配置资源、评价其业绩；</w:t>
      </w:r>
      <w:r w:rsidRPr="00164FE9">
        <w:rPr>
          <w:color w:val="000000" w:themeColor="text1"/>
          <w:sz w:val="24"/>
        </w:rPr>
        <w:t xml:space="preserve">(3) </w:t>
      </w:r>
      <w:r w:rsidRPr="00164FE9">
        <w:rPr>
          <w:color w:val="000000" w:themeColor="text1"/>
          <w:sz w:val="24"/>
        </w:rPr>
        <w:t>本基金能够取得该组成部分的财务状况、经营成果和现金流量等有关会计信息。如果两个或多个经营分部具有相似的经济特征，并且满足一定条件的，则合并为一个经营分部。</w:t>
      </w:r>
    </w:p>
    <w:p w14:paraId="61B68C50"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本基金目前以一个单一的经营分部运作，不需要进行分部报告的披露。</w:t>
      </w:r>
    </w:p>
    <w:p w14:paraId="3331B227"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4.</w:t>
      </w:r>
      <w:r w:rsidRPr="00164FE9">
        <w:rPr>
          <w:b/>
          <w:bCs/>
          <w:color w:val="000000" w:themeColor="text1"/>
          <w:kern w:val="0"/>
          <w:sz w:val="24"/>
        </w:rPr>
        <w:t>13</w:t>
      </w:r>
      <w:r w:rsidRPr="00164FE9">
        <w:rPr>
          <w:rFonts w:hint="eastAsia"/>
          <w:b/>
          <w:bCs/>
          <w:color w:val="000000" w:themeColor="text1"/>
          <w:kern w:val="0"/>
          <w:sz w:val="24"/>
        </w:rPr>
        <w:t xml:space="preserve">  </w:t>
      </w:r>
      <w:r w:rsidRPr="00164FE9">
        <w:rPr>
          <w:b/>
          <w:color w:val="000000" w:themeColor="text1"/>
          <w:kern w:val="0"/>
          <w:sz w:val="24"/>
        </w:rPr>
        <w:t>其他重要的会计政策和会计估计</w:t>
      </w:r>
    </w:p>
    <w:p w14:paraId="148C5AE3" w14:textId="77777777" w:rsidR="002D6BB2" w:rsidRPr="00164FE9" w:rsidRDefault="002D6BB2" w:rsidP="00C50756">
      <w:pPr>
        <w:spacing w:line="360" w:lineRule="auto"/>
        <w:ind w:firstLineChars="200" w:firstLine="480"/>
        <w:rPr>
          <w:color w:val="000000" w:themeColor="text1"/>
        </w:rPr>
      </w:pPr>
      <w:r w:rsidRPr="00164FE9">
        <w:rPr>
          <w:rFonts w:hint="eastAsia"/>
          <w:color w:val="000000" w:themeColor="text1"/>
          <w:sz w:val="24"/>
        </w:rPr>
        <w:t>根据本基金的估值原则和中国证监会允许的基金行业估值实务操作，本基金确定以下类别股票投资和债券投资的公允价值时采用的估值方法及其关键假设如下：</w:t>
      </w:r>
    </w:p>
    <w:p w14:paraId="67876C56" w14:textId="77777777" w:rsidR="002D6BB2" w:rsidRPr="00164FE9" w:rsidRDefault="002D6BB2" w:rsidP="00C50756">
      <w:pPr>
        <w:spacing w:line="360" w:lineRule="auto"/>
        <w:ind w:firstLineChars="200" w:firstLine="480"/>
        <w:rPr>
          <w:color w:val="000000" w:themeColor="text1"/>
          <w:sz w:val="24"/>
        </w:rPr>
      </w:pPr>
    </w:p>
    <w:p w14:paraId="51541015" w14:textId="77777777" w:rsidR="002D6BB2" w:rsidRPr="00164FE9" w:rsidRDefault="002D6BB2" w:rsidP="00C50756">
      <w:pPr>
        <w:spacing w:line="360" w:lineRule="auto"/>
        <w:ind w:firstLineChars="200" w:firstLine="480"/>
        <w:rPr>
          <w:rFonts w:ascii="Arial" w:hAnsi="Arial" w:cs="Arial"/>
          <w:color w:val="000000" w:themeColor="text1"/>
          <w:sz w:val="24"/>
        </w:rPr>
      </w:pPr>
      <w:r w:rsidRPr="00164FE9">
        <w:rPr>
          <w:color w:val="000000" w:themeColor="text1"/>
          <w:sz w:val="24"/>
        </w:rPr>
        <w:t>(1)</w:t>
      </w:r>
      <w:r w:rsidRPr="00164FE9">
        <w:rPr>
          <w:color w:val="000000" w:themeColor="text1"/>
          <w:sz w:val="24"/>
        </w:rPr>
        <w:tab/>
      </w:r>
      <w:r w:rsidRPr="00164FE9">
        <w:rPr>
          <w:rFonts w:hint="eastAsia"/>
          <w:color w:val="000000" w:themeColor="text1"/>
          <w:sz w:val="24"/>
        </w:rPr>
        <w:t>对于证券交易所上市的股票和债券，若出现重大事项停牌或交易不活跃</w:t>
      </w:r>
      <w:r w:rsidRPr="00164FE9">
        <w:rPr>
          <w:color w:val="000000" w:themeColor="text1"/>
          <w:sz w:val="24"/>
        </w:rPr>
        <w:t>(</w:t>
      </w:r>
      <w:r w:rsidRPr="00164FE9">
        <w:rPr>
          <w:rFonts w:hint="eastAsia"/>
          <w:color w:val="000000" w:themeColor="text1"/>
          <w:sz w:val="24"/>
        </w:rPr>
        <w:t>包括涨跌停时的交易不活跃</w:t>
      </w:r>
      <w:r w:rsidRPr="00164FE9">
        <w:rPr>
          <w:color w:val="000000" w:themeColor="text1"/>
          <w:sz w:val="24"/>
        </w:rPr>
        <w:t>)</w:t>
      </w:r>
      <w:r w:rsidRPr="00164FE9">
        <w:rPr>
          <w:rFonts w:hint="eastAsia"/>
          <w:color w:val="000000" w:themeColor="text1"/>
          <w:sz w:val="24"/>
        </w:rPr>
        <w:t>等情况，本基金根据中国证监会公告</w:t>
      </w:r>
      <w:r w:rsidRPr="00164FE9">
        <w:rPr>
          <w:color w:val="000000" w:themeColor="text1"/>
          <w:sz w:val="24"/>
        </w:rPr>
        <w:t>[2008]38</w:t>
      </w:r>
      <w:r w:rsidRPr="00164FE9">
        <w:rPr>
          <w:rFonts w:hint="eastAsia"/>
          <w:color w:val="000000" w:themeColor="text1"/>
          <w:sz w:val="24"/>
        </w:rPr>
        <w:t>号《关于进一步规范证券投资基金估值业务的指导意见》，根据具体情况采用《关于发布中基协</w:t>
      </w:r>
      <w:r w:rsidRPr="00164FE9">
        <w:rPr>
          <w:color w:val="000000" w:themeColor="text1"/>
          <w:sz w:val="24"/>
        </w:rPr>
        <w:t>(AMAC)</w:t>
      </w:r>
      <w:r w:rsidRPr="00164FE9">
        <w:rPr>
          <w:rFonts w:hint="eastAsia"/>
          <w:color w:val="000000" w:themeColor="text1"/>
          <w:sz w:val="24"/>
        </w:rPr>
        <w:t>基金行业股票估值指数的通知》提供的指数收益法、现金流量折现法等估值技术进行估值。</w:t>
      </w:r>
      <w:r w:rsidRPr="00164FE9">
        <w:rPr>
          <w:rFonts w:ascii="Arial" w:hAnsi="Arial" w:cs="Arial"/>
          <w:color w:val="000000" w:themeColor="text1"/>
          <w:sz w:val="24"/>
        </w:rPr>
        <w:br w:type="page"/>
      </w:r>
    </w:p>
    <w:p w14:paraId="20F9E49A" w14:textId="77777777" w:rsidR="002D6BB2" w:rsidRPr="00164FE9" w:rsidRDefault="002D6BB2" w:rsidP="002D6BB2">
      <w:pPr>
        <w:tabs>
          <w:tab w:val="left" w:pos="0"/>
        </w:tabs>
        <w:spacing w:line="300" w:lineRule="atLeast"/>
        <w:ind w:right="2"/>
        <w:rPr>
          <w:rFonts w:ascii="Arial" w:hAnsi="Arial" w:cs="Arial"/>
          <w:color w:val="000000" w:themeColor="text1"/>
          <w:sz w:val="24"/>
        </w:rPr>
      </w:pPr>
      <w:r w:rsidRPr="00164FE9">
        <w:rPr>
          <w:rFonts w:ascii="Arial" w:hAnsi="Arial" w:cs="Arial" w:hint="eastAsia"/>
          <w:color w:val="000000" w:themeColor="text1"/>
          <w:sz w:val="24"/>
        </w:rPr>
        <w:t>(</w:t>
      </w:r>
      <w:r w:rsidRPr="00164FE9">
        <w:rPr>
          <w:rFonts w:ascii="Arial" w:hAnsi="Arial" w:cs="Arial"/>
          <w:color w:val="000000" w:themeColor="text1"/>
          <w:sz w:val="24"/>
        </w:rPr>
        <w:t>2</w:t>
      </w:r>
      <w:r w:rsidRPr="00164FE9">
        <w:rPr>
          <w:rFonts w:ascii="Arial" w:hAnsi="Arial" w:cs="Arial" w:hint="eastAsia"/>
          <w:color w:val="000000" w:themeColor="text1"/>
          <w:sz w:val="24"/>
        </w:rPr>
        <w:t>)</w:t>
      </w:r>
      <w:r w:rsidRPr="00164FE9">
        <w:rPr>
          <w:rFonts w:ascii="Arial" w:hAnsi="Arial" w:cs="Arial" w:hint="eastAsia"/>
          <w:color w:val="000000" w:themeColor="text1"/>
          <w:sz w:val="24"/>
        </w:rPr>
        <w:tab/>
      </w:r>
      <w:r w:rsidRPr="00164FE9">
        <w:rPr>
          <w:rFonts w:ascii="Arial" w:hAnsi="Arial" w:cs="Arial" w:hint="eastAsia"/>
          <w:color w:val="000000" w:themeColor="text1"/>
          <w:sz w:val="24"/>
        </w:rPr>
        <w:t>对于在锁定期内的非公开发行股票，根据中国证监会证监会计字</w:t>
      </w:r>
      <w:r w:rsidRPr="00164FE9">
        <w:rPr>
          <w:rFonts w:ascii="Arial" w:hAnsi="Arial" w:cs="Arial"/>
          <w:color w:val="000000" w:themeColor="text1"/>
          <w:sz w:val="24"/>
        </w:rPr>
        <w:t>[2007]21</w:t>
      </w:r>
      <w:r w:rsidRPr="00164FE9">
        <w:rPr>
          <w:rFonts w:ascii="Arial" w:hAnsi="Arial" w:cs="Arial"/>
          <w:color w:val="000000" w:themeColor="text1"/>
          <w:sz w:val="24"/>
        </w:rPr>
        <w:t>号《关于证券投资基金执行</w:t>
      </w:r>
      <w:r w:rsidRPr="00164FE9">
        <w:rPr>
          <w:rFonts w:ascii="Arial" w:hAnsi="Arial" w:cs="Arial"/>
          <w:color w:val="000000" w:themeColor="text1"/>
          <w:sz w:val="24"/>
        </w:rPr>
        <w:t>&lt;</w:t>
      </w:r>
      <w:r w:rsidRPr="00164FE9">
        <w:rPr>
          <w:rFonts w:ascii="Arial" w:hAnsi="Arial" w:cs="Arial"/>
          <w:color w:val="000000" w:themeColor="text1"/>
          <w:sz w:val="24"/>
        </w:rPr>
        <w:t>企业会计准则</w:t>
      </w:r>
      <w:r w:rsidRPr="00164FE9">
        <w:rPr>
          <w:rFonts w:ascii="Arial" w:hAnsi="Arial" w:cs="Arial"/>
          <w:color w:val="000000" w:themeColor="text1"/>
          <w:sz w:val="24"/>
        </w:rPr>
        <w:t>&gt;</w:t>
      </w:r>
      <w:r w:rsidRPr="00164FE9">
        <w:rPr>
          <w:rFonts w:ascii="Arial" w:hAnsi="Arial" w:cs="Arial"/>
          <w:color w:val="000000" w:themeColor="text1"/>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14:paraId="2DC39BCC" w14:textId="77777777" w:rsidR="002D6BB2" w:rsidRPr="00164FE9" w:rsidRDefault="002D6BB2" w:rsidP="002D6BB2">
      <w:pPr>
        <w:tabs>
          <w:tab w:val="left" w:pos="0"/>
        </w:tabs>
        <w:spacing w:line="300" w:lineRule="atLeast"/>
        <w:ind w:right="2"/>
        <w:rPr>
          <w:rFonts w:ascii="Arial" w:hAnsi="Arial" w:cs="Arial"/>
          <w:color w:val="000000" w:themeColor="text1"/>
          <w:sz w:val="24"/>
        </w:rPr>
      </w:pPr>
    </w:p>
    <w:p w14:paraId="443CAF42" w14:textId="77777777" w:rsidR="002D6BB2" w:rsidRPr="00164FE9" w:rsidRDefault="002D6BB2" w:rsidP="002D6BB2">
      <w:pPr>
        <w:tabs>
          <w:tab w:val="left" w:pos="0"/>
        </w:tabs>
        <w:spacing w:line="300" w:lineRule="atLeast"/>
        <w:ind w:right="2"/>
        <w:rPr>
          <w:rFonts w:ascii="Arial" w:hAnsi="Arial" w:cs="Arial"/>
          <w:color w:val="000000" w:themeColor="text1"/>
          <w:sz w:val="24"/>
        </w:rPr>
      </w:pPr>
      <w:r w:rsidRPr="00164FE9">
        <w:rPr>
          <w:rFonts w:ascii="Arial" w:hAnsi="Arial" w:cs="Arial" w:hint="eastAsia"/>
          <w:color w:val="000000" w:themeColor="text1"/>
          <w:sz w:val="24"/>
        </w:rPr>
        <w:t>(</w:t>
      </w:r>
      <w:r w:rsidRPr="00164FE9">
        <w:rPr>
          <w:rFonts w:ascii="Arial" w:hAnsi="Arial" w:cs="Arial"/>
          <w:color w:val="000000" w:themeColor="text1"/>
          <w:sz w:val="24"/>
        </w:rPr>
        <w:t>3</w:t>
      </w:r>
      <w:r w:rsidRPr="00164FE9">
        <w:rPr>
          <w:rFonts w:ascii="Arial" w:hAnsi="Arial" w:cs="Arial" w:hint="eastAsia"/>
          <w:color w:val="000000" w:themeColor="text1"/>
          <w:sz w:val="24"/>
        </w:rPr>
        <w:t>)</w:t>
      </w:r>
      <w:r w:rsidRPr="00164FE9">
        <w:rPr>
          <w:rFonts w:ascii="Arial" w:hAnsi="Arial" w:cs="Arial" w:hint="eastAsia"/>
          <w:color w:val="000000" w:themeColor="text1"/>
          <w:sz w:val="24"/>
        </w:rPr>
        <w:tab/>
      </w:r>
      <w:r w:rsidRPr="00164FE9">
        <w:rPr>
          <w:rFonts w:ascii="Arial" w:hAnsi="Arial" w:cs="Arial"/>
          <w:color w:val="000000" w:themeColor="text1"/>
          <w:sz w:val="24"/>
        </w:rPr>
        <w:t>在银行间同业市场交易的债券品种，根据中国证监会证监会计字</w:t>
      </w:r>
      <w:r w:rsidRPr="00164FE9">
        <w:rPr>
          <w:rFonts w:ascii="Arial" w:hAnsi="Arial" w:cs="Arial"/>
          <w:color w:val="000000" w:themeColor="text1"/>
          <w:sz w:val="24"/>
        </w:rPr>
        <w:t>[2007]21</w:t>
      </w:r>
      <w:r w:rsidRPr="00164FE9">
        <w:rPr>
          <w:rFonts w:ascii="Arial" w:hAnsi="Arial" w:cs="Arial"/>
          <w:color w:val="000000" w:themeColor="text1"/>
          <w:sz w:val="24"/>
        </w:rPr>
        <w:t>号《关于证券投资基金执行</w:t>
      </w:r>
      <w:r w:rsidRPr="00164FE9">
        <w:rPr>
          <w:rFonts w:ascii="Arial" w:hAnsi="Arial" w:cs="Arial"/>
          <w:color w:val="000000" w:themeColor="text1"/>
          <w:sz w:val="24"/>
        </w:rPr>
        <w:t>&lt;</w:t>
      </w:r>
      <w:r w:rsidRPr="00164FE9">
        <w:rPr>
          <w:rFonts w:ascii="Arial" w:hAnsi="Arial" w:cs="Arial"/>
          <w:color w:val="000000" w:themeColor="text1"/>
          <w:sz w:val="24"/>
        </w:rPr>
        <w:t>企业会计准则</w:t>
      </w:r>
      <w:r w:rsidRPr="00164FE9">
        <w:rPr>
          <w:rFonts w:ascii="Arial" w:hAnsi="Arial" w:cs="Arial"/>
          <w:color w:val="000000" w:themeColor="text1"/>
          <w:sz w:val="24"/>
        </w:rPr>
        <w:t>&gt;</w:t>
      </w:r>
      <w:r w:rsidRPr="00164FE9">
        <w:rPr>
          <w:rFonts w:ascii="Arial" w:hAnsi="Arial" w:cs="Arial"/>
          <w:color w:val="000000" w:themeColor="text1"/>
          <w:sz w:val="24"/>
        </w:rPr>
        <w:t>估值业务及份额净值计价有关事项的通知》采用估值技术确定公允价值。本基金持有的银行间同业市场债券按现金流量折现法估值，具体估值模型、参数及结果由</w:t>
      </w:r>
      <w:r w:rsidRPr="00164FE9">
        <w:rPr>
          <w:rFonts w:ascii="Arial" w:hAnsi="Arial" w:cs="Arial" w:hint="eastAsia"/>
          <w:color w:val="000000" w:themeColor="text1"/>
          <w:sz w:val="24"/>
        </w:rPr>
        <w:t>中央国债登记结算有限责任公司</w:t>
      </w:r>
      <w:r w:rsidRPr="00164FE9">
        <w:rPr>
          <w:rFonts w:ascii="Arial" w:hAnsi="Arial" w:cs="Arial"/>
          <w:color w:val="000000" w:themeColor="text1"/>
          <w:sz w:val="24"/>
        </w:rPr>
        <w:t>独立提供。</w:t>
      </w:r>
    </w:p>
    <w:p w14:paraId="671C621F" w14:textId="77777777" w:rsidR="002D6BB2" w:rsidRPr="00164FE9" w:rsidRDefault="002D6BB2" w:rsidP="002D6BB2">
      <w:pPr>
        <w:tabs>
          <w:tab w:val="left" w:pos="0"/>
        </w:tabs>
        <w:spacing w:line="300" w:lineRule="atLeast"/>
        <w:ind w:right="2"/>
        <w:rPr>
          <w:rFonts w:ascii="Arial" w:hAnsi="Arial" w:cs="Arial"/>
          <w:color w:val="000000" w:themeColor="text1"/>
          <w:sz w:val="24"/>
        </w:rPr>
      </w:pPr>
    </w:p>
    <w:p w14:paraId="46ED35B9" w14:textId="77777777" w:rsidR="002D6BB2" w:rsidRPr="00164FE9" w:rsidRDefault="002D6BB2" w:rsidP="002D6BB2">
      <w:pPr>
        <w:pStyle w:val="12"/>
        <w:keepLines/>
        <w:tabs>
          <w:tab w:val="left" w:pos="0"/>
        </w:tabs>
        <w:jc w:val="both"/>
        <w:rPr>
          <w:rFonts w:ascii="Arial" w:hAnsi="Arial"/>
          <w:color w:val="000000" w:themeColor="text1"/>
          <w:sz w:val="24"/>
          <w:szCs w:val="24"/>
        </w:rPr>
      </w:pPr>
      <w:r w:rsidRPr="00164FE9">
        <w:rPr>
          <w:rFonts w:ascii="Arial" w:hAnsi="Arial" w:cs="Arial" w:hint="eastAsia"/>
          <w:color w:val="000000" w:themeColor="text1"/>
          <w:sz w:val="24"/>
          <w:szCs w:val="24"/>
        </w:rPr>
        <w:t>(</w:t>
      </w:r>
      <w:r w:rsidRPr="00164FE9">
        <w:rPr>
          <w:rFonts w:ascii="Arial" w:hAnsi="Arial" w:cs="Arial"/>
          <w:color w:val="000000" w:themeColor="text1"/>
          <w:sz w:val="24"/>
          <w:szCs w:val="24"/>
        </w:rPr>
        <w:t>4</w:t>
      </w:r>
      <w:r w:rsidRPr="00164FE9">
        <w:rPr>
          <w:rFonts w:ascii="Arial" w:hAnsi="Arial" w:cs="Arial" w:hint="eastAsia"/>
          <w:color w:val="000000" w:themeColor="text1"/>
          <w:sz w:val="24"/>
          <w:szCs w:val="24"/>
        </w:rPr>
        <w:t>)</w:t>
      </w:r>
      <w:r w:rsidRPr="00164FE9">
        <w:rPr>
          <w:rFonts w:ascii="Arial" w:hAnsi="Arial" w:cs="Arial" w:hint="eastAsia"/>
          <w:color w:val="000000" w:themeColor="text1"/>
          <w:sz w:val="24"/>
          <w:szCs w:val="24"/>
        </w:rPr>
        <w:tab/>
      </w:r>
      <w:r w:rsidRPr="00164FE9">
        <w:rPr>
          <w:rFonts w:ascii="Arial" w:hAnsi="Arial" w:cs="Arial" w:hint="eastAsia"/>
          <w:color w:val="000000" w:themeColor="text1"/>
          <w:sz w:val="24"/>
          <w:szCs w:val="24"/>
        </w:rPr>
        <w:t>对于在证券交易所上市或挂牌转让的固定收益品种</w:t>
      </w:r>
      <w:r w:rsidRPr="00164FE9">
        <w:rPr>
          <w:rFonts w:ascii="Arial" w:hAnsi="Arial" w:cs="Arial" w:hint="eastAsia"/>
          <w:color w:val="000000" w:themeColor="text1"/>
          <w:sz w:val="24"/>
          <w:szCs w:val="24"/>
        </w:rPr>
        <w:t>(</w:t>
      </w:r>
      <w:r w:rsidRPr="00164FE9">
        <w:rPr>
          <w:rFonts w:ascii="Arial" w:hAnsi="Arial" w:cs="Arial" w:hint="eastAsia"/>
          <w:color w:val="000000" w:themeColor="text1"/>
          <w:sz w:val="24"/>
          <w:szCs w:val="24"/>
        </w:rPr>
        <w:t>可转换债券、资产支持证券和中小企业私募债券除外</w:t>
      </w:r>
      <w:r w:rsidRPr="00164FE9">
        <w:rPr>
          <w:rFonts w:ascii="Arial" w:hAnsi="Arial" w:cs="Arial" w:hint="eastAsia"/>
          <w:color w:val="000000" w:themeColor="text1"/>
          <w:sz w:val="24"/>
          <w:szCs w:val="24"/>
        </w:rPr>
        <w:t>)</w:t>
      </w:r>
      <w:r w:rsidRPr="00164FE9">
        <w:rPr>
          <w:rFonts w:ascii="Arial" w:hAnsi="Arial" w:cs="Arial" w:hint="eastAsia"/>
          <w:color w:val="000000" w:themeColor="text1"/>
          <w:sz w:val="24"/>
          <w:szCs w:val="24"/>
        </w:rPr>
        <w:t>，按照中证指数有限公司根据《中国证券投资基金业协会估值核算工作小组关于</w:t>
      </w:r>
      <w:r w:rsidRPr="00164FE9">
        <w:rPr>
          <w:rFonts w:ascii="Arial" w:hAnsi="Arial" w:cs="Arial" w:hint="eastAsia"/>
          <w:color w:val="000000" w:themeColor="text1"/>
          <w:sz w:val="24"/>
          <w:szCs w:val="24"/>
        </w:rPr>
        <w:t>2015</w:t>
      </w:r>
      <w:r w:rsidRPr="00164FE9">
        <w:rPr>
          <w:rFonts w:ascii="Arial" w:hAnsi="Arial" w:cs="Arial" w:hint="eastAsia"/>
          <w:color w:val="000000" w:themeColor="text1"/>
          <w:sz w:val="24"/>
          <w:szCs w:val="24"/>
        </w:rPr>
        <w:t>年</w:t>
      </w:r>
      <w:r w:rsidRPr="00164FE9">
        <w:rPr>
          <w:rFonts w:ascii="Arial" w:hAnsi="Arial" w:cs="Arial" w:hint="eastAsia"/>
          <w:color w:val="000000" w:themeColor="text1"/>
          <w:sz w:val="24"/>
          <w:szCs w:val="24"/>
        </w:rPr>
        <w:t>1</w:t>
      </w:r>
      <w:r w:rsidRPr="00164FE9">
        <w:rPr>
          <w:rFonts w:ascii="Arial" w:hAnsi="Arial" w:cs="Arial" w:hint="eastAsia"/>
          <w:color w:val="000000" w:themeColor="text1"/>
          <w:sz w:val="24"/>
          <w:szCs w:val="24"/>
        </w:rPr>
        <w:t>季度固定收益品种的估值处理标准》所独立提供的债券估值结果确定公允价值。</w:t>
      </w:r>
    </w:p>
    <w:p w14:paraId="1532DAB8" w14:textId="77777777" w:rsidR="0004551C" w:rsidRPr="00164FE9" w:rsidRDefault="0004551C" w:rsidP="0017298A">
      <w:pPr>
        <w:autoSpaceDE w:val="0"/>
        <w:autoSpaceDN w:val="0"/>
        <w:adjustRightInd w:val="0"/>
        <w:spacing w:line="360" w:lineRule="auto"/>
        <w:jc w:val="left"/>
        <w:rPr>
          <w:b/>
          <w:bCs/>
          <w:color w:val="000000" w:themeColor="text1"/>
          <w:kern w:val="0"/>
          <w:sz w:val="24"/>
          <w:lang w:val="en-GB"/>
        </w:rPr>
      </w:pPr>
    </w:p>
    <w:p w14:paraId="5AFD7685" w14:textId="77777777" w:rsidR="0004551C" w:rsidRPr="00164FE9" w:rsidRDefault="0004551C" w:rsidP="0004551C">
      <w:pPr>
        <w:pStyle w:val="2"/>
        <w:spacing w:before="29" w:after="0" w:line="288" w:lineRule="auto"/>
        <w:rPr>
          <w:rFonts w:ascii="Times New Roman" w:hAnsi="Times New Roman"/>
          <w:color w:val="000000" w:themeColor="text1"/>
          <w:sz w:val="24"/>
          <w:szCs w:val="24"/>
        </w:rPr>
      </w:pPr>
      <w:bookmarkStart w:id="221" w:name="_Toc478460467"/>
      <w:bookmarkStart w:id="222" w:name="_Toc478460844"/>
      <w:r w:rsidRPr="00164FE9">
        <w:rPr>
          <w:rFonts w:ascii="Times New Roman" w:hAnsi="Times New Roman"/>
          <w:color w:val="000000" w:themeColor="text1"/>
          <w:sz w:val="24"/>
          <w:szCs w:val="24"/>
        </w:rPr>
        <w:t>7.</w:t>
      </w:r>
      <w:r w:rsidRPr="00164FE9">
        <w:rPr>
          <w:rFonts w:ascii="Times New Roman" w:hAnsi="Times New Roman" w:hint="eastAsia"/>
          <w:color w:val="000000" w:themeColor="text1"/>
          <w:sz w:val="24"/>
          <w:szCs w:val="24"/>
        </w:rPr>
        <w:t>2</w:t>
      </w:r>
      <w:r w:rsidRPr="00164FE9">
        <w:rPr>
          <w:rFonts w:ascii="Times New Roman" w:hAnsi="Times New Roman"/>
          <w:color w:val="000000" w:themeColor="text1"/>
          <w:sz w:val="24"/>
          <w:szCs w:val="24"/>
        </w:rPr>
        <w:t xml:space="preserve">.4.5 </w:t>
      </w:r>
      <w:r w:rsidRPr="00164FE9">
        <w:rPr>
          <w:rFonts w:ascii="宋体" w:hAnsi="宋体" w:hint="eastAsia"/>
          <w:color w:val="000000" w:themeColor="text1"/>
          <w:sz w:val="24"/>
          <w:szCs w:val="24"/>
        </w:rPr>
        <w:t>会计政策和会计估计变更以及差错更正的说明</w:t>
      </w:r>
      <w:bookmarkEnd w:id="221"/>
      <w:bookmarkEnd w:id="222"/>
    </w:p>
    <w:p w14:paraId="48B8B691" w14:textId="77777777" w:rsidR="0017298A" w:rsidRPr="00164FE9" w:rsidRDefault="0017298A" w:rsidP="0017298A">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0004551C" w:rsidRPr="00164FE9">
        <w:rPr>
          <w:rFonts w:hint="eastAsia"/>
          <w:b/>
          <w:bCs/>
          <w:color w:val="000000" w:themeColor="text1"/>
          <w:kern w:val="0"/>
          <w:sz w:val="24"/>
        </w:rPr>
        <w:t>5.1</w:t>
      </w:r>
      <w:r w:rsidRPr="00164FE9">
        <w:rPr>
          <w:rFonts w:hint="eastAsia"/>
          <w:b/>
          <w:bCs/>
          <w:color w:val="000000" w:themeColor="text1"/>
          <w:kern w:val="0"/>
          <w:sz w:val="24"/>
        </w:rPr>
        <w:t xml:space="preserve"> </w:t>
      </w:r>
      <w:r w:rsidRPr="00164FE9">
        <w:rPr>
          <w:b/>
          <w:color w:val="000000" w:themeColor="text1"/>
          <w:kern w:val="0"/>
          <w:sz w:val="24"/>
        </w:rPr>
        <w:t>会计政策变更的说明</w:t>
      </w:r>
    </w:p>
    <w:p w14:paraId="7140A1E1"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本基金本报告期未发生会计政策变更。</w:t>
      </w:r>
    </w:p>
    <w:p w14:paraId="578F2056" w14:textId="77777777" w:rsidR="0017298A" w:rsidRPr="00164FE9" w:rsidRDefault="0004551C"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5.2</w:t>
      </w:r>
      <w:r w:rsidR="0017298A" w:rsidRPr="00164FE9">
        <w:rPr>
          <w:rFonts w:hint="eastAsia"/>
          <w:b/>
          <w:bCs/>
          <w:color w:val="000000" w:themeColor="text1"/>
          <w:kern w:val="0"/>
          <w:sz w:val="24"/>
        </w:rPr>
        <w:t xml:space="preserve"> </w:t>
      </w:r>
      <w:r w:rsidR="0017298A" w:rsidRPr="00164FE9">
        <w:rPr>
          <w:b/>
          <w:color w:val="000000" w:themeColor="text1"/>
          <w:kern w:val="0"/>
          <w:sz w:val="24"/>
        </w:rPr>
        <w:t>会计估计变更的说明</w:t>
      </w:r>
    </w:p>
    <w:p w14:paraId="28D856CA"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本基金本报告期未发生会计估计变更。</w:t>
      </w:r>
    </w:p>
    <w:p w14:paraId="0E864B2B" w14:textId="77777777" w:rsidR="0017298A" w:rsidRPr="00164FE9" w:rsidRDefault="0004551C"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5.3</w:t>
      </w:r>
      <w:r w:rsidR="0017298A" w:rsidRPr="00164FE9">
        <w:rPr>
          <w:rFonts w:hint="eastAsia"/>
          <w:b/>
          <w:bCs/>
          <w:color w:val="000000" w:themeColor="text1"/>
          <w:kern w:val="0"/>
          <w:sz w:val="24"/>
        </w:rPr>
        <w:t xml:space="preserve"> </w:t>
      </w:r>
      <w:r w:rsidR="0017298A" w:rsidRPr="00164FE9">
        <w:rPr>
          <w:b/>
          <w:color w:val="000000" w:themeColor="text1"/>
          <w:kern w:val="0"/>
          <w:sz w:val="24"/>
        </w:rPr>
        <w:t xml:space="preserve"> </w:t>
      </w:r>
      <w:r w:rsidR="0017298A" w:rsidRPr="00164FE9">
        <w:rPr>
          <w:b/>
          <w:color w:val="000000" w:themeColor="text1"/>
          <w:kern w:val="0"/>
          <w:sz w:val="24"/>
        </w:rPr>
        <w:t>差错更正的说明</w:t>
      </w:r>
    </w:p>
    <w:p w14:paraId="50FE648C"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本基金在本报告期间无需说明的会计差错更正。</w:t>
      </w:r>
    </w:p>
    <w:p w14:paraId="4A6423FA" w14:textId="77777777" w:rsidR="0017298A" w:rsidRPr="00164FE9" w:rsidRDefault="0017298A"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w:t>
      </w:r>
      <w:r w:rsidR="0004551C" w:rsidRPr="00164FE9">
        <w:rPr>
          <w:rFonts w:hint="eastAsia"/>
          <w:b/>
          <w:bCs/>
          <w:color w:val="000000" w:themeColor="text1"/>
          <w:kern w:val="0"/>
          <w:sz w:val="24"/>
        </w:rPr>
        <w:t>6</w:t>
      </w:r>
      <w:r w:rsidRPr="00164FE9">
        <w:rPr>
          <w:b/>
          <w:color w:val="000000" w:themeColor="text1"/>
          <w:kern w:val="0"/>
          <w:sz w:val="24"/>
        </w:rPr>
        <w:t>税项</w:t>
      </w:r>
    </w:p>
    <w:p w14:paraId="7EC514D8"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根据财政部、国家税务总局财税</w:t>
      </w:r>
      <w:r w:rsidRPr="00164FE9">
        <w:rPr>
          <w:color w:val="000000" w:themeColor="text1"/>
          <w:sz w:val="24"/>
        </w:rPr>
        <w:t>[2004]78</w:t>
      </w:r>
      <w:r w:rsidRPr="00164FE9">
        <w:rPr>
          <w:color w:val="000000" w:themeColor="text1"/>
          <w:sz w:val="24"/>
        </w:rPr>
        <w:t>号《财政部、国家税务总局关于证券投资基金税收政策的通知》、财税</w:t>
      </w:r>
      <w:r w:rsidRPr="00164FE9">
        <w:rPr>
          <w:color w:val="000000" w:themeColor="text1"/>
          <w:sz w:val="24"/>
        </w:rPr>
        <w:t>[2008]1</w:t>
      </w:r>
      <w:r w:rsidRPr="00164FE9">
        <w:rPr>
          <w:color w:val="000000" w:themeColor="text1"/>
          <w:sz w:val="24"/>
        </w:rPr>
        <w:t>号《关于企业所得税若干优惠政策的通知》、财税</w:t>
      </w:r>
      <w:r w:rsidRPr="00164FE9">
        <w:rPr>
          <w:color w:val="000000" w:themeColor="text1"/>
          <w:sz w:val="24"/>
        </w:rPr>
        <w:t>[2012]85</w:t>
      </w:r>
      <w:r w:rsidRPr="00164FE9">
        <w:rPr>
          <w:color w:val="000000" w:themeColor="text1"/>
          <w:sz w:val="24"/>
        </w:rPr>
        <w:t>号《关于实施上市公司股息红利差别化个人所得税政策有关问题的通知》、财税</w:t>
      </w:r>
      <w:r w:rsidRPr="00164FE9">
        <w:rPr>
          <w:color w:val="000000" w:themeColor="text1"/>
          <w:sz w:val="24"/>
        </w:rPr>
        <w:t>[2015]101</w:t>
      </w:r>
      <w:r w:rsidRPr="00164FE9">
        <w:rPr>
          <w:color w:val="000000" w:themeColor="text1"/>
          <w:sz w:val="24"/>
        </w:rPr>
        <w:t>号《关于上市公司股息红利差别化个人所得税政策有关问题的通知》、财税</w:t>
      </w:r>
      <w:r w:rsidRPr="00164FE9">
        <w:rPr>
          <w:color w:val="000000" w:themeColor="text1"/>
          <w:sz w:val="24"/>
        </w:rPr>
        <w:t>[2016]36</w:t>
      </w:r>
      <w:r w:rsidRPr="00164FE9">
        <w:rPr>
          <w:color w:val="000000" w:themeColor="text1"/>
          <w:sz w:val="24"/>
        </w:rPr>
        <w:t>号《关于全面推开营业税改征增值税试点的通知》、财税</w:t>
      </w:r>
      <w:r w:rsidRPr="00164FE9">
        <w:rPr>
          <w:color w:val="000000" w:themeColor="text1"/>
          <w:sz w:val="24"/>
        </w:rPr>
        <w:t>[2016]46</w:t>
      </w:r>
      <w:r w:rsidRPr="00164FE9">
        <w:rPr>
          <w:color w:val="000000" w:themeColor="text1"/>
          <w:sz w:val="24"/>
        </w:rPr>
        <w:t>号《关于进一步明确全面推开营改增试点金融业有关政策的通知》、财税</w:t>
      </w:r>
      <w:r w:rsidRPr="00164FE9">
        <w:rPr>
          <w:color w:val="000000" w:themeColor="text1"/>
          <w:sz w:val="24"/>
        </w:rPr>
        <w:t>[2016]70</w:t>
      </w:r>
      <w:r w:rsidRPr="00164FE9">
        <w:rPr>
          <w:color w:val="000000" w:themeColor="text1"/>
          <w:sz w:val="24"/>
        </w:rPr>
        <w:t>号《关于金融机构同业往来等增值税政策的补充通知》、及其他相关财税法规和实务操作，主要税项列示如下：</w:t>
      </w:r>
    </w:p>
    <w:p w14:paraId="69BD994E"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(1) </w:t>
      </w:r>
      <w:r w:rsidRPr="00164FE9">
        <w:rPr>
          <w:color w:val="000000" w:themeColor="text1"/>
          <w:sz w:val="24"/>
        </w:rPr>
        <w:t>于</w:t>
      </w:r>
      <w:r w:rsidRPr="00164FE9">
        <w:rPr>
          <w:color w:val="000000" w:themeColor="text1"/>
          <w:sz w:val="24"/>
        </w:rPr>
        <w:t>2016</w:t>
      </w:r>
      <w:r w:rsidRPr="00164FE9">
        <w:rPr>
          <w:color w:val="000000" w:themeColor="text1"/>
          <w:sz w:val="24"/>
        </w:rPr>
        <w:t>年</w:t>
      </w:r>
      <w:r w:rsidRPr="00164FE9">
        <w:rPr>
          <w:color w:val="000000" w:themeColor="text1"/>
          <w:sz w:val="24"/>
        </w:rPr>
        <w:t>5</w:t>
      </w:r>
      <w:r w:rsidRPr="00164FE9">
        <w:rPr>
          <w:color w:val="000000" w:themeColor="text1"/>
          <w:sz w:val="24"/>
        </w:rPr>
        <w:t>月</w:t>
      </w:r>
      <w:r w:rsidRPr="00164FE9">
        <w:rPr>
          <w:color w:val="000000" w:themeColor="text1"/>
          <w:sz w:val="24"/>
        </w:rPr>
        <w:t>1</w:t>
      </w:r>
      <w:r w:rsidRPr="00164FE9">
        <w:rPr>
          <w:color w:val="000000" w:themeColor="text1"/>
          <w:sz w:val="24"/>
        </w:rPr>
        <w:t>日前，以发行基金方式募集资金不属于营业税征收范围，不征收营业税。对证券投资基金管理人运用基金买卖股票、债券的差价收入免征营业税。自</w:t>
      </w:r>
      <w:r w:rsidRPr="00164FE9">
        <w:rPr>
          <w:color w:val="000000" w:themeColor="text1"/>
          <w:sz w:val="24"/>
        </w:rPr>
        <w:t>2016</w:t>
      </w:r>
      <w:r w:rsidRPr="00164FE9">
        <w:rPr>
          <w:color w:val="000000" w:themeColor="text1"/>
          <w:sz w:val="24"/>
        </w:rPr>
        <w:t>年</w:t>
      </w:r>
      <w:r w:rsidRPr="00164FE9">
        <w:rPr>
          <w:color w:val="000000" w:themeColor="text1"/>
          <w:sz w:val="24"/>
        </w:rPr>
        <w:t>5</w:t>
      </w:r>
      <w:r w:rsidRPr="00164FE9">
        <w:rPr>
          <w:color w:val="000000" w:themeColor="text1"/>
          <w:sz w:val="24"/>
        </w:rPr>
        <w:t>月</w:t>
      </w:r>
      <w:r w:rsidRPr="00164FE9">
        <w:rPr>
          <w:color w:val="000000" w:themeColor="text1"/>
          <w:sz w:val="24"/>
        </w:rPr>
        <w:t>1</w:t>
      </w:r>
      <w:r w:rsidRPr="00164FE9">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r w:rsidRPr="00164FE9">
        <w:rPr>
          <w:color w:val="000000" w:themeColor="text1"/>
          <w:sz w:val="24"/>
        </w:rPr>
        <w:t xml:space="preserve"> </w:t>
      </w:r>
      <w:r w:rsidRPr="00164FE9">
        <w:rPr>
          <w:color w:val="000000" w:themeColor="text1"/>
          <w:sz w:val="24"/>
        </w:rPr>
        <w:t>。</w:t>
      </w:r>
    </w:p>
    <w:p w14:paraId="29AF2279"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(2) </w:t>
      </w:r>
      <w:r w:rsidRPr="00164FE9">
        <w:rPr>
          <w:color w:val="000000" w:themeColor="text1"/>
          <w:sz w:val="24"/>
        </w:rPr>
        <w:t>对基金从证券市场中取得的收入，包括买卖股票、债券的差价收入，股票的股息、红利收入，债券的利息收入及其他收入，暂不征收企业所得税。</w:t>
      </w:r>
      <w:r w:rsidRPr="00164FE9">
        <w:rPr>
          <w:color w:val="000000" w:themeColor="text1"/>
          <w:sz w:val="24"/>
        </w:rPr>
        <w:t> </w:t>
      </w:r>
    </w:p>
    <w:p w14:paraId="3ECA4D54"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(3) </w:t>
      </w:r>
      <w:r w:rsidRPr="00164FE9">
        <w:rPr>
          <w:color w:val="000000" w:themeColor="text1"/>
          <w:sz w:val="24"/>
        </w:rPr>
        <w:t>对基金取得的企业债券利息收入，应由发行债券的企业在向基金支付利息时代扣代缴</w:t>
      </w:r>
      <w:r w:rsidRPr="00164FE9">
        <w:rPr>
          <w:color w:val="000000" w:themeColor="text1"/>
          <w:sz w:val="24"/>
        </w:rPr>
        <w:t>20%</w:t>
      </w:r>
      <w:r w:rsidRPr="00164FE9">
        <w:rPr>
          <w:color w:val="000000" w:themeColor="text1"/>
          <w:sz w:val="24"/>
        </w:rPr>
        <w:t>的个人所得税。对基金从上市公司取得的股息红利所得，持股期限在</w:t>
      </w:r>
      <w:r w:rsidRPr="00164FE9">
        <w:rPr>
          <w:color w:val="000000" w:themeColor="text1"/>
          <w:sz w:val="24"/>
        </w:rPr>
        <w:t>1</w:t>
      </w:r>
      <w:r w:rsidRPr="00164FE9">
        <w:rPr>
          <w:color w:val="000000" w:themeColor="text1"/>
          <w:sz w:val="24"/>
        </w:rPr>
        <w:t>个月以内</w:t>
      </w:r>
      <w:r w:rsidRPr="00164FE9">
        <w:rPr>
          <w:color w:val="000000" w:themeColor="text1"/>
          <w:sz w:val="24"/>
        </w:rPr>
        <w:t>(</w:t>
      </w:r>
      <w:r w:rsidRPr="00164FE9">
        <w:rPr>
          <w:color w:val="000000" w:themeColor="text1"/>
          <w:sz w:val="24"/>
        </w:rPr>
        <w:t>含</w:t>
      </w:r>
      <w:r w:rsidRPr="00164FE9">
        <w:rPr>
          <w:color w:val="000000" w:themeColor="text1"/>
          <w:sz w:val="24"/>
        </w:rPr>
        <w:t>1</w:t>
      </w:r>
      <w:r w:rsidRPr="00164FE9">
        <w:rPr>
          <w:color w:val="000000" w:themeColor="text1"/>
          <w:sz w:val="24"/>
        </w:rPr>
        <w:t>个月</w:t>
      </w:r>
      <w:r w:rsidRPr="00164FE9">
        <w:rPr>
          <w:color w:val="000000" w:themeColor="text1"/>
          <w:sz w:val="24"/>
        </w:rPr>
        <w:t>)</w:t>
      </w:r>
      <w:r w:rsidRPr="00164FE9">
        <w:rPr>
          <w:color w:val="000000" w:themeColor="text1"/>
          <w:sz w:val="24"/>
        </w:rPr>
        <w:t>的，其股息红利所得全额计入应纳税所得额；持股期限在</w:t>
      </w:r>
      <w:r w:rsidRPr="00164FE9">
        <w:rPr>
          <w:color w:val="000000" w:themeColor="text1"/>
          <w:sz w:val="24"/>
        </w:rPr>
        <w:t>1</w:t>
      </w:r>
      <w:r w:rsidRPr="00164FE9">
        <w:rPr>
          <w:color w:val="000000" w:themeColor="text1"/>
          <w:sz w:val="24"/>
        </w:rPr>
        <w:t>个月以上至</w:t>
      </w:r>
      <w:r w:rsidRPr="00164FE9">
        <w:rPr>
          <w:color w:val="000000" w:themeColor="text1"/>
          <w:sz w:val="24"/>
        </w:rPr>
        <w:t>1</w:t>
      </w:r>
      <w:r w:rsidRPr="00164FE9">
        <w:rPr>
          <w:color w:val="000000" w:themeColor="text1"/>
          <w:sz w:val="24"/>
        </w:rPr>
        <w:t>年</w:t>
      </w:r>
      <w:r w:rsidRPr="00164FE9">
        <w:rPr>
          <w:color w:val="000000" w:themeColor="text1"/>
          <w:sz w:val="24"/>
        </w:rPr>
        <w:t>(</w:t>
      </w:r>
      <w:r w:rsidRPr="00164FE9">
        <w:rPr>
          <w:color w:val="000000" w:themeColor="text1"/>
          <w:sz w:val="24"/>
        </w:rPr>
        <w:t>含</w:t>
      </w:r>
      <w:r w:rsidRPr="00164FE9">
        <w:rPr>
          <w:color w:val="000000" w:themeColor="text1"/>
          <w:sz w:val="24"/>
        </w:rPr>
        <w:t>1</w:t>
      </w:r>
      <w:r w:rsidRPr="00164FE9">
        <w:rPr>
          <w:color w:val="000000" w:themeColor="text1"/>
          <w:sz w:val="24"/>
        </w:rPr>
        <w:t>年</w:t>
      </w:r>
      <w:r w:rsidRPr="00164FE9">
        <w:rPr>
          <w:color w:val="000000" w:themeColor="text1"/>
          <w:sz w:val="24"/>
        </w:rPr>
        <w:t>)</w:t>
      </w:r>
      <w:r w:rsidRPr="00164FE9">
        <w:rPr>
          <w:color w:val="000000" w:themeColor="text1"/>
          <w:sz w:val="24"/>
        </w:rPr>
        <w:t>的，暂减按</w:t>
      </w:r>
      <w:r w:rsidRPr="00164FE9">
        <w:rPr>
          <w:color w:val="000000" w:themeColor="text1"/>
          <w:sz w:val="24"/>
        </w:rPr>
        <w:t>50%</w:t>
      </w:r>
      <w:r w:rsidRPr="00164FE9">
        <w:rPr>
          <w:color w:val="000000" w:themeColor="text1"/>
          <w:sz w:val="24"/>
        </w:rPr>
        <w:t>计入应纳税所得额；持股期限超过</w:t>
      </w:r>
      <w:r w:rsidRPr="00164FE9">
        <w:rPr>
          <w:color w:val="000000" w:themeColor="text1"/>
          <w:sz w:val="24"/>
        </w:rPr>
        <w:t>1</w:t>
      </w:r>
      <w:r w:rsidRPr="00164FE9">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164FE9">
        <w:rPr>
          <w:color w:val="000000" w:themeColor="text1"/>
          <w:sz w:val="24"/>
        </w:rPr>
        <w:t>50%</w:t>
      </w:r>
      <w:r w:rsidRPr="00164FE9">
        <w:rPr>
          <w:color w:val="000000" w:themeColor="text1"/>
          <w:sz w:val="24"/>
        </w:rPr>
        <w:t>计入应纳税所得额。上述所得统一适用</w:t>
      </w:r>
      <w:r w:rsidRPr="00164FE9">
        <w:rPr>
          <w:color w:val="000000" w:themeColor="text1"/>
          <w:sz w:val="24"/>
        </w:rPr>
        <w:t>20%</w:t>
      </w:r>
      <w:r w:rsidRPr="00164FE9">
        <w:rPr>
          <w:color w:val="000000" w:themeColor="text1"/>
          <w:sz w:val="24"/>
        </w:rPr>
        <w:t>的税率计征个人所得税。</w:t>
      </w:r>
    </w:p>
    <w:p w14:paraId="72057364" w14:textId="77777777" w:rsidR="0017298A" w:rsidRPr="00164FE9" w:rsidRDefault="0017298A" w:rsidP="0017298A">
      <w:pPr>
        <w:spacing w:line="360" w:lineRule="auto"/>
        <w:ind w:firstLineChars="200" w:firstLine="480"/>
        <w:rPr>
          <w:color w:val="000000" w:themeColor="text1"/>
          <w:sz w:val="24"/>
        </w:rPr>
      </w:pPr>
      <w:r w:rsidRPr="00164FE9">
        <w:rPr>
          <w:color w:val="000000" w:themeColor="text1"/>
          <w:sz w:val="24"/>
        </w:rPr>
        <w:t xml:space="preserve">(4) </w:t>
      </w:r>
      <w:r w:rsidRPr="00164FE9">
        <w:rPr>
          <w:color w:val="000000" w:themeColor="text1"/>
          <w:sz w:val="24"/>
        </w:rPr>
        <w:t>基金卖出股票按</w:t>
      </w:r>
      <w:r w:rsidRPr="00164FE9">
        <w:rPr>
          <w:color w:val="000000" w:themeColor="text1"/>
          <w:sz w:val="24"/>
        </w:rPr>
        <w:t>0.1%</w:t>
      </w:r>
      <w:r w:rsidRPr="00164FE9">
        <w:rPr>
          <w:color w:val="000000" w:themeColor="text1"/>
          <w:sz w:val="24"/>
        </w:rPr>
        <w:t>的税率缴纳股票交易印花税，买入股票不征收股票交易印花税。</w:t>
      </w:r>
    </w:p>
    <w:p w14:paraId="5628C866"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w:t>
      </w:r>
      <w:r w:rsidR="0004551C" w:rsidRPr="00164FE9">
        <w:rPr>
          <w:rFonts w:hint="eastAsia"/>
          <w:b/>
          <w:bCs/>
          <w:color w:val="000000" w:themeColor="text1"/>
          <w:kern w:val="0"/>
          <w:sz w:val="24"/>
        </w:rPr>
        <w:t>7</w:t>
      </w:r>
      <w:r w:rsidRPr="00164FE9">
        <w:rPr>
          <w:b/>
          <w:bCs/>
          <w:color w:val="000000" w:themeColor="text1"/>
          <w:kern w:val="0"/>
          <w:sz w:val="24"/>
        </w:rPr>
        <w:t xml:space="preserve"> </w:t>
      </w:r>
      <w:r w:rsidRPr="00164FE9">
        <w:rPr>
          <w:b/>
          <w:color w:val="000000" w:themeColor="text1"/>
          <w:kern w:val="0"/>
          <w:sz w:val="24"/>
        </w:rPr>
        <w:t>重要财务报表项目的说明</w:t>
      </w:r>
    </w:p>
    <w:p w14:paraId="759CE1AB" w14:textId="77777777" w:rsidR="00263894" w:rsidRPr="00164FE9" w:rsidRDefault="00263894" w:rsidP="00263894">
      <w:pPr>
        <w:spacing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0004551C" w:rsidRPr="00164FE9">
        <w:rPr>
          <w:rFonts w:hint="eastAsia"/>
          <w:b/>
          <w:bCs/>
          <w:color w:val="000000" w:themeColor="text1"/>
          <w:kern w:val="0"/>
          <w:sz w:val="24"/>
        </w:rPr>
        <w:t>7</w:t>
      </w:r>
      <w:r w:rsidRPr="00164FE9">
        <w:rPr>
          <w:rFonts w:hint="eastAsia"/>
          <w:b/>
          <w:bCs/>
          <w:color w:val="000000" w:themeColor="text1"/>
          <w:kern w:val="0"/>
          <w:sz w:val="24"/>
        </w:rPr>
        <w:t>.</w:t>
      </w:r>
      <w:r w:rsidRPr="00164FE9">
        <w:rPr>
          <w:b/>
          <w:bCs/>
          <w:color w:val="000000" w:themeColor="text1"/>
          <w:kern w:val="0"/>
          <w:sz w:val="24"/>
        </w:rPr>
        <w:t>1</w:t>
      </w:r>
      <w:r w:rsidRPr="00164FE9">
        <w:rPr>
          <w:rFonts w:hint="eastAsia"/>
          <w:b/>
          <w:bCs/>
          <w:color w:val="000000" w:themeColor="text1"/>
          <w:kern w:val="0"/>
          <w:sz w:val="24"/>
        </w:rPr>
        <w:t xml:space="preserve"> </w:t>
      </w:r>
      <w:r w:rsidRPr="00164FE9">
        <w:rPr>
          <w:b/>
          <w:color w:val="000000" w:themeColor="text1"/>
          <w:sz w:val="24"/>
        </w:rPr>
        <w:t>银行存款</w:t>
      </w:r>
    </w:p>
    <w:p w14:paraId="1E8A5D8D" w14:textId="77777777" w:rsidR="00DC4A66" w:rsidRPr="00164FE9" w:rsidRDefault="00DC4A66" w:rsidP="00DC4A66">
      <w:pPr>
        <w:autoSpaceDE w:val="0"/>
        <w:autoSpaceDN w:val="0"/>
        <w:adjustRightInd w:val="0"/>
        <w:spacing w:line="360" w:lineRule="auto"/>
        <w:ind w:left="15"/>
        <w:jc w:val="right"/>
        <w:rPr>
          <w:b/>
          <w:color w:val="000000" w:themeColor="text1"/>
          <w:kern w:val="0"/>
          <w:sz w:val="24"/>
        </w:rPr>
      </w:pPr>
      <w:r w:rsidRPr="00164FE9">
        <w:rPr>
          <w:bCs/>
          <w:color w:val="000000" w:themeColor="text1"/>
          <w:sz w:val="24"/>
        </w:rPr>
        <w:t>单位：人民币元</w:t>
      </w:r>
    </w:p>
    <w:tbl>
      <w:tblPr>
        <w:tblW w:w="894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157"/>
        <w:gridCol w:w="3158"/>
      </w:tblGrid>
      <w:tr w:rsidR="00C50756" w:rsidRPr="00164FE9" w14:paraId="38C5D413" w14:textId="77777777" w:rsidTr="00904C17">
        <w:trPr>
          <w:trHeight w:val="345"/>
        </w:trPr>
        <w:tc>
          <w:tcPr>
            <w:tcW w:w="2634" w:type="dxa"/>
            <w:tcMar>
              <w:top w:w="15" w:type="dxa"/>
              <w:left w:w="15" w:type="dxa"/>
              <w:bottom w:w="0" w:type="dxa"/>
              <w:right w:w="15" w:type="dxa"/>
            </w:tcMar>
            <w:vAlign w:val="center"/>
          </w:tcPr>
          <w:p w14:paraId="3D33AA96" w14:textId="77777777" w:rsidR="00DC4A66" w:rsidRPr="00164FE9" w:rsidRDefault="00DC4A66" w:rsidP="00904C17">
            <w:pPr>
              <w:spacing w:line="360" w:lineRule="auto"/>
              <w:jc w:val="center"/>
              <w:rPr>
                <w:color w:val="000000" w:themeColor="text1"/>
                <w:sz w:val="24"/>
              </w:rPr>
            </w:pPr>
            <w:r w:rsidRPr="00164FE9">
              <w:rPr>
                <w:color w:val="000000" w:themeColor="text1"/>
                <w:kern w:val="0"/>
                <w:sz w:val="24"/>
              </w:rPr>
              <w:t>项目</w:t>
            </w:r>
          </w:p>
        </w:tc>
        <w:tc>
          <w:tcPr>
            <w:tcW w:w="3157" w:type="dxa"/>
            <w:tcMar>
              <w:top w:w="15" w:type="dxa"/>
              <w:left w:w="15" w:type="dxa"/>
              <w:bottom w:w="0" w:type="dxa"/>
              <w:right w:w="15" w:type="dxa"/>
            </w:tcMar>
          </w:tcPr>
          <w:p w14:paraId="02241776"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本期末</w:t>
            </w:r>
          </w:p>
          <w:p w14:paraId="3DA4AA9C" w14:textId="77777777" w:rsidR="00DC4A66" w:rsidRPr="00164FE9" w:rsidRDefault="00EB2DA8" w:rsidP="00904C17">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基金合同失效前日</w:t>
            </w:r>
            <w:r w:rsidRPr="00164FE9">
              <w:rPr>
                <w:rFonts w:hint="eastAsia"/>
                <w:color w:val="000000" w:themeColor="text1"/>
                <w:sz w:val="24"/>
              </w:rPr>
              <w:t>)</w:t>
            </w:r>
          </w:p>
        </w:tc>
        <w:tc>
          <w:tcPr>
            <w:tcW w:w="3158" w:type="dxa"/>
            <w:tcMar>
              <w:top w:w="15" w:type="dxa"/>
              <w:left w:w="15" w:type="dxa"/>
              <w:bottom w:w="0" w:type="dxa"/>
              <w:right w:w="15" w:type="dxa"/>
            </w:tcMar>
          </w:tcPr>
          <w:p w14:paraId="71320AF9"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上年度末</w:t>
            </w:r>
          </w:p>
          <w:p w14:paraId="27DBDD4E" w14:textId="77777777" w:rsidR="00DC4A66" w:rsidRPr="00164FE9" w:rsidRDefault="00DC4A66" w:rsidP="00904C17">
            <w:pPr>
              <w:spacing w:line="360" w:lineRule="auto"/>
              <w:jc w:val="center"/>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1576E9DE" w14:textId="77777777" w:rsidTr="00904C17">
        <w:trPr>
          <w:trHeight w:val="315"/>
        </w:trPr>
        <w:tc>
          <w:tcPr>
            <w:tcW w:w="2634" w:type="dxa"/>
            <w:tcMar>
              <w:top w:w="15" w:type="dxa"/>
              <w:left w:w="15" w:type="dxa"/>
              <w:bottom w:w="0" w:type="dxa"/>
              <w:right w:w="15" w:type="dxa"/>
            </w:tcMar>
            <w:vAlign w:val="center"/>
          </w:tcPr>
          <w:p w14:paraId="1865B578" w14:textId="77777777" w:rsidR="00DC4A66" w:rsidRPr="00164FE9" w:rsidRDefault="00DC4A66" w:rsidP="00904C17">
            <w:pPr>
              <w:spacing w:line="360" w:lineRule="auto"/>
              <w:rPr>
                <w:color w:val="000000" w:themeColor="text1"/>
                <w:kern w:val="0"/>
                <w:sz w:val="24"/>
              </w:rPr>
            </w:pPr>
            <w:r w:rsidRPr="00164FE9">
              <w:rPr>
                <w:color w:val="000000" w:themeColor="text1"/>
                <w:kern w:val="0"/>
                <w:sz w:val="24"/>
              </w:rPr>
              <w:t>活期存款</w:t>
            </w:r>
          </w:p>
        </w:tc>
        <w:tc>
          <w:tcPr>
            <w:tcW w:w="3157" w:type="dxa"/>
            <w:tcMar>
              <w:top w:w="15" w:type="dxa"/>
              <w:left w:w="15" w:type="dxa"/>
              <w:bottom w:w="0" w:type="dxa"/>
              <w:right w:w="15" w:type="dxa"/>
            </w:tcMar>
            <w:vAlign w:val="center"/>
          </w:tcPr>
          <w:p w14:paraId="10EF8AE6"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1,965,848.21</w:t>
            </w:r>
          </w:p>
        </w:tc>
        <w:tc>
          <w:tcPr>
            <w:tcW w:w="3158" w:type="dxa"/>
            <w:tcMar>
              <w:top w:w="15" w:type="dxa"/>
              <w:left w:w="15" w:type="dxa"/>
              <w:bottom w:w="0" w:type="dxa"/>
              <w:right w:w="15" w:type="dxa"/>
            </w:tcMar>
            <w:vAlign w:val="center"/>
          </w:tcPr>
          <w:p w14:paraId="50B045E9"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13,860,927.24</w:t>
            </w:r>
          </w:p>
        </w:tc>
      </w:tr>
      <w:tr w:rsidR="00C50756" w:rsidRPr="00164FE9" w14:paraId="0EA2514D" w14:textId="77777777" w:rsidTr="00904C17">
        <w:trPr>
          <w:trHeight w:val="315"/>
        </w:trPr>
        <w:tc>
          <w:tcPr>
            <w:tcW w:w="2634" w:type="dxa"/>
            <w:tcMar>
              <w:top w:w="15" w:type="dxa"/>
              <w:left w:w="15" w:type="dxa"/>
              <w:bottom w:w="0" w:type="dxa"/>
              <w:right w:w="15" w:type="dxa"/>
            </w:tcMar>
            <w:vAlign w:val="center"/>
          </w:tcPr>
          <w:p w14:paraId="0DF6A48C" w14:textId="77777777" w:rsidR="00DC4A66" w:rsidRPr="00164FE9" w:rsidRDefault="00DC4A66" w:rsidP="00904C17">
            <w:pPr>
              <w:spacing w:line="360" w:lineRule="auto"/>
              <w:rPr>
                <w:color w:val="000000" w:themeColor="text1"/>
                <w:kern w:val="0"/>
                <w:sz w:val="24"/>
              </w:rPr>
            </w:pPr>
            <w:r w:rsidRPr="00164FE9">
              <w:rPr>
                <w:color w:val="000000" w:themeColor="text1"/>
                <w:kern w:val="0"/>
                <w:sz w:val="24"/>
              </w:rPr>
              <w:t>定期存款</w:t>
            </w:r>
          </w:p>
        </w:tc>
        <w:tc>
          <w:tcPr>
            <w:tcW w:w="3157" w:type="dxa"/>
            <w:tcMar>
              <w:top w:w="15" w:type="dxa"/>
              <w:left w:w="15" w:type="dxa"/>
              <w:bottom w:w="0" w:type="dxa"/>
              <w:right w:w="15" w:type="dxa"/>
            </w:tcMar>
            <w:vAlign w:val="center"/>
          </w:tcPr>
          <w:p w14:paraId="4A13397E"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3158" w:type="dxa"/>
            <w:tcMar>
              <w:top w:w="15" w:type="dxa"/>
              <w:left w:w="15" w:type="dxa"/>
              <w:bottom w:w="0" w:type="dxa"/>
              <w:right w:w="15" w:type="dxa"/>
            </w:tcMar>
            <w:vAlign w:val="center"/>
          </w:tcPr>
          <w:p w14:paraId="5E917E2C"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r>
      <w:tr w:rsidR="00C50756" w:rsidRPr="00164FE9" w14:paraId="50B7D06B" w14:textId="77777777" w:rsidTr="00904C17">
        <w:trPr>
          <w:trHeight w:val="315"/>
        </w:trPr>
        <w:tc>
          <w:tcPr>
            <w:tcW w:w="2634" w:type="dxa"/>
            <w:tcMar>
              <w:top w:w="15" w:type="dxa"/>
              <w:left w:w="15" w:type="dxa"/>
              <w:bottom w:w="0" w:type="dxa"/>
              <w:right w:w="15" w:type="dxa"/>
            </w:tcMar>
            <w:vAlign w:val="center"/>
          </w:tcPr>
          <w:p w14:paraId="0415BF5B" w14:textId="77777777" w:rsidR="00DC4A66" w:rsidRPr="00164FE9" w:rsidRDefault="00DC4A66" w:rsidP="00904C17">
            <w:pPr>
              <w:spacing w:line="360" w:lineRule="auto"/>
              <w:rPr>
                <w:color w:val="000000" w:themeColor="text1"/>
                <w:kern w:val="0"/>
                <w:sz w:val="24"/>
              </w:rPr>
            </w:pPr>
            <w:r w:rsidRPr="00164FE9">
              <w:rPr>
                <w:color w:val="000000" w:themeColor="text1"/>
                <w:kern w:val="0"/>
                <w:sz w:val="24"/>
              </w:rPr>
              <w:t>其他存款</w:t>
            </w:r>
          </w:p>
        </w:tc>
        <w:tc>
          <w:tcPr>
            <w:tcW w:w="3157" w:type="dxa"/>
            <w:tcMar>
              <w:top w:w="15" w:type="dxa"/>
              <w:left w:w="15" w:type="dxa"/>
              <w:bottom w:w="0" w:type="dxa"/>
              <w:right w:w="15" w:type="dxa"/>
            </w:tcMar>
            <w:vAlign w:val="center"/>
          </w:tcPr>
          <w:p w14:paraId="515ACB5E"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3158" w:type="dxa"/>
            <w:tcMar>
              <w:top w:w="15" w:type="dxa"/>
              <w:left w:w="15" w:type="dxa"/>
              <w:bottom w:w="0" w:type="dxa"/>
              <w:right w:w="15" w:type="dxa"/>
            </w:tcMar>
            <w:vAlign w:val="center"/>
          </w:tcPr>
          <w:p w14:paraId="2338AFAA"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r>
      <w:tr w:rsidR="00C50756" w:rsidRPr="00164FE9" w14:paraId="51E61B63" w14:textId="77777777" w:rsidTr="00904C17">
        <w:trPr>
          <w:trHeight w:val="315"/>
        </w:trPr>
        <w:tc>
          <w:tcPr>
            <w:tcW w:w="2634" w:type="dxa"/>
            <w:tcMar>
              <w:top w:w="15" w:type="dxa"/>
              <w:left w:w="15" w:type="dxa"/>
              <w:bottom w:w="0" w:type="dxa"/>
              <w:right w:w="15" w:type="dxa"/>
            </w:tcMar>
            <w:vAlign w:val="center"/>
          </w:tcPr>
          <w:p w14:paraId="36C37389" w14:textId="77777777" w:rsidR="00DC4A66" w:rsidRPr="00164FE9" w:rsidRDefault="00DC4A66" w:rsidP="00904C17">
            <w:pPr>
              <w:spacing w:line="360" w:lineRule="auto"/>
              <w:rPr>
                <w:color w:val="000000" w:themeColor="text1"/>
                <w:kern w:val="0"/>
                <w:sz w:val="24"/>
              </w:rPr>
            </w:pPr>
            <w:r w:rsidRPr="00164FE9">
              <w:rPr>
                <w:color w:val="000000" w:themeColor="text1"/>
                <w:kern w:val="0"/>
                <w:sz w:val="24"/>
              </w:rPr>
              <w:t>合计</w:t>
            </w:r>
          </w:p>
        </w:tc>
        <w:tc>
          <w:tcPr>
            <w:tcW w:w="3157" w:type="dxa"/>
            <w:tcMar>
              <w:top w:w="15" w:type="dxa"/>
              <w:left w:w="15" w:type="dxa"/>
              <w:bottom w:w="0" w:type="dxa"/>
              <w:right w:w="15" w:type="dxa"/>
            </w:tcMar>
            <w:vAlign w:val="center"/>
          </w:tcPr>
          <w:p w14:paraId="0334205F"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1,965,848.21</w:t>
            </w:r>
          </w:p>
        </w:tc>
        <w:tc>
          <w:tcPr>
            <w:tcW w:w="3158" w:type="dxa"/>
            <w:tcMar>
              <w:top w:w="15" w:type="dxa"/>
              <w:left w:w="15" w:type="dxa"/>
              <w:bottom w:w="0" w:type="dxa"/>
              <w:right w:w="15" w:type="dxa"/>
            </w:tcMar>
            <w:vAlign w:val="center"/>
          </w:tcPr>
          <w:p w14:paraId="01CA8893"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13,860,927.24</w:t>
            </w:r>
          </w:p>
        </w:tc>
      </w:tr>
    </w:tbl>
    <w:p w14:paraId="03B58758"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w:t>
      </w:r>
      <w:r w:rsidRPr="00164FE9">
        <w:rPr>
          <w:b/>
          <w:bCs/>
          <w:color w:val="000000" w:themeColor="text1"/>
          <w:kern w:val="0"/>
          <w:sz w:val="24"/>
        </w:rPr>
        <w:t>2</w:t>
      </w:r>
      <w:r w:rsidRPr="00164FE9">
        <w:rPr>
          <w:b/>
          <w:color w:val="000000" w:themeColor="text1"/>
          <w:sz w:val="24"/>
        </w:rPr>
        <w:t>交易性金融资产</w:t>
      </w:r>
    </w:p>
    <w:p w14:paraId="6615F9C2" w14:textId="77777777" w:rsidR="00DC4A66" w:rsidRPr="00164FE9" w:rsidRDefault="00DC4A66" w:rsidP="00DC4A66">
      <w:pPr>
        <w:autoSpaceDE w:val="0"/>
        <w:autoSpaceDN w:val="0"/>
        <w:adjustRightInd w:val="0"/>
        <w:spacing w:before="29" w:line="360" w:lineRule="auto"/>
        <w:ind w:left="15"/>
        <w:jc w:val="right"/>
        <w:rPr>
          <w:color w:val="000000" w:themeColor="text1"/>
          <w:sz w:val="24"/>
        </w:rPr>
      </w:pPr>
      <w:r w:rsidRPr="00164FE9">
        <w:rPr>
          <w:bCs/>
          <w:color w:val="000000" w:themeColor="text1"/>
          <w:sz w:val="24"/>
        </w:rPr>
        <w:t>单位：人民币元</w:t>
      </w:r>
    </w:p>
    <w:tbl>
      <w:tblPr>
        <w:tblW w:w="92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2339"/>
        <w:gridCol w:w="2339"/>
        <w:gridCol w:w="2340"/>
      </w:tblGrid>
      <w:tr w:rsidR="00C50756" w:rsidRPr="00164FE9" w14:paraId="6B4AE07C" w14:textId="77777777" w:rsidTr="00904C17">
        <w:trPr>
          <w:trHeight w:val="255"/>
        </w:trPr>
        <w:tc>
          <w:tcPr>
            <w:tcW w:w="2268" w:type="dxa"/>
            <w:gridSpan w:val="2"/>
            <w:vMerge w:val="restart"/>
            <w:vAlign w:val="center"/>
          </w:tcPr>
          <w:p w14:paraId="741B698E"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项目</w:t>
            </w:r>
          </w:p>
        </w:tc>
        <w:tc>
          <w:tcPr>
            <w:tcW w:w="7018" w:type="dxa"/>
            <w:gridSpan w:val="3"/>
            <w:vAlign w:val="center"/>
          </w:tcPr>
          <w:p w14:paraId="5AAD63DF"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本期末</w:t>
            </w:r>
          </w:p>
          <w:p w14:paraId="48DD4272" w14:textId="77777777" w:rsidR="00DC4A66" w:rsidRPr="00164FE9" w:rsidRDefault="00EB2DA8" w:rsidP="00904C17">
            <w:pPr>
              <w:spacing w:line="360" w:lineRule="auto"/>
              <w:jc w:val="center"/>
              <w:rPr>
                <w:color w:val="000000" w:themeColor="text1"/>
                <w:kern w:val="0"/>
                <w:sz w:val="24"/>
              </w:rPr>
            </w:pPr>
            <w:r w:rsidRPr="00164FE9">
              <w:rPr>
                <w:rFonts w:hint="eastAsia"/>
                <w:color w:val="000000" w:themeColor="text1"/>
                <w:kern w:val="0"/>
                <w:sz w:val="24"/>
              </w:rPr>
              <w:t>2016</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29</w:t>
            </w:r>
            <w:r w:rsidRPr="00164FE9">
              <w:rPr>
                <w:rFonts w:hint="eastAsia"/>
                <w:color w:val="000000" w:themeColor="text1"/>
                <w:kern w:val="0"/>
                <w:sz w:val="24"/>
              </w:rPr>
              <w:t>日</w:t>
            </w:r>
            <w:r w:rsidRPr="00164FE9">
              <w:rPr>
                <w:rFonts w:hint="eastAsia"/>
                <w:color w:val="000000" w:themeColor="text1"/>
                <w:kern w:val="0"/>
                <w:sz w:val="24"/>
              </w:rPr>
              <w:t>(</w:t>
            </w:r>
            <w:r w:rsidRPr="00164FE9">
              <w:rPr>
                <w:rFonts w:hint="eastAsia"/>
                <w:color w:val="000000" w:themeColor="text1"/>
                <w:kern w:val="0"/>
                <w:sz w:val="24"/>
              </w:rPr>
              <w:t>基金合同失效前日</w:t>
            </w:r>
            <w:r w:rsidRPr="00164FE9">
              <w:rPr>
                <w:rFonts w:hint="eastAsia"/>
                <w:color w:val="000000" w:themeColor="text1"/>
                <w:kern w:val="0"/>
                <w:sz w:val="24"/>
              </w:rPr>
              <w:t>)</w:t>
            </w:r>
          </w:p>
        </w:tc>
      </w:tr>
      <w:tr w:rsidR="00C50756" w:rsidRPr="00164FE9" w14:paraId="2CBF5E55" w14:textId="77777777" w:rsidTr="00904C17">
        <w:trPr>
          <w:trHeight w:val="270"/>
        </w:trPr>
        <w:tc>
          <w:tcPr>
            <w:tcW w:w="2268" w:type="dxa"/>
            <w:gridSpan w:val="2"/>
            <w:vMerge/>
            <w:vAlign w:val="center"/>
          </w:tcPr>
          <w:p w14:paraId="3292E36B" w14:textId="77777777" w:rsidR="00DC4A66" w:rsidRPr="00164FE9" w:rsidRDefault="00DC4A66" w:rsidP="00904C17">
            <w:pPr>
              <w:widowControl/>
              <w:spacing w:line="360" w:lineRule="auto"/>
              <w:jc w:val="left"/>
              <w:rPr>
                <w:color w:val="000000" w:themeColor="text1"/>
                <w:kern w:val="0"/>
                <w:sz w:val="24"/>
              </w:rPr>
            </w:pPr>
          </w:p>
        </w:tc>
        <w:tc>
          <w:tcPr>
            <w:tcW w:w="2339" w:type="dxa"/>
            <w:vAlign w:val="center"/>
          </w:tcPr>
          <w:p w14:paraId="482B48C7"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成本</w:t>
            </w:r>
          </w:p>
        </w:tc>
        <w:tc>
          <w:tcPr>
            <w:tcW w:w="2339" w:type="dxa"/>
            <w:vAlign w:val="center"/>
          </w:tcPr>
          <w:p w14:paraId="3F93CA04"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公允价值</w:t>
            </w:r>
          </w:p>
        </w:tc>
        <w:tc>
          <w:tcPr>
            <w:tcW w:w="2340" w:type="dxa"/>
            <w:vAlign w:val="center"/>
          </w:tcPr>
          <w:p w14:paraId="23B9DF7C"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公允价值变动</w:t>
            </w:r>
          </w:p>
        </w:tc>
      </w:tr>
      <w:tr w:rsidR="00C50756" w:rsidRPr="00164FE9" w14:paraId="1D42E1BA" w14:textId="77777777" w:rsidTr="00904C17">
        <w:trPr>
          <w:trHeight w:val="270"/>
        </w:trPr>
        <w:tc>
          <w:tcPr>
            <w:tcW w:w="2268" w:type="dxa"/>
            <w:gridSpan w:val="2"/>
            <w:vAlign w:val="center"/>
          </w:tcPr>
          <w:p w14:paraId="4492A4E4"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股票</w:t>
            </w:r>
          </w:p>
        </w:tc>
        <w:tc>
          <w:tcPr>
            <w:tcW w:w="2339" w:type="dxa"/>
            <w:vAlign w:val="center"/>
          </w:tcPr>
          <w:p w14:paraId="48CC99A4"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6C2F081C"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63570AB6"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r>
      <w:tr w:rsidR="00C50756" w:rsidRPr="00164FE9" w14:paraId="6D7E4126" w14:textId="77777777" w:rsidTr="00904C17">
        <w:trPr>
          <w:trHeight w:val="270"/>
        </w:trPr>
        <w:tc>
          <w:tcPr>
            <w:tcW w:w="2268" w:type="dxa"/>
            <w:gridSpan w:val="2"/>
            <w:vAlign w:val="center"/>
          </w:tcPr>
          <w:p w14:paraId="29DA6ED8"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贵金属投资</w:t>
            </w:r>
            <w:r w:rsidRPr="00164FE9">
              <w:rPr>
                <w:color w:val="000000" w:themeColor="text1"/>
                <w:kern w:val="0"/>
                <w:sz w:val="24"/>
              </w:rPr>
              <w:t>-</w:t>
            </w:r>
            <w:r w:rsidRPr="00164FE9">
              <w:rPr>
                <w:color w:val="000000" w:themeColor="text1"/>
                <w:kern w:val="0"/>
                <w:sz w:val="24"/>
              </w:rPr>
              <w:t>金交所黄金合约</w:t>
            </w:r>
          </w:p>
        </w:tc>
        <w:tc>
          <w:tcPr>
            <w:tcW w:w="2339" w:type="dxa"/>
            <w:vAlign w:val="center"/>
          </w:tcPr>
          <w:p w14:paraId="3BDB18E1"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5F56435B"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0B62EF2D"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r>
      <w:tr w:rsidR="00C50756" w:rsidRPr="00164FE9" w14:paraId="525A40A7" w14:textId="77777777" w:rsidTr="00904C17">
        <w:trPr>
          <w:trHeight w:val="285"/>
        </w:trPr>
        <w:tc>
          <w:tcPr>
            <w:tcW w:w="828" w:type="dxa"/>
            <w:vMerge w:val="restart"/>
            <w:vAlign w:val="center"/>
          </w:tcPr>
          <w:p w14:paraId="1F964AAA"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债券</w:t>
            </w:r>
          </w:p>
        </w:tc>
        <w:tc>
          <w:tcPr>
            <w:tcW w:w="1440" w:type="dxa"/>
            <w:vAlign w:val="center"/>
          </w:tcPr>
          <w:p w14:paraId="63BB18F9" w14:textId="77777777" w:rsidR="00DC4A66" w:rsidRPr="00164FE9" w:rsidRDefault="00DC4A66" w:rsidP="00904C17">
            <w:pPr>
              <w:spacing w:line="360" w:lineRule="auto"/>
              <w:jc w:val="left"/>
              <w:rPr>
                <w:color w:val="000000" w:themeColor="text1"/>
                <w:kern w:val="0"/>
                <w:sz w:val="24"/>
              </w:rPr>
            </w:pPr>
            <w:r w:rsidRPr="00164FE9">
              <w:rPr>
                <w:color w:val="000000" w:themeColor="text1"/>
                <w:kern w:val="0"/>
                <w:sz w:val="24"/>
              </w:rPr>
              <w:t>交易所市场</w:t>
            </w:r>
          </w:p>
        </w:tc>
        <w:tc>
          <w:tcPr>
            <w:tcW w:w="2339" w:type="dxa"/>
            <w:vAlign w:val="center"/>
          </w:tcPr>
          <w:p w14:paraId="1BB9F1A9"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477894C5"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77F02221"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r>
      <w:tr w:rsidR="00C50756" w:rsidRPr="00164FE9" w14:paraId="73EBF439" w14:textId="77777777" w:rsidTr="00904C17">
        <w:trPr>
          <w:trHeight w:val="103"/>
        </w:trPr>
        <w:tc>
          <w:tcPr>
            <w:tcW w:w="828" w:type="dxa"/>
            <w:vMerge/>
            <w:vAlign w:val="center"/>
          </w:tcPr>
          <w:p w14:paraId="6B6F1976" w14:textId="77777777" w:rsidR="00DC4A66" w:rsidRPr="00164FE9" w:rsidRDefault="00DC4A66" w:rsidP="00904C17">
            <w:pPr>
              <w:widowControl/>
              <w:spacing w:line="360" w:lineRule="auto"/>
              <w:jc w:val="left"/>
              <w:rPr>
                <w:color w:val="000000" w:themeColor="text1"/>
                <w:kern w:val="0"/>
                <w:sz w:val="24"/>
              </w:rPr>
            </w:pPr>
          </w:p>
        </w:tc>
        <w:tc>
          <w:tcPr>
            <w:tcW w:w="1440" w:type="dxa"/>
            <w:vAlign w:val="center"/>
          </w:tcPr>
          <w:p w14:paraId="2030B90F" w14:textId="77777777" w:rsidR="00DC4A66" w:rsidRPr="00164FE9" w:rsidRDefault="00DC4A66" w:rsidP="00904C17">
            <w:pPr>
              <w:widowControl/>
              <w:spacing w:line="360" w:lineRule="auto"/>
              <w:jc w:val="left"/>
              <w:rPr>
                <w:color w:val="000000" w:themeColor="text1"/>
                <w:kern w:val="0"/>
                <w:sz w:val="24"/>
              </w:rPr>
            </w:pPr>
            <w:r w:rsidRPr="00164FE9">
              <w:rPr>
                <w:color w:val="000000" w:themeColor="text1"/>
                <w:kern w:val="0"/>
                <w:sz w:val="24"/>
              </w:rPr>
              <w:t>银行间市场</w:t>
            </w:r>
          </w:p>
        </w:tc>
        <w:tc>
          <w:tcPr>
            <w:tcW w:w="2339" w:type="dxa"/>
            <w:vAlign w:val="center"/>
          </w:tcPr>
          <w:p w14:paraId="08382B3A"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9,992,054.79</w:t>
            </w:r>
          </w:p>
        </w:tc>
        <w:tc>
          <w:tcPr>
            <w:tcW w:w="2339" w:type="dxa"/>
            <w:vAlign w:val="center"/>
          </w:tcPr>
          <w:p w14:paraId="6DDEFB14"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9,953,000.00</w:t>
            </w:r>
          </w:p>
        </w:tc>
        <w:tc>
          <w:tcPr>
            <w:tcW w:w="2340" w:type="dxa"/>
            <w:vAlign w:val="center"/>
          </w:tcPr>
          <w:p w14:paraId="1E531226"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-39,054.79</w:t>
            </w:r>
          </w:p>
        </w:tc>
      </w:tr>
      <w:tr w:rsidR="00C50756" w:rsidRPr="00164FE9" w14:paraId="1C097079" w14:textId="77777777" w:rsidTr="00904C17">
        <w:trPr>
          <w:trHeight w:val="103"/>
        </w:trPr>
        <w:tc>
          <w:tcPr>
            <w:tcW w:w="828" w:type="dxa"/>
            <w:vMerge/>
            <w:vAlign w:val="center"/>
          </w:tcPr>
          <w:p w14:paraId="3E05264B" w14:textId="77777777" w:rsidR="00DC4A66" w:rsidRPr="00164FE9" w:rsidRDefault="00DC4A66" w:rsidP="00904C17">
            <w:pPr>
              <w:widowControl/>
              <w:spacing w:line="360" w:lineRule="auto"/>
              <w:jc w:val="left"/>
              <w:rPr>
                <w:color w:val="000000" w:themeColor="text1"/>
                <w:kern w:val="0"/>
                <w:sz w:val="24"/>
              </w:rPr>
            </w:pPr>
          </w:p>
        </w:tc>
        <w:tc>
          <w:tcPr>
            <w:tcW w:w="1440" w:type="dxa"/>
            <w:vAlign w:val="center"/>
          </w:tcPr>
          <w:p w14:paraId="669AE130"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合计</w:t>
            </w:r>
          </w:p>
        </w:tc>
        <w:tc>
          <w:tcPr>
            <w:tcW w:w="2339" w:type="dxa"/>
            <w:vAlign w:val="center"/>
          </w:tcPr>
          <w:p w14:paraId="5EBDD563" w14:textId="77777777" w:rsidR="00DC4A66" w:rsidRPr="00164FE9" w:rsidRDefault="00DC4A66" w:rsidP="00904C17">
            <w:pPr>
              <w:spacing w:line="360" w:lineRule="auto"/>
              <w:jc w:val="right"/>
              <w:rPr>
                <w:color w:val="000000" w:themeColor="text1"/>
                <w:sz w:val="24"/>
              </w:rPr>
            </w:pPr>
            <w:r w:rsidRPr="00164FE9">
              <w:rPr>
                <w:color w:val="000000" w:themeColor="text1"/>
                <w:sz w:val="24"/>
              </w:rPr>
              <w:t>9,992,054.79</w:t>
            </w:r>
          </w:p>
        </w:tc>
        <w:tc>
          <w:tcPr>
            <w:tcW w:w="2339" w:type="dxa"/>
            <w:vAlign w:val="center"/>
          </w:tcPr>
          <w:p w14:paraId="33B026D5" w14:textId="77777777" w:rsidR="00DC4A66" w:rsidRPr="00164FE9" w:rsidRDefault="00DC4A66" w:rsidP="00904C17">
            <w:pPr>
              <w:spacing w:line="360" w:lineRule="auto"/>
              <w:jc w:val="right"/>
              <w:rPr>
                <w:color w:val="000000" w:themeColor="text1"/>
                <w:sz w:val="24"/>
              </w:rPr>
            </w:pPr>
            <w:r w:rsidRPr="00164FE9">
              <w:rPr>
                <w:color w:val="000000" w:themeColor="text1"/>
                <w:sz w:val="24"/>
              </w:rPr>
              <w:t>9,953,000.00</w:t>
            </w:r>
          </w:p>
        </w:tc>
        <w:tc>
          <w:tcPr>
            <w:tcW w:w="2340" w:type="dxa"/>
            <w:vAlign w:val="center"/>
          </w:tcPr>
          <w:p w14:paraId="07CE9A7D" w14:textId="77777777" w:rsidR="00DC4A66" w:rsidRPr="00164FE9" w:rsidRDefault="00DC4A66" w:rsidP="00904C17">
            <w:pPr>
              <w:spacing w:line="360" w:lineRule="auto"/>
              <w:jc w:val="right"/>
              <w:rPr>
                <w:color w:val="000000" w:themeColor="text1"/>
                <w:sz w:val="24"/>
              </w:rPr>
            </w:pPr>
            <w:r w:rsidRPr="00164FE9">
              <w:rPr>
                <w:color w:val="000000" w:themeColor="text1"/>
                <w:sz w:val="24"/>
              </w:rPr>
              <w:t>-39,054.79</w:t>
            </w:r>
          </w:p>
        </w:tc>
      </w:tr>
      <w:tr w:rsidR="00C50756" w:rsidRPr="00164FE9" w14:paraId="0591B7B3" w14:textId="77777777" w:rsidTr="00904C17">
        <w:trPr>
          <w:trHeight w:val="270"/>
        </w:trPr>
        <w:tc>
          <w:tcPr>
            <w:tcW w:w="2268" w:type="dxa"/>
            <w:gridSpan w:val="2"/>
            <w:vAlign w:val="center"/>
          </w:tcPr>
          <w:p w14:paraId="312C9B3D"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资产支持证券</w:t>
            </w:r>
          </w:p>
        </w:tc>
        <w:tc>
          <w:tcPr>
            <w:tcW w:w="2339" w:type="dxa"/>
            <w:vAlign w:val="center"/>
          </w:tcPr>
          <w:p w14:paraId="174C3F5D"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39" w:type="dxa"/>
            <w:vAlign w:val="center"/>
          </w:tcPr>
          <w:p w14:paraId="6327A235"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40" w:type="dxa"/>
            <w:vAlign w:val="center"/>
          </w:tcPr>
          <w:p w14:paraId="0286B9C7"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63B40ECF" w14:textId="77777777" w:rsidTr="00904C17">
        <w:trPr>
          <w:trHeight w:val="270"/>
        </w:trPr>
        <w:tc>
          <w:tcPr>
            <w:tcW w:w="2268" w:type="dxa"/>
            <w:gridSpan w:val="2"/>
            <w:vAlign w:val="center"/>
          </w:tcPr>
          <w:p w14:paraId="42410E8B"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基金</w:t>
            </w:r>
          </w:p>
        </w:tc>
        <w:tc>
          <w:tcPr>
            <w:tcW w:w="2339" w:type="dxa"/>
            <w:vAlign w:val="center"/>
          </w:tcPr>
          <w:p w14:paraId="54D7C406"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39" w:type="dxa"/>
            <w:vAlign w:val="center"/>
          </w:tcPr>
          <w:p w14:paraId="74880D6B"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40" w:type="dxa"/>
            <w:vAlign w:val="center"/>
          </w:tcPr>
          <w:p w14:paraId="2277A9A6"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5B0CFCA7" w14:textId="77777777" w:rsidTr="00904C17">
        <w:trPr>
          <w:trHeight w:val="270"/>
        </w:trPr>
        <w:tc>
          <w:tcPr>
            <w:tcW w:w="2268" w:type="dxa"/>
            <w:gridSpan w:val="2"/>
            <w:vAlign w:val="center"/>
          </w:tcPr>
          <w:p w14:paraId="0DA8FC4F"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其他</w:t>
            </w:r>
          </w:p>
        </w:tc>
        <w:tc>
          <w:tcPr>
            <w:tcW w:w="2339" w:type="dxa"/>
            <w:vAlign w:val="center"/>
          </w:tcPr>
          <w:p w14:paraId="26E425C3"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39" w:type="dxa"/>
            <w:vAlign w:val="center"/>
          </w:tcPr>
          <w:p w14:paraId="1989731F"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40" w:type="dxa"/>
            <w:vAlign w:val="center"/>
          </w:tcPr>
          <w:p w14:paraId="49123877"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4A5264AC" w14:textId="77777777" w:rsidTr="00904C17">
        <w:trPr>
          <w:trHeight w:val="270"/>
        </w:trPr>
        <w:tc>
          <w:tcPr>
            <w:tcW w:w="2268" w:type="dxa"/>
            <w:gridSpan w:val="2"/>
            <w:vAlign w:val="center"/>
          </w:tcPr>
          <w:p w14:paraId="1C458131" w14:textId="77777777" w:rsidR="00DC4A66" w:rsidRPr="00164FE9" w:rsidRDefault="00DC4A66" w:rsidP="00904C17">
            <w:pPr>
              <w:widowControl/>
              <w:spacing w:line="360" w:lineRule="auto"/>
              <w:jc w:val="center"/>
              <w:rPr>
                <w:color w:val="000000" w:themeColor="text1"/>
                <w:kern w:val="0"/>
                <w:sz w:val="24"/>
              </w:rPr>
            </w:pPr>
            <w:r w:rsidRPr="00164FE9">
              <w:rPr>
                <w:color w:val="000000" w:themeColor="text1"/>
                <w:kern w:val="0"/>
                <w:sz w:val="24"/>
              </w:rPr>
              <w:t>合计</w:t>
            </w:r>
          </w:p>
        </w:tc>
        <w:tc>
          <w:tcPr>
            <w:tcW w:w="2339" w:type="dxa"/>
            <w:vAlign w:val="center"/>
          </w:tcPr>
          <w:p w14:paraId="3179E535" w14:textId="77777777" w:rsidR="00DC4A66" w:rsidRPr="00164FE9" w:rsidRDefault="00DC4A66" w:rsidP="00904C17">
            <w:pPr>
              <w:spacing w:line="360" w:lineRule="auto"/>
              <w:jc w:val="right"/>
              <w:rPr>
                <w:color w:val="000000" w:themeColor="text1"/>
                <w:sz w:val="24"/>
              </w:rPr>
            </w:pPr>
            <w:r w:rsidRPr="00164FE9">
              <w:rPr>
                <w:color w:val="000000" w:themeColor="text1"/>
                <w:sz w:val="24"/>
              </w:rPr>
              <w:t>9,992,054.79</w:t>
            </w:r>
          </w:p>
        </w:tc>
        <w:tc>
          <w:tcPr>
            <w:tcW w:w="2339" w:type="dxa"/>
            <w:vAlign w:val="center"/>
          </w:tcPr>
          <w:p w14:paraId="2C5AE2C5" w14:textId="77777777" w:rsidR="00DC4A66" w:rsidRPr="00164FE9" w:rsidRDefault="00DC4A66" w:rsidP="00904C17">
            <w:pPr>
              <w:spacing w:line="360" w:lineRule="auto"/>
              <w:jc w:val="right"/>
              <w:rPr>
                <w:color w:val="000000" w:themeColor="text1"/>
                <w:sz w:val="24"/>
              </w:rPr>
            </w:pPr>
            <w:r w:rsidRPr="00164FE9">
              <w:rPr>
                <w:color w:val="000000" w:themeColor="text1"/>
                <w:sz w:val="24"/>
              </w:rPr>
              <w:t>9,953,000.00</w:t>
            </w:r>
          </w:p>
        </w:tc>
        <w:tc>
          <w:tcPr>
            <w:tcW w:w="2340" w:type="dxa"/>
            <w:vAlign w:val="center"/>
          </w:tcPr>
          <w:p w14:paraId="35BA621B" w14:textId="77777777" w:rsidR="00DC4A66" w:rsidRPr="00164FE9" w:rsidRDefault="00DC4A66" w:rsidP="00904C17">
            <w:pPr>
              <w:spacing w:line="360" w:lineRule="auto"/>
              <w:jc w:val="right"/>
              <w:rPr>
                <w:color w:val="000000" w:themeColor="text1"/>
                <w:sz w:val="24"/>
              </w:rPr>
            </w:pPr>
            <w:r w:rsidRPr="00164FE9">
              <w:rPr>
                <w:color w:val="000000" w:themeColor="text1"/>
                <w:sz w:val="24"/>
              </w:rPr>
              <w:t>-39,054.79</w:t>
            </w:r>
          </w:p>
        </w:tc>
      </w:tr>
      <w:tr w:rsidR="00C50756" w:rsidRPr="00164FE9" w14:paraId="049B7263" w14:textId="77777777" w:rsidTr="00904C17">
        <w:trPr>
          <w:trHeight w:val="255"/>
        </w:trPr>
        <w:tc>
          <w:tcPr>
            <w:tcW w:w="2268" w:type="dxa"/>
            <w:gridSpan w:val="2"/>
            <w:vMerge w:val="restart"/>
            <w:vAlign w:val="center"/>
          </w:tcPr>
          <w:p w14:paraId="55ED0388"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项目</w:t>
            </w:r>
          </w:p>
        </w:tc>
        <w:tc>
          <w:tcPr>
            <w:tcW w:w="7018" w:type="dxa"/>
            <w:gridSpan w:val="3"/>
            <w:vAlign w:val="center"/>
          </w:tcPr>
          <w:p w14:paraId="00AD6B93"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上年度末</w:t>
            </w:r>
          </w:p>
          <w:p w14:paraId="1804A0D9" w14:textId="77777777" w:rsidR="00DC4A66" w:rsidRPr="00164FE9" w:rsidRDefault="00DC4A66" w:rsidP="00904C17">
            <w:pPr>
              <w:spacing w:line="360" w:lineRule="auto"/>
              <w:jc w:val="center"/>
              <w:rPr>
                <w:color w:val="000000" w:themeColor="text1"/>
                <w:kern w:val="0"/>
                <w:sz w:val="24"/>
              </w:rPr>
            </w:pPr>
            <w:r w:rsidRPr="00164FE9">
              <w:rPr>
                <w:rFonts w:hint="eastAsia"/>
                <w:color w:val="000000" w:themeColor="text1"/>
                <w:kern w:val="0"/>
                <w:sz w:val="24"/>
              </w:rPr>
              <w:t>2015</w:t>
            </w:r>
            <w:r w:rsidRPr="00164FE9">
              <w:rPr>
                <w:rFonts w:hint="eastAsia"/>
                <w:color w:val="000000" w:themeColor="text1"/>
                <w:kern w:val="0"/>
                <w:sz w:val="24"/>
              </w:rPr>
              <w:t>年</w:t>
            </w:r>
            <w:r w:rsidRPr="00164FE9">
              <w:rPr>
                <w:rFonts w:hint="eastAsia"/>
                <w:color w:val="000000" w:themeColor="text1"/>
                <w:kern w:val="0"/>
                <w:sz w:val="24"/>
              </w:rPr>
              <w:t>12</w:t>
            </w:r>
            <w:r w:rsidRPr="00164FE9">
              <w:rPr>
                <w:rFonts w:hint="eastAsia"/>
                <w:color w:val="000000" w:themeColor="text1"/>
                <w:kern w:val="0"/>
                <w:sz w:val="24"/>
              </w:rPr>
              <w:t>月</w:t>
            </w:r>
            <w:r w:rsidRPr="00164FE9">
              <w:rPr>
                <w:rFonts w:hint="eastAsia"/>
                <w:color w:val="000000" w:themeColor="text1"/>
                <w:kern w:val="0"/>
                <w:sz w:val="24"/>
              </w:rPr>
              <w:t>31</w:t>
            </w:r>
            <w:r w:rsidRPr="00164FE9">
              <w:rPr>
                <w:rFonts w:hint="eastAsia"/>
                <w:color w:val="000000" w:themeColor="text1"/>
                <w:kern w:val="0"/>
                <w:sz w:val="24"/>
              </w:rPr>
              <w:t>日</w:t>
            </w:r>
          </w:p>
        </w:tc>
      </w:tr>
      <w:tr w:rsidR="00C50756" w:rsidRPr="00164FE9" w14:paraId="6655C569" w14:textId="77777777" w:rsidTr="00904C17">
        <w:trPr>
          <w:trHeight w:val="270"/>
        </w:trPr>
        <w:tc>
          <w:tcPr>
            <w:tcW w:w="2268" w:type="dxa"/>
            <w:gridSpan w:val="2"/>
            <w:vMerge/>
            <w:vAlign w:val="center"/>
          </w:tcPr>
          <w:p w14:paraId="5A7FFEDE" w14:textId="77777777" w:rsidR="00DC4A66" w:rsidRPr="00164FE9" w:rsidRDefault="00DC4A66" w:rsidP="00904C17">
            <w:pPr>
              <w:widowControl/>
              <w:spacing w:line="360" w:lineRule="auto"/>
              <w:jc w:val="left"/>
              <w:rPr>
                <w:color w:val="000000" w:themeColor="text1"/>
                <w:kern w:val="0"/>
                <w:sz w:val="24"/>
              </w:rPr>
            </w:pPr>
          </w:p>
        </w:tc>
        <w:tc>
          <w:tcPr>
            <w:tcW w:w="2339" w:type="dxa"/>
            <w:vAlign w:val="center"/>
          </w:tcPr>
          <w:p w14:paraId="7B6163FF"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成本</w:t>
            </w:r>
          </w:p>
        </w:tc>
        <w:tc>
          <w:tcPr>
            <w:tcW w:w="2339" w:type="dxa"/>
            <w:vAlign w:val="center"/>
          </w:tcPr>
          <w:p w14:paraId="624631F5"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公允价值</w:t>
            </w:r>
          </w:p>
        </w:tc>
        <w:tc>
          <w:tcPr>
            <w:tcW w:w="2340" w:type="dxa"/>
            <w:vAlign w:val="center"/>
          </w:tcPr>
          <w:p w14:paraId="39F77BD1"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公允价值变动</w:t>
            </w:r>
          </w:p>
        </w:tc>
      </w:tr>
      <w:tr w:rsidR="00C50756" w:rsidRPr="00164FE9" w14:paraId="02DEF020" w14:textId="77777777" w:rsidTr="00904C17">
        <w:trPr>
          <w:trHeight w:val="270"/>
        </w:trPr>
        <w:tc>
          <w:tcPr>
            <w:tcW w:w="2268" w:type="dxa"/>
            <w:gridSpan w:val="2"/>
            <w:vAlign w:val="center"/>
          </w:tcPr>
          <w:p w14:paraId="038327BD"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股票</w:t>
            </w:r>
          </w:p>
        </w:tc>
        <w:tc>
          <w:tcPr>
            <w:tcW w:w="2339" w:type="dxa"/>
            <w:vAlign w:val="center"/>
          </w:tcPr>
          <w:p w14:paraId="599821ED"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33,705,004.55</w:t>
            </w:r>
          </w:p>
        </w:tc>
        <w:tc>
          <w:tcPr>
            <w:tcW w:w="2339" w:type="dxa"/>
            <w:vAlign w:val="center"/>
          </w:tcPr>
          <w:p w14:paraId="3C5A57A4"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36,724,074.43</w:t>
            </w:r>
          </w:p>
        </w:tc>
        <w:tc>
          <w:tcPr>
            <w:tcW w:w="2340" w:type="dxa"/>
            <w:vAlign w:val="center"/>
          </w:tcPr>
          <w:p w14:paraId="70E1008C"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3,019,069.88</w:t>
            </w:r>
          </w:p>
        </w:tc>
      </w:tr>
      <w:tr w:rsidR="00C50756" w:rsidRPr="00164FE9" w14:paraId="75CF8E05" w14:textId="77777777" w:rsidTr="00904C17">
        <w:trPr>
          <w:trHeight w:val="270"/>
        </w:trPr>
        <w:tc>
          <w:tcPr>
            <w:tcW w:w="2268" w:type="dxa"/>
            <w:gridSpan w:val="2"/>
            <w:vAlign w:val="center"/>
          </w:tcPr>
          <w:p w14:paraId="3DAEB971"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贵金属投资</w:t>
            </w:r>
            <w:r w:rsidRPr="00164FE9">
              <w:rPr>
                <w:color w:val="000000" w:themeColor="text1"/>
                <w:kern w:val="0"/>
                <w:sz w:val="24"/>
              </w:rPr>
              <w:t>-</w:t>
            </w:r>
            <w:r w:rsidRPr="00164FE9">
              <w:rPr>
                <w:color w:val="000000" w:themeColor="text1"/>
                <w:kern w:val="0"/>
                <w:sz w:val="24"/>
              </w:rPr>
              <w:t>金交所黄金合约</w:t>
            </w:r>
          </w:p>
        </w:tc>
        <w:tc>
          <w:tcPr>
            <w:tcW w:w="2339" w:type="dxa"/>
            <w:vAlign w:val="center"/>
          </w:tcPr>
          <w:p w14:paraId="730CF845"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39" w:type="dxa"/>
            <w:vAlign w:val="center"/>
          </w:tcPr>
          <w:p w14:paraId="539D6634"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c>
          <w:tcPr>
            <w:tcW w:w="2340" w:type="dxa"/>
            <w:vAlign w:val="center"/>
          </w:tcPr>
          <w:p w14:paraId="5866AB89"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w:t>
            </w:r>
          </w:p>
        </w:tc>
      </w:tr>
      <w:tr w:rsidR="00C50756" w:rsidRPr="00164FE9" w14:paraId="7CC48A7E" w14:textId="77777777" w:rsidTr="00904C17">
        <w:trPr>
          <w:trHeight w:val="285"/>
        </w:trPr>
        <w:tc>
          <w:tcPr>
            <w:tcW w:w="828" w:type="dxa"/>
            <w:vMerge w:val="restart"/>
            <w:vAlign w:val="center"/>
          </w:tcPr>
          <w:p w14:paraId="36883B32"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债券</w:t>
            </w:r>
          </w:p>
        </w:tc>
        <w:tc>
          <w:tcPr>
            <w:tcW w:w="1440" w:type="dxa"/>
            <w:vAlign w:val="center"/>
          </w:tcPr>
          <w:p w14:paraId="2353BDDD" w14:textId="77777777" w:rsidR="00DC4A66" w:rsidRPr="00164FE9" w:rsidRDefault="00DC4A66" w:rsidP="00904C17">
            <w:pPr>
              <w:spacing w:line="360" w:lineRule="auto"/>
              <w:jc w:val="left"/>
              <w:rPr>
                <w:color w:val="000000" w:themeColor="text1"/>
                <w:kern w:val="0"/>
                <w:sz w:val="24"/>
              </w:rPr>
            </w:pPr>
            <w:r w:rsidRPr="00164FE9">
              <w:rPr>
                <w:color w:val="000000" w:themeColor="text1"/>
                <w:kern w:val="0"/>
                <w:sz w:val="24"/>
              </w:rPr>
              <w:t>交易所市场</w:t>
            </w:r>
          </w:p>
        </w:tc>
        <w:tc>
          <w:tcPr>
            <w:tcW w:w="2339" w:type="dxa"/>
            <w:vAlign w:val="center"/>
          </w:tcPr>
          <w:p w14:paraId="5EA792D0"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10,168,000.00</w:t>
            </w:r>
          </w:p>
        </w:tc>
        <w:tc>
          <w:tcPr>
            <w:tcW w:w="2339" w:type="dxa"/>
            <w:vAlign w:val="center"/>
          </w:tcPr>
          <w:p w14:paraId="5DB812FF"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10,094,000.00</w:t>
            </w:r>
          </w:p>
        </w:tc>
        <w:tc>
          <w:tcPr>
            <w:tcW w:w="2340" w:type="dxa"/>
            <w:vAlign w:val="center"/>
          </w:tcPr>
          <w:p w14:paraId="79BDADE1"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-74,000.00</w:t>
            </w:r>
          </w:p>
        </w:tc>
      </w:tr>
      <w:tr w:rsidR="00C50756" w:rsidRPr="00164FE9" w14:paraId="600F6CB8" w14:textId="77777777" w:rsidTr="00904C17">
        <w:trPr>
          <w:trHeight w:val="103"/>
        </w:trPr>
        <w:tc>
          <w:tcPr>
            <w:tcW w:w="828" w:type="dxa"/>
            <w:vMerge/>
            <w:vAlign w:val="center"/>
          </w:tcPr>
          <w:p w14:paraId="1B020A6C" w14:textId="77777777" w:rsidR="00DC4A66" w:rsidRPr="00164FE9" w:rsidRDefault="00DC4A66" w:rsidP="00904C17">
            <w:pPr>
              <w:widowControl/>
              <w:spacing w:line="360" w:lineRule="auto"/>
              <w:jc w:val="left"/>
              <w:rPr>
                <w:color w:val="000000" w:themeColor="text1"/>
                <w:kern w:val="0"/>
                <w:sz w:val="24"/>
              </w:rPr>
            </w:pPr>
          </w:p>
        </w:tc>
        <w:tc>
          <w:tcPr>
            <w:tcW w:w="1440" w:type="dxa"/>
            <w:vAlign w:val="center"/>
          </w:tcPr>
          <w:p w14:paraId="38569472" w14:textId="77777777" w:rsidR="00DC4A66" w:rsidRPr="00164FE9" w:rsidRDefault="00DC4A66" w:rsidP="00904C17">
            <w:pPr>
              <w:widowControl/>
              <w:spacing w:line="360" w:lineRule="auto"/>
              <w:jc w:val="left"/>
              <w:rPr>
                <w:color w:val="000000" w:themeColor="text1"/>
                <w:kern w:val="0"/>
                <w:sz w:val="24"/>
              </w:rPr>
            </w:pPr>
            <w:r w:rsidRPr="00164FE9">
              <w:rPr>
                <w:color w:val="000000" w:themeColor="text1"/>
                <w:kern w:val="0"/>
                <w:sz w:val="24"/>
              </w:rPr>
              <w:t>银行间市场</w:t>
            </w:r>
          </w:p>
        </w:tc>
        <w:tc>
          <w:tcPr>
            <w:tcW w:w="2339" w:type="dxa"/>
            <w:vAlign w:val="center"/>
          </w:tcPr>
          <w:p w14:paraId="6C89B0A1"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100,050,100.00</w:t>
            </w:r>
          </w:p>
        </w:tc>
        <w:tc>
          <w:tcPr>
            <w:tcW w:w="2339" w:type="dxa"/>
            <w:vAlign w:val="center"/>
          </w:tcPr>
          <w:p w14:paraId="7949FACF"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103,195,000.00</w:t>
            </w:r>
          </w:p>
        </w:tc>
        <w:tc>
          <w:tcPr>
            <w:tcW w:w="2340" w:type="dxa"/>
            <w:vAlign w:val="center"/>
          </w:tcPr>
          <w:p w14:paraId="2627CDD0" w14:textId="77777777" w:rsidR="00DC4A66" w:rsidRPr="00164FE9" w:rsidRDefault="00DC4A66" w:rsidP="00904C17">
            <w:pPr>
              <w:spacing w:line="360" w:lineRule="auto"/>
              <w:jc w:val="right"/>
              <w:rPr>
                <w:color w:val="000000" w:themeColor="text1"/>
                <w:kern w:val="0"/>
                <w:sz w:val="24"/>
              </w:rPr>
            </w:pPr>
            <w:r w:rsidRPr="00164FE9">
              <w:rPr>
                <w:color w:val="000000" w:themeColor="text1"/>
                <w:kern w:val="0"/>
                <w:sz w:val="24"/>
              </w:rPr>
              <w:t>3,144,900.00</w:t>
            </w:r>
          </w:p>
        </w:tc>
      </w:tr>
      <w:tr w:rsidR="00C50756" w:rsidRPr="00164FE9" w14:paraId="6C6BEBDA" w14:textId="77777777" w:rsidTr="00904C17">
        <w:trPr>
          <w:trHeight w:val="103"/>
        </w:trPr>
        <w:tc>
          <w:tcPr>
            <w:tcW w:w="828" w:type="dxa"/>
            <w:vMerge/>
            <w:vAlign w:val="center"/>
          </w:tcPr>
          <w:p w14:paraId="4ACAA59C" w14:textId="77777777" w:rsidR="00DC4A66" w:rsidRPr="00164FE9" w:rsidRDefault="00DC4A66" w:rsidP="00904C17">
            <w:pPr>
              <w:widowControl/>
              <w:spacing w:line="360" w:lineRule="auto"/>
              <w:jc w:val="left"/>
              <w:rPr>
                <w:color w:val="000000" w:themeColor="text1"/>
                <w:kern w:val="0"/>
                <w:sz w:val="24"/>
              </w:rPr>
            </w:pPr>
          </w:p>
        </w:tc>
        <w:tc>
          <w:tcPr>
            <w:tcW w:w="1440" w:type="dxa"/>
            <w:vAlign w:val="center"/>
          </w:tcPr>
          <w:p w14:paraId="5B40388C"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合计</w:t>
            </w:r>
          </w:p>
        </w:tc>
        <w:tc>
          <w:tcPr>
            <w:tcW w:w="2339" w:type="dxa"/>
            <w:vAlign w:val="center"/>
          </w:tcPr>
          <w:p w14:paraId="49C63BC2" w14:textId="77777777" w:rsidR="00DC4A66" w:rsidRPr="00164FE9" w:rsidRDefault="00DC4A66" w:rsidP="00904C17">
            <w:pPr>
              <w:spacing w:line="360" w:lineRule="auto"/>
              <w:jc w:val="right"/>
              <w:rPr>
                <w:color w:val="000000" w:themeColor="text1"/>
                <w:sz w:val="24"/>
              </w:rPr>
            </w:pPr>
            <w:r w:rsidRPr="00164FE9">
              <w:rPr>
                <w:color w:val="000000" w:themeColor="text1"/>
                <w:sz w:val="24"/>
              </w:rPr>
              <w:t>110,218,100.00</w:t>
            </w:r>
          </w:p>
        </w:tc>
        <w:tc>
          <w:tcPr>
            <w:tcW w:w="2339" w:type="dxa"/>
            <w:vAlign w:val="center"/>
          </w:tcPr>
          <w:p w14:paraId="54EF66B4" w14:textId="77777777" w:rsidR="00DC4A66" w:rsidRPr="00164FE9" w:rsidRDefault="00DC4A66" w:rsidP="00904C17">
            <w:pPr>
              <w:spacing w:line="360" w:lineRule="auto"/>
              <w:jc w:val="right"/>
              <w:rPr>
                <w:color w:val="000000" w:themeColor="text1"/>
                <w:sz w:val="24"/>
              </w:rPr>
            </w:pPr>
            <w:r w:rsidRPr="00164FE9">
              <w:rPr>
                <w:color w:val="000000" w:themeColor="text1"/>
                <w:sz w:val="24"/>
              </w:rPr>
              <w:t>113,289,000.00</w:t>
            </w:r>
          </w:p>
        </w:tc>
        <w:tc>
          <w:tcPr>
            <w:tcW w:w="2340" w:type="dxa"/>
            <w:vAlign w:val="center"/>
          </w:tcPr>
          <w:p w14:paraId="7F43F070" w14:textId="77777777" w:rsidR="00DC4A66" w:rsidRPr="00164FE9" w:rsidRDefault="00DC4A66" w:rsidP="00904C17">
            <w:pPr>
              <w:spacing w:line="360" w:lineRule="auto"/>
              <w:jc w:val="right"/>
              <w:rPr>
                <w:color w:val="000000" w:themeColor="text1"/>
                <w:sz w:val="24"/>
              </w:rPr>
            </w:pPr>
            <w:r w:rsidRPr="00164FE9">
              <w:rPr>
                <w:color w:val="000000" w:themeColor="text1"/>
                <w:sz w:val="24"/>
              </w:rPr>
              <w:t>3,070,900.00</w:t>
            </w:r>
          </w:p>
        </w:tc>
      </w:tr>
      <w:tr w:rsidR="00C50756" w:rsidRPr="00164FE9" w14:paraId="6EEEF63A" w14:textId="77777777" w:rsidTr="00904C17">
        <w:trPr>
          <w:trHeight w:val="270"/>
        </w:trPr>
        <w:tc>
          <w:tcPr>
            <w:tcW w:w="2268" w:type="dxa"/>
            <w:gridSpan w:val="2"/>
            <w:vAlign w:val="center"/>
          </w:tcPr>
          <w:p w14:paraId="0343EB15"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资产支持证券</w:t>
            </w:r>
          </w:p>
        </w:tc>
        <w:tc>
          <w:tcPr>
            <w:tcW w:w="2339" w:type="dxa"/>
            <w:vAlign w:val="center"/>
          </w:tcPr>
          <w:p w14:paraId="5F9E32DC"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39" w:type="dxa"/>
            <w:vAlign w:val="center"/>
          </w:tcPr>
          <w:p w14:paraId="5311FE89"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40" w:type="dxa"/>
            <w:vAlign w:val="center"/>
          </w:tcPr>
          <w:p w14:paraId="745EABBA"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50AE969F" w14:textId="77777777" w:rsidTr="00904C17">
        <w:trPr>
          <w:trHeight w:val="270"/>
        </w:trPr>
        <w:tc>
          <w:tcPr>
            <w:tcW w:w="2268" w:type="dxa"/>
            <w:gridSpan w:val="2"/>
            <w:vAlign w:val="center"/>
          </w:tcPr>
          <w:p w14:paraId="6069126B"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基金</w:t>
            </w:r>
          </w:p>
        </w:tc>
        <w:tc>
          <w:tcPr>
            <w:tcW w:w="2339" w:type="dxa"/>
            <w:vAlign w:val="center"/>
          </w:tcPr>
          <w:p w14:paraId="39F47CBF"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39" w:type="dxa"/>
            <w:vAlign w:val="center"/>
          </w:tcPr>
          <w:p w14:paraId="7362781C"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40" w:type="dxa"/>
            <w:vAlign w:val="center"/>
          </w:tcPr>
          <w:p w14:paraId="23A6CA60"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17D10E88" w14:textId="77777777" w:rsidTr="00904C17">
        <w:trPr>
          <w:trHeight w:val="270"/>
        </w:trPr>
        <w:tc>
          <w:tcPr>
            <w:tcW w:w="2268" w:type="dxa"/>
            <w:gridSpan w:val="2"/>
            <w:vAlign w:val="center"/>
          </w:tcPr>
          <w:p w14:paraId="54D5321E" w14:textId="77777777" w:rsidR="00DC4A66" w:rsidRPr="00164FE9" w:rsidRDefault="00DC4A66" w:rsidP="00904C17">
            <w:pPr>
              <w:widowControl/>
              <w:spacing w:line="360" w:lineRule="auto"/>
              <w:rPr>
                <w:color w:val="000000" w:themeColor="text1"/>
                <w:kern w:val="0"/>
                <w:sz w:val="24"/>
              </w:rPr>
            </w:pPr>
            <w:r w:rsidRPr="00164FE9">
              <w:rPr>
                <w:color w:val="000000" w:themeColor="text1"/>
                <w:kern w:val="0"/>
                <w:sz w:val="24"/>
              </w:rPr>
              <w:t>其他</w:t>
            </w:r>
          </w:p>
        </w:tc>
        <w:tc>
          <w:tcPr>
            <w:tcW w:w="2339" w:type="dxa"/>
            <w:vAlign w:val="center"/>
          </w:tcPr>
          <w:p w14:paraId="11F0995E"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39" w:type="dxa"/>
            <w:vAlign w:val="center"/>
          </w:tcPr>
          <w:p w14:paraId="56387746"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340" w:type="dxa"/>
            <w:vAlign w:val="center"/>
          </w:tcPr>
          <w:p w14:paraId="4F44A73F"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38E88C3C" w14:textId="77777777" w:rsidTr="00904C17">
        <w:trPr>
          <w:trHeight w:val="270"/>
        </w:trPr>
        <w:tc>
          <w:tcPr>
            <w:tcW w:w="2268" w:type="dxa"/>
            <w:gridSpan w:val="2"/>
            <w:vAlign w:val="center"/>
          </w:tcPr>
          <w:p w14:paraId="4A27276F" w14:textId="77777777" w:rsidR="00DC4A66" w:rsidRPr="00164FE9" w:rsidRDefault="00DC4A66" w:rsidP="00904C17">
            <w:pPr>
              <w:widowControl/>
              <w:spacing w:line="360" w:lineRule="auto"/>
              <w:jc w:val="center"/>
              <w:rPr>
                <w:color w:val="000000" w:themeColor="text1"/>
                <w:kern w:val="0"/>
                <w:sz w:val="24"/>
              </w:rPr>
            </w:pPr>
            <w:r w:rsidRPr="00164FE9">
              <w:rPr>
                <w:color w:val="000000" w:themeColor="text1"/>
                <w:kern w:val="0"/>
                <w:sz w:val="24"/>
              </w:rPr>
              <w:t>合计</w:t>
            </w:r>
          </w:p>
        </w:tc>
        <w:tc>
          <w:tcPr>
            <w:tcW w:w="2339" w:type="dxa"/>
            <w:vAlign w:val="center"/>
          </w:tcPr>
          <w:p w14:paraId="5B20B7B9" w14:textId="77777777" w:rsidR="00DC4A66" w:rsidRPr="00164FE9" w:rsidRDefault="00DC4A66" w:rsidP="00904C17">
            <w:pPr>
              <w:spacing w:line="360" w:lineRule="auto"/>
              <w:jc w:val="right"/>
              <w:rPr>
                <w:color w:val="000000" w:themeColor="text1"/>
                <w:sz w:val="24"/>
              </w:rPr>
            </w:pPr>
            <w:r w:rsidRPr="00164FE9">
              <w:rPr>
                <w:color w:val="000000" w:themeColor="text1"/>
                <w:sz w:val="24"/>
              </w:rPr>
              <w:t>143,923,104.55</w:t>
            </w:r>
          </w:p>
        </w:tc>
        <w:tc>
          <w:tcPr>
            <w:tcW w:w="2339" w:type="dxa"/>
            <w:vAlign w:val="center"/>
          </w:tcPr>
          <w:p w14:paraId="11350B5A" w14:textId="77777777" w:rsidR="00DC4A66" w:rsidRPr="00164FE9" w:rsidRDefault="00DC4A66" w:rsidP="00904C17">
            <w:pPr>
              <w:spacing w:line="360" w:lineRule="auto"/>
              <w:jc w:val="right"/>
              <w:rPr>
                <w:color w:val="000000" w:themeColor="text1"/>
                <w:sz w:val="24"/>
              </w:rPr>
            </w:pPr>
            <w:r w:rsidRPr="00164FE9">
              <w:rPr>
                <w:color w:val="000000" w:themeColor="text1"/>
                <w:sz w:val="24"/>
              </w:rPr>
              <w:t>150,013,074.43</w:t>
            </w:r>
          </w:p>
        </w:tc>
        <w:tc>
          <w:tcPr>
            <w:tcW w:w="2340" w:type="dxa"/>
            <w:vAlign w:val="center"/>
          </w:tcPr>
          <w:p w14:paraId="3B0138B0" w14:textId="77777777" w:rsidR="00DC4A66" w:rsidRPr="00164FE9" w:rsidRDefault="00DC4A66" w:rsidP="00904C17">
            <w:pPr>
              <w:spacing w:line="360" w:lineRule="auto"/>
              <w:jc w:val="right"/>
              <w:rPr>
                <w:color w:val="000000" w:themeColor="text1"/>
                <w:sz w:val="24"/>
              </w:rPr>
            </w:pPr>
            <w:r w:rsidRPr="00164FE9">
              <w:rPr>
                <w:color w:val="000000" w:themeColor="text1"/>
                <w:sz w:val="24"/>
              </w:rPr>
              <w:t>6,089,969.88</w:t>
            </w:r>
          </w:p>
        </w:tc>
      </w:tr>
    </w:tbl>
    <w:p w14:paraId="4C589A89"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w:t>
      </w:r>
      <w:r w:rsidRPr="00164FE9">
        <w:rPr>
          <w:b/>
          <w:bCs/>
          <w:color w:val="000000" w:themeColor="text1"/>
          <w:kern w:val="0"/>
          <w:sz w:val="24"/>
        </w:rPr>
        <w:t xml:space="preserve">3 </w:t>
      </w:r>
      <w:r w:rsidRPr="00164FE9">
        <w:rPr>
          <w:b/>
          <w:color w:val="000000" w:themeColor="text1"/>
          <w:sz w:val="24"/>
        </w:rPr>
        <w:t>衍生金融资产</w:t>
      </w:r>
      <w:r w:rsidRPr="00164FE9">
        <w:rPr>
          <w:b/>
          <w:color w:val="000000" w:themeColor="text1"/>
          <w:sz w:val="24"/>
        </w:rPr>
        <w:t>/</w:t>
      </w:r>
      <w:r w:rsidRPr="00164FE9">
        <w:rPr>
          <w:b/>
          <w:color w:val="000000" w:themeColor="text1"/>
          <w:sz w:val="24"/>
        </w:rPr>
        <w:t>负债</w:t>
      </w:r>
    </w:p>
    <w:p w14:paraId="7E2D5135" w14:textId="77777777" w:rsidR="00DC4A66" w:rsidRPr="00164FE9" w:rsidRDefault="00DC4A66" w:rsidP="00DC4A66">
      <w:pPr>
        <w:adjustRightInd w:val="0"/>
        <w:snapToGrid w:val="0"/>
        <w:spacing w:line="360" w:lineRule="auto"/>
        <w:ind w:firstLineChars="200" w:firstLine="480"/>
        <w:jc w:val="left"/>
        <w:rPr>
          <w:color w:val="000000" w:themeColor="text1"/>
          <w:sz w:val="24"/>
        </w:rPr>
      </w:pPr>
      <w:r w:rsidRPr="00164FE9">
        <w:rPr>
          <w:color w:val="000000" w:themeColor="text1"/>
          <w:sz w:val="24"/>
        </w:rPr>
        <w:t>本基金本报告期末及上年度末未持有衍生金融工具。</w:t>
      </w:r>
    </w:p>
    <w:p w14:paraId="2B915D7C" w14:textId="77777777" w:rsidR="00DC4A66" w:rsidRPr="00164FE9" w:rsidRDefault="00DC4A66" w:rsidP="00484CF5">
      <w:pPr>
        <w:spacing w:beforeLines="100" w:before="312" w:line="360" w:lineRule="auto"/>
        <w:rPr>
          <w:rFonts w:ascii="Arial" w:hAnsi="Arial"/>
          <w:b/>
          <w:color w:val="000000" w:themeColor="text1"/>
          <w:kern w:val="0"/>
          <w:sz w:val="24"/>
          <w:lang w:val="en-GB"/>
        </w:rPr>
      </w:pPr>
      <w:r w:rsidRPr="00164FE9">
        <w:rPr>
          <w:rFonts w:ascii="Arial" w:hAnsi="Arial"/>
          <w:b/>
          <w:color w:val="000000" w:themeColor="text1"/>
          <w:kern w:val="0"/>
          <w:sz w:val="24"/>
          <w:lang w:val="en-GB"/>
        </w:rPr>
        <w:t>7.2.4.</w:t>
      </w:r>
      <w:r w:rsidR="0004551C" w:rsidRPr="00164FE9">
        <w:rPr>
          <w:rFonts w:ascii="Arial" w:hAnsi="Arial" w:hint="eastAsia"/>
          <w:b/>
          <w:color w:val="000000" w:themeColor="text1"/>
          <w:kern w:val="0"/>
          <w:sz w:val="24"/>
          <w:lang w:val="en-GB"/>
        </w:rPr>
        <w:t>7</w:t>
      </w:r>
      <w:r w:rsidRPr="00164FE9">
        <w:rPr>
          <w:rFonts w:ascii="Arial" w:hAnsi="Arial" w:hint="eastAsia"/>
          <w:b/>
          <w:color w:val="000000" w:themeColor="text1"/>
          <w:kern w:val="0"/>
          <w:sz w:val="24"/>
          <w:lang w:val="en-GB"/>
        </w:rPr>
        <w:t>.</w:t>
      </w:r>
      <w:r w:rsidRPr="00164FE9">
        <w:rPr>
          <w:rFonts w:ascii="Arial" w:hAnsi="Arial"/>
          <w:b/>
          <w:color w:val="000000" w:themeColor="text1"/>
          <w:kern w:val="0"/>
          <w:sz w:val="24"/>
          <w:lang w:val="en-GB"/>
        </w:rPr>
        <w:t xml:space="preserve">4 </w:t>
      </w:r>
      <w:r w:rsidRPr="00164FE9">
        <w:rPr>
          <w:rFonts w:ascii="Arial" w:hAnsi="Arial"/>
          <w:b/>
          <w:color w:val="000000" w:themeColor="text1"/>
          <w:kern w:val="0"/>
          <w:sz w:val="24"/>
          <w:lang w:val="en-GB"/>
        </w:rPr>
        <w:t>买入返售金融资产</w:t>
      </w:r>
    </w:p>
    <w:p w14:paraId="02BC2203" w14:textId="77777777" w:rsidR="0004551C" w:rsidRPr="00164FE9" w:rsidRDefault="0004551C" w:rsidP="0004551C">
      <w:pPr>
        <w:pStyle w:val="12"/>
        <w:keepNext/>
        <w:jc w:val="both"/>
        <w:rPr>
          <w:rFonts w:ascii="Arial" w:hAnsi="Arial"/>
          <w:b/>
          <w:color w:val="000000" w:themeColor="text1"/>
          <w:sz w:val="24"/>
          <w:szCs w:val="24"/>
        </w:rPr>
      </w:pPr>
      <w:r w:rsidRPr="00164FE9">
        <w:rPr>
          <w:rFonts w:ascii="Arial" w:hAnsi="Arial"/>
          <w:b/>
          <w:color w:val="000000" w:themeColor="text1"/>
          <w:sz w:val="24"/>
          <w:szCs w:val="24"/>
        </w:rPr>
        <w:t xml:space="preserve">7.1.4.7.4.1 </w:t>
      </w:r>
      <w:r w:rsidRPr="00164FE9">
        <w:rPr>
          <w:rFonts w:ascii="Arial" w:hAnsi="Arial" w:hint="eastAsia"/>
          <w:b/>
          <w:color w:val="000000" w:themeColor="text1"/>
          <w:sz w:val="24"/>
          <w:szCs w:val="24"/>
        </w:rPr>
        <w:t>各项买入返售金融资产期末余额</w:t>
      </w:r>
    </w:p>
    <w:p w14:paraId="067176E7" w14:textId="77777777" w:rsidR="00DC4A66" w:rsidRPr="00164FE9" w:rsidRDefault="00DC4A66" w:rsidP="00DC4A66">
      <w:pPr>
        <w:autoSpaceDE w:val="0"/>
        <w:autoSpaceDN w:val="0"/>
        <w:adjustRightInd w:val="0"/>
        <w:spacing w:before="29" w:line="360" w:lineRule="auto"/>
        <w:ind w:left="15"/>
        <w:jc w:val="right"/>
        <w:rPr>
          <w:color w:val="000000" w:themeColor="text1"/>
          <w:sz w:val="24"/>
        </w:rPr>
      </w:pPr>
      <w:r w:rsidRPr="00164FE9">
        <w:rPr>
          <w:rFonts w:hint="eastAsia"/>
          <w:color w:val="000000" w:themeColor="text1"/>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81"/>
        <w:gridCol w:w="3260"/>
        <w:gridCol w:w="3371"/>
      </w:tblGrid>
      <w:tr w:rsidR="00C50756" w:rsidRPr="00164FE9" w14:paraId="59F330B9" w14:textId="77777777" w:rsidTr="00904C17">
        <w:trPr>
          <w:trHeight w:val="330"/>
        </w:trPr>
        <w:tc>
          <w:tcPr>
            <w:tcW w:w="2381" w:type="dxa"/>
            <w:vMerge w:val="restart"/>
            <w:vAlign w:val="center"/>
          </w:tcPr>
          <w:p w14:paraId="49EB3D08" w14:textId="77777777" w:rsidR="00DC4A66" w:rsidRPr="00164FE9" w:rsidRDefault="00DC4A66" w:rsidP="00904C17">
            <w:pPr>
              <w:spacing w:line="360" w:lineRule="auto"/>
              <w:jc w:val="center"/>
              <w:rPr>
                <w:color w:val="000000" w:themeColor="text1"/>
                <w:sz w:val="24"/>
              </w:rPr>
            </w:pPr>
            <w:r w:rsidRPr="00164FE9">
              <w:rPr>
                <w:rFonts w:hint="eastAsia"/>
                <w:color w:val="000000" w:themeColor="text1"/>
                <w:sz w:val="24"/>
              </w:rPr>
              <w:t>项目</w:t>
            </w:r>
          </w:p>
        </w:tc>
        <w:tc>
          <w:tcPr>
            <w:tcW w:w="6631" w:type="dxa"/>
            <w:gridSpan w:val="2"/>
          </w:tcPr>
          <w:p w14:paraId="609146D1" w14:textId="77777777" w:rsidR="00DC4A66" w:rsidRPr="00164FE9" w:rsidRDefault="00DC4A66" w:rsidP="00904C17">
            <w:pPr>
              <w:spacing w:line="360" w:lineRule="auto"/>
              <w:jc w:val="center"/>
              <w:rPr>
                <w:color w:val="000000" w:themeColor="text1"/>
                <w:kern w:val="0"/>
                <w:sz w:val="24"/>
              </w:rPr>
            </w:pPr>
            <w:r w:rsidRPr="00164FE9">
              <w:rPr>
                <w:rFonts w:hint="eastAsia"/>
                <w:color w:val="000000" w:themeColor="text1"/>
                <w:kern w:val="0"/>
                <w:sz w:val="24"/>
              </w:rPr>
              <w:t>本期末</w:t>
            </w:r>
          </w:p>
          <w:p w14:paraId="4056B890" w14:textId="77777777" w:rsidR="00DC4A66" w:rsidRPr="00164FE9" w:rsidRDefault="00EB2DA8" w:rsidP="00904C17">
            <w:pPr>
              <w:spacing w:line="360" w:lineRule="auto"/>
              <w:jc w:val="center"/>
              <w:rPr>
                <w:color w:val="000000" w:themeColor="text1"/>
                <w:sz w:val="24"/>
              </w:rPr>
            </w:pP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29</w:t>
            </w:r>
            <w:r w:rsidRPr="00164FE9">
              <w:rPr>
                <w:rFonts w:hint="eastAsia"/>
                <w:color w:val="000000" w:themeColor="text1"/>
                <w:sz w:val="24"/>
              </w:rPr>
              <w:t>日</w:t>
            </w:r>
            <w:r w:rsidRPr="00164FE9">
              <w:rPr>
                <w:color w:val="000000" w:themeColor="text1"/>
                <w:sz w:val="24"/>
              </w:rPr>
              <w:t>(</w:t>
            </w:r>
            <w:r w:rsidRPr="00164FE9">
              <w:rPr>
                <w:rFonts w:hint="eastAsia"/>
                <w:color w:val="000000" w:themeColor="text1"/>
                <w:sz w:val="24"/>
              </w:rPr>
              <w:t>基金合同失效前日</w:t>
            </w:r>
            <w:r w:rsidRPr="00164FE9">
              <w:rPr>
                <w:color w:val="000000" w:themeColor="text1"/>
                <w:sz w:val="24"/>
              </w:rPr>
              <w:t>)</w:t>
            </w:r>
          </w:p>
        </w:tc>
      </w:tr>
      <w:tr w:rsidR="00C50756" w:rsidRPr="00164FE9" w14:paraId="09D9AA29" w14:textId="77777777" w:rsidTr="00904C17">
        <w:trPr>
          <w:trHeight w:val="330"/>
        </w:trPr>
        <w:tc>
          <w:tcPr>
            <w:tcW w:w="2381" w:type="dxa"/>
            <w:vMerge/>
            <w:vAlign w:val="center"/>
          </w:tcPr>
          <w:p w14:paraId="61A0FCD3" w14:textId="77777777" w:rsidR="00DC4A66" w:rsidRPr="00164FE9" w:rsidRDefault="00DC4A66" w:rsidP="00904C17">
            <w:pPr>
              <w:widowControl/>
              <w:spacing w:line="360" w:lineRule="auto"/>
              <w:jc w:val="left"/>
              <w:rPr>
                <w:color w:val="000000" w:themeColor="text1"/>
                <w:sz w:val="24"/>
              </w:rPr>
            </w:pPr>
          </w:p>
        </w:tc>
        <w:tc>
          <w:tcPr>
            <w:tcW w:w="3260" w:type="dxa"/>
          </w:tcPr>
          <w:p w14:paraId="78101FC3" w14:textId="77777777" w:rsidR="00DC4A66" w:rsidRPr="00164FE9" w:rsidRDefault="00DC4A66" w:rsidP="00904C17">
            <w:pPr>
              <w:spacing w:line="360" w:lineRule="auto"/>
              <w:jc w:val="center"/>
              <w:rPr>
                <w:color w:val="000000" w:themeColor="text1"/>
                <w:sz w:val="24"/>
              </w:rPr>
            </w:pPr>
            <w:r w:rsidRPr="00164FE9">
              <w:rPr>
                <w:rFonts w:hint="eastAsia"/>
                <w:color w:val="000000" w:themeColor="text1"/>
                <w:sz w:val="24"/>
              </w:rPr>
              <w:t>账面余额</w:t>
            </w:r>
          </w:p>
        </w:tc>
        <w:tc>
          <w:tcPr>
            <w:tcW w:w="3371" w:type="dxa"/>
          </w:tcPr>
          <w:p w14:paraId="1D9F7860" w14:textId="77777777" w:rsidR="00DC4A66" w:rsidRPr="00164FE9" w:rsidRDefault="00DC4A66" w:rsidP="00904C17">
            <w:pPr>
              <w:spacing w:line="360" w:lineRule="auto"/>
              <w:jc w:val="center"/>
              <w:rPr>
                <w:color w:val="000000" w:themeColor="text1"/>
                <w:sz w:val="24"/>
              </w:rPr>
            </w:pPr>
            <w:r w:rsidRPr="00164FE9">
              <w:rPr>
                <w:rFonts w:hint="eastAsia"/>
                <w:color w:val="000000" w:themeColor="text1"/>
                <w:sz w:val="24"/>
              </w:rPr>
              <w:t>其中：买断式逆回购</w:t>
            </w:r>
          </w:p>
        </w:tc>
      </w:tr>
      <w:tr w:rsidR="00C50756" w:rsidRPr="00164FE9" w14:paraId="35459F75" w14:textId="77777777" w:rsidTr="00904C17">
        <w:tc>
          <w:tcPr>
            <w:tcW w:w="2381" w:type="dxa"/>
            <w:vAlign w:val="center"/>
          </w:tcPr>
          <w:p w14:paraId="7E618B9B" w14:textId="62A521C5" w:rsidR="00DC4A66" w:rsidRPr="00164FE9" w:rsidRDefault="005A203C" w:rsidP="00904C17">
            <w:pPr>
              <w:jc w:val="left"/>
              <w:rPr>
                <w:color w:val="000000" w:themeColor="text1"/>
                <w:sz w:val="24"/>
              </w:rPr>
            </w:pPr>
            <w:r w:rsidRPr="00164FE9">
              <w:rPr>
                <w:rFonts w:hint="eastAsia"/>
                <w:color w:val="000000" w:themeColor="text1"/>
                <w:sz w:val="24"/>
              </w:rPr>
              <w:t>交易所</w:t>
            </w:r>
            <w:r w:rsidR="00DC4A66" w:rsidRPr="00164FE9">
              <w:rPr>
                <w:rFonts w:hint="eastAsia"/>
                <w:color w:val="000000" w:themeColor="text1"/>
                <w:sz w:val="24"/>
              </w:rPr>
              <w:t>买入返售金融资产</w:t>
            </w:r>
          </w:p>
        </w:tc>
        <w:tc>
          <w:tcPr>
            <w:tcW w:w="3260" w:type="dxa"/>
            <w:vAlign w:val="center"/>
          </w:tcPr>
          <w:p w14:paraId="7F35B9A8" w14:textId="77777777" w:rsidR="00DC4A66" w:rsidRPr="00164FE9" w:rsidRDefault="00DC4A66" w:rsidP="00904C17">
            <w:pPr>
              <w:jc w:val="right"/>
              <w:rPr>
                <w:color w:val="000000" w:themeColor="text1"/>
                <w:sz w:val="24"/>
              </w:rPr>
            </w:pPr>
            <w:r w:rsidRPr="00164FE9">
              <w:rPr>
                <w:color w:val="000000" w:themeColor="text1"/>
                <w:sz w:val="24"/>
              </w:rPr>
              <w:t>90,000,000.00</w:t>
            </w:r>
          </w:p>
        </w:tc>
        <w:tc>
          <w:tcPr>
            <w:tcW w:w="3371" w:type="dxa"/>
            <w:vAlign w:val="center"/>
          </w:tcPr>
          <w:p w14:paraId="4B206814" w14:textId="77777777" w:rsidR="00DC4A66" w:rsidRPr="00164FE9" w:rsidRDefault="00DC4A66" w:rsidP="00904C17">
            <w:pPr>
              <w:jc w:val="right"/>
              <w:rPr>
                <w:color w:val="000000" w:themeColor="text1"/>
                <w:sz w:val="24"/>
              </w:rPr>
            </w:pPr>
            <w:r w:rsidRPr="00164FE9">
              <w:rPr>
                <w:color w:val="000000" w:themeColor="text1"/>
                <w:sz w:val="24"/>
              </w:rPr>
              <w:t>-</w:t>
            </w:r>
          </w:p>
        </w:tc>
      </w:tr>
      <w:tr w:rsidR="00C50756" w:rsidRPr="00164FE9" w14:paraId="490C309F" w14:textId="77777777" w:rsidTr="00904C17">
        <w:trPr>
          <w:trHeight w:val="257"/>
        </w:trPr>
        <w:tc>
          <w:tcPr>
            <w:tcW w:w="2381" w:type="dxa"/>
            <w:vAlign w:val="bottom"/>
          </w:tcPr>
          <w:p w14:paraId="4B031D53" w14:textId="77777777" w:rsidR="00DC4A66" w:rsidRPr="00164FE9" w:rsidRDefault="00DC4A66" w:rsidP="00904C17">
            <w:pPr>
              <w:spacing w:line="360" w:lineRule="auto"/>
              <w:jc w:val="left"/>
              <w:rPr>
                <w:color w:val="000000" w:themeColor="text1"/>
                <w:sz w:val="24"/>
              </w:rPr>
            </w:pPr>
            <w:r w:rsidRPr="00164FE9">
              <w:rPr>
                <w:rFonts w:hint="eastAsia"/>
                <w:color w:val="000000" w:themeColor="text1"/>
                <w:sz w:val="24"/>
              </w:rPr>
              <w:t>合计</w:t>
            </w:r>
          </w:p>
        </w:tc>
        <w:tc>
          <w:tcPr>
            <w:tcW w:w="3260" w:type="dxa"/>
            <w:vAlign w:val="center"/>
          </w:tcPr>
          <w:p w14:paraId="5188E07A" w14:textId="77777777" w:rsidR="00DC4A66" w:rsidRPr="00164FE9" w:rsidRDefault="00DC4A66" w:rsidP="00904C17">
            <w:pPr>
              <w:spacing w:line="360" w:lineRule="auto"/>
              <w:jc w:val="right"/>
              <w:rPr>
                <w:color w:val="000000" w:themeColor="text1"/>
                <w:sz w:val="24"/>
              </w:rPr>
            </w:pPr>
            <w:r w:rsidRPr="00164FE9">
              <w:rPr>
                <w:color w:val="000000" w:themeColor="text1"/>
                <w:sz w:val="24"/>
              </w:rPr>
              <w:t>90,000,000.00</w:t>
            </w:r>
          </w:p>
        </w:tc>
        <w:tc>
          <w:tcPr>
            <w:tcW w:w="3371" w:type="dxa"/>
            <w:vAlign w:val="center"/>
          </w:tcPr>
          <w:p w14:paraId="0B1894AC"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bl>
    <w:p w14:paraId="73B22F0E" w14:textId="77777777" w:rsidR="001B1125" w:rsidRPr="00164FE9" w:rsidRDefault="001B1125" w:rsidP="0004551C">
      <w:pPr>
        <w:pStyle w:val="2"/>
        <w:spacing w:before="29" w:after="0" w:line="288" w:lineRule="auto"/>
        <w:rPr>
          <w:b w:val="0"/>
          <w:color w:val="000000" w:themeColor="text1"/>
          <w:sz w:val="24"/>
          <w:szCs w:val="24"/>
        </w:rPr>
      </w:pPr>
    </w:p>
    <w:p w14:paraId="15C4307D" w14:textId="77777777" w:rsidR="0004551C" w:rsidRPr="00164FE9" w:rsidRDefault="0004551C" w:rsidP="0004551C">
      <w:pPr>
        <w:pStyle w:val="2"/>
        <w:spacing w:before="29" w:after="0" w:line="288" w:lineRule="auto"/>
        <w:rPr>
          <w:color w:val="000000" w:themeColor="text1"/>
          <w:kern w:val="0"/>
          <w:sz w:val="24"/>
          <w:szCs w:val="24"/>
          <w:lang w:val="en-GB"/>
        </w:rPr>
      </w:pPr>
      <w:bookmarkStart w:id="223" w:name="_Toc478460468"/>
      <w:bookmarkStart w:id="224" w:name="_Toc478460845"/>
      <w:r w:rsidRPr="00164FE9">
        <w:rPr>
          <w:b w:val="0"/>
          <w:color w:val="000000" w:themeColor="text1"/>
          <w:sz w:val="24"/>
          <w:szCs w:val="24"/>
        </w:rPr>
        <w:t>7.</w:t>
      </w:r>
      <w:r w:rsidRPr="00164FE9">
        <w:rPr>
          <w:rFonts w:hint="eastAsia"/>
          <w:b w:val="0"/>
          <w:color w:val="000000" w:themeColor="text1"/>
          <w:sz w:val="24"/>
          <w:szCs w:val="24"/>
        </w:rPr>
        <w:t>2.</w:t>
      </w:r>
      <w:r w:rsidRPr="00164FE9">
        <w:rPr>
          <w:b w:val="0"/>
          <w:color w:val="000000" w:themeColor="text1"/>
          <w:sz w:val="24"/>
          <w:szCs w:val="24"/>
        </w:rPr>
        <w:t>4.</w:t>
      </w:r>
      <w:r w:rsidRPr="00164FE9">
        <w:rPr>
          <w:rFonts w:hint="eastAsia"/>
          <w:b w:val="0"/>
          <w:color w:val="000000" w:themeColor="text1"/>
          <w:sz w:val="24"/>
          <w:szCs w:val="24"/>
        </w:rPr>
        <w:t>7</w:t>
      </w:r>
      <w:r w:rsidRPr="00164FE9">
        <w:rPr>
          <w:b w:val="0"/>
          <w:color w:val="000000" w:themeColor="text1"/>
          <w:sz w:val="24"/>
          <w:szCs w:val="24"/>
        </w:rPr>
        <w:t>.4.</w:t>
      </w:r>
      <w:r w:rsidRPr="00164FE9">
        <w:rPr>
          <w:rFonts w:hint="eastAsia"/>
          <w:b w:val="0"/>
          <w:color w:val="000000" w:themeColor="text1"/>
          <w:sz w:val="24"/>
          <w:szCs w:val="24"/>
        </w:rPr>
        <w:t>2</w:t>
      </w:r>
      <w:r w:rsidRPr="00164FE9">
        <w:rPr>
          <w:rFonts w:hint="eastAsia"/>
          <w:color w:val="000000" w:themeColor="text1"/>
          <w:kern w:val="0"/>
          <w:sz w:val="24"/>
          <w:szCs w:val="24"/>
          <w:lang w:val="en-GB"/>
        </w:rPr>
        <w:t xml:space="preserve"> </w:t>
      </w:r>
      <w:r w:rsidRPr="00164FE9">
        <w:rPr>
          <w:rFonts w:hint="eastAsia"/>
          <w:color w:val="000000" w:themeColor="text1"/>
          <w:kern w:val="0"/>
          <w:sz w:val="24"/>
          <w:szCs w:val="24"/>
          <w:lang w:val="en-GB"/>
        </w:rPr>
        <w:t>期末买断式逆回购交易中取得的债券</w:t>
      </w:r>
      <w:bookmarkEnd w:id="223"/>
      <w:bookmarkEnd w:id="224"/>
    </w:p>
    <w:p w14:paraId="5E2DFEB9" w14:textId="740D7BDF" w:rsidR="0004551C" w:rsidRPr="00164FE9" w:rsidRDefault="0004551C" w:rsidP="00C50756">
      <w:pPr>
        <w:tabs>
          <w:tab w:val="left" w:pos="426"/>
        </w:tabs>
        <w:spacing w:before="29" w:line="288" w:lineRule="auto"/>
        <w:jc w:val="left"/>
        <w:rPr>
          <w:b/>
          <w:bCs/>
          <w:color w:val="000000" w:themeColor="text1"/>
          <w:kern w:val="0"/>
          <w:sz w:val="24"/>
        </w:rPr>
      </w:pPr>
      <w:r w:rsidRPr="00164FE9">
        <w:rPr>
          <w:color w:val="000000" w:themeColor="text1"/>
          <w:kern w:val="0"/>
          <w:sz w:val="24"/>
        </w:rPr>
        <w:t>本基金本报告期末及上年度末未持有从买断式逆回购交易中取得的债券。</w:t>
      </w:r>
    </w:p>
    <w:p w14:paraId="2591DE4B"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.5</w:t>
      </w:r>
      <w:r w:rsidRPr="00164FE9">
        <w:rPr>
          <w:b/>
          <w:bCs/>
          <w:color w:val="000000" w:themeColor="text1"/>
          <w:kern w:val="0"/>
          <w:sz w:val="24"/>
        </w:rPr>
        <w:t xml:space="preserve"> </w:t>
      </w:r>
      <w:r w:rsidRPr="00164FE9">
        <w:rPr>
          <w:b/>
          <w:color w:val="000000" w:themeColor="text1"/>
          <w:sz w:val="24"/>
        </w:rPr>
        <w:t>应收利息</w:t>
      </w:r>
    </w:p>
    <w:p w14:paraId="6809A9FA" w14:textId="77777777" w:rsidR="00DC4A66" w:rsidRPr="00164FE9" w:rsidRDefault="00DC4A66" w:rsidP="00DC4A66">
      <w:pPr>
        <w:spacing w:line="360" w:lineRule="auto"/>
        <w:jc w:val="right"/>
        <w:rPr>
          <w:color w:val="000000" w:themeColor="text1"/>
          <w:sz w:val="24"/>
        </w:rPr>
      </w:pPr>
      <w:r w:rsidRPr="00164FE9">
        <w:rPr>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3258"/>
        <w:gridCol w:w="3406"/>
      </w:tblGrid>
      <w:tr w:rsidR="00C50756" w:rsidRPr="00164FE9" w14:paraId="692AF801" w14:textId="77777777" w:rsidTr="00904C17">
        <w:trPr>
          <w:trHeight w:val="330"/>
        </w:trPr>
        <w:tc>
          <w:tcPr>
            <w:tcW w:w="2351" w:type="dxa"/>
            <w:vAlign w:val="center"/>
          </w:tcPr>
          <w:p w14:paraId="55CAC7A4"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258" w:type="dxa"/>
            <w:vAlign w:val="bottom"/>
          </w:tcPr>
          <w:p w14:paraId="5F59C707"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本期末</w:t>
            </w:r>
          </w:p>
          <w:p w14:paraId="12353954" w14:textId="77777777" w:rsidR="00DC4A66" w:rsidRPr="00164FE9" w:rsidRDefault="00EB2DA8" w:rsidP="00904C17">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基金合同失效前日</w:t>
            </w:r>
            <w:r w:rsidRPr="00164FE9">
              <w:rPr>
                <w:rFonts w:hint="eastAsia"/>
                <w:color w:val="000000" w:themeColor="text1"/>
                <w:sz w:val="24"/>
              </w:rPr>
              <w:t>)</w:t>
            </w:r>
          </w:p>
        </w:tc>
        <w:tc>
          <w:tcPr>
            <w:tcW w:w="3406" w:type="dxa"/>
          </w:tcPr>
          <w:p w14:paraId="1EE50091"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上年度末</w:t>
            </w:r>
          </w:p>
          <w:p w14:paraId="5253853B" w14:textId="77777777" w:rsidR="00DC4A66" w:rsidRPr="00164FE9" w:rsidRDefault="00DC4A66" w:rsidP="00904C17">
            <w:pPr>
              <w:spacing w:line="360" w:lineRule="auto"/>
              <w:jc w:val="center"/>
              <w:rPr>
                <w:color w:val="000000" w:themeColor="text1"/>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3A08124B" w14:textId="77777777" w:rsidTr="00904C17">
        <w:trPr>
          <w:trHeight w:val="257"/>
        </w:trPr>
        <w:tc>
          <w:tcPr>
            <w:tcW w:w="2351" w:type="dxa"/>
            <w:vAlign w:val="center"/>
          </w:tcPr>
          <w:p w14:paraId="30793AD2" w14:textId="77777777" w:rsidR="00DC4A66" w:rsidRPr="00164FE9" w:rsidRDefault="00DC4A66" w:rsidP="00904C17">
            <w:pPr>
              <w:spacing w:line="360" w:lineRule="auto"/>
              <w:rPr>
                <w:color w:val="000000" w:themeColor="text1"/>
                <w:sz w:val="24"/>
              </w:rPr>
            </w:pPr>
            <w:r w:rsidRPr="00164FE9">
              <w:rPr>
                <w:color w:val="000000" w:themeColor="text1"/>
                <w:sz w:val="24"/>
              </w:rPr>
              <w:t>应收活期存款利息</w:t>
            </w:r>
          </w:p>
        </w:tc>
        <w:tc>
          <w:tcPr>
            <w:tcW w:w="3258" w:type="dxa"/>
            <w:vAlign w:val="center"/>
          </w:tcPr>
          <w:p w14:paraId="35D258D1" w14:textId="77777777" w:rsidR="00DC4A66" w:rsidRPr="00164FE9" w:rsidRDefault="00DC4A66" w:rsidP="00904C17">
            <w:pPr>
              <w:spacing w:line="360" w:lineRule="auto"/>
              <w:jc w:val="right"/>
              <w:rPr>
                <w:color w:val="000000" w:themeColor="text1"/>
                <w:sz w:val="24"/>
              </w:rPr>
            </w:pPr>
            <w:r w:rsidRPr="00164FE9">
              <w:rPr>
                <w:color w:val="000000" w:themeColor="text1"/>
                <w:sz w:val="24"/>
              </w:rPr>
              <w:t>3,016.78</w:t>
            </w:r>
          </w:p>
        </w:tc>
        <w:tc>
          <w:tcPr>
            <w:tcW w:w="3406" w:type="dxa"/>
            <w:vAlign w:val="center"/>
          </w:tcPr>
          <w:p w14:paraId="61A60B30" w14:textId="77777777" w:rsidR="00DC4A66" w:rsidRPr="00164FE9" w:rsidRDefault="00DC4A66" w:rsidP="00904C17">
            <w:pPr>
              <w:spacing w:line="360" w:lineRule="auto"/>
              <w:jc w:val="right"/>
              <w:rPr>
                <w:color w:val="000000" w:themeColor="text1"/>
                <w:sz w:val="24"/>
              </w:rPr>
            </w:pPr>
            <w:r w:rsidRPr="00164FE9">
              <w:rPr>
                <w:color w:val="000000" w:themeColor="text1"/>
                <w:sz w:val="24"/>
              </w:rPr>
              <w:t>4,055.92</w:t>
            </w:r>
          </w:p>
        </w:tc>
      </w:tr>
      <w:tr w:rsidR="00C50756" w:rsidRPr="00164FE9" w14:paraId="16A14839" w14:textId="77777777" w:rsidTr="00904C17">
        <w:trPr>
          <w:trHeight w:val="223"/>
        </w:trPr>
        <w:tc>
          <w:tcPr>
            <w:tcW w:w="2351" w:type="dxa"/>
            <w:vAlign w:val="center"/>
          </w:tcPr>
          <w:p w14:paraId="62B2A9A0" w14:textId="77777777" w:rsidR="00DC4A66" w:rsidRPr="00164FE9" w:rsidRDefault="00DC4A66" w:rsidP="00904C17">
            <w:pPr>
              <w:spacing w:line="360" w:lineRule="auto"/>
              <w:rPr>
                <w:color w:val="000000" w:themeColor="text1"/>
                <w:sz w:val="24"/>
              </w:rPr>
            </w:pPr>
            <w:r w:rsidRPr="00164FE9">
              <w:rPr>
                <w:color w:val="000000" w:themeColor="text1"/>
                <w:sz w:val="24"/>
              </w:rPr>
              <w:t>应收定期存款利息</w:t>
            </w:r>
          </w:p>
        </w:tc>
        <w:tc>
          <w:tcPr>
            <w:tcW w:w="3258" w:type="dxa"/>
            <w:vAlign w:val="center"/>
          </w:tcPr>
          <w:p w14:paraId="7B224BEB"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406" w:type="dxa"/>
            <w:vAlign w:val="center"/>
          </w:tcPr>
          <w:p w14:paraId="6DC76CAE"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1A355705" w14:textId="77777777" w:rsidTr="00904C17">
        <w:trPr>
          <w:trHeight w:val="223"/>
        </w:trPr>
        <w:tc>
          <w:tcPr>
            <w:tcW w:w="2351" w:type="dxa"/>
            <w:vAlign w:val="center"/>
          </w:tcPr>
          <w:p w14:paraId="445C73AC" w14:textId="77777777" w:rsidR="00DC4A66" w:rsidRPr="00164FE9" w:rsidRDefault="00DC4A66" w:rsidP="00904C17">
            <w:pPr>
              <w:spacing w:line="360" w:lineRule="auto"/>
              <w:rPr>
                <w:color w:val="000000" w:themeColor="text1"/>
                <w:sz w:val="24"/>
              </w:rPr>
            </w:pPr>
            <w:r w:rsidRPr="00164FE9">
              <w:rPr>
                <w:color w:val="000000" w:themeColor="text1"/>
                <w:sz w:val="24"/>
              </w:rPr>
              <w:t>应收其他存款利息</w:t>
            </w:r>
          </w:p>
        </w:tc>
        <w:tc>
          <w:tcPr>
            <w:tcW w:w="3258" w:type="dxa"/>
            <w:vAlign w:val="center"/>
          </w:tcPr>
          <w:p w14:paraId="29CE5378"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406" w:type="dxa"/>
            <w:vAlign w:val="center"/>
          </w:tcPr>
          <w:p w14:paraId="6B64EF18"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5E92A66B" w14:textId="77777777" w:rsidTr="00904C17">
        <w:trPr>
          <w:trHeight w:val="223"/>
        </w:trPr>
        <w:tc>
          <w:tcPr>
            <w:tcW w:w="2351" w:type="dxa"/>
            <w:vAlign w:val="center"/>
          </w:tcPr>
          <w:p w14:paraId="0B58127E" w14:textId="77777777" w:rsidR="00DC4A66" w:rsidRPr="00164FE9" w:rsidRDefault="00DC4A66" w:rsidP="00904C17">
            <w:pPr>
              <w:spacing w:line="360" w:lineRule="auto"/>
              <w:rPr>
                <w:color w:val="000000" w:themeColor="text1"/>
                <w:sz w:val="24"/>
              </w:rPr>
            </w:pPr>
            <w:r w:rsidRPr="00164FE9">
              <w:rPr>
                <w:color w:val="000000" w:themeColor="text1"/>
                <w:sz w:val="24"/>
              </w:rPr>
              <w:t>应收结算备付金利息</w:t>
            </w:r>
          </w:p>
        </w:tc>
        <w:tc>
          <w:tcPr>
            <w:tcW w:w="3258" w:type="dxa"/>
            <w:vAlign w:val="center"/>
          </w:tcPr>
          <w:p w14:paraId="4CCA1DAD" w14:textId="77777777" w:rsidR="00DC4A66" w:rsidRPr="00164FE9" w:rsidRDefault="00DC4A66" w:rsidP="00904C17">
            <w:pPr>
              <w:spacing w:line="360" w:lineRule="auto"/>
              <w:jc w:val="right"/>
              <w:rPr>
                <w:color w:val="000000" w:themeColor="text1"/>
                <w:sz w:val="24"/>
              </w:rPr>
            </w:pPr>
            <w:r w:rsidRPr="00164FE9">
              <w:rPr>
                <w:color w:val="000000" w:themeColor="text1"/>
                <w:sz w:val="24"/>
              </w:rPr>
              <w:t>90.36</w:t>
            </w:r>
          </w:p>
        </w:tc>
        <w:tc>
          <w:tcPr>
            <w:tcW w:w="3406" w:type="dxa"/>
            <w:vAlign w:val="center"/>
          </w:tcPr>
          <w:p w14:paraId="00E14EA4" w14:textId="77777777" w:rsidR="00DC4A66" w:rsidRPr="00164FE9" w:rsidRDefault="00DC4A66" w:rsidP="00904C17">
            <w:pPr>
              <w:spacing w:line="360" w:lineRule="auto"/>
              <w:jc w:val="right"/>
              <w:rPr>
                <w:color w:val="000000" w:themeColor="text1"/>
                <w:sz w:val="24"/>
              </w:rPr>
            </w:pPr>
            <w:r w:rsidRPr="00164FE9">
              <w:rPr>
                <w:color w:val="000000" w:themeColor="text1"/>
                <w:sz w:val="24"/>
              </w:rPr>
              <w:t>163.46</w:t>
            </w:r>
          </w:p>
        </w:tc>
      </w:tr>
      <w:tr w:rsidR="00C50756" w:rsidRPr="00164FE9" w14:paraId="70959B85" w14:textId="77777777" w:rsidTr="00904C17">
        <w:trPr>
          <w:trHeight w:val="269"/>
        </w:trPr>
        <w:tc>
          <w:tcPr>
            <w:tcW w:w="2351" w:type="dxa"/>
            <w:vAlign w:val="center"/>
          </w:tcPr>
          <w:p w14:paraId="3B074398" w14:textId="77777777" w:rsidR="00DC4A66" w:rsidRPr="00164FE9" w:rsidRDefault="00DC4A66" w:rsidP="00904C17">
            <w:pPr>
              <w:spacing w:line="360" w:lineRule="auto"/>
              <w:rPr>
                <w:color w:val="000000" w:themeColor="text1"/>
                <w:sz w:val="24"/>
              </w:rPr>
            </w:pPr>
            <w:r w:rsidRPr="00164FE9">
              <w:rPr>
                <w:color w:val="000000" w:themeColor="text1"/>
                <w:sz w:val="24"/>
              </w:rPr>
              <w:t>应收债券利息</w:t>
            </w:r>
          </w:p>
        </w:tc>
        <w:tc>
          <w:tcPr>
            <w:tcW w:w="3258" w:type="dxa"/>
            <w:vAlign w:val="center"/>
          </w:tcPr>
          <w:p w14:paraId="20B8F2AA" w14:textId="77777777" w:rsidR="00DC4A66" w:rsidRPr="00164FE9" w:rsidRDefault="00EB2DA8" w:rsidP="00904C17">
            <w:pPr>
              <w:spacing w:line="360" w:lineRule="auto"/>
              <w:jc w:val="right"/>
              <w:rPr>
                <w:color w:val="000000" w:themeColor="text1"/>
                <w:sz w:val="24"/>
              </w:rPr>
            </w:pPr>
            <w:r w:rsidRPr="00164FE9">
              <w:rPr>
                <w:color w:val="000000" w:themeColor="text1"/>
                <w:sz w:val="24"/>
              </w:rPr>
              <w:t>59,178.08</w:t>
            </w:r>
          </w:p>
        </w:tc>
        <w:tc>
          <w:tcPr>
            <w:tcW w:w="3406" w:type="dxa"/>
            <w:vAlign w:val="center"/>
          </w:tcPr>
          <w:p w14:paraId="7242326E" w14:textId="77777777" w:rsidR="00DC4A66" w:rsidRPr="00164FE9" w:rsidRDefault="00DC4A66" w:rsidP="00904C17">
            <w:pPr>
              <w:spacing w:line="360" w:lineRule="auto"/>
              <w:jc w:val="right"/>
              <w:rPr>
                <w:color w:val="000000" w:themeColor="text1"/>
                <w:sz w:val="24"/>
              </w:rPr>
            </w:pPr>
            <w:r w:rsidRPr="00164FE9">
              <w:rPr>
                <w:color w:val="000000" w:themeColor="text1"/>
                <w:sz w:val="24"/>
              </w:rPr>
              <w:t>4,847,167.50</w:t>
            </w:r>
          </w:p>
        </w:tc>
      </w:tr>
      <w:tr w:rsidR="00C50756" w:rsidRPr="00164FE9" w14:paraId="4EF720AF" w14:textId="77777777" w:rsidTr="00904C17">
        <w:trPr>
          <w:trHeight w:val="287"/>
        </w:trPr>
        <w:tc>
          <w:tcPr>
            <w:tcW w:w="2351" w:type="dxa"/>
            <w:vAlign w:val="center"/>
          </w:tcPr>
          <w:p w14:paraId="367C3D5F" w14:textId="77777777" w:rsidR="00DC4A66" w:rsidRPr="00164FE9" w:rsidRDefault="00DC4A66" w:rsidP="00904C17">
            <w:pPr>
              <w:spacing w:line="360" w:lineRule="auto"/>
              <w:rPr>
                <w:color w:val="000000" w:themeColor="text1"/>
                <w:sz w:val="24"/>
              </w:rPr>
            </w:pPr>
            <w:r w:rsidRPr="00164FE9">
              <w:rPr>
                <w:color w:val="000000" w:themeColor="text1"/>
                <w:sz w:val="24"/>
              </w:rPr>
              <w:t>应收买入返售证券利息</w:t>
            </w:r>
          </w:p>
        </w:tc>
        <w:tc>
          <w:tcPr>
            <w:tcW w:w="3258" w:type="dxa"/>
            <w:vAlign w:val="center"/>
          </w:tcPr>
          <w:p w14:paraId="574B2952"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406" w:type="dxa"/>
            <w:vAlign w:val="center"/>
          </w:tcPr>
          <w:p w14:paraId="797D1763"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20E4BA92" w14:textId="77777777" w:rsidTr="00904C17">
        <w:trPr>
          <w:trHeight w:val="305"/>
        </w:trPr>
        <w:tc>
          <w:tcPr>
            <w:tcW w:w="2351" w:type="dxa"/>
            <w:vAlign w:val="center"/>
          </w:tcPr>
          <w:p w14:paraId="79ADACD1" w14:textId="77777777" w:rsidR="00DC4A66" w:rsidRPr="00164FE9" w:rsidRDefault="00DC4A66" w:rsidP="00904C17">
            <w:pPr>
              <w:spacing w:line="360" w:lineRule="auto"/>
              <w:rPr>
                <w:color w:val="000000" w:themeColor="text1"/>
                <w:sz w:val="24"/>
              </w:rPr>
            </w:pPr>
            <w:r w:rsidRPr="00164FE9">
              <w:rPr>
                <w:color w:val="000000" w:themeColor="text1"/>
                <w:sz w:val="24"/>
              </w:rPr>
              <w:t>应收申购款利息</w:t>
            </w:r>
          </w:p>
        </w:tc>
        <w:tc>
          <w:tcPr>
            <w:tcW w:w="3258" w:type="dxa"/>
            <w:vAlign w:val="center"/>
          </w:tcPr>
          <w:p w14:paraId="16CBC690"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406" w:type="dxa"/>
            <w:vAlign w:val="center"/>
          </w:tcPr>
          <w:p w14:paraId="228D46E0"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61F6C6AF" w14:textId="77777777" w:rsidTr="00904C17">
        <w:trPr>
          <w:trHeight w:val="305"/>
        </w:trPr>
        <w:tc>
          <w:tcPr>
            <w:tcW w:w="2351" w:type="dxa"/>
            <w:vAlign w:val="center"/>
          </w:tcPr>
          <w:p w14:paraId="01D6398D" w14:textId="77777777" w:rsidR="00DC4A66" w:rsidRPr="00164FE9" w:rsidRDefault="00DC4A66" w:rsidP="00904C17">
            <w:pPr>
              <w:spacing w:line="360" w:lineRule="auto"/>
              <w:rPr>
                <w:color w:val="000000" w:themeColor="text1"/>
                <w:sz w:val="24"/>
              </w:rPr>
            </w:pPr>
            <w:r w:rsidRPr="00164FE9">
              <w:rPr>
                <w:color w:val="000000" w:themeColor="text1"/>
                <w:sz w:val="24"/>
              </w:rPr>
              <w:t>应收黄金合约拆借孳息</w:t>
            </w:r>
          </w:p>
        </w:tc>
        <w:tc>
          <w:tcPr>
            <w:tcW w:w="3258" w:type="dxa"/>
            <w:vAlign w:val="center"/>
          </w:tcPr>
          <w:p w14:paraId="126A86C8"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406" w:type="dxa"/>
            <w:vAlign w:val="center"/>
          </w:tcPr>
          <w:p w14:paraId="1BC14EBF"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68D3EAFB" w14:textId="77777777" w:rsidTr="00904C17">
        <w:trPr>
          <w:trHeight w:val="305"/>
        </w:trPr>
        <w:tc>
          <w:tcPr>
            <w:tcW w:w="2351" w:type="dxa"/>
            <w:vAlign w:val="center"/>
          </w:tcPr>
          <w:p w14:paraId="5331047C" w14:textId="77777777" w:rsidR="00DC4A66" w:rsidRPr="00164FE9" w:rsidRDefault="00DC4A66" w:rsidP="00904C17">
            <w:pPr>
              <w:spacing w:line="360" w:lineRule="auto"/>
              <w:rPr>
                <w:color w:val="000000" w:themeColor="text1"/>
                <w:sz w:val="24"/>
              </w:rPr>
            </w:pPr>
            <w:r w:rsidRPr="00164FE9">
              <w:rPr>
                <w:color w:val="000000" w:themeColor="text1"/>
                <w:sz w:val="24"/>
              </w:rPr>
              <w:t>其他</w:t>
            </w:r>
          </w:p>
        </w:tc>
        <w:tc>
          <w:tcPr>
            <w:tcW w:w="3258" w:type="dxa"/>
            <w:vAlign w:val="center"/>
          </w:tcPr>
          <w:p w14:paraId="1A85EBE1" w14:textId="77777777" w:rsidR="00DC4A66" w:rsidRPr="00164FE9" w:rsidRDefault="00DC4A66" w:rsidP="00904C17">
            <w:pPr>
              <w:spacing w:line="360" w:lineRule="auto"/>
              <w:jc w:val="right"/>
              <w:rPr>
                <w:color w:val="000000" w:themeColor="text1"/>
                <w:sz w:val="24"/>
              </w:rPr>
            </w:pPr>
            <w:r w:rsidRPr="00164FE9">
              <w:rPr>
                <w:color w:val="000000" w:themeColor="text1"/>
                <w:sz w:val="24"/>
              </w:rPr>
              <w:t>16.11</w:t>
            </w:r>
          </w:p>
        </w:tc>
        <w:tc>
          <w:tcPr>
            <w:tcW w:w="3406" w:type="dxa"/>
            <w:vAlign w:val="center"/>
          </w:tcPr>
          <w:p w14:paraId="1EB6E09F" w14:textId="77777777" w:rsidR="00DC4A66" w:rsidRPr="00164FE9" w:rsidRDefault="00DC4A66" w:rsidP="00904C17">
            <w:pPr>
              <w:spacing w:line="360" w:lineRule="auto"/>
              <w:jc w:val="right"/>
              <w:rPr>
                <w:color w:val="000000" w:themeColor="text1"/>
                <w:sz w:val="24"/>
              </w:rPr>
            </w:pPr>
            <w:r w:rsidRPr="00164FE9">
              <w:rPr>
                <w:color w:val="000000" w:themeColor="text1"/>
                <w:sz w:val="24"/>
              </w:rPr>
              <w:t>69.08</w:t>
            </w:r>
          </w:p>
        </w:tc>
      </w:tr>
      <w:tr w:rsidR="00C50756" w:rsidRPr="00164FE9" w14:paraId="00E7B2F4" w14:textId="77777777" w:rsidTr="00904C17">
        <w:trPr>
          <w:trHeight w:val="330"/>
        </w:trPr>
        <w:tc>
          <w:tcPr>
            <w:tcW w:w="2351" w:type="dxa"/>
            <w:vAlign w:val="center"/>
          </w:tcPr>
          <w:p w14:paraId="24EA9A5E" w14:textId="77777777" w:rsidR="00DC4A66" w:rsidRPr="00164FE9" w:rsidRDefault="00DC4A66" w:rsidP="00904C17">
            <w:pPr>
              <w:spacing w:line="360" w:lineRule="auto"/>
              <w:jc w:val="center"/>
              <w:rPr>
                <w:color w:val="000000" w:themeColor="text1"/>
                <w:sz w:val="24"/>
              </w:rPr>
            </w:pPr>
            <w:r w:rsidRPr="00164FE9">
              <w:rPr>
                <w:color w:val="000000" w:themeColor="text1"/>
                <w:sz w:val="24"/>
              </w:rPr>
              <w:t>合计</w:t>
            </w:r>
          </w:p>
        </w:tc>
        <w:tc>
          <w:tcPr>
            <w:tcW w:w="3258" w:type="dxa"/>
            <w:vAlign w:val="center"/>
          </w:tcPr>
          <w:p w14:paraId="5730D34D" w14:textId="77777777" w:rsidR="00DC4A66" w:rsidRPr="00164FE9" w:rsidRDefault="00DC4A66" w:rsidP="00904C17">
            <w:pPr>
              <w:spacing w:line="360" w:lineRule="auto"/>
              <w:jc w:val="right"/>
              <w:rPr>
                <w:color w:val="000000" w:themeColor="text1"/>
                <w:sz w:val="24"/>
              </w:rPr>
            </w:pPr>
            <w:r w:rsidRPr="00164FE9">
              <w:rPr>
                <w:color w:val="000000" w:themeColor="text1"/>
                <w:sz w:val="24"/>
              </w:rPr>
              <w:t>62,301.33</w:t>
            </w:r>
          </w:p>
        </w:tc>
        <w:tc>
          <w:tcPr>
            <w:tcW w:w="3406" w:type="dxa"/>
            <w:vAlign w:val="center"/>
          </w:tcPr>
          <w:p w14:paraId="072711EF" w14:textId="77777777" w:rsidR="00DC4A66" w:rsidRPr="00164FE9" w:rsidRDefault="00DC4A66" w:rsidP="00904C17">
            <w:pPr>
              <w:spacing w:line="360" w:lineRule="auto"/>
              <w:jc w:val="right"/>
              <w:rPr>
                <w:color w:val="000000" w:themeColor="text1"/>
                <w:sz w:val="24"/>
              </w:rPr>
            </w:pPr>
            <w:r w:rsidRPr="00164FE9">
              <w:rPr>
                <w:color w:val="000000" w:themeColor="text1"/>
                <w:sz w:val="24"/>
              </w:rPr>
              <w:t>4,851,455.96</w:t>
            </w:r>
          </w:p>
        </w:tc>
      </w:tr>
    </w:tbl>
    <w:p w14:paraId="53C8E5CC"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.6</w:t>
      </w:r>
      <w:r w:rsidRPr="00164FE9">
        <w:rPr>
          <w:b/>
          <w:bCs/>
          <w:color w:val="000000" w:themeColor="text1"/>
          <w:kern w:val="0"/>
          <w:sz w:val="24"/>
        </w:rPr>
        <w:t xml:space="preserve"> </w:t>
      </w:r>
      <w:r w:rsidRPr="00164FE9">
        <w:rPr>
          <w:b/>
          <w:color w:val="000000" w:themeColor="text1"/>
          <w:sz w:val="24"/>
        </w:rPr>
        <w:t>其他资产</w:t>
      </w:r>
    </w:p>
    <w:p w14:paraId="5D24B4ED" w14:textId="77777777" w:rsidR="00DC4A66" w:rsidRPr="00164FE9" w:rsidRDefault="00DC4A66" w:rsidP="00C50756">
      <w:pPr>
        <w:adjustRightInd w:val="0"/>
        <w:snapToGrid w:val="0"/>
        <w:spacing w:line="360" w:lineRule="auto"/>
        <w:jc w:val="left"/>
        <w:rPr>
          <w:color w:val="000000" w:themeColor="text1"/>
          <w:sz w:val="24"/>
        </w:rPr>
      </w:pPr>
      <w:r w:rsidRPr="00164FE9">
        <w:rPr>
          <w:color w:val="000000" w:themeColor="text1"/>
          <w:sz w:val="24"/>
        </w:rPr>
        <w:t>本基金本报告期末及上年度末未持有其他资产。</w:t>
      </w:r>
    </w:p>
    <w:p w14:paraId="643DCA07"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.7</w:t>
      </w:r>
      <w:r w:rsidRPr="00164FE9">
        <w:rPr>
          <w:b/>
          <w:bCs/>
          <w:color w:val="000000" w:themeColor="text1"/>
          <w:kern w:val="0"/>
          <w:sz w:val="24"/>
        </w:rPr>
        <w:t xml:space="preserve"> </w:t>
      </w:r>
      <w:r w:rsidRPr="00164FE9">
        <w:rPr>
          <w:b/>
          <w:color w:val="000000" w:themeColor="text1"/>
          <w:sz w:val="24"/>
        </w:rPr>
        <w:t>应付交易费用</w:t>
      </w:r>
    </w:p>
    <w:p w14:paraId="317C57E5" w14:textId="77777777" w:rsidR="00DC4A66" w:rsidRPr="00164FE9" w:rsidRDefault="00DC4A66" w:rsidP="00DC4A66">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单位：人民币元</w:t>
      </w:r>
    </w:p>
    <w:tbl>
      <w:tblPr>
        <w:tblW w:w="9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65"/>
        <w:gridCol w:w="3150"/>
        <w:gridCol w:w="3150"/>
      </w:tblGrid>
      <w:tr w:rsidR="00C50756" w:rsidRPr="00164FE9" w14:paraId="347719CA" w14:textId="77777777" w:rsidTr="00904C17">
        <w:trPr>
          <w:trHeight w:val="285"/>
        </w:trPr>
        <w:tc>
          <w:tcPr>
            <w:tcW w:w="2765" w:type="dxa"/>
            <w:vAlign w:val="center"/>
          </w:tcPr>
          <w:p w14:paraId="0A44AE82"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150" w:type="dxa"/>
            <w:vAlign w:val="center"/>
          </w:tcPr>
          <w:p w14:paraId="07E75B31"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本期末</w:t>
            </w:r>
          </w:p>
          <w:p w14:paraId="51A20F7C" w14:textId="77777777" w:rsidR="00DC4A66" w:rsidRPr="00164FE9" w:rsidRDefault="00EB2DA8" w:rsidP="00904C17">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基金合同失效前日</w:t>
            </w:r>
            <w:r w:rsidRPr="00164FE9">
              <w:rPr>
                <w:rFonts w:hint="eastAsia"/>
                <w:color w:val="000000" w:themeColor="text1"/>
                <w:sz w:val="24"/>
              </w:rPr>
              <w:t>)</w:t>
            </w:r>
          </w:p>
        </w:tc>
        <w:tc>
          <w:tcPr>
            <w:tcW w:w="3150" w:type="dxa"/>
            <w:vAlign w:val="center"/>
          </w:tcPr>
          <w:p w14:paraId="5138FA16"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上年度末</w:t>
            </w:r>
          </w:p>
          <w:p w14:paraId="11DF095E" w14:textId="77777777" w:rsidR="00DC4A66" w:rsidRPr="00164FE9" w:rsidRDefault="00DC4A66" w:rsidP="00904C17">
            <w:pPr>
              <w:spacing w:line="360" w:lineRule="auto"/>
              <w:jc w:val="center"/>
              <w:rPr>
                <w:color w:val="000000" w:themeColor="text1"/>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5C06F94D" w14:textId="77777777" w:rsidTr="00904C17">
        <w:trPr>
          <w:trHeight w:val="211"/>
        </w:trPr>
        <w:tc>
          <w:tcPr>
            <w:tcW w:w="2765" w:type="dxa"/>
            <w:vAlign w:val="center"/>
          </w:tcPr>
          <w:p w14:paraId="58252E87" w14:textId="77777777" w:rsidR="00DC4A66" w:rsidRPr="00164FE9" w:rsidRDefault="00DC4A66" w:rsidP="00904C17">
            <w:pPr>
              <w:spacing w:line="360" w:lineRule="auto"/>
              <w:rPr>
                <w:color w:val="000000" w:themeColor="text1"/>
                <w:sz w:val="24"/>
              </w:rPr>
            </w:pPr>
            <w:r w:rsidRPr="00164FE9">
              <w:rPr>
                <w:color w:val="000000" w:themeColor="text1"/>
                <w:sz w:val="24"/>
              </w:rPr>
              <w:t>交易所市场应付交易费用</w:t>
            </w:r>
          </w:p>
        </w:tc>
        <w:tc>
          <w:tcPr>
            <w:tcW w:w="3150" w:type="dxa"/>
            <w:vAlign w:val="center"/>
          </w:tcPr>
          <w:p w14:paraId="2576CA36" w14:textId="77777777" w:rsidR="00DC4A66" w:rsidRPr="00164FE9" w:rsidRDefault="00DC4A66" w:rsidP="00904C17">
            <w:pPr>
              <w:spacing w:line="360" w:lineRule="auto"/>
              <w:jc w:val="right"/>
              <w:rPr>
                <w:color w:val="000000" w:themeColor="text1"/>
                <w:sz w:val="24"/>
              </w:rPr>
            </w:pPr>
            <w:r w:rsidRPr="00164FE9">
              <w:rPr>
                <w:color w:val="000000" w:themeColor="text1"/>
                <w:sz w:val="24"/>
              </w:rPr>
              <w:t>90,106.41</w:t>
            </w:r>
          </w:p>
        </w:tc>
        <w:tc>
          <w:tcPr>
            <w:tcW w:w="3150" w:type="dxa"/>
            <w:vAlign w:val="center"/>
          </w:tcPr>
          <w:p w14:paraId="593832F0" w14:textId="77777777" w:rsidR="00DC4A66" w:rsidRPr="00164FE9" w:rsidRDefault="00EB2DA8" w:rsidP="00904C17">
            <w:pPr>
              <w:spacing w:line="360" w:lineRule="auto"/>
              <w:jc w:val="right"/>
              <w:rPr>
                <w:color w:val="000000" w:themeColor="text1"/>
                <w:sz w:val="24"/>
              </w:rPr>
            </w:pPr>
            <w:r w:rsidRPr="00164FE9">
              <w:rPr>
                <w:color w:val="000000" w:themeColor="text1"/>
                <w:sz w:val="24"/>
              </w:rPr>
              <w:t>198,138.15</w:t>
            </w:r>
          </w:p>
        </w:tc>
      </w:tr>
      <w:tr w:rsidR="00C50756" w:rsidRPr="00164FE9" w14:paraId="04F3B6EE" w14:textId="77777777" w:rsidTr="00904C17">
        <w:trPr>
          <w:trHeight w:val="296"/>
        </w:trPr>
        <w:tc>
          <w:tcPr>
            <w:tcW w:w="2765" w:type="dxa"/>
            <w:vAlign w:val="center"/>
          </w:tcPr>
          <w:p w14:paraId="1296F031" w14:textId="77777777" w:rsidR="00DC4A66" w:rsidRPr="00164FE9" w:rsidRDefault="00DC4A66" w:rsidP="00904C17">
            <w:pPr>
              <w:spacing w:line="360" w:lineRule="auto"/>
              <w:rPr>
                <w:color w:val="000000" w:themeColor="text1"/>
                <w:sz w:val="24"/>
              </w:rPr>
            </w:pPr>
            <w:r w:rsidRPr="00164FE9">
              <w:rPr>
                <w:color w:val="000000" w:themeColor="text1"/>
                <w:sz w:val="24"/>
              </w:rPr>
              <w:t>银行间市场应付交易费用</w:t>
            </w:r>
          </w:p>
        </w:tc>
        <w:tc>
          <w:tcPr>
            <w:tcW w:w="3150" w:type="dxa"/>
            <w:vAlign w:val="center"/>
          </w:tcPr>
          <w:p w14:paraId="43894CE3" w14:textId="77777777" w:rsidR="00DC4A66" w:rsidRPr="00164FE9" w:rsidRDefault="00DC4A66" w:rsidP="00904C17">
            <w:pPr>
              <w:spacing w:line="360" w:lineRule="auto"/>
              <w:jc w:val="right"/>
              <w:rPr>
                <w:color w:val="000000" w:themeColor="text1"/>
                <w:sz w:val="24"/>
              </w:rPr>
            </w:pPr>
            <w:r w:rsidRPr="00164FE9">
              <w:rPr>
                <w:color w:val="000000" w:themeColor="text1"/>
                <w:sz w:val="24"/>
              </w:rPr>
              <w:t>1,585.01</w:t>
            </w:r>
          </w:p>
        </w:tc>
        <w:tc>
          <w:tcPr>
            <w:tcW w:w="3150" w:type="dxa"/>
            <w:vAlign w:val="center"/>
          </w:tcPr>
          <w:p w14:paraId="05576614" w14:textId="77777777" w:rsidR="00DC4A66" w:rsidRPr="00164FE9" w:rsidRDefault="00EB2DA8" w:rsidP="00904C17">
            <w:pPr>
              <w:spacing w:line="360" w:lineRule="auto"/>
              <w:jc w:val="right"/>
              <w:rPr>
                <w:color w:val="000000" w:themeColor="text1"/>
                <w:sz w:val="24"/>
              </w:rPr>
            </w:pPr>
            <w:r w:rsidRPr="00164FE9">
              <w:rPr>
                <w:color w:val="000000" w:themeColor="text1"/>
                <w:sz w:val="24"/>
              </w:rPr>
              <w:t>1,944.00</w:t>
            </w:r>
          </w:p>
        </w:tc>
      </w:tr>
      <w:tr w:rsidR="00C50756" w:rsidRPr="00164FE9" w14:paraId="2052E67B" w14:textId="77777777" w:rsidTr="00904C17">
        <w:trPr>
          <w:trHeight w:val="285"/>
        </w:trPr>
        <w:tc>
          <w:tcPr>
            <w:tcW w:w="2765" w:type="dxa"/>
            <w:vAlign w:val="center"/>
          </w:tcPr>
          <w:p w14:paraId="14BD7BA4" w14:textId="77777777" w:rsidR="00DC4A66" w:rsidRPr="00164FE9" w:rsidRDefault="00DC4A66" w:rsidP="00904C17">
            <w:pPr>
              <w:spacing w:line="360" w:lineRule="auto"/>
              <w:jc w:val="center"/>
              <w:rPr>
                <w:color w:val="000000" w:themeColor="text1"/>
                <w:sz w:val="24"/>
              </w:rPr>
            </w:pPr>
            <w:r w:rsidRPr="00164FE9">
              <w:rPr>
                <w:color w:val="000000" w:themeColor="text1"/>
                <w:sz w:val="24"/>
              </w:rPr>
              <w:t>合计</w:t>
            </w:r>
          </w:p>
        </w:tc>
        <w:tc>
          <w:tcPr>
            <w:tcW w:w="3150" w:type="dxa"/>
            <w:vAlign w:val="center"/>
          </w:tcPr>
          <w:p w14:paraId="443CF860" w14:textId="77777777" w:rsidR="00DC4A66" w:rsidRPr="00164FE9" w:rsidRDefault="00DC4A66" w:rsidP="00904C17">
            <w:pPr>
              <w:spacing w:line="360" w:lineRule="auto"/>
              <w:jc w:val="right"/>
              <w:rPr>
                <w:color w:val="000000" w:themeColor="text1"/>
                <w:sz w:val="24"/>
              </w:rPr>
            </w:pPr>
            <w:r w:rsidRPr="00164FE9">
              <w:rPr>
                <w:color w:val="000000" w:themeColor="text1"/>
                <w:sz w:val="24"/>
              </w:rPr>
              <w:t>91,691.42</w:t>
            </w:r>
          </w:p>
        </w:tc>
        <w:tc>
          <w:tcPr>
            <w:tcW w:w="3150" w:type="dxa"/>
            <w:vAlign w:val="center"/>
          </w:tcPr>
          <w:p w14:paraId="721164BF" w14:textId="77777777" w:rsidR="00DC4A66" w:rsidRPr="00164FE9" w:rsidRDefault="00DC4A66" w:rsidP="00904C17">
            <w:pPr>
              <w:spacing w:line="360" w:lineRule="auto"/>
              <w:jc w:val="right"/>
              <w:rPr>
                <w:color w:val="000000" w:themeColor="text1"/>
                <w:sz w:val="24"/>
              </w:rPr>
            </w:pPr>
            <w:r w:rsidRPr="00164FE9">
              <w:rPr>
                <w:color w:val="000000" w:themeColor="text1"/>
                <w:sz w:val="24"/>
              </w:rPr>
              <w:t>200,082.15</w:t>
            </w:r>
          </w:p>
        </w:tc>
      </w:tr>
    </w:tbl>
    <w:p w14:paraId="2760B029"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.8</w:t>
      </w:r>
      <w:r w:rsidRPr="00164FE9">
        <w:rPr>
          <w:b/>
          <w:bCs/>
          <w:color w:val="000000" w:themeColor="text1"/>
          <w:kern w:val="0"/>
          <w:sz w:val="24"/>
        </w:rPr>
        <w:t xml:space="preserve"> </w:t>
      </w:r>
      <w:r w:rsidRPr="00164FE9">
        <w:rPr>
          <w:b/>
          <w:color w:val="000000" w:themeColor="text1"/>
          <w:sz w:val="24"/>
        </w:rPr>
        <w:t>其他负债</w:t>
      </w:r>
    </w:p>
    <w:p w14:paraId="4352E691" w14:textId="77777777" w:rsidR="00DC4A66" w:rsidRPr="00164FE9" w:rsidRDefault="00DC4A66" w:rsidP="00DC4A66">
      <w:pPr>
        <w:spacing w:line="360" w:lineRule="auto"/>
        <w:jc w:val="right"/>
        <w:rPr>
          <w:color w:val="000000" w:themeColor="text1"/>
          <w:sz w:val="24"/>
        </w:rPr>
      </w:pPr>
      <w:r w:rsidRPr="00164FE9">
        <w:rPr>
          <w:color w:val="000000" w:themeColor="text1"/>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C50756" w:rsidRPr="00164FE9" w14:paraId="10BB47D9" w14:textId="77777777" w:rsidTr="00904C17">
        <w:trPr>
          <w:trHeight w:val="330"/>
        </w:trPr>
        <w:tc>
          <w:tcPr>
            <w:tcW w:w="2715" w:type="dxa"/>
            <w:vAlign w:val="center"/>
          </w:tcPr>
          <w:p w14:paraId="5E642210"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150" w:type="dxa"/>
            <w:vAlign w:val="center"/>
          </w:tcPr>
          <w:p w14:paraId="427BB467"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本期末</w:t>
            </w:r>
          </w:p>
          <w:p w14:paraId="1EC49F2C" w14:textId="77777777" w:rsidR="00DC4A66" w:rsidRPr="00164FE9" w:rsidRDefault="00EB2DA8" w:rsidP="00904C17">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r w:rsidRPr="00164FE9">
              <w:rPr>
                <w:rFonts w:hint="eastAsia"/>
                <w:color w:val="000000" w:themeColor="text1"/>
                <w:sz w:val="24"/>
              </w:rPr>
              <w:t>(</w:t>
            </w:r>
            <w:r w:rsidRPr="00164FE9">
              <w:rPr>
                <w:rFonts w:hint="eastAsia"/>
                <w:color w:val="000000" w:themeColor="text1"/>
                <w:sz w:val="24"/>
              </w:rPr>
              <w:t>基金合同失效前日</w:t>
            </w:r>
            <w:r w:rsidRPr="00164FE9">
              <w:rPr>
                <w:rFonts w:hint="eastAsia"/>
                <w:color w:val="000000" w:themeColor="text1"/>
                <w:sz w:val="24"/>
              </w:rPr>
              <w:t>)</w:t>
            </w:r>
          </w:p>
        </w:tc>
        <w:tc>
          <w:tcPr>
            <w:tcW w:w="3150" w:type="dxa"/>
            <w:vAlign w:val="center"/>
          </w:tcPr>
          <w:p w14:paraId="781B26F5" w14:textId="77777777" w:rsidR="00DC4A66" w:rsidRPr="00164FE9" w:rsidRDefault="00DC4A66" w:rsidP="00904C17">
            <w:pPr>
              <w:spacing w:line="360" w:lineRule="auto"/>
              <w:jc w:val="center"/>
              <w:rPr>
                <w:color w:val="000000" w:themeColor="text1"/>
                <w:kern w:val="0"/>
                <w:sz w:val="24"/>
              </w:rPr>
            </w:pPr>
            <w:r w:rsidRPr="00164FE9">
              <w:rPr>
                <w:color w:val="000000" w:themeColor="text1"/>
                <w:kern w:val="0"/>
                <w:sz w:val="24"/>
              </w:rPr>
              <w:t>上年度末</w:t>
            </w:r>
          </w:p>
          <w:p w14:paraId="44B28C40" w14:textId="77777777" w:rsidR="00DC4A66" w:rsidRPr="00164FE9" w:rsidRDefault="00DC4A66" w:rsidP="00904C17">
            <w:pPr>
              <w:spacing w:line="360" w:lineRule="auto"/>
              <w:jc w:val="center"/>
              <w:rPr>
                <w:color w:val="000000" w:themeColor="text1"/>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2BAA7B85" w14:textId="77777777" w:rsidTr="00904C17">
        <w:trPr>
          <w:trHeight w:val="325"/>
        </w:trPr>
        <w:tc>
          <w:tcPr>
            <w:tcW w:w="2715" w:type="dxa"/>
            <w:vAlign w:val="center"/>
          </w:tcPr>
          <w:p w14:paraId="7BC00614" w14:textId="77777777" w:rsidR="00DC4A66" w:rsidRPr="00164FE9" w:rsidRDefault="00DC4A66" w:rsidP="00904C17">
            <w:pPr>
              <w:spacing w:line="360" w:lineRule="auto"/>
              <w:rPr>
                <w:color w:val="000000" w:themeColor="text1"/>
                <w:sz w:val="24"/>
              </w:rPr>
            </w:pPr>
            <w:r w:rsidRPr="00164FE9">
              <w:rPr>
                <w:color w:val="000000" w:themeColor="text1"/>
                <w:sz w:val="24"/>
              </w:rPr>
              <w:t>应付券商交易单元保证金</w:t>
            </w:r>
          </w:p>
        </w:tc>
        <w:tc>
          <w:tcPr>
            <w:tcW w:w="3150" w:type="dxa"/>
            <w:vAlign w:val="center"/>
          </w:tcPr>
          <w:p w14:paraId="10B61A97"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150" w:type="dxa"/>
            <w:vAlign w:val="center"/>
          </w:tcPr>
          <w:p w14:paraId="3526C6EE"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31E014F3" w14:textId="77777777" w:rsidTr="00904C17">
        <w:trPr>
          <w:trHeight w:val="325"/>
        </w:trPr>
        <w:tc>
          <w:tcPr>
            <w:tcW w:w="2715" w:type="dxa"/>
            <w:vAlign w:val="center"/>
          </w:tcPr>
          <w:p w14:paraId="465155BD" w14:textId="77777777" w:rsidR="00DC4A66" w:rsidRPr="00164FE9" w:rsidRDefault="00DC4A66" w:rsidP="00904C17">
            <w:pPr>
              <w:spacing w:line="360" w:lineRule="auto"/>
              <w:rPr>
                <w:color w:val="000000" w:themeColor="text1"/>
                <w:sz w:val="24"/>
              </w:rPr>
            </w:pPr>
            <w:r w:rsidRPr="00164FE9">
              <w:rPr>
                <w:color w:val="000000" w:themeColor="text1"/>
                <w:sz w:val="24"/>
              </w:rPr>
              <w:t>应付赎回费</w:t>
            </w:r>
          </w:p>
        </w:tc>
        <w:tc>
          <w:tcPr>
            <w:tcW w:w="3150" w:type="dxa"/>
            <w:vAlign w:val="center"/>
          </w:tcPr>
          <w:p w14:paraId="395304E2" w14:textId="77777777" w:rsidR="00DC4A66" w:rsidRPr="00164FE9" w:rsidRDefault="00DC4A66" w:rsidP="00904C17">
            <w:pPr>
              <w:spacing w:line="360" w:lineRule="auto"/>
              <w:jc w:val="right"/>
              <w:rPr>
                <w:color w:val="000000" w:themeColor="text1"/>
                <w:sz w:val="24"/>
              </w:rPr>
            </w:pPr>
            <w:r w:rsidRPr="00164FE9">
              <w:rPr>
                <w:color w:val="000000" w:themeColor="text1"/>
                <w:sz w:val="24"/>
              </w:rPr>
              <w:t>1,770.37</w:t>
            </w:r>
          </w:p>
        </w:tc>
        <w:tc>
          <w:tcPr>
            <w:tcW w:w="3150" w:type="dxa"/>
            <w:vAlign w:val="center"/>
          </w:tcPr>
          <w:p w14:paraId="40EF280B" w14:textId="77777777" w:rsidR="00DC4A66" w:rsidRPr="00164FE9" w:rsidRDefault="00DC4A66" w:rsidP="00904C17">
            <w:pPr>
              <w:spacing w:line="360" w:lineRule="auto"/>
              <w:jc w:val="right"/>
              <w:rPr>
                <w:color w:val="000000" w:themeColor="text1"/>
                <w:sz w:val="24"/>
              </w:rPr>
            </w:pPr>
            <w:r w:rsidRPr="00164FE9">
              <w:rPr>
                <w:color w:val="000000" w:themeColor="text1"/>
                <w:sz w:val="24"/>
              </w:rPr>
              <w:t>179.58</w:t>
            </w:r>
          </w:p>
        </w:tc>
      </w:tr>
      <w:tr w:rsidR="00C50756" w:rsidRPr="00164FE9" w14:paraId="791507FB" w14:textId="77777777" w:rsidTr="00904C17">
        <w:tc>
          <w:tcPr>
            <w:tcW w:w="2715" w:type="dxa"/>
            <w:vAlign w:val="center"/>
          </w:tcPr>
          <w:p w14:paraId="7C9077C7" w14:textId="77777777" w:rsidR="00DC4A66" w:rsidRPr="00164FE9" w:rsidRDefault="00DC4A66" w:rsidP="00904C17">
            <w:pPr>
              <w:jc w:val="left"/>
              <w:rPr>
                <w:color w:val="000000" w:themeColor="text1"/>
                <w:sz w:val="24"/>
              </w:rPr>
            </w:pPr>
            <w:r w:rsidRPr="00164FE9">
              <w:rPr>
                <w:color w:val="000000" w:themeColor="text1"/>
                <w:sz w:val="24"/>
              </w:rPr>
              <w:t>预提信息披露费</w:t>
            </w:r>
          </w:p>
        </w:tc>
        <w:tc>
          <w:tcPr>
            <w:tcW w:w="3150" w:type="dxa"/>
            <w:vAlign w:val="center"/>
          </w:tcPr>
          <w:p w14:paraId="4D5014C3" w14:textId="77777777" w:rsidR="00DC4A66" w:rsidRPr="00164FE9" w:rsidRDefault="00DC4A66" w:rsidP="00904C17">
            <w:pPr>
              <w:jc w:val="right"/>
              <w:rPr>
                <w:color w:val="000000" w:themeColor="text1"/>
                <w:sz w:val="24"/>
              </w:rPr>
            </w:pPr>
            <w:r w:rsidRPr="00164FE9">
              <w:rPr>
                <w:color w:val="000000" w:themeColor="text1"/>
                <w:sz w:val="24"/>
              </w:rPr>
              <w:t>74,607.82</w:t>
            </w:r>
          </w:p>
        </w:tc>
        <w:tc>
          <w:tcPr>
            <w:tcW w:w="3150" w:type="dxa"/>
            <w:vAlign w:val="center"/>
          </w:tcPr>
          <w:p w14:paraId="14396644" w14:textId="77777777" w:rsidR="00DC4A66" w:rsidRPr="00164FE9" w:rsidRDefault="00DC4A66" w:rsidP="00904C17">
            <w:pPr>
              <w:jc w:val="right"/>
              <w:rPr>
                <w:color w:val="000000" w:themeColor="text1"/>
                <w:sz w:val="24"/>
              </w:rPr>
            </w:pPr>
            <w:r w:rsidRPr="00164FE9">
              <w:rPr>
                <w:color w:val="000000" w:themeColor="text1"/>
                <w:sz w:val="24"/>
              </w:rPr>
              <w:t>130,000.00</w:t>
            </w:r>
          </w:p>
        </w:tc>
      </w:tr>
      <w:tr w:rsidR="00C50756" w:rsidRPr="00164FE9" w14:paraId="0BB9C286" w14:textId="77777777" w:rsidTr="00904C17">
        <w:tc>
          <w:tcPr>
            <w:tcW w:w="2715" w:type="dxa"/>
            <w:vAlign w:val="center"/>
          </w:tcPr>
          <w:p w14:paraId="36E01AC0" w14:textId="77777777" w:rsidR="00DC4A66" w:rsidRPr="00164FE9" w:rsidRDefault="00DC4A66" w:rsidP="00904C17">
            <w:pPr>
              <w:jc w:val="left"/>
              <w:rPr>
                <w:color w:val="000000" w:themeColor="text1"/>
                <w:sz w:val="24"/>
              </w:rPr>
            </w:pPr>
            <w:r w:rsidRPr="00164FE9">
              <w:rPr>
                <w:color w:val="000000" w:themeColor="text1"/>
                <w:sz w:val="24"/>
              </w:rPr>
              <w:t>预提审计费</w:t>
            </w:r>
          </w:p>
        </w:tc>
        <w:tc>
          <w:tcPr>
            <w:tcW w:w="3150" w:type="dxa"/>
            <w:vAlign w:val="center"/>
          </w:tcPr>
          <w:p w14:paraId="4E6F0740" w14:textId="77777777" w:rsidR="00DC4A66" w:rsidRPr="00164FE9" w:rsidRDefault="00DC4A66" w:rsidP="00904C17">
            <w:pPr>
              <w:jc w:val="right"/>
              <w:rPr>
                <w:color w:val="000000" w:themeColor="text1"/>
                <w:sz w:val="24"/>
              </w:rPr>
            </w:pPr>
            <w:r w:rsidRPr="00164FE9">
              <w:rPr>
                <w:color w:val="000000" w:themeColor="text1"/>
                <w:sz w:val="24"/>
              </w:rPr>
              <w:t>49,136.38</w:t>
            </w:r>
          </w:p>
        </w:tc>
        <w:tc>
          <w:tcPr>
            <w:tcW w:w="3150" w:type="dxa"/>
            <w:vAlign w:val="center"/>
          </w:tcPr>
          <w:p w14:paraId="1475F161" w14:textId="77777777" w:rsidR="00DC4A66" w:rsidRPr="00164FE9" w:rsidRDefault="00DC4A66" w:rsidP="00904C17">
            <w:pPr>
              <w:jc w:val="right"/>
              <w:rPr>
                <w:color w:val="000000" w:themeColor="text1"/>
                <w:sz w:val="24"/>
              </w:rPr>
            </w:pPr>
            <w:r w:rsidRPr="00164FE9">
              <w:rPr>
                <w:color w:val="000000" w:themeColor="text1"/>
                <w:sz w:val="24"/>
              </w:rPr>
              <w:t>50,000.00</w:t>
            </w:r>
          </w:p>
        </w:tc>
      </w:tr>
      <w:tr w:rsidR="00C50756" w:rsidRPr="00164FE9" w14:paraId="313CBAA0" w14:textId="77777777" w:rsidTr="00904C17">
        <w:trPr>
          <w:trHeight w:val="325"/>
        </w:trPr>
        <w:tc>
          <w:tcPr>
            <w:tcW w:w="2715" w:type="dxa"/>
            <w:vAlign w:val="center"/>
          </w:tcPr>
          <w:p w14:paraId="70684F91" w14:textId="77777777" w:rsidR="00DC4A66" w:rsidRPr="00164FE9" w:rsidRDefault="00DC4A66" w:rsidP="00904C17">
            <w:pPr>
              <w:spacing w:line="360" w:lineRule="auto"/>
              <w:rPr>
                <w:color w:val="000000" w:themeColor="text1"/>
                <w:sz w:val="24"/>
              </w:rPr>
            </w:pPr>
            <w:r w:rsidRPr="00164FE9">
              <w:rPr>
                <w:color w:val="000000" w:themeColor="text1"/>
                <w:sz w:val="24"/>
              </w:rPr>
              <w:t>合计</w:t>
            </w:r>
          </w:p>
        </w:tc>
        <w:tc>
          <w:tcPr>
            <w:tcW w:w="3150" w:type="dxa"/>
            <w:vAlign w:val="bottom"/>
          </w:tcPr>
          <w:p w14:paraId="6CC1530D" w14:textId="77777777" w:rsidR="00DC4A66" w:rsidRPr="00164FE9" w:rsidRDefault="00DC4A66" w:rsidP="00904C17">
            <w:pPr>
              <w:spacing w:line="360" w:lineRule="auto"/>
              <w:jc w:val="right"/>
              <w:rPr>
                <w:color w:val="000000" w:themeColor="text1"/>
                <w:sz w:val="24"/>
              </w:rPr>
            </w:pPr>
            <w:r w:rsidRPr="00164FE9">
              <w:rPr>
                <w:color w:val="000000" w:themeColor="text1"/>
                <w:sz w:val="24"/>
              </w:rPr>
              <w:t>125,514.57</w:t>
            </w:r>
          </w:p>
        </w:tc>
        <w:tc>
          <w:tcPr>
            <w:tcW w:w="3150" w:type="dxa"/>
            <w:vAlign w:val="bottom"/>
          </w:tcPr>
          <w:p w14:paraId="4F9C10C8" w14:textId="77777777" w:rsidR="00DC4A66" w:rsidRPr="00164FE9" w:rsidRDefault="00DC4A66" w:rsidP="00904C17">
            <w:pPr>
              <w:spacing w:line="360" w:lineRule="auto"/>
              <w:jc w:val="right"/>
              <w:rPr>
                <w:color w:val="000000" w:themeColor="text1"/>
                <w:sz w:val="24"/>
              </w:rPr>
            </w:pPr>
            <w:r w:rsidRPr="00164FE9">
              <w:rPr>
                <w:color w:val="000000" w:themeColor="text1"/>
                <w:sz w:val="24"/>
              </w:rPr>
              <w:t>180,179.58</w:t>
            </w:r>
          </w:p>
        </w:tc>
      </w:tr>
    </w:tbl>
    <w:p w14:paraId="01D04A2B"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.9</w:t>
      </w:r>
      <w:r w:rsidRPr="00164FE9">
        <w:rPr>
          <w:b/>
          <w:bCs/>
          <w:color w:val="000000" w:themeColor="text1"/>
          <w:kern w:val="0"/>
          <w:sz w:val="24"/>
        </w:rPr>
        <w:t xml:space="preserve"> </w:t>
      </w:r>
      <w:r w:rsidRPr="00164FE9">
        <w:rPr>
          <w:b/>
          <w:color w:val="000000" w:themeColor="text1"/>
          <w:sz w:val="24"/>
        </w:rPr>
        <w:t>实收基金</w:t>
      </w:r>
    </w:p>
    <w:p w14:paraId="2EBA1662" w14:textId="77777777" w:rsidR="00DC4A66" w:rsidRPr="00164FE9" w:rsidRDefault="00DC4A66" w:rsidP="00DC4A66">
      <w:pPr>
        <w:adjustRightInd w:val="0"/>
        <w:snapToGrid w:val="0"/>
        <w:spacing w:line="360" w:lineRule="auto"/>
        <w:jc w:val="right"/>
        <w:rPr>
          <w:color w:val="000000" w:themeColor="text1"/>
          <w:sz w:val="24"/>
        </w:rPr>
      </w:pPr>
      <w:r w:rsidRPr="00164FE9">
        <w:rPr>
          <w:color w:val="000000" w:themeColor="text1"/>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20"/>
        <w:gridCol w:w="3120"/>
        <w:gridCol w:w="3120"/>
      </w:tblGrid>
      <w:tr w:rsidR="00C50756" w:rsidRPr="00164FE9" w14:paraId="6D4BC4D0" w14:textId="77777777" w:rsidTr="00904C17">
        <w:tc>
          <w:tcPr>
            <w:tcW w:w="3120" w:type="dxa"/>
            <w:vMerge w:val="restart"/>
            <w:vAlign w:val="center"/>
          </w:tcPr>
          <w:p w14:paraId="33F98160"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color w:val="000000" w:themeColor="text1"/>
                <w:sz w:val="24"/>
              </w:rPr>
              <w:t>项目</w:t>
            </w:r>
          </w:p>
        </w:tc>
        <w:tc>
          <w:tcPr>
            <w:tcW w:w="6240" w:type="dxa"/>
            <w:gridSpan w:val="2"/>
            <w:vAlign w:val="center"/>
          </w:tcPr>
          <w:p w14:paraId="05E50D34"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3F3848C0"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006E3430" w:rsidRPr="00164FE9">
              <w:rPr>
                <w:color w:val="000000" w:themeColor="text1"/>
                <w:sz w:val="24"/>
              </w:rPr>
              <w:t>2016</w:t>
            </w:r>
            <w:r w:rsidR="006E3430" w:rsidRPr="00164FE9">
              <w:rPr>
                <w:color w:val="000000" w:themeColor="text1"/>
                <w:sz w:val="24"/>
              </w:rPr>
              <w:t>年</w:t>
            </w:r>
            <w:r w:rsidR="006E3430" w:rsidRPr="00164FE9">
              <w:rPr>
                <w:color w:val="000000" w:themeColor="text1"/>
                <w:sz w:val="24"/>
              </w:rPr>
              <w:t>12</w:t>
            </w:r>
            <w:r w:rsidR="006E3430" w:rsidRPr="00164FE9">
              <w:rPr>
                <w:color w:val="000000" w:themeColor="text1"/>
                <w:sz w:val="24"/>
              </w:rPr>
              <w:t>月</w:t>
            </w:r>
            <w:r w:rsidR="006E3430" w:rsidRPr="00164FE9">
              <w:rPr>
                <w:color w:val="000000" w:themeColor="text1"/>
                <w:sz w:val="24"/>
              </w:rPr>
              <w:t>29</w:t>
            </w:r>
            <w:r w:rsidR="006E3430" w:rsidRPr="00164FE9">
              <w:rPr>
                <w:color w:val="000000" w:themeColor="text1"/>
                <w:sz w:val="24"/>
              </w:rPr>
              <w:t>日</w:t>
            </w:r>
            <w:r w:rsidR="006E3430" w:rsidRPr="00164FE9">
              <w:rPr>
                <w:color w:val="000000" w:themeColor="text1"/>
                <w:sz w:val="24"/>
              </w:rPr>
              <w:t>(</w:t>
            </w:r>
            <w:r w:rsidR="006E3430" w:rsidRPr="00164FE9">
              <w:rPr>
                <w:color w:val="000000" w:themeColor="text1"/>
                <w:sz w:val="24"/>
              </w:rPr>
              <w:t>基金合同失效前日</w:t>
            </w:r>
            <w:r w:rsidR="006E3430" w:rsidRPr="00164FE9">
              <w:rPr>
                <w:color w:val="000000" w:themeColor="text1"/>
                <w:sz w:val="24"/>
              </w:rPr>
              <w:t>)</w:t>
            </w:r>
          </w:p>
        </w:tc>
      </w:tr>
      <w:tr w:rsidR="00C50756" w:rsidRPr="00164FE9" w14:paraId="37E74B37" w14:textId="77777777" w:rsidTr="00904C17">
        <w:tc>
          <w:tcPr>
            <w:tcW w:w="3120" w:type="dxa"/>
            <w:vMerge/>
            <w:vAlign w:val="center"/>
          </w:tcPr>
          <w:p w14:paraId="0ECA6251" w14:textId="77777777" w:rsidR="00DC4A66" w:rsidRPr="00164FE9" w:rsidRDefault="00DC4A66" w:rsidP="00904C17">
            <w:pPr>
              <w:widowControl/>
              <w:spacing w:line="360" w:lineRule="auto"/>
              <w:jc w:val="left"/>
              <w:rPr>
                <w:color w:val="000000" w:themeColor="text1"/>
                <w:sz w:val="24"/>
              </w:rPr>
            </w:pPr>
          </w:p>
        </w:tc>
        <w:tc>
          <w:tcPr>
            <w:tcW w:w="3120" w:type="dxa"/>
            <w:vAlign w:val="center"/>
          </w:tcPr>
          <w:p w14:paraId="052A6F8F"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color w:val="000000" w:themeColor="text1"/>
                <w:kern w:val="0"/>
                <w:sz w:val="24"/>
              </w:rPr>
              <w:t>基金份额</w:t>
            </w:r>
          </w:p>
        </w:tc>
        <w:tc>
          <w:tcPr>
            <w:tcW w:w="3120" w:type="dxa"/>
            <w:vAlign w:val="center"/>
          </w:tcPr>
          <w:p w14:paraId="480661EB"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color w:val="000000" w:themeColor="text1"/>
                <w:kern w:val="0"/>
                <w:sz w:val="24"/>
              </w:rPr>
              <w:t>账面金额</w:t>
            </w:r>
          </w:p>
        </w:tc>
      </w:tr>
      <w:tr w:rsidR="00C50756" w:rsidRPr="00164FE9" w14:paraId="3D413C06" w14:textId="77777777" w:rsidTr="00904C17">
        <w:tc>
          <w:tcPr>
            <w:tcW w:w="3120" w:type="dxa"/>
            <w:vAlign w:val="center"/>
          </w:tcPr>
          <w:p w14:paraId="3F3D4476" w14:textId="77777777" w:rsidR="00DC4A66" w:rsidRPr="00164FE9" w:rsidRDefault="00DC4A66" w:rsidP="00904C17">
            <w:pPr>
              <w:spacing w:line="360" w:lineRule="auto"/>
              <w:rPr>
                <w:color w:val="000000" w:themeColor="text1"/>
                <w:sz w:val="24"/>
              </w:rPr>
            </w:pPr>
            <w:r w:rsidRPr="00164FE9">
              <w:rPr>
                <w:rFonts w:hint="eastAsia"/>
                <w:color w:val="000000" w:themeColor="text1"/>
                <w:sz w:val="24"/>
              </w:rPr>
              <w:t>上年度末</w:t>
            </w:r>
          </w:p>
        </w:tc>
        <w:tc>
          <w:tcPr>
            <w:tcW w:w="3120" w:type="dxa"/>
            <w:vAlign w:val="center"/>
          </w:tcPr>
          <w:p w14:paraId="2C7847A6" w14:textId="77777777" w:rsidR="00DC4A66" w:rsidRPr="00164FE9" w:rsidRDefault="00DC4A66" w:rsidP="00904C17">
            <w:pPr>
              <w:spacing w:line="360" w:lineRule="auto"/>
              <w:jc w:val="right"/>
              <w:rPr>
                <w:color w:val="000000" w:themeColor="text1"/>
                <w:sz w:val="24"/>
              </w:rPr>
            </w:pPr>
            <w:r w:rsidRPr="00164FE9">
              <w:rPr>
                <w:rFonts w:hint="eastAsia"/>
                <w:color w:val="000000" w:themeColor="text1"/>
                <w:sz w:val="24"/>
              </w:rPr>
              <w:t>132,422,664.82</w:t>
            </w:r>
          </w:p>
        </w:tc>
        <w:tc>
          <w:tcPr>
            <w:tcW w:w="3120" w:type="dxa"/>
            <w:vAlign w:val="center"/>
          </w:tcPr>
          <w:p w14:paraId="1D616A8C" w14:textId="77777777" w:rsidR="00DC4A66" w:rsidRPr="00164FE9" w:rsidRDefault="00DC4A66" w:rsidP="00904C17">
            <w:pPr>
              <w:spacing w:line="360" w:lineRule="auto"/>
              <w:jc w:val="right"/>
              <w:rPr>
                <w:color w:val="000000" w:themeColor="text1"/>
                <w:sz w:val="24"/>
              </w:rPr>
            </w:pPr>
            <w:r w:rsidRPr="00164FE9">
              <w:rPr>
                <w:color w:val="000000" w:themeColor="text1"/>
                <w:sz w:val="24"/>
              </w:rPr>
              <w:t>132,422,664.82</w:t>
            </w:r>
          </w:p>
        </w:tc>
      </w:tr>
      <w:tr w:rsidR="00C50756" w:rsidRPr="00164FE9" w14:paraId="2CC29C79" w14:textId="77777777" w:rsidTr="00904C17">
        <w:tc>
          <w:tcPr>
            <w:tcW w:w="3120" w:type="dxa"/>
            <w:vAlign w:val="center"/>
          </w:tcPr>
          <w:p w14:paraId="0AA890BE" w14:textId="77777777" w:rsidR="00DC4A66" w:rsidRPr="00164FE9" w:rsidRDefault="00DC4A66" w:rsidP="00904C17">
            <w:pPr>
              <w:rPr>
                <w:rFonts w:ascii="宋体" w:hAnsi="宋体"/>
                <w:color w:val="000000" w:themeColor="text1"/>
                <w:sz w:val="24"/>
              </w:rPr>
            </w:pPr>
            <w:r w:rsidRPr="00164FE9">
              <w:rPr>
                <w:rFonts w:ascii="宋体" w:hAnsi="宋体" w:hint="eastAsia"/>
                <w:color w:val="000000" w:themeColor="text1"/>
                <w:sz w:val="24"/>
              </w:rPr>
              <w:t>本期申购</w:t>
            </w:r>
          </w:p>
        </w:tc>
        <w:tc>
          <w:tcPr>
            <w:tcW w:w="3120" w:type="dxa"/>
            <w:vAlign w:val="center"/>
          </w:tcPr>
          <w:p w14:paraId="7FC58556" w14:textId="77777777" w:rsidR="00DC4A66" w:rsidRPr="00164FE9" w:rsidRDefault="00DC4A66" w:rsidP="00904C17">
            <w:pPr>
              <w:spacing w:line="360" w:lineRule="auto"/>
              <w:jc w:val="right"/>
              <w:rPr>
                <w:color w:val="000000" w:themeColor="text1"/>
                <w:sz w:val="24"/>
              </w:rPr>
            </w:pPr>
            <w:r w:rsidRPr="00164FE9">
              <w:rPr>
                <w:color w:val="000000" w:themeColor="text1"/>
                <w:sz w:val="24"/>
              </w:rPr>
              <w:t>2,599,928.29</w:t>
            </w:r>
          </w:p>
        </w:tc>
        <w:tc>
          <w:tcPr>
            <w:tcW w:w="3120" w:type="dxa"/>
            <w:vAlign w:val="center"/>
          </w:tcPr>
          <w:p w14:paraId="57993CE9" w14:textId="77777777" w:rsidR="00DC4A66" w:rsidRPr="00164FE9" w:rsidRDefault="00DC4A66" w:rsidP="00904C17">
            <w:pPr>
              <w:spacing w:line="360" w:lineRule="auto"/>
              <w:jc w:val="right"/>
              <w:rPr>
                <w:color w:val="000000" w:themeColor="text1"/>
                <w:sz w:val="24"/>
              </w:rPr>
            </w:pPr>
            <w:r w:rsidRPr="00164FE9">
              <w:rPr>
                <w:color w:val="000000" w:themeColor="text1"/>
                <w:sz w:val="24"/>
              </w:rPr>
              <w:t>2,599,928.29</w:t>
            </w:r>
          </w:p>
        </w:tc>
      </w:tr>
      <w:tr w:rsidR="00C50756" w:rsidRPr="00164FE9" w14:paraId="0554C2FA" w14:textId="77777777" w:rsidTr="00904C17">
        <w:tc>
          <w:tcPr>
            <w:tcW w:w="3120" w:type="dxa"/>
            <w:vAlign w:val="center"/>
          </w:tcPr>
          <w:p w14:paraId="40F9A207" w14:textId="77777777" w:rsidR="00DC4A66" w:rsidRPr="00164FE9" w:rsidRDefault="00DC4A66" w:rsidP="00904C17">
            <w:pPr>
              <w:rPr>
                <w:rFonts w:ascii="宋体" w:hAnsi="宋体"/>
                <w:color w:val="000000" w:themeColor="text1"/>
                <w:sz w:val="24"/>
              </w:rPr>
            </w:pPr>
            <w:r w:rsidRPr="00164FE9">
              <w:rPr>
                <w:rFonts w:ascii="宋体" w:hAnsi="宋体" w:hint="eastAsia"/>
                <w:color w:val="000000" w:themeColor="text1"/>
                <w:sz w:val="24"/>
              </w:rPr>
              <w:t>本期赎回（以“-”号填列）</w:t>
            </w:r>
          </w:p>
        </w:tc>
        <w:tc>
          <w:tcPr>
            <w:tcW w:w="3120" w:type="dxa"/>
            <w:vAlign w:val="center"/>
          </w:tcPr>
          <w:p w14:paraId="43C9B8BD" w14:textId="77777777" w:rsidR="00DC4A66" w:rsidRPr="00164FE9" w:rsidRDefault="00DC4A66" w:rsidP="00904C17">
            <w:pPr>
              <w:spacing w:line="360" w:lineRule="auto"/>
              <w:jc w:val="right"/>
              <w:rPr>
                <w:color w:val="000000" w:themeColor="text1"/>
                <w:sz w:val="24"/>
              </w:rPr>
            </w:pPr>
            <w:r w:rsidRPr="00164FE9">
              <w:rPr>
                <w:color w:val="000000" w:themeColor="text1"/>
                <w:sz w:val="24"/>
              </w:rPr>
              <w:t>-51,527,925.87</w:t>
            </w:r>
          </w:p>
        </w:tc>
        <w:tc>
          <w:tcPr>
            <w:tcW w:w="3120" w:type="dxa"/>
            <w:vAlign w:val="center"/>
          </w:tcPr>
          <w:p w14:paraId="2CC10E77" w14:textId="77777777" w:rsidR="00DC4A66" w:rsidRPr="00164FE9" w:rsidRDefault="00DC4A66" w:rsidP="00904C17">
            <w:pPr>
              <w:spacing w:line="360" w:lineRule="auto"/>
              <w:jc w:val="right"/>
              <w:rPr>
                <w:color w:val="000000" w:themeColor="text1"/>
                <w:sz w:val="24"/>
              </w:rPr>
            </w:pPr>
            <w:r w:rsidRPr="00164FE9">
              <w:rPr>
                <w:color w:val="000000" w:themeColor="text1"/>
                <w:sz w:val="24"/>
              </w:rPr>
              <w:t>-51,527,925.87</w:t>
            </w:r>
          </w:p>
        </w:tc>
      </w:tr>
      <w:tr w:rsidR="00C50756" w:rsidRPr="00164FE9" w14:paraId="377BE210" w14:textId="77777777" w:rsidTr="00904C17">
        <w:tc>
          <w:tcPr>
            <w:tcW w:w="3120" w:type="dxa"/>
            <w:vAlign w:val="center"/>
          </w:tcPr>
          <w:p w14:paraId="1FC898D6" w14:textId="77777777" w:rsidR="00DC4A66" w:rsidRPr="00164FE9" w:rsidRDefault="00DC4A66" w:rsidP="00904C17">
            <w:pPr>
              <w:spacing w:line="360" w:lineRule="auto"/>
              <w:rPr>
                <w:color w:val="000000" w:themeColor="text1"/>
                <w:sz w:val="24"/>
              </w:rPr>
            </w:pPr>
            <w:r w:rsidRPr="00164FE9">
              <w:rPr>
                <w:color w:val="000000" w:themeColor="text1"/>
                <w:sz w:val="24"/>
              </w:rPr>
              <w:t>本期末</w:t>
            </w:r>
          </w:p>
        </w:tc>
        <w:tc>
          <w:tcPr>
            <w:tcW w:w="3120" w:type="dxa"/>
            <w:vAlign w:val="center"/>
          </w:tcPr>
          <w:p w14:paraId="6D9BFD11" w14:textId="77777777" w:rsidR="00DC4A66" w:rsidRPr="00164FE9" w:rsidRDefault="00DC4A66" w:rsidP="00904C17">
            <w:pPr>
              <w:spacing w:line="360" w:lineRule="auto"/>
              <w:jc w:val="right"/>
              <w:rPr>
                <w:color w:val="000000" w:themeColor="text1"/>
                <w:sz w:val="24"/>
              </w:rPr>
            </w:pPr>
            <w:r w:rsidRPr="00164FE9">
              <w:rPr>
                <w:color w:val="000000" w:themeColor="text1"/>
                <w:sz w:val="24"/>
              </w:rPr>
              <w:t>83,494,667.24</w:t>
            </w:r>
          </w:p>
        </w:tc>
        <w:tc>
          <w:tcPr>
            <w:tcW w:w="3120" w:type="dxa"/>
            <w:vAlign w:val="center"/>
          </w:tcPr>
          <w:p w14:paraId="14485F47" w14:textId="77777777" w:rsidR="00DC4A66" w:rsidRPr="00164FE9" w:rsidRDefault="00DC4A66" w:rsidP="00904C17">
            <w:pPr>
              <w:spacing w:line="360" w:lineRule="auto"/>
              <w:jc w:val="right"/>
              <w:rPr>
                <w:color w:val="000000" w:themeColor="text1"/>
                <w:sz w:val="24"/>
              </w:rPr>
            </w:pPr>
            <w:r w:rsidRPr="00164FE9">
              <w:rPr>
                <w:color w:val="000000" w:themeColor="text1"/>
                <w:sz w:val="24"/>
              </w:rPr>
              <w:t>83,494,667.24</w:t>
            </w:r>
          </w:p>
        </w:tc>
      </w:tr>
    </w:tbl>
    <w:p w14:paraId="269C4D4A" w14:textId="77777777" w:rsidR="006E3430" w:rsidRPr="00164FE9" w:rsidRDefault="006E3430" w:rsidP="006E3430">
      <w:pPr>
        <w:spacing w:line="300" w:lineRule="atLeast"/>
        <w:rPr>
          <w:rFonts w:ascii="宋体" w:cs="Arial"/>
          <w:color w:val="000000" w:themeColor="text1"/>
          <w:sz w:val="24"/>
        </w:rPr>
      </w:pPr>
      <w:r w:rsidRPr="00164FE9">
        <w:rPr>
          <w:rFonts w:ascii="宋体" w:cs="Arial" w:hint="eastAsia"/>
          <w:color w:val="000000" w:themeColor="text1"/>
          <w:sz w:val="24"/>
        </w:rPr>
        <w:t>注：</w:t>
      </w:r>
    </w:p>
    <w:p w14:paraId="554DE2AD" w14:textId="77777777" w:rsidR="006E3430" w:rsidRPr="00164FE9" w:rsidRDefault="006E3430" w:rsidP="006E3430">
      <w:pPr>
        <w:spacing w:line="300" w:lineRule="atLeast"/>
        <w:rPr>
          <w:rFonts w:ascii="Arial" w:hAnsi="Arial" w:cs="Arial"/>
          <w:color w:val="000000" w:themeColor="text1"/>
          <w:sz w:val="24"/>
        </w:rPr>
      </w:pPr>
      <w:r w:rsidRPr="00164FE9">
        <w:rPr>
          <w:rFonts w:ascii="Arial" w:hAnsi="Arial" w:cs="Arial"/>
          <w:color w:val="000000" w:themeColor="text1"/>
          <w:sz w:val="24"/>
        </w:rPr>
        <w:t>1</w:t>
      </w:r>
      <w:r w:rsidRPr="00164FE9">
        <w:rPr>
          <w:rFonts w:ascii="Arial" w:cs="Arial"/>
          <w:color w:val="000000" w:themeColor="text1"/>
          <w:sz w:val="24"/>
        </w:rPr>
        <w:t>、如果本报告期间发生转换入、红利再投业务，则</w:t>
      </w:r>
      <w:r w:rsidRPr="00164FE9">
        <w:rPr>
          <w:rFonts w:ascii="Arial" w:cs="Arial" w:hint="eastAsia"/>
          <w:color w:val="000000" w:themeColor="text1"/>
          <w:sz w:val="24"/>
        </w:rPr>
        <w:t>总</w:t>
      </w:r>
      <w:r w:rsidRPr="00164FE9">
        <w:rPr>
          <w:rFonts w:ascii="Arial" w:cs="Arial"/>
          <w:color w:val="000000" w:themeColor="text1"/>
          <w:sz w:val="24"/>
        </w:rPr>
        <w:t>申购份额中包含该业务。</w:t>
      </w:r>
    </w:p>
    <w:p w14:paraId="27FDFC0A" w14:textId="77777777" w:rsidR="006E3430" w:rsidRPr="00164FE9" w:rsidRDefault="006E3430" w:rsidP="006E3430">
      <w:pPr>
        <w:spacing w:line="300" w:lineRule="atLeast"/>
        <w:rPr>
          <w:rFonts w:ascii="Arial" w:hAnsi="Arial" w:cs="Arial"/>
          <w:color w:val="000000" w:themeColor="text1"/>
          <w:sz w:val="24"/>
        </w:rPr>
      </w:pPr>
    </w:p>
    <w:p w14:paraId="55BAC268" w14:textId="77777777" w:rsidR="006E3430" w:rsidRPr="00164FE9" w:rsidRDefault="006E3430" w:rsidP="006E3430">
      <w:pPr>
        <w:pStyle w:val="12"/>
        <w:keepNext/>
        <w:rPr>
          <w:rFonts w:ascii="宋体" w:cs="Arial"/>
          <w:color w:val="000000" w:themeColor="text1"/>
          <w:sz w:val="24"/>
          <w:szCs w:val="24"/>
        </w:rPr>
      </w:pPr>
      <w:r w:rsidRPr="00164FE9">
        <w:rPr>
          <w:rFonts w:ascii="Arial" w:hAnsi="Arial" w:cs="Arial"/>
          <w:color w:val="000000" w:themeColor="text1"/>
          <w:sz w:val="24"/>
          <w:szCs w:val="24"/>
        </w:rPr>
        <w:t>2</w:t>
      </w:r>
      <w:r w:rsidRPr="00164FE9">
        <w:rPr>
          <w:rFonts w:ascii="Arial" w:cs="Arial"/>
          <w:color w:val="000000" w:themeColor="text1"/>
          <w:sz w:val="24"/>
          <w:szCs w:val="24"/>
        </w:rPr>
        <w:t>、</w:t>
      </w:r>
      <w:r w:rsidRPr="00164FE9">
        <w:rPr>
          <w:rFonts w:ascii="宋体" w:cs="Arial" w:hint="eastAsia"/>
          <w:color w:val="000000" w:themeColor="text1"/>
          <w:sz w:val="24"/>
          <w:szCs w:val="24"/>
        </w:rPr>
        <w:t>如果本报告期间发生转换出业务，则总赎回份额中包含该业务。</w:t>
      </w:r>
    </w:p>
    <w:p w14:paraId="78C0E126"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.10</w:t>
      </w:r>
      <w:r w:rsidRPr="00164FE9">
        <w:rPr>
          <w:b/>
          <w:bCs/>
          <w:color w:val="000000" w:themeColor="text1"/>
          <w:kern w:val="0"/>
          <w:sz w:val="24"/>
        </w:rPr>
        <w:t xml:space="preserve"> </w:t>
      </w:r>
      <w:r w:rsidRPr="00164FE9">
        <w:rPr>
          <w:b/>
          <w:color w:val="000000" w:themeColor="text1"/>
          <w:sz w:val="24"/>
        </w:rPr>
        <w:t>未分配利润</w:t>
      </w:r>
    </w:p>
    <w:p w14:paraId="1A8A790D" w14:textId="77777777" w:rsidR="00DC4A66" w:rsidRPr="00164FE9" w:rsidRDefault="00DC4A66" w:rsidP="00DC4A66">
      <w:pPr>
        <w:spacing w:line="360" w:lineRule="auto"/>
        <w:jc w:val="right"/>
        <w:rPr>
          <w:color w:val="000000" w:themeColor="text1"/>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00"/>
        <w:gridCol w:w="2100"/>
        <w:gridCol w:w="2100"/>
        <w:gridCol w:w="2100"/>
      </w:tblGrid>
      <w:tr w:rsidR="00C50756" w:rsidRPr="00164FE9" w14:paraId="7A90EE8E" w14:textId="77777777" w:rsidTr="00904C17">
        <w:tc>
          <w:tcPr>
            <w:tcW w:w="2700" w:type="dxa"/>
            <w:vAlign w:val="center"/>
          </w:tcPr>
          <w:p w14:paraId="4D52A025"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2100" w:type="dxa"/>
            <w:vAlign w:val="center"/>
          </w:tcPr>
          <w:p w14:paraId="75D67CA9" w14:textId="77777777" w:rsidR="00DC4A66" w:rsidRPr="00164FE9" w:rsidRDefault="00DC4A66" w:rsidP="00904C17">
            <w:pPr>
              <w:spacing w:line="360" w:lineRule="auto"/>
              <w:jc w:val="center"/>
              <w:rPr>
                <w:color w:val="000000" w:themeColor="text1"/>
                <w:sz w:val="24"/>
              </w:rPr>
            </w:pPr>
            <w:r w:rsidRPr="00164FE9">
              <w:rPr>
                <w:color w:val="000000" w:themeColor="text1"/>
                <w:sz w:val="24"/>
              </w:rPr>
              <w:t>已实现部分</w:t>
            </w:r>
          </w:p>
        </w:tc>
        <w:tc>
          <w:tcPr>
            <w:tcW w:w="2100" w:type="dxa"/>
            <w:vAlign w:val="center"/>
          </w:tcPr>
          <w:p w14:paraId="40795BB3"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未实现部分</w:t>
            </w:r>
          </w:p>
        </w:tc>
        <w:tc>
          <w:tcPr>
            <w:tcW w:w="2100" w:type="dxa"/>
            <w:vAlign w:val="center"/>
          </w:tcPr>
          <w:p w14:paraId="0ABFC90F"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未分配利润合计</w:t>
            </w:r>
          </w:p>
        </w:tc>
      </w:tr>
      <w:tr w:rsidR="00C50756" w:rsidRPr="00164FE9" w14:paraId="25172C50" w14:textId="77777777" w:rsidTr="00DB5E13">
        <w:tc>
          <w:tcPr>
            <w:tcW w:w="2700" w:type="dxa"/>
            <w:vAlign w:val="center"/>
          </w:tcPr>
          <w:p w14:paraId="251CC0F0" w14:textId="77777777" w:rsidR="006E3430" w:rsidRPr="00164FE9" w:rsidRDefault="006E3430" w:rsidP="00904C17">
            <w:pPr>
              <w:spacing w:line="360" w:lineRule="auto"/>
              <w:rPr>
                <w:color w:val="000000" w:themeColor="text1"/>
                <w:sz w:val="24"/>
              </w:rPr>
            </w:pPr>
            <w:r w:rsidRPr="00164FE9">
              <w:rPr>
                <w:color w:val="000000" w:themeColor="text1"/>
                <w:sz w:val="24"/>
              </w:rPr>
              <w:t>基金合同生效日</w:t>
            </w:r>
          </w:p>
        </w:tc>
        <w:tc>
          <w:tcPr>
            <w:tcW w:w="2100" w:type="dxa"/>
            <w:vAlign w:val="bottom"/>
          </w:tcPr>
          <w:p w14:paraId="5B227AB2"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32,354,329.22</w:t>
            </w:r>
          </w:p>
        </w:tc>
        <w:tc>
          <w:tcPr>
            <w:tcW w:w="2100" w:type="dxa"/>
            <w:vAlign w:val="bottom"/>
          </w:tcPr>
          <w:p w14:paraId="54C9F1C1"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3,858,516.20</w:t>
            </w:r>
          </w:p>
        </w:tc>
        <w:tc>
          <w:tcPr>
            <w:tcW w:w="2100" w:type="dxa"/>
            <w:vAlign w:val="bottom"/>
          </w:tcPr>
          <w:p w14:paraId="624C52F3"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36,212,845.42</w:t>
            </w:r>
          </w:p>
        </w:tc>
      </w:tr>
      <w:tr w:rsidR="00C50756" w:rsidRPr="00164FE9" w14:paraId="51716213" w14:textId="77777777" w:rsidTr="00DB5E13">
        <w:tc>
          <w:tcPr>
            <w:tcW w:w="2700" w:type="dxa"/>
            <w:vAlign w:val="center"/>
          </w:tcPr>
          <w:p w14:paraId="050BD275" w14:textId="77777777" w:rsidR="006E3430" w:rsidRPr="00164FE9" w:rsidRDefault="006E3430" w:rsidP="00904C17">
            <w:pPr>
              <w:spacing w:line="360" w:lineRule="auto"/>
              <w:rPr>
                <w:color w:val="000000" w:themeColor="text1"/>
                <w:sz w:val="24"/>
              </w:rPr>
            </w:pPr>
            <w:r w:rsidRPr="00164FE9">
              <w:rPr>
                <w:color w:val="000000" w:themeColor="text1"/>
                <w:sz w:val="24"/>
              </w:rPr>
              <w:t>本期利润</w:t>
            </w:r>
          </w:p>
        </w:tc>
        <w:tc>
          <w:tcPr>
            <w:tcW w:w="2100" w:type="dxa"/>
            <w:vAlign w:val="bottom"/>
          </w:tcPr>
          <w:p w14:paraId="31957A5E"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5,240,339.42</w:t>
            </w:r>
          </w:p>
        </w:tc>
        <w:tc>
          <w:tcPr>
            <w:tcW w:w="2100" w:type="dxa"/>
            <w:vAlign w:val="bottom"/>
          </w:tcPr>
          <w:p w14:paraId="4E8433E6"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-6,129,024.67</w:t>
            </w:r>
          </w:p>
        </w:tc>
        <w:tc>
          <w:tcPr>
            <w:tcW w:w="2100" w:type="dxa"/>
            <w:vAlign w:val="bottom"/>
          </w:tcPr>
          <w:p w14:paraId="40C7F0E5"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-888,685.25</w:t>
            </w:r>
          </w:p>
        </w:tc>
      </w:tr>
      <w:tr w:rsidR="00C50756" w:rsidRPr="00164FE9" w14:paraId="7F23AC9D" w14:textId="77777777" w:rsidTr="00DB5E13">
        <w:tc>
          <w:tcPr>
            <w:tcW w:w="2700" w:type="dxa"/>
            <w:vAlign w:val="center"/>
          </w:tcPr>
          <w:p w14:paraId="05CC476D" w14:textId="77777777" w:rsidR="006E3430" w:rsidRPr="00164FE9" w:rsidRDefault="006E3430" w:rsidP="00904C17">
            <w:pPr>
              <w:spacing w:line="360" w:lineRule="auto"/>
              <w:rPr>
                <w:color w:val="000000" w:themeColor="text1"/>
                <w:sz w:val="24"/>
              </w:rPr>
            </w:pPr>
            <w:r w:rsidRPr="00164FE9">
              <w:rPr>
                <w:color w:val="000000" w:themeColor="text1"/>
                <w:sz w:val="24"/>
              </w:rPr>
              <w:t>本期基金份额交易产生的变动数</w:t>
            </w:r>
          </w:p>
        </w:tc>
        <w:tc>
          <w:tcPr>
            <w:tcW w:w="2100" w:type="dxa"/>
            <w:vAlign w:val="bottom"/>
          </w:tcPr>
          <w:p w14:paraId="08DCCFE2"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-13,352,954.14</w:t>
            </w:r>
          </w:p>
        </w:tc>
        <w:tc>
          <w:tcPr>
            <w:tcW w:w="2100" w:type="dxa"/>
            <w:vAlign w:val="bottom"/>
          </w:tcPr>
          <w:p w14:paraId="1A1FB5D2"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592,343.09</w:t>
            </w:r>
          </w:p>
        </w:tc>
        <w:tc>
          <w:tcPr>
            <w:tcW w:w="2100" w:type="dxa"/>
            <w:vAlign w:val="bottom"/>
          </w:tcPr>
          <w:p w14:paraId="4D8EECEA"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-12,760,611.05</w:t>
            </w:r>
          </w:p>
        </w:tc>
      </w:tr>
      <w:tr w:rsidR="00C50756" w:rsidRPr="00164FE9" w14:paraId="0A7137E7" w14:textId="77777777" w:rsidTr="00DB5E13">
        <w:tc>
          <w:tcPr>
            <w:tcW w:w="2700" w:type="dxa"/>
            <w:vAlign w:val="center"/>
          </w:tcPr>
          <w:p w14:paraId="16A1FA8C" w14:textId="77777777" w:rsidR="006E3430" w:rsidRPr="00164FE9" w:rsidRDefault="006E3430" w:rsidP="00904C17">
            <w:pPr>
              <w:spacing w:line="360" w:lineRule="auto"/>
              <w:rPr>
                <w:color w:val="000000" w:themeColor="text1"/>
                <w:sz w:val="24"/>
              </w:rPr>
            </w:pPr>
            <w:r w:rsidRPr="00164FE9">
              <w:rPr>
                <w:color w:val="000000" w:themeColor="text1"/>
                <w:sz w:val="24"/>
              </w:rPr>
              <w:t>其中：基金申购款</w:t>
            </w:r>
          </w:p>
        </w:tc>
        <w:tc>
          <w:tcPr>
            <w:tcW w:w="2100" w:type="dxa"/>
            <w:vAlign w:val="bottom"/>
          </w:tcPr>
          <w:p w14:paraId="5F159BE8"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609,235.41</w:t>
            </w:r>
          </w:p>
        </w:tc>
        <w:tc>
          <w:tcPr>
            <w:tcW w:w="2100" w:type="dxa"/>
            <w:vAlign w:val="bottom"/>
          </w:tcPr>
          <w:p w14:paraId="5B0B0552"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11,545.15</w:t>
            </w:r>
          </w:p>
        </w:tc>
        <w:tc>
          <w:tcPr>
            <w:tcW w:w="2100" w:type="dxa"/>
            <w:vAlign w:val="bottom"/>
          </w:tcPr>
          <w:p w14:paraId="50D80629"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620,780.56</w:t>
            </w:r>
          </w:p>
        </w:tc>
      </w:tr>
      <w:tr w:rsidR="00C50756" w:rsidRPr="00164FE9" w14:paraId="6C49601C" w14:textId="77777777" w:rsidTr="00DB5E13">
        <w:tc>
          <w:tcPr>
            <w:tcW w:w="2700" w:type="dxa"/>
            <w:vAlign w:val="center"/>
          </w:tcPr>
          <w:p w14:paraId="347A46B3" w14:textId="77777777" w:rsidR="006E3430" w:rsidRPr="00164FE9" w:rsidRDefault="006E3430" w:rsidP="00904C17">
            <w:pPr>
              <w:spacing w:line="360" w:lineRule="auto"/>
              <w:ind w:firstLineChars="294" w:firstLine="706"/>
              <w:rPr>
                <w:color w:val="000000" w:themeColor="text1"/>
                <w:sz w:val="24"/>
              </w:rPr>
            </w:pPr>
            <w:r w:rsidRPr="00164FE9">
              <w:rPr>
                <w:color w:val="000000" w:themeColor="text1"/>
                <w:sz w:val="24"/>
              </w:rPr>
              <w:t>基金赎回款</w:t>
            </w:r>
          </w:p>
        </w:tc>
        <w:tc>
          <w:tcPr>
            <w:tcW w:w="2100" w:type="dxa"/>
            <w:vAlign w:val="bottom"/>
          </w:tcPr>
          <w:p w14:paraId="51F71A31"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-13,962,189.55</w:t>
            </w:r>
          </w:p>
        </w:tc>
        <w:tc>
          <w:tcPr>
            <w:tcW w:w="2100" w:type="dxa"/>
            <w:vAlign w:val="bottom"/>
          </w:tcPr>
          <w:p w14:paraId="0FB4A97D"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580,797.94</w:t>
            </w:r>
          </w:p>
        </w:tc>
        <w:tc>
          <w:tcPr>
            <w:tcW w:w="2100" w:type="dxa"/>
            <w:vAlign w:val="bottom"/>
          </w:tcPr>
          <w:p w14:paraId="20D6D22A"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-13,381,391.61</w:t>
            </w:r>
          </w:p>
        </w:tc>
      </w:tr>
      <w:tr w:rsidR="00C50756" w:rsidRPr="00164FE9" w14:paraId="5DA08657" w14:textId="77777777" w:rsidTr="00DB5E13">
        <w:tc>
          <w:tcPr>
            <w:tcW w:w="2700" w:type="dxa"/>
            <w:vAlign w:val="center"/>
          </w:tcPr>
          <w:p w14:paraId="55F8FD9E" w14:textId="77777777" w:rsidR="006E3430" w:rsidRPr="00164FE9" w:rsidRDefault="006E3430" w:rsidP="00904C17">
            <w:pPr>
              <w:spacing w:line="360" w:lineRule="auto"/>
              <w:rPr>
                <w:color w:val="000000" w:themeColor="text1"/>
                <w:sz w:val="24"/>
              </w:rPr>
            </w:pPr>
            <w:r w:rsidRPr="00164FE9">
              <w:rPr>
                <w:color w:val="000000" w:themeColor="text1"/>
                <w:sz w:val="24"/>
              </w:rPr>
              <w:t>本期已分配利润</w:t>
            </w:r>
          </w:p>
        </w:tc>
        <w:tc>
          <w:tcPr>
            <w:tcW w:w="2100" w:type="dxa"/>
            <w:vAlign w:val="bottom"/>
          </w:tcPr>
          <w:p w14:paraId="4C268285"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w:t>
            </w:r>
          </w:p>
        </w:tc>
        <w:tc>
          <w:tcPr>
            <w:tcW w:w="2100" w:type="dxa"/>
            <w:vAlign w:val="bottom"/>
          </w:tcPr>
          <w:p w14:paraId="7C6A0646"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w:t>
            </w:r>
          </w:p>
        </w:tc>
        <w:tc>
          <w:tcPr>
            <w:tcW w:w="2100" w:type="dxa"/>
            <w:vAlign w:val="bottom"/>
          </w:tcPr>
          <w:p w14:paraId="0A7FA318"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w:t>
            </w:r>
          </w:p>
        </w:tc>
      </w:tr>
      <w:tr w:rsidR="006E3430" w:rsidRPr="00164FE9" w14:paraId="18578642" w14:textId="77777777" w:rsidTr="00DB5E13">
        <w:tc>
          <w:tcPr>
            <w:tcW w:w="2700" w:type="dxa"/>
            <w:vAlign w:val="center"/>
          </w:tcPr>
          <w:p w14:paraId="724EA167" w14:textId="77777777" w:rsidR="006E3430" w:rsidRPr="00164FE9" w:rsidRDefault="006E3430" w:rsidP="00904C17">
            <w:pPr>
              <w:spacing w:line="360" w:lineRule="auto"/>
              <w:rPr>
                <w:color w:val="000000" w:themeColor="text1"/>
                <w:sz w:val="24"/>
              </w:rPr>
            </w:pPr>
            <w:r w:rsidRPr="00164FE9">
              <w:rPr>
                <w:color w:val="000000" w:themeColor="text1"/>
                <w:sz w:val="24"/>
              </w:rPr>
              <w:t>本期末</w:t>
            </w:r>
          </w:p>
        </w:tc>
        <w:tc>
          <w:tcPr>
            <w:tcW w:w="2100" w:type="dxa"/>
            <w:vAlign w:val="bottom"/>
          </w:tcPr>
          <w:p w14:paraId="4D92D88A"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24,241,714.50</w:t>
            </w:r>
          </w:p>
        </w:tc>
        <w:tc>
          <w:tcPr>
            <w:tcW w:w="2100" w:type="dxa"/>
            <w:vAlign w:val="bottom"/>
          </w:tcPr>
          <w:p w14:paraId="158A042C"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-1,678,165.38</w:t>
            </w:r>
          </w:p>
        </w:tc>
        <w:tc>
          <w:tcPr>
            <w:tcW w:w="2100" w:type="dxa"/>
            <w:vAlign w:val="bottom"/>
          </w:tcPr>
          <w:p w14:paraId="6ACEBDE2" w14:textId="77777777" w:rsidR="006E3430" w:rsidRPr="00164FE9" w:rsidRDefault="006E3430" w:rsidP="00DB5E13">
            <w:pPr>
              <w:spacing w:line="360" w:lineRule="auto"/>
              <w:jc w:val="right"/>
              <w:rPr>
                <w:color w:val="000000" w:themeColor="text1"/>
                <w:sz w:val="24"/>
              </w:rPr>
            </w:pPr>
            <w:r w:rsidRPr="00164FE9">
              <w:rPr>
                <w:rFonts w:ascii="Arial" w:hAnsi="Arial"/>
                <w:color w:val="000000" w:themeColor="text1"/>
                <w:sz w:val="24"/>
              </w:rPr>
              <w:t>22,563,549.12</w:t>
            </w:r>
          </w:p>
        </w:tc>
      </w:tr>
    </w:tbl>
    <w:p w14:paraId="70C64EE4" w14:textId="77777777" w:rsidR="00DC4A66" w:rsidRPr="00164FE9" w:rsidRDefault="00DC4A66" w:rsidP="00DC4A66">
      <w:pPr>
        <w:adjustRightInd w:val="0"/>
        <w:snapToGrid w:val="0"/>
        <w:spacing w:line="360" w:lineRule="auto"/>
        <w:ind w:firstLineChars="200" w:firstLine="480"/>
        <w:jc w:val="left"/>
        <w:rPr>
          <w:color w:val="000000" w:themeColor="text1"/>
          <w:sz w:val="24"/>
        </w:rPr>
      </w:pPr>
    </w:p>
    <w:p w14:paraId="02CD7485"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.11</w:t>
      </w:r>
      <w:r w:rsidRPr="00164FE9">
        <w:rPr>
          <w:b/>
          <w:bCs/>
          <w:color w:val="000000" w:themeColor="text1"/>
          <w:kern w:val="0"/>
          <w:sz w:val="24"/>
        </w:rPr>
        <w:t xml:space="preserve"> </w:t>
      </w:r>
      <w:r w:rsidRPr="00164FE9">
        <w:rPr>
          <w:b/>
          <w:color w:val="000000" w:themeColor="text1"/>
          <w:sz w:val="24"/>
        </w:rPr>
        <w:t>存款利息收入</w:t>
      </w:r>
    </w:p>
    <w:p w14:paraId="1EFBD72E" w14:textId="77777777" w:rsidR="00DC4A66" w:rsidRPr="00164FE9" w:rsidRDefault="00DC4A66" w:rsidP="00DC4A66">
      <w:pPr>
        <w:spacing w:line="360" w:lineRule="auto"/>
        <w:jc w:val="right"/>
        <w:rPr>
          <w:color w:val="000000" w:themeColor="text1"/>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12"/>
        <w:gridCol w:w="3208"/>
        <w:gridCol w:w="2880"/>
      </w:tblGrid>
      <w:tr w:rsidR="00C50756" w:rsidRPr="00164FE9" w14:paraId="4745B32F" w14:textId="77777777" w:rsidTr="00904C17">
        <w:tc>
          <w:tcPr>
            <w:tcW w:w="2912" w:type="dxa"/>
            <w:vAlign w:val="center"/>
          </w:tcPr>
          <w:p w14:paraId="3E7AB06B"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208" w:type="dxa"/>
            <w:vAlign w:val="center"/>
          </w:tcPr>
          <w:p w14:paraId="03CEC5E7"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2E8AD7E8" w14:textId="77777777" w:rsidR="00DC4A66" w:rsidRPr="00164FE9" w:rsidRDefault="00DC4A66" w:rsidP="00904C17">
            <w:pPr>
              <w:spacing w:line="360" w:lineRule="auto"/>
              <w:jc w:val="center"/>
              <w:rPr>
                <w:b/>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6E3430" w:rsidRPr="00164FE9">
              <w:rPr>
                <w:rFonts w:hint="eastAsia"/>
                <w:color w:val="000000" w:themeColor="text1"/>
                <w:sz w:val="24"/>
              </w:rPr>
              <w:t>2016</w:t>
            </w:r>
            <w:r w:rsidR="006E3430" w:rsidRPr="00164FE9">
              <w:rPr>
                <w:rFonts w:hint="eastAsia"/>
                <w:color w:val="000000" w:themeColor="text1"/>
                <w:sz w:val="24"/>
              </w:rPr>
              <w:t>年</w:t>
            </w:r>
            <w:r w:rsidR="006E3430" w:rsidRPr="00164FE9">
              <w:rPr>
                <w:rFonts w:hint="eastAsia"/>
                <w:color w:val="000000" w:themeColor="text1"/>
                <w:sz w:val="24"/>
              </w:rPr>
              <w:t>12</w:t>
            </w:r>
            <w:r w:rsidR="006E3430" w:rsidRPr="00164FE9">
              <w:rPr>
                <w:rFonts w:hint="eastAsia"/>
                <w:color w:val="000000" w:themeColor="text1"/>
                <w:sz w:val="24"/>
              </w:rPr>
              <w:t>月</w:t>
            </w:r>
            <w:r w:rsidR="006E3430" w:rsidRPr="00164FE9">
              <w:rPr>
                <w:rFonts w:hint="eastAsia"/>
                <w:color w:val="000000" w:themeColor="text1"/>
                <w:sz w:val="24"/>
              </w:rPr>
              <w:t>29</w:t>
            </w:r>
            <w:r w:rsidR="006E3430" w:rsidRPr="00164FE9">
              <w:rPr>
                <w:rFonts w:hint="eastAsia"/>
                <w:color w:val="000000" w:themeColor="text1"/>
                <w:sz w:val="24"/>
              </w:rPr>
              <w:t>日</w:t>
            </w:r>
            <w:r w:rsidR="006E3430" w:rsidRPr="00164FE9">
              <w:rPr>
                <w:rFonts w:hint="eastAsia"/>
                <w:color w:val="000000" w:themeColor="text1"/>
                <w:sz w:val="24"/>
              </w:rPr>
              <w:t>(</w:t>
            </w:r>
            <w:r w:rsidR="006E3430" w:rsidRPr="00164FE9">
              <w:rPr>
                <w:rFonts w:hint="eastAsia"/>
                <w:color w:val="000000" w:themeColor="text1"/>
                <w:sz w:val="24"/>
              </w:rPr>
              <w:t>基金合同失效前日</w:t>
            </w:r>
            <w:r w:rsidR="006E3430" w:rsidRPr="00164FE9">
              <w:rPr>
                <w:rFonts w:hint="eastAsia"/>
                <w:color w:val="000000" w:themeColor="text1"/>
                <w:sz w:val="24"/>
              </w:rPr>
              <w:t>)</w:t>
            </w:r>
          </w:p>
        </w:tc>
        <w:tc>
          <w:tcPr>
            <w:tcW w:w="2880" w:type="dxa"/>
            <w:vAlign w:val="center"/>
          </w:tcPr>
          <w:p w14:paraId="1F89A079"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7DDDF67A" w14:textId="44561D23" w:rsidR="00DC4A66" w:rsidRPr="00164FE9" w:rsidRDefault="00DC4A66" w:rsidP="00904C17">
            <w:pPr>
              <w:spacing w:line="360" w:lineRule="auto"/>
              <w:jc w:val="center"/>
              <w:rPr>
                <w:rFonts w:ascii="宋体" w:hAnsi="宋体"/>
                <w:b/>
                <w:color w:val="000000" w:themeColor="text1"/>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5A1F5975" w14:textId="77777777" w:rsidTr="00904C17">
        <w:tc>
          <w:tcPr>
            <w:tcW w:w="2912" w:type="dxa"/>
            <w:vAlign w:val="center"/>
          </w:tcPr>
          <w:p w14:paraId="57F7FE7F" w14:textId="77777777" w:rsidR="00DC4A66" w:rsidRPr="00164FE9" w:rsidRDefault="00DC4A66" w:rsidP="00904C17">
            <w:pPr>
              <w:spacing w:line="360" w:lineRule="auto"/>
              <w:rPr>
                <w:color w:val="000000" w:themeColor="text1"/>
                <w:sz w:val="24"/>
              </w:rPr>
            </w:pPr>
            <w:r w:rsidRPr="00164FE9">
              <w:rPr>
                <w:color w:val="000000" w:themeColor="text1"/>
                <w:sz w:val="24"/>
              </w:rPr>
              <w:t>活期存款利息收入</w:t>
            </w:r>
          </w:p>
        </w:tc>
        <w:tc>
          <w:tcPr>
            <w:tcW w:w="3208" w:type="dxa"/>
            <w:vAlign w:val="center"/>
          </w:tcPr>
          <w:p w14:paraId="5FEB219B" w14:textId="77777777" w:rsidR="00DC4A66" w:rsidRPr="00164FE9" w:rsidRDefault="00DC4A66" w:rsidP="00904C17">
            <w:pPr>
              <w:spacing w:line="360" w:lineRule="auto"/>
              <w:jc w:val="right"/>
              <w:rPr>
                <w:color w:val="000000" w:themeColor="text1"/>
                <w:sz w:val="24"/>
              </w:rPr>
            </w:pPr>
            <w:r w:rsidRPr="00164FE9">
              <w:rPr>
                <w:color w:val="000000" w:themeColor="text1"/>
                <w:sz w:val="24"/>
              </w:rPr>
              <w:t>128,444.40</w:t>
            </w:r>
          </w:p>
        </w:tc>
        <w:tc>
          <w:tcPr>
            <w:tcW w:w="2880" w:type="dxa"/>
            <w:vAlign w:val="center"/>
          </w:tcPr>
          <w:p w14:paraId="5A751E7C" w14:textId="77777777" w:rsidR="00DC4A66" w:rsidRPr="00164FE9" w:rsidRDefault="00DC4A66" w:rsidP="00904C17">
            <w:pPr>
              <w:spacing w:line="360" w:lineRule="auto"/>
              <w:jc w:val="right"/>
              <w:rPr>
                <w:color w:val="000000" w:themeColor="text1"/>
                <w:sz w:val="24"/>
              </w:rPr>
            </w:pPr>
            <w:r w:rsidRPr="00164FE9">
              <w:rPr>
                <w:color w:val="000000" w:themeColor="text1"/>
                <w:sz w:val="24"/>
              </w:rPr>
              <w:t>165,095.19</w:t>
            </w:r>
          </w:p>
        </w:tc>
      </w:tr>
      <w:tr w:rsidR="00C50756" w:rsidRPr="00164FE9" w14:paraId="39490246" w14:textId="77777777" w:rsidTr="00904C17">
        <w:tc>
          <w:tcPr>
            <w:tcW w:w="2912" w:type="dxa"/>
            <w:vAlign w:val="center"/>
          </w:tcPr>
          <w:p w14:paraId="7FB7B23F" w14:textId="77777777" w:rsidR="00DC4A66" w:rsidRPr="00164FE9" w:rsidRDefault="00DC4A66" w:rsidP="00904C17">
            <w:pPr>
              <w:spacing w:line="360" w:lineRule="auto"/>
              <w:rPr>
                <w:color w:val="000000" w:themeColor="text1"/>
                <w:sz w:val="24"/>
              </w:rPr>
            </w:pPr>
            <w:r w:rsidRPr="00164FE9">
              <w:rPr>
                <w:color w:val="000000" w:themeColor="text1"/>
                <w:sz w:val="24"/>
              </w:rPr>
              <w:t>定期存款利息收入</w:t>
            </w:r>
          </w:p>
        </w:tc>
        <w:tc>
          <w:tcPr>
            <w:tcW w:w="3208" w:type="dxa"/>
            <w:vAlign w:val="center"/>
          </w:tcPr>
          <w:p w14:paraId="453E056F"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2880" w:type="dxa"/>
            <w:vAlign w:val="center"/>
          </w:tcPr>
          <w:p w14:paraId="7763588D"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70D19712" w14:textId="77777777" w:rsidTr="00904C17">
        <w:tc>
          <w:tcPr>
            <w:tcW w:w="2912" w:type="dxa"/>
            <w:vAlign w:val="center"/>
          </w:tcPr>
          <w:p w14:paraId="40E90462" w14:textId="77777777" w:rsidR="00DC4A66" w:rsidRPr="00164FE9" w:rsidRDefault="00DC4A66" w:rsidP="00904C17">
            <w:pPr>
              <w:spacing w:line="360" w:lineRule="auto"/>
              <w:rPr>
                <w:color w:val="000000" w:themeColor="text1"/>
                <w:sz w:val="24"/>
              </w:rPr>
            </w:pPr>
            <w:r w:rsidRPr="00164FE9">
              <w:rPr>
                <w:color w:val="000000" w:themeColor="text1"/>
                <w:sz w:val="24"/>
              </w:rPr>
              <w:t>其他存款利息收入</w:t>
            </w:r>
          </w:p>
        </w:tc>
        <w:tc>
          <w:tcPr>
            <w:tcW w:w="3208" w:type="dxa"/>
            <w:vAlign w:val="center"/>
          </w:tcPr>
          <w:p w14:paraId="4659EBFB" w14:textId="77777777" w:rsidR="00DC4A66" w:rsidRPr="00164FE9" w:rsidRDefault="00DC4A66" w:rsidP="00904C17">
            <w:pPr>
              <w:spacing w:line="360" w:lineRule="auto"/>
              <w:jc w:val="right"/>
              <w:rPr>
                <w:color w:val="000000" w:themeColor="text1"/>
                <w:sz w:val="24"/>
              </w:rPr>
            </w:pPr>
            <w:r w:rsidRPr="00164FE9">
              <w:rPr>
                <w:color w:val="000000" w:themeColor="text1"/>
                <w:sz w:val="24"/>
              </w:rPr>
              <w:t>331,145.83</w:t>
            </w:r>
          </w:p>
        </w:tc>
        <w:tc>
          <w:tcPr>
            <w:tcW w:w="2880" w:type="dxa"/>
            <w:vAlign w:val="center"/>
          </w:tcPr>
          <w:p w14:paraId="02BEE7DC"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18CBB0BB" w14:textId="77777777" w:rsidTr="00904C17">
        <w:tc>
          <w:tcPr>
            <w:tcW w:w="2912" w:type="dxa"/>
            <w:vAlign w:val="center"/>
          </w:tcPr>
          <w:p w14:paraId="339D7791" w14:textId="77777777" w:rsidR="00DC4A66" w:rsidRPr="00164FE9" w:rsidRDefault="00DC4A66" w:rsidP="00904C17">
            <w:pPr>
              <w:spacing w:line="360" w:lineRule="auto"/>
              <w:rPr>
                <w:color w:val="000000" w:themeColor="text1"/>
                <w:sz w:val="24"/>
              </w:rPr>
            </w:pPr>
            <w:r w:rsidRPr="00164FE9">
              <w:rPr>
                <w:color w:val="000000" w:themeColor="text1"/>
                <w:sz w:val="24"/>
              </w:rPr>
              <w:t>结算备付金利息收入</w:t>
            </w:r>
          </w:p>
        </w:tc>
        <w:tc>
          <w:tcPr>
            <w:tcW w:w="3208" w:type="dxa"/>
            <w:vAlign w:val="center"/>
          </w:tcPr>
          <w:p w14:paraId="3B00C0FB" w14:textId="77777777" w:rsidR="00DC4A66" w:rsidRPr="00164FE9" w:rsidRDefault="00DC4A66" w:rsidP="00904C17">
            <w:pPr>
              <w:spacing w:line="360" w:lineRule="auto"/>
              <w:jc w:val="right"/>
              <w:rPr>
                <w:color w:val="000000" w:themeColor="text1"/>
                <w:sz w:val="24"/>
              </w:rPr>
            </w:pPr>
            <w:r w:rsidRPr="00164FE9">
              <w:rPr>
                <w:color w:val="000000" w:themeColor="text1"/>
                <w:sz w:val="24"/>
              </w:rPr>
              <w:t>9,231.30</w:t>
            </w:r>
          </w:p>
        </w:tc>
        <w:tc>
          <w:tcPr>
            <w:tcW w:w="2880" w:type="dxa"/>
            <w:vAlign w:val="center"/>
          </w:tcPr>
          <w:p w14:paraId="26F825B7" w14:textId="77777777" w:rsidR="00DC4A66" w:rsidRPr="00164FE9" w:rsidRDefault="00DC4A66" w:rsidP="00904C17">
            <w:pPr>
              <w:spacing w:line="360" w:lineRule="auto"/>
              <w:jc w:val="right"/>
              <w:rPr>
                <w:color w:val="000000" w:themeColor="text1"/>
                <w:sz w:val="24"/>
              </w:rPr>
            </w:pPr>
            <w:r w:rsidRPr="00164FE9">
              <w:rPr>
                <w:color w:val="000000" w:themeColor="text1"/>
                <w:sz w:val="24"/>
              </w:rPr>
              <w:t>10,703.48</w:t>
            </w:r>
          </w:p>
        </w:tc>
      </w:tr>
      <w:tr w:rsidR="00C50756" w:rsidRPr="00164FE9" w14:paraId="515CEE2C" w14:textId="77777777" w:rsidTr="00904C17">
        <w:tc>
          <w:tcPr>
            <w:tcW w:w="2912" w:type="dxa"/>
            <w:vAlign w:val="center"/>
          </w:tcPr>
          <w:p w14:paraId="5947A1D7" w14:textId="77777777" w:rsidR="00DC4A66" w:rsidRPr="00164FE9" w:rsidRDefault="00DC4A66" w:rsidP="00904C17">
            <w:pPr>
              <w:spacing w:line="360" w:lineRule="auto"/>
              <w:rPr>
                <w:color w:val="000000" w:themeColor="text1"/>
                <w:sz w:val="24"/>
              </w:rPr>
            </w:pPr>
            <w:r w:rsidRPr="00164FE9">
              <w:rPr>
                <w:color w:val="000000" w:themeColor="text1"/>
                <w:sz w:val="24"/>
              </w:rPr>
              <w:t>其他</w:t>
            </w:r>
          </w:p>
        </w:tc>
        <w:tc>
          <w:tcPr>
            <w:tcW w:w="3208" w:type="dxa"/>
            <w:vAlign w:val="center"/>
          </w:tcPr>
          <w:p w14:paraId="2C189FE1" w14:textId="77777777" w:rsidR="00DC4A66" w:rsidRPr="00164FE9" w:rsidRDefault="00DC4A66" w:rsidP="00904C17">
            <w:pPr>
              <w:spacing w:line="360" w:lineRule="auto"/>
              <w:jc w:val="right"/>
              <w:rPr>
                <w:color w:val="000000" w:themeColor="text1"/>
                <w:sz w:val="24"/>
              </w:rPr>
            </w:pPr>
            <w:r w:rsidRPr="00164FE9">
              <w:rPr>
                <w:color w:val="000000" w:themeColor="text1"/>
                <w:sz w:val="24"/>
              </w:rPr>
              <w:t>874.73</w:t>
            </w:r>
          </w:p>
        </w:tc>
        <w:tc>
          <w:tcPr>
            <w:tcW w:w="2880" w:type="dxa"/>
            <w:vAlign w:val="center"/>
          </w:tcPr>
          <w:p w14:paraId="47BA4E5C" w14:textId="77777777" w:rsidR="00DC4A66" w:rsidRPr="00164FE9" w:rsidRDefault="00DC4A66" w:rsidP="00904C17">
            <w:pPr>
              <w:spacing w:line="360" w:lineRule="auto"/>
              <w:jc w:val="right"/>
              <w:rPr>
                <w:color w:val="000000" w:themeColor="text1"/>
                <w:sz w:val="24"/>
              </w:rPr>
            </w:pPr>
            <w:r w:rsidRPr="00164FE9">
              <w:rPr>
                <w:color w:val="000000" w:themeColor="text1"/>
                <w:sz w:val="24"/>
              </w:rPr>
              <w:t>1,971.08</w:t>
            </w:r>
          </w:p>
        </w:tc>
      </w:tr>
      <w:tr w:rsidR="00C50756" w:rsidRPr="00164FE9" w14:paraId="326C20A8" w14:textId="77777777" w:rsidTr="00904C17">
        <w:tc>
          <w:tcPr>
            <w:tcW w:w="2912" w:type="dxa"/>
            <w:vAlign w:val="center"/>
          </w:tcPr>
          <w:p w14:paraId="7529E426" w14:textId="77777777" w:rsidR="00DC4A66" w:rsidRPr="00164FE9" w:rsidRDefault="00DC4A66" w:rsidP="00904C17">
            <w:pPr>
              <w:spacing w:line="360" w:lineRule="auto"/>
              <w:rPr>
                <w:color w:val="000000" w:themeColor="text1"/>
                <w:sz w:val="24"/>
              </w:rPr>
            </w:pPr>
            <w:r w:rsidRPr="00164FE9">
              <w:rPr>
                <w:color w:val="000000" w:themeColor="text1"/>
                <w:sz w:val="24"/>
              </w:rPr>
              <w:t>合计</w:t>
            </w:r>
          </w:p>
        </w:tc>
        <w:tc>
          <w:tcPr>
            <w:tcW w:w="3208" w:type="dxa"/>
            <w:vAlign w:val="center"/>
          </w:tcPr>
          <w:p w14:paraId="632281A9" w14:textId="77777777" w:rsidR="00DC4A66" w:rsidRPr="00164FE9" w:rsidRDefault="00DC4A66" w:rsidP="00904C17">
            <w:pPr>
              <w:spacing w:line="360" w:lineRule="auto"/>
              <w:jc w:val="right"/>
              <w:rPr>
                <w:color w:val="000000" w:themeColor="text1"/>
                <w:sz w:val="24"/>
              </w:rPr>
            </w:pPr>
            <w:r w:rsidRPr="00164FE9">
              <w:rPr>
                <w:color w:val="000000" w:themeColor="text1"/>
                <w:sz w:val="24"/>
              </w:rPr>
              <w:t>469,696.26</w:t>
            </w:r>
          </w:p>
        </w:tc>
        <w:tc>
          <w:tcPr>
            <w:tcW w:w="2880" w:type="dxa"/>
            <w:vAlign w:val="center"/>
          </w:tcPr>
          <w:p w14:paraId="3DD513FA" w14:textId="77777777" w:rsidR="00DC4A66" w:rsidRPr="00164FE9" w:rsidRDefault="00DC4A66" w:rsidP="00904C17">
            <w:pPr>
              <w:spacing w:line="360" w:lineRule="auto"/>
              <w:jc w:val="right"/>
              <w:rPr>
                <w:color w:val="000000" w:themeColor="text1"/>
                <w:sz w:val="24"/>
              </w:rPr>
            </w:pPr>
            <w:r w:rsidRPr="00164FE9">
              <w:rPr>
                <w:color w:val="000000" w:themeColor="text1"/>
                <w:sz w:val="24"/>
              </w:rPr>
              <w:t>177,769.75</w:t>
            </w:r>
          </w:p>
        </w:tc>
      </w:tr>
    </w:tbl>
    <w:p w14:paraId="792DA7C4"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.12</w:t>
      </w:r>
      <w:r w:rsidRPr="00164FE9">
        <w:rPr>
          <w:b/>
          <w:bCs/>
          <w:color w:val="000000" w:themeColor="text1"/>
          <w:kern w:val="0"/>
          <w:sz w:val="24"/>
        </w:rPr>
        <w:t xml:space="preserve"> </w:t>
      </w:r>
      <w:r w:rsidRPr="00164FE9">
        <w:rPr>
          <w:b/>
          <w:color w:val="000000" w:themeColor="text1"/>
          <w:sz w:val="24"/>
        </w:rPr>
        <w:t>股票投资收益</w:t>
      </w:r>
    </w:p>
    <w:p w14:paraId="678A0921" w14:textId="77777777" w:rsidR="00DC4A66" w:rsidRPr="00164FE9" w:rsidRDefault="00DC4A66" w:rsidP="00DC4A66">
      <w:pPr>
        <w:autoSpaceDE w:val="0"/>
        <w:autoSpaceDN w:val="0"/>
        <w:adjustRightInd w:val="0"/>
        <w:spacing w:before="29" w:line="288" w:lineRule="auto"/>
        <w:ind w:left="15"/>
        <w:jc w:val="right"/>
        <w:rPr>
          <w:color w:val="000000" w:themeColor="text1"/>
          <w:kern w:val="0"/>
          <w:sz w:val="24"/>
        </w:rPr>
      </w:pPr>
      <w:r w:rsidRPr="00164FE9">
        <w:rPr>
          <w:color w:val="000000" w:themeColor="text1"/>
          <w:sz w:val="24"/>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C50756" w:rsidRPr="00164FE9" w14:paraId="1D364F97" w14:textId="77777777" w:rsidTr="00904C17">
        <w:trPr>
          <w:trHeight w:val="300"/>
        </w:trPr>
        <w:tc>
          <w:tcPr>
            <w:tcW w:w="3755" w:type="dxa"/>
            <w:tcMar>
              <w:top w:w="15" w:type="dxa"/>
              <w:left w:w="15" w:type="dxa"/>
              <w:bottom w:w="0" w:type="dxa"/>
              <w:right w:w="15" w:type="dxa"/>
            </w:tcMar>
            <w:vAlign w:val="center"/>
          </w:tcPr>
          <w:p w14:paraId="358D2BCD" w14:textId="77777777" w:rsidR="00DC4A66" w:rsidRPr="00164FE9" w:rsidRDefault="00DC4A66" w:rsidP="00904C17">
            <w:pPr>
              <w:jc w:val="center"/>
              <w:rPr>
                <w:color w:val="000000" w:themeColor="text1"/>
                <w:sz w:val="24"/>
              </w:rPr>
            </w:pPr>
            <w:r w:rsidRPr="00164FE9">
              <w:rPr>
                <w:color w:val="000000" w:themeColor="text1"/>
                <w:sz w:val="24"/>
              </w:rPr>
              <w:t>项目</w:t>
            </w:r>
          </w:p>
        </w:tc>
        <w:tc>
          <w:tcPr>
            <w:tcW w:w="2726" w:type="dxa"/>
            <w:tcMar>
              <w:top w:w="15" w:type="dxa"/>
              <w:left w:w="15" w:type="dxa"/>
              <w:bottom w:w="0" w:type="dxa"/>
              <w:right w:w="15" w:type="dxa"/>
            </w:tcMar>
            <w:vAlign w:val="center"/>
          </w:tcPr>
          <w:p w14:paraId="03D63822" w14:textId="77777777" w:rsidR="00DC4A66" w:rsidRPr="00164FE9" w:rsidRDefault="00DC4A66" w:rsidP="00904C17">
            <w:pPr>
              <w:jc w:val="center"/>
              <w:rPr>
                <w:color w:val="000000" w:themeColor="text1"/>
                <w:sz w:val="24"/>
              </w:rPr>
            </w:pPr>
            <w:r w:rsidRPr="00164FE9">
              <w:rPr>
                <w:color w:val="000000" w:themeColor="text1"/>
                <w:sz w:val="24"/>
              </w:rPr>
              <w:t>本期</w:t>
            </w:r>
          </w:p>
          <w:p w14:paraId="4C342FF7" w14:textId="77777777" w:rsidR="00DC4A66" w:rsidRPr="00164FE9" w:rsidRDefault="00DC4A66" w:rsidP="00904C17">
            <w:pPr>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6E3430" w:rsidRPr="00164FE9">
              <w:rPr>
                <w:rFonts w:hint="eastAsia"/>
                <w:color w:val="000000" w:themeColor="text1"/>
                <w:sz w:val="24"/>
              </w:rPr>
              <w:t>2016</w:t>
            </w:r>
            <w:r w:rsidR="006E3430" w:rsidRPr="00164FE9">
              <w:rPr>
                <w:rFonts w:hint="eastAsia"/>
                <w:color w:val="000000" w:themeColor="text1"/>
                <w:sz w:val="24"/>
              </w:rPr>
              <w:t>年</w:t>
            </w:r>
            <w:r w:rsidR="006E3430" w:rsidRPr="00164FE9">
              <w:rPr>
                <w:rFonts w:hint="eastAsia"/>
                <w:color w:val="000000" w:themeColor="text1"/>
                <w:sz w:val="24"/>
              </w:rPr>
              <w:t>12</w:t>
            </w:r>
            <w:r w:rsidR="006E3430" w:rsidRPr="00164FE9">
              <w:rPr>
                <w:rFonts w:hint="eastAsia"/>
                <w:color w:val="000000" w:themeColor="text1"/>
                <w:sz w:val="24"/>
              </w:rPr>
              <w:t>月</w:t>
            </w:r>
            <w:r w:rsidR="006E3430" w:rsidRPr="00164FE9">
              <w:rPr>
                <w:rFonts w:hint="eastAsia"/>
                <w:color w:val="000000" w:themeColor="text1"/>
                <w:sz w:val="24"/>
              </w:rPr>
              <w:t>29</w:t>
            </w:r>
            <w:r w:rsidR="006E3430" w:rsidRPr="00164FE9">
              <w:rPr>
                <w:rFonts w:hint="eastAsia"/>
                <w:color w:val="000000" w:themeColor="text1"/>
                <w:sz w:val="24"/>
              </w:rPr>
              <w:t>日</w:t>
            </w:r>
            <w:r w:rsidR="006E3430" w:rsidRPr="00164FE9">
              <w:rPr>
                <w:rFonts w:hint="eastAsia"/>
                <w:color w:val="000000" w:themeColor="text1"/>
                <w:sz w:val="24"/>
              </w:rPr>
              <w:t>(</w:t>
            </w:r>
            <w:r w:rsidR="006E3430" w:rsidRPr="00164FE9">
              <w:rPr>
                <w:rFonts w:hint="eastAsia"/>
                <w:color w:val="000000" w:themeColor="text1"/>
                <w:sz w:val="24"/>
              </w:rPr>
              <w:t>基金合同失效前日</w:t>
            </w:r>
            <w:r w:rsidR="006E3430" w:rsidRPr="00164FE9">
              <w:rPr>
                <w:rFonts w:hint="eastAsia"/>
                <w:color w:val="000000" w:themeColor="text1"/>
                <w:sz w:val="24"/>
              </w:rPr>
              <w:t>)</w:t>
            </w:r>
          </w:p>
        </w:tc>
        <w:tc>
          <w:tcPr>
            <w:tcW w:w="2726" w:type="dxa"/>
            <w:vAlign w:val="center"/>
          </w:tcPr>
          <w:p w14:paraId="0920F8BE"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50F3349D" w14:textId="36A89CC2" w:rsidR="00DC4A66" w:rsidRPr="00164FE9" w:rsidRDefault="00DC4A66" w:rsidP="00904C17">
            <w:pPr>
              <w:jc w:val="center"/>
              <w:rPr>
                <w:b/>
                <w:color w:val="000000" w:themeColor="text1"/>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0F30F758" w14:textId="77777777" w:rsidTr="00904C17">
        <w:trPr>
          <w:trHeight w:val="300"/>
        </w:trPr>
        <w:tc>
          <w:tcPr>
            <w:tcW w:w="3755" w:type="dxa"/>
            <w:tcMar>
              <w:top w:w="15" w:type="dxa"/>
              <w:left w:w="15" w:type="dxa"/>
              <w:bottom w:w="0" w:type="dxa"/>
              <w:right w:w="15" w:type="dxa"/>
            </w:tcMar>
            <w:vAlign w:val="center"/>
          </w:tcPr>
          <w:p w14:paraId="4798248E" w14:textId="77777777" w:rsidR="00DC4A66" w:rsidRPr="00164FE9" w:rsidRDefault="00DC4A66" w:rsidP="00904C17">
            <w:pPr>
              <w:rPr>
                <w:color w:val="000000" w:themeColor="text1"/>
                <w:sz w:val="24"/>
              </w:rPr>
            </w:pPr>
            <w:r w:rsidRPr="00164FE9">
              <w:rPr>
                <w:color w:val="000000" w:themeColor="text1"/>
                <w:sz w:val="24"/>
              </w:rPr>
              <w:t>卖出股票成交总额</w:t>
            </w:r>
          </w:p>
        </w:tc>
        <w:tc>
          <w:tcPr>
            <w:tcW w:w="2726" w:type="dxa"/>
            <w:tcMar>
              <w:top w:w="15" w:type="dxa"/>
              <w:left w:w="15" w:type="dxa"/>
              <w:bottom w:w="0" w:type="dxa"/>
              <w:right w:w="15" w:type="dxa"/>
            </w:tcMar>
            <w:vAlign w:val="bottom"/>
          </w:tcPr>
          <w:p w14:paraId="32BF271D" w14:textId="77777777" w:rsidR="00DC4A66" w:rsidRPr="00164FE9" w:rsidRDefault="00DC4A66" w:rsidP="00904C17">
            <w:pPr>
              <w:jc w:val="right"/>
              <w:rPr>
                <w:color w:val="000000" w:themeColor="text1"/>
                <w:sz w:val="24"/>
              </w:rPr>
            </w:pPr>
            <w:r w:rsidRPr="00164FE9">
              <w:rPr>
                <w:color w:val="000000" w:themeColor="text1"/>
                <w:sz w:val="24"/>
              </w:rPr>
              <w:t>212,524,939.01</w:t>
            </w:r>
          </w:p>
        </w:tc>
        <w:tc>
          <w:tcPr>
            <w:tcW w:w="2726" w:type="dxa"/>
            <w:vAlign w:val="bottom"/>
          </w:tcPr>
          <w:p w14:paraId="6A4C60F8" w14:textId="77777777" w:rsidR="00DC4A66" w:rsidRPr="00164FE9" w:rsidRDefault="00DC4A66" w:rsidP="00904C17">
            <w:pPr>
              <w:jc w:val="right"/>
              <w:rPr>
                <w:color w:val="000000" w:themeColor="text1"/>
                <w:sz w:val="24"/>
              </w:rPr>
            </w:pPr>
            <w:r w:rsidRPr="00164FE9">
              <w:rPr>
                <w:color w:val="000000" w:themeColor="text1"/>
                <w:sz w:val="24"/>
              </w:rPr>
              <w:t>712,316,432.10</w:t>
            </w:r>
          </w:p>
        </w:tc>
      </w:tr>
      <w:tr w:rsidR="00C50756" w:rsidRPr="00164FE9" w14:paraId="450D7264" w14:textId="77777777" w:rsidTr="00904C17">
        <w:trPr>
          <w:trHeight w:val="300"/>
        </w:trPr>
        <w:tc>
          <w:tcPr>
            <w:tcW w:w="3755" w:type="dxa"/>
            <w:tcMar>
              <w:top w:w="15" w:type="dxa"/>
              <w:left w:w="15" w:type="dxa"/>
              <w:bottom w:w="0" w:type="dxa"/>
              <w:right w:w="15" w:type="dxa"/>
            </w:tcMar>
            <w:vAlign w:val="center"/>
          </w:tcPr>
          <w:p w14:paraId="648D9800" w14:textId="77777777" w:rsidR="00DC4A66" w:rsidRPr="00164FE9" w:rsidRDefault="00DC4A66" w:rsidP="00904C17">
            <w:pPr>
              <w:rPr>
                <w:color w:val="000000" w:themeColor="text1"/>
                <w:sz w:val="24"/>
              </w:rPr>
            </w:pPr>
            <w:r w:rsidRPr="00164FE9">
              <w:rPr>
                <w:color w:val="000000" w:themeColor="text1"/>
                <w:sz w:val="24"/>
              </w:rPr>
              <w:t>减：卖出股票成本总额</w:t>
            </w:r>
          </w:p>
        </w:tc>
        <w:tc>
          <w:tcPr>
            <w:tcW w:w="2726" w:type="dxa"/>
            <w:tcMar>
              <w:top w:w="15" w:type="dxa"/>
              <w:left w:w="15" w:type="dxa"/>
              <w:bottom w:w="0" w:type="dxa"/>
              <w:right w:w="15" w:type="dxa"/>
            </w:tcMar>
            <w:vAlign w:val="bottom"/>
          </w:tcPr>
          <w:p w14:paraId="270D1836" w14:textId="77777777" w:rsidR="00DC4A66" w:rsidRPr="00164FE9" w:rsidRDefault="00DC4A66" w:rsidP="00904C17">
            <w:pPr>
              <w:jc w:val="right"/>
              <w:rPr>
                <w:color w:val="000000" w:themeColor="text1"/>
                <w:sz w:val="24"/>
              </w:rPr>
            </w:pPr>
            <w:r w:rsidRPr="00164FE9">
              <w:rPr>
                <w:color w:val="000000" w:themeColor="text1"/>
                <w:sz w:val="24"/>
              </w:rPr>
              <w:t>211,008,285.35</w:t>
            </w:r>
          </w:p>
        </w:tc>
        <w:tc>
          <w:tcPr>
            <w:tcW w:w="2726" w:type="dxa"/>
            <w:vAlign w:val="bottom"/>
          </w:tcPr>
          <w:p w14:paraId="3C668BC9" w14:textId="77777777" w:rsidR="00DC4A66" w:rsidRPr="00164FE9" w:rsidRDefault="00DC4A66" w:rsidP="00904C17">
            <w:pPr>
              <w:jc w:val="right"/>
              <w:rPr>
                <w:color w:val="000000" w:themeColor="text1"/>
                <w:sz w:val="24"/>
              </w:rPr>
            </w:pPr>
            <w:r w:rsidRPr="00164FE9">
              <w:rPr>
                <w:color w:val="000000" w:themeColor="text1"/>
                <w:sz w:val="24"/>
              </w:rPr>
              <w:t>664,760,312.04</w:t>
            </w:r>
          </w:p>
        </w:tc>
      </w:tr>
      <w:tr w:rsidR="00DC4A66" w:rsidRPr="00164FE9" w14:paraId="112F4360" w14:textId="77777777" w:rsidTr="00904C17">
        <w:trPr>
          <w:trHeight w:val="300"/>
        </w:trPr>
        <w:tc>
          <w:tcPr>
            <w:tcW w:w="3755" w:type="dxa"/>
            <w:tcMar>
              <w:top w:w="15" w:type="dxa"/>
              <w:left w:w="15" w:type="dxa"/>
              <w:bottom w:w="0" w:type="dxa"/>
              <w:right w:w="15" w:type="dxa"/>
            </w:tcMar>
            <w:vAlign w:val="center"/>
          </w:tcPr>
          <w:p w14:paraId="2FEA2E09" w14:textId="77777777" w:rsidR="00DC4A66" w:rsidRPr="00164FE9" w:rsidRDefault="00DC4A66" w:rsidP="00904C17">
            <w:pPr>
              <w:rPr>
                <w:color w:val="000000" w:themeColor="text1"/>
                <w:sz w:val="24"/>
              </w:rPr>
            </w:pPr>
            <w:r w:rsidRPr="00164FE9">
              <w:rPr>
                <w:color w:val="000000" w:themeColor="text1"/>
                <w:sz w:val="24"/>
              </w:rPr>
              <w:t>买卖股票差价收入</w:t>
            </w:r>
          </w:p>
        </w:tc>
        <w:tc>
          <w:tcPr>
            <w:tcW w:w="2726" w:type="dxa"/>
            <w:tcMar>
              <w:top w:w="15" w:type="dxa"/>
              <w:left w:w="15" w:type="dxa"/>
              <w:bottom w:w="0" w:type="dxa"/>
              <w:right w:w="15" w:type="dxa"/>
            </w:tcMar>
            <w:vAlign w:val="bottom"/>
          </w:tcPr>
          <w:p w14:paraId="45F4E297" w14:textId="77777777" w:rsidR="00DC4A66" w:rsidRPr="00164FE9" w:rsidRDefault="00DC4A66" w:rsidP="00904C17">
            <w:pPr>
              <w:jc w:val="right"/>
              <w:rPr>
                <w:color w:val="000000" w:themeColor="text1"/>
                <w:sz w:val="24"/>
              </w:rPr>
            </w:pPr>
            <w:r w:rsidRPr="00164FE9">
              <w:rPr>
                <w:color w:val="000000" w:themeColor="text1"/>
                <w:sz w:val="24"/>
              </w:rPr>
              <w:t>1,516,653.66</w:t>
            </w:r>
          </w:p>
        </w:tc>
        <w:tc>
          <w:tcPr>
            <w:tcW w:w="2726" w:type="dxa"/>
            <w:vAlign w:val="bottom"/>
          </w:tcPr>
          <w:p w14:paraId="5EA59418" w14:textId="77777777" w:rsidR="00DC4A66" w:rsidRPr="00164FE9" w:rsidRDefault="00DC4A66" w:rsidP="00904C17">
            <w:pPr>
              <w:jc w:val="right"/>
              <w:rPr>
                <w:color w:val="000000" w:themeColor="text1"/>
                <w:sz w:val="24"/>
              </w:rPr>
            </w:pPr>
            <w:r w:rsidRPr="00164FE9">
              <w:rPr>
                <w:color w:val="000000" w:themeColor="text1"/>
                <w:sz w:val="24"/>
              </w:rPr>
              <w:t>47,556,120.06</w:t>
            </w:r>
          </w:p>
        </w:tc>
      </w:tr>
    </w:tbl>
    <w:p w14:paraId="5D386781" w14:textId="77777777" w:rsidR="00DC4A66" w:rsidRPr="00164FE9" w:rsidRDefault="00DC4A66" w:rsidP="00DC4A66">
      <w:pPr>
        <w:adjustRightInd w:val="0"/>
        <w:snapToGrid w:val="0"/>
        <w:spacing w:line="360" w:lineRule="auto"/>
        <w:ind w:firstLineChars="200" w:firstLine="480"/>
        <w:jc w:val="left"/>
        <w:rPr>
          <w:color w:val="000000" w:themeColor="text1"/>
          <w:kern w:val="0"/>
          <w:sz w:val="24"/>
        </w:rPr>
      </w:pPr>
    </w:p>
    <w:p w14:paraId="57E7B174" w14:textId="77777777" w:rsidR="00DC4A66" w:rsidRPr="00164FE9" w:rsidRDefault="00DC4A66" w:rsidP="00DC4A66">
      <w:pPr>
        <w:spacing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w:t>
      </w:r>
      <w:r w:rsidR="0004551C" w:rsidRPr="00164FE9">
        <w:rPr>
          <w:rFonts w:hint="eastAsia"/>
          <w:b/>
          <w:bCs/>
          <w:color w:val="000000" w:themeColor="text1"/>
          <w:kern w:val="0"/>
          <w:sz w:val="24"/>
        </w:rPr>
        <w:t>3</w:t>
      </w:r>
      <w:r w:rsidRPr="00164FE9">
        <w:rPr>
          <w:b/>
          <w:color w:val="000000" w:themeColor="text1"/>
          <w:sz w:val="24"/>
        </w:rPr>
        <w:t>债券投资收益</w:t>
      </w:r>
    </w:p>
    <w:p w14:paraId="6E8F9710" w14:textId="77777777" w:rsidR="00DC4A66" w:rsidRPr="00164FE9" w:rsidRDefault="00DC4A66" w:rsidP="00DC4A66">
      <w:pPr>
        <w:widowControl/>
        <w:tabs>
          <w:tab w:val="left" w:pos="1680"/>
        </w:tabs>
        <w:wordWrap w:val="0"/>
        <w:autoSpaceDE w:val="0"/>
        <w:autoSpaceDN w:val="0"/>
        <w:ind w:left="440"/>
        <w:jc w:val="right"/>
        <w:textAlignment w:val="bottom"/>
        <w:rPr>
          <w:color w:val="000000" w:themeColor="text1"/>
          <w:kern w:val="0"/>
          <w:sz w:val="24"/>
        </w:rPr>
      </w:pPr>
      <w:r w:rsidRPr="00164FE9">
        <w:rPr>
          <w:color w:val="000000" w:themeColor="text1"/>
          <w:sz w:val="24"/>
        </w:rPr>
        <w:t xml:space="preserve">      </w:t>
      </w:r>
      <w:r w:rsidRPr="00164FE9">
        <w:rPr>
          <w:rFonts w:hint="eastAsia"/>
          <w:color w:val="000000" w:themeColor="text1"/>
          <w:sz w:val="24"/>
        </w:rPr>
        <w:t xml:space="preserve">   </w:t>
      </w:r>
      <w:r w:rsidRPr="00164FE9">
        <w:rPr>
          <w:color w:val="000000" w:themeColor="text1"/>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C50756" w:rsidRPr="00164FE9" w14:paraId="36092489" w14:textId="77777777" w:rsidTr="00904C17">
        <w:trPr>
          <w:trHeight w:val="315"/>
        </w:trPr>
        <w:tc>
          <w:tcPr>
            <w:tcW w:w="4129" w:type="dxa"/>
            <w:vAlign w:val="center"/>
          </w:tcPr>
          <w:p w14:paraId="15A33E8C" w14:textId="77777777" w:rsidR="00DC4A66" w:rsidRPr="00164FE9" w:rsidRDefault="00DC4A66" w:rsidP="00904C17">
            <w:pPr>
              <w:autoSpaceDE w:val="0"/>
              <w:autoSpaceDN w:val="0"/>
              <w:ind w:left="440"/>
              <w:jc w:val="center"/>
              <w:textAlignment w:val="bottom"/>
              <w:rPr>
                <w:color w:val="000000" w:themeColor="text1"/>
                <w:kern w:val="0"/>
                <w:sz w:val="24"/>
              </w:rPr>
            </w:pPr>
            <w:r w:rsidRPr="00164FE9">
              <w:rPr>
                <w:color w:val="000000" w:themeColor="text1"/>
                <w:kern w:val="0"/>
                <w:sz w:val="24"/>
              </w:rPr>
              <w:t>项目</w:t>
            </w:r>
          </w:p>
        </w:tc>
        <w:tc>
          <w:tcPr>
            <w:tcW w:w="2616" w:type="dxa"/>
            <w:vAlign w:val="center"/>
          </w:tcPr>
          <w:p w14:paraId="32A32C8B"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38F0A65D"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6E3430" w:rsidRPr="00164FE9">
              <w:rPr>
                <w:rFonts w:hint="eastAsia"/>
                <w:color w:val="000000" w:themeColor="text1"/>
                <w:sz w:val="24"/>
              </w:rPr>
              <w:t>2016</w:t>
            </w:r>
            <w:r w:rsidR="006E3430" w:rsidRPr="00164FE9">
              <w:rPr>
                <w:rFonts w:hint="eastAsia"/>
                <w:color w:val="000000" w:themeColor="text1"/>
                <w:sz w:val="24"/>
              </w:rPr>
              <w:t>年</w:t>
            </w:r>
            <w:r w:rsidR="006E3430" w:rsidRPr="00164FE9">
              <w:rPr>
                <w:rFonts w:hint="eastAsia"/>
                <w:color w:val="000000" w:themeColor="text1"/>
                <w:sz w:val="24"/>
              </w:rPr>
              <w:t>12</w:t>
            </w:r>
            <w:r w:rsidR="006E3430" w:rsidRPr="00164FE9">
              <w:rPr>
                <w:rFonts w:hint="eastAsia"/>
                <w:color w:val="000000" w:themeColor="text1"/>
                <w:sz w:val="24"/>
              </w:rPr>
              <w:t>月</w:t>
            </w:r>
            <w:r w:rsidR="006E3430" w:rsidRPr="00164FE9">
              <w:rPr>
                <w:rFonts w:hint="eastAsia"/>
                <w:color w:val="000000" w:themeColor="text1"/>
                <w:sz w:val="24"/>
              </w:rPr>
              <w:t>29</w:t>
            </w:r>
            <w:r w:rsidR="006E3430" w:rsidRPr="00164FE9">
              <w:rPr>
                <w:rFonts w:hint="eastAsia"/>
                <w:color w:val="000000" w:themeColor="text1"/>
                <w:sz w:val="24"/>
              </w:rPr>
              <w:t>日</w:t>
            </w:r>
            <w:r w:rsidR="006E3430" w:rsidRPr="00164FE9">
              <w:rPr>
                <w:rFonts w:hint="eastAsia"/>
                <w:color w:val="000000" w:themeColor="text1"/>
                <w:sz w:val="24"/>
              </w:rPr>
              <w:t>(</w:t>
            </w:r>
            <w:r w:rsidR="006E3430" w:rsidRPr="00164FE9">
              <w:rPr>
                <w:rFonts w:hint="eastAsia"/>
                <w:color w:val="000000" w:themeColor="text1"/>
                <w:sz w:val="24"/>
              </w:rPr>
              <w:t>基金合同失效前日</w:t>
            </w:r>
            <w:r w:rsidR="006E3430" w:rsidRPr="00164FE9">
              <w:rPr>
                <w:rFonts w:hint="eastAsia"/>
                <w:color w:val="000000" w:themeColor="text1"/>
                <w:sz w:val="24"/>
              </w:rPr>
              <w:t>)</w:t>
            </w:r>
          </w:p>
        </w:tc>
        <w:tc>
          <w:tcPr>
            <w:tcW w:w="2616" w:type="dxa"/>
            <w:vAlign w:val="center"/>
          </w:tcPr>
          <w:p w14:paraId="032B1DC6"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2821DC32" w14:textId="7D929E88" w:rsidR="00DC4A66" w:rsidRPr="00164FE9" w:rsidRDefault="00DC4A66" w:rsidP="0007072D">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258411DD" w14:textId="77777777" w:rsidTr="00904C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17CB795C" w14:textId="77777777" w:rsidR="00DC4A66" w:rsidRPr="00164FE9" w:rsidRDefault="00DC4A66" w:rsidP="00904C17">
            <w:pPr>
              <w:widowControl/>
              <w:autoSpaceDE w:val="0"/>
              <w:autoSpaceDN w:val="0"/>
              <w:ind w:leftChars="50" w:left="105"/>
              <w:textAlignment w:val="bottom"/>
              <w:rPr>
                <w:color w:val="000000" w:themeColor="text1"/>
                <w:kern w:val="0"/>
                <w:sz w:val="24"/>
              </w:rPr>
            </w:pPr>
            <w:r w:rsidRPr="00164FE9">
              <w:rPr>
                <w:color w:val="000000" w:themeColor="text1"/>
                <w:kern w:val="0"/>
                <w:sz w:val="24"/>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3FB6CE0" w14:textId="77777777" w:rsidR="00DC4A66" w:rsidRPr="00164FE9" w:rsidRDefault="006E3430" w:rsidP="00904C17">
            <w:pPr>
              <w:ind w:left="440"/>
              <w:jc w:val="right"/>
              <w:rPr>
                <w:color w:val="000000" w:themeColor="text1"/>
                <w:sz w:val="24"/>
              </w:rPr>
            </w:pPr>
            <w:r w:rsidRPr="00164FE9">
              <w:rPr>
                <w:color w:val="000000" w:themeColor="text1"/>
                <w:sz w:val="24"/>
              </w:rPr>
              <w:t>131,279,151.35</w:t>
            </w:r>
          </w:p>
        </w:tc>
        <w:tc>
          <w:tcPr>
            <w:tcW w:w="2616" w:type="dxa"/>
            <w:tcBorders>
              <w:top w:val="single" w:sz="4" w:space="0" w:color="auto"/>
              <w:left w:val="single" w:sz="4" w:space="0" w:color="auto"/>
              <w:bottom w:val="single" w:sz="4" w:space="0" w:color="auto"/>
              <w:right w:val="single" w:sz="4" w:space="0" w:color="auto"/>
            </w:tcBorders>
            <w:vAlign w:val="center"/>
          </w:tcPr>
          <w:p w14:paraId="0F8CBEE5"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22,274,320.40</w:t>
            </w:r>
          </w:p>
        </w:tc>
      </w:tr>
      <w:tr w:rsidR="00C50756" w:rsidRPr="00164FE9" w14:paraId="109C94BB" w14:textId="77777777" w:rsidTr="00904C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56AE0760" w14:textId="77777777" w:rsidR="00DC4A66" w:rsidRPr="00164FE9" w:rsidRDefault="00DC4A66" w:rsidP="00904C17">
            <w:pPr>
              <w:widowControl/>
              <w:autoSpaceDE w:val="0"/>
              <w:autoSpaceDN w:val="0"/>
              <w:ind w:leftChars="50" w:left="105"/>
              <w:textAlignment w:val="bottom"/>
              <w:rPr>
                <w:color w:val="000000" w:themeColor="text1"/>
                <w:kern w:val="0"/>
                <w:sz w:val="24"/>
              </w:rPr>
            </w:pPr>
            <w:r w:rsidRPr="00164FE9">
              <w:rPr>
                <w:color w:val="000000" w:themeColor="text1"/>
                <w:sz w:val="24"/>
              </w:rPr>
              <w:t>减：</w:t>
            </w:r>
            <w:r w:rsidRPr="00164FE9">
              <w:rPr>
                <w:color w:val="000000" w:themeColor="text1"/>
                <w:kern w:val="0"/>
                <w:sz w:val="24"/>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6D5DE1A3"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126,041,467.26</w:t>
            </w:r>
          </w:p>
        </w:tc>
        <w:tc>
          <w:tcPr>
            <w:tcW w:w="2616" w:type="dxa"/>
            <w:tcBorders>
              <w:top w:val="single" w:sz="4" w:space="0" w:color="auto"/>
              <w:left w:val="single" w:sz="4" w:space="0" w:color="auto"/>
              <w:bottom w:val="single" w:sz="4" w:space="0" w:color="auto"/>
              <w:right w:val="single" w:sz="4" w:space="0" w:color="auto"/>
            </w:tcBorders>
            <w:vAlign w:val="center"/>
          </w:tcPr>
          <w:p w14:paraId="45A61C68"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20,841,920.00</w:t>
            </w:r>
          </w:p>
        </w:tc>
      </w:tr>
      <w:tr w:rsidR="00C50756" w:rsidRPr="00164FE9" w14:paraId="7C5EEE8E" w14:textId="77777777" w:rsidTr="00904C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62028054" w14:textId="77777777" w:rsidR="00DC4A66" w:rsidRPr="00164FE9" w:rsidRDefault="00DC4A66" w:rsidP="00904C17">
            <w:pPr>
              <w:widowControl/>
              <w:autoSpaceDE w:val="0"/>
              <w:autoSpaceDN w:val="0"/>
              <w:ind w:firstLineChars="50" w:firstLine="120"/>
              <w:textAlignment w:val="bottom"/>
              <w:rPr>
                <w:color w:val="000000" w:themeColor="text1"/>
                <w:kern w:val="0"/>
                <w:sz w:val="24"/>
              </w:rPr>
            </w:pPr>
            <w:r w:rsidRPr="00164FE9">
              <w:rPr>
                <w:color w:val="000000" w:themeColor="text1"/>
                <w:sz w:val="24"/>
              </w:rPr>
              <w:t>减：</w:t>
            </w:r>
            <w:r w:rsidRPr="00164FE9">
              <w:rPr>
                <w:color w:val="000000" w:themeColor="text1"/>
                <w:kern w:val="0"/>
                <w:sz w:val="24"/>
              </w:rPr>
              <w:t>应收利息总额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150211C7"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4,148,613.94</w:t>
            </w:r>
          </w:p>
        </w:tc>
        <w:tc>
          <w:tcPr>
            <w:tcW w:w="2616" w:type="dxa"/>
            <w:tcBorders>
              <w:top w:val="single" w:sz="4" w:space="0" w:color="auto"/>
              <w:left w:val="single" w:sz="4" w:space="0" w:color="auto"/>
              <w:bottom w:val="single" w:sz="4" w:space="0" w:color="auto"/>
              <w:right w:val="single" w:sz="4" w:space="0" w:color="auto"/>
            </w:tcBorders>
            <w:vAlign w:val="center"/>
          </w:tcPr>
          <w:p w14:paraId="0B70AB0E"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910,971.66</w:t>
            </w:r>
          </w:p>
        </w:tc>
      </w:tr>
      <w:tr w:rsidR="00DC4A66" w:rsidRPr="00164FE9" w14:paraId="7A4809CC" w14:textId="77777777" w:rsidTr="00904C17">
        <w:trPr>
          <w:trHeight w:val="315"/>
        </w:trPr>
        <w:tc>
          <w:tcPr>
            <w:tcW w:w="4129" w:type="dxa"/>
            <w:tcBorders>
              <w:top w:val="single" w:sz="4" w:space="0" w:color="auto"/>
              <w:left w:val="single" w:sz="4" w:space="0" w:color="auto"/>
              <w:bottom w:val="single" w:sz="4" w:space="0" w:color="auto"/>
              <w:right w:val="single" w:sz="4" w:space="0" w:color="auto"/>
            </w:tcBorders>
            <w:vAlign w:val="center"/>
          </w:tcPr>
          <w:p w14:paraId="60F2BFCF" w14:textId="77777777" w:rsidR="00DC4A66" w:rsidRPr="00164FE9" w:rsidRDefault="00DC4A66" w:rsidP="00904C17">
            <w:pPr>
              <w:widowControl/>
              <w:autoSpaceDE w:val="0"/>
              <w:autoSpaceDN w:val="0"/>
              <w:ind w:leftChars="50" w:left="105"/>
              <w:textAlignment w:val="bottom"/>
              <w:rPr>
                <w:color w:val="000000" w:themeColor="text1"/>
                <w:kern w:val="0"/>
                <w:sz w:val="24"/>
              </w:rPr>
            </w:pPr>
            <w:r w:rsidRPr="00164FE9">
              <w:rPr>
                <w:rFonts w:ascii="宋体" w:hAnsi="宋体" w:hint="eastAsia"/>
                <w:color w:val="000000" w:themeColor="text1"/>
                <w:kern w:val="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5BB55CB6"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1,089,070.15</w:t>
            </w:r>
          </w:p>
        </w:tc>
        <w:tc>
          <w:tcPr>
            <w:tcW w:w="2616" w:type="dxa"/>
            <w:tcBorders>
              <w:top w:val="single" w:sz="4" w:space="0" w:color="auto"/>
              <w:left w:val="single" w:sz="4" w:space="0" w:color="auto"/>
              <w:bottom w:val="single" w:sz="4" w:space="0" w:color="auto"/>
              <w:right w:val="single" w:sz="4" w:space="0" w:color="auto"/>
            </w:tcBorders>
            <w:vAlign w:val="center"/>
          </w:tcPr>
          <w:p w14:paraId="57B29D43" w14:textId="77777777" w:rsidR="00DC4A66" w:rsidRPr="00164FE9" w:rsidRDefault="00DC4A66" w:rsidP="00904C17">
            <w:pPr>
              <w:ind w:left="440"/>
              <w:jc w:val="right"/>
              <w:rPr>
                <w:color w:val="000000" w:themeColor="text1"/>
                <w:sz w:val="24"/>
              </w:rPr>
            </w:pPr>
            <w:r w:rsidRPr="00164FE9">
              <w:rPr>
                <w:rFonts w:hint="eastAsia"/>
                <w:color w:val="000000" w:themeColor="text1"/>
                <w:sz w:val="24"/>
              </w:rPr>
              <w:t>521,428.74</w:t>
            </w:r>
          </w:p>
        </w:tc>
      </w:tr>
    </w:tbl>
    <w:p w14:paraId="38ACDDFB" w14:textId="77777777" w:rsidR="00DC4A66" w:rsidRPr="00164FE9" w:rsidRDefault="00DC4A66" w:rsidP="00DC4A66">
      <w:pPr>
        <w:spacing w:line="360" w:lineRule="auto"/>
        <w:ind w:firstLineChars="200" w:firstLine="480"/>
        <w:rPr>
          <w:color w:val="000000" w:themeColor="text1"/>
          <w:sz w:val="24"/>
        </w:rPr>
      </w:pPr>
    </w:p>
    <w:p w14:paraId="5ACCBE39" w14:textId="77777777" w:rsidR="00DC4A66" w:rsidRPr="00164FE9" w:rsidRDefault="00DC4A66" w:rsidP="00484CF5">
      <w:pPr>
        <w:spacing w:beforeLines="100" w:before="312" w:line="360" w:lineRule="auto"/>
        <w:rPr>
          <w:b/>
          <w:bCs/>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b/>
          <w:bCs/>
          <w:color w:val="000000" w:themeColor="text1"/>
          <w:kern w:val="0"/>
          <w:sz w:val="24"/>
        </w:rPr>
        <w:t>.1</w:t>
      </w:r>
      <w:r w:rsidR="0004551C" w:rsidRPr="00164FE9">
        <w:rPr>
          <w:rFonts w:hint="eastAsia"/>
          <w:b/>
          <w:bCs/>
          <w:color w:val="000000" w:themeColor="text1"/>
          <w:kern w:val="0"/>
          <w:sz w:val="24"/>
        </w:rPr>
        <w:t>4</w:t>
      </w:r>
      <w:r w:rsidRPr="00164FE9">
        <w:rPr>
          <w:b/>
          <w:bCs/>
          <w:color w:val="000000" w:themeColor="text1"/>
          <w:kern w:val="0"/>
          <w:sz w:val="24"/>
        </w:rPr>
        <w:t xml:space="preserve"> </w:t>
      </w:r>
      <w:r w:rsidRPr="00164FE9">
        <w:rPr>
          <w:b/>
          <w:color w:val="000000" w:themeColor="text1"/>
          <w:sz w:val="24"/>
        </w:rPr>
        <w:t>资产支持证券投资收益</w:t>
      </w:r>
    </w:p>
    <w:p w14:paraId="7BAA7AF4" w14:textId="77777777" w:rsidR="00DC4A66" w:rsidRPr="00164FE9" w:rsidRDefault="00DC4A66" w:rsidP="00C50756">
      <w:pPr>
        <w:widowControl/>
        <w:spacing w:line="360" w:lineRule="auto"/>
        <w:jc w:val="left"/>
        <w:rPr>
          <w:color w:val="000000" w:themeColor="text1"/>
          <w:kern w:val="0"/>
          <w:sz w:val="24"/>
        </w:rPr>
      </w:pPr>
      <w:r w:rsidRPr="00164FE9">
        <w:rPr>
          <w:color w:val="000000" w:themeColor="text1"/>
          <w:kern w:val="0"/>
          <w:sz w:val="24"/>
        </w:rPr>
        <w:t>本基金本报告期内及上年度可比期间无资产支持证券投资收益。</w:t>
      </w:r>
    </w:p>
    <w:p w14:paraId="563BD235"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w:t>
      </w:r>
      <w:r w:rsidR="0004551C" w:rsidRPr="00164FE9">
        <w:rPr>
          <w:rFonts w:hint="eastAsia"/>
          <w:b/>
          <w:bCs/>
          <w:color w:val="000000" w:themeColor="text1"/>
          <w:kern w:val="0"/>
          <w:sz w:val="24"/>
        </w:rPr>
        <w:t>5</w:t>
      </w:r>
      <w:r w:rsidRPr="00164FE9">
        <w:rPr>
          <w:b/>
          <w:bCs/>
          <w:color w:val="000000" w:themeColor="text1"/>
          <w:kern w:val="0"/>
          <w:sz w:val="24"/>
        </w:rPr>
        <w:t xml:space="preserve"> </w:t>
      </w:r>
      <w:r w:rsidRPr="00164FE9">
        <w:rPr>
          <w:b/>
          <w:color w:val="000000" w:themeColor="text1"/>
          <w:sz w:val="24"/>
        </w:rPr>
        <w:t>衍生工具收益</w:t>
      </w:r>
    </w:p>
    <w:p w14:paraId="4FFC26ED" w14:textId="77777777" w:rsidR="00DC4A66" w:rsidRPr="00164FE9" w:rsidRDefault="00DC4A66" w:rsidP="00C50756">
      <w:pPr>
        <w:widowControl/>
        <w:spacing w:line="360" w:lineRule="auto"/>
        <w:jc w:val="left"/>
        <w:rPr>
          <w:color w:val="000000" w:themeColor="text1"/>
          <w:kern w:val="0"/>
          <w:sz w:val="24"/>
        </w:rPr>
      </w:pPr>
      <w:r w:rsidRPr="00164FE9">
        <w:rPr>
          <w:color w:val="000000" w:themeColor="text1"/>
          <w:kern w:val="0"/>
          <w:sz w:val="24"/>
        </w:rPr>
        <w:t>本基金本报告期内及上年度可比期间无衍生工具收益。</w:t>
      </w:r>
    </w:p>
    <w:p w14:paraId="176E2C9D"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w:t>
      </w:r>
      <w:r w:rsidR="0004551C" w:rsidRPr="00164FE9">
        <w:rPr>
          <w:rFonts w:hint="eastAsia"/>
          <w:b/>
          <w:bCs/>
          <w:color w:val="000000" w:themeColor="text1"/>
          <w:kern w:val="0"/>
          <w:sz w:val="24"/>
        </w:rPr>
        <w:t>6</w:t>
      </w:r>
      <w:r w:rsidRPr="00164FE9">
        <w:rPr>
          <w:b/>
          <w:bCs/>
          <w:color w:val="000000" w:themeColor="text1"/>
          <w:kern w:val="0"/>
          <w:sz w:val="24"/>
        </w:rPr>
        <w:t xml:space="preserve"> </w:t>
      </w:r>
      <w:r w:rsidRPr="00164FE9">
        <w:rPr>
          <w:b/>
          <w:color w:val="000000" w:themeColor="text1"/>
          <w:sz w:val="24"/>
        </w:rPr>
        <w:t>股利收益</w:t>
      </w:r>
    </w:p>
    <w:p w14:paraId="78B246B1" w14:textId="77777777" w:rsidR="00DC4A66" w:rsidRPr="00164FE9" w:rsidRDefault="00DC4A66" w:rsidP="00DC4A66">
      <w:pPr>
        <w:tabs>
          <w:tab w:val="left" w:pos="7200"/>
          <w:tab w:val="left" w:pos="8280"/>
        </w:tabs>
        <w:spacing w:line="360" w:lineRule="auto"/>
        <w:ind w:rightChars="33" w:right="69"/>
        <w:jc w:val="right"/>
        <w:rPr>
          <w:color w:val="000000" w:themeColor="text1"/>
          <w:sz w:val="24"/>
        </w:rPr>
      </w:pPr>
      <w:r w:rsidRPr="00164FE9">
        <w:rPr>
          <w:color w:val="000000" w:themeColor="text1"/>
          <w:sz w:val="24"/>
        </w:rPr>
        <w:t>单位：人民币元</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8"/>
        <w:gridCol w:w="3150"/>
        <w:gridCol w:w="3150"/>
      </w:tblGrid>
      <w:tr w:rsidR="00C50756" w:rsidRPr="00164FE9" w14:paraId="3AE46EEC" w14:textId="77777777" w:rsidTr="00904C17">
        <w:tc>
          <w:tcPr>
            <w:tcW w:w="2988" w:type="dxa"/>
            <w:vAlign w:val="center"/>
          </w:tcPr>
          <w:p w14:paraId="6A4EF553"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150" w:type="dxa"/>
          </w:tcPr>
          <w:p w14:paraId="72266942"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46A10FB3"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DB1AB3" w:rsidRPr="00164FE9">
              <w:rPr>
                <w:rFonts w:hint="eastAsia"/>
                <w:color w:val="000000" w:themeColor="text1"/>
                <w:sz w:val="24"/>
              </w:rPr>
              <w:t>2016</w:t>
            </w:r>
            <w:r w:rsidR="00DB1AB3" w:rsidRPr="00164FE9">
              <w:rPr>
                <w:rFonts w:hint="eastAsia"/>
                <w:color w:val="000000" w:themeColor="text1"/>
                <w:sz w:val="24"/>
              </w:rPr>
              <w:t>年</w:t>
            </w:r>
            <w:r w:rsidR="00DB1AB3" w:rsidRPr="00164FE9">
              <w:rPr>
                <w:rFonts w:hint="eastAsia"/>
                <w:color w:val="000000" w:themeColor="text1"/>
                <w:sz w:val="24"/>
              </w:rPr>
              <w:t>12</w:t>
            </w:r>
            <w:r w:rsidR="00DB1AB3" w:rsidRPr="00164FE9">
              <w:rPr>
                <w:rFonts w:hint="eastAsia"/>
                <w:color w:val="000000" w:themeColor="text1"/>
                <w:sz w:val="24"/>
              </w:rPr>
              <w:t>月</w:t>
            </w:r>
            <w:r w:rsidR="00DB1AB3" w:rsidRPr="00164FE9">
              <w:rPr>
                <w:rFonts w:hint="eastAsia"/>
                <w:color w:val="000000" w:themeColor="text1"/>
                <w:sz w:val="24"/>
              </w:rPr>
              <w:t>29</w:t>
            </w:r>
            <w:r w:rsidR="00DB1AB3" w:rsidRPr="00164FE9">
              <w:rPr>
                <w:rFonts w:hint="eastAsia"/>
                <w:color w:val="000000" w:themeColor="text1"/>
                <w:sz w:val="24"/>
              </w:rPr>
              <w:t>日</w:t>
            </w:r>
            <w:r w:rsidR="00DB1AB3" w:rsidRPr="00164FE9">
              <w:rPr>
                <w:rFonts w:hint="eastAsia"/>
                <w:color w:val="000000" w:themeColor="text1"/>
                <w:sz w:val="24"/>
              </w:rPr>
              <w:t>(</w:t>
            </w:r>
            <w:r w:rsidR="00DB1AB3" w:rsidRPr="00164FE9">
              <w:rPr>
                <w:rFonts w:hint="eastAsia"/>
                <w:color w:val="000000" w:themeColor="text1"/>
                <w:sz w:val="24"/>
              </w:rPr>
              <w:t>基金合同失效前日</w:t>
            </w:r>
            <w:r w:rsidR="00DB1AB3" w:rsidRPr="00164FE9">
              <w:rPr>
                <w:rFonts w:hint="eastAsia"/>
                <w:color w:val="000000" w:themeColor="text1"/>
                <w:sz w:val="24"/>
              </w:rPr>
              <w:t>)</w:t>
            </w:r>
          </w:p>
        </w:tc>
        <w:tc>
          <w:tcPr>
            <w:tcW w:w="3150" w:type="dxa"/>
          </w:tcPr>
          <w:p w14:paraId="2BE41048"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67517438" w14:textId="7CD8C25C" w:rsidR="00DC4A66" w:rsidRPr="00164FE9" w:rsidRDefault="00DC4A66" w:rsidP="00904C17">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447864CC" w14:textId="77777777" w:rsidTr="00904C17">
        <w:tc>
          <w:tcPr>
            <w:tcW w:w="2988" w:type="dxa"/>
            <w:vAlign w:val="center"/>
          </w:tcPr>
          <w:p w14:paraId="688020C2" w14:textId="77777777" w:rsidR="00DC4A66" w:rsidRPr="00164FE9" w:rsidRDefault="00DC4A66" w:rsidP="00904C17">
            <w:pPr>
              <w:spacing w:line="360" w:lineRule="auto"/>
              <w:rPr>
                <w:color w:val="000000" w:themeColor="text1"/>
                <w:sz w:val="24"/>
              </w:rPr>
            </w:pPr>
            <w:r w:rsidRPr="00164FE9">
              <w:rPr>
                <w:color w:val="000000" w:themeColor="text1"/>
                <w:sz w:val="24"/>
              </w:rPr>
              <w:t>股票投资产生的股利收益</w:t>
            </w:r>
          </w:p>
        </w:tc>
        <w:tc>
          <w:tcPr>
            <w:tcW w:w="3150" w:type="dxa"/>
            <w:vAlign w:val="center"/>
          </w:tcPr>
          <w:p w14:paraId="1675A831" w14:textId="77777777" w:rsidR="00DC4A66" w:rsidRPr="00164FE9" w:rsidRDefault="00DC4A66" w:rsidP="00904C17">
            <w:pPr>
              <w:spacing w:line="360" w:lineRule="auto"/>
              <w:jc w:val="right"/>
              <w:rPr>
                <w:color w:val="000000" w:themeColor="text1"/>
                <w:sz w:val="24"/>
              </w:rPr>
            </w:pPr>
            <w:r w:rsidRPr="00164FE9">
              <w:rPr>
                <w:color w:val="000000" w:themeColor="text1"/>
                <w:sz w:val="24"/>
              </w:rPr>
              <w:t>211,541.98</w:t>
            </w:r>
          </w:p>
        </w:tc>
        <w:tc>
          <w:tcPr>
            <w:tcW w:w="3150" w:type="dxa"/>
            <w:vAlign w:val="center"/>
          </w:tcPr>
          <w:p w14:paraId="3AC220FD" w14:textId="77777777" w:rsidR="00DC4A66" w:rsidRPr="00164FE9" w:rsidRDefault="00DC4A66" w:rsidP="00904C17">
            <w:pPr>
              <w:spacing w:line="360" w:lineRule="auto"/>
              <w:jc w:val="right"/>
              <w:rPr>
                <w:color w:val="000000" w:themeColor="text1"/>
                <w:sz w:val="24"/>
              </w:rPr>
            </w:pPr>
            <w:r w:rsidRPr="00164FE9">
              <w:rPr>
                <w:color w:val="000000" w:themeColor="text1"/>
                <w:sz w:val="24"/>
              </w:rPr>
              <w:t>227,429.33</w:t>
            </w:r>
          </w:p>
        </w:tc>
      </w:tr>
      <w:tr w:rsidR="00C50756" w:rsidRPr="00164FE9" w14:paraId="2B8BC59E" w14:textId="77777777" w:rsidTr="00904C17">
        <w:tc>
          <w:tcPr>
            <w:tcW w:w="2988" w:type="dxa"/>
            <w:vAlign w:val="center"/>
          </w:tcPr>
          <w:p w14:paraId="59BFCC9C" w14:textId="77777777" w:rsidR="00DC4A66" w:rsidRPr="00164FE9" w:rsidRDefault="00DC4A66" w:rsidP="00904C17">
            <w:pPr>
              <w:spacing w:line="360" w:lineRule="auto"/>
              <w:rPr>
                <w:color w:val="000000" w:themeColor="text1"/>
                <w:sz w:val="24"/>
              </w:rPr>
            </w:pPr>
            <w:r w:rsidRPr="00164FE9">
              <w:rPr>
                <w:color w:val="000000" w:themeColor="text1"/>
                <w:sz w:val="24"/>
              </w:rPr>
              <w:t>基金投资产生的股利收益</w:t>
            </w:r>
          </w:p>
        </w:tc>
        <w:tc>
          <w:tcPr>
            <w:tcW w:w="3150" w:type="dxa"/>
            <w:vAlign w:val="center"/>
          </w:tcPr>
          <w:p w14:paraId="2E196918"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c>
          <w:tcPr>
            <w:tcW w:w="3150" w:type="dxa"/>
            <w:vAlign w:val="center"/>
          </w:tcPr>
          <w:p w14:paraId="1FE19131"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54C01158" w14:textId="77777777" w:rsidTr="00904C17">
        <w:tc>
          <w:tcPr>
            <w:tcW w:w="2988" w:type="dxa"/>
            <w:vAlign w:val="center"/>
          </w:tcPr>
          <w:p w14:paraId="2C28F672" w14:textId="77777777" w:rsidR="00DC4A66" w:rsidRPr="00164FE9" w:rsidRDefault="00DC4A66" w:rsidP="00904C17">
            <w:pPr>
              <w:spacing w:line="360" w:lineRule="auto"/>
              <w:rPr>
                <w:color w:val="000000" w:themeColor="text1"/>
                <w:sz w:val="24"/>
              </w:rPr>
            </w:pPr>
            <w:r w:rsidRPr="00164FE9">
              <w:rPr>
                <w:color w:val="000000" w:themeColor="text1"/>
                <w:sz w:val="24"/>
              </w:rPr>
              <w:t>合计</w:t>
            </w:r>
          </w:p>
        </w:tc>
        <w:tc>
          <w:tcPr>
            <w:tcW w:w="3150" w:type="dxa"/>
            <w:vAlign w:val="center"/>
          </w:tcPr>
          <w:p w14:paraId="3A834829" w14:textId="77777777" w:rsidR="00DC4A66" w:rsidRPr="00164FE9" w:rsidRDefault="00DC4A66" w:rsidP="00904C17">
            <w:pPr>
              <w:spacing w:line="360" w:lineRule="auto"/>
              <w:jc w:val="right"/>
              <w:rPr>
                <w:color w:val="000000" w:themeColor="text1"/>
                <w:sz w:val="24"/>
              </w:rPr>
            </w:pPr>
            <w:r w:rsidRPr="00164FE9">
              <w:rPr>
                <w:color w:val="000000" w:themeColor="text1"/>
                <w:sz w:val="24"/>
              </w:rPr>
              <w:t>211,541.98</w:t>
            </w:r>
          </w:p>
        </w:tc>
        <w:tc>
          <w:tcPr>
            <w:tcW w:w="3150" w:type="dxa"/>
            <w:vAlign w:val="center"/>
          </w:tcPr>
          <w:p w14:paraId="59741114" w14:textId="77777777" w:rsidR="00DC4A66" w:rsidRPr="00164FE9" w:rsidRDefault="00DC4A66" w:rsidP="00904C17">
            <w:pPr>
              <w:spacing w:line="360" w:lineRule="auto"/>
              <w:jc w:val="right"/>
              <w:rPr>
                <w:color w:val="000000" w:themeColor="text1"/>
                <w:sz w:val="24"/>
              </w:rPr>
            </w:pPr>
            <w:r w:rsidRPr="00164FE9">
              <w:rPr>
                <w:color w:val="000000" w:themeColor="text1"/>
                <w:sz w:val="24"/>
              </w:rPr>
              <w:t>227,429.33</w:t>
            </w:r>
          </w:p>
        </w:tc>
      </w:tr>
    </w:tbl>
    <w:p w14:paraId="67663814"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.1</w:t>
      </w:r>
      <w:r w:rsidR="0004551C" w:rsidRPr="00164FE9">
        <w:rPr>
          <w:rFonts w:hint="eastAsia"/>
          <w:b/>
          <w:bCs/>
          <w:color w:val="000000" w:themeColor="text1"/>
          <w:kern w:val="0"/>
          <w:sz w:val="24"/>
        </w:rPr>
        <w:t>7</w:t>
      </w:r>
      <w:r w:rsidRPr="00164FE9">
        <w:rPr>
          <w:b/>
          <w:color w:val="000000" w:themeColor="text1"/>
          <w:sz w:val="24"/>
        </w:rPr>
        <w:t>公允价值变动收益</w:t>
      </w:r>
    </w:p>
    <w:p w14:paraId="578252AC" w14:textId="77777777" w:rsidR="00DC4A66" w:rsidRPr="00164FE9" w:rsidRDefault="00DC4A66" w:rsidP="00DC4A66">
      <w:pPr>
        <w:tabs>
          <w:tab w:val="left" w:pos="8820"/>
        </w:tabs>
        <w:spacing w:line="360" w:lineRule="auto"/>
        <w:ind w:rightChars="-52" w:right="-109"/>
        <w:jc w:val="right"/>
        <w:rPr>
          <w:color w:val="000000" w:themeColor="text1"/>
          <w:sz w:val="24"/>
        </w:rPr>
      </w:pPr>
      <w:r w:rsidRPr="00164FE9">
        <w:rPr>
          <w:color w:val="000000" w:themeColor="text1"/>
          <w:sz w:val="24"/>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87"/>
        <w:gridCol w:w="3149"/>
        <w:gridCol w:w="3149"/>
      </w:tblGrid>
      <w:tr w:rsidR="00C50756" w:rsidRPr="00164FE9" w14:paraId="6AC70914" w14:textId="77777777" w:rsidTr="00904C17">
        <w:trPr>
          <w:trHeight w:val="285"/>
        </w:trPr>
        <w:tc>
          <w:tcPr>
            <w:tcW w:w="2987" w:type="dxa"/>
            <w:vAlign w:val="center"/>
          </w:tcPr>
          <w:p w14:paraId="3DAA708B" w14:textId="77777777" w:rsidR="00DC4A66" w:rsidRPr="00164FE9" w:rsidRDefault="00DC4A66" w:rsidP="00904C17">
            <w:pPr>
              <w:spacing w:line="360" w:lineRule="auto"/>
              <w:jc w:val="center"/>
              <w:rPr>
                <w:color w:val="000000" w:themeColor="text1"/>
                <w:sz w:val="24"/>
              </w:rPr>
            </w:pPr>
            <w:r w:rsidRPr="00164FE9">
              <w:rPr>
                <w:color w:val="000000" w:themeColor="text1"/>
                <w:kern w:val="0"/>
                <w:sz w:val="24"/>
              </w:rPr>
              <w:t>项目名称</w:t>
            </w:r>
          </w:p>
        </w:tc>
        <w:tc>
          <w:tcPr>
            <w:tcW w:w="3149" w:type="dxa"/>
          </w:tcPr>
          <w:p w14:paraId="4EAC5917"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44E2A3F8"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DB1AB3" w:rsidRPr="00164FE9">
              <w:rPr>
                <w:rFonts w:hint="eastAsia"/>
                <w:color w:val="000000" w:themeColor="text1"/>
                <w:sz w:val="24"/>
              </w:rPr>
              <w:t>2016</w:t>
            </w:r>
            <w:r w:rsidR="00DB1AB3" w:rsidRPr="00164FE9">
              <w:rPr>
                <w:rFonts w:hint="eastAsia"/>
                <w:color w:val="000000" w:themeColor="text1"/>
                <w:sz w:val="24"/>
              </w:rPr>
              <w:t>年</w:t>
            </w:r>
            <w:r w:rsidR="00DB1AB3" w:rsidRPr="00164FE9">
              <w:rPr>
                <w:rFonts w:hint="eastAsia"/>
                <w:color w:val="000000" w:themeColor="text1"/>
                <w:sz w:val="24"/>
              </w:rPr>
              <w:t>12</w:t>
            </w:r>
            <w:r w:rsidR="00DB1AB3" w:rsidRPr="00164FE9">
              <w:rPr>
                <w:rFonts w:hint="eastAsia"/>
                <w:color w:val="000000" w:themeColor="text1"/>
                <w:sz w:val="24"/>
              </w:rPr>
              <w:t>月</w:t>
            </w:r>
            <w:r w:rsidR="00DB1AB3" w:rsidRPr="00164FE9">
              <w:rPr>
                <w:rFonts w:hint="eastAsia"/>
                <w:color w:val="000000" w:themeColor="text1"/>
                <w:sz w:val="24"/>
              </w:rPr>
              <w:t>29</w:t>
            </w:r>
            <w:r w:rsidR="00DB1AB3" w:rsidRPr="00164FE9">
              <w:rPr>
                <w:rFonts w:hint="eastAsia"/>
                <w:color w:val="000000" w:themeColor="text1"/>
                <w:sz w:val="24"/>
              </w:rPr>
              <w:t>日</w:t>
            </w:r>
            <w:r w:rsidR="00DB1AB3" w:rsidRPr="00164FE9">
              <w:rPr>
                <w:rFonts w:hint="eastAsia"/>
                <w:color w:val="000000" w:themeColor="text1"/>
                <w:sz w:val="24"/>
              </w:rPr>
              <w:t>(</w:t>
            </w:r>
            <w:r w:rsidR="00DB1AB3" w:rsidRPr="00164FE9">
              <w:rPr>
                <w:rFonts w:hint="eastAsia"/>
                <w:color w:val="000000" w:themeColor="text1"/>
                <w:sz w:val="24"/>
              </w:rPr>
              <w:t>基金合同失效前日</w:t>
            </w:r>
            <w:r w:rsidR="00DB1AB3" w:rsidRPr="00164FE9">
              <w:rPr>
                <w:rFonts w:hint="eastAsia"/>
                <w:color w:val="000000" w:themeColor="text1"/>
                <w:sz w:val="24"/>
              </w:rPr>
              <w:t>)</w:t>
            </w:r>
          </w:p>
        </w:tc>
        <w:tc>
          <w:tcPr>
            <w:tcW w:w="3149" w:type="dxa"/>
          </w:tcPr>
          <w:p w14:paraId="45B9280D"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6B425515" w14:textId="22A54679" w:rsidR="00DC4A66" w:rsidRPr="00164FE9" w:rsidRDefault="00DC4A66" w:rsidP="00904C17">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561F6CA0" w14:textId="77777777" w:rsidTr="00DB5E13">
        <w:trPr>
          <w:trHeight w:val="285"/>
        </w:trPr>
        <w:tc>
          <w:tcPr>
            <w:tcW w:w="2987" w:type="dxa"/>
            <w:vAlign w:val="center"/>
          </w:tcPr>
          <w:p w14:paraId="70B4273E" w14:textId="77777777" w:rsidR="00DB1AB3" w:rsidRPr="00164FE9" w:rsidRDefault="00DB1AB3" w:rsidP="00904C17">
            <w:pPr>
              <w:widowControl/>
              <w:spacing w:line="360" w:lineRule="auto"/>
              <w:rPr>
                <w:color w:val="000000" w:themeColor="text1"/>
                <w:sz w:val="24"/>
              </w:rPr>
            </w:pPr>
            <w:r w:rsidRPr="00164FE9">
              <w:rPr>
                <w:color w:val="000000" w:themeColor="text1"/>
                <w:kern w:val="0"/>
                <w:sz w:val="24"/>
              </w:rPr>
              <w:t>1.</w:t>
            </w:r>
            <w:r w:rsidRPr="00164FE9">
              <w:rPr>
                <w:color w:val="000000" w:themeColor="text1"/>
                <w:kern w:val="0"/>
                <w:sz w:val="24"/>
              </w:rPr>
              <w:t>交易性金融资产</w:t>
            </w:r>
          </w:p>
        </w:tc>
        <w:tc>
          <w:tcPr>
            <w:tcW w:w="3149" w:type="dxa"/>
            <w:vAlign w:val="bottom"/>
          </w:tcPr>
          <w:p w14:paraId="4A5273C7" w14:textId="77777777" w:rsidR="00DB1AB3" w:rsidRPr="00164FE9" w:rsidRDefault="00DB1AB3" w:rsidP="00DB5E13">
            <w:pPr>
              <w:spacing w:line="360" w:lineRule="auto"/>
              <w:jc w:val="right"/>
              <w:rPr>
                <w:color w:val="000000" w:themeColor="text1"/>
                <w:sz w:val="24"/>
              </w:rPr>
            </w:pPr>
            <w:r w:rsidRPr="00164FE9">
              <w:rPr>
                <w:color w:val="000000" w:themeColor="text1"/>
                <w:sz w:val="24"/>
              </w:rPr>
              <w:t>-6,129,024.67</w:t>
            </w:r>
          </w:p>
        </w:tc>
        <w:tc>
          <w:tcPr>
            <w:tcW w:w="3149" w:type="dxa"/>
            <w:vAlign w:val="center"/>
          </w:tcPr>
          <w:p w14:paraId="583075AE" w14:textId="77777777" w:rsidR="00DB1AB3" w:rsidRPr="00164FE9" w:rsidRDefault="00DB1AB3" w:rsidP="00904C17">
            <w:pPr>
              <w:spacing w:line="360" w:lineRule="auto"/>
              <w:jc w:val="right"/>
              <w:rPr>
                <w:color w:val="000000" w:themeColor="text1"/>
                <w:sz w:val="24"/>
              </w:rPr>
            </w:pPr>
            <w:r w:rsidRPr="00164FE9">
              <w:rPr>
                <w:color w:val="000000" w:themeColor="text1"/>
                <w:sz w:val="24"/>
              </w:rPr>
              <w:t>-4,503,619.09</w:t>
            </w:r>
          </w:p>
        </w:tc>
      </w:tr>
      <w:tr w:rsidR="00C50756" w:rsidRPr="00164FE9" w14:paraId="1774664E" w14:textId="77777777" w:rsidTr="00904C17">
        <w:trPr>
          <w:trHeight w:val="285"/>
        </w:trPr>
        <w:tc>
          <w:tcPr>
            <w:tcW w:w="2987" w:type="dxa"/>
            <w:vAlign w:val="center"/>
          </w:tcPr>
          <w:p w14:paraId="0E971CDB" w14:textId="77777777" w:rsidR="00DB1AB3" w:rsidRPr="00164FE9" w:rsidRDefault="00DB1AB3" w:rsidP="00904C17">
            <w:pPr>
              <w:widowControl/>
              <w:spacing w:line="360" w:lineRule="auto"/>
              <w:rPr>
                <w:color w:val="000000" w:themeColor="text1"/>
                <w:sz w:val="24"/>
              </w:rPr>
            </w:pPr>
            <w:r w:rsidRPr="00164FE9">
              <w:rPr>
                <w:color w:val="000000" w:themeColor="text1"/>
                <w:kern w:val="0"/>
                <w:sz w:val="24"/>
              </w:rPr>
              <w:t>——</w:t>
            </w:r>
            <w:r w:rsidRPr="00164FE9">
              <w:rPr>
                <w:color w:val="000000" w:themeColor="text1"/>
                <w:kern w:val="0"/>
                <w:sz w:val="24"/>
              </w:rPr>
              <w:t>股票投资</w:t>
            </w:r>
          </w:p>
        </w:tc>
        <w:tc>
          <w:tcPr>
            <w:tcW w:w="3149" w:type="dxa"/>
            <w:vAlign w:val="center"/>
          </w:tcPr>
          <w:p w14:paraId="563AB228" w14:textId="77777777" w:rsidR="00DB1AB3" w:rsidRPr="00164FE9" w:rsidRDefault="00DB1AB3" w:rsidP="00DB5E13">
            <w:pPr>
              <w:spacing w:line="360" w:lineRule="auto"/>
              <w:jc w:val="right"/>
              <w:rPr>
                <w:color w:val="000000" w:themeColor="text1"/>
                <w:sz w:val="24"/>
              </w:rPr>
            </w:pPr>
            <w:r w:rsidRPr="00164FE9">
              <w:rPr>
                <w:color w:val="000000" w:themeColor="text1"/>
                <w:sz w:val="24"/>
              </w:rPr>
              <w:t>-3,019,069.88</w:t>
            </w:r>
          </w:p>
        </w:tc>
        <w:tc>
          <w:tcPr>
            <w:tcW w:w="3149" w:type="dxa"/>
            <w:vAlign w:val="center"/>
          </w:tcPr>
          <w:p w14:paraId="24D19601" w14:textId="77777777" w:rsidR="00DB1AB3" w:rsidRPr="00164FE9" w:rsidRDefault="00DB1AB3" w:rsidP="00904C17">
            <w:pPr>
              <w:spacing w:line="360" w:lineRule="auto"/>
              <w:jc w:val="right"/>
              <w:rPr>
                <w:color w:val="000000" w:themeColor="text1"/>
                <w:sz w:val="24"/>
              </w:rPr>
            </w:pPr>
            <w:r w:rsidRPr="00164FE9">
              <w:rPr>
                <w:color w:val="000000" w:themeColor="text1"/>
                <w:sz w:val="24"/>
              </w:rPr>
              <w:t>-4,865,921.09</w:t>
            </w:r>
          </w:p>
        </w:tc>
      </w:tr>
      <w:tr w:rsidR="00C50756" w:rsidRPr="00164FE9" w14:paraId="2349E472" w14:textId="77777777" w:rsidTr="00DB5E13">
        <w:trPr>
          <w:trHeight w:val="285"/>
        </w:trPr>
        <w:tc>
          <w:tcPr>
            <w:tcW w:w="2987" w:type="dxa"/>
            <w:vAlign w:val="center"/>
          </w:tcPr>
          <w:p w14:paraId="67856BD1" w14:textId="77777777" w:rsidR="00DB1AB3" w:rsidRPr="00164FE9" w:rsidRDefault="00DB1AB3" w:rsidP="00904C17">
            <w:pPr>
              <w:widowControl/>
              <w:spacing w:line="360" w:lineRule="auto"/>
              <w:rPr>
                <w:color w:val="000000" w:themeColor="text1"/>
                <w:sz w:val="24"/>
              </w:rPr>
            </w:pPr>
            <w:r w:rsidRPr="00164FE9">
              <w:rPr>
                <w:color w:val="000000" w:themeColor="text1"/>
                <w:kern w:val="0"/>
                <w:sz w:val="24"/>
              </w:rPr>
              <w:t>——</w:t>
            </w:r>
            <w:r w:rsidRPr="00164FE9">
              <w:rPr>
                <w:color w:val="000000" w:themeColor="text1"/>
                <w:kern w:val="0"/>
                <w:sz w:val="24"/>
              </w:rPr>
              <w:t>债券投资</w:t>
            </w:r>
          </w:p>
        </w:tc>
        <w:tc>
          <w:tcPr>
            <w:tcW w:w="3149" w:type="dxa"/>
            <w:vAlign w:val="bottom"/>
          </w:tcPr>
          <w:p w14:paraId="04861496" w14:textId="77777777" w:rsidR="00DB1AB3" w:rsidRPr="00164FE9" w:rsidRDefault="00DB1AB3" w:rsidP="00DB5E13">
            <w:pPr>
              <w:spacing w:line="360" w:lineRule="auto"/>
              <w:jc w:val="right"/>
              <w:rPr>
                <w:color w:val="000000" w:themeColor="text1"/>
                <w:sz w:val="24"/>
              </w:rPr>
            </w:pPr>
            <w:r w:rsidRPr="00164FE9">
              <w:rPr>
                <w:color w:val="000000" w:themeColor="text1"/>
                <w:sz w:val="24"/>
              </w:rPr>
              <w:t>-3,109,954.79</w:t>
            </w:r>
          </w:p>
        </w:tc>
        <w:tc>
          <w:tcPr>
            <w:tcW w:w="3149" w:type="dxa"/>
            <w:vAlign w:val="center"/>
          </w:tcPr>
          <w:p w14:paraId="26D061EF" w14:textId="77777777" w:rsidR="00DB1AB3" w:rsidRPr="00164FE9" w:rsidRDefault="00DB1AB3" w:rsidP="00904C17">
            <w:pPr>
              <w:spacing w:line="360" w:lineRule="auto"/>
              <w:jc w:val="right"/>
              <w:rPr>
                <w:color w:val="000000" w:themeColor="text1"/>
                <w:sz w:val="24"/>
              </w:rPr>
            </w:pPr>
            <w:r w:rsidRPr="00164FE9">
              <w:rPr>
                <w:color w:val="000000" w:themeColor="text1"/>
                <w:sz w:val="24"/>
              </w:rPr>
              <w:t>362,302.00</w:t>
            </w:r>
          </w:p>
        </w:tc>
      </w:tr>
      <w:tr w:rsidR="00C50756" w:rsidRPr="00164FE9" w14:paraId="491BA99F" w14:textId="77777777" w:rsidTr="00904C17">
        <w:trPr>
          <w:trHeight w:val="285"/>
        </w:trPr>
        <w:tc>
          <w:tcPr>
            <w:tcW w:w="2987" w:type="dxa"/>
            <w:vAlign w:val="center"/>
          </w:tcPr>
          <w:p w14:paraId="64CD9BFD" w14:textId="77777777" w:rsidR="00DB1AB3" w:rsidRPr="00164FE9" w:rsidRDefault="00DB1AB3" w:rsidP="00904C17">
            <w:pPr>
              <w:widowControl/>
              <w:spacing w:line="360" w:lineRule="auto"/>
              <w:rPr>
                <w:color w:val="000000" w:themeColor="text1"/>
                <w:sz w:val="24"/>
              </w:rPr>
            </w:pPr>
            <w:r w:rsidRPr="00164FE9">
              <w:rPr>
                <w:color w:val="000000" w:themeColor="text1"/>
                <w:kern w:val="0"/>
                <w:sz w:val="24"/>
              </w:rPr>
              <w:t>——</w:t>
            </w:r>
            <w:r w:rsidRPr="00164FE9">
              <w:rPr>
                <w:color w:val="000000" w:themeColor="text1"/>
                <w:kern w:val="0"/>
                <w:sz w:val="24"/>
              </w:rPr>
              <w:t>资产支持证券投资</w:t>
            </w:r>
          </w:p>
        </w:tc>
        <w:tc>
          <w:tcPr>
            <w:tcW w:w="3149" w:type="dxa"/>
            <w:vAlign w:val="center"/>
          </w:tcPr>
          <w:p w14:paraId="3EE62A0D" w14:textId="77777777" w:rsidR="00DB1AB3" w:rsidRPr="00164FE9" w:rsidRDefault="00DB1AB3" w:rsidP="00DB5E13">
            <w:pPr>
              <w:spacing w:line="360" w:lineRule="auto"/>
              <w:jc w:val="right"/>
              <w:rPr>
                <w:color w:val="000000" w:themeColor="text1"/>
                <w:sz w:val="24"/>
              </w:rPr>
            </w:pPr>
            <w:r w:rsidRPr="00164FE9">
              <w:rPr>
                <w:color w:val="000000" w:themeColor="text1"/>
                <w:sz w:val="24"/>
              </w:rPr>
              <w:t>-</w:t>
            </w:r>
          </w:p>
        </w:tc>
        <w:tc>
          <w:tcPr>
            <w:tcW w:w="3149" w:type="dxa"/>
            <w:vAlign w:val="center"/>
          </w:tcPr>
          <w:p w14:paraId="1EE81934" w14:textId="77777777" w:rsidR="00DB1AB3" w:rsidRPr="00164FE9" w:rsidRDefault="00DB1AB3" w:rsidP="00904C17">
            <w:pPr>
              <w:spacing w:line="360" w:lineRule="auto"/>
              <w:jc w:val="right"/>
              <w:rPr>
                <w:color w:val="000000" w:themeColor="text1"/>
                <w:sz w:val="24"/>
              </w:rPr>
            </w:pPr>
            <w:r w:rsidRPr="00164FE9">
              <w:rPr>
                <w:color w:val="000000" w:themeColor="text1"/>
                <w:sz w:val="24"/>
              </w:rPr>
              <w:t>-</w:t>
            </w:r>
          </w:p>
        </w:tc>
      </w:tr>
      <w:tr w:rsidR="00C50756" w:rsidRPr="00164FE9" w14:paraId="037C4D09" w14:textId="77777777" w:rsidTr="00904C17">
        <w:trPr>
          <w:trHeight w:val="285"/>
        </w:trPr>
        <w:tc>
          <w:tcPr>
            <w:tcW w:w="2987" w:type="dxa"/>
            <w:vAlign w:val="center"/>
          </w:tcPr>
          <w:p w14:paraId="45470869" w14:textId="77777777" w:rsidR="00DB1AB3" w:rsidRPr="00164FE9" w:rsidRDefault="00DB1AB3" w:rsidP="00904C17">
            <w:pPr>
              <w:widowControl/>
              <w:spacing w:line="360" w:lineRule="auto"/>
              <w:jc w:val="left"/>
              <w:rPr>
                <w:color w:val="000000" w:themeColor="text1"/>
                <w:kern w:val="0"/>
                <w:sz w:val="24"/>
              </w:rPr>
            </w:pPr>
            <w:r w:rsidRPr="00164FE9">
              <w:rPr>
                <w:color w:val="000000" w:themeColor="text1"/>
                <w:kern w:val="0"/>
                <w:sz w:val="24"/>
              </w:rPr>
              <w:t>——</w:t>
            </w:r>
            <w:r w:rsidRPr="00164FE9">
              <w:rPr>
                <w:color w:val="000000" w:themeColor="text1"/>
                <w:kern w:val="0"/>
                <w:sz w:val="24"/>
              </w:rPr>
              <w:t>基金投资</w:t>
            </w:r>
          </w:p>
        </w:tc>
        <w:tc>
          <w:tcPr>
            <w:tcW w:w="3149" w:type="dxa"/>
            <w:vAlign w:val="center"/>
          </w:tcPr>
          <w:p w14:paraId="511A8134" w14:textId="77777777" w:rsidR="00DB1AB3" w:rsidRPr="00164FE9" w:rsidRDefault="00DB1AB3" w:rsidP="00DB5E13">
            <w:pPr>
              <w:spacing w:line="360" w:lineRule="auto"/>
              <w:jc w:val="right"/>
              <w:rPr>
                <w:color w:val="000000" w:themeColor="text1"/>
                <w:sz w:val="24"/>
              </w:rPr>
            </w:pPr>
            <w:r w:rsidRPr="00164FE9">
              <w:rPr>
                <w:color w:val="000000" w:themeColor="text1"/>
                <w:sz w:val="24"/>
              </w:rPr>
              <w:t>-</w:t>
            </w:r>
          </w:p>
        </w:tc>
        <w:tc>
          <w:tcPr>
            <w:tcW w:w="3149" w:type="dxa"/>
            <w:vAlign w:val="center"/>
          </w:tcPr>
          <w:p w14:paraId="00DB98A9" w14:textId="77777777" w:rsidR="00DB1AB3" w:rsidRPr="00164FE9" w:rsidRDefault="00DB1AB3" w:rsidP="00904C17">
            <w:pPr>
              <w:spacing w:line="360" w:lineRule="auto"/>
              <w:jc w:val="right"/>
              <w:rPr>
                <w:color w:val="000000" w:themeColor="text1"/>
                <w:sz w:val="24"/>
              </w:rPr>
            </w:pPr>
            <w:r w:rsidRPr="00164FE9">
              <w:rPr>
                <w:color w:val="000000" w:themeColor="text1"/>
                <w:sz w:val="24"/>
              </w:rPr>
              <w:t>-</w:t>
            </w:r>
          </w:p>
        </w:tc>
      </w:tr>
      <w:tr w:rsidR="00C50756" w:rsidRPr="00164FE9" w14:paraId="26835A22" w14:textId="77777777" w:rsidTr="00904C17">
        <w:trPr>
          <w:trHeight w:val="285"/>
        </w:trPr>
        <w:tc>
          <w:tcPr>
            <w:tcW w:w="2987" w:type="dxa"/>
            <w:vAlign w:val="center"/>
          </w:tcPr>
          <w:p w14:paraId="52A40A3E" w14:textId="77777777" w:rsidR="00DB1AB3" w:rsidRPr="00164FE9" w:rsidRDefault="00DB1AB3" w:rsidP="00904C17">
            <w:pPr>
              <w:widowControl/>
              <w:spacing w:line="360" w:lineRule="auto"/>
              <w:jc w:val="left"/>
              <w:rPr>
                <w:color w:val="000000" w:themeColor="text1"/>
                <w:kern w:val="0"/>
                <w:sz w:val="24"/>
              </w:rPr>
            </w:pPr>
            <w:r w:rsidRPr="00164FE9">
              <w:rPr>
                <w:color w:val="000000" w:themeColor="text1"/>
                <w:kern w:val="0"/>
                <w:sz w:val="24"/>
              </w:rPr>
              <w:t>——</w:t>
            </w:r>
            <w:r w:rsidRPr="00164FE9">
              <w:rPr>
                <w:color w:val="000000" w:themeColor="text1"/>
                <w:kern w:val="0"/>
                <w:sz w:val="24"/>
              </w:rPr>
              <w:t>贵金属投资</w:t>
            </w:r>
          </w:p>
        </w:tc>
        <w:tc>
          <w:tcPr>
            <w:tcW w:w="3149" w:type="dxa"/>
            <w:vAlign w:val="center"/>
          </w:tcPr>
          <w:p w14:paraId="7A29C5CB" w14:textId="77777777" w:rsidR="00DB1AB3" w:rsidRPr="00164FE9" w:rsidRDefault="00DB1AB3" w:rsidP="00DB5E13">
            <w:pPr>
              <w:spacing w:line="360" w:lineRule="auto"/>
              <w:jc w:val="right"/>
              <w:rPr>
                <w:color w:val="000000" w:themeColor="text1"/>
                <w:sz w:val="24"/>
              </w:rPr>
            </w:pPr>
            <w:r w:rsidRPr="00164FE9">
              <w:rPr>
                <w:color w:val="000000" w:themeColor="text1"/>
                <w:sz w:val="24"/>
              </w:rPr>
              <w:t>-</w:t>
            </w:r>
          </w:p>
        </w:tc>
        <w:tc>
          <w:tcPr>
            <w:tcW w:w="3149" w:type="dxa"/>
            <w:vAlign w:val="center"/>
          </w:tcPr>
          <w:p w14:paraId="2F95F276" w14:textId="77777777" w:rsidR="00DB1AB3" w:rsidRPr="00164FE9" w:rsidRDefault="00DB1AB3" w:rsidP="00904C17">
            <w:pPr>
              <w:spacing w:line="360" w:lineRule="auto"/>
              <w:jc w:val="right"/>
              <w:rPr>
                <w:color w:val="000000" w:themeColor="text1"/>
                <w:sz w:val="24"/>
              </w:rPr>
            </w:pPr>
            <w:r w:rsidRPr="00164FE9">
              <w:rPr>
                <w:color w:val="000000" w:themeColor="text1"/>
                <w:sz w:val="24"/>
              </w:rPr>
              <w:t>-</w:t>
            </w:r>
          </w:p>
        </w:tc>
      </w:tr>
      <w:tr w:rsidR="00C50756" w:rsidRPr="00164FE9" w14:paraId="1FD7D670" w14:textId="77777777" w:rsidTr="00904C17">
        <w:trPr>
          <w:trHeight w:val="285"/>
        </w:trPr>
        <w:tc>
          <w:tcPr>
            <w:tcW w:w="2987" w:type="dxa"/>
            <w:vAlign w:val="center"/>
          </w:tcPr>
          <w:p w14:paraId="182585D9" w14:textId="77777777" w:rsidR="00DB1AB3" w:rsidRPr="00164FE9" w:rsidRDefault="00DB1AB3" w:rsidP="00904C17">
            <w:pPr>
              <w:widowControl/>
              <w:jc w:val="left"/>
              <w:rPr>
                <w:color w:val="000000" w:themeColor="text1"/>
                <w:kern w:val="0"/>
                <w:sz w:val="24"/>
              </w:rPr>
            </w:pPr>
            <w:r w:rsidRPr="00164FE9">
              <w:rPr>
                <w:color w:val="000000" w:themeColor="text1"/>
                <w:kern w:val="0"/>
                <w:sz w:val="24"/>
              </w:rPr>
              <w:t>——</w:t>
            </w:r>
            <w:r w:rsidRPr="00164FE9">
              <w:rPr>
                <w:rFonts w:hint="eastAsia"/>
                <w:color w:val="000000" w:themeColor="text1"/>
                <w:kern w:val="0"/>
                <w:sz w:val="24"/>
              </w:rPr>
              <w:t>其他</w:t>
            </w:r>
          </w:p>
        </w:tc>
        <w:tc>
          <w:tcPr>
            <w:tcW w:w="3149" w:type="dxa"/>
            <w:vAlign w:val="center"/>
          </w:tcPr>
          <w:p w14:paraId="728C91D9" w14:textId="77777777" w:rsidR="00DB1AB3" w:rsidRPr="00164FE9" w:rsidRDefault="00DB1AB3" w:rsidP="00DB5E13">
            <w:pPr>
              <w:widowControl/>
              <w:jc w:val="right"/>
              <w:rPr>
                <w:color w:val="000000" w:themeColor="text1"/>
                <w:sz w:val="24"/>
              </w:rPr>
            </w:pPr>
            <w:r w:rsidRPr="00164FE9">
              <w:rPr>
                <w:rFonts w:hint="eastAsia"/>
                <w:color w:val="000000" w:themeColor="text1"/>
                <w:sz w:val="24"/>
              </w:rPr>
              <w:t>-</w:t>
            </w:r>
          </w:p>
        </w:tc>
        <w:tc>
          <w:tcPr>
            <w:tcW w:w="3149" w:type="dxa"/>
            <w:vAlign w:val="center"/>
          </w:tcPr>
          <w:p w14:paraId="15C41EA1" w14:textId="77777777" w:rsidR="00DB1AB3" w:rsidRPr="00164FE9" w:rsidRDefault="00DB1AB3" w:rsidP="00904C17">
            <w:pPr>
              <w:spacing w:line="360" w:lineRule="auto"/>
              <w:jc w:val="right"/>
              <w:rPr>
                <w:color w:val="000000" w:themeColor="text1"/>
                <w:sz w:val="24"/>
              </w:rPr>
            </w:pPr>
            <w:r w:rsidRPr="00164FE9">
              <w:rPr>
                <w:rFonts w:hint="eastAsia"/>
                <w:color w:val="000000" w:themeColor="text1"/>
                <w:kern w:val="0"/>
                <w:sz w:val="24"/>
              </w:rPr>
              <w:t>-</w:t>
            </w:r>
          </w:p>
        </w:tc>
      </w:tr>
      <w:tr w:rsidR="00C50756" w:rsidRPr="00164FE9" w14:paraId="24653292" w14:textId="77777777" w:rsidTr="00904C17">
        <w:trPr>
          <w:trHeight w:val="285"/>
        </w:trPr>
        <w:tc>
          <w:tcPr>
            <w:tcW w:w="2987" w:type="dxa"/>
            <w:vAlign w:val="center"/>
          </w:tcPr>
          <w:p w14:paraId="364A5942" w14:textId="77777777" w:rsidR="00DB1AB3" w:rsidRPr="00164FE9" w:rsidRDefault="00DB1AB3" w:rsidP="00904C17">
            <w:pPr>
              <w:widowControl/>
              <w:spacing w:line="360" w:lineRule="auto"/>
              <w:jc w:val="left"/>
              <w:rPr>
                <w:color w:val="000000" w:themeColor="text1"/>
                <w:sz w:val="24"/>
              </w:rPr>
            </w:pPr>
            <w:r w:rsidRPr="00164FE9">
              <w:rPr>
                <w:color w:val="000000" w:themeColor="text1"/>
                <w:kern w:val="0"/>
                <w:sz w:val="24"/>
              </w:rPr>
              <w:t>2.</w:t>
            </w:r>
            <w:r w:rsidRPr="00164FE9">
              <w:rPr>
                <w:color w:val="000000" w:themeColor="text1"/>
                <w:kern w:val="0"/>
                <w:sz w:val="24"/>
              </w:rPr>
              <w:t>衍生工具</w:t>
            </w:r>
          </w:p>
        </w:tc>
        <w:tc>
          <w:tcPr>
            <w:tcW w:w="3149" w:type="dxa"/>
            <w:vAlign w:val="center"/>
          </w:tcPr>
          <w:p w14:paraId="5D4F1942" w14:textId="77777777" w:rsidR="00DB1AB3" w:rsidRPr="00164FE9" w:rsidRDefault="00DB1AB3" w:rsidP="00DB5E13">
            <w:pPr>
              <w:spacing w:line="360" w:lineRule="auto"/>
              <w:jc w:val="right"/>
              <w:rPr>
                <w:color w:val="000000" w:themeColor="text1"/>
                <w:sz w:val="24"/>
              </w:rPr>
            </w:pPr>
            <w:r w:rsidRPr="00164FE9">
              <w:rPr>
                <w:color w:val="000000" w:themeColor="text1"/>
                <w:sz w:val="24"/>
              </w:rPr>
              <w:t>-</w:t>
            </w:r>
          </w:p>
        </w:tc>
        <w:tc>
          <w:tcPr>
            <w:tcW w:w="3149" w:type="dxa"/>
            <w:vAlign w:val="center"/>
          </w:tcPr>
          <w:p w14:paraId="3E88E27A" w14:textId="77777777" w:rsidR="00DB1AB3" w:rsidRPr="00164FE9" w:rsidRDefault="00DB1AB3" w:rsidP="00904C17">
            <w:pPr>
              <w:spacing w:line="360" w:lineRule="auto"/>
              <w:jc w:val="right"/>
              <w:rPr>
                <w:color w:val="000000" w:themeColor="text1"/>
                <w:sz w:val="24"/>
              </w:rPr>
            </w:pPr>
            <w:r w:rsidRPr="00164FE9">
              <w:rPr>
                <w:color w:val="000000" w:themeColor="text1"/>
                <w:sz w:val="24"/>
              </w:rPr>
              <w:t>-</w:t>
            </w:r>
          </w:p>
        </w:tc>
      </w:tr>
      <w:tr w:rsidR="00C50756" w:rsidRPr="00164FE9" w14:paraId="33633BF1" w14:textId="77777777" w:rsidTr="00904C17">
        <w:trPr>
          <w:trHeight w:val="285"/>
        </w:trPr>
        <w:tc>
          <w:tcPr>
            <w:tcW w:w="2987" w:type="dxa"/>
            <w:vAlign w:val="center"/>
          </w:tcPr>
          <w:p w14:paraId="5951D31E" w14:textId="77777777" w:rsidR="00DB1AB3" w:rsidRPr="00164FE9" w:rsidRDefault="00DB1AB3" w:rsidP="00904C17">
            <w:pPr>
              <w:widowControl/>
              <w:spacing w:line="360" w:lineRule="auto"/>
              <w:jc w:val="left"/>
              <w:rPr>
                <w:color w:val="000000" w:themeColor="text1"/>
                <w:sz w:val="24"/>
              </w:rPr>
            </w:pPr>
            <w:r w:rsidRPr="00164FE9">
              <w:rPr>
                <w:color w:val="000000" w:themeColor="text1"/>
                <w:kern w:val="0"/>
                <w:sz w:val="24"/>
              </w:rPr>
              <w:t>——</w:t>
            </w:r>
            <w:r w:rsidRPr="00164FE9">
              <w:rPr>
                <w:color w:val="000000" w:themeColor="text1"/>
                <w:kern w:val="0"/>
                <w:sz w:val="24"/>
              </w:rPr>
              <w:t>权证投资</w:t>
            </w:r>
          </w:p>
        </w:tc>
        <w:tc>
          <w:tcPr>
            <w:tcW w:w="3149" w:type="dxa"/>
            <w:vAlign w:val="center"/>
          </w:tcPr>
          <w:p w14:paraId="331D1C10" w14:textId="77777777" w:rsidR="00DB1AB3" w:rsidRPr="00164FE9" w:rsidRDefault="00DB1AB3" w:rsidP="00DB5E13">
            <w:pPr>
              <w:spacing w:line="360" w:lineRule="auto"/>
              <w:jc w:val="right"/>
              <w:rPr>
                <w:color w:val="000000" w:themeColor="text1"/>
                <w:sz w:val="24"/>
              </w:rPr>
            </w:pPr>
            <w:r w:rsidRPr="00164FE9">
              <w:rPr>
                <w:color w:val="000000" w:themeColor="text1"/>
                <w:sz w:val="24"/>
              </w:rPr>
              <w:t>-</w:t>
            </w:r>
          </w:p>
        </w:tc>
        <w:tc>
          <w:tcPr>
            <w:tcW w:w="3149" w:type="dxa"/>
            <w:vAlign w:val="center"/>
          </w:tcPr>
          <w:p w14:paraId="7ECA5671" w14:textId="77777777" w:rsidR="00DB1AB3" w:rsidRPr="00164FE9" w:rsidRDefault="00DB1AB3" w:rsidP="00904C17">
            <w:pPr>
              <w:spacing w:line="360" w:lineRule="auto"/>
              <w:jc w:val="right"/>
              <w:rPr>
                <w:color w:val="000000" w:themeColor="text1"/>
                <w:sz w:val="24"/>
              </w:rPr>
            </w:pPr>
            <w:r w:rsidRPr="00164FE9">
              <w:rPr>
                <w:color w:val="000000" w:themeColor="text1"/>
                <w:sz w:val="24"/>
              </w:rPr>
              <w:t>-</w:t>
            </w:r>
          </w:p>
        </w:tc>
      </w:tr>
      <w:tr w:rsidR="00C50756" w:rsidRPr="00164FE9" w14:paraId="7292A7C0" w14:textId="77777777" w:rsidTr="00904C17">
        <w:trPr>
          <w:trHeight w:val="285"/>
        </w:trPr>
        <w:tc>
          <w:tcPr>
            <w:tcW w:w="2987" w:type="dxa"/>
            <w:vAlign w:val="center"/>
          </w:tcPr>
          <w:p w14:paraId="00FF4F04" w14:textId="77777777" w:rsidR="00DB1AB3" w:rsidRPr="00164FE9" w:rsidRDefault="00DB1AB3" w:rsidP="00904C17">
            <w:pPr>
              <w:widowControl/>
              <w:spacing w:line="360" w:lineRule="auto"/>
              <w:rPr>
                <w:color w:val="000000" w:themeColor="text1"/>
                <w:sz w:val="24"/>
              </w:rPr>
            </w:pPr>
            <w:r w:rsidRPr="00164FE9">
              <w:rPr>
                <w:color w:val="000000" w:themeColor="text1"/>
                <w:kern w:val="0"/>
                <w:sz w:val="24"/>
              </w:rPr>
              <w:t>3.</w:t>
            </w:r>
            <w:r w:rsidRPr="00164FE9">
              <w:rPr>
                <w:color w:val="000000" w:themeColor="text1"/>
                <w:kern w:val="0"/>
                <w:sz w:val="24"/>
              </w:rPr>
              <w:t>其他</w:t>
            </w:r>
          </w:p>
        </w:tc>
        <w:tc>
          <w:tcPr>
            <w:tcW w:w="3149" w:type="dxa"/>
            <w:vAlign w:val="bottom"/>
          </w:tcPr>
          <w:p w14:paraId="5D870459" w14:textId="77777777" w:rsidR="00DB1AB3" w:rsidRPr="00164FE9" w:rsidRDefault="00DB1AB3" w:rsidP="00DB5E13">
            <w:pPr>
              <w:spacing w:line="360" w:lineRule="auto"/>
              <w:jc w:val="right"/>
              <w:rPr>
                <w:color w:val="000000" w:themeColor="text1"/>
                <w:sz w:val="24"/>
              </w:rPr>
            </w:pPr>
            <w:r w:rsidRPr="00164FE9">
              <w:rPr>
                <w:color w:val="000000" w:themeColor="text1"/>
                <w:sz w:val="24"/>
              </w:rPr>
              <w:t>-</w:t>
            </w:r>
          </w:p>
        </w:tc>
        <w:tc>
          <w:tcPr>
            <w:tcW w:w="3149" w:type="dxa"/>
            <w:vAlign w:val="bottom"/>
          </w:tcPr>
          <w:p w14:paraId="1FBEB782" w14:textId="77777777" w:rsidR="00DB1AB3" w:rsidRPr="00164FE9" w:rsidRDefault="007F0B03" w:rsidP="00904C17">
            <w:pPr>
              <w:spacing w:line="360" w:lineRule="auto"/>
              <w:jc w:val="right"/>
              <w:rPr>
                <w:color w:val="000000" w:themeColor="text1"/>
                <w:sz w:val="24"/>
              </w:rPr>
            </w:pPr>
            <w:r w:rsidRPr="00164FE9">
              <w:rPr>
                <w:color w:val="000000" w:themeColor="text1"/>
                <w:sz w:val="24"/>
              </w:rPr>
              <w:t>-</w:t>
            </w:r>
          </w:p>
        </w:tc>
      </w:tr>
      <w:tr w:rsidR="00C50756" w:rsidRPr="00164FE9" w14:paraId="708546ED" w14:textId="77777777" w:rsidTr="00904C17">
        <w:trPr>
          <w:trHeight w:val="285"/>
        </w:trPr>
        <w:tc>
          <w:tcPr>
            <w:tcW w:w="2987" w:type="dxa"/>
            <w:vAlign w:val="center"/>
          </w:tcPr>
          <w:p w14:paraId="7F3A736C" w14:textId="77777777" w:rsidR="00DB1AB3" w:rsidRPr="00164FE9" w:rsidRDefault="00DB1AB3" w:rsidP="00904C17">
            <w:pPr>
              <w:widowControl/>
              <w:spacing w:line="360" w:lineRule="auto"/>
              <w:rPr>
                <w:color w:val="000000" w:themeColor="text1"/>
                <w:sz w:val="24"/>
              </w:rPr>
            </w:pPr>
            <w:r w:rsidRPr="00164FE9">
              <w:rPr>
                <w:color w:val="000000" w:themeColor="text1"/>
                <w:kern w:val="0"/>
                <w:sz w:val="24"/>
              </w:rPr>
              <w:t>合计</w:t>
            </w:r>
          </w:p>
        </w:tc>
        <w:tc>
          <w:tcPr>
            <w:tcW w:w="3149" w:type="dxa"/>
            <w:vAlign w:val="bottom"/>
          </w:tcPr>
          <w:p w14:paraId="006AEE0D" w14:textId="77777777" w:rsidR="00DB1AB3" w:rsidRPr="00164FE9" w:rsidRDefault="00DB1AB3" w:rsidP="00DB5E13">
            <w:pPr>
              <w:spacing w:line="360" w:lineRule="auto"/>
              <w:jc w:val="right"/>
              <w:rPr>
                <w:color w:val="000000" w:themeColor="text1"/>
                <w:sz w:val="24"/>
              </w:rPr>
            </w:pPr>
            <w:r w:rsidRPr="00164FE9">
              <w:rPr>
                <w:color w:val="000000" w:themeColor="text1"/>
                <w:sz w:val="24"/>
              </w:rPr>
              <w:t>-6,129,024.67</w:t>
            </w:r>
          </w:p>
        </w:tc>
        <w:tc>
          <w:tcPr>
            <w:tcW w:w="3149" w:type="dxa"/>
            <w:vAlign w:val="bottom"/>
          </w:tcPr>
          <w:p w14:paraId="213B06EC" w14:textId="77777777" w:rsidR="00DB1AB3" w:rsidRPr="00164FE9" w:rsidRDefault="00DB1AB3" w:rsidP="00904C17">
            <w:pPr>
              <w:spacing w:line="360" w:lineRule="auto"/>
              <w:jc w:val="right"/>
              <w:rPr>
                <w:color w:val="000000" w:themeColor="text1"/>
                <w:sz w:val="24"/>
              </w:rPr>
            </w:pPr>
            <w:r w:rsidRPr="00164FE9">
              <w:rPr>
                <w:color w:val="000000" w:themeColor="text1"/>
                <w:sz w:val="24"/>
              </w:rPr>
              <w:t>-4,503,619.09</w:t>
            </w:r>
          </w:p>
        </w:tc>
      </w:tr>
    </w:tbl>
    <w:p w14:paraId="43FEEA78"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04551C" w:rsidRPr="00164FE9">
        <w:rPr>
          <w:rFonts w:hint="eastAsia"/>
          <w:b/>
          <w:bCs/>
          <w:color w:val="000000" w:themeColor="text1"/>
          <w:kern w:val="0"/>
          <w:sz w:val="24"/>
        </w:rPr>
        <w:t>7</w:t>
      </w:r>
      <w:r w:rsidRPr="00164FE9">
        <w:rPr>
          <w:rFonts w:hint="eastAsia"/>
          <w:b/>
          <w:bCs/>
          <w:color w:val="000000" w:themeColor="text1"/>
          <w:kern w:val="0"/>
          <w:sz w:val="24"/>
        </w:rPr>
        <w:t>.</w:t>
      </w:r>
      <w:r w:rsidR="0004551C" w:rsidRPr="00164FE9">
        <w:rPr>
          <w:rFonts w:hint="eastAsia"/>
          <w:b/>
          <w:bCs/>
          <w:color w:val="000000" w:themeColor="text1"/>
          <w:kern w:val="0"/>
          <w:sz w:val="24"/>
        </w:rPr>
        <w:t>18</w:t>
      </w:r>
      <w:r w:rsidRPr="00164FE9">
        <w:rPr>
          <w:b/>
          <w:bCs/>
          <w:color w:val="000000" w:themeColor="text1"/>
          <w:kern w:val="0"/>
          <w:sz w:val="24"/>
        </w:rPr>
        <w:t xml:space="preserve"> </w:t>
      </w:r>
      <w:r w:rsidRPr="00164FE9">
        <w:rPr>
          <w:b/>
          <w:color w:val="000000" w:themeColor="text1"/>
          <w:sz w:val="24"/>
        </w:rPr>
        <w:t>其他收入</w:t>
      </w:r>
    </w:p>
    <w:p w14:paraId="2575E346" w14:textId="77777777" w:rsidR="00DC4A66" w:rsidRPr="00164FE9" w:rsidRDefault="00DC4A66" w:rsidP="00DC4A66">
      <w:pPr>
        <w:tabs>
          <w:tab w:val="left" w:pos="7200"/>
          <w:tab w:val="left" w:pos="8280"/>
        </w:tabs>
        <w:spacing w:line="360" w:lineRule="auto"/>
        <w:ind w:rightChars="-52" w:right="-109"/>
        <w:jc w:val="right"/>
        <w:rPr>
          <w:color w:val="000000" w:themeColor="text1"/>
          <w:sz w:val="24"/>
        </w:rPr>
      </w:pPr>
      <w:r w:rsidRPr="00164FE9">
        <w:rPr>
          <w:color w:val="000000" w:themeColor="text1"/>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84"/>
        <w:gridCol w:w="3598"/>
        <w:gridCol w:w="3598"/>
      </w:tblGrid>
      <w:tr w:rsidR="00C50756" w:rsidRPr="00164FE9" w14:paraId="6ADBBA5C" w14:textId="77777777" w:rsidTr="00904C17">
        <w:trPr>
          <w:trHeight w:val="255"/>
        </w:trPr>
        <w:tc>
          <w:tcPr>
            <w:tcW w:w="1984" w:type="dxa"/>
            <w:vAlign w:val="center"/>
          </w:tcPr>
          <w:p w14:paraId="369CBA90"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598" w:type="dxa"/>
          </w:tcPr>
          <w:p w14:paraId="35AE00C0"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6F5FA8CD"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4409D2" w:rsidRPr="00164FE9">
              <w:rPr>
                <w:rFonts w:hint="eastAsia"/>
                <w:color w:val="000000" w:themeColor="text1"/>
                <w:sz w:val="24"/>
              </w:rPr>
              <w:t>2016</w:t>
            </w:r>
            <w:r w:rsidR="004409D2" w:rsidRPr="00164FE9">
              <w:rPr>
                <w:rFonts w:hint="eastAsia"/>
                <w:color w:val="000000" w:themeColor="text1"/>
                <w:sz w:val="24"/>
              </w:rPr>
              <w:t>年</w:t>
            </w:r>
            <w:r w:rsidR="004409D2" w:rsidRPr="00164FE9">
              <w:rPr>
                <w:rFonts w:hint="eastAsia"/>
                <w:color w:val="000000" w:themeColor="text1"/>
                <w:sz w:val="24"/>
              </w:rPr>
              <w:t>12</w:t>
            </w:r>
            <w:r w:rsidR="004409D2" w:rsidRPr="00164FE9">
              <w:rPr>
                <w:rFonts w:hint="eastAsia"/>
                <w:color w:val="000000" w:themeColor="text1"/>
                <w:sz w:val="24"/>
              </w:rPr>
              <w:t>月</w:t>
            </w:r>
            <w:r w:rsidR="004409D2" w:rsidRPr="00164FE9">
              <w:rPr>
                <w:rFonts w:hint="eastAsia"/>
                <w:color w:val="000000" w:themeColor="text1"/>
                <w:sz w:val="24"/>
              </w:rPr>
              <w:t>29</w:t>
            </w:r>
            <w:r w:rsidR="004409D2" w:rsidRPr="00164FE9">
              <w:rPr>
                <w:rFonts w:hint="eastAsia"/>
                <w:color w:val="000000" w:themeColor="text1"/>
                <w:sz w:val="24"/>
              </w:rPr>
              <w:t>日</w:t>
            </w:r>
            <w:r w:rsidR="004409D2" w:rsidRPr="00164FE9">
              <w:rPr>
                <w:rFonts w:hint="eastAsia"/>
                <w:color w:val="000000" w:themeColor="text1"/>
                <w:sz w:val="24"/>
              </w:rPr>
              <w:t>(</w:t>
            </w:r>
            <w:r w:rsidR="004409D2" w:rsidRPr="00164FE9">
              <w:rPr>
                <w:rFonts w:hint="eastAsia"/>
                <w:color w:val="000000" w:themeColor="text1"/>
                <w:sz w:val="24"/>
              </w:rPr>
              <w:t>基金合同失效前日</w:t>
            </w:r>
            <w:r w:rsidR="004409D2" w:rsidRPr="00164FE9">
              <w:rPr>
                <w:rFonts w:hint="eastAsia"/>
                <w:color w:val="000000" w:themeColor="text1"/>
                <w:sz w:val="24"/>
              </w:rPr>
              <w:t>)</w:t>
            </w:r>
          </w:p>
        </w:tc>
        <w:tc>
          <w:tcPr>
            <w:tcW w:w="3598" w:type="dxa"/>
          </w:tcPr>
          <w:p w14:paraId="43DBC59F"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6139360F" w14:textId="398D5DF5" w:rsidR="00DC4A66" w:rsidRPr="00164FE9" w:rsidRDefault="00DC4A66" w:rsidP="0007072D">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40BCA022" w14:textId="77777777" w:rsidTr="00904C17">
        <w:trPr>
          <w:trHeight w:val="255"/>
        </w:trPr>
        <w:tc>
          <w:tcPr>
            <w:tcW w:w="1984" w:type="dxa"/>
            <w:vAlign w:val="center"/>
          </w:tcPr>
          <w:p w14:paraId="0A893E42" w14:textId="77777777" w:rsidR="00DC4A66" w:rsidRPr="00164FE9" w:rsidRDefault="00DC4A66" w:rsidP="00904C17">
            <w:pPr>
              <w:spacing w:line="360" w:lineRule="auto"/>
              <w:rPr>
                <w:color w:val="000000" w:themeColor="text1"/>
                <w:sz w:val="24"/>
              </w:rPr>
            </w:pPr>
            <w:r w:rsidRPr="00164FE9">
              <w:rPr>
                <w:color w:val="000000" w:themeColor="text1"/>
                <w:sz w:val="24"/>
              </w:rPr>
              <w:t>基金赎回费收入</w:t>
            </w:r>
          </w:p>
        </w:tc>
        <w:tc>
          <w:tcPr>
            <w:tcW w:w="3598" w:type="dxa"/>
            <w:vAlign w:val="center"/>
          </w:tcPr>
          <w:p w14:paraId="4E260D91" w14:textId="77777777" w:rsidR="00DC4A66" w:rsidRPr="00164FE9" w:rsidRDefault="00DC4A66" w:rsidP="00904C17">
            <w:pPr>
              <w:spacing w:line="360" w:lineRule="auto"/>
              <w:jc w:val="right"/>
              <w:rPr>
                <w:color w:val="000000" w:themeColor="text1"/>
                <w:sz w:val="24"/>
              </w:rPr>
            </w:pPr>
            <w:r w:rsidRPr="00164FE9">
              <w:rPr>
                <w:color w:val="000000" w:themeColor="text1"/>
                <w:sz w:val="24"/>
              </w:rPr>
              <w:t>81,886.61</w:t>
            </w:r>
          </w:p>
        </w:tc>
        <w:tc>
          <w:tcPr>
            <w:tcW w:w="3598" w:type="dxa"/>
            <w:vAlign w:val="center"/>
          </w:tcPr>
          <w:p w14:paraId="24E3583B" w14:textId="77777777" w:rsidR="00DC4A66" w:rsidRPr="00164FE9" w:rsidRDefault="00DC4A66" w:rsidP="00904C17">
            <w:pPr>
              <w:spacing w:line="360" w:lineRule="auto"/>
              <w:jc w:val="right"/>
              <w:rPr>
                <w:color w:val="000000" w:themeColor="text1"/>
                <w:sz w:val="24"/>
              </w:rPr>
            </w:pPr>
            <w:r w:rsidRPr="00164FE9">
              <w:rPr>
                <w:color w:val="000000" w:themeColor="text1"/>
                <w:sz w:val="24"/>
              </w:rPr>
              <w:t>654,282.43</w:t>
            </w:r>
          </w:p>
        </w:tc>
      </w:tr>
      <w:tr w:rsidR="00C50756" w:rsidRPr="00164FE9" w14:paraId="158F07D5" w14:textId="77777777" w:rsidTr="00904C17">
        <w:tc>
          <w:tcPr>
            <w:tcW w:w="1984" w:type="dxa"/>
            <w:vAlign w:val="center"/>
          </w:tcPr>
          <w:p w14:paraId="1F5803E2" w14:textId="77777777" w:rsidR="00DC4A66" w:rsidRPr="00164FE9" w:rsidRDefault="00DC4A66" w:rsidP="00904C17">
            <w:pPr>
              <w:jc w:val="left"/>
              <w:rPr>
                <w:color w:val="000000" w:themeColor="text1"/>
                <w:sz w:val="24"/>
              </w:rPr>
            </w:pPr>
            <w:r w:rsidRPr="00164FE9">
              <w:rPr>
                <w:color w:val="000000" w:themeColor="text1"/>
                <w:sz w:val="24"/>
              </w:rPr>
              <w:t>基金转换费收入</w:t>
            </w:r>
          </w:p>
        </w:tc>
        <w:tc>
          <w:tcPr>
            <w:tcW w:w="3598" w:type="dxa"/>
            <w:vAlign w:val="center"/>
          </w:tcPr>
          <w:p w14:paraId="0E99AC2D" w14:textId="77777777" w:rsidR="00DC4A66" w:rsidRPr="00164FE9" w:rsidRDefault="00DC4A66" w:rsidP="00904C17">
            <w:pPr>
              <w:jc w:val="right"/>
              <w:rPr>
                <w:color w:val="000000" w:themeColor="text1"/>
                <w:sz w:val="24"/>
              </w:rPr>
            </w:pPr>
            <w:r w:rsidRPr="00164FE9">
              <w:rPr>
                <w:color w:val="000000" w:themeColor="text1"/>
                <w:sz w:val="24"/>
              </w:rPr>
              <w:t>5,184.50</w:t>
            </w:r>
          </w:p>
        </w:tc>
        <w:tc>
          <w:tcPr>
            <w:tcW w:w="3598" w:type="dxa"/>
            <w:vAlign w:val="center"/>
          </w:tcPr>
          <w:p w14:paraId="386F013B" w14:textId="77777777" w:rsidR="00DC4A66" w:rsidRPr="00164FE9" w:rsidRDefault="00DC4A66" w:rsidP="00904C17">
            <w:pPr>
              <w:jc w:val="right"/>
              <w:rPr>
                <w:color w:val="000000" w:themeColor="text1"/>
                <w:sz w:val="24"/>
              </w:rPr>
            </w:pPr>
            <w:r w:rsidRPr="00164FE9">
              <w:rPr>
                <w:color w:val="000000" w:themeColor="text1"/>
                <w:sz w:val="24"/>
              </w:rPr>
              <w:t>58,100.41</w:t>
            </w:r>
          </w:p>
        </w:tc>
      </w:tr>
      <w:tr w:rsidR="00C50756" w:rsidRPr="00164FE9" w14:paraId="0A94C61E" w14:textId="77777777" w:rsidTr="00904C17">
        <w:trPr>
          <w:trHeight w:val="255"/>
        </w:trPr>
        <w:tc>
          <w:tcPr>
            <w:tcW w:w="1984" w:type="dxa"/>
            <w:vAlign w:val="center"/>
          </w:tcPr>
          <w:p w14:paraId="2B2C303A" w14:textId="77777777" w:rsidR="00DC4A66" w:rsidRPr="00164FE9" w:rsidRDefault="00DC4A66" w:rsidP="00904C17">
            <w:pPr>
              <w:spacing w:line="360" w:lineRule="auto"/>
              <w:rPr>
                <w:color w:val="000000" w:themeColor="text1"/>
                <w:sz w:val="24"/>
              </w:rPr>
            </w:pPr>
            <w:r w:rsidRPr="00164FE9">
              <w:rPr>
                <w:color w:val="000000" w:themeColor="text1"/>
                <w:sz w:val="24"/>
              </w:rPr>
              <w:t>合计</w:t>
            </w:r>
          </w:p>
        </w:tc>
        <w:tc>
          <w:tcPr>
            <w:tcW w:w="3598" w:type="dxa"/>
            <w:vAlign w:val="center"/>
          </w:tcPr>
          <w:p w14:paraId="5942DD3D" w14:textId="77777777" w:rsidR="00DC4A66" w:rsidRPr="00164FE9" w:rsidRDefault="00DC4A66" w:rsidP="00904C17">
            <w:pPr>
              <w:spacing w:line="360" w:lineRule="auto"/>
              <w:jc w:val="right"/>
              <w:rPr>
                <w:color w:val="000000" w:themeColor="text1"/>
                <w:sz w:val="24"/>
              </w:rPr>
            </w:pPr>
            <w:r w:rsidRPr="00164FE9">
              <w:rPr>
                <w:color w:val="000000" w:themeColor="text1"/>
                <w:sz w:val="24"/>
              </w:rPr>
              <w:t>87,071.11</w:t>
            </w:r>
          </w:p>
        </w:tc>
        <w:tc>
          <w:tcPr>
            <w:tcW w:w="3598" w:type="dxa"/>
            <w:vAlign w:val="center"/>
          </w:tcPr>
          <w:p w14:paraId="752E4187" w14:textId="77777777" w:rsidR="00DC4A66" w:rsidRPr="00164FE9" w:rsidRDefault="00DC4A66" w:rsidP="00904C17">
            <w:pPr>
              <w:spacing w:line="360" w:lineRule="auto"/>
              <w:jc w:val="right"/>
              <w:rPr>
                <w:color w:val="000000" w:themeColor="text1"/>
                <w:sz w:val="24"/>
              </w:rPr>
            </w:pPr>
            <w:r w:rsidRPr="00164FE9">
              <w:rPr>
                <w:color w:val="000000" w:themeColor="text1"/>
                <w:sz w:val="24"/>
              </w:rPr>
              <w:t>712,382.84</w:t>
            </w:r>
          </w:p>
        </w:tc>
      </w:tr>
    </w:tbl>
    <w:p w14:paraId="088119EF" w14:textId="77777777" w:rsidR="004409D2" w:rsidRPr="00164FE9" w:rsidRDefault="004409D2" w:rsidP="00502F18">
      <w:pPr>
        <w:spacing w:line="300" w:lineRule="atLeast"/>
        <w:rPr>
          <w:rFonts w:ascii="Arial" w:hAnsi="Arial" w:cs="Arial"/>
          <w:color w:val="000000" w:themeColor="text1"/>
          <w:sz w:val="24"/>
        </w:rPr>
      </w:pPr>
      <w:r w:rsidRPr="00164FE9">
        <w:rPr>
          <w:rFonts w:ascii="Arial" w:hAnsi="Arial" w:cs="Arial"/>
          <w:color w:val="000000" w:themeColor="text1"/>
          <w:sz w:val="24"/>
        </w:rPr>
        <w:t>注：</w:t>
      </w:r>
      <w:r w:rsidRPr="00164FE9">
        <w:rPr>
          <w:rFonts w:ascii="Arial" w:hAnsi="Arial" w:cs="Arial"/>
          <w:color w:val="000000" w:themeColor="text1"/>
          <w:sz w:val="24"/>
        </w:rPr>
        <w:t>1</w:t>
      </w:r>
      <w:r w:rsidRPr="00164FE9">
        <w:rPr>
          <w:rFonts w:ascii="Arial" w:hAnsi="Arial" w:cs="Arial" w:hint="eastAsia"/>
          <w:color w:val="000000" w:themeColor="text1"/>
          <w:sz w:val="24"/>
        </w:rPr>
        <w:t>、</w:t>
      </w:r>
      <w:r w:rsidRPr="00164FE9">
        <w:rPr>
          <w:rFonts w:ascii="Arial" w:hAnsi="Tms Rmn" w:cs="Arial" w:hint="eastAsia"/>
          <w:color w:val="000000" w:themeColor="text1"/>
          <w:sz w:val="24"/>
        </w:rPr>
        <w:t>本基金的</w:t>
      </w:r>
      <w:r w:rsidRPr="00164FE9">
        <w:rPr>
          <w:rFonts w:ascii="Arial" w:hAnsi="Arial" w:cs="Arial" w:hint="eastAsia"/>
          <w:color w:val="000000" w:themeColor="text1"/>
          <w:sz w:val="24"/>
        </w:rPr>
        <w:t>赎回费率按持有期间递减</w:t>
      </w:r>
      <w:r w:rsidRPr="00164FE9">
        <w:rPr>
          <w:rFonts w:ascii="Arial" w:hAnsi="Tms Rmn" w:cs="Arial" w:hint="eastAsia"/>
          <w:color w:val="000000" w:themeColor="text1"/>
          <w:sz w:val="24"/>
        </w:rPr>
        <w:t>，不低于</w:t>
      </w:r>
      <w:r w:rsidRPr="00164FE9">
        <w:rPr>
          <w:rFonts w:ascii="Arial" w:hAnsi="Tms Rmn" w:cs="Arial"/>
          <w:color w:val="000000" w:themeColor="text1"/>
          <w:sz w:val="24"/>
        </w:rPr>
        <w:t>赎回费</w:t>
      </w:r>
      <w:r w:rsidRPr="00164FE9">
        <w:rPr>
          <w:rFonts w:ascii="Arial" w:hAnsi="Tms Rmn" w:cs="Arial" w:hint="eastAsia"/>
          <w:color w:val="000000" w:themeColor="text1"/>
          <w:sz w:val="24"/>
        </w:rPr>
        <w:t>总额的</w:t>
      </w:r>
      <w:r w:rsidRPr="00164FE9">
        <w:rPr>
          <w:rFonts w:ascii="Arial" w:hAnsi="Arial" w:cs="Arial"/>
          <w:color w:val="000000" w:themeColor="text1"/>
          <w:sz w:val="24"/>
        </w:rPr>
        <w:t>25%</w:t>
      </w:r>
      <w:r w:rsidRPr="00164FE9">
        <w:rPr>
          <w:rFonts w:ascii="Arial" w:hAnsi="Arial" w:cs="Arial"/>
          <w:color w:val="000000" w:themeColor="text1"/>
          <w:sz w:val="24"/>
        </w:rPr>
        <w:t>归入基金资产。</w:t>
      </w:r>
    </w:p>
    <w:p w14:paraId="5BCC9FAB" w14:textId="77777777" w:rsidR="004409D2" w:rsidRPr="00164FE9" w:rsidRDefault="004409D2" w:rsidP="004409D2">
      <w:pPr>
        <w:spacing w:line="288" w:lineRule="auto"/>
        <w:rPr>
          <w:rFonts w:ascii="Arial" w:cs="Arial"/>
          <w:color w:val="000000" w:themeColor="text1"/>
          <w:sz w:val="24"/>
        </w:rPr>
      </w:pPr>
      <w:r w:rsidRPr="00164FE9">
        <w:rPr>
          <w:rFonts w:ascii="Arial" w:hAnsi="Arial" w:cs="Arial"/>
          <w:color w:val="000000" w:themeColor="text1"/>
          <w:sz w:val="24"/>
        </w:rPr>
        <w:t>2</w:t>
      </w:r>
      <w:r w:rsidRPr="00164FE9">
        <w:rPr>
          <w:rFonts w:ascii="Arial" w:hAnsi="Arial" w:cs="Arial" w:hint="eastAsia"/>
          <w:color w:val="000000" w:themeColor="text1"/>
          <w:sz w:val="24"/>
        </w:rPr>
        <w:t>、本</w:t>
      </w:r>
      <w:r w:rsidRPr="00164FE9">
        <w:rPr>
          <w:rFonts w:ascii="Arial" w:cs="Arial" w:hint="eastAsia"/>
          <w:color w:val="000000" w:themeColor="text1"/>
          <w:sz w:val="24"/>
        </w:rPr>
        <w:t>基金的转换费由申购补差费和转出基金的赎回费两部分构成，其中转出基金的</w:t>
      </w:r>
      <w:r w:rsidRPr="00164FE9">
        <w:rPr>
          <w:rFonts w:ascii="Arial" w:hAnsi="Tms Rmn" w:cs="Arial" w:hint="eastAsia"/>
          <w:color w:val="000000" w:themeColor="text1"/>
          <w:sz w:val="24"/>
        </w:rPr>
        <w:t>不低于</w:t>
      </w:r>
      <w:r w:rsidRPr="00164FE9">
        <w:rPr>
          <w:rFonts w:ascii="Arial" w:cs="Arial" w:hint="eastAsia"/>
          <w:color w:val="000000" w:themeColor="text1"/>
          <w:sz w:val="24"/>
        </w:rPr>
        <w:t>赎回费的</w:t>
      </w:r>
      <w:r w:rsidRPr="00164FE9">
        <w:rPr>
          <w:rFonts w:ascii="Arial" w:cs="Arial" w:hint="eastAsia"/>
          <w:color w:val="000000" w:themeColor="text1"/>
          <w:sz w:val="24"/>
        </w:rPr>
        <w:t>25%</w:t>
      </w:r>
      <w:r w:rsidRPr="00164FE9">
        <w:rPr>
          <w:rFonts w:ascii="Arial" w:cs="Arial" w:hint="eastAsia"/>
          <w:color w:val="000000" w:themeColor="text1"/>
          <w:sz w:val="24"/>
        </w:rPr>
        <w:t>归入转出基金的基金资产。</w:t>
      </w:r>
    </w:p>
    <w:p w14:paraId="541645A7" w14:textId="77777777" w:rsidR="00DC4A66" w:rsidRPr="00164FE9" w:rsidRDefault="00DC4A66" w:rsidP="00484CF5">
      <w:pPr>
        <w:spacing w:beforeLines="100" w:before="312" w:line="360" w:lineRule="auto"/>
        <w:rPr>
          <w:b/>
          <w:color w:val="000000" w:themeColor="text1"/>
          <w:sz w:val="24"/>
        </w:rPr>
      </w:pPr>
      <w:r w:rsidRPr="00164FE9">
        <w:rPr>
          <w:b/>
          <w:bCs/>
          <w:color w:val="000000" w:themeColor="text1"/>
          <w:kern w:val="0"/>
          <w:sz w:val="24"/>
        </w:rPr>
        <w:t>7.2.4.</w:t>
      </w:r>
      <w:r w:rsidR="00502F18" w:rsidRPr="00164FE9">
        <w:rPr>
          <w:rFonts w:hint="eastAsia"/>
          <w:b/>
          <w:bCs/>
          <w:color w:val="000000" w:themeColor="text1"/>
          <w:kern w:val="0"/>
          <w:sz w:val="24"/>
        </w:rPr>
        <w:t>7</w:t>
      </w:r>
      <w:r w:rsidRPr="00164FE9">
        <w:rPr>
          <w:rFonts w:hint="eastAsia"/>
          <w:b/>
          <w:bCs/>
          <w:color w:val="000000" w:themeColor="text1"/>
          <w:kern w:val="0"/>
          <w:sz w:val="24"/>
        </w:rPr>
        <w:t>.</w:t>
      </w:r>
      <w:r w:rsidR="0004551C" w:rsidRPr="00164FE9">
        <w:rPr>
          <w:rFonts w:hint="eastAsia"/>
          <w:b/>
          <w:bCs/>
          <w:color w:val="000000" w:themeColor="text1"/>
          <w:kern w:val="0"/>
          <w:sz w:val="24"/>
        </w:rPr>
        <w:t>19</w:t>
      </w:r>
      <w:r w:rsidRPr="00164FE9">
        <w:rPr>
          <w:b/>
          <w:bCs/>
          <w:color w:val="000000" w:themeColor="text1"/>
          <w:kern w:val="0"/>
          <w:sz w:val="24"/>
        </w:rPr>
        <w:t xml:space="preserve"> </w:t>
      </w:r>
      <w:r w:rsidRPr="00164FE9">
        <w:rPr>
          <w:b/>
          <w:color w:val="000000" w:themeColor="text1"/>
          <w:sz w:val="24"/>
        </w:rPr>
        <w:t>交易费用</w:t>
      </w:r>
    </w:p>
    <w:p w14:paraId="757AEC09" w14:textId="77777777" w:rsidR="00DC4A66" w:rsidRPr="00164FE9" w:rsidRDefault="00DC4A66" w:rsidP="00DC4A66">
      <w:pPr>
        <w:tabs>
          <w:tab w:val="left" w:pos="7200"/>
          <w:tab w:val="left" w:pos="8280"/>
        </w:tabs>
        <w:spacing w:line="360" w:lineRule="auto"/>
        <w:ind w:rightChars="-52" w:right="-109"/>
        <w:jc w:val="right"/>
        <w:rPr>
          <w:color w:val="000000" w:themeColor="text1"/>
          <w:sz w:val="24"/>
        </w:rPr>
      </w:pPr>
      <w:r w:rsidRPr="00164FE9">
        <w:rPr>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528"/>
        <w:gridCol w:w="3114"/>
        <w:gridCol w:w="3553"/>
      </w:tblGrid>
      <w:tr w:rsidR="00C50756" w:rsidRPr="00164FE9" w14:paraId="074E4A0A" w14:textId="77777777" w:rsidTr="00904C17">
        <w:trPr>
          <w:trHeight w:val="285"/>
        </w:trPr>
        <w:tc>
          <w:tcPr>
            <w:tcW w:w="2528" w:type="dxa"/>
            <w:vAlign w:val="center"/>
          </w:tcPr>
          <w:p w14:paraId="07BE0358"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3114" w:type="dxa"/>
            <w:vAlign w:val="center"/>
          </w:tcPr>
          <w:p w14:paraId="1F92F401"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63A78435"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DB5E13" w:rsidRPr="00164FE9">
              <w:rPr>
                <w:rFonts w:hint="eastAsia"/>
                <w:color w:val="000000" w:themeColor="text1"/>
                <w:sz w:val="24"/>
              </w:rPr>
              <w:t>2016</w:t>
            </w:r>
            <w:r w:rsidR="00DB5E13" w:rsidRPr="00164FE9">
              <w:rPr>
                <w:rFonts w:hint="eastAsia"/>
                <w:color w:val="000000" w:themeColor="text1"/>
                <w:sz w:val="24"/>
              </w:rPr>
              <w:t>年</w:t>
            </w:r>
            <w:r w:rsidR="00DB5E13" w:rsidRPr="00164FE9">
              <w:rPr>
                <w:rFonts w:hint="eastAsia"/>
                <w:color w:val="000000" w:themeColor="text1"/>
                <w:sz w:val="24"/>
              </w:rPr>
              <w:t>12</w:t>
            </w:r>
            <w:r w:rsidR="00DB5E13" w:rsidRPr="00164FE9">
              <w:rPr>
                <w:rFonts w:hint="eastAsia"/>
                <w:color w:val="000000" w:themeColor="text1"/>
                <w:sz w:val="24"/>
              </w:rPr>
              <w:t>月</w:t>
            </w:r>
            <w:r w:rsidR="00DB5E13" w:rsidRPr="00164FE9">
              <w:rPr>
                <w:rFonts w:hint="eastAsia"/>
                <w:color w:val="000000" w:themeColor="text1"/>
                <w:sz w:val="24"/>
              </w:rPr>
              <w:t>29</w:t>
            </w:r>
            <w:r w:rsidR="00DB5E13" w:rsidRPr="00164FE9">
              <w:rPr>
                <w:rFonts w:hint="eastAsia"/>
                <w:color w:val="000000" w:themeColor="text1"/>
                <w:sz w:val="24"/>
              </w:rPr>
              <w:t>日</w:t>
            </w:r>
            <w:r w:rsidR="00DB5E13" w:rsidRPr="00164FE9">
              <w:rPr>
                <w:rFonts w:hint="eastAsia"/>
                <w:color w:val="000000" w:themeColor="text1"/>
                <w:sz w:val="24"/>
              </w:rPr>
              <w:t>(</w:t>
            </w:r>
            <w:r w:rsidR="00DB5E13" w:rsidRPr="00164FE9">
              <w:rPr>
                <w:rFonts w:hint="eastAsia"/>
                <w:color w:val="000000" w:themeColor="text1"/>
                <w:sz w:val="24"/>
              </w:rPr>
              <w:t>基金合同失效前日</w:t>
            </w:r>
            <w:r w:rsidR="00DB5E13" w:rsidRPr="00164FE9">
              <w:rPr>
                <w:rFonts w:hint="eastAsia"/>
                <w:color w:val="000000" w:themeColor="text1"/>
                <w:sz w:val="24"/>
              </w:rPr>
              <w:t>)</w:t>
            </w:r>
          </w:p>
        </w:tc>
        <w:tc>
          <w:tcPr>
            <w:tcW w:w="3553" w:type="dxa"/>
            <w:vAlign w:val="center"/>
          </w:tcPr>
          <w:p w14:paraId="2C87C7C9"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70083E63" w14:textId="7F5A5D36" w:rsidR="00DC4A66" w:rsidRPr="00164FE9" w:rsidRDefault="00DC4A66" w:rsidP="0007072D">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008393B7" w14:textId="77777777" w:rsidTr="00904C17">
        <w:trPr>
          <w:trHeight w:val="285"/>
        </w:trPr>
        <w:tc>
          <w:tcPr>
            <w:tcW w:w="2528" w:type="dxa"/>
            <w:vAlign w:val="center"/>
          </w:tcPr>
          <w:p w14:paraId="617B0EAA" w14:textId="77777777" w:rsidR="00DC4A66" w:rsidRPr="00164FE9" w:rsidRDefault="00DC4A66" w:rsidP="00904C17">
            <w:pPr>
              <w:spacing w:line="360" w:lineRule="auto"/>
              <w:rPr>
                <w:color w:val="000000" w:themeColor="text1"/>
                <w:sz w:val="24"/>
              </w:rPr>
            </w:pPr>
            <w:r w:rsidRPr="00164FE9">
              <w:rPr>
                <w:color w:val="000000" w:themeColor="text1"/>
                <w:sz w:val="24"/>
              </w:rPr>
              <w:t>交易所市场交易费用</w:t>
            </w:r>
          </w:p>
        </w:tc>
        <w:tc>
          <w:tcPr>
            <w:tcW w:w="3114" w:type="dxa"/>
            <w:vAlign w:val="center"/>
          </w:tcPr>
          <w:p w14:paraId="48EE6FF7" w14:textId="77777777" w:rsidR="00DC4A66" w:rsidRPr="00164FE9" w:rsidRDefault="00DC4A66" w:rsidP="00904C17">
            <w:pPr>
              <w:spacing w:line="360" w:lineRule="auto"/>
              <w:jc w:val="right"/>
              <w:rPr>
                <w:color w:val="000000" w:themeColor="text1"/>
                <w:sz w:val="24"/>
              </w:rPr>
            </w:pPr>
            <w:r w:rsidRPr="00164FE9">
              <w:rPr>
                <w:color w:val="000000" w:themeColor="text1"/>
                <w:sz w:val="24"/>
              </w:rPr>
              <w:t>609,669.83</w:t>
            </w:r>
          </w:p>
        </w:tc>
        <w:tc>
          <w:tcPr>
            <w:tcW w:w="3553" w:type="dxa"/>
            <w:vAlign w:val="center"/>
          </w:tcPr>
          <w:p w14:paraId="7E4A3942" w14:textId="77777777" w:rsidR="00DC4A66" w:rsidRPr="00164FE9" w:rsidRDefault="00DC4A66" w:rsidP="00904C17">
            <w:pPr>
              <w:spacing w:line="360" w:lineRule="auto"/>
              <w:jc w:val="right"/>
              <w:rPr>
                <w:color w:val="000000" w:themeColor="text1"/>
                <w:sz w:val="24"/>
              </w:rPr>
            </w:pPr>
            <w:r w:rsidRPr="00164FE9">
              <w:rPr>
                <w:color w:val="000000" w:themeColor="text1"/>
                <w:sz w:val="24"/>
              </w:rPr>
              <w:t>2,069,679.19</w:t>
            </w:r>
          </w:p>
        </w:tc>
      </w:tr>
      <w:tr w:rsidR="00C50756" w:rsidRPr="00164FE9" w14:paraId="2F98E1F0" w14:textId="77777777" w:rsidTr="00904C17">
        <w:trPr>
          <w:trHeight w:val="285"/>
        </w:trPr>
        <w:tc>
          <w:tcPr>
            <w:tcW w:w="2528" w:type="dxa"/>
            <w:vAlign w:val="center"/>
          </w:tcPr>
          <w:p w14:paraId="52C674F9" w14:textId="77777777" w:rsidR="00DC4A66" w:rsidRPr="00164FE9" w:rsidRDefault="00DC4A66" w:rsidP="00904C17">
            <w:pPr>
              <w:spacing w:line="360" w:lineRule="auto"/>
              <w:rPr>
                <w:color w:val="000000" w:themeColor="text1"/>
                <w:sz w:val="24"/>
              </w:rPr>
            </w:pPr>
            <w:r w:rsidRPr="00164FE9">
              <w:rPr>
                <w:color w:val="000000" w:themeColor="text1"/>
                <w:sz w:val="24"/>
              </w:rPr>
              <w:t>银行间市场交易费用</w:t>
            </w:r>
          </w:p>
        </w:tc>
        <w:tc>
          <w:tcPr>
            <w:tcW w:w="3114" w:type="dxa"/>
            <w:vAlign w:val="center"/>
          </w:tcPr>
          <w:p w14:paraId="228255B8" w14:textId="77777777" w:rsidR="00DC4A66" w:rsidRPr="00164FE9" w:rsidRDefault="00DC4A66" w:rsidP="00904C17">
            <w:pPr>
              <w:spacing w:line="360" w:lineRule="auto"/>
              <w:jc w:val="right"/>
              <w:rPr>
                <w:color w:val="000000" w:themeColor="text1"/>
                <w:sz w:val="24"/>
              </w:rPr>
            </w:pPr>
            <w:r w:rsidRPr="00164FE9">
              <w:rPr>
                <w:color w:val="000000" w:themeColor="text1"/>
                <w:sz w:val="24"/>
              </w:rPr>
              <w:t>1,050.00</w:t>
            </w:r>
          </w:p>
        </w:tc>
        <w:tc>
          <w:tcPr>
            <w:tcW w:w="3553" w:type="dxa"/>
            <w:vAlign w:val="center"/>
          </w:tcPr>
          <w:p w14:paraId="7D1F29F0" w14:textId="77777777" w:rsidR="00DC4A66" w:rsidRPr="00164FE9" w:rsidRDefault="00DC4A66" w:rsidP="00904C17">
            <w:pPr>
              <w:spacing w:line="360" w:lineRule="auto"/>
              <w:jc w:val="right"/>
              <w:rPr>
                <w:color w:val="000000" w:themeColor="text1"/>
                <w:sz w:val="24"/>
              </w:rPr>
            </w:pPr>
            <w:r w:rsidRPr="00164FE9">
              <w:rPr>
                <w:color w:val="000000" w:themeColor="text1"/>
                <w:sz w:val="24"/>
              </w:rPr>
              <w:t>-</w:t>
            </w:r>
          </w:p>
        </w:tc>
      </w:tr>
      <w:tr w:rsidR="00C50756" w:rsidRPr="00164FE9" w14:paraId="091709DA" w14:textId="77777777" w:rsidTr="00904C17">
        <w:trPr>
          <w:trHeight w:val="285"/>
        </w:trPr>
        <w:tc>
          <w:tcPr>
            <w:tcW w:w="2528" w:type="dxa"/>
            <w:vAlign w:val="center"/>
          </w:tcPr>
          <w:p w14:paraId="17207082" w14:textId="77777777" w:rsidR="00DC4A66" w:rsidRPr="00164FE9" w:rsidRDefault="00DC4A66" w:rsidP="00904C17">
            <w:pPr>
              <w:spacing w:line="360" w:lineRule="auto"/>
              <w:rPr>
                <w:color w:val="000000" w:themeColor="text1"/>
                <w:sz w:val="24"/>
              </w:rPr>
            </w:pPr>
            <w:r w:rsidRPr="00164FE9">
              <w:rPr>
                <w:color w:val="000000" w:themeColor="text1"/>
                <w:sz w:val="24"/>
              </w:rPr>
              <w:t>合计</w:t>
            </w:r>
          </w:p>
        </w:tc>
        <w:tc>
          <w:tcPr>
            <w:tcW w:w="3114" w:type="dxa"/>
            <w:vAlign w:val="center"/>
          </w:tcPr>
          <w:p w14:paraId="5288E72B" w14:textId="77777777" w:rsidR="00DC4A66" w:rsidRPr="00164FE9" w:rsidRDefault="00DC4A66" w:rsidP="00904C17">
            <w:pPr>
              <w:spacing w:line="360" w:lineRule="auto"/>
              <w:jc w:val="right"/>
              <w:rPr>
                <w:color w:val="000000" w:themeColor="text1"/>
                <w:sz w:val="24"/>
              </w:rPr>
            </w:pPr>
            <w:r w:rsidRPr="00164FE9">
              <w:rPr>
                <w:color w:val="000000" w:themeColor="text1"/>
                <w:sz w:val="24"/>
              </w:rPr>
              <w:t>610,719.83</w:t>
            </w:r>
          </w:p>
        </w:tc>
        <w:tc>
          <w:tcPr>
            <w:tcW w:w="3553" w:type="dxa"/>
            <w:vAlign w:val="center"/>
          </w:tcPr>
          <w:p w14:paraId="69194272" w14:textId="77777777" w:rsidR="00DC4A66" w:rsidRPr="00164FE9" w:rsidRDefault="00DC4A66" w:rsidP="00904C17">
            <w:pPr>
              <w:spacing w:line="360" w:lineRule="auto"/>
              <w:jc w:val="right"/>
              <w:rPr>
                <w:color w:val="000000" w:themeColor="text1"/>
                <w:sz w:val="24"/>
              </w:rPr>
            </w:pPr>
            <w:r w:rsidRPr="00164FE9">
              <w:rPr>
                <w:color w:val="000000" w:themeColor="text1"/>
                <w:sz w:val="24"/>
              </w:rPr>
              <w:t>2,069,679.19</w:t>
            </w:r>
          </w:p>
        </w:tc>
      </w:tr>
    </w:tbl>
    <w:p w14:paraId="53E19C07" w14:textId="77777777" w:rsidR="00DC4A66" w:rsidRPr="00164FE9" w:rsidRDefault="00DC4A66" w:rsidP="00484CF5">
      <w:pPr>
        <w:spacing w:beforeLines="100" w:before="312" w:line="360" w:lineRule="auto"/>
        <w:rPr>
          <w:b/>
          <w:bCs/>
          <w:color w:val="000000" w:themeColor="text1"/>
          <w:sz w:val="24"/>
        </w:rPr>
      </w:pPr>
      <w:r w:rsidRPr="00164FE9">
        <w:rPr>
          <w:b/>
          <w:bCs/>
          <w:color w:val="000000" w:themeColor="text1"/>
          <w:kern w:val="0"/>
          <w:sz w:val="24"/>
        </w:rPr>
        <w:t>7.2.4.</w:t>
      </w:r>
      <w:r w:rsidR="00502F18" w:rsidRPr="00164FE9">
        <w:rPr>
          <w:rFonts w:hint="eastAsia"/>
          <w:b/>
          <w:bCs/>
          <w:color w:val="000000" w:themeColor="text1"/>
          <w:kern w:val="0"/>
          <w:sz w:val="24"/>
        </w:rPr>
        <w:t>7</w:t>
      </w:r>
      <w:r w:rsidRPr="00164FE9">
        <w:rPr>
          <w:rFonts w:hint="eastAsia"/>
          <w:b/>
          <w:bCs/>
          <w:color w:val="000000" w:themeColor="text1"/>
          <w:kern w:val="0"/>
          <w:sz w:val="24"/>
        </w:rPr>
        <w:t>.2</w:t>
      </w:r>
      <w:r w:rsidR="0004551C" w:rsidRPr="00164FE9">
        <w:rPr>
          <w:rFonts w:hint="eastAsia"/>
          <w:b/>
          <w:bCs/>
          <w:color w:val="000000" w:themeColor="text1"/>
          <w:kern w:val="0"/>
          <w:sz w:val="24"/>
        </w:rPr>
        <w:t>0</w:t>
      </w:r>
      <w:r w:rsidRPr="00164FE9">
        <w:rPr>
          <w:rFonts w:hint="eastAsia"/>
          <w:b/>
          <w:bCs/>
          <w:color w:val="000000" w:themeColor="text1"/>
          <w:kern w:val="0"/>
          <w:sz w:val="24"/>
        </w:rPr>
        <w:t xml:space="preserve"> </w:t>
      </w:r>
      <w:r w:rsidRPr="00164FE9">
        <w:rPr>
          <w:b/>
          <w:color w:val="000000" w:themeColor="text1"/>
          <w:sz w:val="24"/>
        </w:rPr>
        <w:t>其他费用</w:t>
      </w:r>
    </w:p>
    <w:p w14:paraId="112B9C5A" w14:textId="77777777" w:rsidR="00DC4A66" w:rsidRPr="00164FE9" w:rsidRDefault="00DC4A66" w:rsidP="00DC4A66">
      <w:pPr>
        <w:tabs>
          <w:tab w:val="left" w:pos="7200"/>
          <w:tab w:val="left" w:pos="8280"/>
          <w:tab w:val="left" w:pos="9000"/>
        </w:tabs>
        <w:spacing w:line="360" w:lineRule="auto"/>
        <w:ind w:rightChars="-52" w:right="-109"/>
        <w:jc w:val="right"/>
        <w:rPr>
          <w:bCs/>
          <w:color w:val="000000" w:themeColor="text1"/>
          <w:sz w:val="24"/>
        </w:rPr>
      </w:pPr>
      <w:r w:rsidRPr="00164FE9">
        <w:rPr>
          <w:color w:val="000000" w:themeColor="text1"/>
          <w:sz w:val="24"/>
        </w:rPr>
        <w:t>单位：人民币元</w:t>
      </w:r>
    </w:p>
    <w:tbl>
      <w:tblPr>
        <w:tblW w:w="91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C50756" w:rsidRPr="00164FE9" w14:paraId="56B5C85C" w14:textId="77777777" w:rsidTr="00904C17">
        <w:tc>
          <w:tcPr>
            <w:tcW w:w="2855" w:type="dxa"/>
            <w:vAlign w:val="center"/>
          </w:tcPr>
          <w:p w14:paraId="5119DA13" w14:textId="77777777" w:rsidR="00DC4A66" w:rsidRPr="00164FE9" w:rsidRDefault="00DC4A66" w:rsidP="00904C17">
            <w:pPr>
              <w:spacing w:line="360" w:lineRule="auto"/>
              <w:jc w:val="center"/>
              <w:rPr>
                <w:color w:val="000000" w:themeColor="text1"/>
                <w:sz w:val="24"/>
              </w:rPr>
            </w:pPr>
            <w:r w:rsidRPr="00164FE9">
              <w:rPr>
                <w:color w:val="000000" w:themeColor="text1"/>
                <w:sz w:val="24"/>
              </w:rPr>
              <w:t>项目</w:t>
            </w:r>
          </w:p>
        </w:tc>
        <w:tc>
          <w:tcPr>
            <w:tcW w:w="2893" w:type="dxa"/>
          </w:tcPr>
          <w:p w14:paraId="67CFD946" w14:textId="77777777" w:rsidR="00DC4A66" w:rsidRPr="00164FE9" w:rsidRDefault="00DC4A66" w:rsidP="00904C17">
            <w:pPr>
              <w:spacing w:line="360" w:lineRule="auto"/>
              <w:jc w:val="center"/>
              <w:rPr>
                <w:color w:val="000000" w:themeColor="text1"/>
                <w:sz w:val="24"/>
              </w:rPr>
            </w:pPr>
            <w:r w:rsidRPr="00164FE9">
              <w:rPr>
                <w:color w:val="000000" w:themeColor="text1"/>
                <w:sz w:val="24"/>
              </w:rPr>
              <w:t>本期</w:t>
            </w:r>
          </w:p>
          <w:p w14:paraId="2BCF527C" w14:textId="77777777" w:rsidR="00DC4A66" w:rsidRPr="00164FE9" w:rsidRDefault="00DC4A66" w:rsidP="00904C17">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DB5E13" w:rsidRPr="00164FE9">
              <w:rPr>
                <w:rFonts w:hint="eastAsia"/>
                <w:color w:val="000000" w:themeColor="text1"/>
                <w:sz w:val="24"/>
              </w:rPr>
              <w:t>2016</w:t>
            </w:r>
            <w:r w:rsidR="00DB5E13" w:rsidRPr="00164FE9">
              <w:rPr>
                <w:rFonts w:hint="eastAsia"/>
                <w:color w:val="000000" w:themeColor="text1"/>
                <w:sz w:val="24"/>
              </w:rPr>
              <w:t>年</w:t>
            </w:r>
            <w:r w:rsidR="00DB5E13" w:rsidRPr="00164FE9">
              <w:rPr>
                <w:rFonts w:hint="eastAsia"/>
                <w:color w:val="000000" w:themeColor="text1"/>
                <w:sz w:val="24"/>
              </w:rPr>
              <w:t>12</w:t>
            </w:r>
            <w:r w:rsidR="00DB5E13" w:rsidRPr="00164FE9">
              <w:rPr>
                <w:rFonts w:hint="eastAsia"/>
                <w:color w:val="000000" w:themeColor="text1"/>
                <w:sz w:val="24"/>
              </w:rPr>
              <w:t>月</w:t>
            </w:r>
            <w:r w:rsidR="00DB5E13" w:rsidRPr="00164FE9">
              <w:rPr>
                <w:rFonts w:hint="eastAsia"/>
                <w:color w:val="000000" w:themeColor="text1"/>
                <w:sz w:val="24"/>
              </w:rPr>
              <w:t>29</w:t>
            </w:r>
            <w:r w:rsidR="00DB5E13" w:rsidRPr="00164FE9">
              <w:rPr>
                <w:rFonts w:hint="eastAsia"/>
                <w:color w:val="000000" w:themeColor="text1"/>
                <w:sz w:val="24"/>
              </w:rPr>
              <w:t>日</w:t>
            </w:r>
            <w:r w:rsidR="00DB5E13" w:rsidRPr="00164FE9">
              <w:rPr>
                <w:rFonts w:hint="eastAsia"/>
                <w:color w:val="000000" w:themeColor="text1"/>
                <w:sz w:val="24"/>
              </w:rPr>
              <w:t>(</w:t>
            </w:r>
            <w:r w:rsidR="00DB5E13" w:rsidRPr="00164FE9">
              <w:rPr>
                <w:rFonts w:hint="eastAsia"/>
                <w:color w:val="000000" w:themeColor="text1"/>
                <w:sz w:val="24"/>
              </w:rPr>
              <w:t>基金合同失效前日</w:t>
            </w:r>
            <w:r w:rsidR="00DB5E13" w:rsidRPr="00164FE9">
              <w:rPr>
                <w:rFonts w:hint="eastAsia"/>
                <w:color w:val="000000" w:themeColor="text1"/>
                <w:sz w:val="24"/>
              </w:rPr>
              <w:t>)</w:t>
            </w:r>
          </w:p>
        </w:tc>
        <w:tc>
          <w:tcPr>
            <w:tcW w:w="3367" w:type="dxa"/>
          </w:tcPr>
          <w:p w14:paraId="4B9C22C8" w14:textId="77777777" w:rsidR="00DC4A66" w:rsidRPr="00164FE9" w:rsidRDefault="00DC4A66" w:rsidP="00904C17">
            <w:pPr>
              <w:spacing w:line="360" w:lineRule="auto"/>
              <w:jc w:val="center"/>
              <w:rPr>
                <w:color w:val="000000" w:themeColor="text1"/>
                <w:sz w:val="24"/>
              </w:rPr>
            </w:pPr>
            <w:r w:rsidRPr="00164FE9">
              <w:rPr>
                <w:color w:val="000000" w:themeColor="text1"/>
                <w:sz w:val="24"/>
              </w:rPr>
              <w:t>上年度可比期间</w:t>
            </w:r>
          </w:p>
          <w:p w14:paraId="3FEF344A" w14:textId="48B6DF52" w:rsidR="00DC4A66" w:rsidRPr="00164FE9" w:rsidRDefault="00DC4A66" w:rsidP="0007072D">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tc>
      </w:tr>
      <w:tr w:rsidR="00C50756" w:rsidRPr="00164FE9" w14:paraId="195298DA" w14:textId="77777777" w:rsidTr="00904C17">
        <w:tc>
          <w:tcPr>
            <w:tcW w:w="2855" w:type="dxa"/>
            <w:vAlign w:val="center"/>
          </w:tcPr>
          <w:p w14:paraId="16D44438" w14:textId="77777777" w:rsidR="00DC4A66" w:rsidRPr="00164FE9" w:rsidRDefault="00DC4A66" w:rsidP="00904C17">
            <w:pPr>
              <w:spacing w:line="360" w:lineRule="auto"/>
              <w:rPr>
                <w:color w:val="000000" w:themeColor="text1"/>
                <w:sz w:val="24"/>
              </w:rPr>
            </w:pPr>
            <w:r w:rsidRPr="00164FE9">
              <w:rPr>
                <w:color w:val="000000" w:themeColor="text1"/>
                <w:sz w:val="24"/>
              </w:rPr>
              <w:t>审计费用</w:t>
            </w:r>
          </w:p>
        </w:tc>
        <w:tc>
          <w:tcPr>
            <w:tcW w:w="2893" w:type="dxa"/>
            <w:vAlign w:val="bottom"/>
          </w:tcPr>
          <w:p w14:paraId="6849E72B" w14:textId="77777777" w:rsidR="00DC4A66" w:rsidRPr="00164FE9" w:rsidRDefault="00DC4A66" w:rsidP="00904C17">
            <w:pPr>
              <w:spacing w:line="360" w:lineRule="auto"/>
              <w:jc w:val="right"/>
              <w:rPr>
                <w:color w:val="000000" w:themeColor="text1"/>
                <w:sz w:val="24"/>
              </w:rPr>
            </w:pPr>
            <w:r w:rsidRPr="00164FE9">
              <w:rPr>
                <w:color w:val="000000" w:themeColor="text1"/>
                <w:sz w:val="24"/>
              </w:rPr>
              <w:t>49,136.38</w:t>
            </w:r>
          </w:p>
        </w:tc>
        <w:tc>
          <w:tcPr>
            <w:tcW w:w="3367" w:type="dxa"/>
            <w:vAlign w:val="bottom"/>
          </w:tcPr>
          <w:p w14:paraId="763639C1" w14:textId="77777777" w:rsidR="00DC4A66" w:rsidRPr="00164FE9" w:rsidRDefault="00DC4A66" w:rsidP="00904C17">
            <w:pPr>
              <w:spacing w:line="360" w:lineRule="auto"/>
              <w:jc w:val="right"/>
              <w:rPr>
                <w:color w:val="000000" w:themeColor="text1"/>
                <w:sz w:val="24"/>
              </w:rPr>
            </w:pPr>
            <w:r w:rsidRPr="00164FE9">
              <w:rPr>
                <w:color w:val="000000" w:themeColor="text1"/>
                <w:sz w:val="24"/>
              </w:rPr>
              <w:t>50,000.00</w:t>
            </w:r>
          </w:p>
        </w:tc>
      </w:tr>
      <w:tr w:rsidR="00C50756" w:rsidRPr="00164FE9" w14:paraId="0FEB289D" w14:textId="77777777" w:rsidTr="00904C17">
        <w:tc>
          <w:tcPr>
            <w:tcW w:w="2855" w:type="dxa"/>
            <w:vAlign w:val="center"/>
          </w:tcPr>
          <w:p w14:paraId="10BEA0DD" w14:textId="77777777" w:rsidR="00DC4A66" w:rsidRPr="00164FE9" w:rsidRDefault="00DC4A66" w:rsidP="00904C17">
            <w:pPr>
              <w:spacing w:line="360" w:lineRule="auto"/>
              <w:rPr>
                <w:color w:val="000000" w:themeColor="text1"/>
                <w:sz w:val="24"/>
              </w:rPr>
            </w:pPr>
            <w:r w:rsidRPr="00164FE9">
              <w:rPr>
                <w:color w:val="000000" w:themeColor="text1"/>
                <w:sz w:val="24"/>
              </w:rPr>
              <w:t>信息披露费</w:t>
            </w:r>
          </w:p>
        </w:tc>
        <w:tc>
          <w:tcPr>
            <w:tcW w:w="2893" w:type="dxa"/>
            <w:vAlign w:val="bottom"/>
          </w:tcPr>
          <w:p w14:paraId="7C2E0491" w14:textId="77777777" w:rsidR="00DC4A66" w:rsidRPr="00164FE9" w:rsidRDefault="00DC4A66" w:rsidP="00904C17">
            <w:pPr>
              <w:spacing w:line="360" w:lineRule="auto"/>
              <w:jc w:val="right"/>
              <w:rPr>
                <w:color w:val="000000" w:themeColor="text1"/>
                <w:sz w:val="24"/>
              </w:rPr>
            </w:pPr>
            <w:r w:rsidRPr="00164FE9">
              <w:rPr>
                <w:color w:val="000000" w:themeColor="text1"/>
                <w:sz w:val="24"/>
              </w:rPr>
              <w:t>74,607.82</w:t>
            </w:r>
          </w:p>
        </w:tc>
        <w:tc>
          <w:tcPr>
            <w:tcW w:w="3367" w:type="dxa"/>
            <w:vAlign w:val="bottom"/>
          </w:tcPr>
          <w:p w14:paraId="0C72170E" w14:textId="77777777" w:rsidR="00DC4A66" w:rsidRPr="00164FE9" w:rsidRDefault="00DC4A66" w:rsidP="00904C17">
            <w:pPr>
              <w:spacing w:line="360" w:lineRule="auto"/>
              <w:jc w:val="right"/>
              <w:rPr>
                <w:color w:val="000000" w:themeColor="text1"/>
                <w:sz w:val="24"/>
              </w:rPr>
            </w:pPr>
            <w:r w:rsidRPr="00164FE9">
              <w:rPr>
                <w:color w:val="000000" w:themeColor="text1"/>
                <w:sz w:val="24"/>
              </w:rPr>
              <w:t>130,000.00</w:t>
            </w:r>
          </w:p>
        </w:tc>
      </w:tr>
      <w:tr w:rsidR="00C50756" w:rsidRPr="00164FE9" w14:paraId="5306526D" w14:textId="77777777" w:rsidTr="00904C17">
        <w:tc>
          <w:tcPr>
            <w:tcW w:w="2855" w:type="dxa"/>
            <w:vAlign w:val="center"/>
          </w:tcPr>
          <w:p w14:paraId="4B81CF2C" w14:textId="77777777" w:rsidR="00DC4A66" w:rsidRPr="00164FE9" w:rsidRDefault="00DC4A66" w:rsidP="00904C17">
            <w:pPr>
              <w:jc w:val="left"/>
              <w:rPr>
                <w:color w:val="000000" w:themeColor="text1"/>
                <w:sz w:val="24"/>
              </w:rPr>
            </w:pPr>
            <w:r w:rsidRPr="00164FE9">
              <w:rPr>
                <w:color w:val="000000" w:themeColor="text1"/>
                <w:sz w:val="24"/>
              </w:rPr>
              <w:t>债券账户维护费</w:t>
            </w:r>
          </w:p>
        </w:tc>
        <w:tc>
          <w:tcPr>
            <w:tcW w:w="2893" w:type="dxa"/>
            <w:vAlign w:val="center"/>
          </w:tcPr>
          <w:p w14:paraId="4DF5B768" w14:textId="77777777" w:rsidR="00DC4A66" w:rsidRPr="00164FE9" w:rsidRDefault="00DC4A66" w:rsidP="00904C17">
            <w:pPr>
              <w:jc w:val="right"/>
              <w:rPr>
                <w:color w:val="000000" w:themeColor="text1"/>
                <w:sz w:val="24"/>
              </w:rPr>
            </w:pPr>
            <w:r w:rsidRPr="00164FE9">
              <w:rPr>
                <w:color w:val="000000" w:themeColor="text1"/>
                <w:sz w:val="24"/>
              </w:rPr>
              <w:t>37,400.00</w:t>
            </w:r>
          </w:p>
        </w:tc>
        <w:tc>
          <w:tcPr>
            <w:tcW w:w="3367" w:type="dxa"/>
            <w:vAlign w:val="center"/>
          </w:tcPr>
          <w:p w14:paraId="6689E440" w14:textId="77777777" w:rsidR="00DC4A66" w:rsidRPr="00164FE9" w:rsidRDefault="00DC4A66" w:rsidP="00904C17">
            <w:pPr>
              <w:jc w:val="right"/>
              <w:rPr>
                <w:color w:val="000000" w:themeColor="text1"/>
                <w:sz w:val="24"/>
              </w:rPr>
            </w:pPr>
            <w:r w:rsidRPr="00164FE9">
              <w:rPr>
                <w:color w:val="000000" w:themeColor="text1"/>
                <w:sz w:val="24"/>
              </w:rPr>
              <w:t>29,150.00</w:t>
            </w:r>
          </w:p>
        </w:tc>
      </w:tr>
      <w:tr w:rsidR="00C50756" w:rsidRPr="00164FE9" w14:paraId="6074B728" w14:textId="77777777" w:rsidTr="00904C17">
        <w:tc>
          <w:tcPr>
            <w:tcW w:w="2855" w:type="dxa"/>
            <w:vAlign w:val="center"/>
          </w:tcPr>
          <w:p w14:paraId="3494FE02" w14:textId="77777777" w:rsidR="00DC4A66" w:rsidRPr="00164FE9" w:rsidRDefault="00DC4A66" w:rsidP="00904C17">
            <w:pPr>
              <w:jc w:val="left"/>
              <w:rPr>
                <w:color w:val="000000" w:themeColor="text1"/>
                <w:sz w:val="24"/>
              </w:rPr>
            </w:pPr>
            <w:r w:rsidRPr="00164FE9">
              <w:rPr>
                <w:color w:val="000000" w:themeColor="text1"/>
                <w:sz w:val="24"/>
              </w:rPr>
              <w:t>银行汇划费</w:t>
            </w:r>
          </w:p>
        </w:tc>
        <w:tc>
          <w:tcPr>
            <w:tcW w:w="2893" w:type="dxa"/>
            <w:vAlign w:val="center"/>
          </w:tcPr>
          <w:p w14:paraId="52E16778" w14:textId="77777777" w:rsidR="00DC4A66" w:rsidRPr="00164FE9" w:rsidRDefault="00DC4A66" w:rsidP="00904C17">
            <w:pPr>
              <w:jc w:val="right"/>
              <w:rPr>
                <w:color w:val="000000" w:themeColor="text1"/>
                <w:sz w:val="24"/>
              </w:rPr>
            </w:pPr>
            <w:r w:rsidRPr="00164FE9">
              <w:rPr>
                <w:color w:val="000000" w:themeColor="text1"/>
                <w:sz w:val="24"/>
              </w:rPr>
              <w:t>10,629.10</w:t>
            </w:r>
          </w:p>
        </w:tc>
        <w:tc>
          <w:tcPr>
            <w:tcW w:w="3367" w:type="dxa"/>
            <w:vAlign w:val="center"/>
          </w:tcPr>
          <w:p w14:paraId="2C4B5125" w14:textId="77777777" w:rsidR="00DC4A66" w:rsidRPr="00164FE9" w:rsidRDefault="00DC4A66" w:rsidP="00904C17">
            <w:pPr>
              <w:jc w:val="right"/>
              <w:rPr>
                <w:color w:val="000000" w:themeColor="text1"/>
                <w:sz w:val="24"/>
              </w:rPr>
            </w:pPr>
            <w:r w:rsidRPr="00164FE9">
              <w:rPr>
                <w:color w:val="000000" w:themeColor="text1"/>
                <w:sz w:val="24"/>
              </w:rPr>
              <w:t>12,675.80</w:t>
            </w:r>
          </w:p>
        </w:tc>
      </w:tr>
      <w:tr w:rsidR="00C50756" w:rsidRPr="00164FE9" w14:paraId="2DE147C6" w14:textId="77777777" w:rsidTr="00904C17">
        <w:tc>
          <w:tcPr>
            <w:tcW w:w="2855" w:type="dxa"/>
            <w:vAlign w:val="center"/>
          </w:tcPr>
          <w:p w14:paraId="78A354A4" w14:textId="77777777" w:rsidR="00DC4A66" w:rsidRPr="00164FE9" w:rsidRDefault="00DC4A66" w:rsidP="00904C17">
            <w:pPr>
              <w:spacing w:line="360" w:lineRule="auto"/>
              <w:rPr>
                <w:color w:val="000000" w:themeColor="text1"/>
                <w:sz w:val="24"/>
              </w:rPr>
            </w:pPr>
            <w:r w:rsidRPr="00164FE9">
              <w:rPr>
                <w:color w:val="000000" w:themeColor="text1"/>
                <w:sz w:val="24"/>
              </w:rPr>
              <w:t>合计</w:t>
            </w:r>
          </w:p>
        </w:tc>
        <w:tc>
          <w:tcPr>
            <w:tcW w:w="2893" w:type="dxa"/>
            <w:vAlign w:val="center"/>
          </w:tcPr>
          <w:p w14:paraId="2CF312FD" w14:textId="77777777" w:rsidR="00DC4A66" w:rsidRPr="00164FE9" w:rsidRDefault="00DC4A66" w:rsidP="00904C17">
            <w:pPr>
              <w:spacing w:line="360" w:lineRule="auto"/>
              <w:jc w:val="right"/>
              <w:rPr>
                <w:color w:val="000000" w:themeColor="text1"/>
                <w:sz w:val="24"/>
              </w:rPr>
            </w:pPr>
            <w:r w:rsidRPr="00164FE9">
              <w:rPr>
                <w:color w:val="000000" w:themeColor="text1"/>
                <w:sz w:val="24"/>
              </w:rPr>
              <w:t>171,773.30</w:t>
            </w:r>
          </w:p>
        </w:tc>
        <w:tc>
          <w:tcPr>
            <w:tcW w:w="3367" w:type="dxa"/>
            <w:vAlign w:val="center"/>
          </w:tcPr>
          <w:p w14:paraId="042C2DAF" w14:textId="77777777" w:rsidR="00DC4A66" w:rsidRPr="00164FE9" w:rsidRDefault="00DC4A66" w:rsidP="00904C17">
            <w:pPr>
              <w:spacing w:line="360" w:lineRule="auto"/>
              <w:jc w:val="right"/>
              <w:rPr>
                <w:color w:val="000000" w:themeColor="text1"/>
                <w:sz w:val="24"/>
              </w:rPr>
            </w:pPr>
            <w:r w:rsidRPr="00164FE9">
              <w:rPr>
                <w:color w:val="000000" w:themeColor="text1"/>
                <w:sz w:val="24"/>
              </w:rPr>
              <w:t>221,825.80</w:t>
            </w:r>
          </w:p>
        </w:tc>
      </w:tr>
    </w:tbl>
    <w:p w14:paraId="368B4F6C"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00502F18" w:rsidRPr="00164FE9">
        <w:rPr>
          <w:rFonts w:hint="eastAsia"/>
          <w:b/>
          <w:bCs/>
          <w:color w:val="000000" w:themeColor="text1"/>
          <w:kern w:val="0"/>
          <w:sz w:val="24"/>
        </w:rPr>
        <w:t>.8</w:t>
      </w:r>
      <w:r w:rsidRPr="00164FE9">
        <w:rPr>
          <w:b/>
          <w:bCs/>
          <w:color w:val="000000" w:themeColor="text1"/>
          <w:kern w:val="0"/>
          <w:sz w:val="24"/>
        </w:rPr>
        <w:t xml:space="preserve"> </w:t>
      </w:r>
      <w:r w:rsidRPr="00164FE9">
        <w:rPr>
          <w:b/>
          <w:color w:val="000000" w:themeColor="text1"/>
          <w:kern w:val="0"/>
          <w:sz w:val="24"/>
        </w:rPr>
        <w:t>或有事项、资产负债表日后事项的说明</w:t>
      </w:r>
    </w:p>
    <w:p w14:paraId="1972A992" w14:textId="77777777" w:rsidR="00263894" w:rsidRPr="00164FE9" w:rsidRDefault="00263894" w:rsidP="00263894">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00502F18" w:rsidRPr="00164FE9">
        <w:rPr>
          <w:b/>
          <w:bCs/>
          <w:color w:val="000000" w:themeColor="text1"/>
          <w:kern w:val="0"/>
          <w:sz w:val="24"/>
        </w:rPr>
        <w:t>.4.8</w:t>
      </w:r>
      <w:r w:rsidRPr="00164FE9">
        <w:rPr>
          <w:rFonts w:hint="eastAsia"/>
          <w:b/>
          <w:bCs/>
          <w:color w:val="000000" w:themeColor="text1"/>
          <w:kern w:val="0"/>
          <w:sz w:val="24"/>
        </w:rPr>
        <w:t>.1</w:t>
      </w:r>
      <w:r w:rsidRPr="00164FE9">
        <w:rPr>
          <w:b/>
          <w:color w:val="000000" w:themeColor="text1"/>
          <w:kern w:val="0"/>
          <w:sz w:val="24"/>
        </w:rPr>
        <w:t xml:space="preserve"> </w:t>
      </w:r>
      <w:r w:rsidRPr="00164FE9">
        <w:rPr>
          <w:b/>
          <w:color w:val="000000" w:themeColor="text1"/>
          <w:kern w:val="0"/>
          <w:sz w:val="24"/>
        </w:rPr>
        <w:t>或有事项</w:t>
      </w:r>
    </w:p>
    <w:p w14:paraId="5EDFF684" w14:textId="77777777" w:rsidR="00263894" w:rsidRPr="00164FE9" w:rsidRDefault="00C3406D" w:rsidP="00263894">
      <w:pPr>
        <w:spacing w:line="360" w:lineRule="auto"/>
        <w:ind w:firstLineChars="200" w:firstLine="480"/>
        <w:rPr>
          <w:color w:val="000000" w:themeColor="text1"/>
          <w:sz w:val="24"/>
        </w:rPr>
      </w:pPr>
      <w:r w:rsidRPr="00164FE9">
        <w:rPr>
          <w:rFonts w:hint="eastAsia"/>
          <w:color w:val="000000" w:themeColor="text1"/>
          <w:sz w:val="24"/>
        </w:rPr>
        <w:t>无</w:t>
      </w:r>
    </w:p>
    <w:p w14:paraId="510113CC"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00502F18" w:rsidRPr="00164FE9">
        <w:rPr>
          <w:rFonts w:hint="eastAsia"/>
          <w:b/>
          <w:bCs/>
          <w:color w:val="000000" w:themeColor="text1"/>
          <w:kern w:val="0"/>
          <w:sz w:val="24"/>
        </w:rPr>
        <w:t>8</w:t>
      </w:r>
      <w:r w:rsidRPr="00164FE9">
        <w:rPr>
          <w:rFonts w:hint="eastAsia"/>
          <w:b/>
          <w:bCs/>
          <w:color w:val="000000" w:themeColor="text1"/>
          <w:kern w:val="0"/>
          <w:sz w:val="24"/>
        </w:rPr>
        <w:t>.2</w:t>
      </w:r>
      <w:r w:rsidRPr="00164FE9">
        <w:rPr>
          <w:b/>
          <w:color w:val="000000" w:themeColor="text1"/>
          <w:kern w:val="0"/>
          <w:sz w:val="24"/>
        </w:rPr>
        <w:t xml:space="preserve"> </w:t>
      </w:r>
      <w:r w:rsidRPr="00164FE9">
        <w:rPr>
          <w:b/>
          <w:color w:val="000000" w:themeColor="text1"/>
          <w:kern w:val="0"/>
          <w:sz w:val="24"/>
        </w:rPr>
        <w:t>资产负债表日后事项</w:t>
      </w:r>
    </w:p>
    <w:p w14:paraId="31615DE4" w14:textId="77777777" w:rsidR="00263894" w:rsidRPr="00164FE9" w:rsidRDefault="00263894" w:rsidP="00263894">
      <w:pPr>
        <w:spacing w:line="360" w:lineRule="auto"/>
        <w:ind w:firstLineChars="200" w:firstLine="480"/>
        <w:rPr>
          <w:color w:val="000000" w:themeColor="text1"/>
          <w:sz w:val="24"/>
        </w:rPr>
      </w:pPr>
      <w:r w:rsidRPr="00164FE9">
        <w:rPr>
          <w:color w:val="000000" w:themeColor="text1"/>
          <w:sz w:val="24"/>
        </w:rPr>
        <w:t>1</w:t>
      </w:r>
      <w:r w:rsidRPr="00164FE9">
        <w:rPr>
          <w:rFonts w:hint="eastAsia"/>
          <w:color w:val="000000" w:themeColor="text1"/>
          <w:sz w:val="24"/>
        </w:rPr>
        <w:t>、于</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26</w:t>
      </w:r>
      <w:r w:rsidRPr="00164FE9">
        <w:rPr>
          <w:rFonts w:hint="eastAsia"/>
          <w:color w:val="000000" w:themeColor="text1"/>
          <w:sz w:val="24"/>
        </w:rPr>
        <w:t>日，本基金保本周期到期。根据《交银施罗德荣泰保本混合型证券投资基金保本到期安排及交银施罗德增强收益债券型证券投资基金转型后运作相关业务规则的公告》及其他相关转型法律文件，本基金自保本周期到期选择期截止日的次日，即</w:t>
      </w:r>
      <w:r w:rsidRPr="00164FE9">
        <w:rPr>
          <w:color w:val="000000" w:themeColor="text1"/>
          <w:sz w:val="24"/>
        </w:rPr>
        <w:t>2016</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30</w:t>
      </w:r>
      <w:r w:rsidRPr="00164FE9">
        <w:rPr>
          <w:rFonts w:hint="eastAsia"/>
          <w:color w:val="000000" w:themeColor="text1"/>
          <w:sz w:val="24"/>
        </w:rPr>
        <w:t>日起转型为交银施罗德增强收益债券型证券投资基金。</w:t>
      </w:r>
    </w:p>
    <w:p w14:paraId="7F5BB310" w14:textId="77777777" w:rsidR="00263894" w:rsidRPr="00164FE9" w:rsidRDefault="00263894" w:rsidP="00263894">
      <w:pPr>
        <w:spacing w:line="360" w:lineRule="auto"/>
        <w:ind w:firstLineChars="200" w:firstLine="480"/>
        <w:rPr>
          <w:color w:val="000000" w:themeColor="text1"/>
          <w:sz w:val="24"/>
        </w:rPr>
      </w:pPr>
      <w:r w:rsidRPr="00164FE9">
        <w:rPr>
          <w:color w:val="000000" w:themeColor="text1"/>
          <w:sz w:val="24"/>
        </w:rPr>
        <w:t>2</w:t>
      </w:r>
      <w:r w:rsidRPr="00164FE9">
        <w:rPr>
          <w:color w:val="000000" w:themeColor="text1"/>
          <w:sz w:val="24"/>
        </w:rPr>
        <w:t>、财政部、国家税务总局于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21</w:t>
      </w:r>
      <w:r w:rsidRPr="00164FE9">
        <w:rPr>
          <w:color w:val="000000" w:themeColor="text1"/>
          <w:sz w:val="24"/>
        </w:rPr>
        <w:t>日颁布《关于明确金融</w:t>
      </w:r>
      <w:r w:rsidRPr="00164FE9">
        <w:rPr>
          <w:color w:val="000000" w:themeColor="text1"/>
          <w:sz w:val="24"/>
        </w:rPr>
        <w:t xml:space="preserve"> </w:t>
      </w:r>
      <w:r w:rsidRPr="00164FE9">
        <w:rPr>
          <w:color w:val="000000" w:themeColor="text1"/>
          <w:sz w:val="24"/>
        </w:rPr>
        <w:t>房地产开发</w:t>
      </w:r>
      <w:r w:rsidRPr="00164FE9">
        <w:rPr>
          <w:color w:val="000000" w:themeColor="text1"/>
          <w:sz w:val="24"/>
        </w:rPr>
        <w:t xml:space="preserve"> </w:t>
      </w:r>
      <w:r w:rsidRPr="00164FE9">
        <w:rPr>
          <w:color w:val="000000" w:themeColor="text1"/>
          <w:sz w:val="24"/>
        </w:rPr>
        <w:t>教育辅助服务等增值税政策的通知》</w:t>
      </w:r>
      <w:r w:rsidRPr="00164FE9">
        <w:rPr>
          <w:color w:val="000000" w:themeColor="text1"/>
          <w:sz w:val="24"/>
        </w:rPr>
        <w:t>(</w:t>
      </w:r>
      <w:r w:rsidRPr="00164FE9">
        <w:rPr>
          <w:color w:val="000000" w:themeColor="text1"/>
          <w:sz w:val="24"/>
        </w:rPr>
        <w:t>财税</w:t>
      </w:r>
      <w:r w:rsidRPr="00164FE9">
        <w:rPr>
          <w:color w:val="000000" w:themeColor="text1"/>
          <w:sz w:val="24"/>
        </w:rPr>
        <w:t>[2016]140</w:t>
      </w:r>
      <w:r w:rsidRPr="00164FE9">
        <w:rPr>
          <w:color w:val="000000" w:themeColor="text1"/>
          <w:sz w:val="24"/>
        </w:rPr>
        <w:t>号</w:t>
      </w:r>
      <w:r w:rsidRPr="00164FE9">
        <w:rPr>
          <w:color w:val="000000" w:themeColor="text1"/>
          <w:sz w:val="24"/>
        </w:rPr>
        <w:t>)</w:t>
      </w:r>
      <w:r w:rsidRPr="00164FE9">
        <w:rPr>
          <w:color w:val="000000" w:themeColor="text1"/>
          <w:sz w:val="24"/>
        </w:rPr>
        <w:t>，要求资管产品运营过程中发生的增值税应税行为，以资管产品管理人为增值税纳税人，自</w:t>
      </w:r>
      <w:r w:rsidRPr="00164FE9">
        <w:rPr>
          <w:color w:val="000000" w:themeColor="text1"/>
          <w:sz w:val="24"/>
        </w:rPr>
        <w:t>2016</w:t>
      </w:r>
      <w:r w:rsidRPr="00164FE9">
        <w:rPr>
          <w:color w:val="000000" w:themeColor="text1"/>
          <w:sz w:val="24"/>
        </w:rPr>
        <w:t>年</w:t>
      </w:r>
      <w:r w:rsidRPr="00164FE9">
        <w:rPr>
          <w:color w:val="000000" w:themeColor="text1"/>
          <w:sz w:val="24"/>
        </w:rPr>
        <w:t>5</w:t>
      </w:r>
      <w:r w:rsidRPr="00164FE9">
        <w:rPr>
          <w:color w:val="000000" w:themeColor="text1"/>
          <w:sz w:val="24"/>
        </w:rPr>
        <w:t>月</w:t>
      </w:r>
      <w:r w:rsidRPr="00164FE9">
        <w:rPr>
          <w:color w:val="000000" w:themeColor="text1"/>
          <w:sz w:val="24"/>
        </w:rPr>
        <w:t>1</w:t>
      </w:r>
      <w:r w:rsidRPr="00164FE9">
        <w:rPr>
          <w:color w:val="000000" w:themeColor="text1"/>
          <w:sz w:val="24"/>
        </w:rPr>
        <w:t>日起执行。</w:t>
      </w:r>
    </w:p>
    <w:p w14:paraId="7BF178B3" w14:textId="77777777" w:rsidR="00263894" w:rsidRPr="00164FE9" w:rsidRDefault="00263894" w:rsidP="00263894">
      <w:pPr>
        <w:spacing w:line="360" w:lineRule="auto"/>
        <w:ind w:firstLineChars="200" w:firstLine="480"/>
        <w:rPr>
          <w:color w:val="000000" w:themeColor="text1"/>
          <w:sz w:val="24"/>
        </w:rPr>
      </w:pPr>
      <w:r w:rsidRPr="00164FE9">
        <w:rPr>
          <w:color w:val="000000" w:themeColor="text1"/>
          <w:sz w:val="24"/>
        </w:rPr>
        <w:t>根据财政部、国家税务总局于</w:t>
      </w:r>
      <w:r w:rsidRPr="00164FE9">
        <w:rPr>
          <w:color w:val="000000" w:themeColor="text1"/>
          <w:sz w:val="24"/>
        </w:rPr>
        <w:t>2017</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6</w:t>
      </w:r>
      <w:r w:rsidRPr="00164FE9">
        <w:rPr>
          <w:color w:val="000000" w:themeColor="text1"/>
          <w:sz w:val="24"/>
        </w:rPr>
        <w:t>日颁布的《关于资管产品增值税政策有关问题的补充通知》</w:t>
      </w:r>
      <w:r w:rsidRPr="00164FE9">
        <w:rPr>
          <w:color w:val="000000" w:themeColor="text1"/>
          <w:sz w:val="24"/>
        </w:rPr>
        <w:t>(</w:t>
      </w:r>
      <w:r w:rsidRPr="00164FE9">
        <w:rPr>
          <w:color w:val="000000" w:themeColor="text1"/>
          <w:sz w:val="24"/>
        </w:rPr>
        <w:t>财税</w:t>
      </w:r>
      <w:r w:rsidRPr="00164FE9">
        <w:rPr>
          <w:color w:val="000000" w:themeColor="text1"/>
          <w:sz w:val="24"/>
        </w:rPr>
        <w:t>[2017]2</w:t>
      </w:r>
      <w:r w:rsidRPr="00164FE9">
        <w:rPr>
          <w:color w:val="000000" w:themeColor="text1"/>
          <w:sz w:val="24"/>
        </w:rPr>
        <w:t>号</w:t>
      </w:r>
      <w:r w:rsidRPr="00164FE9">
        <w:rPr>
          <w:color w:val="000000" w:themeColor="text1"/>
          <w:sz w:val="24"/>
        </w:rPr>
        <w:t>)</w:t>
      </w:r>
      <w:r w:rsidRPr="00164FE9">
        <w:rPr>
          <w:color w:val="000000" w:themeColor="text1"/>
          <w:sz w:val="24"/>
        </w:rPr>
        <w:t>，</w:t>
      </w:r>
      <w:r w:rsidRPr="00164FE9">
        <w:rPr>
          <w:color w:val="000000" w:themeColor="text1"/>
          <w:sz w:val="24"/>
        </w:rPr>
        <w:t>2017</w:t>
      </w:r>
      <w:r w:rsidRPr="00164FE9">
        <w:rPr>
          <w:color w:val="000000" w:themeColor="text1"/>
          <w:sz w:val="24"/>
        </w:rPr>
        <w:t>年</w:t>
      </w:r>
      <w:r w:rsidRPr="00164FE9">
        <w:rPr>
          <w:color w:val="000000" w:themeColor="text1"/>
          <w:sz w:val="24"/>
        </w:rPr>
        <w:t>7</w:t>
      </w:r>
      <w:r w:rsidRPr="00164FE9">
        <w:rPr>
          <w:color w:val="000000" w:themeColor="text1"/>
          <w:sz w:val="24"/>
        </w:rPr>
        <w:t>月</w:t>
      </w:r>
      <w:r w:rsidRPr="00164FE9">
        <w:rPr>
          <w:color w:val="000000" w:themeColor="text1"/>
          <w:sz w:val="24"/>
        </w:rPr>
        <w:t>1</w:t>
      </w:r>
      <w:r w:rsidRPr="00164FE9">
        <w:rPr>
          <w:color w:val="000000" w:themeColor="text1"/>
          <w:sz w:val="24"/>
        </w:rPr>
        <w:t>日</w:t>
      </w:r>
      <w:r w:rsidRPr="00164FE9">
        <w:rPr>
          <w:color w:val="000000" w:themeColor="text1"/>
          <w:sz w:val="24"/>
        </w:rPr>
        <w:t>(</w:t>
      </w:r>
      <w:r w:rsidRPr="00164FE9">
        <w:rPr>
          <w:color w:val="000000" w:themeColor="text1"/>
          <w:sz w:val="24"/>
        </w:rPr>
        <w:t>含</w:t>
      </w:r>
      <w:r w:rsidRPr="00164FE9">
        <w:rPr>
          <w:color w:val="000000" w:themeColor="text1"/>
          <w:sz w:val="24"/>
        </w:rPr>
        <w:t>)</w:t>
      </w:r>
      <w:r w:rsidRPr="00164FE9">
        <w:rPr>
          <w:color w:val="000000" w:themeColor="text1"/>
          <w:sz w:val="24"/>
        </w:rPr>
        <w:t>以后，资管产品运营过程中发生的增值税应税行为，以资管产品管理人为增值税纳税人，按照现行规定缴纳增值税。对资管产品在</w:t>
      </w:r>
      <w:r w:rsidRPr="00164FE9">
        <w:rPr>
          <w:color w:val="000000" w:themeColor="text1"/>
          <w:sz w:val="24"/>
        </w:rPr>
        <w:t>2017</w:t>
      </w:r>
      <w:r w:rsidRPr="00164FE9">
        <w:rPr>
          <w:color w:val="000000" w:themeColor="text1"/>
          <w:sz w:val="24"/>
        </w:rPr>
        <w:t>年</w:t>
      </w:r>
      <w:r w:rsidRPr="00164FE9">
        <w:rPr>
          <w:color w:val="000000" w:themeColor="text1"/>
          <w:sz w:val="24"/>
        </w:rPr>
        <w:t>7</w:t>
      </w:r>
      <w:r w:rsidRPr="00164FE9">
        <w:rPr>
          <w:color w:val="000000" w:themeColor="text1"/>
          <w:sz w:val="24"/>
        </w:rPr>
        <w:t>月</w:t>
      </w:r>
      <w:r w:rsidRPr="00164FE9">
        <w:rPr>
          <w:color w:val="000000" w:themeColor="text1"/>
          <w:sz w:val="24"/>
        </w:rPr>
        <w:t>1</w:t>
      </w:r>
      <w:r w:rsidRPr="00164FE9">
        <w:rPr>
          <w:color w:val="000000" w:themeColor="text1"/>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14:paraId="79B07006"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w:t>
      </w:r>
      <w:r w:rsidR="00502F18" w:rsidRPr="00164FE9">
        <w:rPr>
          <w:rFonts w:hint="eastAsia"/>
          <w:b/>
          <w:bCs/>
          <w:color w:val="000000" w:themeColor="text1"/>
          <w:kern w:val="0"/>
          <w:sz w:val="24"/>
        </w:rPr>
        <w:t>9</w:t>
      </w:r>
      <w:r w:rsidRPr="00164FE9">
        <w:rPr>
          <w:b/>
          <w:bCs/>
          <w:color w:val="000000" w:themeColor="text1"/>
          <w:kern w:val="0"/>
          <w:sz w:val="24"/>
        </w:rPr>
        <w:t xml:space="preserve"> </w:t>
      </w:r>
      <w:r w:rsidRPr="00164FE9">
        <w:rPr>
          <w:b/>
          <w:color w:val="000000" w:themeColor="text1"/>
          <w:kern w:val="0"/>
          <w:sz w:val="24"/>
        </w:rPr>
        <w:t>关联方关系</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C50756" w:rsidRPr="00164FE9" w14:paraId="7163C27D" w14:textId="77777777" w:rsidTr="00263894">
        <w:tc>
          <w:tcPr>
            <w:tcW w:w="5220" w:type="dxa"/>
          </w:tcPr>
          <w:p w14:paraId="00C67FE8" w14:textId="77777777" w:rsidR="00263894" w:rsidRPr="00164FE9" w:rsidRDefault="00263894" w:rsidP="00263894">
            <w:pPr>
              <w:spacing w:line="360" w:lineRule="auto"/>
              <w:jc w:val="center"/>
              <w:rPr>
                <w:color w:val="000000" w:themeColor="text1"/>
                <w:sz w:val="24"/>
              </w:rPr>
            </w:pPr>
            <w:r w:rsidRPr="00164FE9">
              <w:rPr>
                <w:color w:val="000000" w:themeColor="text1"/>
                <w:sz w:val="24"/>
              </w:rPr>
              <w:t>关联方名称</w:t>
            </w:r>
          </w:p>
        </w:tc>
        <w:tc>
          <w:tcPr>
            <w:tcW w:w="3780" w:type="dxa"/>
          </w:tcPr>
          <w:p w14:paraId="5A25A625" w14:textId="77777777" w:rsidR="00263894" w:rsidRPr="00164FE9" w:rsidRDefault="00263894" w:rsidP="00263894">
            <w:pPr>
              <w:spacing w:line="360" w:lineRule="auto"/>
              <w:jc w:val="center"/>
              <w:rPr>
                <w:color w:val="000000" w:themeColor="text1"/>
                <w:sz w:val="24"/>
              </w:rPr>
            </w:pPr>
            <w:r w:rsidRPr="00164FE9">
              <w:rPr>
                <w:color w:val="000000" w:themeColor="text1"/>
                <w:sz w:val="24"/>
              </w:rPr>
              <w:t>与本基金的关系</w:t>
            </w:r>
          </w:p>
        </w:tc>
      </w:tr>
      <w:tr w:rsidR="00C50756" w:rsidRPr="00164FE9" w14:paraId="1B269E2F" w14:textId="77777777" w:rsidTr="00263894">
        <w:tc>
          <w:tcPr>
            <w:tcW w:w="5220" w:type="dxa"/>
            <w:vAlign w:val="center"/>
          </w:tcPr>
          <w:p w14:paraId="1B29340B" w14:textId="77777777" w:rsidR="00263894" w:rsidRPr="00164FE9" w:rsidRDefault="00263894" w:rsidP="00263894">
            <w:pPr>
              <w:jc w:val="left"/>
              <w:rPr>
                <w:color w:val="000000" w:themeColor="text1"/>
                <w:sz w:val="24"/>
              </w:rPr>
            </w:pPr>
            <w:r w:rsidRPr="00164FE9">
              <w:rPr>
                <w:color w:val="000000" w:themeColor="text1"/>
                <w:sz w:val="24"/>
              </w:rPr>
              <w:t>交银施罗德基金管理有限公司</w:t>
            </w:r>
            <w:r w:rsidRPr="00164FE9">
              <w:rPr>
                <w:color w:val="000000" w:themeColor="text1"/>
                <w:sz w:val="24"/>
              </w:rPr>
              <w:t>(“</w:t>
            </w:r>
            <w:r w:rsidRPr="00164FE9">
              <w:rPr>
                <w:color w:val="000000" w:themeColor="text1"/>
                <w:sz w:val="24"/>
              </w:rPr>
              <w:t>交银施罗德基金公司</w:t>
            </w:r>
            <w:r w:rsidRPr="00164FE9">
              <w:rPr>
                <w:color w:val="000000" w:themeColor="text1"/>
                <w:sz w:val="24"/>
              </w:rPr>
              <w:t>”)</w:t>
            </w:r>
          </w:p>
        </w:tc>
        <w:tc>
          <w:tcPr>
            <w:tcW w:w="3780" w:type="dxa"/>
            <w:vAlign w:val="center"/>
          </w:tcPr>
          <w:p w14:paraId="16BE3C93" w14:textId="77777777" w:rsidR="00263894" w:rsidRPr="00164FE9" w:rsidRDefault="00263894" w:rsidP="00263894">
            <w:pPr>
              <w:jc w:val="center"/>
              <w:rPr>
                <w:color w:val="000000" w:themeColor="text1"/>
                <w:sz w:val="24"/>
              </w:rPr>
            </w:pPr>
            <w:r w:rsidRPr="00164FE9">
              <w:rPr>
                <w:color w:val="000000" w:themeColor="text1"/>
                <w:sz w:val="24"/>
              </w:rPr>
              <w:t>基金管理人、基金销售机构</w:t>
            </w:r>
          </w:p>
        </w:tc>
      </w:tr>
      <w:tr w:rsidR="00C50756" w:rsidRPr="00164FE9" w14:paraId="3076150E" w14:textId="77777777" w:rsidTr="00263894">
        <w:tc>
          <w:tcPr>
            <w:tcW w:w="5220" w:type="dxa"/>
            <w:vAlign w:val="center"/>
          </w:tcPr>
          <w:p w14:paraId="338F2F31" w14:textId="77777777" w:rsidR="00263894" w:rsidRPr="00164FE9" w:rsidRDefault="00263894" w:rsidP="00263894">
            <w:pPr>
              <w:jc w:val="left"/>
              <w:rPr>
                <w:color w:val="000000" w:themeColor="text1"/>
                <w:sz w:val="24"/>
              </w:rPr>
            </w:pPr>
            <w:r w:rsidRPr="00164FE9">
              <w:rPr>
                <w:color w:val="000000" w:themeColor="text1"/>
                <w:sz w:val="24"/>
              </w:rPr>
              <w:t>中国建设银行股份有限公司</w:t>
            </w:r>
            <w:r w:rsidRPr="00164FE9">
              <w:rPr>
                <w:color w:val="000000" w:themeColor="text1"/>
                <w:sz w:val="24"/>
              </w:rPr>
              <w:t>(“</w:t>
            </w:r>
            <w:r w:rsidRPr="00164FE9">
              <w:rPr>
                <w:color w:val="000000" w:themeColor="text1"/>
                <w:sz w:val="24"/>
              </w:rPr>
              <w:t>中国建设银行</w:t>
            </w:r>
            <w:r w:rsidRPr="00164FE9">
              <w:rPr>
                <w:color w:val="000000" w:themeColor="text1"/>
                <w:sz w:val="24"/>
              </w:rPr>
              <w:t>”)</w:t>
            </w:r>
          </w:p>
        </w:tc>
        <w:tc>
          <w:tcPr>
            <w:tcW w:w="3780" w:type="dxa"/>
            <w:vAlign w:val="center"/>
          </w:tcPr>
          <w:p w14:paraId="17123488" w14:textId="77777777" w:rsidR="00263894" w:rsidRPr="00164FE9" w:rsidRDefault="00263894" w:rsidP="00263894">
            <w:pPr>
              <w:jc w:val="center"/>
              <w:rPr>
                <w:color w:val="000000" w:themeColor="text1"/>
                <w:sz w:val="24"/>
              </w:rPr>
            </w:pPr>
            <w:r w:rsidRPr="00164FE9">
              <w:rPr>
                <w:color w:val="000000" w:themeColor="text1"/>
                <w:sz w:val="24"/>
              </w:rPr>
              <w:t>基金托管人、基金销售机构</w:t>
            </w:r>
          </w:p>
        </w:tc>
      </w:tr>
      <w:tr w:rsidR="00C50756" w:rsidRPr="00164FE9" w14:paraId="05477442" w14:textId="77777777" w:rsidTr="00263894">
        <w:tc>
          <w:tcPr>
            <w:tcW w:w="5220" w:type="dxa"/>
            <w:vAlign w:val="center"/>
          </w:tcPr>
          <w:p w14:paraId="3D129726" w14:textId="77777777" w:rsidR="00263894" w:rsidRPr="00164FE9" w:rsidRDefault="00263894" w:rsidP="00263894">
            <w:pPr>
              <w:jc w:val="left"/>
              <w:rPr>
                <w:color w:val="000000" w:themeColor="text1"/>
                <w:sz w:val="24"/>
              </w:rPr>
            </w:pPr>
            <w:r w:rsidRPr="00164FE9">
              <w:rPr>
                <w:color w:val="000000" w:themeColor="text1"/>
                <w:sz w:val="24"/>
              </w:rPr>
              <w:t>交通银行股份有限公司</w:t>
            </w:r>
            <w:r w:rsidRPr="00164FE9">
              <w:rPr>
                <w:color w:val="000000" w:themeColor="text1"/>
                <w:sz w:val="24"/>
              </w:rPr>
              <w:t>(“</w:t>
            </w:r>
            <w:r w:rsidRPr="00164FE9">
              <w:rPr>
                <w:color w:val="000000" w:themeColor="text1"/>
                <w:sz w:val="24"/>
              </w:rPr>
              <w:t>交通银行</w:t>
            </w:r>
            <w:r w:rsidRPr="00164FE9">
              <w:rPr>
                <w:color w:val="000000" w:themeColor="text1"/>
                <w:sz w:val="24"/>
              </w:rPr>
              <w:t>”)</w:t>
            </w:r>
          </w:p>
        </w:tc>
        <w:tc>
          <w:tcPr>
            <w:tcW w:w="3780" w:type="dxa"/>
            <w:vAlign w:val="center"/>
          </w:tcPr>
          <w:p w14:paraId="0D3D5736" w14:textId="77777777" w:rsidR="00263894" w:rsidRPr="00164FE9" w:rsidRDefault="00263894" w:rsidP="00263894">
            <w:pPr>
              <w:jc w:val="center"/>
              <w:rPr>
                <w:color w:val="000000" w:themeColor="text1"/>
                <w:sz w:val="24"/>
              </w:rPr>
            </w:pPr>
            <w:r w:rsidRPr="00164FE9">
              <w:rPr>
                <w:color w:val="000000" w:themeColor="text1"/>
                <w:sz w:val="24"/>
              </w:rPr>
              <w:t>基金管理人的股东、基金销售机构</w:t>
            </w:r>
          </w:p>
        </w:tc>
      </w:tr>
      <w:tr w:rsidR="00C50756" w:rsidRPr="00164FE9" w14:paraId="6D743064" w14:textId="77777777" w:rsidTr="00263894">
        <w:tc>
          <w:tcPr>
            <w:tcW w:w="5220" w:type="dxa"/>
            <w:vAlign w:val="center"/>
          </w:tcPr>
          <w:p w14:paraId="2143BFF3" w14:textId="77777777" w:rsidR="00263894" w:rsidRPr="00164FE9" w:rsidRDefault="00263894" w:rsidP="00263894">
            <w:pPr>
              <w:jc w:val="left"/>
              <w:rPr>
                <w:color w:val="000000" w:themeColor="text1"/>
                <w:sz w:val="24"/>
              </w:rPr>
            </w:pPr>
            <w:r w:rsidRPr="00164FE9">
              <w:rPr>
                <w:color w:val="000000" w:themeColor="text1"/>
                <w:sz w:val="24"/>
              </w:rPr>
              <w:t>施罗德投资管理有限公司</w:t>
            </w:r>
          </w:p>
        </w:tc>
        <w:tc>
          <w:tcPr>
            <w:tcW w:w="3780" w:type="dxa"/>
            <w:vAlign w:val="center"/>
          </w:tcPr>
          <w:p w14:paraId="3F279B0E" w14:textId="77777777" w:rsidR="00263894" w:rsidRPr="00164FE9" w:rsidRDefault="00263894" w:rsidP="00263894">
            <w:pPr>
              <w:jc w:val="center"/>
              <w:rPr>
                <w:color w:val="000000" w:themeColor="text1"/>
                <w:sz w:val="24"/>
              </w:rPr>
            </w:pPr>
            <w:r w:rsidRPr="00164FE9">
              <w:rPr>
                <w:color w:val="000000" w:themeColor="text1"/>
                <w:sz w:val="24"/>
              </w:rPr>
              <w:t>基金管理人的股东</w:t>
            </w:r>
          </w:p>
        </w:tc>
      </w:tr>
      <w:tr w:rsidR="00C50756" w:rsidRPr="00164FE9" w14:paraId="3B895DC8" w14:textId="77777777" w:rsidTr="00263894">
        <w:tc>
          <w:tcPr>
            <w:tcW w:w="5220" w:type="dxa"/>
            <w:vAlign w:val="center"/>
          </w:tcPr>
          <w:p w14:paraId="1D715109" w14:textId="77777777" w:rsidR="00263894" w:rsidRPr="00164FE9" w:rsidRDefault="00263894" w:rsidP="00263894">
            <w:pPr>
              <w:jc w:val="left"/>
              <w:rPr>
                <w:color w:val="000000" w:themeColor="text1"/>
                <w:sz w:val="24"/>
              </w:rPr>
            </w:pPr>
            <w:r w:rsidRPr="00164FE9">
              <w:rPr>
                <w:color w:val="000000" w:themeColor="text1"/>
                <w:sz w:val="24"/>
              </w:rPr>
              <w:t>中国国际海运集装箱</w:t>
            </w:r>
            <w:r w:rsidRPr="00164FE9">
              <w:rPr>
                <w:color w:val="000000" w:themeColor="text1"/>
                <w:sz w:val="24"/>
              </w:rPr>
              <w:t>(</w:t>
            </w:r>
            <w:r w:rsidRPr="00164FE9">
              <w:rPr>
                <w:color w:val="000000" w:themeColor="text1"/>
                <w:sz w:val="24"/>
              </w:rPr>
              <w:t>集团</w:t>
            </w:r>
            <w:r w:rsidRPr="00164FE9">
              <w:rPr>
                <w:color w:val="000000" w:themeColor="text1"/>
                <w:sz w:val="24"/>
              </w:rPr>
              <w:t>)</w:t>
            </w:r>
            <w:r w:rsidRPr="00164FE9">
              <w:rPr>
                <w:color w:val="000000" w:themeColor="text1"/>
                <w:sz w:val="24"/>
              </w:rPr>
              <w:t>股份有限公司</w:t>
            </w:r>
          </w:p>
        </w:tc>
        <w:tc>
          <w:tcPr>
            <w:tcW w:w="3780" w:type="dxa"/>
            <w:vAlign w:val="center"/>
          </w:tcPr>
          <w:p w14:paraId="1F3E7E8B" w14:textId="77777777" w:rsidR="00263894" w:rsidRPr="00164FE9" w:rsidRDefault="00263894" w:rsidP="00263894">
            <w:pPr>
              <w:jc w:val="center"/>
              <w:rPr>
                <w:color w:val="000000" w:themeColor="text1"/>
                <w:sz w:val="24"/>
              </w:rPr>
            </w:pPr>
            <w:r w:rsidRPr="00164FE9">
              <w:rPr>
                <w:color w:val="000000" w:themeColor="text1"/>
                <w:sz w:val="24"/>
              </w:rPr>
              <w:t>基金管理人的股东</w:t>
            </w:r>
          </w:p>
        </w:tc>
      </w:tr>
      <w:tr w:rsidR="00C50756" w:rsidRPr="00164FE9" w14:paraId="6CE7643F" w14:textId="77777777" w:rsidTr="00263894">
        <w:tc>
          <w:tcPr>
            <w:tcW w:w="5220" w:type="dxa"/>
            <w:vAlign w:val="center"/>
          </w:tcPr>
          <w:p w14:paraId="1FDF9FD8" w14:textId="77777777" w:rsidR="00263894" w:rsidRPr="00164FE9" w:rsidRDefault="00263894" w:rsidP="00263894">
            <w:pPr>
              <w:jc w:val="left"/>
              <w:rPr>
                <w:color w:val="000000" w:themeColor="text1"/>
                <w:sz w:val="24"/>
              </w:rPr>
            </w:pPr>
            <w:r w:rsidRPr="00164FE9">
              <w:rPr>
                <w:color w:val="000000" w:themeColor="text1"/>
                <w:sz w:val="24"/>
              </w:rPr>
              <w:t>交银施罗德资产管理有限公司</w:t>
            </w:r>
          </w:p>
        </w:tc>
        <w:tc>
          <w:tcPr>
            <w:tcW w:w="3780" w:type="dxa"/>
            <w:vAlign w:val="center"/>
          </w:tcPr>
          <w:p w14:paraId="6103E14E" w14:textId="77777777" w:rsidR="00263894" w:rsidRPr="00164FE9" w:rsidRDefault="00263894" w:rsidP="00263894">
            <w:pPr>
              <w:jc w:val="center"/>
              <w:rPr>
                <w:color w:val="000000" w:themeColor="text1"/>
                <w:sz w:val="24"/>
              </w:rPr>
            </w:pPr>
            <w:r w:rsidRPr="00164FE9">
              <w:rPr>
                <w:color w:val="000000" w:themeColor="text1"/>
                <w:sz w:val="24"/>
              </w:rPr>
              <w:t>基金管理人的子公司</w:t>
            </w:r>
          </w:p>
        </w:tc>
      </w:tr>
      <w:tr w:rsidR="00C50756" w:rsidRPr="00164FE9" w14:paraId="6C1315E4" w14:textId="77777777" w:rsidTr="00263894">
        <w:tc>
          <w:tcPr>
            <w:tcW w:w="5220" w:type="dxa"/>
            <w:vAlign w:val="center"/>
          </w:tcPr>
          <w:p w14:paraId="03FDA8D8" w14:textId="77777777" w:rsidR="00263894" w:rsidRPr="00164FE9" w:rsidRDefault="00263894" w:rsidP="00263894">
            <w:pPr>
              <w:jc w:val="left"/>
              <w:rPr>
                <w:color w:val="000000" w:themeColor="text1"/>
                <w:sz w:val="24"/>
              </w:rPr>
            </w:pPr>
            <w:r w:rsidRPr="00164FE9">
              <w:rPr>
                <w:color w:val="000000" w:themeColor="text1"/>
                <w:sz w:val="24"/>
              </w:rPr>
              <w:t>上海直源投资管理有限公司</w:t>
            </w:r>
          </w:p>
        </w:tc>
        <w:tc>
          <w:tcPr>
            <w:tcW w:w="3780" w:type="dxa"/>
            <w:vAlign w:val="center"/>
          </w:tcPr>
          <w:p w14:paraId="354325EF" w14:textId="77777777" w:rsidR="00263894" w:rsidRPr="00164FE9" w:rsidRDefault="00263894" w:rsidP="00263894">
            <w:pPr>
              <w:jc w:val="center"/>
              <w:rPr>
                <w:color w:val="000000" w:themeColor="text1"/>
                <w:sz w:val="24"/>
              </w:rPr>
            </w:pPr>
            <w:r w:rsidRPr="00164FE9">
              <w:rPr>
                <w:color w:val="000000" w:themeColor="text1"/>
                <w:sz w:val="24"/>
              </w:rPr>
              <w:t>受基金管理人控制的公司</w:t>
            </w:r>
          </w:p>
        </w:tc>
      </w:tr>
      <w:tr w:rsidR="00C50756" w:rsidRPr="00164FE9" w14:paraId="2756562E" w14:textId="77777777" w:rsidTr="00263894">
        <w:tc>
          <w:tcPr>
            <w:tcW w:w="5220" w:type="dxa"/>
            <w:vAlign w:val="center"/>
          </w:tcPr>
          <w:p w14:paraId="333BC464" w14:textId="77777777" w:rsidR="00263894" w:rsidRPr="00164FE9" w:rsidRDefault="00263894" w:rsidP="00263894">
            <w:pPr>
              <w:jc w:val="left"/>
              <w:rPr>
                <w:color w:val="000000" w:themeColor="text1"/>
                <w:sz w:val="24"/>
              </w:rPr>
            </w:pPr>
            <w:r w:rsidRPr="00164FE9">
              <w:rPr>
                <w:color w:val="000000" w:themeColor="text1"/>
                <w:sz w:val="24"/>
              </w:rPr>
              <w:t>交烨投资管理</w:t>
            </w:r>
            <w:r w:rsidRPr="00164FE9">
              <w:rPr>
                <w:color w:val="000000" w:themeColor="text1"/>
                <w:sz w:val="24"/>
              </w:rPr>
              <w:t>(</w:t>
            </w:r>
            <w:r w:rsidRPr="00164FE9">
              <w:rPr>
                <w:color w:val="000000" w:themeColor="text1"/>
                <w:sz w:val="24"/>
              </w:rPr>
              <w:t>上海</w:t>
            </w:r>
            <w:r w:rsidRPr="00164FE9">
              <w:rPr>
                <w:color w:val="000000" w:themeColor="text1"/>
                <w:sz w:val="24"/>
              </w:rPr>
              <w:t>)</w:t>
            </w:r>
            <w:r w:rsidRPr="00164FE9">
              <w:rPr>
                <w:color w:val="000000" w:themeColor="text1"/>
                <w:sz w:val="24"/>
              </w:rPr>
              <w:t>有限公司</w:t>
            </w:r>
          </w:p>
        </w:tc>
        <w:tc>
          <w:tcPr>
            <w:tcW w:w="3780" w:type="dxa"/>
            <w:vAlign w:val="center"/>
          </w:tcPr>
          <w:p w14:paraId="16E9EDD9" w14:textId="77777777" w:rsidR="00263894" w:rsidRPr="00164FE9" w:rsidRDefault="00263894" w:rsidP="00263894">
            <w:pPr>
              <w:jc w:val="center"/>
              <w:rPr>
                <w:color w:val="000000" w:themeColor="text1"/>
                <w:sz w:val="24"/>
              </w:rPr>
            </w:pPr>
            <w:r w:rsidRPr="00164FE9">
              <w:rPr>
                <w:color w:val="000000" w:themeColor="text1"/>
                <w:sz w:val="24"/>
              </w:rPr>
              <w:t>受基金管理人控制的公司</w:t>
            </w:r>
          </w:p>
        </w:tc>
      </w:tr>
    </w:tbl>
    <w:p w14:paraId="3634ECF7" w14:textId="77777777" w:rsidR="00263894" w:rsidRPr="00164FE9" w:rsidRDefault="00263894" w:rsidP="00C50756">
      <w:pPr>
        <w:widowControl/>
        <w:spacing w:line="360" w:lineRule="auto"/>
        <w:jc w:val="left"/>
        <w:rPr>
          <w:color w:val="000000" w:themeColor="text1"/>
          <w:sz w:val="24"/>
        </w:rPr>
      </w:pPr>
      <w:r w:rsidRPr="00164FE9">
        <w:rPr>
          <w:color w:val="000000" w:themeColor="text1"/>
          <w:kern w:val="0"/>
          <w:sz w:val="24"/>
        </w:rPr>
        <w:t>注：下述关联交易均在正常业务范围内按一般商业条款订立。</w:t>
      </w:r>
    </w:p>
    <w:p w14:paraId="277399CC"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w:t>
      </w:r>
      <w:r w:rsidR="00502F18" w:rsidRPr="00164FE9">
        <w:rPr>
          <w:rFonts w:hint="eastAsia"/>
          <w:b/>
          <w:bCs/>
          <w:color w:val="000000" w:themeColor="text1"/>
          <w:kern w:val="0"/>
          <w:sz w:val="24"/>
        </w:rPr>
        <w:t>10</w:t>
      </w:r>
      <w:r w:rsidRPr="00164FE9">
        <w:rPr>
          <w:b/>
          <w:bCs/>
          <w:color w:val="000000" w:themeColor="text1"/>
          <w:kern w:val="0"/>
          <w:sz w:val="24"/>
        </w:rPr>
        <w:t xml:space="preserve"> </w:t>
      </w:r>
      <w:r w:rsidRPr="00164FE9">
        <w:rPr>
          <w:b/>
          <w:color w:val="000000" w:themeColor="text1"/>
          <w:kern w:val="0"/>
          <w:sz w:val="24"/>
        </w:rPr>
        <w:t>本报告期及上年度可比期间的关联方交易</w:t>
      </w:r>
    </w:p>
    <w:p w14:paraId="18DFE753" w14:textId="77777777" w:rsidR="00263894" w:rsidRPr="00164FE9" w:rsidRDefault="00263894" w:rsidP="00263894">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00502F18" w:rsidRPr="00164FE9">
        <w:rPr>
          <w:rFonts w:hint="eastAsia"/>
          <w:b/>
          <w:bCs/>
          <w:color w:val="000000" w:themeColor="text1"/>
          <w:kern w:val="0"/>
          <w:sz w:val="24"/>
        </w:rPr>
        <w:t>10</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kern w:val="0"/>
          <w:sz w:val="24"/>
        </w:rPr>
        <w:t>通过关联方交易单元进行的交易</w:t>
      </w:r>
    </w:p>
    <w:p w14:paraId="60BA282D" w14:textId="77777777" w:rsidR="00263894" w:rsidRPr="00164FE9" w:rsidRDefault="00263894" w:rsidP="00C50756">
      <w:pPr>
        <w:spacing w:line="360" w:lineRule="auto"/>
        <w:rPr>
          <w:color w:val="000000" w:themeColor="text1"/>
          <w:sz w:val="24"/>
        </w:rPr>
      </w:pPr>
      <w:r w:rsidRPr="00164FE9">
        <w:rPr>
          <w:color w:val="000000" w:themeColor="text1"/>
          <w:sz w:val="24"/>
        </w:rPr>
        <w:t>本基金本报告期内及上年度可比期间无通过关联方交易单元进行的交易。</w:t>
      </w:r>
    </w:p>
    <w:p w14:paraId="60A43C0F"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00502F18" w:rsidRPr="00164FE9">
        <w:rPr>
          <w:b/>
          <w:bCs/>
          <w:color w:val="000000" w:themeColor="text1"/>
          <w:kern w:val="0"/>
          <w:sz w:val="24"/>
        </w:rPr>
        <w:t>.4.</w:t>
      </w:r>
      <w:r w:rsidR="00502F18" w:rsidRPr="00164FE9">
        <w:rPr>
          <w:rFonts w:hint="eastAsia"/>
          <w:b/>
          <w:bCs/>
          <w:color w:val="000000" w:themeColor="text1"/>
          <w:kern w:val="0"/>
          <w:sz w:val="24"/>
        </w:rPr>
        <w:t>10</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color w:val="000000" w:themeColor="text1"/>
          <w:kern w:val="0"/>
          <w:sz w:val="24"/>
        </w:rPr>
        <w:t>关联方报酬</w:t>
      </w:r>
    </w:p>
    <w:p w14:paraId="17A0F301" w14:textId="77777777" w:rsidR="00263894" w:rsidRPr="00164FE9" w:rsidRDefault="00263894" w:rsidP="00263894">
      <w:pPr>
        <w:autoSpaceDE w:val="0"/>
        <w:autoSpaceDN w:val="0"/>
        <w:adjustRightInd w:val="0"/>
        <w:spacing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00502F18" w:rsidRPr="00164FE9">
        <w:rPr>
          <w:rFonts w:hint="eastAsia"/>
          <w:b/>
          <w:bCs/>
          <w:color w:val="000000" w:themeColor="text1"/>
          <w:kern w:val="0"/>
          <w:sz w:val="24"/>
        </w:rPr>
        <w:t>10</w:t>
      </w:r>
      <w:r w:rsidRPr="00164FE9">
        <w:rPr>
          <w:b/>
          <w:bCs/>
          <w:color w:val="000000" w:themeColor="text1"/>
          <w:kern w:val="0"/>
          <w:sz w:val="24"/>
        </w:rPr>
        <w:t>.2</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kern w:val="0"/>
          <w:sz w:val="24"/>
        </w:rPr>
        <w:t>基金管理费</w:t>
      </w:r>
    </w:p>
    <w:p w14:paraId="149721E4" w14:textId="77777777" w:rsidR="00263894" w:rsidRPr="00164FE9" w:rsidRDefault="00263894" w:rsidP="00263894">
      <w:pPr>
        <w:autoSpaceDE w:val="0"/>
        <w:autoSpaceDN w:val="0"/>
        <w:adjustRightInd w:val="0"/>
        <w:spacing w:before="29" w:line="360" w:lineRule="auto"/>
        <w:ind w:left="15" w:right="210"/>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0756" w:rsidRPr="00164FE9" w14:paraId="18196F68" w14:textId="77777777" w:rsidTr="00263894">
        <w:tc>
          <w:tcPr>
            <w:tcW w:w="3686" w:type="dxa"/>
            <w:vAlign w:val="center"/>
          </w:tcPr>
          <w:p w14:paraId="04FBE7F8" w14:textId="77777777" w:rsidR="00263894" w:rsidRPr="00164FE9" w:rsidRDefault="00263894" w:rsidP="00263894">
            <w:pPr>
              <w:spacing w:line="360" w:lineRule="auto"/>
              <w:jc w:val="center"/>
              <w:rPr>
                <w:color w:val="000000" w:themeColor="text1"/>
                <w:sz w:val="24"/>
              </w:rPr>
            </w:pPr>
            <w:r w:rsidRPr="00164FE9">
              <w:rPr>
                <w:color w:val="000000" w:themeColor="text1"/>
                <w:sz w:val="24"/>
              </w:rPr>
              <w:t>项目</w:t>
            </w:r>
          </w:p>
        </w:tc>
        <w:tc>
          <w:tcPr>
            <w:tcW w:w="2657" w:type="dxa"/>
          </w:tcPr>
          <w:p w14:paraId="4EFEDB27" w14:textId="77777777" w:rsidR="00263894" w:rsidRPr="00164FE9" w:rsidRDefault="00263894" w:rsidP="00263894">
            <w:pPr>
              <w:spacing w:line="360" w:lineRule="auto"/>
              <w:jc w:val="center"/>
              <w:rPr>
                <w:color w:val="000000" w:themeColor="text1"/>
                <w:sz w:val="24"/>
              </w:rPr>
            </w:pPr>
            <w:r w:rsidRPr="00164FE9">
              <w:rPr>
                <w:color w:val="000000" w:themeColor="text1"/>
                <w:sz w:val="24"/>
              </w:rPr>
              <w:t>本期</w:t>
            </w:r>
          </w:p>
          <w:p w14:paraId="222A3AA4" w14:textId="77777777" w:rsidR="00263894" w:rsidRPr="00164FE9" w:rsidRDefault="00263894" w:rsidP="00263894">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085435" w:rsidRPr="00164FE9">
              <w:rPr>
                <w:rFonts w:hint="eastAsia"/>
                <w:color w:val="000000" w:themeColor="text1"/>
                <w:sz w:val="24"/>
              </w:rPr>
              <w:t>2016</w:t>
            </w:r>
            <w:r w:rsidR="00085435" w:rsidRPr="00164FE9">
              <w:rPr>
                <w:rFonts w:hint="eastAsia"/>
                <w:color w:val="000000" w:themeColor="text1"/>
                <w:sz w:val="24"/>
              </w:rPr>
              <w:t>年</w:t>
            </w:r>
            <w:r w:rsidR="00085435" w:rsidRPr="00164FE9">
              <w:rPr>
                <w:rFonts w:hint="eastAsia"/>
                <w:color w:val="000000" w:themeColor="text1"/>
                <w:sz w:val="24"/>
              </w:rPr>
              <w:t>12</w:t>
            </w:r>
            <w:r w:rsidR="00085435" w:rsidRPr="00164FE9">
              <w:rPr>
                <w:rFonts w:hint="eastAsia"/>
                <w:color w:val="000000" w:themeColor="text1"/>
                <w:sz w:val="24"/>
              </w:rPr>
              <w:t>月</w:t>
            </w:r>
            <w:r w:rsidR="00085435" w:rsidRPr="00164FE9">
              <w:rPr>
                <w:rFonts w:hint="eastAsia"/>
                <w:color w:val="000000" w:themeColor="text1"/>
                <w:sz w:val="24"/>
              </w:rPr>
              <w:t>29</w:t>
            </w:r>
            <w:r w:rsidR="00085435" w:rsidRPr="00164FE9">
              <w:rPr>
                <w:rFonts w:hint="eastAsia"/>
                <w:color w:val="000000" w:themeColor="text1"/>
                <w:sz w:val="24"/>
              </w:rPr>
              <w:t>日</w:t>
            </w:r>
            <w:r w:rsidR="00085435" w:rsidRPr="00164FE9">
              <w:rPr>
                <w:rFonts w:hint="eastAsia"/>
                <w:color w:val="000000" w:themeColor="text1"/>
                <w:sz w:val="24"/>
              </w:rPr>
              <w:t>(</w:t>
            </w:r>
            <w:r w:rsidR="00085435" w:rsidRPr="00164FE9">
              <w:rPr>
                <w:rFonts w:hint="eastAsia"/>
                <w:color w:val="000000" w:themeColor="text1"/>
                <w:sz w:val="24"/>
              </w:rPr>
              <w:t>基金合同失效前日</w:t>
            </w:r>
            <w:r w:rsidR="00085435" w:rsidRPr="00164FE9">
              <w:rPr>
                <w:rFonts w:hint="eastAsia"/>
                <w:color w:val="000000" w:themeColor="text1"/>
                <w:sz w:val="24"/>
              </w:rPr>
              <w:t>)</w:t>
            </w:r>
          </w:p>
        </w:tc>
        <w:tc>
          <w:tcPr>
            <w:tcW w:w="2657" w:type="dxa"/>
          </w:tcPr>
          <w:p w14:paraId="49186664" w14:textId="77777777" w:rsidR="00263894" w:rsidRPr="00164FE9" w:rsidRDefault="00263894" w:rsidP="00263894">
            <w:pPr>
              <w:spacing w:line="360" w:lineRule="auto"/>
              <w:jc w:val="center"/>
              <w:rPr>
                <w:color w:val="000000" w:themeColor="text1"/>
                <w:sz w:val="24"/>
              </w:rPr>
            </w:pPr>
            <w:r w:rsidRPr="00164FE9">
              <w:rPr>
                <w:color w:val="000000" w:themeColor="text1"/>
                <w:sz w:val="24"/>
              </w:rPr>
              <w:t>上年度可比期间</w:t>
            </w:r>
          </w:p>
          <w:p w14:paraId="481CE8BD" w14:textId="77777777" w:rsidR="00263894" w:rsidRPr="00164FE9" w:rsidRDefault="00263894" w:rsidP="00263894">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r w:rsidRPr="00164FE9">
              <w:rPr>
                <w:rFonts w:hint="eastAsia"/>
                <w:color w:val="000000" w:themeColor="text1"/>
                <w:sz w:val="24"/>
              </w:rPr>
              <w:t>-</w:t>
            </w:r>
          </w:p>
        </w:tc>
      </w:tr>
      <w:tr w:rsidR="00C50756" w:rsidRPr="00164FE9" w14:paraId="1842B61C" w14:textId="77777777" w:rsidTr="00263894">
        <w:tc>
          <w:tcPr>
            <w:tcW w:w="3686" w:type="dxa"/>
            <w:vAlign w:val="center"/>
          </w:tcPr>
          <w:p w14:paraId="22D3ACF8" w14:textId="77777777" w:rsidR="00263894" w:rsidRPr="00164FE9" w:rsidRDefault="00263894" w:rsidP="00263894">
            <w:pPr>
              <w:spacing w:line="360" w:lineRule="auto"/>
              <w:rPr>
                <w:color w:val="000000" w:themeColor="text1"/>
                <w:sz w:val="24"/>
              </w:rPr>
            </w:pPr>
            <w:r w:rsidRPr="00164FE9">
              <w:rPr>
                <w:color w:val="000000" w:themeColor="text1"/>
                <w:sz w:val="24"/>
              </w:rPr>
              <w:t>当期发生的基金应支付的管理费</w:t>
            </w:r>
          </w:p>
        </w:tc>
        <w:tc>
          <w:tcPr>
            <w:tcW w:w="2657" w:type="dxa"/>
            <w:vAlign w:val="center"/>
          </w:tcPr>
          <w:p w14:paraId="2D9F64CF" w14:textId="77777777" w:rsidR="00263894" w:rsidRPr="00164FE9" w:rsidRDefault="00263894" w:rsidP="00263894">
            <w:pPr>
              <w:spacing w:line="360" w:lineRule="auto"/>
              <w:jc w:val="right"/>
              <w:rPr>
                <w:color w:val="000000" w:themeColor="text1"/>
                <w:sz w:val="24"/>
              </w:rPr>
            </w:pPr>
            <w:r w:rsidRPr="00164FE9">
              <w:rPr>
                <w:color w:val="000000" w:themeColor="text1"/>
                <w:sz w:val="24"/>
              </w:rPr>
              <w:t>1,826,787.10</w:t>
            </w:r>
          </w:p>
        </w:tc>
        <w:tc>
          <w:tcPr>
            <w:tcW w:w="2657" w:type="dxa"/>
            <w:vAlign w:val="center"/>
          </w:tcPr>
          <w:p w14:paraId="56EB3450" w14:textId="77777777" w:rsidR="00263894" w:rsidRPr="00164FE9" w:rsidRDefault="00263894" w:rsidP="00263894">
            <w:pPr>
              <w:spacing w:line="360" w:lineRule="auto"/>
              <w:jc w:val="right"/>
              <w:rPr>
                <w:color w:val="000000" w:themeColor="text1"/>
                <w:sz w:val="24"/>
              </w:rPr>
            </w:pPr>
            <w:r w:rsidRPr="00164FE9">
              <w:rPr>
                <w:color w:val="000000" w:themeColor="text1"/>
                <w:sz w:val="24"/>
              </w:rPr>
              <w:t>2,420,948.09</w:t>
            </w:r>
          </w:p>
        </w:tc>
      </w:tr>
      <w:tr w:rsidR="00C50756" w:rsidRPr="00164FE9" w14:paraId="182BFEAD" w14:textId="77777777" w:rsidTr="00263894">
        <w:tc>
          <w:tcPr>
            <w:tcW w:w="3686" w:type="dxa"/>
            <w:vAlign w:val="center"/>
          </w:tcPr>
          <w:p w14:paraId="525109DE" w14:textId="77777777" w:rsidR="00263894" w:rsidRPr="00164FE9" w:rsidRDefault="00263894" w:rsidP="00263894">
            <w:pPr>
              <w:spacing w:line="360" w:lineRule="auto"/>
              <w:rPr>
                <w:color w:val="000000" w:themeColor="text1"/>
                <w:sz w:val="24"/>
              </w:rPr>
            </w:pPr>
            <w:r w:rsidRPr="00164FE9">
              <w:rPr>
                <w:color w:val="000000" w:themeColor="text1"/>
                <w:sz w:val="24"/>
              </w:rPr>
              <w:t>其中：支付销售机构的客户维护费</w:t>
            </w:r>
          </w:p>
        </w:tc>
        <w:tc>
          <w:tcPr>
            <w:tcW w:w="2657" w:type="dxa"/>
            <w:vAlign w:val="center"/>
          </w:tcPr>
          <w:p w14:paraId="09F45E3F" w14:textId="77777777" w:rsidR="007964DA" w:rsidRPr="00164FE9" w:rsidRDefault="007964DA" w:rsidP="007964DA">
            <w:pPr>
              <w:spacing w:line="360" w:lineRule="auto"/>
              <w:jc w:val="right"/>
              <w:rPr>
                <w:color w:val="000000" w:themeColor="text1"/>
                <w:sz w:val="24"/>
              </w:rPr>
            </w:pPr>
            <w:r w:rsidRPr="00164FE9">
              <w:rPr>
                <w:rFonts w:hint="eastAsia"/>
                <w:color w:val="000000" w:themeColor="text1"/>
                <w:sz w:val="24"/>
              </w:rPr>
              <w:t>726,391.52</w:t>
            </w:r>
          </w:p>
        </w:tc>
        <w:tc>
          <w:tcPr>
            <w:tcW w:w="2657" w:type="dxa"/>
            <w:vAlign w:val="center"/>
          </w:tcPr>
          <w:p w14:paraId="7ED04D22" w14:textId="77777777" w:rsidR="00263894" w:rsidRPr="00164FE9" w:rsidRDefault="00263894" w:rsidP="00263894">
            <w:pPr>
              <w:spacing w:line="360" w:lineRule="auto"/>
              <w:jc w:val="right"/>
              <w:rPr>
                <w:color w:val="000000" w:themeColor="text1"/>
                <w:sz w:val="24"/>
              </w:rPr>
            </w:pPr>
            <w:r w:rsidRPr="00164FE9">
              <w:rPr>
                <w:color w:val="000000" w:themeColor="text1"/>
                <w:sz w:val="24"/>
              </w:rPr>
              <w:t>1,008,306.48</w:t>
            </w:r>
          </w:p>
        </w:tc>
      </w:tr>
    </w:tbl>
    <w:p w14:paraId="6AD5E6EC" w14:textId="77777777" w:rsidR="00263894" w:rsidRPr="00164FE9" w:rsidRDefault="00502F18" w:rsidP="00C50756">
      <w:pPr>
        <w:widowControl/>
        <w:spacing w:line="360" w:lineRule="auto"/>
        <w:jc w:val="left"/>
        <w:rPr>
          <w:color w:val="000000" w:themeColor="text1"/>
          <w:kern w:val="0"/>
          <w:sz w:val="24"/>
        </w:rPr>
      </w:pPr>
      <w:r w:rsidRPr="00164FE9">
        <w:rPr>
          <w:color w:val="000000" w:themeColor="text1"/>
          <w:kern w:val="0"/>
          <w:sz w:val="24"/>
        </w:rPr>
        <w:t>注：</w:t>
      </w:r>
      <w:r w:rsidR="00263894" w:rsidRPr="00164FE9">
        <w:rPr>
          <w:color w:val="000000" w:themeColor="text1"/>
          <w:kern w:val="0"/>
          <w:sz w:val="24"/>
        </w:rPr>
        <w:t>支付基金管理人的管理人报酬按前一日基金资产净值</w:t>
      </w:r>
      <w:r w:rsidR="00263894" w:rsidRPr="00164FE9">
        <w:rPr>
          <w:color w:val="000000" w:themeColor="text1"/>
          <w:kern w:val="0"/>
          <w:sz w:val="24"/>
        </w:rPr>
        <w:t>1.20%</w:t>
      </w:r>
      <w:r w:rsidR="00263894" w:rsidRPr="00164FE9">
        <w:rPr>
          <w:color w:val="000000" w:themeColor="text1"/>
          <w:kern w:val="0"/>
          <w:sz w:val="24"/>
        </w:rPr>
        <w:t>的年费率计提，逐日累计至每月月底，按月支付。其计算公式为：</w:t>
      </w:r>
    </w:p>
    <w:p w14:paraId="2B08CECB" w14:textId="77777777" w:rsidR="00263894" w:rsidRPr="00164FE9" w:rsidRDefault="00263894" w:rsidP="00263894">
      <w:pPr>
        <w:widowControl/>
        <w:spacing w:line="360" w:lineRule="auto"/>
        <w:ind w:firstLineChars="200" w:firstLine="480"/>
        <w:jc w:val="left"/>
        <w:rPr>
          <w:color w:val="000000" w:themeColor="text1"/>
          <w:kern w:val="0"/>
          <w:sz w:val="24"/>
        </w:rPr>
      </w:pPr>
      <w:r w:rsidRPr="00164FE9">
        <w:rPr>
          <w:color w:val="000000" w:themeColor="text1"/>
          <w:kern w:val="0"/>
          <w:sz w:val="24"/>
        </w:rPr>
        <w:t>日管理人报酬＝前一日基金资产净值</w:t>
      </w:r>
      <w:r w:rsidRPr="00164FE9">
        <w:rPr>
          <w:color w:val="000000" w:themeColor="text1"/>
          <w:kern w:val="0"/>
          <w:sz w:val="24"/>
        </w:rPr>
        <w:t xml:space="preserve"> × 1.20% ÷ </w:t>
      </w:r>
      <w:r w:rsidRPr="00164FE9">
        <w:rPr>
          <w:color w:val="000000" w:themeColor="text1"/>
          <w:kern w:val="0"/>
          <w:sz w:val="24"/>
        </w:rPr>
        <w:t>当年天数。</w:t>
      </w:r>
    </w:p>
    <w:p w14:paraId="0BF1FA52" w14:textId="77777777" w:rsidR="00263894" w:rsidRPr="00164FE9" w:rsidRDefault="00263894" w:rsidP="00484CF5">
      <w:pPr>
        <w:autoSpaceDE w:val="0"/>
        <w:autoSpaceDN w:val="0"/>
        <w:adjustRightInd w:val="0"/>
        <w:spacing w:beforeLines="100" w:before="312" w:line="360" w:lineRule="auto"/>
        <w:jc w:val="left"/>
        <w:rPr>
          <w:b/>
          <w:color w:val="000000" w:themeColor="text1"/>
          <w:kern w:val="0"/>
          <w:sz w:val="24"/>
        </w:rPr>
      </w:pPr>
      <w:r w:rsidRPr="00164FE9">
        <w:rPr>
          <w:b/>
          <w:bCs/>
          <w:color w:val="000000" w:themeColor="text1"/>
          <w:kern w:val="0"/>
          <w:sz w:val="24"/>
        </w:rPr>
        <w:t>7.</w:t>
      </w:r>
      <w:r w:rsidRPr="00164FE9">
        <w:rPr>
          <w:rFonts w:hint="eastAsia"/>
          <w:b/>
          <w:bCs/>
          <w:color w:val="000000" w:themeColor="text1"/>
          <w:kern w:val="0"/>
          <w:sz w:val="24"/>
        </w:rPr>
        <w:t>2</w:t>
      </w:r>
      <w:r w:rsidR="00502F18" w:rsidRPr="00164FE9">
        <w:rPr>
          <w:b/>
          <w:bCs/>
          <w:color w:val="000000" w:themeColor="text1"/>
          <w:kern w:val="0"/>
          <w:sz w:val="24"/>
        </w:rPr>
        <w:t>.4.</w:t>
      </w:r>
      <w:r w:rsidR="00502F18" w:rsidRPr="00164FE9">
        <w:rPr>
          <w:rFonts w:hint="eastAsia"/>
          <w:b/>
          <w:bCs/>
          <w:color w:val="000000" w:themeColor="text1"/>
          <w:kern w:val="0"/>
          <w:sz w:val="24"/>
        </w:rPr>
        <w:t>10</w:t>
      </w:r>
      <w:r w:rsidRPr="00164FE9">
        <w:rPr>
          <w:b/>
          <w:bCs/>
          <w:color w:val="000000" w:themeColor="text1"/>
          <w:kern w:val="0"/>
          <w:sz w:val="24"/>
        </w:rPr>
        <w:t>.2</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color w:val="000000" w:themeColor="text1"/>
          <w:kern w:val="0"/>
          <w:sz w:val="24"/>
        </w:rPr>
        <w:t>基金托管费</w:t>
      </w:r>
    </w:p>
    <w:p w14:paraId="5D1CD495" w14:textId="77777777" w:rsidR="00263894" w:rsidRPr="00164FE9" w:rsidRDefault="00263894" w:rsidP="00263894">
      <w:pPr>
        <w:autoSpaceDE w:val="0"/>
        <w:autoSpaceDN w:val="0"/>
        <w:adjustRightInd w:val="0"/>
        <w:spacing w:before="29" w:line="360" w:lineRule="auto"/>
        <w:ind w:left="15" w:right="210"/>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0756" w:rsidRPr="00164FE9" w14:paraId="2D1FD0EE" w14:textId="77777777" w:rsidTr="00263894">
        <w:tc>
          <w:tcPr>
            <w:tcW w:w="3686" w:type="dxa"/>
            <w:vAlign w:val="center"/>
          </w:tcPr>
          <w:p w14:paraId="36144C32" w14:textId="77777777" w:rsidR="00263894" w:rsidRPr="00164FE9" w:rsidRDefault="00263894" w:rsidP="00263894">
            <w:pPr>
              <w:spacing w:line="360" w:lineRule="auto"/>
              <w:jc w:val="center"/>
              <w:rPr>
                <w:color w:val="000000" w:themeColor="text1"/>
                <w:sz w:val="24"/>
              </w:rPr>
            </w:pPr>
            <w:r w:rsidRPr="00164FE9">
              <w:rPr>
                <w:color w:val="000000" w:themeColor="text1"/>
                <w:sz w:val="24"/>
              </w:rPr>
              <w:t>项目</w:t>
            </w:r>
          </w:p>
        </w:tc>
        <w:tc>
          <w:tcPr>
            <w:tcW w:w="2657" w:type="dxa"/>
          </w:tcPr>
          <w:p w14:paraId="43BBDB80" w14:textId="77777777" w:rsidR="00263894" w:rsidRPr="00164FE9" w:rsidRDefault="00263894" w:rsidP="00263894">
            <w:pPr>
              <w:spacing w:line="360" w:lineRule="auto"/>
              <w:jc w:val="center"/>
              <w:rPr>
                <w:color w:val="000000" w:themeColor="text1"/>
                <w:sz w:val="24"/>
              </w:rPr>
            </w:pPr>
            <w:r w:rsidRPr="00164FE9">
              <w:rPr>
                <w:color w:val="000000" w:themeColor="text1"/>
                <w:sz w:val="24"/>
              </w:rPr>
              <w:t>本期</w:t>
            </w:r>
          </w:p>
          <w:p w14:paraId="18E0A654" w14:textId="77777777" w:rsidR="00263894" w:rsidRPr="00164FE9" w:rsidRDefault="00263894" w:rsidP="00263894">
            <w:pPr>
              <w:widowControl/>
              <w:autoSpaceDE w:val="0"/>
              <w:autoSpaceDN w:val="0"/>
              <w:spacing w:line="360" w:lineRule="auto"/>
              <w:ind w:right="-15"/>
              <w:jc w:val="center"/>
              <w:textAlignment w:val="bottom"/>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000261A5" w:rsidRPr="00164FE9">
              <w:rPr>
                <w:rFonts w:hint="eastAsia"/>
                <w:color w:val="000000" w:themeColor="text1"/>
                <w:sz w:val="24"/>
              </w:rPr>
              <w:t>2016</w:t>
            </w:r>
            <w:r w:rsidR="000261A5" w:rsidRPr="00164FE9">
              <w:rPr>
                <w:rFonts w:hint="eastAsia"/>
                <w:color w:val="000000" w:themeColor="text1"/>
                <w:sz w:val="24"/>
              </w:rPr>
              <w:t>年</w:t>
            </w:r>
            <w:r w:rsidR="000261A5" w:rsidRPr="00164FE9">
              <w:rPr>
                <w:rFonts w:hint="eastAsia"/>
                <w:color w:val="000000" w:themeColor="text1"/>
                <w:sz w:val="24"/>
              </w:rPr>
              <w:t>12</w:t>
            </w:r>
            <w:r w:rsidR="000261A5" w:rsidRPr="00164FE9">
              <w:rPr>
                <w:rFonts w:hint="eastAsia"/>
                <w:color w:val="000000" w:themeColor="text1"/>
                <w:sz w:val="24"/>
              </w:rPr>
              <w:t>月</w:t>
            </w:r>
            <w:r w:rsidR="000261A5" w:rsidRPr="00164FE9">
              <w:rPr>
                <w:rFonts w:hint="eastAsia"/>
                <w:color w:val="000000" w:themeColor="text1"/>
                <w:sz w:val="24"/>
              </w:rPr>
              <w:t>29</w:t>
            </w:r>
            <w:r w:rsidR="000261A5" w:rsidRPr="00164FE9">
              <w:rPr>
                <w:rFonts w:hint="eastAsia"/>
                <w:color w:val="000000" w:themeColor="text1"/>
                <w:sz w:val="24"/>
              </w:rPr>
              <w:t>日</w:t>
            </w:r>
            <w:r w:rsidR="000261A5" w:rsidRPr="00164FE9">
              <w:rPr>
                <w:rFonts w:hint="eastAsia"/>
                <w:color w:val="000000" w:themeColor="text1"/>
                <w:sz w:val="24"/>
              </w:rPr>
              <w:t>(</w:t>
            </w:r>
            <w:r w:rsidR="000261A5" w:rsidRPr="00164FE9">
              <w:rPr>
                <w:rFonts w:hint="eastAsia"/>
                <w:color w:val="000000" w:themeColor="text1"/>
                <w:sz w:val="24"/>
              </w:rPr>
              <w:t>基金合同失效前日</w:t>
            </w:r>
            <w:r w:rsidR="000261A5" w:rsidRPr="00164FE9">
              <w:rPr>
                <w:rFonts w:hint="eastAsia"/>
                <w:color w:val="000000" w:themeColor="text1"/>
                <w:sz w:val="24"/>
              </w:rPr>
              <w:t>)</w:t>
            </w:r>
          </w:p>
        </w:tc>
        <w:tc>
          <w:tcPr>
            <w:tcW w:w="2657" w:type="dxa"/>
          </w:tcPr>
          <w:p w14:paraId="7D599C69" w14:textId="77777777" w:rsidR="00263894" w:rsidRPr="00164FE9" w:rsidRDefault="00263894" w:rsidP="00263894">
            <w:pPr>
              <w:spacing w:line="360" w:lineRule="auto"/>
              <w:jc w:val="center"/>
              <w:rPr>
                <w:color w:val="000000" w:themeColor="text1"/>
                <w:sz w:val="24"/>
              </w:rPr>
            </w:pPr>
            <w:r w:rsidRPr="00164FE9">
              <w:rPr>
                <w:color w:val="000000" w:themeColor="text1"/>
                <w:sz w:val="24"/>
              </w:rPr>
              <w:t>上年度可比期间</w:t>
            </w:r>
          </w:p>
          <w:p w14:paraId="71D25550" w14:textId="77777777" w:rsidR="00263894" w:rsidRPr="00164FE9" w:rsidRDefault="00263894" w:rsidP="00263894">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2015</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r w:rsidRPr="00164FE9">
              <w:rPr>
                <w:rFonts w:hint="eastAsia"/>
                <w:color w:val="000000" w:themeColor="text1"/>
                <w:sz w:val="24"/>
              </w:rPr>
              <w:t>-</w:t>
            </w:r>
          </w:p>
        </w:tc>
      </w:tr>
      <w:tr w:rsidR="00C50756" w:rsidRPr="00164FE9" w14:paraId="7BBCB0BB" w14:textId="77777777" w:rsidTr="00263894">
        <w:tc>
          <w:tcPr>
            <w:tcW w:w="3686" w:type="dxa"/>
            <w:vAlign w:val="center"/>
          </w:tcPr>
          <w:p w14:paraId="389EFF78" w14:textId="77777777" w:rsidR="00263894" w:rsidRPr="00164FE9" w:rsidRDefault="00263894" w:rsidP="00263894">
            <w:pPr>
              <w:spacing w:line="360" w:lineRule="auto"/>
              <w:rPr>
                <w:color w:val="000000" w:themeColor="text1"/>
                <w:sz w:val="24"/>
              </w:rPr>
            </w:pPr>
            <w:r w:rsidRPr="00164FE9">
              <w:rPr>
                <w:color w:val="000000" w:themeColor="text1"/>
                <w:sz w:val="24"/>
              </w:rPr>
              <w:t>当期发生的基金应支付的托管费</w:t>
            </w:r>
          </w:p>
        </w:tc>
        <w:tc>
          <w:tcPr>
            <w:tcW w:w="2657" w:type="dxa"/>
            <w:vAlign w:val="center"/>
          </w:tcPr>
          <w:p w14:paraId="46BB8399" w14:textId="77777777" w:rsidR="00263894" w:rsidRPr="00164FE9" w:rsidRDefault="00263894" w:rsidP="00263894">
            <w:pPr>
              <w:spacing w:line="360" w:lineRule="auto"/>
              <w:jc w:val="right"/>
              <w:rPr>
                <w:color w:val="000000" w:themeColor="text1"/>
                <w:kern w:val="0"/>
                <w:sz w:val="24"/>
              </w:rPr>
            </w:pPr>
            <w:r w:rsidRPr="00164FE9">
              <w:rPr>
                <w:color w:val="000000" w:themeColor="text1"/>
                <w:sz w:val="24"/>
              </w:rPr>
              <w:t>304,464.44</w:t>
            </w:r>
          </w:p>
        </w:tc>
        <w:tc>
          <w:tcPr>
            <w:tcW w:w="2657" w:type="dxa"/>
            <w:vAlign w:val="center"/>
          </w:tcPr>
          <w:p w14:paraId="22B458BB" w14:textId="77777777" w:rsidR="00263894" w:rsidRPr="00164FE9" w:rsidRDefault="000261A5" w:rsidP="00263894">
            <w:pPr>
              <w:spacing w:line="360" w:lineRule="auto"/>
              <w:jc w:val="right"/>
              <w:rPr>
                <w:color w:val="000000" w:themeColor="text1"/>
                <w:sz w:val="24"/>
              </w:rPr>
            </w:pPr>
            <w:r w:rsidRPr="00164FE9">
              <w:rPr>
                <w:color w:val="000000" w:themeColor="text1"/>
                <w:sz w:val="24"/>
              </w:rPr>
              <w:t>403,491.33</w:t>
            </w:r>
          </w:p>
        </w:tc>
      </w:tr>
    </w:tbl>
    <w:p w14:paraId="10D4FBFC" w14:textId="77777777" w:rsidR="00263894" w:rsidRPr="00164FE9" w:rsidRDefault="00502F18" w:rsidP="00C50756">
      <w:pPr>
        <w:widowControl/>
        <w:spacing w:line="360" w:lineRule="auto"/>
        <w:jc w:val="left"/>
        <w:rPr>
          <w:color w:val="000000" w:themeColor="text1"/>
          <w:kern w:val="0"/>
          <w:sz w:val="24"/>
        </w:rPr>
      </w:pPr>
      <w:r w:rsidRPr="00164FE9">
        <w:rPr>
          <w:color w:val="000000" w:themeColor="text1"/>
          <w:kern w:val="0"/>
          <w:sz w:val="24"/>
        </w:rPr>
        <w:t>注：</w:t>
      </w:r>
      <w:r w:rsidR="00263894" w:rsidRPr="00164FE9">
        <w:rPr>
          <w:color w:val="000000" w:themeColor="text1"/>
          <w:kern w:val="0"/>
          <w:sz w:val="24"/>
        </w:rPr>
        <w:t>支付基金托管人的托管费按前一日基金资产净值</w:t>
      </w:r>
      <w:r w:rsidR="00263894" w:rsidRPr="00164FE9">
        <w:rPr>
          <w:color w:val="000000" w:themeColor="text1"/>
          <w:kern w:val="0"/>
          <w:sz w:val="24"/>
        </w:rPr>
        <w:t>0.20%</w:t>
      </w:r>
      <w:r w:rsidR="00263894" w:rsidRPr="00164FE9">
        <w:rPr>
          <w:color w:val="000000" w:themeColor="text1"/>
          <w:kern w:val="0"/>
          <w:sz w:val="24"/>
        </w:rPr>
        <w:t>的年费率计提，逐日累计至每月月底，按月支付。其计算公式为：</w:t>
      </w:r>
    </w:p>
    <w:p w14:paraId="55D3A460" w14:textId="77777777" w:rsidR="00263894" w:rsidRPr="00164FE9" w:rsidRDefault="00263894" w:rsidP="00263894">
      <w:pPr>
        <w:widowControl/>
        <w:spacing w:line="360" w:lineRule="auto"/>
        <w:ind w:firstLineChars="200" w:firstLine="480"/>
        <w:jc w:val="left"/>
        <w:rPr>
          <w:color w:val="000000" w:themeColor="text1"/>
          <w:kern w:val="0"/>
          <w:sz w:val="24"/>
        </w:rPr>
      </w:pPr>
      <w:r w:rsidRPr="00164FE9">
        <w:rPr>
          <w:color w:val="000000" w:themeColor="text1"/>
          <w:kern w:val="0"/>
          <w:sz w:val="24"/>
        </w:rPr>
        <w:t>日托管费＝前一日基金资产净值</w:t>
      </w:r>
      <w:r w:rsidRPr="00164FE9">
        <w:rPr>
          <w:color w:val="000000" w:themeColor="text1"/>
          <w:kern w:val="0"/>
          <w:sz w:val="24"/>
        </w:rPr>
        <w:t xml:space="preserve"> × 0.20% ÷ </w:t>
      </w:r>
      <w:r w:rsidRPr="00164FE9">
        <w:rPr>
          <w:color w:val="000000" w:themeColor="text1"/>
          <w:kern w:val="0"/>
          <w:sz w:val="24"/>
        </w:rPr>
        <w:t>当年天数。</w:t>
      </w:r>
    </w:p>
    <w:p w14:paraId="3355C8B3" w14:textId="77777777" w:rsidR="00B320D7" w:rsidRPr="00164FE9" w:rsidRDefault="00B320D7" w:rsidP="00484CF5">
      <w:pPr>
        <w:autoSpaceDE w:val="0"/>
        <w:autoSpaceDN w:val="0"/>
        <w:adjustRightInd w:val="0"/>
        <w:spacing w:beforeLines="100" w:before="312" w:line="360" w:lineRule="auto"/>
        <w:jc w:val="left"/>
        <w:rPr>
          <w:b/>
          <w:bCs/>
          <w:color w:val="000000" w:themeColor="text1"/>
          <w:sz w:val="24"/>
        </w:rPr>
      </w:pPr>
      <w:r w:rsidRPr="00164FE9">
        <w:rPr>
          <w:b/>
          <w:bCs/>
          <w:color w:val="000000" w:themeColor="text1"/>
          <w:kern w:val="0"/>
          <w:sz w:val="24"/>
        </w:rPr>
        <w:t>7.2.4.</w:t>
      </w:r>
      <w:r w:rsidR="00502F18" w:rsidRPr="00164FE9">
        <w:rPr>
          <w:rFonts w:hint="eastAsia"/>
          <w:b/>
          <w:bCs/>
          <w:color w:val="000000" w:themeColor="text1"/>
          <w:kern w:val="0"/>
          <w:sz w:val="24"/>
        </w:rPr>
        <w:t>10</w:t>
      </w:r>
      <w:r w:rsidR="00405E6E" w:rsidRPr="00164FE9">
        <w:rPr>
          <w:rFonts w:hint="eastAsia"/>
          <w:b/>
          <w:bCs/>
          <w:color w:val="000000" w:themeColor="text1"/>
          <w:kern w:val="0"/>
          <w:sz w:val="24"/>
        </w:rPr>
        <w:t>.</w:t>
      </w:r>
      <w:r w:rsidRPr="00164FE9">
        <w:rPr>
          <w:b/>
          <w:bCs/>
          <w:color w:val="000000" w:themeColor="text1"/>
          <w:kern w:val="0"/>
          <w:sz w:val="24"/>
        </w:rPr>
        <w:t xml:space="preserve">2.3 </w:t>
      </w:r>
      <w:r w:rsidRPr="00164FE9">
        <w:rPr>
          <w:rFonts w:hint="eastAsia"/>
          <w:b/>
          <w:bCs/>
          <w:color w:val="000000" w:themeColor="text1"/>
          <w:kern w:val="0"/>
          <w:sz w:val="24"/>
        </w:rPr>
        <w:t>销售服务费</w:t>
      </w:r>
      <w:r w:rsidRPr="00164FE9">
        <w:rPr>
          <w:b/>
          <w:bCs/>
          <w:color w:val="000000" w:themeColor="text1"/>
          <w:kern w:val="0"/>
          <w:sz w:val="24"/>
        </w:rPr>
        <w:t>       </w:t>
      </w:r>
    </w:p>
    <w:p w14:paraId="7D013BFD" w14:textId="77777777" w:rsidR="00B320D7" w:rsidRPr="00164FE9" w:rsidRDefault="00B320D7" w:rsidP="00C50756">
      <w:pPr>
        <w:widowControl/>
        <w:spacing w:line="360" w:lineRule="auto"/>
        <w:jc w:val="left"/>
        <w:rPr>
          <w:color w:val="000000" w:themeColor="text1"/>
          <w:kern w:val="0"/>
          <w:sz w:val="24"/>
        </w:rPr>
      </w:pPr>
      <w:r w:rsidRPr="00164FE9">
        <w:rPr>
          <w:rFonts w:hint="eastAsia"/>
          <w:color w:val="000000" w:themeColor="text1"/>
          <w:kern w:val="0"/>
          <w:sz w:val="24"/>
        </w:rPr>
        <w:t>无。</w:t>
      </w:r>
      <w:r w:rsidRPr="00164FE9">
        <w:rPr>
          <w:color w:val="000000" w:themeColor="text1"/>
          <w:sz w:val="24"/>
        </w:rPr>
        <w:t>   </w:t>
      </w:r>
    </w:p>
    <w:p w14:paraId="33674542" w14:textId="77777777" w:rsidR="00263894" w:rsidRPr="00164FE9" w:rsidRDefault="00263894"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00502F18" w:rsidRPr="00164FE9">
        <w:rPr>
          <w:b/>
          <w:bCs/>
          <w:color w:val="000000" w:themeColor="text1"/>
          <w:kern w:val="0"/>
          <w:sz w:val="24"/>
        </w:rPr>
        <w:t>.4.</w:t>
      </w:r>
      <w:r w:rsidR="00502F18" w:rsidRPr="00164FE9">
        <w:rPr>
          <w:rFonts w:hint="eastAsia"/>
          <w:b/>
          <w:bCs/>
          <w:color w:val="000000" w:themeColor="text1"/>
          <w:kern w:val="0"/>
          <w:sz w:val="24"/>
        </w:rPr>
        <w:t>10</w:t>
      </w:r>
      <w:r w:rsidRPr="00164FE9">
        <w:rPr>
          <w:rFonts w:hint="eastAsia"/>
          <w:b/>
          <w:bCs/>
          <w:color w:val="000000" w:themeColor="text1"/>
          <w:kern w:val="0"/>
          <w:sz w:val="24"/>
        </w:rPr>
        <w:t>.3</w:t>
      </w:r>
      <w:r w:rsidRPr="00164FE9">
        <w:rPr>
          <w:b/>
          <w:bCs/>
          <w:color w:val="000000" w:themeColor="text1"/>
          <w:sz w:val="24"/>
        </w:rPr>
        <w:t>与关联方进行银行间同业市场的债券</w:t>
      </w:r>
      <w:r w:rsidRPr="00164FE9">
        <w:rPr>
          <w:b/>
          <w:bCs/>
          <w:color w:val="000000" w:themeColor="text1"/>
          <w:sz w:val="24"/>
        </w:rPr>
        <w:t>(</w:t>
      </w:r>
      <w:r w:rsidRPr="00164FE9">
        <w:rPr>
          <w:b/>
          <w:bCs/>
          <w:color w:val="000000" w:themeColor="text1"/>
          <w:sz w:val="24"/>
        </w:rPr>
        <w:t>含回购</w:t>
      </w:r>
      <w:r w:rsidRPr="00164FE9">
        <w:rPr>
          <w:b/>
          <w:bCs/>
          <w:color w:val="000000" w:themeColor="text1"/>
          <w:sz w:val="24"/>
        </w:rPr>
        <w:t>)</w:t>
      </w:r>
      <w:r w:rsidRPr="00164FE9">
        <w:rPr>
          <w:b/>
          <w:bCs/>
          <w:color w:val="000000" w:themeColor="text1"/>
          <w:sz w:val="24"/>
        </w:rPr>
        <w:t>交易</w:t>
      </w:r>
    </w:p>
    <w:p w14:paraId="1BD8C1A1" w14:textId="77777777" w:rsidR="00263894" w:rsidRPr="00164FE9" w:rsidRDefault="00263894" w:rsidP="00C50756">
      <w:pPr>
        <w:tabs>
          <w:tab w:val="left" w:pos="426"/>
        </w:tabs>
        <w:spacing w:line="360" w:lineRule="auto"/>
        <w:jc w:val="left"/>
        <w:rPr>
          <w:color w:val="000000" w:themeColor="text1"/>
          <w:kern w:val="0"/>
          <w:sz w:val="24"/>
        </w:rPr>
      </w:pPr>
      <w:r w:rsidRPr="00164FE9">
        <w:rPr>
          <w:color w:val="000000" w:themeColor="text1"/>
          <w:kern w:val="0"/>
          <w:sz w:val="24"/>
        </w:rPr>
        <w:t>本基金本报告期内及上年度可比期间未与关联方进行银行间同业市场的债券</w:t>
      </w:r>
      <w:r w:rsidRPr="00164FE9">
        <w:rPr>
          <w:color w:val="000000" w:themeColor="text1"/>
          <w:kern w:val="0"/>
          <w:sz w:val="24"/>
        </w:rPr>
        <w:t>(</w:t>
      </w:r>
      <w:r w:rsidRPr="00164FE9">
        <w:rPr>
          <w:color w:val="000000" w:themeColor="text1"/>
          <w:kern w:val="0"/>
          <w:sz w:val="24"/>
        </w:rPr>
        <w:t>含回购</w:t>
      </w:r>
      <w:r w:rsidRPr="00164FE9">
        <w:rPr>
          <w:color w:val="000000" w:themeColor="text1"/>
          <w:kern w:val="0"/>
          <w:sz w:val="24"/>
        </w:rPr>
        <w:t>)</w:t>
      </w:r>
      <w:r w:rsidRPr="00164FE9">
        <w:rPr>
          <w:color w:val="000000" w:themeColor="text1"/>
          <w:kern w:val="0"/>
          <w:sz w:val="24"/>
        </w:rPr>
        <w:t>交易。</w:t>
      </w:r>
    </w:p>
    <w:p w14:paraId="6589105B" w14:textId="77777777" w:rsidR="00502F18" w:rsidRPr="00164FE9" w:rsidRDefault="00502F18" w:rsidP="00263894">
      <w:pPr>
        <w:tabs>
          <w:tab w:val="left" w:pos="426"/>
        </w:tabs>
        <w:spacing w:line="360" w:lineRule="auto"/>
        <w:ind w:firstLineChars="200" w:firstLine="480"/>
        <w:jc w:val="left"/>
        <w:rPr>
          <w:color w:val="000000" w:themeColor="text1"/>
          <w:kern w:val="0"/>
          <w:sz w:val="24"/>
        </w:rPr>
      </w:pPr>
    </w:p>
    <w:p w14:paraId="56456F37" w14:textId="77777777" w:rsidR="00502F18" w:rsidRPr="00164FE9" w:rsidRDefault="00502F18" w:rsidP="00502F18">
      <w:pPr>
        <w:pStyle w:val="afa"/>
        <w:numPr>
          <w:ilvl w:val="4"/>
          <w:numId w:val="0"/>
        </w:numPr>
        <w:spacing w:line="288" w:lineRule="auto"/>
        <w:ind w:left="992" w:hanging="992"/>
        <w:rPr>
          <w:b/>
          <w:color w:val="000000" w:themeColor="text1"/>
          <w:kern w:val="0"/>
          <w:sz w:val="24"/>
        </w:rPr>
      </w:pPr>
      <w:r w:rsidRPr="00164FE9">
        <w:rPr>
          <w:rFonts w:hint="eastAsia"/>
          <w:b/>
          <w:color w:val="000000" w:themeColor="text1"/>
          <w:kern w:val="0"/>
          <w:sz w:val="24"/>
        </w:rPr>
        <w:t>7.2.4.10.4</w:t>
      </w:r>
      <w:r w:rsidRPr="00164FE9">
        <w:rPr>
          <w:b/>
          <w:color w:val="000000" w:themeColor="text1"/>
          <w:kern w:val="0"/>
          <w:sz w:val="24"/>
        </w:rPr>
        <w:t>各关联方投资本基金的情况</w:t>
      </w:r>
    </w:p>
    <w:p w14:paraId="40C869FF" w14:textId="77777777" w:rsidR="00502F18" w:rsidRPr="00164FE9" w:rsidRDefault="00502F18" w:rsidP="00502F18">
      <w:pPr>
        <w:pStyle w:val="afa"/>
        <w:numPr>
          <w:ilvl w:val="5"/>
          <w:numId w:val="0"/>
        </w:numPr>
        <w:spacing w:line="288" w:lineRule="auto"/>
        <w:ind w:left="1134" w:hanging="1134"/>
        <w:rPr>
          <w:b/>
          <w:color w:val="000000" w:themeColor="text1"/>
          <w:kern w:val="0"/>
          <w:sz w:val="24"/>
        </w:rPr>
      </w:pPr>
      <w:r w:rsidRPr="00164FE9">
        <w:rPr>
          <w:rFonts w:hint="eastAsia"/>
          <w:b/>
          <w:color w:val="000000" w:themeColor="text1"/>
          <w:kern w:val="0"/>
          <w:sz w:val="24"/>
        </w:rPr>
        <w:t>7.2.4.10.4.1</w:t>
      </w:r>
      <w:r w:rsidRPr="00164FE9">
        <w:rPr>
          <w:b/>
          <w:color w:val="000000" w:themeColor="text1"/>
          <w:kern w:val="0"/>
          <w:sz w:val="24"/>
        </w:rPr>
        <w:t>报告期内基金管理人运用固有资金投资本基金的情况</w:t>
      </w:r>
    </w:p>
    <w:p w14:paraId="63972D62" w14:textId="77777777" w:rsidR="00502F18" w:rsidRPr="00164FE9" w:rsidRDefault="00502F18" w:rsidP="00C50756">
      <w:pPr>
        <w:tabs>
          <w:tab w:val="left" w:pos="426"/>
        </w:tabs>
        <w:spacing w:line="360" w:lineRule="auto"/>
        <w:jc w:val="left"/>
        <w:rPr>
          <w:color w:val="000000" w:themeColor="text1"/>
          <w:sz w:val="24"/>
        </w:rPr>
      </w:pPr>
      <w:r w:rsidRPr="00164FE9">
        <w:rPr>
          <w:rFonts w:hint="eastAsia"/>
          <w:color w:val="000000" w:themeColor="text1"/>
          <w:kern w:val="0"/>
          <w:sz w:val="24"/>
        </w:rPr>
        <w:t>本报告期内及上年度可比期间未发生基金管理人运用固有资金投资本基金的情况。</w:t>
      </w:r>
    </w:p>
    <w:p w14:paraId="39B4E8F6" w14:textId="77777777" w:rsidR="00502F18" w:rsidRPr="00164FE9" w:rsidRDefault="00502F18" w:rsidP="00502F18">
      <w:pPr>
        <w:spacing w:line="288" w:lineRule="auto"/>
        <w:rPr>
          <w:color w:val="000000" w:themeColor="text1"/>
          <w:sz w:val="24"/>
        </w:rPr>
      </w:pPr>
    </w:p>
    <w:p w14:paraId="6C59EF78" w14:textId="77777777" w:rsidR="00502F18" w:rsidRPr="00164FE9" w:rsidRDefault="00502F18" w:rsidP="00502F18">
      <w:pPr>
        <w:pStyle w:val="afa"/>
        <w:numPr>
          <w:ilvl w:val="5"/>
          <w:numId w:val="0"/>
        </w:numPr>
        <w:spacing w:line="288" w:lineRule="auto"/>
        <w:ind w:left="1134" w:hanging="1134"/>
        <w:rPr>
          <w:b/>
          <w:color w:val="000000" w:themeColor="text1"/>
          <w:kern w:val="0"/>
          <w:sz w:val="24"/>
        </w:rPr>
      </w:pPr>
      <w:r w:rsidRPr="00164FE9">
        <w:rPr>
          <w:rFonts w:hint="eastAsia"/>
          <w:b/>
          <w:color w:val="000000" w:themeColor="text1"/>
          <w:kern w:val="0"/>
          <w:sz w:val="24"/>
        </w:rPr>
        <w:t>7.2.4.10.4.2</w:t>
      </w:r>
      <w:r w:rsidRPr="00164FE9">
        <w:rPr>
          <w:b/>
          <w:color w:val="000000" w:themeColor="text1"/>
          <w:kern w:val="0"/>
          <w:sz w:val="24"/>
        </w:rPr>
        <w:t>报告期末除基金管理人之外的其他关联方投资本基金的情况</w:t>
      </w:r>
    </w:p>
    <w:p w14:paraId="5144C115" w14:textId="77777777" w:rsidR="00502F18" w:rsidRPr="00164FE9" w:rsidRDefault="00502F18" w:rsidP="00C50756">
      <w:pPr>
        <w:tabs>
          <w:tab w:val="left" w:pos="426"/>
        </w:tabs>
        <w:spacing w:line="360" w:lineRule="auto"/>
        <w:jc w:val="left"/>
        <w:rPr>
          <w:color w:val="000000" w:themeColor="text1"/>
          <w:kern w:val="0"/>
          <w:sz w:val="24"/>
        </w:rPr>
      </w:pPr>
      <w:r w:rsidRPr="00164FE9">
        <w:rPr>
          <w:rFonts w:hint="eastAsia"/>
          <w:color w:val="000000" w:themeColor="text1"/>
          <w:kern w:val="0"/>
          <w:sz w:val="24"/>
        </w:rPr>
        <w:t>本报告期末及上年度末除基金管理人之外的其他关联方未持有本基金。</w:t>
      </w:r>
    </w:p>
    <w:p w14:paraId="55B03172" w14:textId="77777777" w:rsidR="00502F18" w:rsidRPr="00164FE9" w:rsidRDefault="00502F18" w:rsidP="00263894">
      <w:pPr>
        <w:tabs>
          <w:tab w:val="left" w:pos="426"/>
        </w:tabs>
        <w:spacing w:line="360" w:lineRule="auto"/>
        <w:ind w:firstLineChars="200" w:firstLine="480"/>
        <w:jc w:val="left"/>
        <w:rPr>
          <w:color w:val="000000" w:themeColor="text1"/>
          <w:kern w:val="0"/>
          <w:sz w:val="24"/>
        </w:rPr>
      </w:pPr>
    </w:p>
    <w:p w14:paraId="6365D50D" w14:textId="77777777" w:rsidR="00263894" w:rsidRPr="00164FE9" w:rsidRDefault="00263894"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00502F18" w:rsidRPr="00164FE9">
        <w:rPr>
          <w:b/>
          <w:bCs/>
          <w:color w:val="000000" w:themeColor="text1"/>
          <w:kern w:val="0"/>
          <w:sz w:val="24"/>
        </w:rPr>
        <w:t>.4.</w:t>
      </w:r>
      <w:r w:rsidR="00502F18" w:rsidRPr="00164FE9">
        <w:rPr>
          <w:rFonts w:hint="eastAsia"/>
          <w:b/>
          <w:bCs/>
          <w:color w:val="000000" w:themeColor="text1"/>
          <w:kern w:val="0"/>
          <w:sz w:val="24"/>
        </w:rPr>
        <w:t>10.5</w:t>
      </w:r>
      <w:r w:rsidRPr="00164FE9">
        <w:rPr>
          <w:b/>
          <w:bCs/>
          <w:color w:val="000000" w:themeColor="text1"/>
          <w:kern w:val="0"/>
          <w:sz w:val="24"/>
        </w:rPr>
        <w:t xml:space="preserve"> </w:t>
      </w:r>
      <w:r w:rsidRPr="00164FE9">
        <w:rPr>
          <w:b/>
          <w:bCs/>
          <w:color w:val="000000" w:themeColor="text1"/>
          <w:sz w:val="24"/>
        </w:rPr>
        <w:t>由关联方保管的银行存款余额及当期产生的利息收入</w:t>
      </w:r>
    </w:p>
    <w:p w14:paraId="54AB507A" w14:textId="77777777" w:rsidR="00263894" w:rsidRPr="00164FE9" w:rsidRDefault="00263894" w:rsidP="00263894">
      <w:pPr>
        <w:autoSpaceDE w:val="0"/>
        <w:autoSpaceDN w:val="0"/>
        <w:adjustRightInd w:val="0"/>
        <w:spacing w:before="29" w:line="360" w:lineRule="auto"/>
        <w:ind w:left="15" w:right="210"/>
        <w:jc w:val="right"/>
        <w:rPr>
          <w:color w:val="000000" w:themeColor="text1"/>
          <w:kern w:val="0"/>
          <w:sz w:val="24"/>
        </w:rPr>
      </w:pPr>
      <w:r w:rsidRPr="00164FE9">
        <w:rPr>
          <w:color w:val="000000" w:themeColor="text1"/>
          <w:sz w:val="24"/>
        </w:rPr>
        <w:t>单位：人民币元</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68"/>
        <w:gridCol w:w="1843"/>
        <w:gridCol w:w="1701"/>
        <w:gridCol w:w="1985"/>
        <w:gridCol w:w="1701"/>
      </w:tblGrid>
      <w:tr w:rsidR="00C50756" w:rsidRPr="00164FE9" w14:paraId="19932063" w14:textId="77777777" w:rsidTr="00815F98">
        <w:tc>
          <w:tcPr>
            <w:tcW w:w="2268" w:type="dxa"/>
            <w:vMerge w:val="restart"/>
            <w:vAlign w:val="center"/>
          </w:tcPr>
          <w:p w14:paraId="4B3B42B8" w14:textId="77777777" w:rsidR="00815F98" w:rsidRPr="00164FE9" w:rsidRDefault="00815F98" w:rsidP="00263894">
            <w:pPr>
              <w:spacing w:line="360" w:lineRule="auto"/>
              <w:jc w:val="center"/>
              <w:rPr>
                <w:color w:val="000000" w:themeColor="text1"/>
                <w:sz w:val="24"/>
              </w:rPr>
            </w:pPr>
            <w:r w:rsidRPr="00164FE9">
              <w:rPr>
                <w:color w:val="000000" w:themeColor="text1"/>
                <w:sz w:val="24"/>
              </w:rPr>
              <w:t>关联方名称</w:t>
            </w:r>
          </w:p>
        </w:tc>
        <w:tc>
          <w:tcPr>
            <w:tcW w:w="3544" w:type="dxa"/>
            <w:gridSpan w:val="2"/>
          </w:tcPr>
          <w:p w14:paraId="3B7B63FC" w14:textId="77777777" w:rsidR="00815F98" w:rsidRPr="00164FE9" w:rsidRDefault="00815F98" w:rsidP="00263894">
            <w:pPr>
              <w:spacing w:line="360" w:lineRule="auto"/>
              <w:jc w:val="center"/>
              <w:rPr>
                <w:color w:val="000000" w:themeColor="text1"/>
                <w:sz w:val="24"/>
              </w:rPr>
            </w:pPr>
            <w:r w:rsidRPr="00164FE9">
              <w:rPr>
                <w:color w:val="000000" w:themeColor="text1"/>
                <w:sz w:val="24"/>
              </w:rPr>
              <w:t>本期</w:t>
            </w:r>
          </w:p>
          <w:p w14:paraId="07B79DE8" w14:textId="77777777" w:rsidR="00815F98" w:rsidRPr="00164FE9" w:rsidRDefault="00815F98" w:rsidP="00263894">
            <w:pPr>
              <w:widowControl/>
              <w:autoSpaceDE w:val="0"/>
              <w:autoSpaceDN w:val="0"/>
              <w:spacing w:line="360" w:lineRule="auto"/>
              <w:ind w:right="-15"/>
              <w:jc w:val="center"/>
              <w:textAlignment w:val="bottom"/>
              <w:rPr>
                <w:color w:val="000000" w:themeColor="text1"/>
                <w:kern w:val="0"/>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w:t>
            </w:r>
            <w:r w:rsidRPr="00164FE9">
              <w:rPr>
                <w:color w:val="000000" w:themeColor="text1"/>
                <w:sz w:val="24"/>
              </w:rPr>
              <w:t>至</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p>
        </w:tc>
        <w:tc>
          <w:tcPr>
            <w:tcW w:w="3686" w:type="dxa"/>
            <w:gridSpan w:val="2"/>
          </w:tcPr>
          <w:p w14:paraId="2A317B37" w14:textId="77777777" w:rsidR="00815F98" w:rsidRPr="00164FE9" w:rsidRDefault="00815F98" w:rsidP="00815F98">
            <w:pPr>
              <w:spacing w:line="360" w:lineRule="auto"/>
              <w:jc w:val="center"/>
              <w:rPr>
                <w:color w:val="000000" w:themeColor="text1"/>
                <w:sz w:val="24"/>
              </w:rPr>
            </w:pPr>
            <w:r w:rsidRPr="00164FE9">
              <w:rPr>
                <w:color w:val="000000" w:themeColor="text1"/>
                <w:sz w:val="24"/>
              </w:rPr>
              <w:t>上年度可比期间</w:t>
            </w:r>
          </w:p>
          <w:p w14:paraId="4750ADB8" w14:textId="77777777" w:rsidR="00815F98" w:rsidRPr="00164FE9" w:rsidRDefault="00815F98" w:rsidP="00815F98">
            <w:pPr>
              <w:spacing w:line="360" w:lineRule="auto"/>
              <w:jc w:val="center"/>
              <w:rPr>
                <w:color w:val="000000" w:themeColor="text1"/>
                <w:sz w:val="24"/>
              </w:rPr>
            </w:pPr>
            <w:r w:rsidRPr="00164FE9">
              <w:rPr>
                <w:color w:val="000000" w:themeColor="text1"/>
                <w:sz w:val="24"/>
              </w:rPr>
              <w:t>2015</w:t>
            </w:r>
            <w:r w:rsidRPr="00164FE9">
              <w:rPr>
                <w:color w:val="000000" w:themeColor="text1"/>
                <w:sz w:val="24"/>
              </w:rPr>
              <w:t>年</w:t>
            </w:r>
            <w:r w:rsidRPr="00164FE9">
              <w:rPr>
                <w:color w:val="000000" w:themeColor="text1"/>
                <w:sz w:val="24"/>
              </w:rPr>
              <w:t>1</w:t>
            </w:r>
            <w:r w:rsidRPr="00164FE9">
              <w:rPr>
                <w:color w:val="000000" w:themeColor="text1"/>
                <w:sz w:val="24"/>
              </w:rPr>
              <w:t>月</w:t>
            </w:r>
            <w:r w:rsidRPr="00164FE9">
              <w:rPr>
                <w:color w:val="000000" w:themeColor="text1"/>
                <w:sz w:val="24"/>
              </w:rPr>
              <w:t>1</w:t>
            </w:r>
            <w:r w:rsidRPr="00164FE9">
              <w:rPr>
                <w:color w:val="000000" w:themeColor="text1"/>
                <w:sz w:val="24"/>
              </w:rPr>
              <w:t>日至</w:t>
            </w:r>
          </w:p>
          <w:p w14:paraId="7D254348" w14:textId="77777777" w:rsidR="00815F98" w:rsidRPr="00164FE9" w:rsidRDefault="00815F98" w:rsidP="00815F98">
            <w:pPr>
              <w:spacing w:line="360" w:lineRule="auto"/>
              <w:jc w:val="center"/>
              <w:rPr>
                <w:color w:val="000000" w:themeColor="text1"/>
                <w:sz w:val="24"/>
              </w:rPr>
            </w:pPr>
            <w:r w:rsidRPr="00164FE9">
              <w:rPr>
                <w:color w:val="000000" w:themeColor="text1"/>
                <w:sz w:val="24"/>
              </w:rPr>
              <w:t>2015</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w:t>
            </w:r>
          </w:p>
        </w:tc>
      </w:tr>
      <w:tr w:rsidR="00C50756" w:rsidRPr="00164FE9" w14:paraId="2BD6CE09" w14:textId="77777777" w:rsidTr="00815F98">
        <w:tc>
          <w:tcPr>
            <w:tcW w:w="2268" w:type="dxa"/>
            <w:vMerge/>
            <w:vAlign w:val="center"/>
          </w:tcPr>
          <w:p w14:paraId="3C4E39ED" w14:textId="77777777" w:rsidR="00815F98" w:rsidRPr="00164FE9" w:rsidRDefault="00815F98" w:rsidP="00263894">
            <w:pPr>
              <w:widowControl/>
              <w:spacing w:line="360" w:lineRule="auto"/>
              <w:jc w:val="left"/>
              <w:rPr>
                <w:color w:val="000000" w:themeColor="text1"/>
                <w:sz w:val="24"/>
              </w:rPr>
            </w:pPr>
          </w:p>
        </w:tc>
        <w:tc>
          <w:tcPr>
            <w:tcW w:w="1843" w:type="dxa"/>
            <w:vAlign w:val="center"/>
          </w:tcPr>
          <w:p w14:paraId="20110946" w14:textId="77777777" w:rsidR="00815F98" w:rsidRPr="00164FE9" w:rsidRDefault="00815F98" w:rsidP="00263894">
            <w:pPr>
              <w:spacing w:line="360" w:lineRule="auto"/>
              <w:jc w:val="center"/>
              <w:rPr>
                <w:color w:val="000000" w:themeColor="text1"/>
                <w:sz w:val="24"/>
              </w:rPr>
            </w:pPr>
            <w:r w:rsidRPr="00164FE9">
              <w:rPr>
                <w:color w:val="000000" w:themeColor="text1"/>
                <w:sz w:val="24"/>
              </w:rPr>
              <w:t>期末余额</w:t>
            </w:r>
          </w:p>
        </w:tc>
        <w:tc>
          <w:tcPr>
            <w:tcW w:w="1701" w:type="dxa"/>
            <w:vAlign w:val="center"/>
          </w:tcPr>
          <w:p w14:paraId="489D838B" w14:textId="77777777" w:rsidR="00815F98" w:rsidRPr="00164FE9" w:rsidRDefault="00815F98" w:rsidP="00263894">
            <w:pPr>
              <w:spacing w:line="360" w:lineRule="auto"/>
              <w:jc w:val="center"/>
              <w:rPr>
                <w:color w:val="000000" w:themeColor="text1"/>
                <w:sz w:val="24"/>
              </w:rPr>
            </w:pPr>
            <w:r w:rsidRPr="00164FE9">
              <w:rPr>
                <w:color w:val="000000" w:themeColor="text1"/>
                <w:sz w:val="24"/>
              </w:rPr>
              <w:t>当期利息收入</w:t>
            </w:r>
          </w:p>
        </w:tc>
        <w:tc>
          <w:tcPr>
            <w:tcW w:w="1985" w:type="dxa"/>
            <w:vAlign w:val="bottom"/>
          </w:tcPr>
          <w:p w14:paraId="5DCC3F6A" w14:textId="77777777" w:rsidR="00815F98" w:rsidRPr="00164FE9" w:rsidRDefault="00815F98" w:rsidP="00815F98">
            <w:pPr>
              <w:spacing w:line="360" w:lineRule="auto"/>
              <w:jc w:val="center"/>
              <w:rPr>
                <w:color w:val="000000" w:themeColor="text1"/>
                <w:sz w:val="24"/>
              </w:rPr>
            </w:pPr>
            <w:r w:rsidRPr="00164FE9">
              <w:rPr>
                <w:color w:val="000000" w:themeColor="text1"/>
                <w:sz w:val="24"/>
              </w:rPr>
              <w:t>期末余额</w:t>
            </w:r>
          </w:p>
        </w:tc>
        <w:tc>
          <w:tcPr>
            <w:tcW w:w="1701" w:type="dxa"/>
            <w:vAlign w:val="bottom"/>
          </w:tcPr>
          <w:p w14:paraId="7FA9B021" w14:textId="77777777" w:rsidR="00815F98" w:rsidRPr="00164FE9" w:rsidRDefault="00815F98" w:rsidP="00815F98">
            <w:pPr>
              <w:spacing w:line="360" w:lineRule="auto"/>
              <w:jc w:val="center"/>
              <w:rPr>
                <w:color w:val="000000" w:themeColor="text1"/>
                <w:sz w:val="24"/>
              </w:rPr>
            </w:pPr>
            <w:r w:rsidRPr="00164FE9">
              <w:rPr>
                <w:color w:val="000000" w:themeColor="text1"/>
                <w:sz w:val="24"/>
              </w:rPr>
              <w:t>当期利息收入</w:t>
            </w:r>
          </w:p>
        </w:tc>
      </w:tr>
      <w:tr w:rsidR="00C50756" w:rsidRPr="00164FE9" w14:paraId="570A8B4B" w14:textId="77777777" w:rsidTr="00815F98">
        <w:tc>
          <w:tcPr>
            <w:tcW w:w="2268" w:type="dxa"/>
            <w:vAlign w:val="center"/>
          </w:tcPr>
          <w:p w14:paraId="6AAB0669" w14:textId="77777777" w:rsidR="00815F98" w:rsidRPr="00164FE9" w:rsidRDefault="00815F98" w:rsidP="00263894">
            <w:pPr>
              <w:jc w:val="left"/>
              <w:rPr>
                <w:color w:val="000000" w:themeColor="text1"/>
                <w:sz w:val="24"/>
              </w:rPr>
            </w:pPr>
            <w:r w:rsidRPr="00164FE9">
              <w:rPr>
                <w:color w:val="000000" w:themeColor="text1"/>
                <w:sz w:val="24"/>
              </w:rPr>
              <w:t>中国建设银行股份有限公司</w:t>
            </w:r>
          </w:p>
        </w:tc>
        <w:tc>
          <w:tcPr>
            <w:tcW w:w="1843" w:type="dxa"/>
            <w:vAlign w:val="center"/>
          </w:tcPr>
          <w:p w14:paraId="3E21CD80" w14:textId="77777777" w:rsidR="00815F98" w:rsidRPr="00164FE9" w:rsidRDefault="00815F98" w:rsidP="00815F98">
            <w:pPr>
              <w:jc w:val="center"/>
              <w:rPr>
                <w:color w:val="000000" w:themeColor="text1"/>
                <w:sz w:val="24"/>
              </w:rPr>
            </w:pPr>
            <w:r w:rsidRPr="00164FE9">
              <w:rPr>
                <w:color w:val="000000" w:themeColor="text1"/>
                <w:sz w:val="24"/>
              </w:rPr>
              <w:t>1,965,848.21</w:t>
            </w:r>
          </w:p>
        </w:tc>
        <w:tc>
          <w:tcPr>
            <w:tcW w:w="1701" w:type="dxa"/>
            <w:vAlign w:val="center"/>
          </w:tcPr>
          <w:p w14:paraId="31D57BCC" w14:textId="77777777" w:rsidR="00815F98" w:rsidRPr="00164FE9" w:rsidRDefault="00815F98" w:rsidP="00815F98">
            <w:pPr>
              <w:jc w:val="center"/>
              <w:rPr>
                <w:color w:val="000000" w:themeColor="text1"/>
                <w:sz w:val="24"/>
              </w:rPr>
            </w:pPr>
            <w:r w:rsidRPr="00164FE9">
              <w:rPr>
                <w:color w:val="000000" w:themeColor="text1"/>
                <w:sz w:val="24"/>
              </w:rPr>
              <w:t>128,444.40</w:t>
            </w:r>
          </w:p>
        </w:tc>
        <w:tc>
          <w:tcPr>
            <w:tcW w:w="1985" w:type="dxa"/>
            <w:vAlign w:val="bottom"/>
          </w:tcPr>
          <w:p w14:paraId="65FB01D8" w14:textId="77777777" w:rsidR="00815F98" w:rsidRPr="00164FE9" w:rsidRDefault="00815F98" w:rsidP="00815F98">
            <w:pPr>
              <w:spacing w:line="360" w:lineRule="auto"/>
              <w:jc w:val="center"/>
              <w:rPr>
                <w:color w:val="000000" w:themeColor="text1"/>
                <w:sz w:val="24"/>
              </w:rPr>
            </w:pPr>
            <w:r w:rsidRPr="00164FE9">
              <w:rPr>
                <w:color w:val="000000" w:themeColor="text1"/>
                <w:sz w:val="24"/>
              </w:rPr>
              <w:t>13,860,927.24</w:t>
            </w:r>
          </w:p>
        </w:tc>
        <w:tc>
          <w:tcPr>
            <w:tcW w:w="1701" w:type="dxa"/>
            <w:vAlign w:val="bottom"/>
          </w:tcPr>
          <w:p w14:paraId="6982B945" w14:textId="77777777" w:rsidR="00815F98" w:rsidRPr="00164FE9" w:rsidRDefault="00815F98" w:rsidP="00815F98">
            <w:pPr>
              <w:spacing w:line="360" w:lineRule="auto"/>
              <w:jc w:val="center"/>
              <w:rPr>
                <w:color w:val="000000" w:themeColor="text1"/>
                <w:sz w:val="24"/>
              </w:rPr>
            </w:pPr>
            <w:r w:rsidRPr="00164FE9">
              <w:rPr>
                <w:color w:val="000000" w:themeColor="text1"/>
                <w:sz w:val="24"/>
              </w:rPr>
              <w:t>165,095.19</w:t>
            </w:r>
          </w:p>
        </w:tc>
      </w:tr>
    </w:tbl>
    <w:p w14:paraId="4A8EA66B" w14:textId="77777777" w:rsidR="00263894" w:rsidRPr="00164FE9" w:rsidRDefault="00502F18" w:rsidP="00C50756">
      <w:pPr>
        <w:widowControl/>
        <w:spacing w:line="360" w:lineRule="auto"/>
        <w:jc w:val="left"/>
        <w:rPr>
          <w:color w:val="000000" w:themeColor="text1"/>
          <w:kern w:val="0"/>
          <w:sz w:val="24"/>
        </w:rPr>
      </w:pPr>
      <w:r w:rsidRPr="00164FE9">
        <w:rPr>
          <w:color w:val="000000" w:themeColor="text1"/>
          <w:kern w:val="0"/>
          <w:sz w:val="24"/>
        </w:rPr>
        <w:t>注：</w:t>
      </w:r>
      <w:r w:rsidR="00263894" w:rsidRPr="00164FE9">
        <w:rPr>
          <w:color w:val="000000" w:themeColor="text1"/>
          <w:kern w:val="0"/>
          <w:sz w:val="24"/>
        </w:rPr>
        <w:t>本基金的银行存款由基金托管人保管，按银行同业利率计息。</w:t>
      </w:r>
    </w:p>
    <w:p w14:paraId="5D933F78" w14:textId="77777777" w:rsidR="00263894" w:rsidRPr="00164FE9" w:rsidRDefault="00263894"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00D366EC" w:rsidRPr="00164FE9">
        <w:rPr>
          <w:b/>
          <w:bCs/>
          <w:color w:val="000000" w:themeColor="text1"/>
          <w:kern w:val="0"/>
          <w:sz w:val="24"/>
        </w:rPr>
        <w:t>.4.</w:t>
      </w:r>
      <w:r w:rsidR="00D366EC" w:rsidRPr="00164FE9">
        <w:rPr>
          <w:rFonts w:hint="eastAsia"/>
          <w:b/>
          <w:bCs/>
          <w:color w:val="000000" w:themeColor="text1"/>
          <w:kern w:val="0"/>
          <w:sz w:val="24"/>
        </w:rPr>
        <w:t>10</w:t>
      </w:r>
      <w:r w:rsidRPr="00164FE9">
        <w:rPr>
          <w:rFonts w:hint="eastAsia"/>
          <w:b/>
          <w:bCs/>
          <w:color w:val="000000" w:themeColor="text1"/>
          <w:kern w:val="0"/>
          <w:sz w:val="24"/>
        </w:rPr>
        <w:t>.</w:t>
      </w:r>
      <w:r w:rsidR="00D366EC" w:rsidRPr="00164FE9">
        <w:rPr>
          <w:rFonts w:hint="eastAsia"/>
          <w:b/>
          <w:bCs/>
          <w:color w:val="000000" w:themeColor="text1"/>
          <w:kern w:val="0"/>
          <w:sz w:val="24"/>
        </w:rPr>
        <w:t>6</w:t>
      </w:r>
      <w:r w:rsidRPr="00164FE9">
        <w:rPr>
          <w:b/>
          <w:bCs/>
          <w:color w:val="000000" w:themeColor="text1"/>
          <w:kern w:val="0"/>
          <w:sz w:val="24"/>
        </w:rPr>
        <w:t xml:space="preserve"> </w:t>
      </w:r>
      <w:r w:rsidRPr="00164FE9">
        <w:rPr>
          <w:b/>
          <w:bCs/>
          <w:color w:val="000000" w:themeColor="text1"/>
          <w:sz w:val="24"/>
        </w:rPr>
        <w:t>本基金在承销期内参与关联方承销证券的情况</w:t>
      </w:r>
    </w:p>
    <w:p w14:paraId="74F6CE4F" w14:textId="77777777" w:rsidR="00263894" w:rsidRPr="00164FE9" w:rsidRDefault="00263894" w:rsidP="00C50756">
      <w:pPr>
        <w:widowControl/>
        <w:spacing w:line="360" w:lineRule="auto"/>
        <w:jc w:val="left"/>
        <w:rPr>
          <w:color w:val="000000" w:themeColor="text1"/>
          <w:kern w:val="0"/>
          <w:sz w:val="24"/>
        </w:rPr>
      </w:pPr>
      <w:r w:rsidRPr="00164FE9">
        <w:rPr>
          <w:color w:val="000000" w:themeColor="text1"/>
          <w:kern w:val="0"/>
          <w:sz w:val="24"/>
        </w:rPr>
        <w:t>本基金本报告期内及上年度可比期间未在承销期内参与关联方承销证券。</w:t>
      </w:r>
    </w:p>
    <w:p w14:paraId="3B55A63C" w14:textId="77777777" w:rsidR="00263894" w:rsidRPr="00164FE9" w:rsidRDefault="00263894" w:rsidP="00484CF5">
      <w:pPr>
        <w:adjustRightInd w:val="0"/>
        <w:snapToGrid w:val="0"/>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00D366EC" w:rsidRPr="00164FE9">
        <w:rPr>
          <w:b/>
          <w:bCs/>
          <w:color w:val="000000" w:themeColor="text1"/>
          <w:kern w:val="0"/>
          <w:sz w:val="24"/>
        </w:rPr>
        <w:t>.4.</w:t>
      </w:r>
      <w:r w:rsidR="00D366EC" w:rsidRPr="00164FE9">
        <w:rPr>
          <w:rFonts w:hint="eastAsia"/>
          <w:b/>
          <w:bCs/>
          <w:color w:val="000000" w:themeColor="text1"/>
          <w:kern w:val="0"/>
          <w:sz w:val="24"/>
        </w:rPr>
        <w:t>10.7</w:t>
      </w:r>
      <w:r w:rsidRPr="00164FE9">
        <w:rPr>
          <w:b/>
          <w:bCs/>
          <w:color w:val="000000" w:themeColor="text1"/>
          <w:kern w:val="0"/>
          <w:sz w:val="24"/>
        </w:rPr>
        <w:t xml:space="preserve"> </w:t>
      </w:r>
      <w:r w:rsidRPr="00164FE9">
        <w:rPr>
          <w:b/>
          <w:color w:val="000000" w:themeColor="text1"/>
          <w:sz w:val="24"/>
        </w:rPr>
        <w:t>其他关联交易事项的说明</w:t>
      </w:r>
    </w:p>
    <w:p w14:paraId="5FD71740" w14:textId="77777777" w:rsidR="00263894" w:rsidRPr="00164FE9" w:rsidRDefault="00263894" w:rsidP="00C50756">
      <w:pPr>
        <w:spacing w:line="360" w:lineRule="auto"/>
        <w:rPr>
          <w:color w:val="000000" w:themeColor="text1"/>
          <w:sz w:val="24"/>
        </w:rPr>
      </w:pPr>
      <w:r w:rsidRPr="00164FE9">
        <w:rPr>
          <w:color w:val="000000" w:themeColor="text1"/>
          <w:sz w:val="24"/>
        </w:rPr>
        <w:t>本基金本报告期内及上年度可比期间无其他关联交易事项。</w:t>
      </w:r>
    </w:p>
    <w:p w14:paraId="47D8456E" w14:textId="77777777" w:rsidR="00D569E5" w:rsidRPr="00164FE9" w:rsidRDefault="00D569E5" w:rsidP="00C50756">
      <w:pPr>
        <w:spacing w:line="360" w:lineRule="auto"/>
        <w:rPr>
          <w:color w:val="000000" w:themeColor="text1"/>
          <w:sz w:val="24"/>
        </w:rPr>
      </w:pPr>
    </w:p>
    <w:p w14:paraId="59A3C8B7" w14:textId="77777777" w:rsidR="00263894" w:rsidRPr="00164FE9" w:rsidRDefault="00263894" w:rsidP="00C50756">
      <w:pPr>
        <w:spacing w:line="360" w:lineRule="auto"/>
        <w:rPr>
          <w:b/>
          <w:bCs/>
          <w:color w:val="000000" w:themeColor="text1"/>
          <w:sz w:val="24"/>
        </w:rPr>
      </w:pPr>
      <w:r w:rsidRPr="00164FE9">
        <w:rPr>
          <w:b/>
          <w:bCs/>
          <w:color w:val="000000" w:themeColor="text1"/>
          <w:sz w:val="24"/>
        </w:rPr>
        <w:t>7.2.4</w:t>
      </w:r>
      <w:r w:rsidR="00D366EC" w:rsidRPr="00164FE9">
        <w:rPr>
          <w:b/>
          <w:bCs/>
          <w:color w:val="000000" w:themeColor="text1"/>
          <w:sz w:val="24"/>
        </w:rPr>
        <w:t>.11</w:t>
      </w:r>
      <w:r w:rsidRPr="00164FE9">
        <w:rPr>
          <w:b/>
          <w:bCs/>
          <w:color w:val="000000" w:themeColor="text1"/>
          <w:sz w:val="24"/>
        </w:rPr>
        <w:t xml:space="preserve"> </w:t>
      </w:r>
      <w:r w:rsidRPr="00164FE9">
        <w:rPr>
          <w:rFonts w:hint="eastAsia"/>
          <w:b/>
          <w:bCs/>
          <w:color w:val="000000" w:themeColor="text1"/>
          <w:sz w:val="24"/>
        </w:rPr>
        <w:t>利润分配情况</w:t>
      </w:r>
    </w:p>
    <w:p w14:paraId="055971FA" w14:textId="505CCBBD" w:rsidR="00D569E5" w:rsidRPr="00164FE9" w:rsidRDefault="00D569E5" w:rsidP="00C50756">
      <w:pPr>
        <w:spacing w:line="360" w:lineRule="auto"/>
        <w:rPr>
          <w:color w:val="000000" w:themeColor="text1"/>
          <w:sz w:val="24"/>
        </w:rPr>
      </w:pPr>
      <w:r w:rsidRPr="00164FE9">
        <w:rPr>
          <w:rFonts w:hint="eastAsia"/>
          <w:color w:val="000000" w:themeColor="text1"/>
          <w:sz w:val="24"/>
        </w:rPr>
        <w:t>本基金本报告期内未进行利润分配。</w:t>
      </w:r>
    </w:p>
    <w:p w14:paraId="7698781E" w14:textId="77777777" w:rsidR="00263894" w:rsidRPr="00164FE9" w:rsidRDefault="00263894"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.1</w:t>
      </w:r>
      <w:r w:rsidR="00D366EC" w:rsidRPr="00164FE9">
        <w:rPr>
          <w:rFonts w:hint="eastAsia"/>
          <w:b/>
          <w:bCs/>
          <w:color w:val="000000" w:themeColor="text1"/>
          <w:kern w:val="0"/>
          <w:sz w:val="24"/>
        </w:rPr>
        <w:t>2</w:t>
      </w:r>
      <w:r w:rsidRPr="00164FE9">
        <w:rPr>
          <w:b/>
          <w:bCs/>
          <w:color w:val="000000" w:themeColor="text1"/>
          <w:kern w:val="0"/>
          <w:sz w:val="24"/>
        </w:rPr>
        <w:t xml:space="preserve"> </w:t>
      </w:r>
      <w:r w:rsidRPr="00164FE9">
        <w:rPr>
          <w:b/>
          <w:bCs/>
          <w:color w:val="000000" w:themeColor="text1"/>
          <w:sz w:val="24"/>
        </w:rPr>
        <w:t>期末（</w:t>
      </w:r>
      <w:r w:rsidRPr="00164FE9">
        <w:rPr>
          <w:rFonts w:hint="eastAsia"/>
          <w:b/>
          <w:bCs/>
          <w:color w:val="000000" w:themeColor="text1"/>
          <w:sz w:val="24"/>
        </w:rPr>
        <w:t>2016</w:t>
      </w:r>
      <w:r w:rsidRPr="00164FE9">
        <w:rPr>
          <w:rFonts w:hint="eastAsia"/>
          <w:b/>
          <w:bCs/>
          <w:color w:val="000000" w:themeColor="text1"/>
          <w:sz w:val="24"/>
        </w:rPr>
        <w:t>年</w:t>
      </w:r>
      <w:r w:rsidRPr="00164FE9">
        <w:rPr>
          <w:rFonts w:hint="eastAsia"/>
          <w:b/>
          <w:bCs/>
          <w:color w:val="000000" w:themeColor="text1"/>
          <w:sz w:val="24"/>
        </w:rPr>
        <w:t>12</w:t>
      </w:r>
      <w:r w:rsidRPr="00164FE9">
        <w:rPr>
          <w:rFonts w:hint="eastAsia"/>
          <w:b/>
          <w:bCs/>
          <w:color w:val="000000" w:themeColor="text1"/>
          <w:sz w:val="24"/>
        </w:rPr>
        <w:t>月</w:t>
      </w:r>
      <w:r w:rsidRPr="00164FE9">
        <w:rPr>
          <w:rFonts w:hint="eastAsia"/>
          <w:b/>
          <w:bCs/>
          <w:color w:val="000000" w:themeColor="text1"/>
          <w:sz w:val="24"/>
        </w:rPr>
        <w:t>29</w:t>
      </w:r>
      <w:r w:rsidRPr="00164FE9">
        <w:rPr>
          <w:rFonts w:hint="eastAsia"/>
          <w:b/>
          <w:bCs/>
          <w:color w:val="000000" w:themeColor="text1"/>
          <w:sz w:val="24"/>
        </w:rPr>
        <w:t>日</w:t>
      </w:r>
      <w:r w:rsidRPr="00164FE9">
        <w:rPr>
          <w:b/>
          <w:bCs/>
          <w:color w:val="000000" w:themeColor="text1"/>
          <w:sz w:val="24"/>
        </w:rPr>
        <w:t>）本基金持有的流通受限证券</w:t>
      </w:r>
    </w:p>
    <w:p w14:paraId="52452028" w14:textId="77777777" w:rsidR="00263894" w:rsidRPr="00164FE9" w:rsidRDefault="00263894" w:rsidP="00263894">
      <w:pPr>
        <w:spacing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00D366EC" w:rsidRPr="00164FE9">
        <w:rPr>
          <w:rFonts w:hint="eastAsia"/>
          <w:b/>
          <w:bCs/>
          <w:color w:val="000000" w:themeColor="text1"/>
          <w:kern w:val="0"/>
          <w:sz w:val="24"/>
        </w:rPr>
        <w:t>2</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因认购新发</w:t>
      </w:r>
      <w:r w:rsidRPr="00164FE9">
        <w:rPr>
          <w:b/>
          <w:bCs/>
          <w:color w:val="000000" w:themeColor="text1"/>
          <w:sz w:val="24"/>
        </w:rPr>
        <w:t>/</w:t>
      </w:r>
      <w:r w:rsidRPr="00164FE9">
        <w:rPr>
          <w:b/>
          <w:bCs/>
          <w:color w:val="000000" w:themeColor="text1"/>
          <w:sz w:val="24"/>
        </w:rPr>
        <w:t>增发证券而于期末持有的流通受限证券</w:t>
      </w:r>
    </w:p>
    <w:p w14:paraId="40EF869B" w14:textId="77777777" w:rsidR="00263894" w:rsidRPr="00164FE9" w:rsidRDefault="00263894" w:rsidP="00C50756">
      <w:pPr>
        <w:widowControl/>
        <w:spacing w:line="360" w:lineRule="auto"/>
        <w:jc w:val="left"/>
        <w:rPr>
          <w:color w:val="000000" w:themeColor="text1"/>
          <w:kern w:val="0"/>
          <w:sz w:val="24"/>
        </w:rPr>
      </w:pPr>
      <w:r w:rsidRPr="00164FE9">
        <w:rPr>
          <w:color w:val="000000" w:themeColor="text1"/>
          <w:kern w:val="0"/>
          <w:sz w:val="24"/>
        </w:rPr>
        <w:t>本基金本报告期末未持有因认购新发</w:t>
      </w:r>
      <w:r w:rsidRPr="00164FE9">
        <w:rPr>
          <w:color w:val="000000" w:themeColor="text1"/>
          <w:kern w:val="0"/>
          <w:sz w:val="24"/>
        </w:rPr>
        <w:t>/</w:t>
      </w:r>
      <w:r w:rsidRPr="00164FE9">
        <w:rPr>
          <w:color w:val="000000" w:themeColor="text1"/>
          <w:kern w:val="0"/>
          <w:sz w:val="24"/>
        </w:rPr>
        <w:t>增发证券而流通受限的证券。</w:t>
      </w:r>
    </w:p>
    <w:p w14:paraId="400BCD9D" w14:textId="77777777" w:rsidR="00263894" w:rsidRPr="00164FE9" w:rsidRDefault="00263894"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00D366EC" w:rsidRPr="00164FE9">
        <w:rPr>
          <w:rFonts w:hint="eastAsia"/>
          <w:b/>
          <w:bCs/>
          <w:color w:val="000000" w:themeColor="text1"/>
          <w:kern w:val="0"/>
          <w:sz w:val="24"/>
        </w:rPr>
        <w:t>2</w:t>
      </w:r>
      <w:r w:rsidRPr="00164FE9">
        <w:rPr>
          <w:rFonts w:hint="eastAsia"/>
          <w:b/>
          <w:bCs/>
          <w:color w:val="000000" w:themeColor="text1"/>
          <w:kern w:val="0"/>
          <w:sz w:val="24"/>
        </w:rPr>
        <w:t>.2</w:t>
      </w:r>
      <w:r w:rsidRPr="00164FE9">
        <w:rPr>
          <w:b/>
          <w:bCs/>
          <w:color w:val="000000" w:themeColor="text1"/>
          <w:kern w:val="0"/>
          <w:sz w:val="24"/>
        </w:rPr>
        <w:t xml:space="preserve"> </w:t>
      </w:r>
      <w:r w:rsidRPr="00164FE9">
        <w:rPr>
          <w:b/>
          <w:bCs/>
          <w:color w:val="000000" w:themeColor="text1"/>
          <w:sz w:val="24"/>
        </w:rPr>
        <w:t>期末持有的暂时停牌等流通受限股票</w:t>
      </w:r>
    </w:p>
    <w:p w14:paraId="1FDBC9B1" w14:textId="77777777" w:rsidR="00263894" w:rsidRPr="00164FE9" w:rsidRDefault="00263894" w:rsidP="00C50756">
      <w:pPr>
        <w:widowControl/>
        <w:spacing w:line="360" w:lineRule="auto"/>
        <w:jc w:val="left"/>
        <w:rPr>
          <w:color w:val="000000" w:themeColor="text1"/>
          <w:kern w:val="0"/>
          <w:sz w:val="24"/>
        </w:rPr>
      </w:pPr>
      <w:r w:rsidRPr="00164FE9">
        <w:rPr>
          <w:color w:val="000000" w:themeColor="text1"/>
          <w:kern w:val="0"/>
          <w:sz w:val="24"/>
        </w:rPr>
        <w:t>本基金本报告期末未持有流通受限股票。</w:t>
      </w:r>
    </w:p>
    <w:p w14:paraId="4DD553FB" w14:textId="77777777" w:rsidR="00263894" w:rsidRPr="00164FE9" w:rsidRDefault="00263894"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00D366EC" w:rsidRPr="00164FE9">
        <w:rPr>
          <w:rFonts w:hint="eastAsia"/>
          <w:b/>
          <w:bCs/>
          <w:color w:val="000000" w:themeColor="text1"/>
          <w:kern w:val="0"/>
          <w:sz w:val="24"/>
        </w:rPr>
        <w:t>2</w:t>
      </w:r>
      <w:r w:rsidRPr="00164FE9">
        <w:rPr>
          <w:rFonts w:hint="eastAsia"/>
          <w:b/>
          <w:bCs/>
          <w:color w:val="000000" w:themeColor="text1"/>
          <w:kern w:val="0"/>
          <w:sz w:val="24"/>
        </w:rPr>
        <w:t xml:space="preserve">.3 </w:t>
      </w:r>
      <w:r w:rsidRPr="00164FE9">
        <w:rPr>
          <w:b/>
          <w:bCs/>
          <w:color w:val="000000" w:themeColor="text1"/>
          <w:sz w:val="24"/>
        </w:rPr>
        <w:t>期末债券正回购交易中作为抵押的债券</w:t>
      </w:r>
    </w:p>
    <w:p w14:paraId="0C03A55E" w14:textId="77777777" w:rsidR="00263894" w:rsidRPr="00164FE9" w:rsidRDefault="00263894" w:rsidP="00C50756">
      <w:pPr>
        <w:widowControl/>
        <w:spacing w:line="360" w:lineRule="auto"/>
        <w:jc w:val="left"/>
        <w:rPr>
          <w:color w:val="000000" w:themeColor="text1"/>
          <w:kern w:val="0"/>
          <w:sz w:val="24"/>
        </w:rPr>
      </w:pPr>
      <w:r w:rsidRPr="00164FE9">
        <w:rPr>
          <w:color w:val="000000" w:themeColor="text1"/>
          <w:kern w:val="0"/>
          <w:sz w:val="24"/>
        </w:rPr>
        <w:t>本基金本报告期末无从事债券正回购交易形成的卖出回购证券款余额。</w:t>
      </w:r>
    </w:p>
    <w:p w14:paraId="02EBD12F"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.13</w:t>
      </w:r>
      <w:r w:rsidRPr="00164FE9">
        <w:rPr>
          <w:b/>
          <w:bCs/>
          <w:color w:val="000000" w:themeColor="text1"/>
          <w:kern w:val="0"/>
          <w:sz w:val="24"/>
        </w:rPr>
        <w:t xml:space="preserve"> </w:t>
      </w:r>
      <w:r w:rsidRPr="00164FE9">
        <w:rPr>
          <w:b/>
          <w:bCs/>
          <w:color w:val="000000" w:themeColor="text1"/>
          <w:sz w:val="24"/>
        </w:rPr>
        <w:t>金融工具风险及管理</w:t>
      </w:r>
    </w:p>
    <w:p w14:paraId="2BC496DF"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Pr="00164FE9">
        <w:rPr>
          <w:rFonts w:hint="eastAsia"/>
          <w:b/>
          <w:bCs/>
          <w:color w:val="000000" w:themeColor="text1"/>
          <w:kern w:val="0"/>
          <w:sz w:val="24"/>
        </w:rPr>
        <w:t>3.1</w:t>
      </w:r>
      <w:r w:rsidRPr="00164FE9">
        <w:rPr>
          <w:b/>
          <w:bCs/>
          <w:color w:val="000000" w:themeColor="text1"/>
          <w:kern w:val="0"/>
          <w:sz w:val="24"/>
        </w:rPr>
        <w:t xml:space="preserve"> </w:t>
      </w:r>
      <w:r w:rsidRPr="00164FE9">
        <w:rPr>
          <w:b/>
          <w:bCs/>
          <w:color w:val="000000" w:themeColor="text1"/>
          <w:sz w:val="24"/>
        </w:rPr>
        <w:t>风险管理政策和组织架构</w:t>
      </w:r>
    </w:p>
    <w:p w14:paraId="2FDCB598"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是一只保本混合型基金，在证券投资基金中属于低风险品种。本基金的投资范围为具有良好流动性的金融工具，包括国内依法公开发行交易的债券、股票（包括中小板、创业板及其他经中国证监会核准上市的股票）、货币市场工具、权证、股指期货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追求保本周期到期本金安全的基础上，力争实现保本周期内基金资产的稳定增长。</w:t>
      </w:r>
    </w:p>
    <w:p w14:paraId="412F44C3"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4D6DBDB0"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本基金的基金管理人建立了以合规审核及风险管理委员会为核心的，由督察长、风险控制委员会、风险管理部和相关业务部门构成的风险管理架构体系。</w:t>
      </w:r>
    </w:p>
    <w:p w14:paraId="0612E268"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1D845E9D" w14:textId="77777777" w:rsidR="004213A2" w:rsidRPr="00164FE9" w:rsidRDefault="004213A2" w:rsidP="00484CF5">
      <w:pPr>
        <w:spacing w:beforeLines="100" w:before="312" w:line="360" w:lineRule="auto"/>
        <w:rPr>
          <w:b/>
          <w:color w:val="000000" w:themeColor="text1"/>
          <w:sz w:val="24"/>
        </w:rPr>
      </w:pPr>
      <w:r w:rsidRPr="00164FE9">
        <w:rPr>
          <w:b/>
          <w:bCs/>
          <w:color w:val="000000" w:themeColor="text1"/>
          <w:kern w:val="0"/>
          <w:sz w:val="24"/>
        </w:rPr>
        <w:t>7.1.4.1</w:t>
      </w:r>
      <w:r w:rsidRPr="00164FE9">
        <w:rPr>
          <w:rFonts w:hint="eastAsia"/>
          <w:b/>
          <w:bCs/>
          <w:color w:val="000000" w:themeColor="text1"/>
          <w:kern w:val="0"/>
          <w:sz w:val="24"/>
        </w:rPr>
        <w:t>3.2</w:t>
      </w:r>
      <w:r w:rsidRPr="00164FE9">
        <w:rPr>
          <w:b/>
          <w:color w:val="000000" w:themeColor="text1"/>
          <w:sz w:val="24"/>
        </w:rPr>
        <w:t xml:space="preserve"> </w:t>
      </w:r>
      <w:r w:rsidRPr="00164FE9">
        <w:rPr>
          <w:b/>
          <w:color w:val="000000" w:themeColor="text1"/>
          <w:sz w:val="24"/>
        </w:rPr>
        <w:t>信用风险</w:t>
      </w:r>
    </w:p>
    <w:p w14:paraId="7A2E74AA"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信用风险是指基金在交易过程中因交易对手未履行合约责任，或者基金所投资证券之发行人出现违约、拒绝支付到期本息等情况，导致基金资产损失和收益变化的风险。</w:t>
      </w:r>
    </w:p>
    <w:p w14:paraId="633E9079"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72394F64"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本基金的基金管理人建立了信用风险管理流程，通过对投资品种信用等级评估来控制证券发行人的信用风险，且通过分散化投资以分散信用风险。于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r w:rsidRPr="00164FE9">
        <w:rPr>
          <w:rFonts w:hint="eastAsia"/>
          <w:color w:val="000000" w:themeColor="text1"/>
          <w:sz w:val="24"/>
        </w:rPr>
        <w:t>（</w:t>
      </w:r>
      <w:r w:rsidRPr="00164FE9">
        <w:rPr>
          <w:color w:val="000000" w:themeColor="text1"/>
          <w:sz w:val="24"/>
        </w:rPr>
        <w:t>基金合同生效前日），本基金持有的除国债、央行票据和政策性金融债以外的债券占基金资产净值的比例为</w:t>
      </w:r>
      <w:r w:rsidRPr="00164FE9">
        <w:rPr>
          <w:color w:val="000000" w:themeColor="text1"/>
          <w:sz w:val="24"/>
        </w:rPr>
        <w:t>9.38%(2015</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31</w:t>
      </w:r>
      <w:r w:rsidRPr="00164FE9">
        <w:rPr>
          <w:color w:val="000000" w:themeColor="text1"/>
          <w:sz w:val="24"/>
        </w:rPr>
        <w:t>日：</w:t>
      </w:r>
      <w:r w:rsidRPr="00164FE9">
        <w:rPr>
          <w:color w:val="000000" w:themeColor="text1"/>
          <w:sz w:val="24"/>
        </w:rPr>
        <w:t>0.06%)</w:t>
      </w:r>
      <w:r w:rsidRPr="00164FE9">
        <w:rPr>
          <w:color w:val="000000" w:themeColor="text1"/>
          <w:sz w:val="24"/>
        </w:rPr>
        <w:t>。</w:t>
      </w:r>
    </w:p>
    <w:p w14:paraId="1BA79C93"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7.1.4.1</w:t>
      </w:r>
      <w:r w:rsidRPr="00164FE9">
        <w:rPr>
          <w:rFonts w:hint="eastAsia"/>
          <w:b/>
          <w:bCs/>
          <w:color w:val="000000" w:themeColor="text1"/>
          <w:kern w:val="0"/>
          <w:sz w:val="24"/>
        </w:rPr>
        <w:t>3.3</w:t>
      </w:r>
      <w:r w:rsidRPr="00164FE9">
        <w:rPr>
          <w:b/>
          <w:bCs/>
          <w:color w:val="000000" w:themeColor="text1"/>
          <w:kern w:val="0"/>
          <w:sz w:val="24"/>
        </w:rPr>
        <w:t xml:space="preserve"> </w:t>
      </w:r>
      <w:r w:rsidRPr="00164FE9">
        <w:rPr>
          <w:b/>
          <w:bCs/>
          <w:color w:val="000000" w:themeColor="text1"/>
          <w:sz w:val="24"/>
        </w:rPr>
        <w:t>流动性风险</w:t>
      </w:r>
    </w:p>
    <w:p w14:paraId="082E86F3"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7BFBE00E"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08CF79BE"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w:t>
      </w:r>
      <w:r w:rsidRPr="00164FE9">
        <w:rPr>
          <w:rFonts w:hint="eastAsia"/>
          <w:color w:val="000000" w:themeColor="text1"/>
          <w:sz w:val="24"/>
        </w:rPr>
        <w:t>证券</w:t>
      </w:r>
      <w:r w:rsidRPr="00164FE9">
        <w:rPr>
          <w:color w:val="000000" w:themeColor="text1"/>
          <w:sz w:val="24"/>
        </w:rPr>
        <w:t>市值不超过基金资产净值的</w:t>
      </w:r>
      <w:r w:rsidRPr="00164FE9">
        <w:rPr>
          <w:color w:val="000000" w:themeColor="text1"/>
          <w:sz w:val="24"/>
        </w:rPr>
        <w:t>10%</w:t>
      </w:r>
      <w:r w:rsidRPr="00164FE9">
        <w:rPr>
          <w:color w:val="000000" w:themeColor="text1"/>
          <w:sz w:val="24"/>
        </w:rPr>
        <w:t>，且本基金与由本基金的基金管理人管理的其他基金共同持有一家公司发行的证券不得超过该证券的</w:t>
      </w:r>
      <w:r w:rsidRPr="00164FE9">
        <w:rPr>
          <w:color w:val="000000" w:themeColor="text1"/>
          <w:sz w:val="24"/>
        </w:rPr>
        <w:t>10%</w:t>
      </w:r>
      <w:r w:rsidRPr="00164FE9">
        <w:rPr>
          <w:color w:val="000000" w:themeColor="text1"/>
          <w:sz w:val="24"/>
        </w:rPr>
        <w:t>。本基金所持证券部分在证券交易所上市，其余亦可在银行间同业市场交易，因此除附注</w:t>
      </w:r>
      <w:r w:rsidRPr="00164FE9">
        <w:rPr>
          <w:color w:val="000000" w:themeColor="text1"/>
          <w:sz w:val="24"/>
        </w:rPr>
        <w:t>7.2.4.12</w:t>
      </w:r>
      <w:r w:rsidRPr="00164FE9">
        <w:rPr>
          <w:color w:val="000000" w:themeColor="text1"/>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1A7E1CDB"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29</w:t>
      </w:r>
      <w:r w:rsidRPr="00164FE9">
        <w:rPr>
          <w:color w:val="000000" w:themeColor="text1"/>
          <w:sz w:val="24"/>
        </w:rPr>
        <w:t>日</w:t>
      </w:r>
      <w:r w:rsidRPr="00164FE9">
        <w:rPr>
          <w:rFonts w:hint="eastAsia"/>
          <w:color w:val="000000" w:themeColor="text1"/>
          <w:sz w:val="24"/>
        </w:rPr>
        <w:t>（</w:t>
      </w:r>
      <w:r w:rsidRPr="00164FE9">
        <w:rPr>
          <w:color w:val="000000" w:themeColor="text1"/>
          <w:sz w:val="24"/>
        </w:rPr>
        <w:t>基金合同生效前日），本基金所承担的全部金融负债的合约约定到期日均为一个月以内且不计息，可赎回基金份额净值</w:t>
      </w:r>
      <w:r w:rsidRPr="00164FE9">
        <w:rPr>
          <w:color w:val="000000" w:themeColor="text1"/>
          <w:sz w:val="24"/>
        </w:rPr>
        <w:t>(</w:t>
      </w:r>
      <w:r w:rsidRPr="00164FE9">
        <w:rPr>
          <w:color w:val="000000" w:themeColor="text1"/>
          <w:sz w:val="24"/>
        </w:rPr>
        <w:t>所有者权益</w:t>
      </w:r>
      <w:r w:rsidRPr="00164FE9">
        <w:rPr>
          <w:color w:val="000000" w:themeColor="text1"/>
          <w:sz w:val="24"/>
        </w:rPr>
        <w:t>)</w:t>
      </w:r>
      <w:r w:rsidRPr="00164FE9">
        <w:rPr>
          <w:color w:val="000000" w:themeColor="text1"/>
          <w:sz w:val="24"/>
        </w:rPr>
        <w:t>无固定到期日且不计息，因此账面余额即为未折现的合约到期现金流量。</w:t>
      </w:r>
    </w:p>
    <w:p w14:paraId="7325C530" w14:textId="77777777" w:rsidR="004213A2" w:rsidRPr="00164FE9" w:rsidRDefault="004213A2" w:rsidP="004213A2">
      <w:pPr>
        <w:spacing w:line="360" w:lineRule="auto"/>
        <w:ind w:firstLineChars="200" w:firstLine="480"/>
        <w:rPr>
          <w:color w:val="000000" w:themeColor="text1"/>
          <w:sz w:val="24"/>
        </w:rPr>
      </w:pPr>
    </w:p>
    <w:p w14:paraId="0B0AB528"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7.1.4.1</w:t>
      </w:r>
      <w:r w:rsidRPr="00164FE9">
        <w:rPr>
          <w:rFonts w:hint="eastAsia"/>
          <w:b/>
          <w:bCs/>
          <w:color w:val="000000" w:themeColor="text1"/>
          <w:kern w:val="0"/>
          <w:sz w:val="24"/>
        </w:rPr>
        <w:t>3.4</w:t>
      </w:r>
      <w:r w:rsidRPr="00164FE9">
        <w:rPr>
          <w:b/>
          <w:bCs/>
          <w:color w:val="000000" w:themeColor="text1"/>
          <w:kern w:val="0"/>
          <w:sz w:val="24"/>
        </w:rPr>
        <w:t xml:space="preserve"> </w:t>
      </w:r>
      <w:r w:rsidRPr="00164FE9">
        <w:rPr>
          <w:b/>
          <w:bCs/>
          <w:color w:val="000000" w:themeColor="text1"/>
          <w:sz w:val="24"/>
        </w:rPr>
        <w:t>市场风险</w:t>
      </w:r>
    </w:p>
    <w:p w14:paraId="34D4769B"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市场风险是指基金所持金融工具的公允价值或未来现金流量因所处市场各类价格因素的变动而发生波动的风险，包括利率风险、外汇风险和其他价格风险。</w:t>
      </w:r>
    </w:p>
    <w:p w14:paraId="55D6DF31"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7.1.4.1</w:t>
      </w:r>
      <w:r w:rsidRPr="00164FE9">
        <w:rPr>
          <w:rFonts w:hint="eastAsia"/>
          <w:b/>
          <w:bCs/>
          <w:color w:val="000000" w:themeColor="text1"/>
          <w:kern w:val="0"/>
          <w:sz w:val="24"/>
        </w:rPr>
        <w:t>3</w:t>
      </w:r>
      <w:r w:rsidRPr="00164FE9">
        <w:rPr>
          <w:b/>
          <w:bCs/>
          <w:color w:val="000000" w:themeColor="text1"/>
          <w:kern w:val="0"/>
          <w:sz w:val="24"/>
        </w:rPr>
        <w:t>.4</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bCs/>
          <w:color w:val="000000" w:themeColor="text1"/>
          <w:sz w:val="24"/>
        </w:rPr>
        <w:t>利率风险</w:t>
      </w:r>
    </w:p>
    <w:p w14:paraId="2F3D2E33"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922145F"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本基金的基金管理人定期对本基金面临的利率敏感性缺口进行监控，并通过调整投资组合的久期等方法对上述利率风险进行管理。</w:t>
      </w:r>
    </w:p>
    <w:p w14:paraId="0B74630C"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本基金投资于交易所及银行间市场交易的固定收益品种比重较大，此外还持有银行存款、结算备付金及存出保证金等利率敏感性资产，因此存在相应的利率风险。</w:t>
      </w:r>
    </w:p>
    <w:p w14:paraId="0B08715E"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7.1.4.1</w:t>
      </w:r>
      <w:r w:rsidRPr="00164FE9">
        <w:rPr>
          <w:rFonts w:hint="eastAsia"/>
          <w:b/>
          <w:bCs/>
          <w:color w:val="000000" w:themeColor="text1"/>
          <w:kern w:val="0"/>
          <w:sz w:val="24"/>
        </w:rPr>
        <w:t>3</w:t>
      </w:r>
      <w:r w:rsidRPr="00164FE9">
        <w:rPr>
          <w:b/>
          <w:bCs/>
          <w:color w:val="000000" w:themeColor="text1"/>
          <w:kern w:val="0"/>
          <w:sz w:val="24"/>
        </w:rPr>
        <w:t>.4.1</w:t>
      </w:r>
      <w:r w:rsidRPr="00164FE9">
        <w:rPr>
          <w:rFonts w:hint="eastAsia"/>
          <w:b/>
          <w:bCs/>
          <w:color w:val="000000" w:themeColor="text1"/>
          <w:kern w:val="0"/>
          <w:sz w:val="24"/>
        </w:rPr>
        <w:t>.1</w:t>
      </w:r>
      <w:r w:rsidRPr="00164FE9">
        <w:rPr>
          <w:b/>
          <w:bCs/>
          <w:color w:val="000000" w:themeColor="text1"/>
          <w:sz w:val="24"/>
        </w:rPr>
        <w:t>利率风险敞口</w:t>
      </w:r>
    </w:p>
    <w:p w14:paraId="5DF1EADA" w14:textId="77777777" w:rsidR="004213A2" w:rsidRPr="00164FE9" w:rsidRDefault="004213A2" w:rsidP="004213A2">
      <w:pPr>
        <w:autoSpaceDE w:val="0"/>
        <w:autoSpaceDN w:val="0"/>
        <w:adjustRightInd w:val="0"/>
        <w:spacing w:before="29" w:line="360" w:lineRule="auto"/>
        <w:ind w:left="15"/>
        <w:jc w:val="right"/>
        <w:rPr>
          <w:color w:val="000000" w:themeColor="text1"/>
          <w:sz w:val="24"/>
        </w:rPr>
      </w:pPr>
      <w:r w:rsidRPr="00164FE9">
        <w:rPr>
          <w:color w:val="000000" w:themeColor="text1"/>
          <w:sz w:val="24"/>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88"/>
        <w:gridCol w:w="1701"/>
        <w:gridCol w:w="1701"/>
        <w:gridCol w:w="1559"/>
        <w:gridCol w:w="1559"/>
        <w:gridCol w:w="1301"/>
      </w:tblGrid>
      <w:tr w:rsidR="00C50756" w:rsidRPr="00164FE9" w14:paraId="4DF5A088" w14:textId="77777777" w:rsidTr="00AB23D1">
        <w:trPr>
          <w:trHeight w:val="280"/>
        </w:trPr>
        <w:tc>
          <w:tcPr>
            <w:tcW w:w="1588" w:type="dxa"/>
            <w:vAlign w:val="center"/>
          </w:tcPr>
          <w:p w14:paraId="24CBA6E1"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本期末</w:t>
            </w:r>
          </w:p>
          <w:p w14:paraId="33CDDEFB" w14:textId="77777777" w:rsidR="004213A2" w:rsidRPr="00164FE9" w:rsidRDefault="004213A2" w:rsidP="00AB23D1">
            <w:pPr>
              <w:spacing w:line="360" w:lineRule="auto"/>
              <w:jc w:val="center"/>
              <w:rPr>
                <w:b/>
                <w:color w:val="000000" w:themeColor="text1"/>
                <w:sz w:val="24"/>
              </w:rPr>
            </w:pPr>
            <w:r w:rsidRPr="00164FE9">
              <w:rPr>
                <w:rFonts w:hint="eastAsia"/>
                <w:b/>
                <w:color w:val="000000" w:themeColor="text1"/>
                <w:sz w:val="24"/>
              </w:rPr>
              <w:t>2016</w:t>
            </w:r>
            <w:r w:rsidRPr="00164FE9">
              <w:rPr>
                <w:rFonts w:hint="eastAsia"/>
                <w:b/>
                <w:color w:val="000000" w:themeColor="text1"/>
                <w:sz w:val="24"/>
              </w:rPr>
              <w:t>年</w:t>
            </w:r>
            <w:r w:rsidRPr="00164FE9">
              <w:rPr>
                <w:rFonts w:hint="eastAsia"/>
                <w:b/>
                <w:color w:val="000000" w:themeColor="text1"/>
                <w:sz w:val="24"/>
              </w:rPr>
              <w:t>12</w:t>
            </w:r>
            <w:r w:rsidRPr="00164FE9">
              <w:rPr>
                <w:rFonts w:hint="eastAsia"/>
                <w:b/>
                <w:color w:val="000000" w:themeColor="text1"/>
                <w:sz w:val="24"/>
              </w:rPr>
              <w:t>月</w:t>
            </w:r>
            <w:r w:rsidRPr="00164FE9">
              <w:rPr>
                <w:rFonts w:hint="eastAsia"/>
                <w:b/>
                <w:color w:val="000000" w:themeColor="text1"/>
                <w:sz w:val="24"/>
              </w:rPr>
              <w:t>29</w:t>
            </w:r>
            <w:r w:rsidRPr="00164FE9">
              <w:rPr>
                <w:rFonts w:hint="eastAsia"/>
                <w:b/>
                <w:color w:val="000000" w:themeColor="text1"/>
                <w:sz w:val="24"/>
              </w:rPr>
              <w:t>日</w:t>
            </w:r>
          </w:p>
          <w:p w14:paraId="7BF00378" w14:textId="77777777" w:rsidR="004213A2" w:rsidRPr="00164FE9" w:rsidRDefault="004213A2" w:rsidP="00AB23D1">
            <w:pPr>
              <w:spacing w:line="360" w:lineRule="auto"/>
              <w:jc w:val="center"/>
              <w:rPr>
                <w:b/>
                <w:color w:val="000000" w:themeColor="text1"/>
                <w:sz w:val="24"/>
              </w:rPr>
            </w:pPr>
            <w:r w:rsidRPr="00164FE9">
              <w:rPr>
                <w:rFonts w:hint="eastAsia"/>
                <w:b/>
                <w:color w:val="000000" w:themeColor="text1"/>
                <w:sz w:val="24"/>
              </w:rPr>
              <w:t>（基金合同生效前日）</w:t>
            </w:r>
          </w:p>
        </w:tc>
        <w:tc>
          <w:tcPr>
            <w:tcW w:w="1701" w:type="dxa"/>
            <w:vAlign w:val="center"/>
          </w:tcPr>
          <w:p w14:paraId="41C20CF4"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1</w:t>
            </w:r>
            <w:r w:rsidRPr="00164FE9">
              <w:rPr>
                <w:b/>
                <w:color w:val="000000" w:themeColor="text1"/>
                <w:sz w:val="24"/>
              </w:rPr>
              <w:t>年以内</w:t>
            </w:r>
          </w:p>
        </w:tc>
        <w:tc>
          <w:tcPr>
            <w:tcW w:w="1701" w:type="dxa"/>
            <w:vAlign w:val="center"/>
          </w:tcPr>
          <w:p w14:paraId="4C77B7F1"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1-5</w:t>
            </w:r>
            <w:r w:rsidRPr="00164FE9">
              <w:rPr>
                <w:b/>
                <w:color w:val="000000" w:themeColor="text1"/>
                <w:sz w:val="24"/>
              </w:rPr>
              <w:t>年</w:t>
            </w:r>
          </w:p>
        </w:tc>
        <w:tc>
          <w:tcPr>
            <w:tcW w:w="1559" w:type="dxa"/>
            <w:vAlign w:val="center"/>
          </w:tcPr>
          <w:p w14:paraId="27D88772"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5</w:t>
            </w:r>
            <w:r w:rsidRPr="00164FE9">
              <w:rPr>
                <w:b/>
                <w:color w:val="000000" w:themeColor="text1"/>
                <w:sz w:val="24"/>
              </w:rPr>
              <w:t>年以上</w:t>
            </w:r>
          </w:p>
        </w:tc>
        <w:tc>
          <w:tcPr>
            <w:tcW w:w="1559" w:type="dxa"/>
            <w:vAlign w:val="center"/>
          </w:tcPr>
          <w:p w14:paraId="38D0F3A9"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不计息</w:t>
            </w:r>
          </w:p>
        </w:tc>
        <w:tc>
          <w:tcPr>
            <w:tcW w:w="1301" w:type="dxa"/>
            <w:vAlign w:val="center"/>
          </w:tcPr>
          <w:p w14:paraId="43206CAA"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合计</w:t>
            </w:r>
          </w:p>
        </w:tc>
      </w:tr>
      <w:tr w:rsidR="00C50756" w:rsidRPr="00164FE9" w14:paraId="17BBD495" w14:textId="77777777" w:rsidTr="00AB23D1">
        <w:trPr>
          <w:trHeight w:val="280"/>
        </w:trPr>
        <w:tc>
          <w:tcPr>
            <w:tcW w:w="1588" w:type="dxa"/>
          </w:tcPr>
          <w:p w14:paraId="631C5506" w14:textId="77777777" w:rsidR="004213A2" w:rsidRPr="00164FE9" w:rsidRDefault="004213A2" w:rsidP="00C50756">
            <w:pPr>
              <w:spacing w:line="360" w:lineRule="auto"/>
              <w:jc w:val="left"/>
              <w:rPr>
                <w:color w:val="000000" w:themeColor="text1"/>
                <w:sz w:val="24"/>
              </w:rPr>
            </w:pPr>
            <w:r w:rsidRPr="00164FE9">
              <w:rPr>
                <w:color w:val="000000" w:themeColor="text1"/>
                <w:sz w:val="24"/>
              </w:rPr>
              <w:t>资产</w:t>
            </w:r>
          </w:p>
        </w:tc>
        <w:tc>
          <w:tcPr>
            <w:tcW w:w="1701" w:type="dxa"/>
            <w:vAlign w:val="center"/>
          </w:tcPr>
          <w:p w14:paraId="50F6BC4B" w14:textId="77777777" w:rsidR="004213A2" w:rsidRPr="00164FE9" w:rsidRDefault="004213A2" w:rsidP="00AB23D1">
            <w:pPr>
              <w:spacing w:line="360" w:lineRule="auto"/>
              <w:jc w:val="right"/>
              <w:rPr>
                <w:color w:val="000000" w:themeColor="text1"/>
                <w:sz w:val="24"/>
              </w:rPr>
            </w:pPr>
          </w:p>
        </w:tc>
        <w:tc>
          <w:tcPr>
            <w:tcW w:w="1701" w:type="dxa"/>
            <w:vAlign w:val="center"/>
          </w:tcPr>
          <w:p w14:paraId="24A25F6A" w14:textId="77777777" w:rsidR="004213A2" w:rsidRPr="00164FE9" w:rsidRDefault="004213A2" w:rsidP="00AB23D1">
            <w:pPr>
              <w:spacing w:line="360" w:lineRule="auto"/>
              <w:jc w:val="right"/>
              <w:rPr>
                <w:color w:val="000000" w:themeColor="text1"/>
                <w:sz w:val="24"/>
              </w:rPr>
            </w:pPr>
          </w:p>
        </w:tc>
        <w:tc>
          <w:tcPr>
            <w:tcW w:w="1559" w:type="dxa"/>
            <w:vAlign w:val="center"/>
          </w:tcPr>
          <w:p w14:paraId="04333B01" w14:textId="77777777" w:rsidR="004213A2" w:rsidRPr="00164FE9" w:rsidRDefault="004213A2" w:rsidP="00AB23D1">
            <w:pPr>
              <w:spacing w:line="360" w:lineRule="auto"/>
              <w:jc w:val="right"/>
              <w:rPr>
                <w:color w:val="000000" w:themeColor="text1"/>
                <w:sz w:val="24"/>
              </w:rPr>
            </w:pPr>
          </w:p>
        </w:tc>
        <w:tc>
          <w:tcPr>
            <w:tcW w:w="1559" w:type="dxa"/>
            <w:vAlign w:val="center"/>
          </w:tcPr>
          <w:p w14:paraId="3C6B5281" w14:textId="77777777" w:rsidR="004213A2" w:rsidRPr="00164FE9" w:rsidRDefault="004213A2" w:rsidP="00AB23D1">
            <w:pPr>
              <w:spacing w:line="360" w:lineRule="auto"/>
              <w:jc w:val="right"/>
              <w:rPr>
                <w:color w:val="000000" w:themeColor="text1"/>
                <w:sz w:val="24"/>
              </w:rPr>
            </w:pPr>
          </w:p>
        </w:tc>
        <w:tc>
          <w:tcPr>
            <w:tcW w:w="1301" w:type="dxa"/>
            <w:vAlign w:val="center"/>
          </w:tcPr>
          <w:p w14:paraId="7C490117" w14:textId="77777777" w:rsidR="004213A2" w:rsidRPr="00164FE9" w:rsidRDefault="004213A2" w:rsidP="00AB23D1">
            <w:pPr>
              <w:spacing w:line="360" w:lineRule="auto"/>
              <w:jc w:val="right"/>
              <w:rPr>
                <w:b/>
                <w:color w:val="000000" w:themeColor="text1"/>
                <w:sz w:val="24"/>
              </w:rPr>
            </w:pPr>
          </w:p>
        </w:tc>
      </w:tr>
      <w:tr w:rsidR="00C50756" w:rsidRPr="00164FE9" w14:paraId="0B2BF72B" w14:textId="77777777" w:rsidTr="00AB23D1">
        <w:tc>
          <w:tcPr>
            <w:tcW w:w="1588" w:type="dxa"/>
            <w:vAlign w:val="center"/>
          </w:tcPr>
          <w:p w14:paraId="1BD70A1C" w14:textId="77777777" w:rsidR="004213A2" w:rsidRPr="00164FE9" w:rsidRDefault="004213A2" w:rsidP="00C50756">
            <w:pPr>
              <w:jc w:val="left"/>
              <w:rPr>
                <w:color w:val="000000" w:themeColor="text1"/>
                <w:sz w:val="24"/>
              </w:rPr>
            </w:pPr>
            <w:r w:rsidRPr="00164FE9">
              <w:rPr>
                <w:color w:val="000000" w:themeColor="text1"/>
                <w:sz w:val="24"/>
              </w:rPr>
              <w:t>银行存款</w:t>
            </w:r>
          </w:p>
        </w:tc>
        <w:tc>
          <w:tcPr>
            <w:tcW w:w="1701" w:type="dxa"/>
            <w:vAlign w:val="center"/>
          </w:tcPr>
          <w:p w14:paraId="23AB8D92" w14:textId="77777777" w:rsidR="004213A2" w:rsidRPr="00164FE9" w:rsidRDefault="004213A2" w:rsidP="00AB23D1">
            <w:pPr>
              <w:jc w:val="right"/>
              <w:rPr>
                <w:color w:val="000000" w:themeColor="text1"/>
                <w:sz w:val="24"/>
              </w:rPr>
            </w:pPr>
            <w:r w:rsidRPr="00164FE9">
              <w:rPr>
                <w:color w:val="000000" w:themeColor="text1"/>
                <w:sz w:val="24"/>
              </w:rPr>
              <w:t>1,965,848.21</w:t>
            </w:r>
          </w:p>
        </w:tc>
        <w:tc>
          <w:tcPr>
            <w:tcW w:w="1701" w:type="dxa"/>
            <w:vAlign w:val="center"/>
          </w:tcPr>
          <w:p w14:paraId="0762D2C3"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753C4992"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24DF51DD"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26544D73" w14:textId="77777777" w:rsidR="004213A2" w:rsidRPr="00164FE9" w:rsidRDefault="004213A2" w:rsidP="00AB23D1">
            <w:pPr>
              <w:jc w:val="right"/>
              <w:rPr>
                <w:color w:val="000000" w:themeColor="text1"/>
                <w:sz w:val="24"/>
              </w:rPr>
            </w:pPr>
            <w:r w:rsidRPr="00164FE9">
              <w:rPr>
                <w:color w:val="000000" w:themeColor="text1"/>
                <w:sz w:val="24"/>
              </w:rPr>
              <w:t>1,965,848.21</w:t>
            </w:r>
          </w:p>
        </w:tc>
      </w:tr>
      <w:tr w:rsidR="00C50756" w:rsidRPr="00164FE9" w14:paraId="33E5B570" w14:textId="77777777" w:rsidTr="00AB23D1">
        <w:tc>
          <w:tcPr>
            <w:tcW w:w="1588" w:type="dxa"/>
            <w:vAlign w:val="center"/>
          </w:tcPr>
          <w:p w14:paraId="30B5DD8D" w14:textId="77777777" w:rsidR="004213A2" w:rsidRPr="00164FE9" w:rsidRDefault="004213A2" w:rsidP="00C50756">
            <w:pPr>
              <w:jc w:val="left"/>
              <w:rPr>
                <w:color w:val="000000" w:themeColor="text1"/>
                <w:sz w:val="24"/>
              </w:rPr>
            </w:pPr>
            <w:r w:rsidRPr="00164FE9">
              <w:rPr>
                <w:color w:val="000000" w:themeColor="text1"/>
                <w:sz w:val="24"/>
              </w:rPr>
              <w:t>结算备付金</w:t>
            </w:r>
          </w:p>
        </w:tc>
        <w:tc>
          <w:tcPr>
            <w:tcW w:w="1701" w:type="dxa"/>
            <w:vAlign w:val="center"/>
          </w:tcPr>
          <w:p w14:paraId="4C013527" w14:textId="77777777" w:rsidR="004213A2" w:rsidRPr="00164FE9" w:rsidRDefault="004213A2" w:rsidP="00AB23D1">
            <w:pPr>
              <w:jc w:val="right"/>
              <w:rPr>
                <w:color w:val="000000" w:themeColor="text1"/>
                <w:sz w:val="24"/>
              </w:rPr>
            </w:pPr>
            <w:r w:rsidRPr="00164FE9">
              <w:rPr>
                <w:color w:val="000000" w:themeColor="text1"/>
                <w:sz w:val="24"/>
              </w:rPr>
              <w:t>223,160.02</w:t>
            </w:r>
          </w:p>
        </w:tc>
        <w:tc>
          <w:tcPr>
            <w:tcW w:w="1701" w:type="dxa"/>
            <w:vAlign w:val="center"/>
          </w:tcPr>
          <w:p w14:paraId="6560E538"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51467D32"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183DB791"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12B7E555" w14:textId="77777777" w:rsidR="004213A2" w:rsidRPr="00164FE9" w:rsidRDefault="004213A2" w:rsidP="00AB23D1">
            <w:pPr>
              <w:jc w:val="right"/>
              <w:rPr>
                <w:color w:val="000000" w:themeColor="text1"/>
                <w:sz w:val="24"/>
              </w:rPr>
            </w:pPr>
            <w:r w:rsidRPr="00164FE9">
              <w:rPr>
                <w:color w:val="000000" w:themeColor="text1"/>
                <w:sz w:val="24"/>
              </w:rPr>
              <w:t>223,160.02</w:t>
            </w:r>
          </w:p>
        </w:tc>
      </w:tr>
      <w:tr w:rsidR="00C50756" w:rsidRPr="00164FE9" w14:paraId="3BC0F027" w14:textId="77777777" w:rsidTr="00AB23D1">
        <w:tc>
          <w:tcPr>
            <w:tcW w:w="1588" w:type="dxa"/>
            <w:vAlign w:val="center"/>
          </w:tcPr>
          <w:p w14:paraId="0E6E4F13" w14:textId="77777777" w:rsidR="004213A2" w:rsidRPr="00164FE9" w:rsidRDefault="004213A2" w:rsidP="00C50756">
            <w:pPr>
              <w:jc w:val="left"/>
              <w:rPr>
                <w:color w:val="000000" w:themeColor="text1"/>
                <w:sz w:val="24"/>
              </w:rPr>
            </w:pPr>
            <w:r w:rsidRPr="00164FE9">
              <w:rPr>
                <w:color w:val="000000" w:themeColor="text1"/>
                <w:sz w:val="24"/>
              </w:rPr>
              <w:t>存出保证金</w:t>
            </w:r>
          </w:p>
        </w:tc>
        <w:tc>
          <w:tcPr>
            <w:tcW w:w="1701" w:type="dxa"/>
            <w:vAlign w:val="center"/>
          </w:tcPr>
          <w:p w14:paraId="38DC4706" w14:textId="77777777" w:rsidR="004213A2" w:rsidRPr="00164FE9" w:rsidRDefault="004213A2" w:rsidP="00AB23D1">
            <w:pPr>
              <w:jc w:val="right"/>
              <w:rPr>
                <w:color w:val="000000" w:themeColor="text1"/>
                <w:sz w:val="24"/>
              </w:rPr>
            </w:pPr>
            <w:r w:rsidRPr="00164FE9">
              <w:rPr>
                <w:color w:val="000000" w:themeColor="text1"/>
                <w:sz w:val="24"/>
              </w:rPr>
              <w:t>39,639.09</w:t>
            </w:r>
          </w:p>
        </w:tc>
        <w:tc>
          <w:tcPr>
            <w:tcW w:w="1701" w:type="dxa"/>
            <w:vAlign w:val="center"/>
          </w:tcPr>
          <w:p w14:paraId="759D70B7"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33FA1DE2"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1D593541"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025CC367" w14:textId="77777777" w:rsidR="004213A2" w:rsidRPr="00164FE9" w:rsidRDefault="004213A2" w:rsidP="00AB23D1">
            <w:pPr>
              <w:jc w:val="right"/>
              <w:rPr>
                <w:color w:val="000000" w:themeColor="text1"/>
                <w:sz w:val="24"/>
              </w:rPr>
            </w:pPr>
            <w:r w:rsidRPr="00164FE9">
              <w:rPr>
                <w:color w:val="000000" w:themeColor="text1"/>
                <w:sz w:val="24"/>
              </w:rPr>
              <w:t>39,639.09</w:t>
            </w:r>
          </w:p>
        </w:tc>
      </w:tr>
      <w:tr w:rsidR="00C50756" w:rsidRPr="00164FE9" w14:paraId="2F507334" w14:textId="77777777" w:rsidTr="00AB23D1">
        <w:tc>
          <w:tcPr>
            <w:tcW w:w="1588" w:type="dxa"/>
            <w:vAlign w:val="center"/>
          </w:tcPr>
          <w:p w14:paraId="73C9E8AD" w14:textId="77777777" w:rsidR="004213A2" w:rsidRPr="00164FE9" w:rsidRDefault="004213A2" w:rsidP="00C50756">
            <w:pPr>
              <w:jc w:val="left"/>
              <w:rPr>
                <w:color w:val="000000" w:themeColor="text1"/>
                <w:sz w:val="24"/>
              </w:rPr>
            </w:pPr>
            <w:r w:rsidRPr="00164FE9">
              <w:rPr>
                <w:color w:val="000000" w:themeColor="text1"/>
                <w:sz w:val="24"/>
              </w:rPr>
              <w:t>交易性金融资产</w:t>
            </w:r>
          </w:p>
        </w:tc>
        <w:tc>
          <w:tcPr>
            <w:tcW w:w="1701" w:type="dxa"/>
            <w:vAlign w:val="center"/>
          </w:tcPr>
          <w:p w14:paraId="23F023E5" w14:textId="77777777" w:rsidR="004213A2" w:rsidRPr="00164FE9" w:rsidRDefault="004213A2" w:rsidP="00AB23D1">
            <w:pPr>
              <w:jc w:val="right"/>
              <w:rPr>
                <w:color w:val="000000" w:themeColor="text1"/>
                <w:sz w:val="24"/>
              </w:rPr>
            </w:pPr>
            <w:r w:rsidRPr="00164FE9">
              <w:rPr>
                <w:color w:val="000000" w:themeColor="text1"/>
                <w:sz w:val="24"/>
              </w:rPr>
              <w:t>9,953,000.00</w:t>
            </w:r>
          </w:p>
        </w:tc>
        <w:tc>
          <w:tcPr>
            <w:tcW w:w="1701" w:type="dxa"/>
            <w:vAlign w:val="center"/>
          </w:tcPr>
          <w:p w14:paraId="4E9DC329"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1554D3DD"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72508233"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159FD238" w14:textId="77777777" w:rsidR="004213A2" w:rsidRPr="00164FE9" w:rsidRDefault="004213A2" w:rsidP="00AB23D1">
            <w:pPr>
              <w:jc w:val="right"/>
              <w:rPr>
                <w:color w:val="000000" w:themeColor="text1"/>
                <w:sz w:val="24"/>
              </w:rPr>
            </w:pPr>
            <w:r w:rsidRPr="00164FE9">
              <w:rPr>
                <w:color w:val="000000" w:themeColor="text1"/>
                <w:sz w:val="24"/>
              </w:rPr>
              <w:t>9,953,000.00</w:t>
            </w:r>
          </w:p>
        </w:tc>
      </w:tr>
      <w:tr w:rsidR="00C50756" w:rsidRPr="00164FE9" w14:paraId="1AF27789" w14:textId="77777777" w:rsidTr="00AB23D1">
        <w:tc>
          <w:tcPr>
            <w:tcW w:w="1588" w:type="dxa"/>
            <w:vAlign w:val="center"/>
          </w:tcPr>
          <w:p w14:paraId="3C6068F5" w14:textId="77777777" w:rsidR="004213A2" w:rsidRPr="00164FE9" w:rsidRDefault="004213A2" w:rsidP="00C50756">
            <w:pPr>
              <w:jc w:val="left"/>
              <w:rPr>
                <w:color w:val="000000" w:themeColor="text1"/>
                <w:sz w:val="24"/>
              </w:rPr>
            </w:pPr>
            <w:r w:rsidRPr="00164FE9">
              <w:rPr>
                <w:color w:val="000000" w:themeColor="text1"/>
                <w:sz w:val="24"/>
              </w:rPr>
              <w:t>买入返售金融资产</w:t>
            </w:r>
          </w:p>
        </w:tc>
        <w:tc>
          <w:tcPr>
            <w:tcW w:w="1701" w:type="dxa"/>
            <w:vAlign w:val="center"/>
          </w:tcPr>
          <w:p w14:paraId="59A75B64" w14:textId="77777777" w:rsidR="004213A2" w:rsidRPr="00164FE9" w:rsidRDefault="004213A2" w:rsidP="00AB23D1">
            <w:pPr>
              <w:jc w:val="right"/>
              <w:rPr>
                <w:color w:val="000000" w:themeColor="text1"/>
                <w:sz w:val="24"/>
              </w:rPr>
            </w:pPr>
            <w:r w:rsidRPr="00164FE9">
              <w:rPr>
                <w:color w:val="000000" w:themeColor="text1"/>
                <w:sz w:val="24"/>
              </w:rPr>
              <w:t>90,000,000.00</w:t>
            </w:r>
          </w:p>
        </w:tc>
        <w:tc>
          <w:tcPr>
            <w:tcW w:w="1701" w:type="dxa"/>
            <w:vAlign w:val="center"/>
          </w:tcPr>
          <w:p w14:paraId="0469E3BF"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6D52D6BF"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1E055EB7"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4F0F59BD" w14:textId="77777777" w:rsidR="004213A2" w:rsidRPr="00164FE9" w:rsidRDefault="004213A2" w:rsidP="00AB23D1">
            <w:pPr>
              <w:jc w:val="right"/>
              <w:rPr>
                <w:color w:val="000000" w:themeColor="text1"/>
                <w:sz w:val="24"/>
              </w:rPr>
            </w:pPr>
            <w:r w:rsidRPr="00164FE9">
              <w:rPr>
                <w:color w:val="000000" w:themeColor="text1"/>
                <w:sz w:val="24"/>
              </w:rPr>
              <w:t>90,000,000.00</w:t>
            </w:r>
          </w:p>
        </w:tc>
      </w:tr>
      <w:tr w:rsidR="00C50756" w:rsidRPr="00164FE9" w14:paraId="26A67623" w14:textId="77777777" w:rsidTr="00AB23D1">
        <w:tc>
          <w:tcPr>
            <w:tcW w:w="1588" w:type="dxa"/>
            <w:vAlign w:val="center"/>
          </w:tcPr>
          <w:p w14:paraId="62E08E5F" w14:textId="77777777" w:rsidR="004213A2" w:rsidRPr="00164FE9" w:rsidRDefault="004213A2" w:rsidP="00C50756">
            <w:pPr>
              <w:jc w:val="left"/>
              <w:rPr>
                <w:color w:val="000000" w:themeColor="text1"/>
                <w:sz w:val="24"/>
              </w:rPr>
            </w:pPr>
            <w:r w:rsidRPr="00164FE9">
              <w:rPr>
                <w:color w:val="000000" w:themeColor="text1"/>
                <w:sz w:val="24"/>
              </w:rPr>
              <w:t>应收证券清算款</w:t>
            </w:r>
          </w:p>
        </w:tc>
        <w:tc>
          <w:tcPr>
            <w:tcW w:w="1701" w:type="dxa"/>
            <w:vAlign w:val="center"/>
          </w:tcPr>
          <w:p w14:paraId="5BC2B6EA"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57F01822"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30DAA41F"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4ED715F3" w14:textId="77777777" w:rsidR="004213A2" w:rsidRPr="00164FE9" w:rsidRDefault="004213A2" w:rsidP="00AB23D1">
            <w:pPr>
              <w:jc w:val="right"/>
              <w:rPr>
                <w:color w:val="000000" w:themeColor="text1"/>
                <w:sz w:val="24"/>
              </w:rPr>
            </w:pPr>
            <w:r w:rsidRPr="00164FE9">
              <w:rPr>
                <w:color w:val="000000" w:themeColor="text1"/>
                <w:sz w:val="24"/>
              </w:rPr>
              <w:t>9,034,136.11</w:t>
            </w:r>
          </w:p>
        </w:tc>
        <w:tc>
          <w:tcPr>
            <w:tcW w:w="1301" w:type="dxa"/>
            <w:vAlign w:val="center"/>
          </w:tcPr>
          <w:p w14:paraId="2C71D934" w14:textId="77777777" w:rsidR="004213A2" w:rsidRPr="00164FE9" w:rsidRDefault="004213A2" w:rsidP="00AB23D1">
            <w:pPr>
              <w:jc w:val="right"/>
              <w:rPr>
                <w:color w:val="000000" w:themeColor="text1"/>
                <w:sz w:val="24"/>
              </w:rPr>
            </w:pPr>
            <w:r w:rsidRPr="00164FE9">
              <w:rPr>
                <w:color w:val="000000" w:themeColor="text1"/>
                <w:sz w:val="24"/>
              </w:rPr>
              <w:t>9,034,136.11</w:t>
            </w:r>
          </w:p>
        </w:tc>
      </w:tr>
      <w:tr w:rsidR="00C50756" w:rsidRPr="00164FE9" w14:paraId="22B87270" w14:textId="77777777" w:rsidTr="00AB23D1">
        <w:tc>
          <w:tcPr>
            <w:tcW w:w="1588" w:type="dxa"/>
            <w:vAlign w:val="center"/>
          </w:tcPr>
          <w:p w14:paraId="5B0ED2D0" w14:textId="77777777" w:rsidR="004213A2" w:rsidRPr="00164FE9" w:rsidRDefault="004213A2" w:rsidP="00C50756">
            <w:pPr>
              <w:jc w:val="left"/>
              <w:rPr>
                <w:color w:val="000000" w:themeColor="text1"/>
                <w:sz w:val="24"/>
              </w:rPr>
            </w:pPr>
            <w:r w:rsidRPr="00164FE9">
              <w:rPr>
                <w:color w:val="000000" w:themeColor="text1"/>
                <w:sz w:val="24"/>
              </w:rPr>
              <w:t>应收利息</w:t>
            </w:r>
          </w:p>
        </w:tc>
        <w:tc>
          <w:tcPr>
            <w:tcW w:w="1701" w:type="dxa"/>
            <w:vAlign w:val="center"/>
          </w:tcPr>
          <w:p w14:paraId="62BA54F2"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2159AA86"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7EF8BA8"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BCD6F9F" w14:textId="77777777" w:rsidR="004213A2" w:rsidRPr="00164FE9" w:rsidRDefault="004213A2" w:rsidP="00AB23D1">
            <w:pPr>
              <w:jc w:val="right"/>
              <w:rPr>
                <w:color w:val="000000" w:themeColor="text1"/>
                <w:sz w:val="24"/>
              </w:rPr>
            </w:pPr>
            <w:r w:rsidRPr="00164FE9">
              <w:rPr>
                <w:color w:val="000000" w:themeColor="text1"/>
                <w:sz w:val="24"/>
              </w:rPr>
              <w:t>62,301.33</w:t>
            </w:r>
          </w:p>
        </w:tc>
        <w:tc>
          <w:tcPr>
            <w:tcW w:w="1301" w:type="dxa"/>
            <w:vAlign w:val="center"/>
          </w:tcPr>
          <w:p w14:paraId="633FD417" w14:textId="77777777" w:rsidR="004213A2" w:rsidRPr="00164FE9" w:rsidRDefault="004213A2" w:rsidP="00AB23D1">
            <w:pPr>
              <w:jc w:val="right"/>
              <w:rPr>
                <w:color w:val="000000" w:themeColor="text1"/>
                <w:sz w:val="24"/>
              </w:rPr>
            </w:pPr>
            <w:r w:rsidRPr="00164FE9">
              <w:rPr>
                <w:color w:val="000000" w:themeColor="text1"/>
                <w:sz w:val="24"/>
              </w:rPr>
              <w:t>62,301.33</w:t>
            </w:r>
          </w:p>
        </w:tc>
      </w:tr>
      <w:tr w:rsidR="00C50756" w:rsidRPr="00164FE9" w14:paraId="2DC9E15E" w14:textId="77777777" w:rsidTr="00AB23D1">
        <w:trPr>
          <w:trHeight w:val="280"/>
        </w:trPr>
        <w:tc>
          <w:tcPr>
            <w:tcW w:w="1588" w:type="dxa"/>
          </w:tcPr>
          <w:p w14:paraId="190B04BD" w14:textId="77777777" w:rsidR="004213A2" w:rsidRPr="00164FE9" w:rsidRDefault="004213A2" w:rsidP="00C50756">
            <w:pPr>
              <w:autoSpaceDE w:val="0"/>
              <w:autoSpaceDN w:val="0"/>
              <w:adjustRightInd w:val="0"/>
              <w:spacing w:before="29" w:line="360" w:lineRule="auto"/>
              <w:jc w:val="left"/>
              <w:rPr>
                <w:color w:val="000000" w:themeColor="text1"/>
                <w:sz w:val="24"/>
              </w:rPr>
            </w:pPr>
            <w:r w:rsidRPr="00164FE9">
              <w:rPr>
                <w:color w:val="000000" w:themeColor="text1"/>
                <w:sz w:val="24"/>
              </w:rPr>
              <w:t>资产总计</w:t>
            </w:r>
          </w:p>
        </w:tc>
        <w:tc>
          <w:tcPr>
            <w:tcW w:w="1701" w:type="dxa"/>
          </w:tcPr>
          <w:p w14:paraId="56C1762A" w14:textId="77777777" w:rsidR="004213A2" w:rsidRPr="00164FE9" w:rsidRDefault="004213A2" w:rsidP="00AB23D1">
            <w:pPr>
              <w:autoSpaceDE w:val="0"/>
              <w:autoSpaceDN w:val="0"/>
              <w:adjustRightInd w:val="0"/>
              <w:spacing w:before="29" w:line="360" w:lineRule="auto"/>
              <w:jc w:val="right"/>
              <w:rPr>
                <w:color w:val="000000" w:themeColor="text1"/>
                <w:sz w:val="24"/>
              </w:rPr>
            </w:pPr>
            <w:r w:rsidRPr="00164FE9">
              <w:rPr>
                <w:color w:val="000000" w:themeColor="text1"/>
                <w:sz w:val="24"/>
              </w:rPr>
              <w:t>102,181,647.32</w:t>
            </w:r>
          </w:p>
        </w:tc>
        <w:tc>
          <w:tcPr>
            <w:tcW w:w="1701" w:type="dxa"/>
          </w:tcPr>
          <w:p w14:paraId="56DF093D" w14:textId="77777777" w:rsidR="004213A2" w:rsidRPr="00164FE9" w:rsidRDefault="004213A2" w:rsidP="00AB23D1">
            <w:pPr>
              <w:autoSpaceDE w:val="0"/>
              <w:autoSpaceDN w:val="0"/>
              <w:adjustRightInd w:val="0"/>
              <w:spacing w:before="29" w:line="360" w:lineRule="auto"/>
              <w:jc w:val="right"/>
              <w:rPr>
                <w:color w:val="000000" w:themeColor="text1"/>
                <w:sz w:val="24"/>
              </w:rPr>
            </w:pPr>
            <w:r w:rsidRPr="00164FE9">
              <w:rPr>
                <w:color w:val="000000" w:themeColor="text1"/>
                <w:sz w:val="24"/>
              </w:rPr>
              <w:t>-</w:t>
            </w:r>
          </w:p>
        </w:tc>
        <w:tc>
          <w:tcPr>
            <w:tcW w:w="1559" w:type="dxa"/>
          </w:tcPr>
          <w:p w14:paraId="45725D26" w14:textId="77777777" w:rsidR="004213A2" w:rsidRPr="00164FE9" w:rsidRDefault="004213A2" w:rsidP="00AB23D1">
            <w:pPr>
              <w:autoSpaceDE w:val="0"/>
              <w:autoSpaceDN w:val="0"/>
              <w:adjustRightInd w:val="0"/>
              <w:spacing w:before="29" w:line="360" w:lineRule="auto"/>
              <w:jc w:val="right"/>
              <w:rPr>
                <w:color w:val="000000" w:themeColor="text1"/>
                <w:sz w:val="24"/>
              </w:rPr>
            </w:pPr>
            <w:r w:rsidRPr="00164FE9">
              <w:rPr>
                <w:color w:val="000000" w:themeColor="text1"/>
                <w:sz w:val="24"/>
              </w:rPr>
              <w:t>-</w:t>
            </w:r>
          </w:p>
        </w:tc>
        <w:tc>
          <w:tcPr>
            <w:tcW w:w="1559" w:type="dxa"/>
          </w:tcPr>
          <w:p w14:paraId="4F6C5B89" w14:textId="77777777" w:rsidR="004213A2" w:rsidRPr="00164FE9" w:rsidRDefault="004213A2" w:rsidP="00AB23D1">
            <w:pPr>
              <w:autoSpaceDE w:val="0"/>
              <w:autoSpaceDN w:val="0"/>
              <w:adjustRightInd w:val="0"/>
              <w:spacing w:before="29" w:line="360" w:lineRule="auto"/>
              <w:jc w:val="right"/>
              <w:rPr>
                <w:color w:val="000000" w:themeColor="text1"/>
                <w:sz w:val="24"/>
              </w:rPr>
            </w:pPr>
            <w:r w:rsidRPr="00164FE9">
              <w:rPr>
                <w:color w:val="000000" w:themeColor="text1"/>
                <w:sz w:val="24"/>
              </w:rPr>
              <w:t>9,096,437.44</w:t>
            </w:r>
          </w:p>
        </w:tc>
        <w:tc>
          <w:tcPr>
            <w:tcW w:w="1301" w:type="dxa"/>
          </w:tcPr>
          <w:p w14:paraId="0B0083B8" w14:textId="77777777" w:rsidR="004213A2" w:rsidRPr="00164FE9" w:rsidRDefault="004213A2" w:rsidP="00AB23D1">
            <w:pPr>
              <w:autoSpaceDE w:val="0"/>
              <w:autoSpaceDN w:val="0"/>
              <w:adjustRightInd w:val="0"/>
              <w:spacing w:before="29" w:line="360" w:lineRule="auto"/>
              <w:jc w:val="right"/>
              <w:rPr>
                <w:color w:val="000000" w:themeColor="text1"/>
                <w:sz w:val="24"/>
              </w:rPr>
            </w:pPr>
            <w:r w:rsidRPr="00164FE9">
              <w:rPr>
                <w:color w:val="000000" w:themeColor="text1"/>
                <w:sz w:val="24"/>
              </w:rPr>
              <w:t>111,278,084.76</w:t>
            </w:r>
          </w:p>
        </w:tc>
      </w:tr>
      <w:tr w:rsidR="00C50756" w:rsidRPr="00164FE9" w14:paraId="071A1CFC" w14:textId="77777777" w:rsidTr="00AB23D1">
        <w:trPr>
          <w:trHeight w:val="280"/>
        </w:trPr>
        <w:tc>
          <w:tcPr>
            <w:tcW w:w="1588" w:type="dxa"/>
          </w:tcPr>
          <w:p w14:paraId="34D79D7A" w14:textId="77777777" w:rsidR="004213A2" w:rsidRPr="00164FE9" w:rsidRDefault="004213A2" w:rsidP="00C50756">
            <w:pPr>
              <w:spacing w:line="360" w:lineRule="auto"/>
              <w:jc w:val="left"/>
              <w:rPr>
                <w:color w:val="000000" w:themeColor="text1"/>
                <w:sz w:val="24"/>
              </w:rPr>
            </w:pPr>
            <w:r w:rsidRPr="00164FE9">
              <w:rPr>
                <w:color w:val="000000" w:themeColor="text1"/>
                <w:sz w:val="24"/>
              </w:rPr>
              <w:t>负债</w:t>
            </w:r>
          </w:p>
        </w:tc>
        <w:tc>
          <w:tcPr>
            <w:tcW w:w="1701" w:type="dxa"/>
            <w:vAlign w:val="center"/>
          </w:tcPr>
          <w:p w14:paraId="4EC1325A" w14:textId="77777777" w:rsidR="004213A2" w:rsidRPr="00164FE9" w:rsidRDefault="004213A2" w:rsidP="00AB23D1">
            <w:pPr>
              <w:spacing w:line="360" w:lineRule="auto"/>
              <w:jc w:val="right"/>
              <w:rPr>
                <w:color w:val="000000" w:themeColor="text1"/>
                <w:kern w:val="0"/>
                <w:sz w:val="24"/>
              </w:rPr>
            </w:pPr>
          </w:p>
        </w:tc>
        <w:tc>
          <w:tcPr>
            <w:tcW w:w="1701" w:type="dxa"/>
            <w:vAlign w:val="center"/>
          </w:tcPr>
          <w:p w14:paraId="64B58926" w14:textId="77777777" w:rsidR="004213A2" w:rsidRPr="00164FE9" w:rsidRDefault="004213A2" w:rsidP="00AB23D1">
            <w:pPr>
              <w:spacing w:line="360" w:lineRule="auto"/>
              <w:jc w:val="right"/>
              <w:rPr>
                <w:color w:val="000000" w:themeColor="text1"/>
                <w:sz w:val="24"/>
              </w:rPr>
            </w:pPr>
          </w:p>
        </w:tc>
        <w:tc>
          <w:tcPr>
            <w:tcW w:w="1559" w:type="dxa"/>
            <w:vAlign w:val="center"/>
          </w:tcPr>
          <w:p w14:paraId="235B6A92" w14:textId="77777777" w:rsidR="004213A2" w:rsidRPr="00164FE9" w:rsidRDefault="004213A2" w:rsidP="00AB23D1">
            <w:pPr>
              <w:spacing w:line="360" w:lineRule="auto"/>
              <w:jc w:val="right"/>
              <w:rPr>
                <w:color w:val="000000" w:themeColor="text1"/>
                <w:sz w:val="24"/>
              </w:rPr>
            </w:pPr>
          </w:p>
        </w:tc>
        <w:tc>
          <w:tcPr>
            <w:tcW w:w="1559" w:type="dxa"/>
            <w:vAlign w:val="center"/>
          </w:tcPr>
          <w:p w14:paraId="05142EDF" w14:textId="77777777" w:rsidR="004213A2" w:rsidRPr="00164FE9" w:rsidRDefault="004213A2" w:rsidP="00AB23D1">
            <w:pPr>
              <w:spacing w:line="360" w:lineRule="auto"/>
              <w:jc w:val="right"/>
              <w:rPr>
                <w:color w:val="000000" w:themeColor="text1"/>
                <w:sz w:val="24"/>
              </w:rPr>
            </w:pPr>
          </w:p>
        </w:tc>
        <w:tc>
          <w:tcPr>
            <w:tcW w:w="1301" w:type="dxa"/>
            <w:vAlign w:val="center"/>
          </w:tcPr>
          <w:p w14:paraId="7256CD97" w14:textId="77777777" w:rsidR="004213A2" w:rsidRPr="00164FE9" w:rsidRDefault="004213A2" w:rsidP="00AB23D1">
            <w:pPr>
              <w:spacing w:line="360" w:lineRule="auto"/>
              <w:jc w:val="right"/>
              <w:rPr>
                <w:color w:val="000000" w:themeColor="text1"/>
                <w:sz w:val="24"/>
              </w:rPr>
            </w:pPr>
          </w:p>
        </w:tc>
      </w:tr>
      <w:tr w:rsidR="00C50756" w:rsidRPr="00164FE9" w14:paraId="512BC9F2" w14:textId="77777777" w:rsidTr="00AB23D1">
        <w:tc>
          <w:tcPr>
            <w:tcW w:w="1588" w:type="dxa"/>
            <w:vAlign w:val="center"/>
          </w:tcPr>
          <w:p w14:paraId="0FD69E3B" w14:textId="77777777" w:rsidR="004213A2" w:rsidRPr="00164FE9" w:rsidRDefault="004213A2" w:rsidP="00C50756">
            <w:pPr>
              <w:jc w:val="left"/>
              <w:rPr>
                <w:color w:val="000000" w:themeColor="text1"/>
                <w:sz w:val="24"/>
              </w:rPr>
            </w:pPr>
            <w:r w:rsidRPr="00164FE9">
              <w:rPr>
                <w:color w:val="000000" w:themeColor="text1"/>
                <w:sz w:val="24"/>
              </w:rPr>
              <w:t>应付赎回款</w:t>
            </w:r>
          </w:p>
        </w:tc>
        <w:tc>
          <w:tcPr>
            <w:tcW w:w="1701" w:type="dxa"/>
            <w:vAlign w:val="center"/>
          </w:tcPr>
          <w:p w14:paraId="3780F721"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69958195"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27990DBE"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35B0F8FB" w14:textId="77777777" w:rsidR="004213A2" w:rsidRPr="00164FE9" w:rsidRDefault="004213A2" w:rsidP="00AB23D1">
            <w:pPr>
              <w:jc w:val="right"/>
              <w:rPr>
                <w:color w:val="000000" w:themeColor="text1"/>
                <w:sz w:val="24"/>
              </w:rPr>
            </w:pPr>
            <w:r w:rsidRPr="00164FE9">
              <w:rPr>
                <w:color w:val="000000" w:themeColor="text1"/>
                <w:sz w:val="24"/>
              </w:rPr>
              <w:t>4,854,762.92</w:t>
            </w:r>
          </w:p>
        </w:tc>
        <w:tc>
          <w:tcPr>
            <w:tcW w:w="1301" w:type="dxa"/>
            <w:vAlign w:val="center"/>
          </w:tcPr>
          <w:p w14:paraId="614C8F8C" w14:textId="77777777" w:rsidR="004213A2" w:rsidRPr="00164FE9" w:rsidRDefault="004213A2" w:rsidP="00AB23D1">
            <w:pPr>
              <w:jc w:val="right"/>
              <w:rPr>
                <w:color w:val="000000" w:themeColor="text1"/>
                <w:sz w:val="24"/>
              </w:rPr>
            </w:pPr>
            <w:r w:rsidRPr="00164FE9">
              <w:rPr>
                <w:color w:val="000000" w:themeColor="text1"/>
                <w:sz w:val="24"/>
              </w:rPr>
              <w:t>4,854,762.92</w:t>
            </w:r>
          </w:p>
        </w:tc>
      </w:tr>
      <w:tr w:rsidR="00C50756" w:rsidRPr="00164FE9" w14:paraId="43C479AC" w14:textId="77777777" w:rsidTr="00AB23D1">
        <w:tc>
          <w:tcPr>
            <w:tcW w:w="1588" w:type="dxa"/>
            <w:vAlign w:val="center"/>
          </w:tcPr>
          <w:p w14:paraId="17EF2BD2" w14:textId="77777777" w:rsidR="004213A2" w:rsidRPr="00164FE9" w:rsidRDefault="004213A2" w:rsidP="00C50756">
            <w:pPr>
              <w:jc w:val="left"/>
              <w:rPr>
                <w:color w:val="000000" w:themeColor="text1"/>
                <w:sz w:val="24"/>
              </w:rPr>
            </w:pPr>
            <w:r w:rsidRPr="00164FE9">
              <w:rPr>
                <w:color w:val="000000" w:themeColor="text1"/>
                <w:sz w:val="24"/>
              </w:rPr>
              <w:t>应付管理人报酬</w:t>
            </w:r>
          </w:p>
        </w:tc>
        <w:tc>
          <w:tcPr>
            <w:tcW w:w="1701" w:type="dxa"/>
            <w:vAlign w:val="center"/>
          </w:tcPr>
          <w:p w14:paraId="4D70E823"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7F86602D"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612499E7"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543120FD" w14:textId="77777777" w:rsidR="004213A2" w:rsidRPr="00164FE9" w:rsidRDefault="004213A2" w:rsidP="00AB23D1">
            <w:pPr>
              <w:jc w:val="right"/>
              <w:rPr>
                <w:color w:val="000000" w:themeColor="text1"/>
                <w:sz w:val="24"/>
              </w:rPr>
            </w:pPr>
            <w:r w:rsidRPr="00164FE9">
              <w:rPr>
                <w:color w:val="000000" w:themeColor="text1"/>
                <w:sz w:val="24"/>
              </w:rPr>
              <w:t>126,771.01</w:t>
            </w:r>
          </w:p>
        </w:tc>
        <w:tc>
          <w:tcPr>
            <w:tcW w:w="1301" w:type="dxa"/>
            <w:vAlign w:val="center"/>
          </w:tcPr>
          <w:p w14:paraId="7BCB5D3A" w14:textId="77777777" w:rsidR="004213A2" w:rsidRPr="00164FE9" w:rsidRDefault="004213A2" w:rsidP="00AB23D1">
            <w:pPr>
              <w:jc w:val="right"/>
              <w:rPr>
                <w:color w:val="000000" w:themeColor="text1"/>
                <w:sz w:val="24"/>
              </w:rPr>
            </w:pPr>
            <w:r w:rsidRPr="00164FE9">
              <w:rPr>
                <w:color w:val="000000" w:themeColor="text1"/>
                <w:sz w:val="24"/>
              </w:rPr>
              <w:t>126,771.01</w:t>
            </w:r>
          </w:p>
        </w:tc>
      </w:tr>
      <w:tr w:rsidR="00C50756" w:rsidRPr="00164FE9" w14:paraId="066127EC" w14:textId="77777777" w:rsidTr="00AB23D1">
        <w:tc>
          <w:tcPr>
            <w:tcW w:w="1588" w:type="dxa"/>
            <w:vAlign w:val="center"/>
          </w:tcPr>
          <w:p w14:paraId="637CA236" w14:textId="77777777" w:rsidR="004213A2" w:rsidRPr="00164FE9" w:rsidRDefault="004213A2" w:rsidP="00C50756">
            <w:pPr>
              <w:jc w:val="left"/>
              <w:rPr>
                <w:color w:val="000000" w:themeColor="text1"/>
                <w:sz w:val="24"/>
              </w:rPr>
            </w:pPr>
            <w:r w:rsidRPr="00164FE9">
              <w:rPr>
                <w:color w:val="000000" w:themeColor="text1"/>
                <w:sz w:val="24"/>
              </w:rPr>
              <w:t>应付托管费</w:t>
            </w:r>
          </w:p>
        </w:tc>
        <w:tc>
          <w:tcPr>
            <w:tcW w:w="1701" w:type="dxa"/>
            <w:vAlign w:val="center"/>
          </w:tcPr>
          <w:p w14:paraId="3F67CC95"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0C20373D"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4AF3E119"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90F4FEE" w14:textId="77777777" w:rsidR="004213A2" w:rsidRPr="00164FE9" w:rsidRDefault="004213A2" w:rsidP="00AB23D1">
            <w:pPr>
              <w:jc w:val="right"/>
              <w:rPr>
                <w:color w:val="000000" w:themeColor="text1"/>
                <w:sz w:val="24"/>
              </w:rPr>
            </w:pPr>
            <w:r w:rsidRPr="00164FE9">
              <w:rPr>
                <w:color w:val="000000" w:themeColor="text1"/>
                <w:sz w:val="24"/>
              </w:rPr>
              <w:t>21,128.48</w:t>
            </w:r>
          </w:p>
        </w:tc>
        <w:tc>
          <w:tcPr>
            <w:tcW w:w="1301" w:type="dxa"/>
            <w:vAlign w:val="center"/>
          </w:tcPr>
          <w:p w14:paraId="2B7A1AC1" w14:textId="77777777" w:rsidR="004213A2" w:rsidRPr="00164FE9" w:rsidRDefault="004213A2" w:rsidP="00AB23D1">
            <w:pPr>
              <w:jc w:val="right"/>
              <w:rPr>
                <w:color w:val="000000" w:themeColor="text1"/>
                <w:sz w:val="24"/>
              </w:rPr>
            </w:pPr>
            <w:r w:rsidRPr="00164FE9">
              <w:rPr>
                <w:color w:val="000000" w:themeColor="text1"/>
                <w:sz w:val="24"/>
              </w:rPr>
              <w:t>21,128.48</w:t>
            </w:r>
          </w:p>
        </w:tc>
      </w:tr>
      <w:tr w:rsidR="00C50756" w:rsidRPr="00164FE9" w14:paraId="35AC2349" w14:textId="77777777" w:rsidTr="00AB23D1">
        <w:tc>
          <w:tcPr>
            <w:tcW w:w="1588" w:type="dxa"/>
            <w:vAlign w:val="center"/>
          </w:tcPr>
          <w:p w14:paraId="584538FD" w14:textId="77777777" w:rsidR="004213A2" w:rsidRPr="00164FE9" w:rsidRDefault="004213A2" w:rsidP="00C50756">
            <w:pPr>
              <w:jc w:val="left"/>
              <w:rPr>
                <w:color w:val="000000" w:themeColor="text1"/>
                <w:sz w:val="24"/>
              </w:rPr>
            </w:pPr>
            <w:r w:rsidRPr="00164FE9">
              <w:rPr>
                <w:color w:val="000000" w:themeColor="text1"/>
                <w:sz w:val="24"/>
              </w:rPr>
              <w:t>应付交易费用</w:t>
            </w:r>
          </w:p>
        </w:tc>
        <w:tc>
          <w:tcPr>
            <w:tcW w:w="1701" w:type="dxa"/>
            <w:vAlign w:val="center"/>
          </w:tcPr>
          <w:p w14:paraId="72A81AD9"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361AE7FA"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41422016"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20D5C3A9" w14:textId="77777777" w:rsidR="004213A2" w:rsidRPr="00164FE9" w:rsidRDefault="004213A2" w:rsidP="00AB23D1">
            <w:pPr>
              <w:jc w:val="right"/>
              <w:rPr>
                <w:color w:val="000000" w:themeColor="text1"/>
                <w:sz w:val="24"/>
              </w:rPr>
            </w:pPr>
            <w:r w:rsidRPr="00164FE9">
              <w:rPr>
                <w:color w:val="000000" w:themeColor="text1"/>
                <w:sz w:val="24"/>
              </w:rPr>
              <w:t>91,691.42</w:t>
            </w:r>
          </w:p>
        </w:tc>
        <w:tc>
          <w:tcPr>
            <w:tcW w:w="1301" w:type="dxa"/>
            <w:vAlign w:val="center"/>
          </w:tcPr>
          <w:p w14:paraId="43BFF1CD" w14:textId="77777777" w:rsidR="004213A2" w:rsidRPr="00164FE9" w:rsidRDefault="004213A2" w:rsidP="00AB23D1">
            <w:pPr>
              <w:jc w:val="right"/>
              <w:rPr>
                <w:color w:val="000000" w:themeColor="text1"/>
                <w:sz w:val="24"/>
              </w:rPr>
            </w:pPr>
            <w:r w:rsidRPr="00164FE9">
              <w:rPr>
                <w:color w:val="000000" w:themeColor="text1"/>
                <w:sz w:val="24"/>
              </w:rPr>
              <w:t>91,691.42</w:t>
            </w:r>
          </w:p>
        </w:tc>
      </w:tr>
      <w:tr w:rsidR="00C50756" w:rsidRPr="00164FE9" w14:paraId="60F73BE4" w14:textId="77777777" w:rsidTr="00AB23D1">
        <w:tc>
          <w:tcPr>
            <w:tcW w:w="1588" w:type="dxa"/>
            <w:vAlign w:val="center"/>
          </w:tcPr>
          <w:p w14:paraId="27D26AE2" w14:textId="77777777" w:rsidR="004213A2" w:rsidRPr="00164FE9" w:rsidRDefault="004213A2" w:rsidP="00C50756">
            <w:pPr>
              <w:jc w:val="left"/>
              <w:rPr>
                <w:color w:val="000000" w:themeColor="text1"/>
                <w:sz w:val="24"/>
              </w:rPr>
            </w:pPr>
            <w:r w:rsidRPr="00164FE9">
              <w:rPr>
                <w:color w:val="000000" w:themeColor="text1"/>
                <w:sz w:val="24"/>
              </w:rPr>
              <w:t>其他负债</w:t>
            </w:r>
          </w:p>
        </w:tc>
        <w:tc>
          <w:tcPr>
            <w:tcW w:w="1701" w:type="dxa"/>
            <w:vAlign w:val="center"/>
          </w:tcPr>
          <w:p w14:paraId="4E5B1EE4"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18BCF2E9"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23BFA592"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A3F8C1D" w14:textId="77777777" w:rsidR="004213A2" w:rsidRPr="00164FE9" w:rsidRDefault="004213A2" w:rsidP="00AB23D1">
            <w:pPr>
              <w:jc w:val="right"/>
              <w:rPr>
                <w:color w:val="000000" w:themeColor="text1"/>
                <w:sz w:val="24"/>
              </w:rPr>
            </w:pPr>
            <w:r w:rsidRPr="00164FE9">
              <w:rPr>
                <w:color w:val="000000" w:themeColor="text1"/>
                <w:sz w:val="24"/>
              </w:rPr>
              <w:t>125,514.57</w:t>
            </w:r>
          </w:p>
        </w:tc>
        <w:tc>
          <w:tcPr>
            <w:tcW w:w="1301" w:type="dxa"/>
            <w:vAlign w:val="center"/>
          </w:tcPr>
          <w:p w14:paraId="42EEDF3F" w14:textId="77777777" w:rsidR="004213A2" w:rsidRPr="00164FE9" w:rsidRDefault="004213A2" w:rsidP="00AB23D1">
            <w:pPr>
              <w:jc w:val="right"/>
              <w:rPr>
                <w:color w:val="000000" w:themeColor="text1"/>
                <w:sz w:val="24"/>
              </w:rPr>
            </w:pPr>
            <w:r w:rsidRPr="00164FE9">
              <w:rPr>
                <w:color w:val="000000" w:themeColor="text1"/>
                <w:sz w:val="24"/>
              </w:rPr>
              <w:t>125,514.57</w:t>
            </w:r>
          </w:p>
        </w:tc>
      </w:tr>
      <w:tr w:rsidR="00C50756" w:rsidRPr="00164FE9" w14:paraId="7DA33009" w14:textId="77777777" w:rsidTr="00AB23D1">
        <w:trPr>
          <w:trHeight w:val="280"/>
        </w:trPr>
        <w:tc>
          <w:tcPr>
            <w:tcW w:w="1588" w:type="dxa"/>
          </w:tcPr>
          <w:p w14:paraId="07C18907" w14:textId="77777777" w:rsidR="004213A2" w:rsidRPr="00164FE9" w:rsidRDefault="004213A2" w:rsidP="00C50756">
            <w:pPr>
              <w:spacing w:line="360" w:lineRule="auto"/>
              <w:jc w:val="left"/>
              <w:rPr>
                <w:color w:val="000000" w:themeColor="text1"/>
                <w:sz w:val="24"/>
              </w:rPr>
            </w:pPr>
            <w:r w:rsidRPr="00164FE9">
              <w:rPr>
                <w:color w:val="000000" w:themeColor="text1"/>
                <w:sz w:val="24"/>
              </w:rPr>
              <w:t>负债总计</w:t>
            </w:r>
          </w:p>
        </w:tc>
        <w:tc>
          <w:tcPr>
            <w:tcW w:w="1701" w:type="dxa"/>
          </w:tcPr>
          <w:p w14:paraId="26B273F0"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701" w:type="dxa"/>
          </w:tcPr>
          <w:p w14:paraId="27167FFA"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559" w:type="dxa"/>
          </w:tcPr>
          <w:p w14:paraId="25385FBB"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559" w:type="dxa"/>
          </w:tcPr>
          <w:p w14:paraId="7EBD4E77" w14:textId="77777777" w:rsidR="004213A2" w:rsidRPr="00164FE9" w:rsidRDefault="004213A2" w:rsidP="00AB23D1">
            <w:pPr>
              <w:spacing w:line="360" w:lineRule="auto"/>
              <w:jc w:val="right"/>
              <w:rPr>
                <w:color w:val="000000" w:themeColor="text1"/>
                <w:sz w:val="24"/>
              </w:rPr>
            </w:pPr>
            <w:r w:rsidRPr="00164FE9">
              <w:rPr>
                <w:color w:val="000000" w:themeColor="text1"/>
                <w:sz w:val="24"/>
              </w:rPr>
              <w:t>5,219,868.40</w:t>
            </w:r>
          </w:p>
        </w:tc>
        <w:tc>
          <w:tcPr>
            <w:tcW w:w="1301" w:type="dxa"/>
          </w:tcPr>
          <w:p w14:paraId="3F781AA6" w14:textId="77777777" w:rsidR="004213A2" w:rsidRPr="00164FE9" w:rsidRDefault="004213A2" w:rsidP="00AB23D1">
            <w:pPr>
              <w:wordWrap w:val="0"/>
              <w:spacing w:line="360" w:lineRule="auto"/>
              <w:jc w:val="right"/>
              <w:rPr>
                <w:color w:val="000000" w:themeColor="text1"/>
                <w:sz w:val="24"/>
              </w:rPr>
            </w:pPr>
            <w:r w:rsidRPr="00164FE9">
              <w:rPr>
                <w:color w:val="000000" w:themeColor="text1"/>
                <w:sz w:val="24"/>
              </w:rPr>
              <w:t>5,219,868.40</w:t>
            </w:r>
          </w:p>
        </w:tc>
      </w:tr>
      <w:tr w:rsidR="00C50756" w:rsidRPr="00164FE9" w14:paraId="784732D7" w14:textId="77777777" w:rsidTr="00AB23D1">
        <w:trPr>
          <w:trHeight w:val="280"/>
        </w:trPr>
        <w:tc>
          <w:tcPr>
            <w:tcW w:w="1588" w:type="dxa"/>
          </w:tcPr>
          <w:p w14:paraId="7876D263" w14:textId="77777777" w:rsidR="004213A2" w:rsidRPr="00164FE9" w:rsidRDefault="004213A2" w:rsidP="00C50756">
            <w:pPr>
              <w:spacing w:line="360" w:lineRule="auto"/>
              <w:jc w:val="left"/>
              <w:rPr>
                <w:color w:val="000000" w:themeColor="text1"/>
                <w:sz w:val="24"/>
              </w:rPr>
            </w:pPr>
            <w:r w:rsidRPr="00164FE9">
              <w:rPr>
                <w:color w:val="000000" w:themeColor="text1"/>
                <w:sz w:val="24"/>
              </w:rPr>
              <w:t>利率敏感度缺口</w:t>
            </w:r>
          </w:p>
        </w:tc>
        <w:tc>
          <w:tcPr>
            <w:tcW w:w="1701" w:type="dxa"/>
          </w:tcPr>
          <w:p w14:paraId="01720965" w14:textId="77777777" w:rsidR="004213A2" w:rsidRPr="00164FE9" w:rsidRDefault="004213A2" w:rsidP="00AB23D1">
            <w:pPr>
              <w:spacing w:line="360" w:lineRule="auto"/>
              <w:jc w:val="right"/>
              <w:rPr>
                <w:color w:val="000000" w:themeColor="text1"/>
                <w:sz w:val="24"/>
              </w:rPr>
            </w:pPr>
            <w:r w:rsidRPr="00164FE9">
              <w:rPr>
                <w:color w:val="000000" w:themeColor="text1"/>
                <w:sz w:val="24"/>
              </w:rPr>
              <w:t>102,181,647.32</w:t>
            </w:r>
          </w:p>
        </w:tc>
        <w:tc>
          <w:tcPr>
            <w:tcW w:w="1701" w:type="dxa"/>
          </w:tcPr>
          <w:p w14:paraId="0EDF0AB0"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559" w:type="dxa"/>
          </w:tcPr>
          <w:p w14:paraId="1DA9AEC0"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559" w:type="dxa"/>
          </w:tcPr>
          <w:p w14:paraId="11A1AC32" w14:textId="77777777" w:rsidR="004213A2" w:rsidRPr="00164FE9" w:rsidRDefault="004213A2" w:rsidP="00AB23D1">
            <w:pPr>
              <w:spacing w:line="360" w:lineRule="auto"/>
              <w:jc w:val="right"/>
              <w:rPr>
                <w:color w:val="000000" w:themeColor="text1"/>
                <w:sz w:val="24"/>
              </w:rPr>
            </w:pPr>
            <w:r w:rsidRPr="00164FE9">
              <w:rPr>
                <w:color w:val="000000" w:themeColor="text1"/>
                <w:sz w:val="24"/>
              </w:rPr>
              <w:t>3,876,569.04</w:t>
            </w:r>
          </w:p>
        </w:tc>
        <w:tc>
          <w:tcPr>
            <w:tcW w:w="1301" w:type="dxa"/>
          </w:tcPr>
          <w:p w14:paraId="0257AAFC" w14:textId="77777777" w:rsidR="004213A2" w:rsidRPr="00164FE9" w:rsidRDefault="004213A2" w:rsidP="00AB23D1">
            <w:pPr>
              <w:spacing w:line="360" w:lineRule="auto"/>
              <w:jc w:val="right"/>
              <w:rPr>
                <w:color w:val="000000" w:themeColor="text1"/>
                <w:sz w:val="24"/>
              </w:rPr>
            </w:pPr>
            <w:r w:rsidRPr="00164FE9">
              <w:rPr>
                <w:color w:val="000000" w:themeColor="text1"/>
                <w:sz w:val="24"/>
              </w:rPr>
              <w:t>106,058,216.36</w:t>
            </w:r>
          </w:p>
        </w:tc>
      </w:tr>
      <w:tr w:rsidR="00C50756" w:rsidRPr="00164FE9" w14:paraId="1A68B50C" w14:textId="77777777" w:rsidTr="00AB23D1">
        <w:trPr>
          <w:trHeight w:val="280"/>
        </w:trPr>
        <w:tc>
          <w:tcPr>
            <w:tcW w:w="1588" w:type="dxa"/>
            <w:vAlign w:val="center"/>
          </w:tcPr>
          <w:p w14:paraId="5E764786" w14:textId="77777777" w:rsidR="004213A2" w:rsidRPr="00164FE9" w:rsidRDefault="004213A2" w:rsidP="00C50756">
            <w:pPr>
              <w:spacing w:line="360" w:lineRule="auto"/>
              <w:jc w:val="left"/>
              <w:rPr>
                <w:b/>
                <w:color w:val="000000" w:themeColor="text1"/>
                <w:sz w:val="24"/>
              </w:rPr>
            </w:pPr>
            <w:r w:rsidRPr="00164FE9">
              <w:rPr>
                <w:rFonts w:hint="eastAsia"/>
                <w:b/>
                <w:color w:val="000000" w:themeColor="text1"/>
                <w:sz w:val="24"/>
              </w:rPr>
              <w:t>上</w:t>
            </w:r>
            <w:r w:rsidRPr="00164FE9">
              <w:rPr>
                <w:b/>
                <w:color w:val="000000" w:themeColor="text1"/>
                <w:sz w:val="24"/>
              </w:rPr>
              <w:t>期末</w:t>
            </w:r>
          </w:p>
          <w:p w14:paraId="7AA2B7B8" w14:textId="77777777" w:rsidR="004213A2" w:rsidRPr="00164FE9" w:rsidRDefault="004213A2" w:rsidP="00C50756">
            <w:pPr>
              <w:spacing w:line="360" w:lineRule="auto"/>
              <w:jc w:val="left"/>
              <w:rPr>
                <w:b/>
                <w:color w:val="000000" w:themeColor="text1"/>
                <w:sz w:val="24"/>
              </w:rPr>
            </w:pPr>
            <w:r w:rsidRPr="00164FE9">
              <w:rPr>
                <w:rFonts w:hint="eastAsia"/>
                <w:b/>
                <w:color w:val="000000" w:themeColor="text1"/>
                <w:sz w:val="24"/>
              </w:rPr>
              <w:t>201</w:t>
            </w:r>
            <w:r w:rsidRPr="00164FE9">
              <w:rPr>
                <w:b/>
                <w:color w:val="000000" w:themeColor="text1"/>
                <w:sz w:val="24"/>
              </w:rPr>
              <w:t>5</w:t>
            </w:r>
            <w:r w:rsidRPr="00164FE9">
              <w:rPr>
                <w:rFonts w:hint="eastAsia"/>
                <w:b/>
                <w:color w:val="000000" w:themeColor="text1"/>
                <w:sz w:val="24"/>
              </w:rPr>
              <w:t>年</w:t>
            </w:r>
            <w:r w:rsidRPr="00164FE9">
              <w:rPr>
                <w:rFonts w:hint="eastAsia"/>
                <w:b/>
                <w:color w:val="000000" w:themeColor="text1"/>
                <w:sz w:val="24"/>
              </w:rPr>
              <w:t>12</w:t>
            </w:r>
            <w:r w:rsidRPr="00164FE9">
              <w:rPr>
                <w:rFonts w:hint="eastAsia"/>
                <w:b/>
                <w:color w:val="000000" w:themeColor="text1"/>
                <w:sz w:val="24"/>
              </w:rPr>
              <w:t>月</w:t>
            </w:r>
            <w:r w:rsidRPr="00164FE9">
              <w:rPr>
                <w:b/>
                <w:color w:val="000000" w:themeColor="text1"/>
                <w:sz w:val="24"/>
              </w:rPr>
              <w:t>31</w:t>
            </w:r>
            <w:r w:rsidRPr="00164FE9">
              <w:rPr>
                <w:rFonts w:hint="eastAsia"/>
                <w:b/>
                <w:color w:val="000000" w:themeColor="text1"/>
                <w:sz w:val="24"/>
              </w:rPr>
              <w:t>日</w:t>
            </w:r>
          </w:p>
        </w:tc>
        <w:tc>
          <w:tcPr>
            <w:tcW w:w="1701" w:type="dxa"/>
            <w:vAlign w:val="center"/>
          </w:tcPr>
          <w:p w14:paraId="4F6EF817"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1</w:t>
            </w:r>
            <w:r w:rsidRPr="00164FE9">
              <w:rPr>
                <w:b/>
                <w:color w:val="000000" w:themeColor="text1"/>
                <w:sz w:val="24"/>
              </w:rPr>
              <w:t>年以内</w:t>
            </w:r>
          </w:p>
        </w:tc>
        <w:tc>
          <w:tcPr>
            <w:tcW w:w="1701" w:type="dxa"/>
            <w:vAlign w:val="center"/>
          </w:tcPr>
          <w:p w14:paraId="6F307A12"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1-5</w:t>
            </w:r>
            <w:r w:rsidRPr="00164FE9">
              <w:rPr>
                <w:b/>
                <w:color w:val="000000" w:themeColor="text1"/>
                <w:sz w:val="24"/>
              </w:rPr>
              <w:t>年</w:t>
            </w:r>
          </w:p>
        </w:tc>
        <w:tc>
          <w:tcPr>
            <w:tcW w:w="1559" w:type="dxa"/>
            <w:vAlign w:val="center"/>
          </w:tcPr>
          <w:p w14:paraId="31C7FE13"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5</w:t>
            </w:r>
            <w:r w:rsidRPr="00164FE9">
              <w:rPr>
                <w:b/>
                <w:color w:val="000000" w:themeColor="text1"/>
                <w:sz w:val="24"/>
              </w:rPr>
              <w:t>年以上</w:t>
            </w:r>
          </w:p>
        </w:tc>
        <w:tc>
          <w:tcPr>
            <w:tcW w:w="1559" w:type="dxa"/>
            <w:vAlign w:val="center"/>
          </w:tcPr>
          <w:p w14:paraId="606AEA5A"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不计息</w:t>
            </w:r>
          </w:p>
        </w:tc>
        <w:tc>
          <w:tcPr>
            <w:tcW w:w="1301" w:type="dxa"/>
            <w:vAlign w:val="center"/>
          </w:tcPr>
          <w:p w14:paraId="00AD7B88" w14:textId="77777777" w:rsidR="004213A2" w:rsidRPr="00164FE9" w:rsidRDefault="004213A2" w:rsidP="00AB23D1">
            <w:pPr>
              <w:spacing w:line="360" w:lineRule="auto"/>
              <w:jc w:val="center"/>
              <w:rPr>
                <w:b/>
                <w:color w:val="000000" w:themeColor="text1"/>
                <w:sz w:val="24"/>
              </w:rPr>
            </w:pPr>
            <w:r w:rsidRPr="00164FE9">
              <w:rPr>
                <w:b/>
                <w:color w:val="000000" w:themeColor="text1"/>
                <w:sz w:val="24"/>
              </w:rPr>
              <w:t>合计</w:t>
            </w:r>
          </w:p>
        </w:tc>
      </w:tr>
      <w:tr w:rsidR="00C50756" w:rsidRPr="00164FE9" w14:paraId="5A7CC7FE" w14:textId="77777777" w:rsidTr="00AB23D1">
        <w:trPr>
          <w:trHeight w:val="280"/>
        </w:trPr>
        <w:tc>
          <w:tcPr>
            <w:tcW w:w="1588" w:type="dxa"/>
            <w:vAlign w:val="center"/>
          </w:tcPr>
          <w:p w14:paraId="3DF66062" w14:textId="77777777" w:rsidR="004213A2" w:rsidRPr="00164FE9" w:rsidRDefault="004213A2" w:rsidP="00C50756">
            <w:pPr>
              <w:spacing w:line="360" w:lineRule="auto"/>
              <w:jc w:val="left"/>
              <w:rPr>
                <w:color w:val="000000" w:themeColor="text1"/>
                <w:sz w:val="24"/>
              </w:rPr>
            </w:pPr>
            <w:r w:rsidRPr="00164FE9">
              <w:rPr>
                <w:rFonts w:hint="eastAsia"/>
                <w:color w:val="000000" w:themeColor="text1"/>
                <w:sz w:val="24"/>
              </w:rPr>
              <w:t>资产</w:t>
            </w:r>
          </w:p>
        </w:tc>
        <w:tc>
          <w:tcPr>
            <w:tcW w:w="1701" w:type="dxa"/>
            <w:vAlign w:val="center"/>
          </w:tcPr>
          <w:p w14:paraId="2FDC5878" w14:textId="77777777" w:rsidR="004213A2" w:rsidRPr="00164FE9" w:rsidRDefault="004213A2" w:rsidP="00AB23D1">
            <w:pPr>
              <w:spacing w:line="360" w:lineRule="auto"/>
              <w:jc w:val="center"/>
              <w:rPr>
                <w:b/>
                <w:color w:val="000000" w:themeColor="text1"/>
                <w:sz w:val="24"/>
              </w:rPr>
            </w:pPr>
          </w:p>
        </w:tc>
        <w:tc>
          <w:tcPr>
            <w:tcW w:w="1701" w:type="dxa"/>
            <w:vAlign w:val="center"/>
          </w:tcPr>
          <w:p w14:paraId="333AD30E" w14:textId="77777777" w:rsidR="004213A2" w:rsidRPr="00164FE9" w:rsidRDefault="004213A2" w:rsidP="00AB23D1">
            <w:pPr>
              <w:spacing w:line="360" w:lineRule="auto"/>
              <w:jc w:val="center"/>
              <w:rPr>
                <w:b/>
                <w:color w:val="000000" w:themeColor="text1"/>
                <w:sz w:val="24"/>
              </w:rPr>
            </w:pPr>
          </w:p>
        </w:tc>
        <w:tc>
          <w:tcPr>
            <w:tcW w:w="1559" w:type="dxa"/>
            <w:vAlign w:val="center"/>
          </w:tcPr>
          <w:p w14:paraId="72BF834B" w14:textId="77777777" w:rsidR="004213A2" w:rsidRPr="00164FE9" w:rsidRDefault="004213A2" w:rsidP="00AB23D1">
            <w:pPr>
              <w:spacing w:line="360" w:lineRule="auto"/>
              <w:jc w:val="center"/>
              <w:rPr>
                <w:b/>
                <w:color w:val="000000" w:themeColor="text1"/>
                <w:sz w:val="24"/>
              </w:rPr>
            </w:pPr>
          </w:p>
        </w:tc>
        <w:tc>
          <w:tcPr>
            <w:tcW w:w="1559" w:type="dxa"/>
            <w:vAlign w:val="center"/>
          </w:tcPr>
          <w:p w14:paraId="381CD1D4" w14:textId="77777777" w:rsidR="004213A2" w:rsidRPr="00164FE9" w:rsidRDefault="004213A2" w:rsidP="00AB23D1">
            <w:pPr>
              <w:spacing w:line="360" w:lineRule="auto"/>
              <w:jc w:val="center"/>
              <w:rPr>
                <w:b/>
                <w:color w:val="000000" w:themeColor="text1"/>
                <w:sz w:val="24"/>
              </w:rPr>
            </w:pPr>
          </w:p>
        </w:tc>
        <w:tc>
          <w:tcPr>
            <w:tcW w:w="1301" w:type="dxa"/>
            <w:vAlign w:val="center"/>
          </w:tcPr>
          <w:p w14:paraId="44AA75FA" w14:textId="77777777" w:rsidR="004213A2" w:rsidRPr="00164FE9" w:rsidRDefault="004213A2" w:rsidP="00AB23D1">
            <w:pPr>
              <w:spacing w:line="360" w:lineRule="auto"/>
              <w:jc w:val="center"/>
              <w:rPr>
                <w:b/>
                <w:color w:val="000000" w:themeColor="text1"/>
                <w:sz w:val="24"/>
              </w:rPr>
            </w:pPr>
          </w:p>
        </w:tc>
      </w:tr>
      <w:tr w:rsidR="00C50756" w:rsidRPr="00164FE9" w14:paraId="35BB6918" w14:textId="77777777" w:rsidTr="00AB23D1">
        <w:trPr>
          <w:trHeight w:val="280"/>
        </w:trPr>
        <w:tc>
          <w:tcPr>
            <w:tcW w:w="1588" w:type="dxa"/>
          </w:tcPr>
          <w:p w14:paraId="001142C1" w14:textId="77777777" w:rsidR="004213A2" w:rsidRPr="00164FE9" w:rsidRDefault="004213A2" w:rsidP="00C50756">
            <w:pPr>
              <w:jc w:val="left"/>
              <w:rPr>
                <w:color w:val="000000" w:themeColor="text1"/>
                <w:sz w:val="24"/>
              </w:rPr>
            </w:pPr>
            <w:r w:rsidRPr="00164FE9">
              <w:rPr>
                <w:rFonts w:hint="eastAsia"/>
                <w:color w:val="000000" w:themeColor="text1"/>
                <w:sz w:val="24"/>
              </w:rPr>
              <w:t>银行存款</w:t>
            </w:r>
          </w:p>
        </w:tc>
        <w:tc>
          <w:tcPr>
            <w:tcW w:w="1701" w:type="dxa"/>
            <w:vAlign w:val="bottom"/>
          </w:tcPr>
          <w:p w14:paraId="313A93AC" w14:textId="77777777" w:rsidR="004213A2" w:rsidRPr="00164FE9" w:rsidRDefault="004213A2" w:rsidP="00AB23D1">
            <w:pPr>
              <w:widowControl/>
              <w:jc w:val="right"/>
              <w:rPr>
                <w:color w:val="000000" w:themeColor="text1"/>
                <w:kern w:val="0"/>
                <w:sz w:val="24"/>
              </w:rPr>
            </w:pPr>
            <w:r w:rsidRPr="00164FE9">
              <w:rPr>
                <w:rFonts w:hint="eastAsia"/>
                <w:color w:val="000000" w:themeColor="text1"/>
                <w:sz w:val="24"/>
              </w:rPr>
              <w:t xml:space="preserve">13,860,927.24 </w:t>
            </w:r>
          </w:p>
        </w:tc>
        <w:tc>
          <w:tcPr>
            <w:tcW w:w="1701" w:type="dxa"/>
            <w:vAlign w:val="center"/>
          </w:tcPr>
          <w:p w14:paraId="2F3FF1BF"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4329FFB5"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3D439BFE"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65C445EC" w14:textId="77777777" w:rsidR="004213A2" w:rsidRPr="00164FE9" w:rsidRDefault="004213A2" w:rsidP="00AB23D1">
            <w:pPr>
              <w:widowControl/>
              <w:jc w:val="right"/>
              <w:rPr>
                <w:color w:val="000000" w:themeColor="text1"/>
                <w:kern w:val="0"/>
                <w:sz w:val="24"/>
              </w:rPr>
            </w:pPr>
            <w:r w:rsidRPr="00164FE9">
              <w:rPr>
                <w:rFonts w:hint="eastAsia"/>
                <w:color w:val="000000" w:themeColor="text1"/>
                <w:sz w:val="24"/>
              </w:rPr>
              <w:t xml:space="preserve">13,860,927.24 </w:t>
            </w:r>
          </w:p>
        </w:tc>
      </w:tr>
      <w:tr w:rsidR="00C50756" w:rsidRPr="00164FE9" w14:paraId="2B71A713" w14:textId="77777777" w:rsidTr="00AB23D1">
        <w:trPr>
          <w:trHeight w:val="280"/>
        </w:trPr>
        <w:tc>
          <w:tcPr>
            <w:tcW w:w="1588" w:type="dxa"/>
          </w:tcPr>
          <w:p w14:paraId="71BB88F2" w14:textId="77777777" w:rsidR="004213A2" w:rsidRPr="00164FE9" w:rsidRDefault="004213A2" w:rsidP="00C50756">
            <w:pPr>
              <w:jc w:val="left"/>
              <w:rPr>
                <w:color w:val="000000" w:themeColor="text1"/>
                <w:sz w:val="24"/>
              </w:rPr>
            </w:pPr>
            <w:r w:rsidRPr="00164FE9">
              <w:rPr>
                <w:rFonts w:hint="eastAsia"/>
                <w:color w:val="000000" w:themeColor="text1"/>
                <w:sz w:val="24"/>
              </w:rPr>
              <w:t>结算备付金</w:t>
            </w:r>
          </w:p>
        </w:tc>
        <w:tc>
          <w:tcPr>
            <w:tcW w:w="1701" w:type="dxa"/>
            <w:vAlign w:val="bottom"/>
          </w:tcPr>
          <w:p w14:paraId="428193D7"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330,094.18 </w:t>
            </w:r>
          </w:p>
        </w:tc>
        <w:tc>
          <w:tcPr>
            <w:tcW w:w="1701" w:type="dxa"/>
            <w:vAlign w:val="center"/>
          </w:tcPr>
          <w:p w14:paraId="0011768D"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38FDB1BA"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7797F061"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center"/>
          </w:tcPr>
          <w:p w14:paraId="1AEDAF7A"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330,094.18 </w:t>
            </w:r>
          </w:p>
        </w:tc>
      </w:tr>
      <w:tr w:rsidR="00C50756" w:rsidRPr="00164FE9" w14:paraId="0728B34E" w14:textId="77777777" w:rsidTr="00AB23D1">
        <w:trPr>
          <w:trHeight w:val="280"/>
        </w:trPr>
        <w:tc>
          <w:tcPr>
            <w:tcW w:w="1588" w:type="dxa"/>
          </w:tcPr>
          <w:p w14:paraId="42234FE1" w14:textId="77777777" w:rsidR="004213A2" w:rsidRPr="00164FE9" w:rsidRDefault="004213A2" w:rsidP="00C50756">
            <w:pPr>
              <w:jc w:val="left"/>
              <w:rPr>
                <w:color w:val="000000" w:themeColor="text1"/>
                <w:sz w:val="24"/>
              </w:rPr>
            </w:pPr>
            <w:r w:rsidRPr="00164FE9">
              <w:rPr>
                <w:rFonts w:hint="eastAsia"/>
                <w:color w:val="000000" w:themeColor="text1"/>
                <w:sz w:val="24"/>
              </w:rPr>
              <w:t>存出保证金</w:t>
            </w:r>
          </w:p>
        </w:tc>
        <w:tc>
          <w:tcPr>
            <w:tcW w:w="1701" w:type="dxa"/>
            <w:vAlign w:val="bottom"/>
          </w:tcPr>
          <w:p w14:paraId="5FBC4B9E"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139,394.26 </w:t>
            </w:r>
          </w:p>
        </w:tc>
        <w:tc>
          <w:tcPr>
            <w:tcW w:w="1701" w:type="dxa"/>
            <w:vAlign w:val="center"/>
          </w:tcPr>
          <w:p w14:paraId="55ADE748"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B8E8ACE"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766FA58C" w14:textId="77777777" w:rsidR="004213A2" w:rsidRPr="00164FE9" w:rsidRDefault="004213A2" w:rsidP="00AB23D1">
            <w:pPr>
              <w:jc w:val="right"/>
              <w:rPr>
                <w:color w:val="000000" w:themeColor="text1"/>
                <w:sz w:val="24"/>
              </w:rPr>
            </w:pPr>
            <w:r w:rsidRPr="00164FE9">
              <w:rPr>
                <w:color w:val="000000" w:themeColor="text1"/>
                <w:sz w:val="24"/>
              </w:rPr>
              <w:t>-</w:t>
            </w:r>
          </w:p>
        </w:tc>
        <w:tc>
          <w:tcPr>
            <w:tcW w:w="1301" w:type="dxa"/>
            <w:vAlign w:val="bottom"/>
          </w:tcPr>
          <w:p w14:paraId="342EEC36"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139,394.26 </w:t>
            </w:r>
          </w:p>
        </w:tc>
      </w:tr>
      <w:tr w:rsidR="00C50756" w:rsidRPr="00164FE9" w14:paraId="54143301" w14:textId="77777777" w:rsidTr="00AB23D1">
        <w:trPr>
          <w:trHeight w:val="280"/>
        </w:trPr>
        <w:tc>
          <w:tcPr>
            <w:tcW w:w="1588" w:type="dxa"/>
          </w:tcPr>
          <w:p w14:paraId="3F736917" w14:textId="77777777" w:rsidR="004213A2" w:rsidRPr="00164FE9" w:rsidRDefault="004213A2" w:rsidP="00C50756">
            <w:pPr>
              <w:jc w:val="left"/>
              <w:rPr>
                <w:color w:val="000000" w:themeColor="text1"/>
                <w:sz w:val="24"/>
              </w:rPr>
            </w:pPr>
            <w:r w:rsidRPr="00164FE9">
              <w:rPr>
                <w:rFonts w:hint="eastAsia"/>
                <w:color w:val="000000" w:themeColor="text1"/>
                <w:sz w:val="24"/>
              </w:rPr>
              <w:t>交易性金融资产</w:t>
            </w:r>
          </w:p>
        </w:tc>
        <w:tc>
          <w:tcPr>
            <w:tcW w:w="1701" w:type="dxa"/>
            <w:vAlign w:val="bottom"/>
          </w:tcPr>
          <w:p w14:paraId="49936235"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10,001,000.00 </w:t>
            </w:r>
          </w:p>
        </w:tc>
        <w:tc>
          <w:tcPr>
            <w:tcW w:w="1701" w:type="dxa"/>
          </w:tcPr>
          <w:p w14:paraId="362B76B4" w14:textId="77777777" w:rsidR="004213A2" w:rsidRPr="00164FE9" w:rsidRDefault="004213A2" w:rsidP="00AB23D1">
            <w:pPr>
              <w:widowControl/>
              <w:jc w:val="right"/>
              <w:rPr>
                <w:color w:val="000000" w:themeColor="text1"/>
                <w:kern w:val="0"/>
                <w:sz w:val="24"/>
              </w:rPr>
            </w:pPr>
            <w:r w:rsidRPr="00164FE9">
              <w:rPr>
                <w:rFonts w:hint="eastAsia"/>
                <w:color w:val="000000" w:themeColor="text1"/>
                <w:sz w:val="24"/>
              </w:rPr>
              <w:t xml:space="preserve">103,195,000.00 </w:t>
            </w:r>
          </w:p>
        </w:tc>
        <w:tc>
          <w:tcPr>
            <w:tcW w:w="1559" w:type="dxa"/>
          </w:tcPr>
          <w:p w14:paraId="3C759D00" w14:textId="77777777" w:rsidR="004213A2" w:rsidRPr="00164FE9" w:rsidRDefault="004213A2" w:rsidP="00AB23D1">
            <w:pPr>
              <w:jc w:val="right"/>
              <w:rPr>
                <w:color w:val="000000" w:themeColor="text1"/>
                <w:sz w:val="24"/>
              </w:rPr>
            </w:pPr>
            <w:r w:rsidRPr="00164FE9">
              <w:rPr>
                <w:color w:val="000000" w:themeColor="text1"/>
                <w:sz w:val="24"/>
              </w:rPr>
              <w:t>93,000.00</w:t>
            </w:r>
          </w:p>
        </w:tc>
        <w:tc>
          <w:tcPr>
            <w:tcW w:w="1559" w:type="dxa"/>
            <w:vAlign w:val="bottom"/>
          </w:tcPr>
          <w:p w14:paraId="0714D907" w14:textId="77777777" w:rsidR="004213A2" w:rsidRPr="00164FE9" w:rsidRDefault="004213A2" w:rsidP="00AB23D1">
            <w:pPr>
              <w:widowControl/>
              <w:jc w:val="right"/>
              <w:rPr>
                <w:color w:val="000000" w:themeColor="text1"/>
                <w:kern w:val="0"/>
                <w:sz w:val="24"/>
              </w:rPr>
            </w:pPr>
            <w:r w:rsidRPr="00164FE9">
              <w:rPr>
                <w:rFonts w:hint="eastAsia"/>
                <w:color w:val="000000" w:themeColor="text1"/>
                <w:sz w:val="24"/>
              </w:rPr>
              <w:t xml:space="preserve">36,724,074.43 </w:t>
            </w:r>
          </w:p>
        </w:tc>
        <w:tc>
          <w:tcPr>
            <w:tcW w:w="1301" w:type="dxa"/>
            <w:vAlign w:val="bottom"/>
          </w:tcPr>
          <w:p w14:paraId="45D694B8"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150,013,074.43 </w:t>
            </w:r>
          </w:p>
        </w:tc>
      </w:tr>
      <w:tr w:rsidR="00C50756" w:rsidRPr="00164FE9" w14:paraId="4C90F129" w14:textId="77777777" w:rsidTr="00AB23D1">
        <w:trPr>
          <w:trHeight w:val="280"/>
        </w:trPr>
        <w:tc>
          <w:tcPr>
            <w:tcW w:w="1588" w:type="dxa"/>
          </w:tcPr>
          <w:p w14:paraId="25F5973D" w14:textId="77777777" w:rsidR="004213A2" w:rsidRPr="00164FE9" w:rsidRDefault="004213A2" w:rsidP="00C50756">
            <w:pPr>
              <w:jc w:val="left"/>
              <w:rPr>
                <w:color w:val="000000" w:themeColor="text1"/>
                <w:sz w:val="24"/>
              </w:rPr>
            </w:pPr>
            <w:r w:rsidRPr="00164FE9">
              <w:rPr>
                <w:rFonts w:hint="eastAsia"/>
                <w:color w:val="000000" w:themeColor="text1"/>
                <w:sz w:val="24"/>
              </w:rPr>
              <w:t>应收利息</w:t>
            </w:r>
          </w:p>
        </w:tc>
        <w:tc>
          <w:tcPr>
            <w:tcW w:w="1701" w:type="dxa"/>
            <w:vAlign w:val="center"/>
          </w:tcPr>
          <w:p w14:paraId="59B7CBE3"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7B159D4D"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7408B03"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bottom"/>
          </w:tcPr>
          <w:p w14:paraId="5221A544"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4,851,455.96 </w:t>
            </w:r>
          </w:p>
        </w:tc>
        <w:tc>
          <w:tcPr>
            <w:tcW w:w="1301" w:type="dxa"/>
            <w:vAlign w:val="bottom"/>
          </w:tcPr>
          <w:p w14:paraId="6FCDFDDD"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4,851,455.96 </w:t>
            </w:r>
          </w:p>
        </w:tc>
      </w:tr>
      <w:tr w:rsidR="00C50756" w:rsidRPr="00164FE9" w14:paraId="417AD2BB" w14:textId="77777777" w:rsidTr="00AB23D1">
        <w:trPr>
          <w:trHeight w:val="280"/>
        </w:trPr>
        <w:tc>
          <w:tcPr>
            <w:tcW w:w="1588" w:type="dxa"/>
          </w:tcPr>
          <w:p w14:paraId="6F807EB2" w14:textId="77777777" w:rsidR="004213A2" w:rsidRPr="00164FE9" w:rsidRDefault="004213A2" w:rsidP="00C50756">
            <w:pPr>
              <w:jc w:val="left"/>
              <w:rPr>
                <w:color w:val="000000" w:themeColor="text1"/>
                <w:sz w:val="24"/>
              </w:rPr>
            </w:pPr>
            <w:r w:rsidRPr="00164FE9">
              <w:rPr>
                <w:rFonts w:hint="eastAsia"/>
                <w:color w:val="000000" w:themeColor="text1"/>
                <w:sz w:val="24"/>
              </w:rPr>
              <w:t>应收申购款</w:t>
            </w:r>
          </w:p>
        </w:tc>
        <w:tc>
          <w:tcPr>
            <w:tcW w:w="1701" w:type="dxa"/>
            <w:vAlign w:val="center"/>
          </w:tcPr>
          <w:p w14:paraId="2F895379"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42541682"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2EF052FE"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bottom"/>
          </w:tcPr>
          <w:p w14:paraId="54ACA4FA"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33,909.51 </w:t>
            </w:r>
          </w:p>
        </w:tc>
        <w:tc>
          <w:tcPr>
            <w:tcW w:w="1301" w:type="dxa"/>
            <w:vAlign w:val="bottom"/>
          </w:tcPr>
          <w:p w14:paraId="7E41E854" w14:textId="77777777" w:rsidR="004213A2" w:rsidRPr="00164FE9" w:rsidRDefault="004213A2" w:rsidP="00AB23D1">
            <w:pPr>
              <w:jc w:val="right"/>
              <w:rPr>
                <w:color w:val="000000" w:themeColor="text1"/>
                <w:sz w:val="24"/>
              </w:rPr>
            </w:pPr>
            <w:r w:rsidRPr="00164FE9">
              <w:rPr>
                <w:rFonts w:hint="eastAsia"/>
                <w:color w:val="000000" w:themeColor="text1"/>
                <w:sz w:val="24"/>
              </w:rPr>
              <w:t xml:space="preserve">33,909.51 </w:t>
            </w:r>
          </w:p>
        </w:tc>
      </w:tr>
      <w:tr w:rsidR="00C50756" w:rsidRPr="00164FE9" w14:paraId="0907E6F6" w14:textId="77777777" w:rsidTr="00AB23D1">
        <w:trPr>
          <w:trHeight w:val="278"/>
        </w:trPr>
        <w:tc>
          <w:tcPr>
            <w:tcW w:w="1588" w:type="dxa"/>
          </w:tcPr>
          <w:p w14:paraId="1FF31F49" w14:textId="77777777" w:rsidR="004213A2" w:rsidRPr="00164FE9" w:rsidRDefault="004213A2" w:rsidP="00C50756">
            <w:pPr>
              <w:spacing w:line="360" w:lineRule="auto"/>
              <w:jc w:val="left"/>
              <w:rPr>
                <w:color w:val="000000" w:themeColor="text1"/>
                <w:sz w:val="24"/>
              </w:rPr>
            </w:pPr>
            <w:r w:rsidRPr="00164FE9">
              <w:rPr>
                <w:color w:val="000000" w:themeColor="text1"/>
                <w:sz w:val="24"/>
              </w:rPr>
              <w:t>资产总计</w:t>
            </w:r>
          </w:p>
        </w:tc>
        <w:tc>
          <w:tcPr>
            <w:tcW w:w="1701" w:type="dxa"/>
            <w:vAlign w:val="center"/>
          </w:tcPr>
          <w:p w14:paraId="4D03F4B5" w14:textId="77777777" w:rsidR="004213A2" w:rsidRPr="00164FE9" w:rsidRDefault="004213A2" w:rsidP="00AB23D1">
            <w:pPr>
              <w:jc w:val="right"/>
              <w:rPr>
                <w:color w:val="000000" w:themeColor="text1"/>
                <w:sz w:val="24"/>
              </w:rPr>
            </w:pPr>
            <w:r w:rsidRPr="00164FE9">
              <w:rPr>
                <w:color w:val="000000" w:themeColor="text1"/>
                <w:sz w:val="24"/>
              </w:rPr>
              <w:t xml:space="preserve">24,331,415.68 </w:t>
            </w:r>
          </w:p>
        </w:tc>
        <w:tc>
          <w:tcPr>
            <w:tcW w:w="1701" w:type="dxa"/>
            <w:vAlign w:val="center"/>
          </w:tcPr>
          <w:p w14:paraId="2BCF9EA5" w14:textId="77777777" w:rsidR="004213A2" w:rsidRPr="00164FE9" w:rsidRDefault="004213A2" w:rsidP="00AB23D1">
            <w:pPr>
              <w:jc w:val="right"/>
              <w:rPr>
                <w:color w:val="000000" w:themeColor="text1"/>
                <w:sz w:val="24"/>
              </w:rPr>
            </w:pPr>
            <w:r w:rsidRPr="00164FE9">
              <w:rPr>
                <w:color w:val="000000" w:themeColor="text1"/>
                <w:sz w:val="24"/>
              </w:rPr>
              <w:t xml:space="preserve">103,195,000.00 </w:t>
            </w:r>
          </w:p>
        </w:tc>
        <w:tc>
          <w:tcPr>
            <w:tcW w:w="1559" w:type="dxa"/>
            <w:vAlign w:val="center"/>
          </w:tcPr>
          <w:p w14:paraId="5705E014" w14:textId="77777777" w:rsidR="004213A2" w:rsidRPr="00164FE9" w:rsidRDefault="004213A2" w:rsidP="00AB23D1">
            <w:pPr>
              <w:jc w:val="right"/>
              <w:rPr>
                <w:color w:val="000000" w:themeColor="text1"/>
                <w:sz w:val="24"/>
              </w:rPr>
            </w:pPr>
            <w:r w:rsidRPr="00164FE9">
              <w:rPr>
                <w:color w:val="000000" w:themeColor="text1"/>
                <w:sz w:val="24"/>
              </w:rPr>
              <w:t xml:space="preserve">93,000.00 </w:t>
            </w:r>
          </w:p>
        </w:tc>
        <w:tc>
          <w:tcPr>
            <w:tcW w:w="1559" w:type="dxa"/>
            <w:vAlign w:val="center"/>
          </w:tcPr>
          <w:p w14:paraId="17724BB1" w14:textId="77777777" w:rsidR="004213A2" w:rsidRPr="00164FE9" w:rsidRDefault="004213A2" w:rsidP="00AB23D1">
            <w:pPr>
              <w:jc w:val="right"/>
              <w:rPr>
                <w:color w:val="000000" w:themeColor="text1"/>
                <w:sz w:val="24"/>
              </w:rPr>
            </w:pPr>
            <w:r w:rsidRPr="00164FE9">
              <w:rPr>
                <w:color w:val="000000" w:themeColor="text1"/>
                <w:sz w:val="24"/>
              </w:rPr>
              <w:t xml:space="preserve">41,609,439.90 </w:t>
            </w:r>
          </w:p>
        </w:tc>
        <w:tc>
          <w:tcPr>
            <w:tcW w:w="1301" w:type="dxa"/>
            <w:vAlign w:val="center"/>
          </w:tcPr>
          <w:p w14:paraId="16CE7269" w14:textId="77777777" w:rsidR="004213A2" w:rsidRPr="00164FE9" w:rsidRDefault="004213A2" w:rsidP="00AB23D1">
            <w:pPr>
              <w:jc w:val="right"/>
              <w:rPr>
                <w:color w:val="000000" w:themeColor="text1"/>
                <w:sz w:val="24"/>
              </w:rPr>
            </w:pPr>
            <w:r w:rsidRPr="00164FE9">
              <w:rPr>
                <w:color w:val="000000" w:themeColor="text1"/>
                <w:sz w:val="24"/>
              </w:rPr>
              <w:t xml:space="preserve">169,228,855.58 </w:t>
            </w:r>
          </w:p>
        </w:tc>
      </w:tr>
      <w:tr w:rsidR="00C50756" w:rsidRPr="00164FE9" w14:paraId="7B2354C2" w14:textId="77777777" w:rsidTr="00AB23D1">
        <w:trPr>
          <w:trHeight w:val="278"/>
        </w:trPr>
        <w:tc>
          <w:tcPr>
            <w:tcW w:w="1588" w:type="dxa"/>
          </w:tcPr>
          <w:p w14:paraId="0F34236B" w14:textId="77777777" w:rsidR="004213A2" w:rsidRPr="00164FE9" w:rsidRDefault="004213A2" w:rsidP="00C50756">
            <w:pPr>
              <w:spacing w:line="360" w:lineRule="auto"/>
              <w:jc w:val="left"/>
              <w:rPr>
                <w:color w:val="000000" w:themeColor="text1"/>
                <w:sz w:val="24"/>
              </w:rPr>
            </w:pPr>
            <w:r w:rsidRPr="00164FE9">
              <w:rPr>
                <w:color w:val="000000" w:themeColor="text1"/>
                <w:sz w:val="24"/>
              </w:rPr>
              <w:t>负债</w:t>
            </w:r>
          </w:p>
        </w:tc>
        <w:tc>
          <w:tcPr>
            <w:tcW w:w="1701" w:type="dxa"/>
            <w:vAlign w:val="bottom"/>
          </w:tcPr>
          <w:p w14:paraId="5E3F6E40" w14:textId="77777777" w:rsidR="004213A2" w:rsidRPr="00164FE9" w:rsidRDefault="004213A2" w:rsidP="00AB23D1">
            <w:pPr>
              <w:spacing w:line="360" w:lineRule="auto"/>
              <w:jc w:val="right"/>
              <w:rPr>
                <w:color w:val="000000" w:themeColor="text1"/>
                <w:kern w:val="0"/>
                <w:sz w:val="24"/>
              </w:rPr>
            </w:pPr>
          </w:p>
        </w:tc>
        <w:tc>
          <w:tcPr>
            <w:tcW w:w="1701" w:type="dxa"/>
            <w:vAlign w:val="bottom"/>
          </w:tcPr>
          <w:p w14:paraId="427577CC" w14:textId="77777777" w:rsidR="004213A2" w:rsidRPr="00164FE9" w:rsidRDefault="004213A2" w:rsidP="00AB23D1">
            <w:pPr>
              <w:spacing w:line="360" w:lineRule="auto"/>
              <w:jc w:val="right"/>
              <w:rPr>
                <w:color w:val="000000" w:themeColor="text1"/>
                <w:sz w:val="24"/>
              </w:rPr>
            </w:pPr>
          </w:p>
        </w:tc>
        <w:tc>
          <w:tcPr>
            <w:tcW w:w="1559" w:type="dxa"/>
            <w:vAlign w:val="bottom"/>
          </w:tcPr>
          <w:p w14:paraId="2F81B230" w14:textId="77777777" w:rsidR="004213A2" w:rsidRPr="00164FE9" w:rsidRDefault="004213A2" w:rsidP="00AB23D1">
            <w:pPr>
              <w:spacing w:line="360" w:lineRule="auto"/>
              <w:jc w:val="right"/>
              <w:rPr>
                <w:color w:val="000000" w:themeColor="text1"/>
                <w:sz w:val="24"/>
              </w:rPr>
            </w:pPr>
          </w:p>
        </w:tc>
        <w:tc>
          <w:tcPr>
            <w:tcW w:w="1559" w:type="dxa"/>
            <w:vAlign w:val="bottom"/>
          </w:tcPr>
          <w:p w14:paraId="1D9DB68D" w14:textId="77777777" w:rsidR="004213A2" w:rsidRPr="00164FE9" w:rsidRDefault="004213A2" w:rsidP="00AB23D1">
            <w:pPr>
              <w:spacing w:line="360" w:lineRule="auto"/>
              <w:jc w:val="right"/>
              <w:rPr>
                <w:color w:val="000000" w:themeColor="text1"/>
                <w:sz w:val="24"/>
              </w:rPr>
            </w:pPr>
          </w:p>
        </w:tc>
        <w:tc>
          <w:tcPr>
            <w:tcW w:w="1301" w:type="dxa"/>
            <w:vAlign w:val="bottom"/>
          </w:tcPr>
          <w:p w14:paraId="46711444" w14:textId="77777777" w:rsidR="004213A2" w:rsidRPr="00164FE9" w:rsidRDefault="004213A2" w:rsidP="00AB23D1">
            <w:pPr>
              <w:spacing w:line="360" w:lineRule="auto"/>
              <w:jc w:val="right"/>
              <w:rPr>
                <w:color w:val="000000" w:themeColor="text1"/>
                <w:sz w:val="24"/>
              </w:rPr>
            </w:pPr>
          </w:p>
        </w:tc>
      </w:tr>
      <w:tr w:rsidR="00C50756" w:rsidRPr="00164FE9" w14:paraId="000DD769" w14:textId="77777777" w:rsidTr="00AB23D1">
        <w:tc>
          <w:tcPr>
            <w:tcW w:w="1588" w:type="dxa"/>
            <w:vAlign w:val="center"/>
          </w:tcPr>
          <w:p w14:paraId="15779170" w14:textId="77777777" w:rsidR="004213A2" w:rsidRPr="00164FE9" w:rsidRDefault="004213A2" w:rsidP="00C50756">
            <w:pPr>
              <w:jc w:val="left"/>
              <w:rPr>
                <w:color w:val="000000" w:themeColor="text1"/>
                <w:sz w:val="24"/>
              </w:rPr>
            </w:pPr>
            <w:r w:rsidRPr="00164FE9">
              <w:rPr>
                <w:color w:val="000000" w:themeColor="text1"/>
                <w:sz w:val="24"/>
              </w:rPr>
              <w:t>应付赎回款</w:t>
            </w:r>
          </w:p>
        </w:tc>
        <w:tc>
          <w:tcPr>
            <w:tcW w:w="1701" w:type="dxa"/>
            <w:vAlign w:val="center"/>
          </w:tcPr>
          <w:p w14:paraId="27132C03"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258C3D04"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100D98B3"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74A7C11F" w14:textId="77777777" w:rsidR="004213A2" w:rsidRPr="00164FE9" w:rsidRDefault="004213A2" w:rsidP="00AB23D1">
            <w:pPr>
              <w:jc w:val="center"/>
              <w:rPr>
                <w:color w:val="000000" w:themeColor="text1"/>
                <w:sz w:val="24"/>
              </w:rPr>
            </w:pPr>
            <w:r w:rsidRPr="00164FE9">
              <w:rPr>
                <w:color w:val="000000" w:themeColor="text1"/>
                <w:sz w:val="24"/>
              </w:rPr>
              <w:t>11,733.48</w:t>
            </w:r>
          </w:p>
        </w:tc>
        <w:tc>
          <w:tcPr>
            <w:tcW w:w="1301" w:type="dxa"/>
            <w:vAlign w:val="center"/>
          </w:tcPr>
          <w:p w14:paraId="62A8C802" w14:textId="77777777" w:rsidR="004213A2" w:rsidRPr="00164FE9" w:rsidRDefault="004213A2" w:rsidP="00AB23D1">
            <w:pPr>
              <w:jc w:val="right"/>
              <w:rPr>
                <w:color w:val="000000" w:themeColor="text1"/>
                <w:sz w:val="24"/>
              </w:rPr>
            </w:pPr>
            <w:r w:rsidRPr="00164FE9">
              <w:rPr>
                <w:color w:val="000000" w:themeColor="text1"/>
                <w:sz w:val="24"/>
              </w:rPr>
              <w:t>11,733.48</w:t>
            </w:r>
          </w:p>
        </w:tc>
      </w:tr>
      <w:tr w:rsidR="00C50756" w:rsidRPr="00164FE9" w14:paraId="6EE9701F" w14:textId="77777777" w:rsidTr="00AB23D1">
        <w:tc>
          <w:tcPr>
            <w:tcW w:w="1588" w:type="dxa"/>
            <w:vAlign w:val="center"/>
          </w:tcPr>
          <w:p w14:paraId="2E0D9317" w14:textId="77777777" w:rsidR="004213A2" w:rsidRPr="00164FE9" w:rsidRDefault="004213A2" w:rsidP="00C50756">
            <w:pPr>
              <w:jc w:val="left"/>
              <w:rPr>
                <w:color w:val="000000" w:themeColor="text1"/>
                <w:sz w:val="24"/>
              </w:rPr>
            </w:pPr>
            <w:r w:rsidRPr="00164FE9">
              <w:rPr>
                <w:color w:val="000000" w:themeColor="text1"/>
                <w:sz w:val="24"/>
              </w:rPr>
              <w:t>应付管理人报酬</w:t>
            </w:r>
          </w:p>
        </w:tc>
        <w:tc>
          <w:tcPr>
            <w:tcW w:w="1701" w:type="dxa"/>
            <w:vAlign w:val="center"/>
          </w:tcPr>
          <w:p w14:paraId="59D098D2"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328391FF"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7C84B814"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A96CC4F" w14:textId="77777777" w:rsidR="004213A2" w:rsidRPr="00164FE9" w:rsidRDefault="004213A2" w:rsidP="00AB23D1">
            <w:pPr>
              <w:jc w:val="center"/>
              <w:rPr>
                <w:color w:val="000000" w:themeColor="text1"/>
                <w:sz w:val="24"/>
              </w:rPr>
            </w:pPr>
            <w:r w:rsidRPr="00164FE9">
              <w:rPr>
                <w:color w:val="000000" w:themeColor="text1"/>
                <w:sz w:val="24"/>
              </w:rPr>
              <w:t>172,585.82</w:t>
            </w:r>
          </w:p>
        </w:tc>
        <w:tc>
          <w:tcPr>
            <w:tcW w:w="1301" w:type="dxa"/>
            <w:vAlign w:val="center"/>
          </w:tcPr>
          <w:p w14:paraId="56289BAF" w14:textId="77777777" w:rsidR="004213A2" w:rsidRPr="00164FE9" w:rsidRDefault="004213A2" w:rsidP="00AB23D1">
            <w:pPr>
              <w:jc w:val="right"/>
              <w:rPr>
                <w:color w:val="000000" w:themeColor="text1"/>
                <w:sz w:val="24"/>
              </w:rPr>
            </w:pPr>
            <w:r w:rsidRPr="00164FE9">
              <w:rPr>
                <w:color w:val="000000" w:themeColor="text1"/>
                <w:sz w:val="24"/>
              </w:rPr>
              <w:t>172,585.82</w:t>
            </w:r>
          </w:p>
        </w:tc>
      </w:tr>
      <w:tr w:rsidR="00C50756" w:rsidRPr="00164FE9" w14:paraId="180ED5F1" w14:textId="77777777" w:rsidTr="00AB23D1">
        <w:tc>
          <w:tcPr>
            <w:tcW w:w="1588" w:type="dxa"/>
            <w:vAlign w:val="center"/>
          </w:tcPr>
          <w:p w14:paraId="0C7F5684" w14:textId="77777777" w:rsidR="004213A2" w:rsidRPr="00164FE9" w:rsidRDefault="004213A2" w:rsidP="00C50756">
            <w:pPr>
              <w:jc w:val="left"/>
              <w:rPr>
                <w:color w:val="000000" w:themeColor="text1"/>
                <w:sz w:val="24"/>
              </w:rPr>
            </w:pPr>
            <w:r w:rsidRPr="00164FE9">
              <w:rPr>
                <w:color w:val="000000" w:themeColor="text1"/>
                <w:sz w:val="24"/>
              </w:rPr>
              <w:t>应付托管费</w:t>
            </w:r>
          </w:p>
        </w:tc>
        <w:tc>
          <w:tcPr>
            <w:tcW w:w="1701" w:type="dxa"/>
            <w:vAlign w:val="center"/>
          </w:tcPr>
          <w:p w14:paraId="0C26C62C"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468D2CA6"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30F6ABA8"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02240D39" w14:textId="77777777" w:rsidR="004213A2" w:rsidRPr="00164FE9" w:rsidRDefault="004213A2" w:rsidP="00AB23D1">
            <w:pPr>
              <w:jc w:val="center"/>
              <w:rPr>
                <w:color w:val="000000" w:themeColor="text1"/>
                <w:sz w:val="24"/>
              </w:rPr>
            </w:pPr>
            <w:r w:rsidRPr="00164FE9">
              <w:rPr>
                <w:color w:val="000000" w:themeColor="text1"/>
                <w:sz w:val="24"/>
              </w:rPr>
              <w:t>28,764.31</w:t>
            </w:r>
          </w:p>
        </w:tc>
        <w:tc>
          <w:tcPr>
            <w:tcW w:w="1301" w:type="dxa"/>
            <w:vAlign w:val="center"/>
          </w:tcPr>
          <w:p w14:paraId="3C1BF83B" w14:textId="77777777" w:rsidR="004213A2" w:rsidRPr="00164FE9" w:rsidRDefault="004213A2" w:rsidP="00AB23D1">
            <w:pPr>
              <w:jc w:val="right"/>
              <w:rPr>
                <w:color w:val="000000" w:themeColor="text1"/>
                <w:sz w:val="24"/>
              </w:rPr>
            </w:pPr>
            <w:r w:rsidRPr="00164FE9">
              <w:rPr>
                <w:color w:val="000000" w:themeColor="text1"/>
                <w:sz w:val="24"/>
              </w:rPr>
              <w:t>28,764.31</w:t>
            </w:r>
          </w:p>
        </w:tc>
      </w:tr>
      <w:tr w:rsidR="00C50756" w:rsidRPr="00164FE9" w14:paraId="51C54B76" w14:textId="77777777" w:rsidTr="00AB23D1">
        <w:tc>
          <w:tcPr>
            <w:tcW w:w="1588" w:type="dxa"/>
            <w:vAlign w:val="center"/>
          </w:tcPr>
          <w:p w14:paraId="0C323540" w14:textId="77777777" w:rsidR="004213A2" w:rsidRPr="00164FE9" w:rsidRDefault="004213A2" w:rsidP="00C50756">
            <w:pPr>
              <w:jc w:val="left"/>
              <w:rPr>
                <w:color w:val="000000" w:themeColor="text1"/>
                <w:sz w:val="24"/>
              </w:rPr>
            </w:pPr>
            <w:r w:rsidRPr="00164FE9">
              <w:rPr>
                <w:color w:val="000000" w:themeColor="text1"/>
                <w:sz w:val="24"/>
              </w:rPr>
              <w:t>应付交易费用</w:t>
            </w:r>
          </w:p>
        </w:tc>
        <w:tc>
          <w:tcPr>
            <w:tcW w:w="1701" w:type="dxa"/>
            <w:vAlign w:val="center"/>
          </w:tcPr>
          <w:p w14:paraId="7D31A2A6"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7439C8AA"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67D42674"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50D4245B" w14:textId="77777777" w:rsidR="004213A2" w:rsidRPr="00164FE9" w:rsidRDefault="004213A2" w:rsidP="00AB23D1">
            <w:pPr>
              <w:jc w:val="center"/>
              <w:rPr>
                <w:color w:val="000000" w:themeColor="text1"/>
                <w:sz w:val="24"/>
              </w:rPr>
            </w:pPr>
            <w:r w:rsidRPr="00164FE9">
              <w:rPr>
                <w:color w:val="000000" w:themeColor="text1"/>
                <w:sz w:val="24"/>
              </w:rPr>
              <w:t>200,082.15</w:t>
            </w:r>
          </w:p>
        </w:tc>
        <w:tc>
          <w:tcPr>
            <w:tcW w:w="1301" w:type="dxa"/>
            <w:vAlign w:val="center"/>
          </w:tcPr>
          <w:p w14:paraId="75838654" w14:textId="77777777" w:rsidR="004213A2" w:rsidRPr="00164FE9" w:rsidRDefault="004213A2" w:rsidP="00AB23D1">
            <w:pPr>
              <w:jc w:val="right"/>
              <w:rPr>
                <w:color w:val="000000" w:themeColor="text1"/>
                <w:sz w:val="24"/>
              </w:rPr>
            </w:pPr>
            <w:r w:rsidRPr="00164FE9">
              <w:rPr>
                <w:color w:val="000000" w:themeColor="text1"/>
                <w:sz w:val="24"/>
              </w:rPr>
              <w:t>200,082.15</w:t>
            </w:r>
          </w:p>
        </w:tc>
      </w:tr>
      <w:tr w:rsidR="00C50756" w:rsidRPr="00164FE9" w14:paraId="21EB23BC" w14:textId="77777777" w:rsidTr="00AB23D1">
        <w:tc>
          <w:tcPr>
            <w:tcW w:w="1588" w:type="dxa"/>
            <w:vAlign w:val="center"/>
          </w:tcPr>
          <w:p w14:paraId="18ECCCF4" w14:textId="77777777" w:rsidR="004213A2" w:rsidRPr="00164FE9" w:rsidRDefault="004213A2" w:rsidP="00C50756">
            <w:pPr>
              <w:jc w:val="left"/>
              <w:rPr>
                <w:color w:val="000000" w:themeColor="text1"/>
                <w:sz w:val="24"/>
              </w:rPr>
            </w:pPr>
            <w:r w:rsidRPr="00164FE9">
              <w:rPr>
                <w:color w:val="000000" w:themeColor="text1"/>
                <w:sz w:val="24"/>
              </w:rPr>
              <w:t>其他负债</w:t>
            </w:r>
          </w:p>
        </w:tc>
        <w:tc>
          <w:tcPr>
            <w:tcW w:w="1701" w:type="dxa"/>
            <w:vAlign w:val="center"/>
          </w:tcPr>
          <w:p w14:paraId="4F7F735F" w14:textId="77777777" w:rsidR="004213A2" w:rsidRPr="00164FE9" w:rsidRDefault="004213A2" w:rsidP="00AB23D1">
            <w:pPr>
              <w:jc w:val="right"/>
              <w:rPr>
                <w:color w:val="000000" w:themeColor="text1"/>
                <w:sz w:val="24"/>
              </w:rPr>
            </w:pPr>
            <w:r w:rsidRPr="00164FE9">
              <w:rPr>
                <w:color w:val="000000" w:themeColor="text1"/>
                <w:sz w:val="24"/>
              </w:rPr>
              <w:t>-</w:t>
            </w:r>
          </w:p>
        </w:tc>
        <w:tc>
          <w:tcPr>
            <w:tcW w:w="1701" w:type="dxa"/>
            <w:vAlign w:val="center"/>
          </w:tcPr>
          <w:p w14:paraId="6779EF55"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4BDF7854" w14:textId="77777777" w:rsidR="004213A2" w:rsidRPr="00164FE9" w:rsidRDefault="004213A2" w:rsidP="00AB23D1">
            <w:pPr>
              <w:jc w:val="right"/>
              <w:rPr>
                <w:color w:val="000000" w:themeColor="text1"/>
                <w:sz w:val="24"/>
              </w:rPr>
            </w:pPr>
            <w:r w:rsidRPr="00164FE9">
              <w:rPr>
                <w:color w:val="000000" w:themeColor="text1"/>
                <w:sz w:val="24"/>
              </w:rPr>
              <w:t>-</w:t>
            </w:r>
          </w:p>
        </w:tc>
        <w:tc>
          <w:tcPr>
            <w:tcW w:w="1559" w:type="dxa"/>
            <w:vAlign w:val="center"/>
          </w:tcPr>
          <w:p w14:paraId="5718104C" w14:textId="77777777" w:rsidR="004213A2" w:rsidRPr="00164FE9" w:rsidRDefault="004213A2" w:rsidP="00AB23D1">
            <w:pPr>
              <w:jc w:val="center"/>
              <w:rPr>
                <w:color w:val="000000" w:themeColor="text1"/>
                <w:sz w:val="24"/>
              </w:rPr>
            </w:pPr>
            <w:r w:rsidRPr="00164FE9">
              <w:rPr>
                <w:color w:val="000000" w:themeColor="text1"/>
                <w:sz w:val="24"/>
              </w:rPr>
              <w:t>180,179.58</w:t>
            </w:r>
          </w:p>
        </w:tc>
        <w:tc>
          <w:tcPr>
            <w:tcW w:w="1301" w:type="dxa"/>
            <w:vAlign w:val="center"/>
          </w:tcPr>
          <w:p w14:paraId="51360F05" w14:textId="77777777" w:rsidR="004213A2" w:rsidRPr="00164FE9" w:rsidRDefault="004213A2" w:rsidP="00AB23D1">
            <w:pPr>
              <w:jc w:val="right"/>
              <w:rPr>
                <w:color w:val="000000" w:themeColor="text1"/>
                <w:sz w:val="24"/>
              </w:rPr>
            </w:pPr>
            <w:r w:rsidRPr="00164FE9">
              <w:rPr>
                <w:color w:val="000000" w:themeColor="text1"/>
                <w:sz w:val="24"/>
              </w:rPr>
              <w:t>180,179.58</w:t>
            </w:r>
          </w:p>
        </w:tc>
      </w:tr>
      <w:tr w:rsidR="00C50756" w:rsidRPr="00164FE9" w14:paraId="35FC1B81" w14:textId="77777777" w:rsidTr="00AB23D1">
        <w:trPr>
          <w:trHeight w:val="278"/>
        </w:trPr>
        <w:tc>
          <w:tcPr>
            <w:tcW w:w="1588" w:type="dxa"/>
          </w:tcPr>
          <w:p w14:paraId="54C6B2DF" w14:textId="77777777" w:rsidR="004213A2" w:rsidRPr="00164FE9" w:rsidRDefault="004213A2" w:rsidP="00C50756">
            <w:pPr>
              <w:spacing w:line="360" w:lineRule="auto"/>
              <w:jc w:val="left"/>
              <w:rPr>
                <w:color w:val="000000" w:themeColor="text1"/>
                <w:sz w:val="24"/>
              </w:rPr>
            </w:pPr>
            <w:r w:rsidRPr="00164FE9">
              <w:rPr>
                <w:color w:val="000000" w:themeColor="text1"/>
                <w:sz w:val="24"/>
              </w:rPr>
              <w:t>负债总计</w:t>
            </w:r>
          </w:p>
        </w:tc>
        <w:tc>
          <w:tcPr>
            <w:tcW w:w="1701" w:type="dxa"/>
          </w:tcPr>
          <w:p w14:paraId="65C8EB1A"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701" w:type="dxa"/>
          </w:tcPr>
          <w:p w14:paraId="67F03955"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559" w:type="dxa"/>
          </w:tcPr>
          <w:p w14:paraId="05D45982" w14:textId="77777777" w:rsidR="004213A2" w:rsidRPr="00164FE9" w:rsidRDefault="004213A2" w:rsidP="00AB23D1">
            <w:pPr>
              <w:spacing w:line="360" w:lineRule="auto"/>
              <w:jc w:val="right"/>
              <w:rPr>
                <w:color w:val="000000" w:themeColor="text1"/>
                <w:sz w:val="24"/>
              </w:rPr>
            </w:pPr>
            <w:r w:rsidRPr="00164FE9">
              <w:rPr>
                <w:color w:val="000000" w:themeColor="text1"/>
                <w:sz w:val="24"/>
              </w:rPr>
              <w:t>-</w:t>
            </w:r>
          </w:p>
        </w:tc>
        <w:tc>
          <w:tcPr>
            <w:tcW w:w="1559" w:type="dxa"/>
          </w:tcPr>
          <w:p w14:paraId="3E7A8BB8" w14:textId="77777777" w:rsidR="004213A2" w:rsidRPr="00164FE9" w:rsidRDefault="004213A2" w:rsidP="00AB23D1">
            <w:pPr>
              <w:spacing w:line="360" w:lineRule="auto"/>
              <w:jc w:val="right"/>
              <w:rPr>
                <w:color w:val="000000" w:themeColor="text1"/>
                <w:sz w:val="24"/>
              </w:rPr>
            </w:pPr>
            <w:r w:rsidRPr="00164FE9">
              <w:rPr>
                <w:color w:val="000000" w:themeColor="text1"/>
                <w:sz w:val="24"/>
              </w:rPr>
              <w:t>593,345.34</w:t>
            </w:r>
          </w:p>
        </w:tc>
        <w:tc>
          <w:tcPr>
            <w:tcW w:w="1301" w:type="dxa"/>
          </w:tcPr>
          <w:p w14:paraId="7E4EF439" w14:textId="77777777" w:rsidR="004213A2" w:rsidRPr="00164FE9" w:rsidRDefault="004213A2" w:rsidP="00AB23D1">
            <w:pPr>
              <w:spacing w:line="360" w:lineRule="auto"/>
              <w:jc w:val="right"/>
              <w:rPr>
                <w:color w:val="000000" w:themeColor="text1"/>
                <w:sz w:val="24"/>
              </w:rPr>
            </w:pPr>
            <w:r w:rsidRPr="00164FE9">
              <w:rPr>
                <w:color w:val="000000" w:themeColor="text1"/>
                <w:sz w:val="24"/>
              </w:rPr>
              <w:t>593,345.34</w:t>
            </w:r>
          </w:p>
        </w:tc>
      </w:tr>
      <w:tr w:rsidR="00C50756" w:rsidRPr="00164FE9" w14:paraId="6EBDFA6F" w14:textId="77777777" w:rsidTr="00AB23D1">
        <w:trPr>
          <w:trHeight w:val="278"/>
        </w:trPr>
        <w:tc>
          <w:tcPr>
            <w:tcW w:w="1588" w:type="dxa"/>
          </w:tcPr>
          <w:p w14:paraId="23B7F3D0" w14:textId="77777777" w:rsidR="004213A2" w:rsidRPr="00164FE9" w:rsidRDefault="004213A2" w:rsidP="00C50756">
            <w:pPr>
              <w:spacing w:line="360" w:lineRule="auto"/>
              <w:jc w:val="left"/>
              <w:rPr>
                <w:color w:val="000000" w:themeColor="text1"/>
                <w:sz w:val="24"/>
              </w:rPr>
            </w:pPr>
            <w:r w:rsidRPr="00164FE9">
              <w:rPr>
                <w:color w:val="000000" w:themeColor="text1"/>
                <w:sz w:val="24"/>
              </w:rPr>
              <w:t>利率敏感度缺口</w:t>
            </w:r>
          </w:p>
        </w:tc>
        <w:tc>
          <w:tcPr>
            <w:tcW w:w="1701" w:type="dxa"/>
          </w:tcPr>
          <w:p w14:paraId="63114522" w14:textId="77777777" w:rsidR="004213A2" w:rsidRPr="00164FE9" w:rsidRDefault="004213A2" w:rsidP="00AB23D1">
            <w:pPr>
              <w:spacing w:line="360" w:lineRule="auto"/>
              <w:jc w:val="right"/>
              <w:rPr>
                <w:color w:val="000000" w:themeColor="text1"/>
                <w:sz w:val="24"/>
              </w:rPr>
            </w:pPr>
            <w:r w:rsidRPr="00164FE9">
              <w:rPr>
                <w:color w:val="000000" w:themeColor="text1"/>
                <w:sz w:val="24"/>
              </w:rPr>
              <w:t>24,331,415.68</w:t>
            </w:r>
          </w:p>
        </w:tc>
        <w:tc>
          <w:tcPr>
            <w:tcW w:w="1701" w:type="dxa"/>
            <w:vAlign w:val="center"/>
          </w:tcPr>
          <w:p w14:paraId="289609A3" w14:textId="77777777" w:rsidR="004213A2" w:rsidRPr="00164FE9" w:rsidRDefault="004213A2" w:rsidP="00AB23D1">
            <w:pPr>
              <w:spacing w:line="360" w:lineRule="auto"/>
              <w:jc w:val="right"/>
              <w:rPr>
                <w:color w:val="000000" w:themeColor="text1"/>
                <w:sz w:val="24"/>
              </w:rPr>
            </w:pPr>
            <w:r w:rsidRPr="00164FE9">
              <w:rPr>
                <w:color w:val="000000" w:themeColor="text1"/>
                <w:sz w:val="24"/>
              </w:rPr>
              <w:t>103,195,000.00</w:t>
            </w:r>
          </w:p>
        </w:tc>
        <w:tc>
          <w:tcPr>
            <w:tcW w:w="1559" w:type="dxa"/>
            <w:vAlign w:val="center"/>
          </w:tcPr>
          <w:p w14:paraId="1EFC755A" w14:textId="77777777" w:rsidR="004213A2" w:rsidRPr="00164FE9" w:rsidRDefault="004213A2" w:rsidP="00AB23D1">
            <w:pPr>
              <w:spacing w:line="360" w:lineRule="auto"/>
              <w:jc w:val="right"/>
              <w:rPr>
                <w:color w:val="000000" w:themeColor="text1"/>
                <w:sz w:val="24"/>
              </w:rPr>
            </w:pPr>
            <w:r w:rsidRPr="00164FE9">
              <w:rPr>
                <w:color w:val="000000" w:themeColor="text1"/>
                <w:sz w:val="24"/>
              </w:rPr>
              <w:t>93,000.00</w:t>
            </w:r>
          </w:p>
        </w:tc>
        <w:tc>
          <w:tcPr>
            <w:tcW w:w="1559" w:type="dxa"/>
            <w:vAlign w:val="center"/>
          </w:tcPr>
          <w:p w14:paraId="562ECDF1" w14:textId="77777777" w:rsidR="004213A2" w:rsidRPr="00164FE9" w:rsidRDefault="004213A2" w:rsidP="00AB23D1">
            <w:pPr>
              <w:spacing w:line="360" w:lineRule="auto"/>
              <w:jc w:val="right"/>
              <w:rPr>
                <w:color w:val="000000" w:themeColor="text1"/>
                <w:sz w:val="24"/>
              </w:rPr>
            </w:pPr>
            <w:r w:rsidRPr="00164FE9">
              <w:rPr>
                <w:color w:val="000000" w:themeColor="text1"/>
                <w:sz w:val="24"/>
              </w:rPr>
              <w:t>41,016,094.56</w:t>
            </w:r>
          </w:p>
        </w:tc>
        <w:tc>
          <w:tcPr>
            <w:tcW w:w="1301" w:type="dxa"/>
            <w:vAlign w:val="center"/>
          </w:tcPr>
          <w:p w14:paraId="5C9F84FE" w14:textId="77777777" w:rsidR="004213A2" w:rsidRPr="00164FE9" w:rsidRDefault="004213A2" w:rsidP="00AB23D1">
            <w:pPr>
              <w:spacing w:line="360" w:lineRule="auto"/>
              <w:jc w:val="right"/>
              <w:rPr>
                <w:color w:val="000000" w:themeColor="text1"/>
                <w:sz w:val="24"/>
              </w:rPr>
            </w:pPr>
            <w:r w:rsidRPr="00164FE9">
              <w:rPr>
                <w:color w:val="000000" w:themeColor="text1"/>
                <w:sz w:val="24"/>
              </w:rPr>
              <w:t>168,635,510.24</w:t>
            </w:r>
          </w:p>
        </w:tc>
      </w:tr>
    </w:tbl>
    <w:p w14:paraId="093D5F53" w14:textId="77777777" w:rsidR="004213A2" w:rsidRPr="00164FE9" w:rsidRDefault="004213A2" w:rsidP="004213A2">
      <w:pPr>
        <w:widowControl/>
        <w:spacing w:line="360" w:lineRule="auto"/>
        <w:jc w:val="left"/>
        <w:rPr>
          <w:color w:val="000000" w:themeColor="text1"/>
          <w:kern w:val="0"/>
          <w:sz w:val="24"/>
        </w:rPr>
      </w:pPr>
      <w:r w:rsidRPr="00164FE9">
        <w:rPr>
          <w:color w:val="000000" w:themeColor="text1"/>
          <w:kern w:val="0"/>
          <w:sz w:val="24"/>
        </w:rPr>
        <w:t>注：表中所示为本基金资产及负债的账面价值，并按照合约规定的利率重新定价日或到期日孰早予以分类。</w:t>
      </w:r>
    </w:p>
    <w:p w14:paraId="127EB551"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sz w:val="24"/>
        </w:rPr>
        <w:t xml:space="preserve">7.2.4.13.4.1.2. </w:t>
      </w:r>
      <w:r w:rsidRPr="00164FE9">
        <w:rPr>
          <w:b/>
          <w:bCs/>
          <w:color w:val="000000" w:themeColor="text1"/>
          <w:sz w:val="24"/>
        </w:rPr>
        <w:t>利率风险的敏感性分析</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590"/>
        <w:gridCol w:w="2779"/>
        <w:gridCol w:w="2780"/>
      </w:tblGrid>
      <w:tr w:rsidR="00C50756" w:rsidRPr="00164FE9" w14:paraId="0DF4AC7E" w14:textId="77777777" w:rsidTr="00AB23D1">
        <w:tc>
          <w:tcPr>
            <w:tcW w:w="851" w:type="dxa"/>
            <w:vAlign w:val="center"/>
          </w:tcPr>
          <w:p w14:paraId="21FEA6D0" w14:textId="77777777" w:rsidR="004213A2" w:rsidRPr="00164FE9" w:rsidRDefault="004213A2" w:rsidP="00AB23D1">
            <w:pPr>
              <w:jc w:val="left"/>
              <w:rPr>
                <w:color w:val="000000" w:themeColor="text1"/>
                <w:sz w:val="24"/>
              </w:rPr>
            </w:pPr>
            <w:r w:rsidRPr="00164FE9">
              <w:rPr>
                <w:color w:val="000000" w:themeColor="text1"/>
                <w:sz w:val="24"/>
              </w:rPr>
              <w:t>假设</w:t>
            </w:r>
          </w:p>
        </w:tc>
        <w:tc>
          <w:tcPr>
            <w:tcW w:w="8149" w:type="dxa"/>
            <w:gridSpan w:val="3"/>
            <w:vAlign w:val="center"/>
          </w:tcPr>
          <w:p w14:paraId="415250DB" w14:textId="77777777" w:rsidR="004213A2" w:rsidRPr="00164FE9" w:rsidRDefault="004213A2" w:rsidP="00AB23D1">
            <w:pPr>
              <w:jc w:val="left"/>
              <w:rPr>
                <w:color w:val="000000" w:themeColor="text1"/>
                <w:sz w:val="24"/>
              </w:rPr>
            </w:pPr>
            <w:r w:rsidRPr="00164FE9">
              <w:rPr>
                <w:color w:val="000000" w:themeColor="text1"/>
                <w:sz w:val="24"/>
              </w:rPr>
              <w:t>除市场利率以外的其他市场变量保持不变</w:t>
            </w:r>
          </w:p>
        </w:tc>
      </w:tr>
      <w:tr w:rsidR="00C50756" w:rsidRPr="00164FE9" w14:paraId="5CEF2BFB" w14:textId="77777777" w:rsidTr="00AB23D1">
        <w:tc>
          <w:tcPr>
            <w:tcW w:w="851" w:type="dxa"/>
            <w:vMerge w:val="restart"/>
            <w:vAlign w:val="center"/>
          </w:tcPr>
          <w:p w14:paraId="7E8A0375" w14:textId="77777777" w:rsidR="004213A2" w:rsidRPr="00164FE9" w:rsidRDefault="004213A2" w:rsidP="00AB23D1">
            <w:pPr>
              <w:pStyle w:val="aa"/>
              <w:spacing w:line="360" w:lineRule="auto"/>
              <w:jc w:val="center"/>
              <w:rPr>
                <w:color w:val="000000" w:themeColor="text1"/>
                <w:szCs w:val="24"/>
              </w:rPr>
            </w:pPr>
            <w:r w:rsidRPr="00164FE9">
              <w:rPr>
                <w:bCs/>
                <w:color w:val="000000" w:themeColor="text1"/>
                <w:szCs w:val="24"/>
              </w:rPr>
              <w:t>分析</w:t>
            </w:r>
          </w:p>
        </w:tc>
        <w:tc>
          <w:tcPr>
            <w:tcW w:w="2590" w:type="dxa"/>
            <w:vMerge w:val="restart"/>
            <w:vAlign w:val="center"/>
          </w:tcPr>
          <w:p w14:paraId="0FB3ADB9" w14:textId="77777777" w:rsidR="004213A2" w:rsidRPr="00164FE9" w:rsidRDefault="004213A2" w:rsidP="00AB23D1">
            <w:pPr>
              <w:widowControl/>
              <w:autoSpaceDE w:val="0"/>
              <w:autoSpaceDN w:val="0"/>
              <w:spacing w:line="360" w:lineRule="auto"/>
              <w:ind w:right="-15"/>
              <w:jc w:val="center"/>
              <w:textAlignment w:val="bottom"/>
              <w:rPr>
                <w:color w:val="000000" w:themeColor="text1"/>
                <w:kern w:val="0"/>
                <w:sz w:val="24"/>
              </w:rPr>
            </w:pPr>
            <w:r w:rsidRPr="00164FE9">
              <w:rPr>
                <w:bCs/>
                <w:color w:val="000000" w:themeColor="text1"/>
                <w:sz w:val="24"/>
              </w:rPr>
              <w:t>相关风险变量的变动</w:t>
            </w:r>
          </w:p>
        </w:tc>
        <w:tc>
          <w:tcPr>
            <w:tcW w:w="5559" w:type="dxa"/>
            <w:gridSpan w:val="2"/>
          </w:tcPr>
          <w:p w14:paraId="7B1C3C63" w14:textId="77777777" w:rsidR="004213A2" w:rsidRPr="00164FE9" w:rsidRDefault="004213A2" w:rsidP="00AB23D1">
            <w:pPr>
              <w:spacing w:line="360" w:lineRule="auto"/>
              <w:jc w:val="center"/>
              <w:rPr>
                <w:color w:val="000000" w:themeColor="text1"/>
                <w:sz w:val="24"/>
              </w:rPr>
            </w:pPr>
            <w:r w:rsidRPr="00164FE9">
              <w:rPr>
                <w:color w:val="000000" w:themeColor="text1"/>
                <w:sz w:val="24"/>
              </w:rPr>
              <w:t>对资产负债表日基金资产净值的</w:t>
            </w:r>
          </w:p>
          <w:p w14:paraId="0545AC49" w14:textId="77777777" w:rsidR="004213A2" w:rsidRPr="00164FE9" w:rsidRDefault="004213A2" w:rsidP="00AB23D1">
            <w:pPr>
              <w:widowControl/>
              <w:autoSpaceDE w:val="0"/>
              <w:autoSpaceDN w:val="0"/>
              <w:spacing w:line="360" w:lineRule="auto"/>
              <w:ind w:right="-15"/>
              <w:jc w:val="center"/>
              <w:textAlignment w:val="bottom"/>
              <w:rPr>
                <w:color w:val="000000" w:themeColor="text1"/>
                <w:kern w:val="0"/>
                <w:sz w:val="24"/>
              </w:rPr>
            </w:pPr>
            <w:r w:rsidRPr="00164FE9">
              <w:rPr>
                <w:color w:val="000000" w:themeColor="text1"/>
                <w:sz w:val="24"/>
              </w:rPr>
              <w:t>影响金额（单位：人民币万元）</w:t>
            </w:r>
          </w:p>
        </w:tc>
      </w:tr>
      <w:tr w:rsidR="00C50756" w:rsidRPr="00164FE9" w14:paraId="5E23AB72" w14:textId="77777777" w:rsidTr="00AB23D1">
        <w:tc>
          <w:tcPr>
            <w:tcW w:w="851" w:type="dxa"/>
            <w:vMerge/>
            <w:vAlign w:val="center"/>
          </w:tcPr>
          <w:p w14:paraId="5E77369D" w14:textId="77777777" w:rsidR="004213A2" w:rsidRPr="00164FE9" w:rsidRDefault="004213A2" w:rsidP="00AB23D1">
            <w:pPr>
              <w:widowControl/>
              <w:spacing w:line="360" w:lineRule="auto"/>
              <w:jc w:val="left"/>
              <w:rPr>
                <w:color w:val="000000" w:themeColor="text1"/>
                <w:sz w:val="24"/>
              </w:rPr>
            </w:pPr>
          </w:p>
        </w:tc>
        <w:tc>
          <w:tcPr>
            <w:tcW w:w="2590" w:type="dxa"/>
            <w:vMerge/>
            <w:vAlign w:val="center"/>
          </w:tcPr>
          <w:p w14:paraId="1E771D99" w14:textId="77777777" w:rsidR="004213A2" w:rsidRPr="00164FE9" w:rsidRDefault="004213A2" w:rsidP="00AB23D1">
            <w:pPr>
              <w:widowControl/>
              <w:spacing w:line="360" w:lineRule="auto"/>
              <w:jc w:val="left"/>
              <w:rPr>
                <w:color w:val="000000" w:themeColor="text1"/>
                <w:kern w:val="0"/>
                <w:sz w:val="24"/>
              </w:rPr>
            </w:pPr>
          </w:p>
        </w:tc>
        <w:tc>
          <w:tcPr>
            <w:tcW w:w="2779" w:type="dxa"/>
          </w:tcPr>
          <w:p w14:paraId="5AB73406" w14:textId="77777777" w:rsidR="004213A2" w:rsidRPr="00164FE9" w:rsidRDefault="004213A2" w:rsidP="00AB23D1">
            <w:pPr>
              <w:spacing w:line="360" w:lineRule="auto"/>
              <w:jc w:val="center"/>
              <w:rPr>
                <w:color w:val="000000" w:themeColor="text1"/>
                <w:sz w:val="24"/>
              </w:rPr>
            </w:pPr>
            <w:r w:rsidRPr="00164FE9">
              <w:rPr>
                <w:color w:val="000000" w:themeColor="text1"/>
                <w:sz w:val="24"/>
              </w:rPr>
              <w:t>本期末</w:t>
            </w:r>
          </w:p>
          <w:p w14:paraId="4153A1EC" w14:textId="77777777" w:rsidR="004213A2" w:rsidRPr="00164FE9" w:rsidRDefault="004213A2" w:rsidP="00AB23D1">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p>
          <w:p w14:paraId="4077A91C" w14:textId="77777777" w:rsidR="004213A2" w:rsidRPr="00164FE9" w:rsidRDefault="004213A2" w:rsidP="00AB23D1">
            <w:pPr>
              <w:spacing w:line="360" w:lineRule="auto"/>
              <w:jc w:val="center"/>
              <w:rPr>
                <w:color w:val="000000" w:themeColor="text1"/>
                <w:sz w:val="24"/>
              </w:rPr>
            </w:pPr>
            <w:r w:rsidRPr="00164FE9">
              <w:rPr>
                <w:rFonts w:hint="eastAsia"/>
                <w:color w:val="000000" w:themeColor="text1"/>
                <w:sz w:val="24"/>
              </w:rPr>
              <w:t>（基金合同生效前日）</w:t>
            </w:r>
          </w:p>
        </w:tc>
        <w:tc>
          <w:tcPr>
            <w:tcW w:w="2780" w:type="dxa"/>
          </w:tcPr>
          <w:p w14:paraId="499F70DC" w14:textId="77777777" w:rsidR="004213A2" w:rsidRPr="00164FE9" w:rsidRDefault="004213A2" w:rsidP="00AB23D1">
            <w:pPr>
              <w:spacing w:line="360" w:lineRule="auto"/>
              <w:jc w:val="center"/>
              <w:rPr>
                <w:bCs/>
                <w:color w:val="000000" w:themeColor="text1"/>
                <w:sz w:val="24"/>
              </w:rPr>
            </w:pPr>
            <w:r w:rsidRPr="00164FE9">
              <w:rPr>
                <w:rFonts w:hint="eastAsia"/>
                <w:bCs/>
                <w:color w:val="000000" w:themeColor="text1"/>
                <w:sz w:val="24"/>
              </w:rPr>
              <w:t>上期</w:t>
            </w:r>
            <w:r w:rsidRPr="00164FE9">
              <w:rPr>
                <w:bCs/>
                <w:color w:val="000000" w:themeColor="text1"/>
                <w:sz w:val="24"/>
              </w:rPr>
              <w:t>末</w:t>
            </w:r>
          </w:p>
          <w:p w14:paraId="04B99206" w14:textId="77777777" w:rsidR="004213A2" w:rsidRPr="00164FE9" w:rsidRDefault="004213A2" w:rsidP="00AB23D1">
            <w:pPr>
              <w:spacing w:line="360" w:lineRule="auto"/>
              <w:jc w:val="center"/>
              <w:rPr>
                <w:bCs/>
                <w:color w:val="000000" w:themeColor="text1"/>
                <w:sz w:val="24"/>
              </w:rPr>
            </w:pPr>
            <w:r w:rsidRPr="00164FE9">
              <w:rPr>
                <w:rFonts w:hint="eastAsia"/>
                <w:bCs/>
                <w:color w:val="000000" w:themeColor="text1"/>
                <w:sz w:val="24"/>
              </w:rPr>
              <w:t>2015</w:t>
            </w:r>
            <w:r w:rsidRPr="00164FE9">
              <w:rPr>
                <w:rFonts w:hint="eastAsia"/>
                <w:bCs/>
                <w:color w:val="000000" w:themeColor="text1"/>
                <w:sz w:val="24"/>
              </w:rPr>
              <w:t>年</w:t>
            </w:r>
            <w:r w:rsidRPr="00164FE9">
              <w:rPr>
                <w:rFonts w:hint="eastAsia"/>
                <w:bCs/>
                <w:color w:val="000000" w:themeColor="text1"/>
                <w:sz w:val="24"/>
              </w:rPr>
              <w:t>12</w:t>
            </w:r>
            <w:r w:rsidRPr="00164FE9">
              <w:rPr>
                <w:rFonts w:hint="eastAsia"/>
                <w:bCs/>
                <w:color w:val="000000" w:themeColor="text1"/>
                <w:sz w:val="24"/>
              </w:rPr>
              <w:t>月</w:t>
            </w:r>
            <w:r w:rsidRPr="00164FE9">
              <w:rPr>
                <w:rFonts w:hint="eastAsia"/>
                <w:bCs/>
                <w:color w:val="000000" w:themeColor="text1"/>
                <w:sz w:val="24"/>
              </w:rPr>
              <w:t>31</w:t>
            </w:r>
            <w:r w:rsidRPr="00164FE9">
              <w:rPr>
                <w:rFonts w:hint="eastAsia"/>
                <w:bCs/>
                <w:color w:val="000000" w:themeColor="text1"/>
                <w:sz w:val="24"/>
              </w:rPr>
              <w:t>日</w:t>
            </w:r>
          </w:p>
        </w:tc>
      </w:tr>
      <w:tr w:rsidR="00C50756" w:rsidRPr="00164FE9" w14:paraId="7E4505CD" w14:textId="77777777" w:rsidTr="00AB23D1">
        <w:tc>
          <w:tcPr>
            <w:tcW w:w="851" w:type="dxa"/>
            <w:vMerge/>
          </w:tcPr>
          <w:p w14:paraId="19752842" w14:textId="77777777" w:rsidR="004213A2" w:rsidRPr="00164FE9" w:rsidRDefault="004213A2" w:rsidP="00AB23D1">
            <w:pPr>
              <w:rPr>
                <w:color w:val="000000" w:themeColor="text1"/>
                <w:sz w:val="24"/>
              </w:rPr>
            </w:pPr>
          </w:p>
        </w:tc>
        <w:tc>
          <w:tcPr>
            <w:tcW w:w="2590" w:type="dxa"/>
            <w:vAlign w:val="center"/>
          </w:tcPr>
          <w:p w14:paraId="3E961869" w14:textId="77777777" w:rsidR="004213A2" w:rsidRPr="00164FE9" w:rsidRDefault="004213A2" w:rsidP="00AB23D1">
            <w:pPr>
              <w:jc w:val="left"/>
              <w:rPr>
                <w:color w:val="000000" w:themeColor="text1"/>
                <w:sz w:val="24"/>
              </w:rPr>
            </w:pPr>
            <w:r w:rsidRPr="00164FE9">
              <w:rPr>
                <w:color w:val="000000" w:themeColor="text1"/>
                <w:sz w:val="24"/>
              </w:rPr>
              <w:t>市场利率上升</w:t>
            </w:r>
            <w:r w:rsidRPr="00164FE9">
              <w:rPr>
                <w:color w:val="000000" w:themeColor="text1"/>
                <w:sz w:val="24"/>
              </w:rPr>
              <w:t>25</w:t>
            </w:r>
            <w:r w:rsidRPr="00164FE9">
              <w:rPr>
                <w:color w:val="000000" w:themeColor="text1"/>
                <w:sz w:val="24"/>
              </w:rPr>
              <w:t>个基点</w:t>
            </w:r>
          </w:p>
        </w:tc>
        <w:tc>
          <w:tcPr>
            <w:tcW w:w="2779" w:type="dxa"/>
            <w:vAlign w:val="center"/>
          </w:tcPr>
          <w:p w14:paraId="1F3342F9" w14:textId="77777777" w:rsidR="004213A2" w:rsidRPr="00164FE9" w:rsidRDefault="004213A2" w:rsidP="00AB23D1">
            <w:pPr>
              <w:jc w:val="right"/>
              <w:rPr>
                <w:color w:val="000000" w:themeColor="text1"/>
                <w:sz w:val="24"/>
              </w:rPr>
            </w:pPr>
            <w:r w:rsidRPr="00164FE9">
              <w:rPr>
                <w:rFonts w:hint="eastAsia"/>
                <w:color w:val="000000" w:themeColor="text1"/>
                <w:sz w:val="24"/>
              </w:rPr>
              <w:t>无重大</w:t>
            </w:r>
            <w:r w:rsidRPr="00164FE9">
              <w:rPr>
                <w:color w:val="000000" w:themeColor="text1"/>
                <w:sz w:val="24"/>
              </w:rPr>
              <w:t>影响</w:t>
            </w:r>
          </w:p>
        </w:tc>
        <w:tc>
          <w:tcPr>
            <w:tcW w:w="2780" w:type="dxa"/>
            <w:vAlign w:val="center"/>
          </w:tcPr>
          <w:p w14:paraId="0C9D013C" w14:textId="77777777" w:rsidR="004213A2" w:rsidRPr="00164FE9" w:rsidRDefault="004213A2" w:rsidP="00AB23D1">
            <w:pPr>
              <w:jc w:val="right"/>
              <w:rPr>
                <w:color w:val="000000" w:themeColor="text1"/>
                <w:sz w:val="24"/>
              </w:rPr>
            </w:pPr>
            <w:r w:rsidRPr="00164FE9">
              <w:rPr>
                <w:rFonts w:hint="eastAsia"/>
                <w:color w:val="000000" w:themeColor="text1"/>
                <w:sz w:val="24"/>
              </w:rPr>
              <w:t>减少约</w:t>
            </w:r>
            <w:r w:rsidRPr="00164FE9">
              <w:rPr>
                <w:rFonts w:hint="eastAsia"/>
                <w:color w:val="000000" w:themeColor="text1"/>
                <w:sz w:val="24"/>
              </w:rPr>
              <w:t>29</w:t>
            </w:r>
          </w:p>
        </w:tc>
      </w:tr>
      <w:tr w:rsidR="00C50756" w:rsidRPr="00164FE9" w14:paraId="01825B97" w14:textId="77777777" w:rsidTr="00AB23D1">
        <w:tc>
          <w:tcPr>
            <w:tcW w:w="851" w:type="dxa"/>
            <w:vMerge/>
          </w:tcPr>
          <w:p w14:paraId="38FC93B7" w14:textId="77777777" w:rsidR="004213A2" w:rsidRPr="00164FE9" w:rsidRDefault="004213A2" w:rsidP="00AB23D1">
            <w:pPr>
              <w:rPr>
                <w:color w:val="000000" w:themeColor="text1"/>
                <w:sz w:val="24"/>
              </w:rPr>
            </w:pPr>
          </w:p>
        </w:tc>
        <w:tc>
          <w:tcPr>
            <w:tcW w:w="2590" w:type="dxa"/>
            <w:vAlign w:val="center"/>
          </w:tcPr>
          <w:p w14:paraId="4CBBB244" w14:textId="77777777" w:rsidR="004213A2" w:rsidRPr="00164FE9" w:rsidRDefault="004213A2" w:rsidP="00AB23D1">
            <w:pPr>
              <w:jc w:val="left"/>
              <w:rPr>
                <w:color w:val="000000" w:themeColor="text1"/>
                <w:sz w:val="24"/>
              </w:rPr>
            </w:pPr>
            <w:r w:rsidRPr="00164FE9">
              <w:rPr>
                <w:color w:val="000000" w:themeColor="text1"/>
                <w:sz w:val="24"/>
              </w:rPr>
              <w:t>市场利率下降</w:t>
            </w:r>
            <w:r w:rsidRPr="00164FE9">
              <w:rPr>
                <w:color w:val="000000" w:themeColor="text1"/>
                <w:sz w:val="24"/>
              </w:rPr>
              <w:t>25</w:t>
            </w:r>
            <w:r w:rsidRPr="00164FE9">
              <w:rPr>
                <w:color w:val="000000" w:themeColor="text1"/>
                <w:sz w:val="24"/>
              </w:rPr>
              <w:t>个基点</w:t>
            </w:r>
          </w:p>
        </w:tc>
        <w:tc>
          <w:tcPr>
            <w:tcW w:w="2779" w:type="dxa"/>
            <w:vAlign w:val="center"/>
          </w:tcPr>
          <w:p w14:paraId="57B2ABED" w14:textId="77777777" w:rsidR="004213A2" w:rsidRPr="00164FE9" w:rsidRDefault="004213A2" w:rsidP="00AB23D1">
            <w:pPr>
              <w:jc w:val="right"/>
              <w:rPr>
                <w:color w:val="000000" w:themeColor="text1"/>
                <w:sz w:val="24"/>
              </w:rPr>
            </w:pPr>
            <w:r w:rsidRPr="00164FE9">
              <w:rPr>
                <w:rFonts w:hint="eastAsia"/>
                <w:color w:val="000000" w:themeColor="text1"/>
                <w:sz w:val="24"/>
              </w:rPr>
              <w:t>无重大影响</w:t>
            </w:r>
          </w:p>
        </w:tc>
        <w:tc>
          <w:tcPr>
            <w:tcW w:w="2780" w:type="dxa"/>
            <w:vAlign w:val="center"/>
          </w:tcPr>
          <w:p w14:paraId="7C7A7909" w14:textId="77777777" w:rsidR="004213A2" w:rsidRPr="00164FE9" w:rsidRDefault="004213A2" w:rsidP="00AB23D1">
            <w:pPr>
              <w:jc w:val="right"/>
              <w:rPr>
                <w:color w:val="000000" w:themeColor="text1"/>
                <w:sz w:val="24"/>
              </w:rPr>
            </w:pPr>
            <w:r w:rsidRPr="00164FE9">
              <w:rPr>
                <w:rFonts w:hint="eastAsia"/>
                <w:color w:val="000000" w:themeColor="text1"/>
                <w:sz w:val="24"/>
              </w:rPr>
              <w:t>增加约</w:t>
            </w:r>
            <w:r w:rsidRPr="00164FE9">
              <w:rPr>
                <w:rFonts w:hint="eastAsia"/>
                <w:color w:val="000000" w:themeColor="text1"/>
                <w:sz w:val="24"/>
              </w:rPr>
              <w:t>29</w:t>
            </w:r>
          </w:p>
        </w:tc>
      </w:tr>
    </w:tbl>
    <w:p w14:paraId="01005327" w14:textId="77777777" w:rsidR="004213A2" w:rsidRPr="00164FE9" w:rsidRDefault="004213A2" w:rsidP="004213A2">
      <w:pPr>
        <w:widowControl/>
        <w:spacing w:line="360" w:lineRule="auto"/>
        <w:jc w:val="left"/>
        <w:rPr>
          <w:color w:val="000000" w:themeColor="text1"/>
          <w:kern w:val="0"/>
          <w:sz w:val="24"/>
        </w:rPr>
      </w:pPr>
      <w:r w:rsidRPr="00164FE9">
        <w:rPr>
          <w:color w:val="000000" w:themeColor="text1"/>
          <w:kern w:val="0"/>
          <w:sz w:val="24"/>
        </w:rPr>
        <w:t>注：于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29</w:t>
      </w:r>
      <w:r w:rsidRPr="00164FE9">
        <w:rPr>
          <w:color w:val="000000" w:themeColor="text1"/>
          <w:kern w:val="0"/>
          <w:sz w:val="24"/>
        </w:rPr>
        <w:t>日</w:t>
      </w:r>
      <w:r w:rsidRPr="00164FE9">
        <w:rPr>
          <w:rFonts w:hint="eastAsia"/>
          <w:color w:val="000000" w:themeColor="text1"/>
          <w:kern w:val="0"/>
          <w:sz w:val="24"/>
        </w:rPr>
        <w:t>（基金合同生效前日）</w:t>
      </w:r>
      <w:r w:rsidRPr="00164FE9">
        <w:rPr>
          <w:color w:val="000000" w:themeColor="text1"/>
          <w:kern w:val="0"/>
          <w:sz w:val="24"/>
        </w:rPr>
        <w:t>，本基金持有的交易性债券投资公允价值占基金资产净值的比例为</w:t>
      </w:r>
      <w:r w:rsidRPr="00164FE9">
        <w:rPr>
          <w:color w:val="000000" w:themeColor="text1"/>
          <w:kern w:val="0"/>
          <w:sz w:val="24"/>
        </w:rPr>
        <w:t>9.53%</w:t>
      </w:r>
      <w:r w:rsidRPr="00164FE9">
        <w:rPr>
          <w:color w:val="000000" w:themeColor="text1"/>
          <w:kern w:val="0"/>
          <w:sz w:val="24"/>
        </w:rPr>
        <w:t>，因此市场利率的变动对于本基金资产净值无重大影响。</w:t>
      </w:r>
    </w:p>
    <w:p w14:paraId="0482A17E"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Pr="00164FE9">
        <w:rPr>
          <w:rFonts w:hint="eastAsia"/>
          <w:b/>
          <w:bCs/>
          <w:color w:val="000000" w:themeColor="text1"/>
          <w:kern w:val="0"/>
          <w:sz w:val="24"/>
        </w:rPr>
        <w:t>3</w:t>
      </w:r>
      <w:r w:rsidRPr="00164FE9">
        <w:rPr>
          <w:b/>
          <w:bCs/>
          <w:color w:val="000000" w:themeColor="text1"/>
          <w:kern w:val="0"/>
          <w:sz w:val="24"/>
        </w:rPr>
        <w:t>.4</w:t>
      </w:r>
      <w:r w:rsidRPr="00164FE9">
        <w:rPr>
          <w:rFonts w:hint="eastAsia"/>
          <w:b/>
          <w:bCs/>
          <w:color w:val="000000" w:themeColor="text1"/>
          <w:kern w:val="0"/>
          <w:sz w:val="24"/>
        </w:rPr>
        <w:t>.2</w:t>
      </w:r>
      <w:r w:rsidRPr="00164FE9">
        <w:rPr>
          <w:b/>
          <w:bCs/>
          <w:color w:val="000000" w:themeColor="text1"/>
          <w:sz w:val="24"/>
        </w:rPr>
        <w:t>外汇风险</w:t>
      </w:r>
    </w:p>
    <w:p w14:paraId="2279FEBB"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外汇风险是指金融工具的公允价值或未来现金流量因外汇汇率变动而发生波动的风险。本基金的所有资产及负债以人民币计价，因此无重大外汇风险。</w:t>
      </w:r>
    </w:p>
    <w:p w14:paraId="3D2E0D9E" w14:textId="77777777" w:rsidR="004213A2" w:rsidRPr="00164FE9" w:rsidRDefault="004213A2" w:rsidP="004213A2">
      <w:pPr>
        <w:spacing w:line="360" w:lineRule="auto"/>
        <w:ind w:firstLineChars="200" w:firstLine="480"/>
        <w:rPr>
          <w:color w:val="000000" w:themeColor="text1"/>
          <w:sz w:val="24"/>
        </w:rPr>
      </w:pPr>
    </w:p>
    <w:p w14:paraId="2ACD4449" w14:textId="77777777" w:rsidR="004213A2" w:rsidRPr="00164FE9" w:rsidRDefault="004213A2" w:rsidP="00484CF5">
      <w:pPr>
        <w:spacing w:beforeLines="100" w:before="312" w:line="360" w:lineRule="auto"/>
        <w:rPr>
          <w:b/>
          <w:bCs/>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Pr="00164FE9">
        <w:rPr>
          <w:rFonts w:hint="eastAsia"/>
          <w:b/>
          <w:bCs/>
          <w:color w:val="000000" w:themeColor="text1"/>
          <w:kern w:val="0"/>
          <w:sz w:val="24"/>
        </w:rPr>
        <w:t>3</w:t>
      </w:r>
      <w:r w:rsidRPr="00164FE9">
        <w:rPr>
          <w:b/>
          <w:bCs/>
          <w:color w:val="000000" w:themeColor="text1"/>
          <w:kern w:val="0"/>
          <w:sz w:val="24"/>
        </w:rPr>
        <w:t>.4</w:t>
      </w:r>
      <w:r w:rsidRPr="00164FE9">
        <w:rPr>
          <w:rFonts w:hint="eastAsia"/>
          <w:b/>
          <w:bCs/>
          <w:color w:val="000000" w:themeColor="text1"/>
          <w:kern w:val="0"/>
          <w:sz w:val="24"/>
        </w:rPr>
        <w:t>.3</w:t>
      </w:r>
      <w:r w:rsidRPr="00164FE9">
        <w:rPr>
          <w:b/>
          <w:bCs/>
          <w:color w:val="000000" w:themeColor="text1"/>
          <w:kern w:val="0"/>
          <w:sz w:val="24"/>
        </w:rPr>
        <w:t xml:space="preserve"> </w:t>
      </w:r>
      <w:r w:rsidRPr="00164FE9">
        <w:rPr>
          <w:b/>
          <w:bCs/>
          <w:color w:val="000000" w:themeColor="text1"/>
          <w:sz w:val="24"/>
        </w:rPr>
        <w:t>其他价格风险</w:t>
      </w:r>
    </w:p>
    <w:p w14:paraId="1FC16EDA"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5AC65BDD"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本基金的基金管理人将基本面研究分析与积极主动的投资风格相结合，利用恒定比例组合保险</w:t>
      </w:r>
      <w:r w:rsidRPr="00164FE9">
        <w:rPr>
          <w:color w:val="000000" w:themeColor="text1"/>
          <w:sz w:val="24"/>
        </w:rPr>
        <w:t>(CPPI</w:t>
      </w:r>
      <w:r w:rsidRPr="00164FE9">
        <w:rPr>
          <w:color w:val="000000" w:themeColor="text1"/>
          <w:sz w:val="24"/>
        </w:rPr>
        <w:t>，</w:t>
      </w:r>
      <w:r w:rsidRPr="00164FE9">
        <w:rPr>
          <w:color w:val="000000" w:themeColor="text1"/>
          <w:sz w:val="24"/>
        </w:rPr>
        <w:t>Constant Proportion Portfolio Insurance)</w:t>
      </w:r>
      <w:r w:rsidRPr="00164FE9">
        <w:rPr>
          <w:color w:val="000000" w:themeColor="text1"/>
          <w:sz w:val="24"/>
        </w:rPr>
        <w:t>原理，动态调整稳健资产与风险资产在基金组合中的投资比例，以确保本基金在保本周期到期时的本金安全，并实现基金资产在保本基础上的保值增值目的。</w:t>
      </w:r>
    </w:p>
    <w:p w14:paraId="06BF0FBF"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本基金通过投资组合的分散化降低其他价格风险。本基金投资组合中债券、货币市场工具等稳健资产占基金资产的比例不低于</w:t>
      </w:r>
      <w:r w:rsidRPr="00164FE9">
        <w:rPr>
          <w:color w:val="000000" w:themeColor="text1"/>
          <w:sz w:val="24"/>
        </w:rPr>
        <w:t>60%</w:t>
      </w:r>
      <w:r w:rsidRPr="00164FE9">
        <w:rPr>
          <w:color w:val="000000" w:themeColor="text1"/>
          <w:sz w:val="24"/>
        </w:rPr>
        <w:t>，其中基金应保留不低于基金资产净值</w:t>
      </w:r>
      <w:r w:rsidRPr="00164FE9">
        <w:rPr>
          <w:color w:val="000000" w:themeColor="text1"/>
          <w:sz w:val="24"/>
        </w:rPr>
        <w:t>5%</w:t>
      </w:r>
      <w:r w:rsidRPr="00164FE9">
        <w:rPr>
          <w:color w:val="000000" w:themeColor="text1"/>
          <w:sz w:val="24"/>
        </w:rPr>
        <w:t>的现金或到期日在一年以内的政府债券；股票、权证、股指期货等风险资产占基金资产的比例不高于</w:t>
      </w:r>
      <w:r w:rsidRPr="00164FE9">
        <w:rPr>
          <w:color w:val="000000" w:themeColor="text1"/>
          <w:sz w:val="24"/>
        </w:rPr>
        <w:t>40%</w:t>
      </w:r>
      <w:r w:rsidRPr="00164FE9">
        <w:rPr>
          <w:color w:val="000000" w:themeColor="text1"/>
          <w:sz w:val="24"/>
        </w:rPr>
        <w:t>，其中，基金持有的全部权证的市值不超过基金资产净值的</w:t>
      </w:r>
      <w:r w:rsidRPr="00164FE9">
        <w:rPr>
          <w:color w:val="000000" w:themeColor="text1"/>
          <w:sz w:val="24"/>
        </w:rPr>
        <w:t>3%</w:t>
      </w:r>
      <w:r w:rsidRPr="00164FE9">
        <w:rPr>
          <w:color w:val="000000" w:themeColor="text1"/>
          <w:sz w:val="24"/>
        </w:rPr>
        <w:t>。</w:t>
      </w:r>
    </w:p>
    <w:p w14:paraId="6ACBB96C" w14:textId="77777777" w:rsidR="004213A2" w:rsidRPr="00164FE9" w:rsidRDefault="004213A2" w:rsidP="004213A2">
      <w:pPr>
        <w:spacing w:line="360" w:lineRule="auto"/>
        <w:ind w:firstLineChars="200" w:firstLine="480"/>
        <w:rPr>
          <w:color w:val="000000" w:themeColor="text1"/>
          <w:sz w:val="24"/>
        </w:rPr>
      </w:pPr>
      <w:r w:rsidRPr="00164FE9">
        <w:rPr>
          <w:color w:val="000000" w:themeColor="text1"/>
          <w:sz w:val="24"/>
        </w:rPr>
        <w:t>本基金的基金管理人每日对本基金所持有的证券价格实施监控，定期运用多种定量方法对基金进行风险度量，来测试本基金面临的潜在价格风险，及时可靠地对风险进行跟踪和控制。</w:t>
      </w:r>
    </w:p>
    <w:p w14:paraId="2495566D" w14:textId="77777777" w:rsidR="004213A2" w:rsidRPr="00164FE9" w:rsidRDefault="004213A2" w:rsidP="00484CF5">
      <w:pPr>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.4.1</w:t>
      </w:r>
      <w:r w:rsidRPr="00164FE9">
        <w:rPr>
          <w:rFonts w:hint="eastAsia"/>
          <w:b/>
          <w:bCs/>
          <w:color w:val="000000" w:themeColor="text1"/>
          <w:kern w:val="0"/>
          <w:sz w:val="24"/>
        </w:rPr>
        <w:t>3</w:t>
      </w:r>
      <w:r w:rsidRPr="00164FE9">
        <w:rPr>
          <w:b/>
          <w:bCs/>
          <w:color w:val="000000" w:themeColor="text1"/>
          <w:kern w:val="0"/>
          <w:sz w:val="24"/>
        </w:rPr>
        <w:t>.4.3</w:t>
      </w:r>
      <w:r w:rsidRPr="00164FE9">
        <w:rPr>
          <w:rFonts w:hint="eastAsia"/>
          <w:b/>
          <w:bCs/>
          <w:color w:val="000000" w:themeColor="text1"/>
          <w:kern w:val="0"/>
          <w:sz w:val="24"/>
        </w:rPr>
        <w:t>.1</w:t>
      </w:r>
      <w:r w:rsidRPr="00164FE9">
        <w:rPr>
          <w:b/>
          <w:bCs/>
          <w:color w:val="000000" w:themeColor="text1"/>
          <w:kern w:val="0"/>
          <w:sz w:val="24"/>
        </w:rPr>
        <w:t xml:space="preserve"> </w:t>
      </w:r>
      <w:r w:rsidRPr="00164FE9">
        <w:rPr>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2448"/>
        <w:gridCol w:w="2779"/>
        <w:gridCol w:w="2780"/>
        <w:gridCol w:w="72"/>
      </w:tblGrid>
      <w:tr w:rsidR="00C50756" w:rsidRPr="00164FE9" w14:paraId="63211BDE" w14:textId="77777777" w:rsidTr="00AB23D1">
        <w:tc>
          <w:tcPr>
            <w:tcW w:w="993" w:type="dxa"/>
            <w:vAlign w:val="center"/>
          </w:tcPr>
          <w:p w14:paraId="1021668C" w14:textId="77777777" w:rsidR="004213A2" w:rsidRPr="00164FE9" w:rsidRDefault="004213A2" w:rsidP="00AB23D1">
            <w:pPr>
              <w:jc w:val="left"/>
              <w:rPr>
                <w:color w:val="000000" w:themeColor="text1"/>
                <w:sz w:val="24"/>
              </w:rPr>
            </w:pPr>
            <w:r w:rsidRPr="00164FE9">
              <w:rPr>
                <w:color w:val="000000" w:themeColor="text1"/>
                <w:sz w:val="24"/>
              </w:rPr>
              <w:t>假设</w:t>
            </w:r>
          </w:p>
        </w:tc>
        <w:tc>
          <w:tcPr>
            <w:tcW w:w="8079" w:type="dxa"/>
            <w:gridSpan w:val="4"/>
            <w:vAlign w:val="center"/>
          </w:tcPr>
          <w:p w14:paraId="6C67BF41" w14:textId="77777777" w:rsidR="004213A2" w:rsidRPr="00164FE9" w:rsidRDefault="004213A2" w:rsidP="00AB23D1">
            <w:pPr>
              <w:jc w:val="center"/>
              <w:rPr>
                <w:color w:val="000000" w:themeColor="text1"/>
                <w:sz w:val="24"/>
              </w:rPr>
            </w:pPr>
            <w:r w:rsidRPr="00164FE9">
              <w:rPr>
                <w:color w:val="000000" w:themeColor="text1"/>
                <w:sz w:val="24"/>
              </w:rPr>
              <w:t>除</w:t>
            </w:r>
            <w:r w:rsidRPr="00164FE9">
              <w:rPr>
                <w:color w:val="000000" w:themeColor="text1"/>
                <w:sz w:val="24"/>
              </w:rPr>
              <w:t>“</w:t>
            </w:r>
            <w:r w:rsidRPr="00164FE9">
              <w:rPr>
                <w:color w:val="000000" w:themeColor="text1"/>
                <w:sz w:val="24"/>
              </w:rPr>
              <w:t>沪深</w:t>
            </w:r>
            <w:r w:rsidRPr="00164FE9">
              <w:rPr>
                <w:color w:val="000000" w:themeColor="text1"/>
                <w:sz w:val="24"/>
              </w:rPr>
              <w:t>300”</w:t>
            </w:r>
            <w:r w:rsidRPr="00164FE9">
              <w:rPr>
                <w:color w:val="000000" w:themeColor="text1"/>
                <w:sz w:val="24"/>
              </w:rPr>
              <w:t>指数以外的其他市场变量保持不变</w:t>
            </w:r>
          </w:p>
        </w:tc>
      </w:tr>
      <w:tr w:rsidR="00C50756" w:rsidRPr="00164FE9" w14:paraId="32726A0A" w14:textId="77777777" w:rsidTr="00AB23D1">
        <w:trPr>
          <w:gridAfter w:val="1"/>
          <w:wAfter w:w="72" w:type="dxa"/>
        </w:trPr>
        <w:tc>
          <w:tcPr>
            <w:tcW w:w="993" w:type="dxa"/>
            <w:vMerge w:val="restart"/>
            <w:vAlign w:val="center"/>
          </w:tcPr>
          <w:p w14:paraId="08370C36" w14:textId="77777777" w:rsidR="004213A2" w:rsidRPr="00164FE9" w:rsidRDefault="004213A2" w:rsidP="00AB23D1">
            <w:pPr>
              <w:pStyle w:val="aa"/>
              <w:jc w:val="center"/>
              <w:rPr>
                <w:color w:val="000000" w:themeColor="text1"/>
                <w:szCs w:val="24"/>
              </w:rPr>
            </w:pPr>
            <w:r w:rsidRPr="00164FE9">
              <w:rPr>
                <w:bCs/>
                <w:color w:val="000000" w:themeColor="text1"/>
                <w:szCs w:val="24"/>
              </w:rPr>
              <w:t>分析</w:t>
            </w:r>
            <w:r w:rsidRPr="00164FE9">
              <w:rPr>
                <w:color w:val="000000" w:themeColor="text1"/>
                <w:szCs w:val="24"/>
              </w:rPr>
              <w:t xml:space="preserve"> </w:t>
            </w:r>
          </w:p>
        </w:tc>
        <w:tc>
          <w:tcPr>
            <w:tcW w:w="2448" w:type="dxa"/>
            <w:vMerge w:val="restart"/>
            <w:vAlign w:val="center"/>
          </w:tcPr>
          <w:p w14:paraId="42DC310F" w14:textId="77777777" w:rsidR="004213A2" w:rsidRPr="00164FE9" w:rsidRDefault="004213A2" w:rsidP="00AB23D1">
            <w:pPr>
              <w:widowControl/>
              <w:autoSpaceDE w:val="0"/>
              <w:autoSpaceDN w:val="0"/>
              <w:ind w:right="-15"/>
              <w:jc w:val="center"/>
              <w:textAlignment w:val="bottom"/>
              <w:rPr>
                <w:color w:val="000000" w:themeColor="text1"/>
                <w:kern w:val="0"/>
                <w:sz w:val="24"/>
              </w:rPr>
            </w:pPr>
            <w:r w:rsidRPr="00164FE9">
              <w:rPr>
                <w:bCs/>
                <w:color w:val="000000" w:themeColor="text1"/>
                <w:sz w:val="24"/>
              </w:rPr>
              <w:t>相关风险变量的变动</w:t>
            </w:r>
          </w:p>
        </w:tc>
        <w:tc>
          <w:tcPr>
            <w:tcW w:w="5559" w:type="dxa"/>
            <w:gridSpan w:val="2"/>
          </w:tcPr>
          <w:p w14:paraId="1452E431" w14:textId="77777777" w:rsidR="004213A2" w:rsidRPr="00164FE9" w:rsidRDefault="004213A2" w:rsidP="00AB23D1">
            <w:pPr>
              <w:jc w:val="center"/>
              <w:rPr>
                <w:color w:val="000000" w:themeColor="text1"/>
                <w:sz w:val="24"/>
              </w:rPr>
            </w:pPr>
            <w:r w:rsidRPr="00164FE9">
              <w:rPr>
                <w:color w:val="000000" w:themeColor="text1"/>
                <w:sz w:val="24"/>
              </w:rPr>
              <w:t>对资产负债表日基金资产净值的</w:t>
            </w:r>
          </w:p>
          <w:p w14:paraId="4B08FA2D" w14:textId="77777777" w:rsidR="004213A2" w:rsidRPr="00164FE9" w:rsidRDefault="004213A2" w:rsidP="00AB23D1">
            <w:pPr>
              <w:widowControl/>
              <w:autoSpaceDE w:val="0"/>
              <w:autoSpaceDN w:val="0"/>
              <w:ind w:right="-15"/>
              <w:jc w:val="center"/>
              <w:textAlignment w:val="bottom"/>
              <w:rPr>
                <w:color w:val="000000" w:themeColor="text1"/>
                <w:kern w:val="0"/>
                <w:sz w:val="24"/>
              </w:rPr>
            </w:pPr>
            <w:r w:rsidRPr="00164FE9">
              <w:rPr>
                <w:color w:val="000000" w:themeColor="text1"/>
                <w:sz w:val="24"/>
              </w:rPr>
              <w:t>影响金额（单位：人民币万元）</w:t>
            </w:r>
          </w:p>
        </w:tc>
      </w:tr>
      <w:tr w:rsidR="00C50756" w:rsidRPr="00164FE9" w14:paraId="3EDA9138" w14:textId="77777777" w:rsidTr="00AB23D1">
        <w:trPr>
          <w:gridAfter w:val="1"/>
          <w:wAfter w:w="72" w:type="dxa"/>
        </w:trPr>
        <w:tc>
          <w:tcPr>
            <w:tcW w:w="993" w:type="dxa"/>
            <w:vMerge/>
            <w:vAlign w:val="center"/>
          </w:tcPr>
          <w:p w14:paraId="6A5AC55E" w14:textId="77777777" w:rsidR="004213A2" w:rsidRPr="00164FE9" w:rsidRDefault="004213A2" w:rsidP="00AB23D1">
            <w:pPr>
              <w:widowControl/>
              <w:jc w:val="left"/>
              <w:rPr>
                <w:color w:val="000000" w:themeColor="text1"/>
                <w:sz w:val="24"/>
              </w:rPr>
            </w:pPr>
          </w:p>
        </w:tc>
        <w:tc>
          <w:tcPr>
            <w:tcW w:w="2448" w:type="dxa"/>
            <w:vMerge/>
            <w:vAlign w:val="center"/>
          </w:tcPr>
          <w:p w14:paraId="375288C8" w14:textId="77777777" w:rsidR="004213A2" w:rsidRPr="00164FE9" w:rsidRDefault="004213A2" w:rsidP="00AB23D1">
            <w:pPr>
              <w:widowControl/>
              <w:jc w:val="left"/>
              <w:rPr>
                <w:color w:val="000000" w:themeColor="text1"/>
                <w:kern w:val="0"/>
                <w:sz w:val="24"/>
              </w:rPr>
            </w:pPr>
          </w:p>
        </w:tc>
        <w:tc>
          <w:tcPr>
            <w:tcW w:w="2779" w:type="dxa"/>
            <w:vAlign w:val="center"/>
          </w:tcPr>
          <w:p w14:paraId="74562E21" w14:textId="77777777" w:rsidR="004213A2" w:rsidRPr="00164FE9" w:rsidRDefault="004213A2" w:rsidP="00AB23D1">
            <w:pPr>
              <w:spacing w:line="360" w:lineRule="auto"/>
              <w:jc w:val="center"/>
              <w:rPr>
                <w:color w:val="000000" w:themeColor="text1"/>
                <w:sz w:val="24"/>
              </w:rPr>
            </w:pPr>
            <w:r w:rsidRPr="00164FE9">
              <w:rPr>
                <w:color w:val="000000" w:themeColor="text1"/>
                <w:sz w:val="24"/>
              </w:rPr>
              <w:t>本期末</w:t>
            </w:r>
          </w:p>
          <w:p w14:paraId="2934A126" w14:textId="77777777" w:rsidR="004213A2" w:rsidRPr="00164FE9" w:rsidRDefault="004213A2" w:rsidP="00AB23D1">
            <w:pPr>
              <w:spacing w:line="360" w:lineRule="auto"/>
              <w:jc w:val="center"/>
              <w:rPr>
                <w:color w:val="000000" w:themeColor="text1"/>
                <w:sz w:val="24"/>
              </w:rPr>
            </w:pP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p>
          <w:p w14:paraId="6316FDB4" w14:textId="77777777" w:rsidR="004213A2" w:rsidRPr="00164FE9" w:rsidRDefault="004213A2" w:rsidP="00AB23D1">
            <w:pPr>
              <w:spacing w:line="360" w:lineRule="auto"/>
              <w:jc w:val="center"/>
              <w:rPr>
                <w:color w:val="000000" w:themeColor="text1"/>
                <w:sz w:val="24"/>
              </w:rPr>
            </w:pPr>
            <w:r w:rsidRPr="00164FE9">
              <w:rPr>
                <w:rFonts w:hint="eastAsia"/>
                <w:color w:val="000000" w:themeColor="text1"/>
                <w:sz w:val="24"/>
              </w:rPr>
              <w:t>（基金合同生效前日）</w:t>
            </w:r>
          </w:p>
        </w:tc>
        <w:tc>
          <w:tcPr>
            <w:tcW w:w="2780" w:type="dxa"/>
            <w:vAlign w:val="center"/>
          </w:tcPr>
          <w:p w14:paraId="040FC680" w14:textId="77777777" w:rsidR="004213A2" w:rsidRPr="00164FE9" w:rsidRDefault="004213A2" w:rsidP="00AB23D1">
            <w:pPr>
              <w:spacing w:line="360" w:lineRule="auto"/>
              <w:jc w:val="center"/>
              <w:rPr>
                <w:bCs/>
                <w:color w:val="000000" w:themeColor="text1"/>
                <w:sz w:val="24"/>
              </w:rPr>
            </w:pPr>
            <w:r w:rsidRPr="00164FE9">
              <w:rPr>
                <w:rFonts w:hint="eastAsia"/>
                <w:bCs/>
                <w:color w:val="000000" w:themeColor="text1"/>
                <w:sz w:val="24"/>
              </w:rPr>
              <w:t>上期末</w:t>
            </w:r>
          </w:p>
          <w:p w14:paraId="6C3EC363" w14:textId="77777777" w:rsidR="004213A2" w:rsidRPr="00164FE9" w:rsidRDefault="004213A2" w:rsidP="00AB23D1">
            <w:pPr>
              <w:spacing w:line="360" w:lineRule="auto"/>
              <w:jc w:val="center"/>
              <w:rPr>
                <w:bCs/>
                <w:color w:val="000000" w:themeColor="text1"/>
                <w:sz w:val="24"/>
              </w:rPr>
            </w:pPr>
            <w:r w:rsidRPr="00164FE9">
              <w:rPr>
                <w:rFonts w:hint="eastAsia"/>
                <w:bCs/>
                <w:color w:val="000000" w:themeColor="text1"/>
                <w:sz w:val="24"/>
              </w:rPr>
              <w:t>2015</w:t>
            </w:r>
            <w:r w:rsidRPr="00164FE9">
              <w:rPr>
                <w:rFonts w:hint="eastAsia"/>
                <w:bCs/>
                <w:color w:val="000000" w:themeColor="text1"/>
                <w:sz w:val="24"/>
              </w:rPr>
              <w:t>年</w:t>
            </w:r>
            <w:r w:rsidRPr="00164FE9">
              <w:rPr>
                <w:rFonts w:hint="eastAsia"/>
                <w:bCs/>
                <w:color w:val="000000" w:themeColor="text1"/>
                <w:sz w:val="24"/>
              </w:rPr>
              <w:t>12</w:t>
            </w:r>
            <w:r w:rsidRPr="00164FE9">
              <w:rPr>
                <w:rFonts w:hint="eastAsia"/>
                <w:bCs/>
                <w:color w:val="000000" w:themeColor="text1"/>
                <w:sz w:val="24"/>
              </w:rPr>
              <w:t>月</w:t>
            </w:r>
            <w:r w:rsidRPr="00164FE9">
              <w:rPr>
                <w:rFonts w:hint="eastAsia"/>
                <w:bCs/>
                <w:color w:val="000000" w:themeColor="text1"/>
                <w:sz w:val="24"/>
              </w:rPr>
              <w:t>31</w:t>
            </w:r>
            <w:r w:rsidRPr="00164FE9">
              <w:rPr>
                <w:rFonts w:hint="eastAsia"/>
                <w:bCs/>
                <w:color w:val="000000" w:themeColor="text1"/>
                <w:sz w:val="24"/>
              </w:rPr>
              <w:t>日</w:t>
            </w:r>
          </w:p>
        </w:tc>
      </w:tr>
      <w:tr w:rsidR="00C50756" w:rsidRPr="00164FE9" w14:paraId="5378EC52" w14:textId="77777777" w:rsidTr="00AB23D1">
        <w:trPr>
          <w:gridAfter w:val="1"/>
          <w:wAfter w:w="72" w:type="dxa"/>
        </w:trPr>
        <w:tc>
          <w:tcPr>
            <w:tcW w:w="993" w:type="dxa"/>
            <w:vMerge/>
          </w:tcPr>
          <w:p w14:paraId="6201ECAE" w14:textId="77777777" w:rsidR="004213A2" w:rsidRPr="00164FE9" w:rsidRDefault="004213A2" w:rsidP="00AB23D1">
            <w:pPr>
              <w:rPr>
                <w:color w:val="000000" w:themeColor="text1"/>
                <w:sz w:val="24"/>
              </w:rPr>
            </w:pPr>
          </w:p>
        </w:tc>
        <w:tc>
          <w:tcPr>
            <w:tcW w:w="2448" w:type="dxa"/>
            <w:vAlign w:val="center"/>
          </w:tcPr>
          <w:p w14:paraId="7EE1B928" w14:textId="77777777" w:rsidR="004213A2" w:rsidRPr="00164FE9" w:rsidRDefault="004213A2" w:rsidP="00AB23D1">
            <w:pPr>
              <w:rPr>
                <w:color w:val="000000" w:themeColor="text1"/>
                <w:sz w:val="24"/>
              </w:rPr>
            </w:pPr>
            <w:r w:rsidRPr="00164FE9">
              <w:rPr>
                <w:color w:val="000000" w:themeColor="text1"/>
                <w:sz w:val="24"/>
              </w:rPr>
              <w:t>1.“</w:t>
            </w:r>
            <w:r w:rsidRPr="00164FE9">
              <w:rPr>
                <w:color w:val="000000" w:themeColor="text1"/>
                <w:sz w:val="24"/>
              </w:rPr>
              <w:t>沪深</w:t>
            </w:r>
            <w:r w:rsidRPr="00164FE9">
              <w:rPr>
                <w:color w:val="000000" w:themeColor="text1"/>
                <w:sz w:val="24"/>
              </w:rPr>
              <w:t>300”</w:t>
            </w:r>
            <w:r w:rsidRPr="00164FE9">
              <w:rPr>
                <w:color w:val="000000" w:themeColor="text1"/>
                <w:sz w:val="24"/>
              </w:rPr>
              <w:t>指数上升</w:t>
            </w:r>
            <w:r w:rsidRPr="00164FE9">
              <w:rPr>
                <w:color w:val="000000" w:themeColor="text1"/>
                <w:sz w:val="24"/>
              </w:rPr>
              <w:t>5%</w:t>
            </w:r>
          </w:p>
        </w:tc>
        <w:tc>
          <w:tcPr>
            <w:tcW w:w="2779" w:type="dxa"/>
            <w:vAlign w:val="center"/>
          </w:tcPr>
          <w:p w14:paraId="34892D97" w14:textId="77777777" w:rsidR="004213A2" w:rsidRPr="00164FE9" w:rsidRDefault="004213A2" w:rsidP="00AB23D1">
            <w:pPr>
              <w:jc w:val="right"/>
              <w:rPr>
                <w:color w:val="000000" w:themeColor="text1"/>
                <w:sz w:val="24"/>
              </w:rPr>
            </w:pPr>
            <w:r w:rsidRPr="00164FE9">
              <w:rPr>
                <w:rFonts w:hint="eastAsia"/>
                <w:color w:val="000000" w:themeColor="text1"/>
                <w:sz w:val="24"/>
              </w:rPr>
              <w:t>无重大</w:t>
            </w:r>
            <w:r w:rsidRPr="00164FE9">
              <w:rPr>
                <w:color w:val="000000" w:themeColor="text1"/>
                <w:sz w:val="24"/>
              </w:rPr>
              <w:t>影响</w:t>
            </w:r>
          </w:p>
        </w:tc>
        <w:tc>
          <w:tcPr>
            <w:tcW w:w="2780" w:type="dxa"/>
            <w:vAlign w:val="center"/>
          </w:tcPr>
          <w:p w14:paraId="0DA6CFA7" w14:textId="77777777" w:rsidR="004213A2" w:rsidRPr="00164FE9" w:rsidRDefault="004213A2" w:rsidP="00AB23D1">
            <w:pPr>
              <w:spacing w:before="29" w:line="360" w:lineRule="auto"/>
              <w:ind w:left="17"/>
              <w:jc w:val="right"/>
              <w:rPr>
                <w:color w:val="000000" w:themeColor="text1"/>
                <w:sz w:val="24"/>
              </w:rPr>
            </w:pPr>
            <w:r w:rsidRPr="00164FE9">
              <w:rPr>
                <w:rFonts w:hint="eastAsia"/>
                <w:color w:val="000000" w:themeColor="text1"/>
                <w:sz w:val="24"/>
              </w:rPr>
              <w:t>增加约</w:t>
            </w:r>
            <w:r w:rsidRPr="00164FE9">
              <w:rPr>
                <w:rFonts w:hint="eastAsia"/>
                <w:color w:val="000000" w:themeColor="text1"/>
                <w:sz w:val="24"/>
              </w:rPr>
              <w:t>258</w:t>
            </w:r>
          </w:p>
        </w:tc>
      </w:tr>
      <w:tr w:rsidR="00C50756" w:rsidRPr="00164FE9" w14:paraId="6A37CC49" w14:textId="77777777" w:rsidTr="00AB23D1">
        <w:trPr>
          <w:gridAfter w:val="1"/>
          <w:wAfter w:w="72" w:type="dxa"/>
        </w:trPr>
        <w:tc>
          <w:tcPr>
            <w:tcW w:w="993" w:type="dxa"/>
            <w:vMerge/>
          </w:tcPr>
          <w:p w14:paraId="610ED789" w14:textId="77777777" w:rsidR="004213A2" w:rsidRPr="00164FE9" w:rsidRDefault="004213A2" w:rsidP="00AB23D1">
            <w:pPr>
              <w:rPr>
                <w:color w:val="000000" w:themeColor="text1"/>
                <w:sz w:val="24"/>
              </w:rPr>
            </w:pPr>
          </w:p>
        </w:tc>
        <w:tc>
          <w:tcPr>
            <w:tcW w:w="2448" w:type="dxa"/>
            <w:vAlign w:val="center"/>
          </w:tcPr>
          <w:p w14:paraId="116F8321" w14:textId="77777777" w:rsidR="004213A2" w:rsidRPr="00164FE9" w:rsidRDefault="004213A2" w:rsidP="00AB23D1">
            <w:pPr>
              <w:rPr>
                <w:color w:val="000000" w:themeColor="text1"/>
                <w:sz w:val="24"/>
              </w:rPr>
            </w:pPr>
            <w:r w:rsidRPr="00164FE9">
              <w:rPr>
                <w:color w:val="000000" w:themeColor="text1"/>
                <w:sz w:val="24"/>
              </w:rPr>
              <w:t>2.“</w:t>
            </w:r>
            <w:r w:rsidRPr="00164FE9">
              <w:rPr>
                <w:color w:val="000000" w:themeColor="text1"/>
                <w:sz w:val="24"/>
              </w:rPr>
              <w:t>沪深</w:t>
            </w:r>
            <w:r w:rsidRPr="00164FE9">
              <w:rPr>
                <w:color w:val="000000" w:themeColor="text1"/>
                <w:sz w:val="24"/>
              </w:rPr>
              <w:t>300”</w:t>
            </w:r>
            <w:r w:rsidRPr="00164FE9">
              <w:rPr>
                <w:color w:val="000000" w:themeColor="text1"/>
                <w:sz w:val="24"/>
              </w:rPr>
              <w:t>指数下降</w:t>
            </w:r>
            <w:r w:rsidRPr="00164FE9">
              <w:rPr>
                <w:color w:val="000000" w:themeColor="text1"/>
                <w:sz w:val="24"/>
              </w:rPr>
              <w:t>5%</w:t>
            </w:r>
          </w:p>
        </w:tc>
        <w:tc>
          <w:tcPr>
            <w:tcW w:w="2779" w:type="dxa"/>
            <w:vAlign w:val="center"/>
          </w:tcPr>
          <w:p w14:paraId="7E065317" w14:textId="77777777" w:rsidR="004213A2" w:rsidRPr="00164FE9" w:rsidRDefault="004213A2" w:rsidP="00AB23D1">
            <w:pPr>
              <w:jc w:val="right"/>
              <w:rPr>
                <w:color w:val="000000" w:themeColor="text1"/>
                <w:sz w:val="24"/>
              </w:rPr>
            </w:pPr>
            <w:r w:rsidRPr="00164FE9">
              <w:rPr>
                <w:rFonts w:hint="eastAsia"/>
                <w:color w:val="000000" w:themeColor="text1"/>
                <w:sz w:val="24"/>
              </w:rPr>
              <w:t>无重大影响</w:t>
            </w:r>
          </w:p>
        </w:tc>
        <w:tc>
          <w:tcPr>
            <w:tcW w:w="2780" w:type="dxa"/>
            <w:vAlign w:val="center"/>
          </w:tcPr>
          <w:p w14:paraId="53AE8BD8" w14:textId="77777777" w:rsidR="004213A2" w:rsidRPr="00164FE9" w:rsidRDefault="004213A2" w:rsidP="00AB23D1">
            <w:pPr>
              <w:jc w:val="right"/>
              <w:rPr>
                <w:color w:val="000000" w:themeColor="text1"/>
                <w:sz w:val="24"/>
              </w:rPr>
            </w:pPr>
            <w:r w:rsidRPr="00164FE9">
              <w:rPr>
                <w:rFonts w:hint="eastAsia"/>
                <w:color w:val="000000" w:themeColor="text1"/>
                <w:sz w:val="24"/>
              </w:rPr>
              <w:t>减少约</w:t>
            </w:r>
            <w:r w:rsidRPr="00164FE9">
              <w:rPr>
                <w:rFonts w:hint="eastAsia"/>
                <w:color w:val="000000" w:themeColor="text1"/>
                <w:sz w:val="24"/>
              </w:rPr>
              <w:t>258</w:t>
            </w:r>
          </w:p>
        </w:tc>
      </w:tr>
    </w:tbl>
    <w:p w14:paraId="79A4FF28" w14:textId="77777777" w:rsidR="004213A2" w:rsidRPr="00164FE9" w:rsidRDefault="004213A2" w:rsidP="004213A2">
      <w:pPr>
        <w:widowControl/>
        <w:spacing w:line="360" w:lineRule="auto"/>
        <w:jc w:val="left"/>
        <w:rPr>
          <w:color w:val="000000" w:themeColor="text1"/>
          <w:kern w:val="0"/>
          <w:sz w:val="24"/>
        </w:rPr>
      </w:pPr>
      <w:r w:rsidRPr="00164FE9">
        <w:rPr>
          <w:color w:val="000000" w:themeColor="text1"/>
          <w:kern w:val="0"/>
          <w:sz w:val="24"/>
        </w:rPr>
        <w:t>注：于</w:t>
      </w:r>
      <w:r w:rsidRPr="00164FE9">
        <w:rPr>
          <w:color w:val="000000" w:themeColor="text1"/>
          <w:kern w:val="0"/>
          <w:sz w:val="24"/>
        </w:rPr>
        <w:t>2016</w:t>
      </w:r>
      <w:r w:rsidRPr="00164FE9">
        <w:rPr>
          <w:color w:val="000000" w:themeColor="text1"/>
          <w:kern w:val="0"/>
          <w:sz w:val="24"/>
        </w:rPr>
        <w:t>年</w:t>
      </w:r>
      <w:r w:rsidRPr="00164FE9">
        <w:rPr>
          <w:color w:val="000000" w:themeColor="text1"/>
          <w:kern w:val="0"/>
          <w:sz w:val="24"/>
        </w:rPr>
        <w:t>12</w:t>
      </w:r>
      <w:r w:rsidRPr="00164FE9">
        <w:rPr>
          <w:color w:val="000000" w:themeColor="text1"/>
          <w:kern w:val="0"/>
          <w:sz w:val="24"/>
        </w:rPr>
        <w:t>月</w:t>
      </w:r>
      <w:r w:rsidRPr="00164FE9">
        <w:rPr>
          <w:color w:val="000000" w:themeColor="text1"/>
          <w:kern w:val="0"/>
          <w:sz w:val="24"/>
        </w:rPr>
        <w:t>29</w:t>
      </w:r>
      <w:r w:rsidRPr="00164FE9">
        <w:rPr>
          <w:color w:val="000000" w:themeColor="text1"/>
          <w:kern w:val="0"/>
          <w:sz w:val="24"/>
        </w:rPr>
        <w:t>日</w:t>
      </w:r>
      <w:r w:rsidRPr="00164FE9">
        <w:rPr>
          <w:rFonts w:hint="eastAsia"/>
          <w:color w:val="000000" w:themeColor="text1"/>
          <w:kern w:val="0"/>
          <w:sz w:val="24"/>
        </w:rPr>
        <w:t>（基金合同生效前日）</w:t>
      </w:r>
      <w:r w:rsidRPr="00164FE9">
        <w:rPr>
          <w:color w:val="000000" w:themeColor="text1"/>
          <w:kern w:val="0"/>
          <w:sz w:val="24"/>
        </w:rPr>
        <w:t>，本基金未持有交易性权益类</w:t>
      </w:r>
      <w:r w:rsidRPr="00164FE9">
        <w:rPr>
          <w:rFonts w:hint="eastAsia"/>
          <w:color w:val="000000" w:themeColor="text1"/>
          <w:kern w:val="0"/>
          <w:sz w:val="24"/>
        </w:rPr>
        <w:t>投资</w:t>
      </w:r>
      <w:r w:rsidRPr="00164FE9">
        <w:rPr>
          <w:color w:val="000000" w:themeColor="text1"/>
          <w:kern w:val="0"/>
          <w:sz w:val="24"/>
        </w:rPr>
        <w:t>，因此除市场利率和外汇汇率以外的市场价格因素的变动对于本基金资产净值无重大影响。</w:t>
      </w:r>
    </w:p>
    <w:p w14:paraId="49DD9E49" w14:textId="77777777" w:rsidR="00D33D48" w:rsidRPr="00164FE9" w:rsidRDefault="00D33D48" w:rsidP="00484CF5">
      <w:pPr>
        <w:adjustRightInd w:val="0"/>
        <w:snapToGrid w:val="0"/>
        <w:spacing w:beforeLines="100" w:before="312" w:line="360" w:lineRule="auto"/>
        <w:rPr>
          <w:b/>
          <w:color w:val="000000" w:themeColor="text1"/>
          <w:sz w:val="24"/>
        </w:rPr>
      </w:pPr>
      <w:r w:rsidRPr="00164FE9">
        <w:rPr>
          <w:b/>
          <w:bCs/>
          <w:color w:val="000000" w:themeColor="text1"/>
          <w:kern w:val="0"/>
          <w:sz w:val="24"/>
        </w:rPr>
        <w:t>7.</w:t>
      </w:r>
      <w:r w:rsidRPr="00164FE9">
        <w:rPr>
          <w:rFonts w:hint="eastAsia"/>
          <w:b/>
          <w:bCs/>
          <w:color w:val="000000" w:themeColor="text1"/>
          <w:kern w:val="0"/>
          <w:sz w:val="24"/>
        </w:rPr>
        <w:t>2</w:t>
      </w:r>
      <w:r w:rsidRPr="00164FE9">
        <w:rPr>
          <w:b/>
          <w:bCs/>
          <w:color w:val="000000" w:themeColor="text1"/>
          <w:kern w:val="0"/>
          <w:sz w:val="24"/>
        </w:rPr>
        <w:t>.4</w:t>
      </w:r>
      <w:r w:rsidRPr="00164FE9">
        <w:rPr>
          <w:rFonts w:hint="eastAsia"/>
          <w:b/>
          <w:bCs/>
          <w:color w:val="000000" w:themeColor="text1"/>
          <w:kern w:val="0"/>
          <w:sz w:val="24"/>
        </w:rPr>
        <w:t>.1</w:t>
      </w:r>
      <w:r w:rsidR="004213A2" w:rsidRPr="00164FE9">
        <w:rPr>
          <w:rFonts w:hint="eastAsia"/>
          <w:b/>
          <w:bCs/>
          <w:color w:val="000000" w:themeColor="text1"/>
          <w:kern w:val="0"/>
          <w:sz w:val="24"/>
        </w:rPr>
        <w:t>4</w:t>
      </w:r>
      <w:r w:rsidRPr="00164FE9">
        <w:rPr>
          <w:b/>
          <w:bCs/>
          <w:color w:val="000000" w:themeColor="text1"/>
          <w:kern w:val="0"/>
          <w:sz w:val="24"/>
        </w:rPr>
        <w:t xml:space="preserve"> </w:t>
      </w:r>
      <w:r w:rsidRPr="00164FE9">
        <w:rPr>
          <w:b/>
          <w:color w:val="000000" w:themeColor="text1"/>
          <w:sz w:val="24"/>
        </w:rPr>
        <w:t>有助于理解和分析会计报表需要说明的其他事项</w:t>
      </w:r>
    </w:p>
    <w:p w14:paraId="560E40FE" w14:textId="77777777" w:rsidR="00BA4EF8" w:rsidRPr="00164FE9" w:rsidRDefault="00BA4EF8" w:rsidP="00BA4EF8">
      <w:pPr>
        <w:pStyle w:val="12"/>
        <w:keepNext/>
        <w:outlineLvl w:val="3"/>
        <w:rPr>
          <w:rFonts w:ascii="Arial" w:hAnsi="Arial"/>
          <w:color w:val="000000" w:themeColor="text1"/>
          <w:sz w:val="24"/>
          <w:szCs w:val="24"/>
        </w:rPr>
      </w:pPr>
      <w:r w:rsidRPr="00164FE9">
        <w:rPr>
          <w:rFonts w:ascii="Arial" w:hAnsi="Arial"/>
          <w:color w:val="000000" w:themeColor="text1"/>
          <w:sz w:val="24"/>
          <w:szCs w:val="24"/>
        </w:rPr>
        <w:t>(1)</w:t>
      </w:r>
      <w:r w:rsidRPr="00164FE9">
        <w:rPr>
          <w:rFonts w:ascii="Arial" w:hAnsi="Arial"/>
          <w:color w:val="000000" w:themeColor="text1"/>
          <w:sz w:val="24"/>
          <w:szCs w:val="24"/>
        </w:rPr>
        <w:tab/>
      </w:r>
      <w:r w:rsidRPr="00164FE9">
        <w:rPr>
          <w:rFonts w:ascii="Arial" w:hAnsi="Arial"/>
          <w:color w:val="000000" w:themeColor="text1"/>
          <w:sz w:val="24"/>
          <w:szCs w:val="24"/>
        </w:rPr>
        <w:t>公允价值</w:t>
      </w:r>
    </w:p>
    <w:p w14:paraId="7BE02E61" w14:textId="77777777" w:rsidR="00BA4EF8" w:rsidRPr="00164FE9" w:rsidRDefault="00BA4EF8" w:rsidP="00BA4EF8">
      <w:pPr>
        <w:pStyle w:val="12"/>
        <w:outlineLvl w:val="3"/>
        <w:rPr>
          <w:rFonts w:ascii="Arial" w:hAnsi="Arial"/>
          <w:color w:val="000000" w:themeColor="text1"/>
          <w:sz w:val="24"/>
          <w:szCs w:val="24"/>
        </w:rPr>
      </w:pPr>
    </w:p>
    <w:p w14:paraId="626044D5" w14:textId="77777777" w:rsidR="00BA4EF8" w:rsidRPr="00164FE9" w:rsidRDefault="00BA4EF8" w:rsidP="00BA4EF8">
      <w:pPr>
        <w:pStyle w:val="12"/>
        <w:keepNext/>
        <w:numPr>
          <w:ilvl w:val="0"/>
          <w:numId w:val="1"/>
        </w:numPr>
        <w:ind w:hanging="720"/>
        <w:outlineLvl w:val="3"/>
        <w:rPr>
          <w:rFonts w:ascii="Arial" w:hAnsi="Arial"/>
          <w:color w:val="000000" w:themeColor="text1"/>
          <w:kern w:val="2"/>
          <w:sz w:val="24"/>
          <w:szCs w:val="24"/>
        </w:rPr>
      </w:pPr>
      <w:r w:rsidRPr="00164FE9">
        <w:rPr>
          <w:rFonts w:ascii="Arial" w:hAnsi="Arial"/>
          <w:color w:val="000000" w:themeColor="text1"/>
          <w:kern w:val="2"/>
          <w:sz w:val="24"/>
          <w:szCs w:val="24"/>
        </w:rPr>
        <w:t>金融工具公允价值计量的方法</w:t>
      </w:r>
    </w:p>
    <w:p w14:paraId="223D9A7D" w14:textId="77777777" w:rsidR="00BA4EF8" w:rsidRPr="00164FE9" w:rsidRDefault="00BA4EF8" w:rsidP="00BA4EF8">
      <w:pPr>
        <w:pStyle w:val="12"/>
        <w:keepNext/>
        <w:jc w:val="both"/>
        <w:rPr>
          <w:rFonts w:ascii="Arial" w:hAnsi="Arial"/>
          <w:color w:val="000000" w:themeColor="text1"/>
          <w:sz w:val="24"/>
          <w:szCs w:val="24"/>
        </w:rPr>
      </w:pPr>
      <w:r w:rsidRPr="00164FE9">
        <w:rPr>
          <w:rFonts w:ascii="Arial" w:hAnsi="Arial"/>
          <w:color w:val="000000" w:themeColor="text1"/>
          <w:sz w:val="24"/>
          <w:szCs w:val="24"/>
        </w:rPr>
        <w:t>公允价值计量结果所属的层次，由对公允价值计量整体而言具有重要意义的输入值所属的最低层次决定：</w:t>
      </w:r>
    </w:p>
    <w:p w14:paraId="305C7199" w14:textId="77777777" w:rsidR="00BA4EF8" w:rsidRPr="00164FE9" w:rsidRDefault="00BA4EF8" w:rsidP="00BA4EF8">
      <w:pPr>
        <w:pStyle w:val="12"/>
        <w:jc w:val="both"/>
        <w:rPr>
          <w:rFonts w:ascii="Arial" w:hAnsi="Arial"/>
          <w:color w:val="000000" w:themeColor="text1"/>
          <w:sz w:val="24"/>
          <w:szCs w:val="24"/>
        </w:rPr>
      </w:pPr>
    </w:p>
    <w:p w14:paraId="657EB94C" w14:textId="77777777" w:rsidR="00BA4EF8" w:rsidRPr="00164FE9" w:rsidRDefault="00BA4EF8" w:rsidP="00BA4EF8">
      <w:pPr>
        <w:pStyle w:val="12"/>
        <w:keepNext/>
        <w:jc w:val="both"/>
        <w:rPr>
          <w:rFonts w:ascii="Arial" w:hAnsi="Arial"/>
          <w:color w:val="000000" w:themeColor="text1"/>
          <w:sz w:val="24"/>
          <w:szCs w:val="24"/>
        </w:rPr>
      </w:pPr>
      <w:r w:rsidRPr="00164FE9">
        <w:rPr>
          <w:rFonts w:ascii="Arial" w:hAnsi="Arial"/>
          <w:color w:val="000000" w:themeColor="text1"/>
          <w:sz w:val="24"/>
          <w:szCs w:val="24"/>
        </w:rPr>
        <w:t>第一层次：相同资产或负债在活跃市场上未经调整的报价。</w:t>
      </w:r>
    </w:p>
    <w:p w14:paraId="499773B9" w14:textId="77777777" w:rsidR="00BA4EF8" w:rsidRPr="00164FE9" w:rsidRDefault="00BA4EF8" w:rsidP="00BA4EF8">
      <w:pPr>
        <w:pStyle w:val="12"/>
        <w:keepNext/>
        <w:jc w:val="both"/>
        <w:rPr>
          <w:rFonts w:ascii="Arial" w:hAnsi="Arial"/>
          <w:color w:val="000000" w:themeColor="text1"/>
          <w:sz w:val="24"/>
          <w:szCs w:val="24"/>
        </w:rPr>
      </w:pPr>
      <w:r w:rsidRPr="00164FE9">
        <w:rPr>
          <w:rFonts w:ascii="Arial" w:hAnsi="Arial"/>
          <w:color w:val="000000" w:themeColor="text1"/>
          <w:sz w:val="24"/>
          <w:szCs w:val="24"/>
        </w:rPr>
        <w:t>第二层次：</w:t>
      </w:r>
      <w:r w:rsidRPr="00164FE9">
        <w:rPr>
          <w:rFonts w:ascii="宋体" w:hAnsi="Tms Rmn"/>
          <w:color w:val="000000" w:themeColor="text1"/>
          <w:sz w:val="24"/>
          <w:szCs w:val="24"/>
        </w:rPr>
        <w:t>除第一层次输入值外相关资产或负债直接或间接可观察的输入值。</w:t>
      </w:r>
    </w:p>
    <w:p w14:paraId="523F5540" w14:textId="77777777" w:rsidR="00BA4EF8" w:rsidRPr="00164FE9" w:rsidRDefault="00BA4EF8" w:rsidP="00BA4EF8">
      <w:pPr>
        <w:pStyle w:val="12"/>
        <w:keepNext/>
        <w:jc w:val="both"/>
        <w:rPr>
          <w:rFonts w:ascii="Arial" w:hAnsi="Arial"/>
          <w:color w:val="000000" w:themeColor="text1"/>
          <w:sz w:val="24"/>
          <w:szCs w:val="24"/>
        </w:rPr>
      </w:pPr>
      <w:r w:rsidRPr="00164FE9">
        <w:rPr>
          <w:rFonts w:ascii="Arial" w:hAnsi="Arial"/>
          <w:color w:val="000000" w:themeColor="text1"/>
          <w:sz w:val="24"/>
          <w:szCs w:val="24"/>
        </w:rPr>
        <w:t>第三层次：</w:t>
      </w:r>
      <w:r w:rsidRPr="00164FE9">
        <w:rPr>
          <w:rFonts w:ascii="宋体" w:hAnsi="Tms Rmn"/>
          <w:color w:val="000000" w:themeColor="text1"/>
          <w:sz w:val="24"/>
          <w:szCs w:val="24"/>
        </w:rPr>
        <w:t>相关资产或负债的不可观察输入值</w:t>
      </w:r>
      <w:r w:rsidRPr="00164FE9">
        <w:rPr>
          <w:rFonts w:ascii="Arial" w:hAnsi="Arial"/>
          <w:color w:val="000000" w:themeColor="text1"/>
          <w:sz w:val="24"/>
          <w:szCs w:val="24"/>
        </w:rPr>
        <w:t>。</w:t>
      </w:r>
    </w:p>
    <w:p w14:paraId="62B6584E" w14:textId="77777777" w:rsidR="00BA4EF8" w:rsidRPr="00164FE9" w:rsidRDefault="00BA4EF8" w:rsidP="00BA4EF8">
      <w:pPr>
        <w:pStyle w:val="12"/>
        <w:jc w:val="both"/>
        <w:rPr>
          <w:rFonts w:ascii="Arial" w:hAnsi="Arial"/>
          <w:color w:val="000000" w:themeColor="text1"/>
          <w:sz w:val="24"/>
          <w:szCs w:val="24"/>
        </w:rPr>
      </w:pPr>
    </w:p>
    <w:p w14:paraId="0866A34C" w14:textId="77777777" w:rsidR="00BA4EF8" w:rsidRPr="00164FE9" w:rsidRDefault="00BA4EF8" w:rsidP="00BA4EF8">
      <w:pPr>
        <w:pStyle w:val="12"/>
        <w:keepNext/>
        <w:numPr>
          <w:ilvl w:val="0"/>
          <w:numId w:val="1"/>
        </w:numPr>
        <w:ind w:hanging="720"/>
        <w:outlineLvl w:val="3"/>
        <w:rPr>
          <w:rFonts w:ascii="Arial" w:hAnsi="Arial"/>
          <w:color w:val="000000" w:themeColor="text1"/>
          <w:kern w:val="2"/>
          <w:sz w:val="24"/>
          <w:szCs w:val="24"/>
        </w:rPr>
      </w:pPr>
      <w:r w:rsidRPr="00164FE9">
        <w:rPr>
          <w:rFonts w:ascii="Arial" w:hAnsi="Arial"/>
          <w:color w:val="000000" w:themeColor="text1"/>
          <w:kern w:val="2"/>
          <w:sz w:val="24"/>
          <w:szCs w:val="24"/>
        </w:rPr>
        <w:t>持续的以公允价值计量的金融工具</w:t>
      </w:r>
    </w:p>
    <w:p w14:paraId="649350DB" w14:textId="77777777" w:rsidR="00BA4EF8" w:rsidRPr="00164FE9" w:rsidRDefault="00BA4EF8" w:rsidP="00BA4EF8">
      <w:pPr>
        <w:pStyle w:val="12"/>
        <w:keepNext/>
        <w:numPr>
          <w:ilvl w:val="0"/>
          <w:numId w:val="2"/>
        </w:numPr>
        <w:ind w:left="709" w:hanging="709"/>
        <w:outlineLvl w:val="3"/>
        <w:rPr>
          <w:rFonts w:ascii="Arial" w:hAnsi="Arial"/>
          <w:color w:val="000000" w:themeColor="text1"/>
          <w:sz w:val="24"/>
          <w:szCs w:val="24"/>
        </w:rPr>
      </w:pPr>
      <w:r w:rsidRPr="00164FE9">
        <w:rPr>
          <w:rFonts w:ascii="Arial" w:hAnsi="Arial"/>
          <w:color w:val="000000" w:themeColor="text1"/>
          <w:sz w:val="24"/>
          <w:szCs w:val="24"/>
        </w:rPr>
        <w:t>各层次金融工具公允价值</w:t>
      </w:r>
    </w:p>
    <w:p w14:paraId="0291CEE2" w14:textId="77777777" w:rsidR="00BA4EF8" w:rsidRPr="00164FE9" w:rsidRDefault="00BA4EF8" w:rsidP="00BA4EF8">
      <w:pPr>
        <w:pStyle w:val="210"/>
        <w:keepNext/>
        <w:spacing w:line="240" w:lineRule="auto"/>
        <w:rPr>
          <w:rFonts w:ascii="Arial" w:hAnsi="Arial"/>
          <w:color w:val="000000" w:themeColor="text1"/>
        </w:rPr>
      </w:pPr>
      <w:r w:rsidRPr="00164FE9">
        <w:rPr>
          <w:rFonts w:ascii="Arial" w:hAnsi="Arial"/>
          <w:color w:val="000000" w:themeColor="text1"/>
        </w:rPr>
        <w:t>于</w:t>
      </w:r>
      <w:r w:rsidRPr="00164FE9">
        <w:rPr>
          <w:rFonts w:ascii="Arial" w:hAnsi="Arial"/>
          <w:color w:val="000000" w:themeColor="text1"/>
        </w:rPr>
        <w:t>2016</w:t>
      </w:r>
      <w:r w:rsidRPr="00164FE9">
        <w:rPr>
          <w:rFonts w:ascii="Arial" w:hAnsi="Arial"/>
          <w:color w:val="000000" w:themeColor="text1"/>
        </w:rPr>
        <w:t>年</w:t>
      </w:r>
      <w:r w:rsidRPr="00164FE9">
        <w:rPr>
          <w:rFonts w:ascii="Arial" w:hAnsi="Arial"/>
          <w:color w:val="000000" w:themeColor="text1"/>
        </w:rPr>
        <w:t>12</w:t>
      </w:r>
      <w:r w:rsidRPr="00164FE9">
        <w:rPr>
          <w:rFonts w:ascii="Arial" w:hAnsi="Arial"/>
          <w:color w:val="000000" w:themeColor="text1"/>
        </w:rPr>
        <w:t>月</w:t>
      </w:r>
      <w:r w:rsidRPr="00164FE9">
        <w:rPr>
          <w:rFonts w:ascii="Arial" w:hAnsi="Arial"/>
          <w:color w:val="000000" w:themeColor="text1"/>
        </w:rPr>
        <w:t>29</w:t>
      </w:r>
      <w:r w:rsidRPr="00164FE9">
        <w:rPr>
          <w:rFonts w:ascii="Arial" w:hAnsi="Arial"/>
          <w:color w:val="000000" w:themeColor="text1"/>
        </w:rPr>
        <w:t>日</w:t>
      </w:r>
      <w:r w:rsidRPr="00164FE9">
        <w:rPr>
          <w:rFonts w:ascii="Arial" w:hAnsi="Arial"/>
          <w:color w:val="000000" w:themeColor="text1"/>
        </w:rPr>
        <w:t>(</w:t>
      </w:r>
      <w:r w:rsidRPr="00164FE9">
        <w:rPr>
          <w:rFonts w:ascii="Arial" w:hAnsi="Arial"/>
          <w:color w:val="000000" w:themeColor="text1"/>
        </w:rPr>
        <w:t>基金合同失效前日</w:t>
      </w:r>
      <w:r w:rsidRPr="00164FE9">
        <w:rPr>
          <w:rFonts w:ascii="Arial" w:hAnsi="Arial"/>
          <w:color w:val="000000" w:themeColor="text1"/>
        </w:rPr>
        <w:t>)</w:t>
      </w:r>
      <w:r w:rsidRPr="00164FE9">
        <w:rPr>
          <w:rFonts w:ascii="Arial" w:hAnsi="Arial"/>
          <w:color w:val="000000" w:themeColor="text1"/>
        </w:rPr>
        <w:t>，本基金持有的以公允价值计量且其变动计入当期损益的金融资产中属于第</w:t>
      </w:r>
      <w:r w:rsidRPr="00164FE9">
        <w:rPr>
          <w:rFonts w:ascii="Arial" w:hAnsi="Arial" w:hint="eastAsia"/>
          <w:color w:val="000000" w:themeColor="text1"/>
        </w:rPr>
        <w:t>二</w:t>
      </w:r>
      <w:r w:rsidRPr="00164FE9">
        <w:rPr>
          <w:rFonts w:ascii="Arial" w:hAnsi="Arial"/>
          <w:color w:val="000000" w:themeColor="text1"/>
        </w:rPr>
        <w:t>层次的余额为</w:t>
      </w:r>
      <w:r w:rsidRPr="00164FE9">
        <w:rPr>
          <w:rFonts w:ascii="Arial" w:hAnsi="Arial"/>
          <w:color w:val="000000" w:themeColor="text1"/>
        </w:rPr>
        <w:t>9,953,000.00</w:t>
      </w:r>
      <w:r w:rsidRPr="00164FE9">
        <w:rPr>
          <w:rFonts w:ascii="Arial" w:hAnsi="Arial"/>
          <w:color w:val="000000" w:themeColor="text1"/>
        </w:rPr>
        <w:t>元，无属于第</w:t>
      </w:r>
      <w:r w:rsidRPr="00164FE9">
        <w:rPr>
          <w:rFonts w:ascii="Arial" w:hAnsi="Arial" w:hint="eastAsia"/>
          <w:color w:val="000000" w:themeColor="text1"/>
        </w:rPr>
        <w:t>一</w:t>
      </w:r>
      <w:r w:rsidRPr="00164FE9">
        <w:rPr>
          <w:rFonts w:ascii="Arial" w:hAnsi="Arial"/>
          <w:color w:val="000000" w:themeColor="text1"/>
        </w:rPr>
        <w:t>层次以及第三层次的余额</w:t>
      </w:r>
      <w:r w:rsidRPr="00164FE9">
        <w:rPr>
          <w:rFonts w:ascii="Arial" w:hAnsi="Arial"/>
          <w:color w:val="000000" w:themeColor="text1"/>
        </w:rPr>
        <w:t>(2015</w:t>
      </w:r>
      <w:r w:rsidRPr="00164FE9">
        <w:rPr>
          <w:rFonts w:ascii="Arial" w:hAnsi="Arial"/>
          <w:color w:val="000000" w:themeColor="text1"/>
        </w:rPr>
        <w:t>年</w:t>
      </w:r>
      <w:r w:rsidRPr="00164FE9">
        <w:rPr>
          <w:rFonts w:ascii="Arial" w:hAnsi="Arial"/>
          <w:color w:val="000000" w:themeColor="text1"/>
        </w:rPr>
        <w:t>12</w:t>
      </w:r>
      <w:r w:rsidRPr="00164FE9">
        <w:rPr>
          <w:rFonts w:ascii="Arial" w:hAnsi="Arial"/>
          <w:color w:val="000000" w:themeColor="text1"/>
        </w:rPr>
        <w:t>月</w:t>
      </w:r>
      <w:r w:rsidRPr="00164FE9">
        <w:rPr>
          <w:rFonts w:ascii="Arial" w:hAnsi="Arial"/>
          <w:color w:val="000000" w:themeColor="text1"/>
        </w:rPr>
        <w:t>31</w:t>
      </w:r>
      <w:r w:rsidRPr="00164FE9">
        <w:rPr>
          <w:rFonts w:ascii="Arial" w:hAnsi="Arial"/>
          <w:color w:val="000000" w:themeColor="text1"/>
        </w:rPr>
        <w:t>日：第一层次</w:t>
      </w:r>
      <w:r w:rsidRPr="00164FE9">
        <w:rPr>
          <w:rFonts w:ascii="Arial" w:hAnsi="Arial"/>
          <w:color w:val="000000" w:themeColor="text1"/>
        </w:rPr>
        <w:t>31,162,802.03</w:t>
      </w:r>
      <w:r w:rsidRPr="00164FE9">
        <w:rPr>
          <w:rFonts w:ascii="Arial" w:hAnsi="Arial"/>
          <w:color w:val="000000" w:themeColor="text1"/>
        </w:rPr>
        <w:t>元，第二层次</w:t>
      </w:r>
      <w:r w:rsidRPr="00164FE9">
        <w:rPr>
          <w:rFonts w:ascii="Arial" w:hAnsi="Arial" w:cs="Arial"/>
          <w:bCs/>
          <w:color w:val="000000" w:themeColor="text1"/>
        </w:rPr>
        <w:t>118,532,032.40</w:t>
      </w:r>
      <w:r w:rsidRPr="00164FE9">
        <w:rPr>
          <w:rFonts w:ascii="Arial" w:hAnsi="Arial" w:cs="Arial"/>
          <w:bCs/>
          <w:color w:val="000000" w:themeColor="text1"/>
        </w:rPr>
        <w:t>元</w:t>
      </w:r>
      <w:r w:rsidRPr="00164FE9">
        <w:rPr>
          <w:rFonts w:ascii="Arial" w:hAnsi="Arial" w:cs="Arial" w:hint="eastAsia"/>
          <w:bCs/>
          <w:color w:val="000000" w:themeColor="text1"/>
        </w:rPr>
        <w:t>，</w:t>
      </w:r>
      <w:r w:rsidRPr="00164FE9">
        <w:rPr>
          <w:rFonts w:ascii="Arial" w:hAnsi="Arial"/>
          <w:color w:val="000000" w:themeColor="text1"/>
        </w:rPr>
        <w:t>第三层次</w:t>
      </w:r>
      <w:r w:rsidRPr="00164FE9">
        <w:rPr>
          <w:rFonts w:ascii="Arial" w:hAnsi="Arial" w:cs="Arial"/>
          <w:bCs/>
          <w:color w:val="000000" w:themeColor="text1"/>
        </w:rPr>
        <w:t>318,240.00</w:t>
      </w:r>
      <w:r w:rsidRPr="00164FE9">
        <w:rPr>
          <w:rFonts w:ascii="Arial" w:hAnsi="Arial" w:cs="Arial" w:hint="eastAsia"/>
          <w:bCs/>
          <w:color w:val="000000" w:themeColor="text1"/>
        </w:rPr>
        <w:t>元</w:t>
      </w:r>
      <w:r w:rsidRPr="00164FE9">
        <w:rPr>
          <w:rFonts w:ascii="Arial" w:hAnsi="Arial"/>
          <w:color w:val="000000" w:themeColor="text1"/>
        </w:rPr>
        <w:t>)</w:t>
      </w:r>
      <w:r w:rsidRPr="00164FE9">
        <w:rPr>
          <w:rFonts w:ascii="Arial" w:hAnsi="Arial"/>
          <w:color w:val="000000" w:themeColor="text1"/>
        </w:rPr>
        <w:t>。</w:t>
      </w:r>
    </w:p>
    <w:p w14:paraId="2EBA681A" w14:textId="77777777" w:rsidR="00BA4EF8" w:rsidRPr="00164FE9" w:rsidRDefault="00BA4EF8" w:rsidP="00BA4EF8">
      <w:pPr>
        <w:pStyle w:val="12"/>
        <w:outlineLvl w:val="3"/>
        <w:rPr>
          <w:rFonts w:ascii="Arial" w:hAnsi="Arial"/>
          <w:b/>
          <w:color w:val="000000" w:themeColor="text1"/>
          <w:sz w:val="24"/>
          <w:szCs w:val="24"/>
        </w:rPr>
      </w:pPr>
    </w:p>
    <w:p w14:paraId="40388989" w14:textId="77777777" w:rsidR="00BA4EF8" w:rsidRPr="00164FE9" w:rsidRDefault="00BA4EF8" w:rsidP="00BA4EF8">
      <w:pPr>
        <w:pStyle w:val="12"/>
        <w:keepNext/>
        <w:numPr>
          <w:ilvl w:val="0"/>
          <w:numId w:val="2"/>
        </w:numPr>
        <w:ind w:left="709" w:hanging="709"/>
        <w:outlineLvl w:val="3"/>
        <w:rPr>
          <w:rFonts w:ascii="Arial" w:hAnsi="Arial"/>
          <w:color w:val="000000" w:themeColor="text1"/>
          <w:sz w:val="24"/>
          <w:szCs w:val="24"/>
        </w:rPr>
      </w:pPr>
      <w:r w:rsidRPr="00164FE9">
        <w:rPr>
          <w:rFonts w:ascii="Arial" w:hAnsi="Arial"/>
          <w:color w:val="000000" w:themeColor="text1"/>
          <w:sz w:val="24"/>
          <w:szCs w:val="24"/>
        </w:rPr>
        <w:t>公允价值所属层次间的重大变动</w:t>
      </w:r>
    </w:p>
    <w:p w14:paraId="54012050" w14:textId="77777777" w:rsidR="00BA4EF8" w:rsidRPr="00164FE9" w:rsidRDefault="00BA4EF8" w:rsidP="00BA4EF8">
      <w:pPr>
        <w:pStyle w:val="210"/>
        <w:keepNext/>
        <w:spacing w:line="240" w:lineRule="auto"/>
        <w:rPr>
          <w:rFonts w:ascii="Arial" w:hAnsi="Arial"/>
          <w:color w:val="000000" w:themeColor="text1"/>
        </w:rPr>
      </w:pPr>
      <w:r w:rsidRPr="00164FE9">
        <w:rPr>
          <w:rFonts w:ascii="Arial" w:hAnsi="Arial"/>
          <w:color w:val="000000" w:themeColor="text1"/>
        </w:rPr>
        <w:t>对于证券交易所上市的股票和债券，若出现重大事项停牌、交易不活跃</w:t>
      </w:r>
      <w:r w:rsidRPr="00164FE9">
        <w:rPr>
          <w:rFonts w:ascii="Arial" w:hAnsi="Arial"/>
          <w:color w:val="000000" w:themeColor="text1"/>
        </w:rPr>
        <w:t>(</w:t>
      </w:r>
      <w:r w:rsidRPr="00164FE9">
        <w:rPr>
          <w:rFonts w:ascii="Arial" w:hAnsi="Arial"/>
          <w:color w:val="000000" w:themeColor="text1"/>
        </w:rPr>
        <w:t>包括涨跌停时的交易不活跃</w:t>
      </w:r>
      <w:r w:rsidRPr="00164FE9">
        <w:rPr>
          <w:rFonts w:ascii="Arial" w:hAnsi="Arial"/>
          <w:color w:val="000000" w:themeColor="text1"/>
        </w:rPr>
        <w:t>)</w:t>
      </w:r>
      <w:r w:rsidRPr="00164FE9">
        <w:rPr>
          <w:rFonts w:ascii="Arial" w:hAnsi="Arial"/>
          <w:color w:val="000000" w:themeColor="text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14:paraId="4A418B35" w14:textId="77777777" w:rsidR="00BA4EF8" w:rsidRPr="00164FE9" w:rsidRDefault="00BA4EF8" w:rsidP="00BA4EF8">
      <w:pPr>
        <w:rPr>
          <w:rFonts w:ascii="Arial" w:hAnsi="Arial"/>
          <w:color w:val="000000" w:themeColor="text1"/>
          <w:sz w:val="24"/>
        </w:rPr>
      </w:pPr>
    </w:p>
    <w:p w14:paraId="4F864A8B" w14:textId="77777777" w:rsidR="00BA4EF8" w:rsidRPr="00164FE9" w:rsidRDefault="00BA4EF8" w:rsidP="00BA4EF8">
      <w:pPr>
        <w:rPr>
          <w:rFonts w:ascii="Arial" w:hAnsi="Arial"/>
          <w:color w:val="000000" w:themeColor="text1"/>
          <w:sz w:val="24"/>
        </w:rPr>
      </w:pPr>
      <w:r w:rsidRPr="00164FE9">
        <w:rPr>
          <w:rFonts w:ascii="Arial" w:hAnsi="Arial"/>
          <w:color w:val="000000" w:themeColor="text1"/>
          <w:sz w:val="24"/>
        </w:rPr>
        <w:t>第三层次公允价值余额和本期变动金额</w:t>
      </w:r>
    </w:p>
    <w:p w14:paraId="6DE68B9D" w14:textId="77777777" w:rsidR="00BA4EF8" w:rsidRPr="00164FE9" w:rsidRDefault="00BA4EF8" w:rsidP="00BA4EF8">
      <w:pPr>
        <w:pStyle w:val="12"/>
        <w:keepNext/>
        <w:tabs>
          <w:tab w:val="left" w:pos="709"/>
        </w:tabs>
        <w:ind w:left="1080"/>
        <w:outlineLvl w:val="3"/>
        <w:rPr>
          <w:rFonts w:ascii="Arial" w:hAnsi="Arial"/>
          <w:color w:val="000000" w:themeColor="text1"/>
          <w:sz w:val="24"/>
          <w:szCs w:val="24"/>
        </w:rPr>
      </w:pPr>
    </w:p>
    <w:p w14:paraId="4086ED10" w14:textId="77777777" w:rsidR="00BA4EF8" w:rsidRPr="00164FE9" w:rsidRDefault="00BA4EF8" w:rsidP="00BA4EF8">
      <w:pPr>
        <w:pStyle w:val="12"/>
        <w:keepNext/>
        <w:tabs>
          <w:tab w:val="left" w:pos="709"/>
        </w:tabs>
        <w:ind w:left="1080" w:hanging="1080"/>
        <w:outlineLvl w:val="3"/>
        <w:rPr>
          <w:rFonts w:ascii="Arial" w:hAnsi="Arial"/>
          <w:color w:val="000000" w:themeColor="text1"/>
          <w:sz w:val="24"/>
          <w:szCs w:val="24"/>
        </w:rPr>
      </w:pPr>
      <w:r w:rsidRPr="00164FE9">
        <w:rPr>
          <w:rFonts w:ascii="Arial" w:hAnsi="Arial" w:hint="eastAsia"/>
          <w:color w:val="000000" w:themeColor="text1"/>
          <w:sz w:val="24"/>
          <w:szCs w:val="24"/>
        </w:rPr>
        <w:t>上述第三层次资产变动如下：</w:t>
      </w:r>
    </w:p>
    <w:p w14:paraId="13414F5D" w14:textId="77777777" w:rsidR="00BA4EF8" w:rsidRPr="00164FE9" w:rsidRDefault="00BA4EF8" w:rsidP="00BA4EF8">
      <w:pPr>
        <w:pStyle w:val="12"/>
        <w:keepNext/>
        <w:tabs>
          <w:tab w:val="left" w:pos="709"/>
        </w:tabs>
        <w:ind w:left="1080" w:hanging="1080"/>
        <w:outlineLvl w:val="3"/>
        <w:rPr>
          <w:rFonts w:ascii="Arial" w:hAnsi="Arial"/>
          <w:color w:val="000000" w:themeColor="text1"/>
          <w:sz w:val="24"/>
          <w:szCs w:val="24"/>
        </w:rPr>
      </w:pPr>
    </w:p>
    <w:tbl>
      <w:tblPr>
        <w:tblW w:w="8704" w:type="dxa"/>
        <w:tblLayout w:type="fixed"/>
        <w:tblCellMar>
          <w:left w:w="57" w:type="dxa"/>
          <w:right w:w="57" w:type="dxa"/>
        </w:tblCellMar>
        <w:tblLook w:val="0000" w:firstRow="0" w:lastRow="0" w:firstColumn="0" w:lastColumn="0" w:noHBand="0" w:noVBand="0"/>
      </w:tblPr>
      <w:tblGrid>
        <w:gridCol w:w="4187"/>
        <w:gridCol w:w="154"/>
        <w:gridCol w:w="536"/>
        <w:gridCol w:w="144"/>
        <w:gridCol w:w="1699"/>
        <w:gridCol w:w="146"/>
        <w:gridCol w:w="1838"/>
      </w:tblGrid>
      <w:tr w:rsidR="00C50756" w:rsidRPr="00164FE9" w14:paraId="44EF4336" w14:textId="77777777" w:rsidTr="005A203C">
        <w:trPr>
          <w:cantSplit/>
          <w:trHeight w:val="74"/>
        </w:trPr>
        <w:tc>
          <w:tcPr>
            <w:tcW w:w="4341" w:type="dxa"/>
            <w:gridSpan w:val="2"/>
            <w:shd w:val="clear" w:color="auto" w:fill="auto"/>
          </w:tcPr>
          <w:p w14:paraId="4B8E6060"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2379" w:type="dxa"/>
            <w:gridSpan w:val="3"/>
            <w:shd w:val="clear" w:color="auto" w:fill="auto"/>
            <w:vAlign w:val="bottom"/>
          </w:tcPr>
          <w:p w14:paraId="3014288E"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p>
        </w:tc>
        <w:tc>
          <w:tcPr>
            <w:tcW w:w="146" w:type="dxa"/>
            <w:shd w:val="clear" w:color="auto" w:fill="auto"/>
            <w:vAlign w:val="bottom"/>
          </w:tcPr>
          <w:p w14:paraId="106495B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7DD08E47"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r w:rsidRPr="00164FE9">
              <w:rPr>
                <w:rFonts w:ascii="Arial" w:hAnsi="Arial" w:hint="eastAsia"/>
                <w:color w:val="000000" w:themeColor="text1"/>
                <w:sz w:val="24"/>
              </w:rPr>
              <w:t>交易性</w:t>
            </w:r>
            <w:r w:rsidRPr="00164FE9">
              <w:rPr>
                <w:rFonts w:ascii="Arial" w:hAnsi="Arial"/>
                <w:color w:val="000000" w:themeColor="text1"/>
                <w:sz w:val="24"/>
              </w:rPr>
              <w:t>金融资产</w:t>
            </w:r>
          </w:p>
        </w:tc>
      </w:tr>
      <w:tr w:rsidR="00C50756" w:rsidRPr="00164FE9" w14:paraId="31A7362D" w14:textId="77777777" w:rsidTr="005A203C">
        <w:trPr>
          <w:cantSplit/>
          <w:trHeight w:val="67"/>
        </w:trPr>
        <w:tc>
          <w:tcPr>
            <w:tcW w:w="4341" w:type="dxa"/>
            <w:gridSpan w:val="2"/>
            <w:shd w:val="clear" w:color="auto" w:fill="auto"/>
            <w:vAlign w:val="bottom"/>
          </w:tcPr>
          <w:p w14:paraId="29F24D8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4F95F962"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p>
        </w:tc>
        <w:tc>
          <w:tcPr>
            <w:tcW w:w="144" w:type="dxa"/>
            <w:shd w:val="clear" w:color="auto" w:fill="auto"/>
            <w:vAlign w:val="bottom"/>
          </w:tcPr>
          <w:p w14:paraId="478CF24D"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p>
        </w:tc>
        <w:tc>
          <w:tcPr>
            <w:tcW w:w="1699" w:type="dxa"/>
            <w:shd w:val="clear" w:color="auto" w:fill="auto"/>
            <w:vAlign w:val="bottom"/>
          </w:tcPr>
          <w:p w14:paraId="05385BAD" w14:textId="77777777" w:rsidR="00BA4EF8" w:rsidRPr="00164FE9" w:rsidRDefault="00BA4EF8" w:rsidP="005A203C">
            <w:pPr>
              <w:tabs>
                <w:tab w:val="right" w:pos="2160"/>
                <w:tab w:val="right" w:pos="3060"/>
                <w:tab w:val="right" w:pos="4320"/>
                <w:tab w:val="right" w:pos="5670"/>
                <w:tab w:val="right" w:pos="6570"/>
                <w:tab w:val="right" w:pos="7805"/>
              </w:tabs>
              <w:ind w:right="-63"/>
              <w:jc w:val="center"/>
              <w:rPr>
                <w:rFonts w:ascii="Arial" w:hAnsi="Arial"/>
                <w:color w:val="000000" w:themeColor="text1"/>
                <w:sz w:val="24"/>
              </w:rPr>
            </w:pPr>
          </w:p>
        </w:tc>
        <w:tc>
          <w:tcPr>
            <w:tcW w:w="146" w:type="dxa"/>
            <w:shd w:val="clear" w:color="auto" w:fill="auto"/>
            <w:vAlign w:val="bottom"/>
          </w:tcPr>
          <w:p w14:paraId="5E21BE4F"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4F8EBAF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 xml:space="preserve"> </w:t>
            </w:r>
            <w:r w:rsidRPr="00164FE9">
              <w:rPr>
                <w:rFonts w:ascii="Arial" w:hAnsi="Arial" w:hint="eastAsia"/>
                <w:color w:val="000000" w:themeColor="text1"/>
                <w:sz w:val="24"/>
              </w:rPr>
              <w:t>——股票投资</w:t>
            </w:r>
          </w:p>
        </w:tc>
      </w:tr>
      <w:tr w:rsidR="00C50756" w:rsidRPr="00164FE9" w14:paraId="30D3CEA8" w14:textId="77777777" w:rsidTr="005A203C">
        <w:trPr>
          <w:cantSplit/>
          <w:trHeight w:val="67"/>
        </w:trPr>
        <w:tc>
          <w:tcPr>
            <w:tcW w:w="4341" w:type="dxa"/>
            <w:gridSpan w:val="2"/>
            <w:shd w:val="clear" w:color="auto" w:fill="auto"/>
          </w:tcPr>
          <w:p w14:paraId="76D628C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10E71843"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4" w:type="dxa"/>
            <w:shd w:val="clear" w:color="auto" w:fill="auto"/>
            <w:vAlign w:val="bottom"/>
          </w:tcPr>
          <w:p w14:paraId="0C9A7E3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1DE8961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6" w:type="dxa"/>
            <w:shd w:val="clear" w:color="auto" w:fill="auto"/>
            <w:vAlign w:val="bottom"/>
          </w:tcPr>
          <w:p w14:paraId="7ED3AEB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19E2E76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r>
      <w:tr w:rsidR="00C50756" w:rsidRPr="00164FE9" w14:paraId="45140B1A" w14:textId="77777777" w:rsidTr="005A203C">
        <w:trPr>
          <w:cantSplit/>
          <w:trHeight w:val="67"/>
        </w:trPr>
        <w:tc>
          <w:tcPr>
            <w:tcW w:w="4187" w:type="dxa"/>
            <w:shd w:val="clear" w:color="auto" w:fill="auto"/>
          </w:tcPr>
          <w:p w14:paraId="48ABC90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cs="Arial" w:hint="eastAsia"/>
                <w:color w:val="000000" w:themeColor="text1"/>
                <w:sz w:val="24"/>
              </w:rPr>
              <w:t>2016</w:t>
            </w:r>
            <w:r w:rsidRPr="00164FE9">
              <w:rPr>
                <w:rFonts w:ascii="Arial" w:hAnsi="Arial" w:hint="eastAsia"/>
                <w:color w:val="000000" w:themeColor="text1"/>
                <w:sz w:val="24"/>
              </w:rPr>
              <w:t>年</w:t>
            </w:r>
            <w:r w:rsidRPr="00164FE9">
              <w:rPr>
                <w:rFonts w:ascii="Arial" w:hAnsi="Arial" w:hint="eastAsia"/>
                <w:color w:val="000000" w:themeColor="text1"/>
                <w:sz w:val="24"/>
              </w:rPr>
              <w:t>1</w:t>
            </w:r>
            <w:r w:rsidRPr="00164FE9">
              <w:rPr>
                <w:rFonts w:ascii="Arial" w:hAnsi="Arial" w:hint="eastAsia"/>
                <w:color w:val="000000" w:themeColor="text1"/>
                <w:sz w:val="24"/>
              </w:rPr>
              <w:t>月</w:t>
            </w:r>
            <w:r w:rsidRPr="00164FE9">
              <w:rPr>
                <w:rFonts w:ascii="Arial" w:hAnsi="Arial" w:hint="eastAsia"/>
                <w:color w:val="000000" w:themeColor="text1"/>
                <w:sz w:val="24"/>
              </w:rPr>
              <w:t>1</w:t>
            </w:r>
            <w:r w:rsidRPr="00164FE9">
              <w:rPr>
                <w:rFonts w:ascii="Arial" w:hAnsi="Arial" w:hint="eastAsia"/>
                <w:color w:val="000000" w:themeColor="text1"/>
                <w:sz w:val="24"/>
              </w:rPr>
              <w:t>日</w:t>
            </w:r>
          </w:p>
        </w:tc>
        <w:tc>
          <w:tcPr>
            <w:tcW w:w="154" w:type="dxa"/>
            <w:shd w:val="clear" w:color="auto" w:fill="auto"/>
            <w:vAlign w:val="bottom"/>
          </w:tcPr>
          <w:p w14:paraId="014B6AF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4552FDF0"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1BE4BE3A"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31627470"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2919BD7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5B862A5D"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318,240.00</w:t>
            </w:r>
          </w:p>
        </w:tc>
      </w:tr>
      <w:tr w:rsidR="00C50756" w:rsidRPr="00164FE9" w14:paraId="098ACB78" w14:textId="77777777" w:rsidTr="005A203C">
        <w:trPr>
          <w:cantSplit/>
          <w:trHeight w:val="67"/>
        </w:trPr>
        <w:tc>
          <w:tcPr>
            <w:tcW w:w="4187" w:type="dxa"/>
            <w:shd w:val="clear" w:color="auto" w:fill="FFFFFF"/>
            <w:vAlign w:val="bottom"/>
          </w:tcPr>
          <w:p w14:paraId="2CFAABB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转入第三层次</w:t>
            </w:r>
          </w:p>
        </w:tc>
        <w:tc>
          <w:tcPr>
            <w:tcW w:w="154" w:type="dxa"/>
            <w:shd w:val="clear" w:color="auto" w:fill="auto"/>
            <w:vAlign w:val="bottom"/>
          </w:tcPr>
          <w:p w14:paraId="2799E84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5670444E"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2BF948B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156863CA"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60C8E9CA"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16BDC712"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w:t>
            </w:r>
          </w:p>
        </w:tc>
      </w:tr>
      <w:tr w:rsidR="00C50756" w:rsidRPr="00164FE9" w14:paraId="572E2A60" w14:textId="77777777" w:rsidTr="005A203C">
        <w:trPr>
          <w:cantSplit/>
          <w:trHeight w:val="67"/>
        </w:trPr>
        <w:tc>
          <w:tcPr>
            <w:tcW w:w="4187" w:type="dxa"/>
            <w:shd w:val="clear" w:color="auto" w:fill="FFFFFF"/>
            <w:vAlign w:val="bottom"/>
          </w:tcPr>
          <w:p w14:paraId="2CAC6A7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转出第三层次</w:t>
            </w:r>
          </w:p>
        </w:tc>
        <w:tc>
          <w:tcPr>
            <w:tcW w:w="154" w:type="dxa"/>
            <w:shd w:val="clear" w:color="auto" w:fill="auto"/>
            <w:vAlign w:val="bottom"/>
          </w:tcPr>
          <w:p w14:paraId="6D7D806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02B46842"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5E10684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367DE78E"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1729090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1C4D2917"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246,956.73</w:t>
            </w:r>
          </w:p>
        </w:tc>
      </w:tr>
      <w:tr w:rsidR="00C50756" w:rsidRPr="00164FE9" w14:paraId="293C9F29" w14:textId="77777777" w:rsidTr="005A203C">
        <w:trPr>
          <w:cantSplit/>
          <w:trHeight w:val="67"/>
        </w:trPr>
        <w:tc>
          <w:tcPr>
            <w:tcW w:w="4187" w:type="dxa"/>
            <w:shd w:val="clear" w:color="auto" w:fill="FFFFFF"/>
            <w:vAlign w:val="bottom"/>
          </w:tcPr>
          <w:p w14:paraId="211C889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当期利得或损失总额</w:t>
            </w:r>
          </w:p>
        </w:tc>
        <w:tc>
          <w:tcPr>
            <w:tcW w:w="154" w:type="dxa"/>
            <w:shd w:val="clear" w:color="auto" w:fill="auto"/>
            <w:vAlign w:val="bottom"/>
          </w:tcPr>
          <w:p w14:paraId="5EB1731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5898BF20"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76E907F0"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64E26FCE"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5DE8282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2E590C61" w14:textId="77777777" w:rsidR="00BA4EF8" w:rsidRPr="00164FE9" w:rsidRDefault="00BA4EF8" w:rsidP="005A203C">
            <w:pPr>
              <w:tabs>
                <w:tab w:val="decimal" w:pos="1307"/>
              </w:tabs>
              <w:ind w:right="-57"/>
              <w:rPr>
                <w:rFonts w:ascii="Arial" w:hAnsi="Arial" w:cs="Arial"/>
                <w:bCs/>
                <w:color w:val="000000" w:themeColor="text1"/>
                <w:sz w:val="24"/>
              </w:rPr>
            </w:pPr>
          </w:p>
        </w:tc>
      </w:tr>
      <w:tr w:rsidR="00C50756" w:rsidRPr="00164FE9" w14:paraId="13A9A686" w14:textId="77777777" w:rsidTr="005A203C">
        <w:trPr>
          <w:cantSplit/>
          <w:trHeight w:val="67"/>
        </w:trPr>
        <w:tc>
          <w:tcPr>
            <w:tcW w:w="4187" w:type="dxa"/>
            <w:shd w:val="clear" w:color="auto" w:fill="FFFFFF"/>
            <w:vAlign w:val="bottom"/>
          </w:tcPr>
          <w:p w14:paraId="15B2AB08"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——计入损益的利得或损失</w:t>
            </w:r>
          </w:p>
        </w:tc>
        <w:tc>
          <w:tcPr>
            <w:tcW w:w="154" w:type="dxa"/>
            <w:shd w:val="clear" w:color="auto" w:fill="auto"/>
            <w:vAlign w:val="bottom"/>
          </w:tcPr>
          <w:p w14:paraId="0258222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0A23209E"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00A6F6D7"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20584B5F"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76504BB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tcBorders>
              <w:bottom w:val="single" w:sz="4" w:space="0" w:color="auto"/>
            </w:tcBorders>
            <w:shd w:val="clear" w:color="auto" w:fill="auto"/>
            <w:vAlign w:val="bottom"/>
          </w:tcPr>
          <w:p w14:paraId="01757F84"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-71,283.27</w:t>
            </w:r>
          </w:p>
        </w:tc>
      </w:tr>
      <w:tr w:rsidR="00C50756" w:rsidRPr="00164FE9" w14:paraId="505DC5D6" w14:textId="77777777" w:rsidTr="005A203C">
        <w:trPr>
          <w:cantSplit/>
          <w:trHeight w:val="67"/>
        </w:trPr>
        <w:tc>
          <w:tcPr>
            <w:tcW w:w="4187" w:type="dxa"/>
            <w:shd w:val="clear" w:color="auto" w:fill="auto"/>
          </w:tcPr>
          <w:p w14:paraId="6E6625AA"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cs="Arial" w:hint="eastAsia"/>
                <w:color w:val="000000" w:themeColor="text1"/>
                <w:sz w:val="24"/>
              </w:rPr>
              <w:t>2016</w:t>
            </w:r>
            <w:r w:rsidRPr="00164FE9">
              <w:rPr>
                <w:rFonts w:ascii="Arial" w:hAnsi="Arial" w:hint="eastAsia"/>
                <w:color w:val="000000" w:themeColor="text1"/>
                <w:sz w:val="24"/>
              </w:rPr>
              <w:t>年</w:t>
            </w:r>
            <w:r w:rsidRPr="00164FE9">
              <w:rPr>
                <w:rFonts w:ascii="Arial" w:hAnsi="Arial" w:hint="eastAsia"/>
                <w:color w:val="000000" w:themeColor="text1"/>
                <w:sz w:val="24"/>
              </w:rPr>
              <w:t>12</w:t>
            </w:r>
            <w:r w:rsidRPr="00164FE9">
              <w:rPr>
                <w:rFonts w:ascii="Arial" w:hAnsi="Arial" w:hint="eastAsia"/>
                <w:color w:val="000000" w:themeColor="text1"/>
                <w:sz w:val="24"/>
              </w:rPr>
              <w:t>月</w:t>
            </w:r>
            <w:r w:rsidRPr="00164FE9">
              <w:rPr>
                <w:rFonts w:ascii="Arial" w:hAnsi="Arial"/>
                <w:color w:val="000000" w:themeColor="text1"/>
                <w:sz w:val="24"/>
              </w:rPr>
              <w:t>29</w:t>
            </w:r>
            <w:r w:rsidRPr="00164FE9">
              <w:rPr>
                <w:rFonts w:ascii="Arial" w:hAnsi="Arial" w:hint="eastAsia"/>
                <w:color w:val="000000" w:themeColor="text1"/>
                <w:sz w:val="24"/>
              </w:rPr>
              <w:t>日</w:t>
            </w:r>
          </w:p>
        </w:tc>
        <w:tc>
          <w:tcPr>
            <w:tcW w:w="154" w:type="dxa"/>
            <w:shd w:val="clear" w:color="auto" w:fill="auto"/>
            <w:vAlign w:val="bottom"/>
          </w:tcPr>
          <w:p w14:paraId="5FBFDEEF"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shd w:val="clear" w:color="auto" w:fill="auto"/>
            <w:vAlign w:val="bottom"/>
          </w:tcPr>
          <w:p w14:paraId="5ED855E8"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2C649261"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295058B3"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0A678D1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tcBorders>
              <w:top w:val="single" w:sz="4" w:space="0" w:color="auto"/>
              <w:bottom w:val="single" w:sz="12" w:space="0" w:color="auto"/>
            </w:tcBorders>
            <w:shd w:val="clear" w:color="auto" w:fill="auto"/>
            <w:vAlign w:val="bottom"/>
          </w:tcPr>
          <w:p w14:paraId="419D7351"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w:t>
            </w:r>
          </w:p>
        </w:tc>
      </w:tr>
      <w:tr w:rsidR="00C50756" w:rsidRPr="00164FE9" w14:paraId="14804451" w14:textId="77777777" w:rsidTr="005A203C">
        <w:trPr>
          <w:cantSplit/>
          <w:trHeight w:val="67"/>
        </w:trPr>
        <w:tc>
          <w:tcPr>
            <w:tcW w:w="4187" w:type="dxa"/>
            <w:shd w:val="clear" w:color="auto" w:fill="auto"/>
          </w:tcPr>
          <w:p w14:paraId="387B93A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54" w:type="dxa"/>
            <w:shd w:val="clear" w:color="auto" w:fill="auto"/>
            <w:vAlign w:val="bottom"/>
          </w:tcPr>
          <w:p w14:paraId="77DC89F7"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vMerge w:val="restart"/>
            <w:shd w:val="clear" w:color="auto" w:fill="auto"/>
            <w:vAlign w:val="bottom"/>
          </w:tcPr>
          <w:p w14:paraId="62A5C52F"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0C8A910A"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vMerge w:val="restart"/>
            <w:shd w:val="clear" w:color="auto" w:fill="auto"/>
            <w:vAlign w:val="bottom"/>
          </w:tcPr>
          <w:p w14:paraId="3AEAF4DD"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62C0A00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vMerge w:val="restart"/>
            <w:tcBorders>
              <w:top w:val="single" w:sz="12" w:space="0" w:color="auto"/>
            </w:tcBorders>
            <w:shd w:val="clear" w:color="auto" w:fill="auto"/>
            <w:vAlign w:val="bottom"/>
          </w:tcPr>
          <w:p w14:paraId="12C7C293"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w:t>
            </w:r>
          </w:p>
        </w:tc>
      </w:tr>
      <w:tr w:rsidR="00BA4EF8" w:rsidRPr="00164FE9" w14:paraId="3267488D" w14:textId="77777777" w:rsidTr="005A203C">
        <w:trPr>
          <w:cantSplit/>
          <w:trHeight w:val="67"/>
        </w:trPr>
        <w:tc>
          <w:tcPr>
            <w:tcW w:w="4187" w:type="dxa"/>
            <w:shd w:val="clear" w:color="auto" w:fill="auto"/>
          </w:tcPr>
          <w:p w14:paraId="17C992C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s="Arial"/>
                <w:color w:val="000000" w:themeColor="text1"/>
                <w:sz w:val="24"/>
              </w:rPr>
            </w:pPr>
            <w:r w:rsidRPr="00164FE9">
              <w:rPr>
                <w:rFonts w:ascii="Arial" w:hAnsi="Arial" w:cs="Arial" w:hint="eastAsia"/>
                <w:color w:val="000000" w:themeColor="text1"/>
                <w:sz w:val="24"/>
              </w:rPr>
              <w:t>2016</w:t>
            </w:r>
            <w:r w:rsidRPr="00164FE9">
              <w:rPr>
                <w:rFonts w:ascii="Arial" w:hAnsi="Arial" w:hint="eastAsia"/>
                <w:color w:val="000000" w:themeColor="text1"/>
                <w:sz w:val="24"/>
              </w:rPr>
              <w:t>年</w:t>
            </w:r>
            <w:r w:rsidRPr="00164FE9">
              <w:rPr>
                <w:rFonts w:ascii="Arial" w:hAnsi="Arial" w:hint="eastAsia"/>
                <w:color w:val="000000" w:themeColor="text1"/>
                <w:sz w:val="24"/>
              </w:rPr>
              <w:t>12</w:t>
            </w:r>
            <w:r w:rsidRPr="00164FE9">
              <w:rPr>
                <w:rFonts w:ascii="Arial" w:hAnsi="Arial" w:hint="eastAsia"/>
                <w:color w:val="000000" w:themeColor="text1"/>
                <w:sz w:val="24"/>
              </w:rPr>
              <w:t>月</w:t>
            </w:r>
            <w:r w:rsidRPr="00164FE9">
              <w:rPr>
                <w:rFonts w:ascii="Arial" w:hAnsi="Arial"/>
                <w:color w:val="000000" w:themeColor="text1"/>
                <w:sz w:val="24"/>
              </w:rPr>
              <w:t>29</w:t>
            </w:r>
            <w:r w:rsidRPr="00164FE9">
              <w:rPr>
                <w:rFonts w:ascii="Arial" w:hAnsi="Arial" w:hint="eastAsia"/>
                <w:color w:val="000000" w:themeColor="text1"/>
                <w:sz w:val="24"/>
              </w:rPr>
              <w:t>日扔持有的资产计入</w:t>
            </w:r>
            <w:r w:rsidRPr="00164FE9">
              <w:rPr>
                <w:rFonts w:ascii="Arial" w:hAnsi="Arial" w:cs="Arial"/>
                <w:color w:val="000000" w:themeColor="text1"/>
                <w:sz w:val="24"/>
              </w:rPr>
              <w:t>2016</w:t>
            </w:r>
            <w:r w:rsidRPr="00164FE9">
              <w:rPr>
                <w:rFonts w:ascii="Arial" w:hAnsi="Arial" w:cs="Arial"/>
                <w:color w:val="000000" w:themeColor="text1"/>
                <w:sz w:val="24"/>
              </w:rPr>
              <w:t>年</w:t>
            </w:r>
            <w:r w:rsidRPr="00164FE9">
              <w:rPr>
                <w:rFonts w:ascii="Arial" w:hAnsi="Arial" w:cs="Arial"/>
                <w:color w:val="000000" w:themeColor="text1"/>
                <w:sz w:val="24"/>
              </w:rPr>
              <w:t>1</w:t>
            </w:r>
            <w:r w:rsidRPr="00164FE9">
              <w:rPr>
                <w:rFonts w:ascii="Arial" w:hAnsi="Arial" w:cs="Arial"/>
                <w:color w:val="000000" w:themeColor="text1"/>
                <w:sz w:val="24"/>
              </w:rPr>
              <w:t>月</w:t>
            </w:r>
            <w:r w:rsidRPr="00164FE9">
              <w:rPr>
                <w:rFonts w:ascii="Arial" w:hAnsi="Arial" w:cs="Arial"/>
                <w:color w:val="000000" w:themeColor="text1"/>
                <w:sz w:val="24"/>
              </w:rPr>
              <w:t>1</w:t>
            </w:r>
            <w:r w:rsidRPr="00164FE9">
              <w:rPr>
                <w:rFonts w:ascii="Arial" w:hAnsi="Arial" w:cs="Arial"/>
                <w:color w:val="000000" w:themeColor="text1"/>
                <w:sz w:val="24"/>
              </w:rPr>
              <w:t>日</w:t>
            </w:r>
            <w:r w:rsidRPr="00164FE9">
              <w:rPr>
                <w:rFonts w:ascii="Arial" w:hAnsi="Arial" w:cs="Arial" w:hint="eastAsia"/>
                <w:color w:val="000000" w:themeColor="text1"/>
                <w:sz w:val="24"/>
              </w:rPr>
              <w:t>至</w:t>
            </w:r>
            <w:r w:rsidRPr="00164FE9">
              <w:rPr>
                <w:rFonts w:ascii="Arial" w:hAnsi="Arial" w:cs="Arial"/>
                <w:color w:val="000000" w:themeColor="text1"/>
                <w:sz w:val="24"/>
              </w:rPr>
              <w:t>2016</w:t>
            </w:r>
            <w:r w:rsidRPr="00164FE9">
              <w:rPr>
                <w:rFonts w:ascii="Arial" w:hAnsi="Arial" w:cs="Arial"/>
                <w:color w:val="000000" w:themeColor="text1"/>
                <w:sz w:val="24"/>
              </w:rPr>
              <w:t>年</w:t>
            </w:r>
            <w:r w:rsidRPr="00164FE9">
              <w:rPr>
                <w:rFonts w:ascii="Arial" w:hAnsi="Arial" w:cs="Arial"/>
                <w:color w:val="000000" w:themeColor="text1"/>
                <w:sz w:val="24"/>
              </w:rPr>
              <w:t>12</w:t>
            </w:r>
            <w:r w:rsidRPr="00164FE9">
              <w:rPr>
                <w:rFonts w:ascii="Arial" w:hAnsi="Arial" w:cs="Arial"/>
                <w:color w:val="000000" w:themeColor="text1"/>
                <w:sz w:val="24"/>
              </w:rPr>
              <w:t>月</w:t>
            </w:r>
            <w:r w:rsidRPr="00164FE9">
              <w:rPr>
                <w:rFonts w:ascii="Arial" w:hAnsi="Arial" w:cs="Arial"/>
                <w:color w:val="000000" w:themeColor="text1"/>
                <w:sz w:val="24"/>
              </w:rPr>
              <w:t>29</w:t>
            </w:r>
            <w:r w:rsidRPr="00164FE9">
              <w:rPr>
                <w:rFonts w:ascii="Arial" w:hAnsi="Arial" w:cs="Arial"/>
                <w:color w:val="000000" w:themeColor="text1"/>
                <w:sz w:val="24"/>
              </w:rPr>
              <w:t>日</w:t>
            </w:r>
            <w:r w:rsidRPr="00164FE9">
              <w:rPr>
                <w:rFonts w:ascii="Arial" w:hAnsi="Arial" w:cs="Arial"/>
                <w:color w:val="000000" w:themeColor="text1"/>
                <w:sz w:val="24"/>
              </w:rPr>
              <w:t>(</w:t>
            </w:r>
            <w:r w:rsidRPr="00164FE9">
              <w:rPr>
                <w:rFonts w:ascii="Arial" w:hAnsi="Arial" w:cs="Arial"/>
                <w:color w:val="000000" w:themeColor="text1"/>
                <w:sz w:val="24"/>
              </w:rPr>
              <w:t>基金合同失效前日</w:t>
            </w:r>
            <w:r w:rsidRPr="00164FE9">
              <w:rPr>
                <w:rFonts w:ascii="Arial" w:hAnsi="Arial" w:cs="Arial"/>
                <w:color w:val="000000" w:themeColor="text1"/>
                <w:sz w:val="24"/>
              </w:rPr>
              <w:t>)</w:t>
            </w:r>
            <w:r w:rsidRPr="00164FE9">
              <w:rPr>
                <w:rFonts w:ascii="Arial" w:hAnsi="Arial" w:cs="Arial" w:hint="eastAsia"/>
                <w:color w:val="000000" w:themeColor="text1"/>
                <w:sz w:val="24"/>
              </w:rPr>
              <w:t>止期间</w:t>
            </w:r>
            <w:r w:rsidRPr="00164FE9">
              <w:rPr>
                <w:rFonts w:ascii="Arial" w:hAnsi="Arial" w:cs="Arial"/>
                <w:color w:val="000000" w:themeColor="text1"/>
                <w:sz w:val="24"/>
              </w:rPr>
              <w:t>的</w:t>
            </w:r>
            <w:r w:rsidRPr="00164FE9">
              <w:rPr>
                <w:rFonts w:ascii="Arial" w:hAnsi="Arial" w:hint="eastAsia"/>
                <w:color w:val="000000" w:themeColor="text1"/>
                <w:sz w:val="24"/>
              </w:rPr>
              <w:t>损益的未实现利得或损失的变动</w:t>
            </w:r>
          </w:p>
          <w:p w14:paraId="2B106403"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——公允价值变动损益</w:t>
            </w:r>
          </w:p>
        </w:tc>
        <w:tc>
          <w:tcPr>
            <w:tcW w:w="154" w:type="dxa"/>
            <w:shd w:val="clear" w:color="auto" w:fill="auto"/>
            <w:vAlign w:val="bottom"/>
          </w:tcPr>
          <w:p w14:paraId="2ED995C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536" w:type="dxa"/>
            <w:vMerge/>
            <w:shd w:val="clear" w:color="auto" w:fill="auto"/>
            <w:vAlign w:val="bottom"/>
          </w:tcPr>
          <w:p w14:paraId="6C534F6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4" w:type="dxa"/>
            <w:shd w:val="clear" w:color="auto" w:fill="auto"/>
            <w:vAlign w:val="bottom"/>
          </w:tcPr>
          <w:p w14:paraId="5319FC08"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vMerge/>
            <w:shd w:val="clear" w:color="auto" w:fill="auto"/>
            <w:vAlign w:val="bottom"/>
          </w:tcPr>
          <w:p w14:paraId="26E6A20A"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6" w:type="dxa"/>
            <w:shd w:val="clear" w:color="auto" w:fill="auto"/>
            <w:vAlign w:val="bottom"/>
          </w:tcPr>
          <w:p w14:paraId="78E3190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vMerge/>
            <w:tcBorders>
              <w:bottom w:val="single" w:sz="12" w:space="0" w:color="auto"/>
            </w:tcBorders>
            <w:shd w:val="clear" w:color="auto" w:fill="auto"/>
            <w:vAlign w:val="bottom"/>
          </w:tcPr>
          <w:p w14:paraId="3B43C848"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r>
    </w:tbl>
    <w:p w14:paraId="3F570D42" w14:textId="77777777" w:rsidR="00BA4EF8" w:rsidRPr="00164FE9" w:rsidRDefault="00BA4EF8" w:rsidP="00BA4EF8">
      <w:pPr>
        <w:pStyle w:val="12"/>
        <w:keepNext/>
        <w:tabs>
          <w:tab w:val="left" w:pos="709"/>
        </w:tabs>
        <w:ind w:left="1080" w:hanging="371"/>
        <w:outlineLvl w:val="3"/>
        <w:rPr>
          <w:rFonts w:ascii="Arial" w:hAnsi="Arial"/>
          <w:color w:val="000000" w:themeColor="text1"/>
          <w:sz w:val="24"/>
          <w:szCs w:val="24"/>
        </w:rPr>
      </w:pPr>
    </w:p>
    <w:p w14:paraId="09A4741F" w14:textId="77777777" w:rsidR="00BA4EF8" w:rsidRPr="00164FE9" w:rsidRDefault="00BA4EF8" w:rsidP="00BA4EF8">
      <w:pPr>
        <w:autoSpaceDE w:val="0"/>
        <w:autoSpaceDN w:val="0"/>
        <w:adjustRightInd w:val="0"/>
        <w:rPr>
          <w:rFonts w:ascii="Arial" w:hAnsi="Arial" w:cs="Arial"/>
          <w:bCs/>
          <w:color w:val="000000" w:themeColor="text1"/>
          <w:sz w:val="24"/>
        </w:rPr>
      </w:pPr>
      <w:r w:rsidRPr="00164FE9">
        <w:rPr>
          <w:rFonts w:ascii="Arial" w:hAnsi="Arial" w:hint="eastAsia"/>
          <w:color w:val="000000" w:themeColor="text1"/>
          <w:sz w:val="24"/>
        </w:rPr>
        <w:t>计入损益的利得或损失分别计入利润表中的公允价值变动收益、投资收益等项目。</w:t>
      </w:r>
    </w:p>
    <w:p w14:paraId="05078642" w14:textId="77777777" w:rsidR="00BA4EF8" w:rsidRPr="00164FE9" w:rsidRDefault="00BA4EF8" w:rsidP="00BA4EF8">
      <w:pPr>
        <w:pStyle w:val="22"/>
        <w:ind w:left="840"/>
        <w:rPr>
          <w:rFonts w:ascii="Arial" w:hAnsi="Arial" w:cs="Arial"/>
          <w:bCs/>
          <w:color w:val="000000" w:themeColor="text1"/>
          <w:sz w:val="24"/>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C50756" w:rsidRPr="00164FE9" w14:paraId="35166D19" w14:textId="77777777" w:rsidTr="005A203C">
        <w:trPr>
          <w:cantSplit/>
          <w:trHeight w:val="74"/>
        </w:trPr>
        <w:tc>
          <w:tcPr>
            <w:tcW w:w="3088" w:type="dxa"/>
            <w:gridSpan w:val="2"/>
            <w:shd w:val="clear" w:color="auto" w:fill="auto"/>
          </w:tcPr>
          <w:p w14:paraId="0CB63FE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3632" w:type="dxa"/>
            <w:gridSpan w:val="3"/>
            <w:shd w:val="clear" w:color="auto" w:fill="auto"/>
            <w:vAlign w:val="bottom"/>
          </w:tcPr>
          <w:p w14:paraId="46BE8E62"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p>
        </w:tc>
        <w:tc>
          <w:tcPr>
            <w:tcW w:w="146" w:type="dxa"/>
            <w:shd w:val="clear" w:color="auto" w:fill="auto"/>
            <w:vAlign w:val="bottom"/>
          </w:tcPr>
          <w:p w14:paraId="17691D0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368C07DD"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r w:rsidRPr="00164FE9">
              <w:rPr>
                <w:rFonts w:ascii="Arial" w:hAnsi="Arial" w:hint="eastAsia"/>
                <w:color w:val="000000" w:themeColor="text1"/>
                <w:sz w:val="24"/>
              </w:rPr>
              <w:t>交易性</w:t>
            </w:r>
            <w:r w:rsidRPr="00164FE9">
              <w:rPr>
                <w:rFonts w:ascii="Arial" w:hAnsi="Arial"/>
                <w:color w:val="000000" w:themeColor="text1"/>
                <w:sz w:val="24"/>
              </w:rPr>
              <w:t>金融资产</w:t>
            </w:r>
          </w:p>
        </w:tc>
      </w:tr>
      <w:tr w:rsidR="00C50756" w:rsidRPr="00164FE9" w14:paraId="29D7D80C" w14:textId="77777777" w:rsidTr="005A203C">
        <w:trPr>
          <w:cantSplit/>
          <w:trHeight w:val="67"/>
        </w:trPr>
        <w:tc>
          <w:tcPr>
            <w:tcW w:w="3088" w:type="dxa"/>
            <w:gridSpan w:val="2"/>
            <w:shd w:val="clear" w:color="auto" w:fill="auto"/>
            <w:vAlign w:val="bottom"/>
          </w:tcPr>
          <w:p w14:paraId="38641A52"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73528524"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p>
        </w:tc>
        <w:tc>
          <w:tcPr>
            <w:tcW w:w="144" w:type="dxa"/>
            <w:shd w:val="clear" w:color="auto" w:fill="auto"/>
            <w:vAlign w:val="bottom"/>
          </w:tcPr>
          <w:p w14:paraId="3FCAAF9D" w14:textId="77777777" w:rsidR="00BA4EF8" w:rsidRPr="00164FE9" w:rsidRDefault="00BA4EF8" w:rsidP="005A203C">
            <w:pPr>
              <w:tabs>
                <w:tab w:val="right" w:pos="2160"/>
                <w:tab w:val="right" w:pos="3060"/>
                <w:tab w:val="right" w:pos="4320"/>
                <w:tab w:val="right" w:pos="5670"/>
                <w:tab w:val="right" w:pos="6570"/>
                <w:tab w:val="right" w:pos="7805"/>
              </w:tabs>
              <w:jc w:val="center"/>
              <w:rPr>
                <w:rFonts w:ascii="Arial" w:hAnsi="Arial"/>
                <w:color w:val="000000" w:themeColor="text1"/>
                <w:sz w:val="24"/>
              </w:rPr>
            </w:pPr>
          </w:p>
        </w:tc>
        <w:tc>
          <w:tcPr>
            <w:tcW w:w="1699" w:type="dxa"/>
            <w:shd w:val="clear" w:color="auto" w:fill="auto"/>
            <w:vAlign w:val="bottom"/>
          </w:tcPr>
          <w:p w14:paraId="5DBFE57D" w14:textId="77777777" w:rsidR="00BA4EF8" w:rsidRPr="00164FE9" w:rsidRDefault="00BA4EF8" w:rsidP="005A203C">
            <w:pPr>
              <w:tabs>
                <w:tab w:val="right" w:pos="2160"/>
                <w:tab w:val="right" w:pos="3060"/>
                <w:tab w:val="right" w:pos="4320"/>
                <w:tab w:val="right" w:pos="5670"/>
                <w:tab w:val="right" w:pos="6570"/>
                <w:tab w:val="right" w:pos="7805"/>
              </w:tabs>
              <w:ind w:right="-63"/>
              <w:jc w:val="center"/>
              <w:rPr>
                <w:rFonts w:ascii="Arial" w:hAnsi="Arial"/>
                <w:color w:val="000000" w:themeColor="text1"/>
                <w:sz w:val="24"/>
              </w:rPr>
            </w:pPr>
          </w:p>
        </w:tc>
        <w:tc>
          <w:tcPr>
            <w:tcW w:w="146" w:type="dxa"/>
            <w:shd w:val="clear" w:color="auto" w:fill="auto"/>
            <w:vAlign w:val="bottom"/>
          </w:tcPr>
          <w:p w14:paraId="25D3C2E1"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47E7FCB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 xml:space="preserve"> </w:t>
            </w:r>
            <w:r w:rsidRPr="00164FE9">
              <w:rPr>
                <w:rFonts w:ascii="Arial" w:hAnsi="Arial" w:hint="eastAsia"/>
                <w:color w:val="000000" w:themeColor="text1"/>
                <w:sz w:val="24"/>
              </w:rPr>
              <w:t>——股票投资</w:t>
            </w:r>
          </w:p>
        </w:tc>
      </w:tr>
      <w:tr w:rsidR="00C50756" w:rsidRPr="00164FE9" w14:paraId="0EA580D0" w14:textId="77777777" w:rsidTr="005A203C">
        <w:trPr>
          <w:cantSplit/>
          <w:trHeight w:val="67"/>
        </w:trPr>
        <w:tc>
          <w:tcPr>
            <w:tcW w:w="3088" w:type="dxa"/>
            <w:gridSpan w:val="2"/>
            <w:shd w:val="clear" w:color="auto" w:fill="auto"/>
          </w:tcPr>
          <w:p w14:paraId="588801B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74B70D57"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4" w:type="dxa"/>
            <w:shd w:val="clear" w:color="auto" w:fill="auto"/>
            <w:vAlign w:val="bottom"/>
          </w:tcPr>
          <w:p w14:paraId="2D87BB77"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4B2F9D9F"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6" w:type="dxa"/>
            <w:shd w:val="clear" w:color="auto" w:fill="auto"/>
            <w:vAlign w:val="bottom"/>
          </w:tcPr>
          <w:p w14:paraId="7CBEAAF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39B277AA"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r>
      <w:tr w:rsidR="00C50756" w:rsidRPr="00164FE9" w14:paraId="344CA2C1" w14:textId="77777777" w:rsidTr="005A203C">
        <w:trPr>
          <w:cantSplit/>
          <w:trHeight w:val="67"/>
        </w:trPr>
        <w:tc>
          <w:tcPr>
            <w:tcW w:w="2798" w:type="dxa"/>
            <w:shd w:val="clear" w:color="auto" w:fill="auto"/>
          </w:tcPr>
          <w:p w14:paraId="7E4B6D0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cs="Arial" w:hint="eastAsia"/>
                <w:color w:val="000000" w:themeColor="text1"/>
                <w:sz w:val="24"/>
              </w:rPr>
              <w:t>2015</w:t>
            </w:r>
            <w:r w:rsidRPr="00164FE9">
              <w:rPr>
                <w:rFonts w:ascii="Arial" w:hAnsi="Arial" w:hint="eastAsia"/>
                <w:color w:val="000000" w:themeColor="text1"/>
                <w:sz w:val="24"/>
              </w:rPr>
              <w:t>年</w:t>
            </w:r>
            <w:r w:rsidRPr="00164FE9">
              <w:rPr>
                <w:rFonts w:ascii="Arial" w:hAnsi="Arial" w:hint="eastAsia"/>
                <w:color w:val="000000" w:themeColor="text1"/>
                <w:sz w:val="24"/>
              </w:rPr>
              <w:t>1</w:t>
            </w:r>
            <w:r w:rsidRPr="00164FE9">
              <w:rPr>
                <w:rFonts w:ascii="Arial" w:hAnsi="Arial" w:hint="eastAsia"/>
                <w:color w:val="000000" w:themeColor="text1"/>
                <w:sz w:val="24"/>
              </w:rPr>
              <w:t>月</w:t>
            </w:r>
            <w:r w:rsidRPr="00164FE9">
              <w:rPr>
                <w:rFonts w:ascii="Arial" w:hAnsi="Arial" w:hint="eastAsia"/>
                <w:color w:val="000000" w:themeColor="text1"/>
                <w:sz w:val="24"/>
              </w:rPr>
              <w:t>1</w:t>
            </w:r>
            <w:r w:rsidRPr="00164FE9">
              <w:rPr>
                <w:rFonts w:ascii="Arial" w:hAnsi="Arial" w:hint="eastAsia"/>
                <w:color w:val="000000" w:themeColor="text1"/>
                <w:sz w:val="24"/>
              </w:rPr>
              <w:t>日</w:t>
            </w:r>
          </w:p>
        </w:tc>
        <w:tc>
          <w:tcPr>
            <w:tcW w:w="290" w:type="dxa"/>
            <w:shd w:val="clear" w:color="auto" w:fill="auto"/>
            <w:vAlign w:val="bottom"/>
          </w:tcPr>
          <w:p w14:paraId="2EA35C1F"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4C11E75B"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65E55C9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2B1DA7C2"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2BB978F9"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0562A47A"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hint="eastAsia"/>
                <w:color w:val="000000" w:themeColor="text1"/>
                <w:sz w:val="24"/>
              </w:rPr>
              <w:t>-</w:t>
            </w:r>
          </w:p>
        </w:tc>
      </w:tr>
      <w:tr w:rsidR="00C50756" w:rsidRPr="00164FE9" w14:paraId="420CF476" w14:textId="77777777" w:rsidTr="005A203C">
        <w:trPr>
          <w:cantSplit/>
          <w:trHeight w:val="67"/>
        </w:trPr>
        <w:tc>
          <w:tcPr>
            <w:tcW w:w="2798" w:type="dxa"/>
            <w:shd w:val="clear" w:color="auto" w:fill="FFFFFF"/>
            <w:vAlign w:val="bottom"/>
          </w:tcPr>
          <w:p w14:paraId="7B0C960F"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转入第三层次</w:t>
            </w:r>
          </w:p>
        </w:tc>
        <w:tc>
          <w:tcPr>
            <w:tcW w:w="290" w:type="dxa"/>
            <w:shd w:val="clear" w:color="auto" w:fill="auto"/>
            <w:vAlign w:val="bottom"/>
          </w:tcPr>
          <w:p w14:paraId="2CE5B663"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0392AE0A"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2D2B6058"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741BD7F9"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6B395AA6"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1257816D"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225,420.00</w:t>
            </w:r>
          </w:p>
        </w:tc>
      </w:tr>
      <w:tr w:rsidR="00C50756" w:rsidRPr="00164FE9" w14:paraId="6991B76D" w14:textId="77777777" w:rsidTr="005A203C">
        <w:trPr>
          <w:cantSplit/>
          <w:trHeight w:val="67"/>
        </w:trPr>
        <w:tc>
          <w:tcPr>
            <w:tcW w:w="2798" w:type="dxa"/>
            <w:shd w:val="clear" w:color="auto" w:fill="FFFFFF"/>
            <w:vAlign w:val="bottom"/>
          </w:tcPr>
          <w:p w14:paraId="060B1FBF"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转出第三层次</w:t>
            </w:r>
          </w:p>
        </w:tc>
        <w:tc>
          <w:tcPr>
            <w:tcW w:w="290" w:type="dxa"/>
            <w:shd w:val="clear" w:color="auto" w:fill="auto"/>
            <w:vAlign w:val="bottom"/>
          </w:tcPr>
          <w:p w14:paraId="73CDA3C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3311B8E7"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49EF500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7CDF16A1"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15740DC2"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20409B47"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hint="eastAsia"/>
                <w:color w:val="000000" w:themeColor="text1"/>
                <w:sz w:val="24"/>
              </w:rPr>
              <w:t>-</w:t>
            </w:r>
          </w:p>
        </w:tc>
      </w:tr>
      <w:tr w:rsidR="00C50756" w:rsidRPr="00164FE9" w14:paraId="2B051D86" w14:textId="77777777" w:rsidTr="005A203C">
        <w:trPr>
          <w:cantSplit/>
          <w:trHeight w:val="67"/>
        </w:trPr>
        <w:tc>
          <w:tcPr>
            <w:tcW w:w="2798" w:type="dxa"/>
            <w:shd w:val="clear" w:color="auto" w:fill="FFFFFF"/>
            <w:vAlign w:val="bottom"/>
          </w:tcPr>
          <w:p w14:paraId="1636B920"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当期利得或损失总额</w:t>
            </w:r>
          </w:p>
        </w:tc>
        <w:tc>
          <w:tcPr>
            <w:tcW w:w="290" w:type="dxa"/>
            <w:shd w:val="clear" w:color="auto" w:fill="auto"/>
            <w:vAlign w:val="bottom"/>
          </w:tcPr>
          <w:p w14:paraId="4C68C303"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6A0E2161"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3B237788"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5AAD6875"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498D385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shd w:val="clear" w:color="auto" w:fill="auto"/>
            <w:vAlign w:val="bottom"/>
          </w:tcPr>
          <w:p w14:paraId="49B7CB75" w14:textId="77777777" w:rsidR="00BA4EF8" w:rsidRPr="00164FE9" w:rsidRDefault="00BA4EF8" w:rsidP="005A203C">
            <w:pPr>
              <w:tabs>
                <w:tab w:val="decimal" w:pos="1307"/>
              </w:tabs>
              <w:ind w:right="-57"/>
              <w:rPr>
                <w:rFonts w:ascii="Arial" w:hAnsi="Arial" w:cs="Arial"/>
                <w:bCs/>
                <w:color w:val="000000" w:themeColor="text1"/>
                <w:sz w:val="24"/>
              </w:rPr>
            </w:pPr>
          </w:p>
        </w:tc>
      </w:tr>
      <w:tr w:rsidR="00C50756" w:rsidRPr="00164FE9" w14:paraId="4649BAF7" w14:textId="77777777" w:rsidTr="005A203C">
        <w:trPr>
          <w:cantSplit/>
          <w:trHeight w:val="67"/>
        </w:trPr>
        <w:tc>
          <w:tcPr>
            <w:tcW w:w="2798" w:type="dxa"/>
            <w:shd w:val="clear" w:color="auto" w:fill="FFFFFF"/>
            <w:vAlign w:val="bottom"/>
          </w:tcPr>
          <w:p w14:paraId="7E4A653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——计入损益的利得或损失</w:t>
            </w:r>
          </w:p>
        </w:tc>
        <w:tc>
          <w:tcPr>
            <w:tcW w:w="290" w:type="dxa"/>
            <w:shd w:val="clear" w:color="auto" w:fill="auto"/>
            <w:vAlign w:val="bottom"/>
          </w:tcPr>
          <w:p w14:paraId="071A9A8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22A7A821"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14E9C778"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6795F306"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7E99225D"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tcBorders>
              <w:bottom w:val="single" w:sz="4" w:space="0" w:color="auto"/>
            </w:tcBorders>
            <w:shd w:val="clear" w:color="auto" w:fill="auto"/>
            <w:vAlign w:val="bottom"/>
          </w:tcPr>
          <w:p w14:paraId="53C84D49"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92,820.00</w:t>
            </w:r>
          </w:p>
        </w:tc>
      </w:tr>
      <w:tr w:rsidR="00C50756" w:rsidRPr="00164FE9" w14:paraId="490E304C" w14:textId="77777777" w:rsidTr="005A203C">
        <w:trPr>
          <w:cantSplit/>
          <w:trHeight w:val="67"/>
        </w:trPr>
        <w:tc>
          <w:tcPr>
            <w:tcW w:w="2798" w:type="dxa"/>
            <w:shd w:val="clear" w:color="auto" w:fill="auto"/>
          </w:tcPr>
          <w:p w14:paraId="1596809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cs="Arial" w:hint="eastAsia"/>
                <w:color w:val="000000" w:themeColor="text1"/>
                <w:sz w:val="24"/>
              </w:rPr>
              <w:t>2015</w:t>
            </w:r>
            <w:r w:rsidRPr="00164FE9">
              <w:rPr>
                <w:rFonts w:ascii="Arial" w:hAnsi="Arial" w:hint="eastAsia"/>
                <w:color w:val="000000" w:themeColor="text1"/>
                <w:sz w:val="24"/>
              </w:rPr>
              <w:t>年</w:t>
            </w:r>
            <w:r w:rsidRPr="00164FE9">
              <w:rPr>
                <w:rFonts w:ascii="Arial" w:hAnsi="Arial" w:hint="eastAsia"/>
                <w:color w:val="000000" w:themeColor="text1"/>
                <w:sz w:val="24"/>
              </w:rPr>
              <w:t>12</w:t>
            </w:r>
            <w:r w:rsidRPr="00164FE9">
              <w:rPr>
                <w:rFonts w:ascii="Arial" w:hAnsi="Arial" w:hint="eastAsia"/>
                <w:color w:val="000000" w:themeColor="text1"/>
                <w:sz w:val="24"/>
              </w:rPr>
              <w:t>月</w:t>
            </w:r>
            <w:r w:rsidRPr="00164FE9">
              <w:rPr>
                <w:rFonts w:ascii="Arial" w:hAnsi="Arial" w:hint="eastAsia"/>
                <w:color w:val="000000" w:themeColor="text1"/>
                <w:sz w:val="24"/>
              </w:rPr>
              <w:t>31</w:t>
            </w:r>
            <w:r w:rsidRPr="00164FE9">
              <w:rPr>
                <w:rFonts w:ascii="Arial" w:hAnsi="Arial" w:hint="eastAsia"/>
                <w:color w:val="000000" w:themeColor="text1"/>
                <w:sz w:val="24"/>
              </w:rPr>
              <w:t>日</w:t>
            </w:r>
          </w:p>
        </w:tc>
        <w:tc>
          <w:tcPr>
            <w:tcW w:w="290" w:type="dxa"/>
            <w:shd w:val="clear" w:color="auto" w:fill="auto"/>
            <w:vAlign w:val="bottom"/>
          </w:tcPr>
          <w:p w14:paraId="49CF885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shd w:val="clear" w:color="auto" w:fill="auto"/>
            <w:vAlign w:val="bottom"/>
          </w:tcPr>
          <w:p w14:paraId="39AED5B0"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0348977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shd w:val="clear" w:color="auto" w:fill="auto"/>
            <w:vAlign w:val="bottom"/>
          </w:tcPr>
          <w:p w14:paraId="12E81BA9"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6D79CAEE"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tcBorders>
              <w:top w:val="single" w:sz="4" w:space="0" w:color="auto"/>
              <w:bottom w:val="single" w:sz="12" w:space="0" w:color="auto"/>
            </w:tcBorders>
            <w:shd w:val="clear" w:color="auto" w:fill="auto"/>
            <w:vAlign w:val="bottom"/>
          </w:tcPr>
          <w:p w14:paraId="746B0791"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318,240.00</w:t>
            </w:r>
          </w:p>
        </w:tc>
      </w:tr>
      <w:tr w:rsidR="00C50756" w:rsidRPr="00164FE9" w14:paraId="57C0B613" w14:textId="77777777" w:rsidTr="005A203C">
        <w:trPr>
          <w:cantSplit/>
          <w:trHeight w:val="67"/>
        </w:trPr>
        <w:tc>
          <w:tcPr>
            <w:tcW w:w="2798" w:type="dxa"/>
            <w:shd w:val="clear" w:color="auto" w:fill="auto"/>
          </w:tcPr>
          <w:p w14:paraId="405FBFB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290" w:type="dxa"/>
            <w:shd w:val="clear" w:color="auto" w:fill="auto"/>
            <w:vAlign w:val="bottom"/>
          </w:tcPr>
          <w:p w14:paraId="344B46E5"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vMerge w:val="restart"/>
            <w:shd w:val="clear" w:color="auto" w:fill="auto"/>
            <w:vAlign w:val="bottom"/>
          </w:tcPr>
          <w:p w14:paraId="46EB907D" w14:textId="77777777" w:rsidR="00BA4EF8" w:rsidRPr="00164FE9" w:rsidRDefault="00BA4EF8" w:rsidP="005A203C">
            <w:pPr>
              <w:tabs>
                <w:tab w:val="decimal" w:pos="1307"/>
              </w:tabs>
              <w:ind w:right="-57"/>
              <w:rPr>
                <w:rFonts w:ascii="Arial" w:hAnsi="Arial" w:cs="Arial"/>
                <w:bCs/>
                <w:color w:val="000000" w:themeColor="text1"/>
                <w:sz w:val="24"/>
              </w:rPr>
            </w:pPr>
          </w:p>
        </w:tc>
        <w:tc>
          <w:tcPr>
            <w:tcW w:w="144" w:type="dxa"/>
            <w:shd w:val="clear" w:color="auto" w:fill="auto"/>
            <w:vAlign w:val="bottom"/>
          </w:tcPr>
          <w:p w14:paraId="5612E852"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vMerge w:val="restart"/>
            <w:shd w:val="clear" w:color="auto" w:fill="auto"/>
            <w:vAlign w:val="bottom"/>
          </w:tcPr>
          <w:p w14:paraId="2E67749F" w14:textId="77777777" w:rsidR="00BA4EF8" w:rsidRPr="00164FE9" w:rsidRDefault="00BA4EF8" w:rsidP="005A203C">
            <w:pPr>
              <w:tabs>
                <w:tab w:val="right" w:pos="2160"/>
                <w:tab w:val="right" w:pos="3060"/>
                <w:tab w:val="right" w:pos="4320"/>
                <w:tab w:val="right" w:pos="5670"/>
                <w:tab w:val="right" w:pos="6570"/>
                <w:tab w:val="right" w:pos="7805"/>
              </w:tabs>
              <w:ind w:right="369"/>
              <w:jc w:val="right"/>
              <w:rPr>
                <w:rFonts w:ascii="Arial" w:hAnsi="Arial"/>
                <w:color w:val="000000" w:themeColor="text1"/>
                <w:sz w:val="24"/>
              </w:rPr>
            </w:pPr>
          </w:p>
        </w:tc>
        <w:tc>
          <w:tcPr>
            <w:tcW w:w="146" w:type="dxa"/>
            <w:shd w:val="clear" w:color="auto" w:fill="auto"/>
            <w:vAlign w:val="bottom"/>
          </w:tcPr>
          <w:p w14:paraId="51F1C1A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vMerge w:val="restart"/>
            <w:tcBorders>
              <w:top w:val="single" w:sz="12" w:space="0" w:color="auto"/>
            </w:tcBorders>
            <w:shd w:val="clear" w:color="auto" w:fill="auto"/>
            <w:vAlign w:val="bottom"/>
          </w:tcPr>
          <w:p w14:paraId="429E8E2A" w14:textId="77777777" w:rsidR="00BA4EF8" w:rsidRPr="00164FE9" w:rsidRDefault="00BA4EF8" w:rsidP="005A203C">
            <w:pPr>
              <w:tabs>
                <w:tab w:val="decimal" w:pos="1307"/>
              </w:tabs>
              <w:ind w:right="-57"/>
              <w:rPr>
                <w:rFonts w:ascii="Arial" w:hAnsi="Arial" w:cs="Arial"/>
                <w:bCs/>
                <w:color w:val="000000" w:themeColor="text1"/>
                <w:sz w:val="24"/>
              </w:rPr>
            </w:pPr>
            <w:r w:rsidRPr="00164FE9">
              <w:rPr>
                <w:rFonts w:ascii="Arial" w:hAnsi="Arial" w:cs="Arial"/>
                <w:bCs/>
                <w:color w:val="000000" w:themeColor="text1"/>
                <w:sz w:val="24"/>
              </w:rPr>
              <w:t>-17,611.83</w:t>
            </w:r>
          </w:p>
        </w:tc>
      </w:tr>
      <w:tr w:rsidR="00BA4EF8" w:rsidRPr="00164FE9" w14:paraId="019D0409" w14:textId="77777777" w:rsidTr="005A203C">
        <w:trPr>
          <w:cantSplit/>
          <w:trHeight w:val="67"/>
        </w:trPr>
        <w:tc>
          <w:tcPr>
            <w:tcW w:w="2798" w:type="dxa"/>
            <w:shd w:val="clear" w:color="auto" w:fill="auto"/>
          </w:tcPr>
          <w:p w14:paraId="1715E86C"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cs="Arial" w:hint="eastAsia"/>
                <w:color w:val="000000" w:themeColor="text1"/>
                <w:sz w:val="24"/>
              </w:rPr>
              <w:t>2015</w:t>
            </w:r>
            <w:r w:rsidRPr="00164FE9">
              <w:rPr>
                <w:rFonts w:ascii="Arial" w:hAnsi="Arial" w:hint="eastAsia"/>
                <w:color w:val="000000" w:themeColor="text1"/>
                <w:sz w:val="24"/>
              </w:rPr>
              <w:t>年</w:t>
            </w:r>
            <w:r w:rsidRPr="00164FE9">
              <w:rPr>
                <w:rFonts w:ascii="Arial" w:hAnsi="Arial" w:hint="eastAsia"/>
                <w:color w:val="000000" w:themeColor="text1"/>
                <w:sz w:val="24"/>
              </w:rPr>
              <w:t>12</w:t>
            </w:r>
            <w:r w:rsidRPr="00164FE9">
              <w:rPr>
                <w:rFonts w:ascii="Arial" w:hAnsi="Arial" w:hint="eastAsia"/>
                <w:color w:val="000000" w:themeColor="text1"/>
                <w:sz w:val="24"/>
              </w:rPr>
              <w:t>月</w:t>
            </w:r>
            <w:r w:rsidRPr="00164FE9">
              <w:rPr>
                <w:rFonts w:ascii="Arial" w:hAnsi="Arial" w:hint="eastAsia"/>
                <w:color w:val="000000" w:themeColor="text1"/>
                <w:sz w:val="24"/>
              </w:rPr>
              <w:t>31</w:t>
            </w:r>
            <w:r w:rsidRPr="00164FE9">
              <w:rPr>
                <w:rFonts w:ascii="Arial" w:hAnsi="Arial" w:hint="eastAsia"/>
                <w:color w:val="000000" w:themeColor="text1"/>
                <w:sz w:val="24"/>
              </w:rPr>
              <w:t>日扔持有的资产计入</w:t>
            </w:r>
            <w:r w:rsidRPr="00164FE9">
              <w:rPr>
                <w:rFonts w:ascii="Arial" w:hAnsi="Arial" w:cs="Arial" w:hint="eastAsia"/>
                <w:color w:val="000000" w:themeColor="text1"/>
                <w:sz w:val="24"/>
              </w:rPr>
              <w:t>201</w:t>
            </w:r>
            <w:r w:rsidRPr="00164FE9">
              <w:rPr>
                <w:rFonts w:ascii="Arial" w:hAnsi="Arial" w:cs="Arial"/>
                <w:color w:val="000000" w:themeColor="text1"/>
                <w:sz w:val="24"/>
              </w:rPr>
              <w:t>5</w:t>
            </w:r>
            <w:r w:rsidRPr="00164FE9">
              <w:rPr>
                <w:rFonts w:ascii="Arial" w:hAnsi="Arial" w:hint="eastAsia"/>
                <w:color w:val="000000" w:themeColor="text1"/>
                <w:sz w:val="24"/>
              </w:rPr>
              <w:t>年度损益的未实现利得或损失的变动</w:t>
            </w:r>
          </w:p>
          <w:p w14:paraId="3E8231D4"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r w:rsidRPr="00164FE9">
              <w:rPr>
                <w:rFonts w:ascii="Arial" w:hAnsi="Arial" w:hint="eastAsia"/>
                <w:color w:val="000000" w:themeColor="text1"/>
                <w:sz w:val="24"/>
              </w:rPr>
              <w:t>——公允价值变动损益</w:t>
            </w:r>
          </w:p>
        </w:tc>
        <w:tc>
          <w:tcPr>
            <w:tcW w:w="290" w:type="dxa"/>
            <w:shd w:val="clear" w:color="auto" w:fill="auto"/>
            <w:vAlign w:val="bottom"/>
          </w:tcPr>
          <w:p w14:paraId="23BE6D81"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789" w:type="dxa"/>
            <w:vMerge/>
            <w:shd w:val="clear" w:color="auto" w:fill="auto"/>
            <w:vAlign w:val="bottom"/>
          </w:tcPr>
          <w:p w14:paraId="5B7BBF62"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4" w:type="dxa"/>
            <w:shd w:val="clear" w:color="auto" w:fill="auto"/>
            <w:vAlign w:val="bottom"/>
          </w:tcPr>
          <w:p w14:paraId="356A046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699" w:type="dxa"/>
            <w:vMerge/>
            <w:shd w:val="clear" w:color="auto" w:fill="auto"/>
            <w:vAlign w:val="bottom"/>
          </w:tcPr>
          <w:p w14:paraId="3F385357"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46" w:type="dxa"/>
            <w:shd w:val="clear" w:color="auto" w:fill="auto"/>
            <w:vAlign w:val="bottom"/>
          </w:tcPr>
          <w:p w14:paraId="6EE1FB9B"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c>
          <w:tcPr>
            <w:tcW w:w="1838" w:type="dxa"/>
            <w:vMerge/>
            <w:tcBorders>
              <w:bottom w:val="single" w:sz="12" w:space="0" w:color="auto"/>
            </w:tcBorders>
            <w:shd w:val="clear" w:color="auto" w:fill="auto"/>
            <w:vAlign w:val="bottom"/>
          </w:tcPr>
          <w:p w14:paraId="6E7E62B1" w14:textId="77777777" w:rsidR="00BA4EF8" w:rsidRPr="00164FE9" w:rsidRDefault="00BA4EF8" w:rsidP="005A203C">
            <w:pPr>
              <w:tabs>
                <w:tab w:val="right" w:pos="2160"/>
                <w:tab w:val="right" w:pos="3060"/>
                <w:tab w:val="right" w:pos="4320"/>
                <w:tab w:val="right" w:pos="5670"/>
                <w:tab w:val="right" w:pos="6570"/>
                <w:tab w:val="right" w:pos="7805"/>
              </w:tabs>
              <w:rPr>
                <w:rFonts w:ascii="Arial" w:hAnsi="Arial"/>
                <w:color w:val="000000" w:themeColor="text1"/>
                <w:sz w:val="24"/>
              </w:rPr>
            </w:pPr>
          </w:p>
        </w:tc>
      </w:tr>
    </w:tbl>
    <w:p w14:paraId="7FB077C0" w14:textId="77777777" w:rsidR="00BA4EF8" w:rsidRPr="00164FE9" w:rsidRDefault="00BA4EF8" w:rsidP="00BA4EF8">
      <w:pPr>
        <w:pStyle w:val="afa"/>
        <w:autoSpaceDE w:val="0"/>
        <w:autoSpaceDN w:val="0"/>
        <w:adjustRightInd w:val="0"/>
        <w:ind w:left="1080" w:firstLine="480"/>
        <w:rPr>
          <w:rFonts w:ascii="Arial" w:hAnsi="Arial"/>
          <w:color w:val="000000" w:themeColor="text1"/>
          <w:sz w:val="24"/>
        </w:rPr>
      </w:pPr>
    </w:p>
    <w:p w14:paraId="2FEF0095" w14:textId="77777777" w:rsidR="00BA4EF8" w:rsidRPr="00164FE9" w:rsidRDefault="00BA4EF8" w:rsidP="00C50756">
      <w:pPr>
        <w:autoSpaceDE w:val="0"/>
        <w:autoSpaceDN w:val="0"/>
        <w:adjustRightInd w:val="0"/>
        <w:rPr>
          <w:rFonts w:ascii="Arial" w:hAnsi="Arial"/>
          <w:color w:val="000000" w:themeColor="text1"/>
          <w:sz w:val="24"/>
        </w:rPr>
      </w:pPr>
      <w:r w:rsidRPr="00164FE9">
        <w:rPr>
          <w:rFonts w:ascii="Arial" w:hAnsi="Arial" w:hint="eastAsia"/>
          <w:color w:val="000000" w:themeColor="text1"/>
          <w:sz w:val="24"/>
        </w:rPr>
        <w:t>计入损益的利得或损失分别计入利润表中的公允价值变动收益、投资收益等项目。</w:t>
      </w:r>
    </w:p>
    <w:p w14:paraId="7EF60E7F" w14:textId="77777777" w:rsidR="00FA5D82" w:rsidRPr="00164FE9" w:rsidRDefault="00FA5D82" w:rsidP="00C50756">
      <w:pPr>
        <w:autoSpaceDE w:val="0"/>
        <w:autoSpaceDN w:val="0"/>
        <w:adjustRightInd w:val="0"/>
        <w:rPr>
          <w:rFonts w:ascii="Arial" w:hAnsi="Arial" w:cs="Arial"/>
          <w:bCs/>
          <w:color w:val="000000" w:themeColor="text1"/>
          <w:sz w:val="24"/>
        </w:rPr>
      </w:pPr>
    </w:p>
    <w:p w14:paraId="1C95B8D7" w14:textId="668C6C41" w:rsidR="00DC4A66" w:rsidRPr="00164FE9" w:rsidRDefault="00BA4EF8" w:rsidP="00C50756">
      <w:pPr>
        <w:pStyle w:val="22"/>
        <w:rPr>
          <w:color w:val="000000" w:themeColor="text1"/>
          <w:kern w:val="0"/>
          <w:sz w:val="24"/>
        </w:rPr>
      </w:pPr>
      <w:r w:rsidRPr="00164FE9">
        <w:rPr>
          <w:rFonts w:ascii="Arial" w:hAnsi="Arial" w:hint="eastAsia"/>
          <w:color w:val="000000" w:themeColor="text1"/>
          <w:sz w:val="24"/>
        </w:rPr>
        <w:t>使用重要不可观察输入值的第三层次公允价值按照可比公司法确定</w:t>
      </w:r>
      <w:r w:rsidRPr="00164FE9">
        <w:rPr>
          <w:rFonts w:ascii="Arial" w:hAnsi="Arial"/>
          <w:color w:val="000000" w:themeColor="text1"/>
          <w:sz w:val="24"/>
        </w:rPr>
        <w:t>。</w:t>
      </w:r>
    </w:p>
    <w:p w14:paraId="36E0E021"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225" w:name="_Toc225498273"/>
      <w:bookmarkStart w:id="226" w:name="_Toc361324878"/>
      <w:bookmarkStart w:id="227" w:name="_Toc409100079"/>
      <w:bookmarkStart w:id="228" w:name="_Toc409100442"/>
      <w:bookmarkStart w:id="229" w:name="_Toc478460846"/>
      <w:bookmarkEnd w:id="171"/>
      <w:bookmarkEnd w:id="172"/>
      <w:bookmarkEnd w:id="173"/>
      <w:bookmarkEnd w:id="174"/>
      <w:r w:rsidRPr="00164FE9">
        <w:rPr>
          <w:b/>
          <w:bCs/>
          <w:color w:val="000000" w:themeColor="text1"/>
          <w:szCs w:val="24"/>
        </w:rPr>
        <w:t xml:space="preserve">§8  </w:t>
      </w:r>
      <w:r w:rsidRPr="00164FE9">
        <w:rPr>
          <w:b/>
          <w:bCs/>
          <w:color w:val="000000" w:themeColor="text1"/>
          <w:szCs w:val="24"/>
        </w:rPr>
        <w:t>投资组合报告</w:t>
      </w:r>
      <w:bookmarkEnd w:id="229"/>
    </w:p>
    <w:p w14:paraId="6C032B86" w14:textId="77777777" w:rsidR="00B23C3E" w:rsidRPr="00164FE9" w:rsidRDefault="002C3322" w:rsidP="00484CF5">
      <w:pPr>
        <w:pStyle w:val="2"/>
        <w:spacing w:beforeLines="100" w:before="312" w:afterLines="100" w:after="312"/>
        <w:ind w:left="360" w:hanging="360"/>
        <w:rPr>
          <w:color w:val="000000" w:themeColor="text1"/>
          <w:sz w:val="24"/>
          <w:szCs w:val="24"/>
        </w:rPr>
      </w:pPr>
      <w:bookmarkStart w:id="230" w:name="_Toc478460847"/>
      <w:bookmarkEnd w:id="225"/>
      <w:bookmarkEnd w:id="226"/>
      <w:bookmarkEnd w:id="227"/>
      <w:bookmarkEnd w:id="228"/>
      <w:r w:rsidRPr="00164FE9">
        <w:rPr>
          <w:rFonts w:ascii="Times New Roman" w:hAnsi="Times New Roman" w:hint="eastAsia"/>
          <w:color w:val="000000" w:themeColor="text1"/>
          <w:sz w:val="24"/>
          <w:szCs w:val="24"/>
        </w:rPr>
        <w:t>8.</w:t>
      </w:r>
      <w:r w:rsidR="00D54938" w:rsidRPr="00164FE9">
        <w:rPr>
          <w:rFonts w:ascii="Times New Roman" w:hAnsi="Times New Roman"/>
          <w:color w:val="000000" w:themeColor="text1"/>
          <w:sz w:val="24"/>
          <w:szCs w:val="24"/>
        </w:rPr>
        <w:t>1</w:t>
      </w:r>
      <w:r w:rsidRPr="00164FE9">
        <w:rPr>
          <w:rFonts w:ascii="Times New Roman" w:hAnsi="Times New Roman"/>
          <w:color w:val="000000" w:themeColor="text1"/>
          <w:sz w:val="24"/>
          <w:szCs w:val="24"/>
        </w:rPr>
        <w:t xml:space="preserve"> </w:t>
      </w:r>
      <w:r w:rsidRPr="00164FE9">
        <w:rPr>
          <w:rFonts w:ascii="Times New Roman" w:hAnsi="Times New Roman"/>
          <w:color w:val="000000" w:themeColor="text1"/>
          <w:sz w:val="24"/>
          <w:szCs w:val="24"/>
        </w:rPr>
        <w:t>交银施罗德增强收益债券型证券投资基金</w:t>
      </w:r>
      <w:bookmarkEnd w:id="230"/>
    </w:p>
    <w:p w14:paraId="50A9B634" w14:textId="77777777" w:rsidR="00B23C3E" w:rsidRPr="00164FE9" w:rsidRDefault="002C3322">
      <w:pPr>
        <w:pStyle w:val="2"/>
        <w:spacing w:before="0" w:after="0"/>
        <w:rPr>
          <w:rFonts w:ascii="Times New Roman" w:hAnsi="Times New Roman"/>
          <w:color w:val="000000" w:themeColor="text1"/>
          <w:kern w:val="0"/>
          <w:sz w:val="24"/>
          <w:szCs w:val="24"/>
        </w:rPr>
      </w:pPr>
      <w:bookmarkStart w:id="231" w:name="_Toc478460848"/>
      <w:r w:rsidRPr="00164FE9">
        <w:rPr>
          <w:rFonts w:ascii="Times New Roman" w:hAnsi="Times New Roman"/>
          <w:bCs/>
          <w:color w:val="000000" w:themeColor="text1"/>
          <w:kern w:val="0"/>
          <w:sz w:val="24"/>
          <w:szCs w:val="24"/>
        </w:rPr>
        <w:t>8.</w:t>
      </w:r>
      <w:r w:rsidR="00D54938" w:rsidRPr="00164FE9">
        <w:rPr>
          <w:rFonts w:ascii="Times New Roman" w:hAnsi="Times New Roman"/>
          <w:bCs/>
          <w:color w:val="000000" w:themeColor="text1"/>
          <w:kern w:val="0"/>
          <w:sz w:val="24"/>
          <w:szCs w:val="24"/>
        </w:rPr>
        <w:t>1</w:t>
      </w:r>
      <w:r w:rsidRPr="00164FE9">
        <w:rPr>
          <w:rFonts w:ascii="Times New Roman" w:hAnsi="Times New Roman" w:hint="eastAsia"/>
          <w:bCs/>
          <w:color w:val="000000" w:themeColor="text1"/>
          <w:kern w:val="0"/>
          <w:sz w:val="24"/>
          <w:szCs w:val="24"/>
        </w:rPr>
        <w:t xml:space="preserve">.1 </w:t>
      </w:r>
      <w:r w:rsidRPr="00164FE9">
        <w:rPr>
          <w:rFonts w:ascii="Times New Roman" w:hAnsi="Times New Roman"/>
          <w:color w:val="000000" w:themeColor="text1"/>
          <w:kern w:val="0"/>
          <w:sz w:val="24"/>
          <w:szCs w:val="24"/>
        </w:rPr>
        <w:t>期末基金资产组合情况</w:t>
      </w:r>
      <w:bookmarkEnd w:id="231"/>
    </w:p>
    <w:p w14:paraId="19BFD2EB"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C50756" w:rsidRPr="00164FE9" w14:paraId="618D6DCE" w14:textId="77777777">
        <w:tc>
          <w:tcPr>
            <w:tcW w:w="1080" w:type="dxa"/>
            <w:vAlign w:val="center"/>
          </w:tcPr>
          <w:p w14:paraId="6F0B35AB" w14:textId="77777777" w:rsidR="00B23C3E" w:rsidRPr="00164FE9" w:rsidRDefault="002C3322">
            <w:pPr>
              <w:spacing w:line="360" w:lineRule="auto"/>
              <w:jc w:val="center"/>
              <w:rPr>
                <w:color w:val="000000" w:themeColor="text1"/>
                <w:sz w:val="24"/>
              </w:rPr>
            </w:pPr>
            <w:r w:rsidRPr="00164FE9">
              <w:rPr>
                <w:color w:val="000000" w:themeColor="text1"/>
                <w:sz w:val="24"/>
              </w:rPr>
              <w:t>序号</w:t>
            </w:r>
          </w:p>
        </w:tc>
        <w:tc>
          <w:tcPr>
            <w:tcW w:w="3420" w:type="dxa"/>
            <w:vAlign w:val="center"/>
          </w:tcPr>
          <w:p w14:paraId="1C16D915" w14:textId="77777777" w:rsidR="00B23C3E" w:rsidRPr="00164FE9" w:rsidRDefault="002C3322">
            <w:pPr>
              <w:spacing w:line="360" w:lineRule="auto"/>
              <w:jc w:val="center"/>
              <w:rPr>
                <w:color w:val="000000" w:themeColor="text1"/>
                <w:sz w:val="24"/>
              </w:rPr>
            </w:pPr>
            <w:r w:rsidRPr="00164FE9">
              <w:rPr>
                <w:color w:val="000000" w:themeColor="text1"/>
                <w:sz w:val="24"/>
              </w:rPr>
              <w:t>项目</w:t>
            </w:r>
          </w:p>
        </w:tc>
        <w:tc>
          <w:tcPr>
            <w:tcW w:w="2836" w:type="dxa"/>
            <w:vAlign w:val="center"/>
          </w:tcPr>
          <w:p w14:paraId="3392CD20" w14:textId="77777777" w:rsidR="00B23C3E" w:rsidRPr="00164FE9" w:rsidRDefault="002C3322">
            <w:pPr>
              <w:spacing w:line="360" w:lineRule="auto"/>
              <w:jc w:val="center"/>
              <w:rPr>
                <w:color w:val="000000" w:themeColor="text1"/>
                <w:sz w:val="24"/>
              </w:rPr>
            </w:pPr>
            <w:r w:rsidRPr="00164FE9">
              <w:rPr>
                <w:color w:val="000000" w:themeColor="text1"/>
                <w:sz w:val="24"/>
              </w:rPr>
              <w:t>金额</w:t>
            </w:r>
          </w:p>
        </w:tc>
        <w:tc>
          <w:tcPr>
            <w:tcW w:w="1664" w:type="dxa"/>
            <w:vAlign w:val="center"/>
          </w:tcPr>
          <w:p w14:paraId="21D41DF1" w14:textId="77777777" w:rsidR="00B23C3E" w:rsidRPr="00164FE9" w:rsidRDefault="002C3322">
            <w:pPr>
              <w:spacing w:line="360" w:lineRule="auto"/>
              <w:jc w:val="center"/>
              <w:rPr>
                <w:color w:val="000000" w:themeColor="text1"/>
                <w:sz w:val="24"/>
              </w:rPr>
            </w:pPr>
            <w:r w:rsidRPr="00164FE9">
              <w:rPr>
                <w:color w:val="000000" w:themeColor="text1"/>
                <w:sz w:val="24"/>
              </w:rPr>
              <w:t>占基金总资产的比例（</w:t>
            </w:r>
            <w:r w:rsidRPr="00164FE9">
              <w:rPr>
                <w:color w:val="000000" w:themeColor="text1"/>
                <w:sz w:val="24"/>
              </w:rPr>
              <w:t>%</w:t>
            </w:r>
            <w:r w:rsidRPr="00164FE9">
              <w:rPr>
                <w:color w:val="000000" w:themeColor="text1"/>
                <w:sz w:val="24"/>
              </w:rPr>
              <w:t>）</w:t>
            </w:r>
          </w:p>
        </w:tc>
      </w:tr>
      <w:tr w:rsidR="00C50756" w:rsidRPr="00164FE9" w14:paraId="1C8C70CA" w14:textId="77777777">
        <w:tc>
          <w:tcPr>
            <w:tcW w:w="1080" w:type="dxa"/>
            <w:vAlign w:val="center"/>
          </w:tcPr>
          <w:p w14:paraId="09BA6E14" w14:textId="77777777" w:rsidR="00B23C3E" w:rsidRPr="00164FE9" w:rsidRDefault="002C3322">
            <w:pPr>
              <w:spacing w:line="360" w:lineRule="auto"/>
              <w:jc w:val="center"/>
              <w:rPr>
                <w:color w:val="000000" w:themeColor="text1"/>
                <w:sz w:val="24"/>
              </w:rPr>
            </w:pPr>
            <w:r w:rsidRPr="00164FE9">
              <w:rPr>
                <w:color w:val="000000" w:themeColor="text1"/>
                <w:sz w:val="24"/>
              </w:rPr>
              <w:t>1</w:t>
            </w:r>
          </w:p>
        </w:tc>
        <w:tc>
          <w:tcPr>
            <w:tcW w:w="3420" w:type="dxa"/>
            <w:vAlign w:val="center"/>
          </w:tcPr>
          <w:p w14:paraId="501D9A81" w14:textId="77777777" w:rsidR="00B23C3E" w:rsidRPr="00164FE9" w:rsidRDefault="002C3322">
            <w:pPr>
              <w:spacing w:line="360" w:lineRule="auto"/>
              <w:ind w:leftChars="50" w:left="105"/>
              <w:rPr>
                <w:color w:val="000000" w:themeColor="text1"/>
                <w:sz w:val="24"/>
              </w:rPr>
            </w:pPr>
            <w:r w:rsidRPr="00164FE9">
              <w:rPr>
                <w:color w:val="000000" w:themeColor="text1"/>
                <w:sz w:val="24"/>
              </w:rPr>
              <w:t>权益投资</w:t>
            </w:r>
          </w:p>
        </w:tc>
        <w:tc>
          <w:tcPr>
            <w:tcW w:w="2836" w:type="dxa"/>
            <w:vAlign w:val="center"/>
          </w:tcPr>
          <w:p w14:paraId="1ABD2B45"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6631B8D3"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6E2DA654" w14:textId="77777777">
        <w:tc>
          <w:tcPr>
            <w:tcW w:w="1080" w:type="dxa"/>
            <w:vAlign w:val="center"/>
          </w:tcPr>
          <w:p w14:paraId="52CFABB4" w14:textId="77777777" w:rsidR="00B23C3E" w:rsidRPr="00164FE9" w:rsidRDefault="00B23C3E">
            <w:pPr>
              <w:spacing w:line="360" w:lineRule="auto"/>
              <w:jc w:val="center"/>
              <w:rPr>
                <w:color w:val="000000" w:themeColor="text1"/>
                <w:sz w:val="24"/>
              </w:rPr>
            </w:pPr>
          </w:p>
        </w:tc>
        <w:tc>
          <w:tcPr>
            <w:tcW w:w="3420" w:type="dxa"/>
            <w:vAlign w:val="center"/>
          </w:tcPr>
          <w:p w14:paraId="03FB0CAF" w14:textId="77777777" w:rsidR="00B23C3E" w:rsidRPr="00164FE9" w:rsidRDefault="002C3322">
            <w:pPr>
              <w:spacing w:line="360" w:lineRule="auto"/>
              <w:ind w:leftChars="50" w:left="105"/>
              <w:rPr>
                <w:color w:val="000000" w:themeColor="text1"/>
                <w:sz w:val="24"/>
              </w:rPr>
            </w:pPr>
            <w:r w:rsidRPr="00164FE9">
              <w:rPr>
                <w:color w:val="000000" w:themeColor="text1"/>
                <w:sz w:val="24"/>
              </w:rPr>
              <w:t>其中：股票</w:t>
            </w:r>
          </w:p>
        </w:tc>
        <w:tc>
          <w:tcPr>
            <w:tcW w:w="2836" w:type="dxa"/>
            <w:vAlign w:val="center"/>
          </w:tcPr>
          <w:p w14:paraId="51224574"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2ACF4F9B"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1EDAC22A" w14:textId="77777777">
        <w:tc>
          <w:tcPr>
            <w:tcW w:w="1080" w:type="dxa"/>
            <w:vAlign w:val="center"/>
          </w:tcPr>
          <w:p w14:paraId="6852C71E" w14:textId="77777777" w:rsidR="00B23C3E" w:rsidRPr="00164FE9" w:rsidRDefault="002C3322">
            <w:pPr>
              <w:spacing w:line="360" w:lineRule="auto"/>
              <w:jc w:val="center"/>
              <w:rPr>
                <w:color w:val="000000" w:themeColor="text1"/>
                <w:sz w:val="24"/>
              </w:rPr>
            </w:pPr>
            <w:r w:rsidRPr="00164FE9">
              <w:rPr>
                <w:color w:val="000000" w:themeColor="text1"/>
                <w:sz w:val="24"/>
              </w:rPr>
              <w:t>2</w:t>
            </w:r>
          </w:p>
        </w:tc>
        <w:tc>
          <w:tcPr>
            <w:tcW w:w="3420" w:type="dxa"/>
            <w:vAlign w:val="center"/>
          </w:tcPr>
          <w:p w14:paraId="4AADCB99" w14:textId="77777777" w:rsidR="00B23C3E" w:rsidRPr="00164FE9" w:rsidRDefault="002C3322">
            <w:pPr>
              <w:spacing w:line="360" w:lineRule="auto"/>
              <w:ind w:leftChars="50" w:left="105"/>
              <w:rPr>
                <w:color w:val="000000" w:themeColor="text1"/>
                <w:sz w:val="24"/>
              </w:rPr>
            </w:pPr>
            <w:r w:rsidRPr="00164FE9">
              <w:rPr>
                <w:color w:val="000000" w:themeColor="text1"/>
                <w:sz w:val="24"/>
              </w:rPr>
              <w:t>固定收益投资</w:t>
            </w:r>
          </w:p>
        </w:tc>
        <w:tc>
          <w:tcPr>
            <w:tcW w:w="2836" w:type="dxa"/>
            <w:vAlign w:val="center"/>
          </w:tcPr>
          <w:p w14:paraId="08689689"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9,957,000.00</w:t>
            </w:r>
          </w:p>
        </w:tc>
        <w:tc>
          <w:tcPr>
            <w:tcW w:w="1664" w:type="dxa"/>
            <w:vAlign w:val="center"/>
          </w:tcPr>
          <w:p w14:paraId="2F63B31A"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9.35</w:t>
            </w:r>
          </w:p>
        </w:tc>
      </w:tr>
      <w:tr w:rsidR="00C50756" w:rsidRPr="00164FE9" w14:paraId="5828C2BC" w14:textId="77777777">
        <w:tc>
          <w:tcPr>
            <w:tcW w:w="1080" w:type="dxa"/>
            <w:vAlign w:val="center"/>
          </w:tcPr>
          <w:p w14:paraId="4957974E" w14:textId="77777777" w:rsidR="00B23C3E" w:rsidRPr="00164FE9" w:rsidRDefault="00B23C3E">
            <w:pPr>
              <w:spacing w:line="360" w:lineRule="auto"/>
              <w:jc w:val="center"/>
              <w:rPr>
                <w:color w:val="000000" w:themeColor="text1"/>
                <w:sz w:val="24"/>
              </w:rPr>
            </w:pPr>
          </w:p>
        </w:tc>
        <w:tc>
          <w:tcPr>
            <w:tcW w:w="3420" w:type="dxa"/>
            <w:vAlign w:val="center"/>
          </w:tcPr>
          <w:p w14:paraId="40546134" w14:textId="77777777" w:rsidR="00B23C3E" w:rsidRPr="00164FE9" w:rsidRDefault="002C3322">
            <w:pPr>
              <w:spacing w:line="360" w:lineRule="auto"/>
              <w:ind w:leftChars="50" w:left="105"/>
              <w:rPr>
                <w:color w:val="000000" w:themeColor="text1"/>
                <w:sz w:val="24"/>
              </w:rPr>
            </w:pPr>
            <w:r w:rsidRPr="00164FE9">
              <w:rPr>
                <w:color w:val="000000" w:themeColor="text1"/>
                <w:sz w:val="24"/>
              </w:rPr>
              <w:t>其中：债券</w:t>
            </w:r>
          </w:p>
        </w:tc>
        <w:tc>
          <w:tcPr>
            <w:tcW w:w="2836" w:type="dxa"/>
            <w:vAlign w:val="center"/>
          </w:tcPr>
          <w:p w14:paraId="0021E7E1"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9,957,000.00</w:t>
            </w:r>
          </w:p>
        </w:tc>
        <w:tc>
          <w:tcPr>
            <w:tcW w:w="1664" w:type="dxa"/>
            <w:vAlign w:val="center"/>
          </w:tcPr>
          <w:p w14:paraId="2FC94A01"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9.35</w:t>
            </w:r>
          </w:p>
        </w:tc>
      </w:tr>
      <w:tr w:rsidR="00C50756" w:rsidRPr="00164FE9" w14:paraId="2587514A" w14:textId="77777777">
        <w:tc>
          <w:tcPr>
            <w:tcW w:w="1080" w:type="dxa"/>
            <w:vAlign w:val="center"/>
          </w:tcPr>
          <w:p w14:paraId="2EC37B44" w14:textId="77777777" w:rsidR="00B23C3E" w:rsidRPr="00164FE9" w:rsidRDefault="00B23C3E">
            <w:pPr>
              <w:spacing w:line="360" w:lineRule="auto"/>
              <w:jc w:val="center"/>
              <w:rPr>
                <w:color w:val="000000" w:themeColor="text1"/>
                <w:sz w:val="24"/>
              </w:rPr>
            </w:pPr>
          </w:p>
        </w:tc>
        <w:tc>
          <w:tcPr>
            <w:tcW w:w="3420" w:type="dxa"/>
            <w:vAlign w:val="center"/>
          </w:tcPr>
          <w:p w14:paraId="1C5CB8CC" w14:textId="77777777" w:rsidR="00B23C3E" w:rsidRPr="00164FE9" w:rsidRDefault="002C3322">
            <w:pPr>
              <w:spacing w:line="360" w:lineRule="auto"/>
              <w:ind w:leftChars="50" w:left="105"/>
              <w:rPr>
                <w:color w:val="000000" w:themeColor="text1"/>
                <w:sz w:val="24"/>
              </w:rPr>
            </w:pPr>
            <w:r w:rsidRPr="00164FE9">
              <w:rPr>
                <w:color w:val="000000" w:themeColor="text1"/>
                <w:sz w:val="24"/>
              </w:rPr>
              <w:t>资产支持证券</w:t>
            </w:r>
          </w:p>
        </w:tc>
        <w:tc>
          <w:tcPr>
            <w:tcW w:w="2836" w:type="dxa"/>
            <w:vAlign w:val="center"/>
          </w:tcPr>
          <w:p w14:paraId="2C2A1C76"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6692B71A"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639AC2DD" w14:textId="77777777">
        <w:tc>
          <w:tcPr>
            <w:tcW w:w="1080" w:type="dxa"/>
          </w:tcPr>
          <w:p w14:paraId="53464C7D" w14:textId="77777777" w:rsidR="00B23C3E" w:rsidRPr="00164FE9" w:rsidRDefault="002C3322">
            <w:pPr>
              <w:spacing w:line="360" w:lineRule="auto"/>
              <w:jc w:val="center"/>
              <w:rPr>
                <w:color w:val="000000" w:themeColor="text1"/>
                <w:sz w:val="24"/>
              </w:rPr>
            </w:pPr>
            <w:r w:rsidRPr="00164FE9">
              <w:rPr>
                <w:color w:val="000000" w:themeColor="text1"/>
                <w:sz w:val="24"/>
              </w:rPr>
              <w:t>3</w:t>
            </w:r>
          </w:p>
        </w:tc>
        <w:tc>
          <w:tcPr>
            <w:tcW w:w="3420" w:type="dxa"/>
          </w:tcPr>
          <w:p w14:paraId="4AF131A0" w14:textId="77777777" w:rsidR="00B23C3E" w:rsidRPr="00164FE9" w:rsidRDefault="002C3322">
            <w:pPr>
              <w:spacing w:line="360" w:lineRule="auto"/>
              <w:ind w:leftChars="50" w:left="105"/>
              <w:rPr>
                <w:color w:val="000000" w:themeColor="text1"/>
                <w:sz w:val="24"/>
              </w:rPr>
            </w:pPr>
            <w:r w:rsidRPr="00164FE9">
              <w:rPr>
                <w:color w:val="000000" w:themeColor="text1"/>
                <w:sz w:val="24"/>
              </w:rPr>
              <w:t>贵金属投资</w:t>
            </w:r>
          </w:p>
        </w:tc>
        <w:tc>
          <w:tcPr>
            <w:tcW w:w="2836" w:type="dxa"/>
            <w:vAlign w:val="center"/>
          </w:tcPr>
          <w:p w14:paraId="22099547"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64B08993"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6A5951AA" w14:textId="77777777">
        <w:tc>
          <w:tcPr>
            <w:tcW w:w="1080" w:type="dxa"/>
            <w:vAlign w:val="center"/>
          </w:tcPr>
          <w:p w14:paraId="433278CB" w14:textId="77777777" w:rsidR="00B23C3E" w:rsidRPr="00164FE9" w:rsidRDefault="002C3322">
            <w:pPr>
              <w:spacing w:line="360" w:lineRule="auto"/>
              <w:jc w:val="center"/>
              <w:rPr>
                <w:color w:val="000000" w:themeColor="text1"/>
                <w:sz w:val="24"/>
              </w:rPr>
            </w:pPr>
            <w:r w:rsidRPr="00164FE9">
              <w:rPr>
                <w:color w:val="000000" w:themeColor="text1"/>
                <w:sz w:val="24"/>
              </w:rPr>
              <w:t>4</w:t>
            </w:r>
          </w:p>
        </w:tc>
        <w:tc>
          <w:tcPr>
            <w:tcW w:w="3420" w:type="dxa"/>
            <w:vAlign w:val="center"/>
          </w:tcPr>
          <w:p w14:paraId="0250DBCA" w14:textId="77777777" w:rsidR="00B23C3E" w:rsidRPr="00164FE9" w:rsidRDefault="002C3322">
            <w:pPr>
              <w:spacing w:line="360" w:lineRule="auto"/>
              <w:ind w:leftChars="50" w:left="105"/>
              <w:rPr>
                <w:color w:val="000000" w:themeColor="text1"/>
                <w:sz w:val="24"/>
              </w:rPr>
            </w:pPr>
            <w:r w:rsidRPr="00164FE9">
              <w:rPr>
                <w:color w:val="000000" w:themeColor="text1"/>
                <w:sz w:val="24"/>
              </w:rPr>
              <w:t>金融衍生品投资</w:t>
            </w:r>
          </w:p>
        </w:tc>
        <w:tc>
          <w:tcPr>
            <w:tcW w:w="2836" w:type="dxa"/>
            <w:vAlign w:val="center"/>
          </w:tcPr>
          <w:p w14:paraId="730C9844"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453A5846"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4935CAC8" w14:textId="77777777">
        <w:tc>
          <w:tcPr>
            <w:tcW w:w="1080" w:type="dxa"/>
            <w:vAlign w:val="center"/>
          </w:tcPr>
          <w:p w14:paraId="7F9ED799" w14:textId="77777777" w:rsidR="00B23C3E" w:rsidRPr="00164FE9" w:rsidRDefault="002C3322">
            <w:pPr>
              <w:spacing w:line="360" w:lineRule="auto"/>
              <w:jc w:val="center"/>
              <w:rPr>
                <w:color w:val="000000" w:themeColor="text1"/>
                <w:sz w:val="24"/>
              </w:rPr>
            </w:pPr>
            <w:r w:rsidRPr="00164FE9">
              <w:rPr>
                <w:color w:val="000000" w:themeColor="text1"/>
                <w:sz w:val="24"/>
              </w:rPr>
              <w:t>5</w:t>
            </w:r>
          </w:p>
        </w:tc>
        <w:tc>
          <w:tcPr>
            <w:tcW w:w="3420" w:type="dxa"/>
            <w:vAlign w:val="center"/>
          </w:tcPr>
          <w:p w14:paraId="0BC1F78E" w14:textId="77777777" w:rsidR="00B23C3E" w:rsidRPr="00164FE9" w:rsidRDefault="002C3322">
            <w:pPr>
              <w:spacing w:line="360" w:lineRule="auto"/>
              <w:ind w:leftChars="50" w:left="105"/>
              <w:rPr>
                <w:color w:val="000000" w:themeColor="text1"/>
                <w:sz w:val="24"/>
              </w:rPr>
            </w:pPr>
            <w:r w:rsidRPr="00164FE9">
              <w:rPr>
                <w:color w:val="000000" w:themeColor="text1"/>
                <w:sz w:val="24"/>
              </w:rPr>
              <w:t>买入返售金融资产</w:t>
            </w:r>
          </w:p>
        </w:tc>
        <w:tc>
          <w:tcPr>
            <w:tcW w:w="2836" w:type="dxa"/>
            <w:vAlign w:val="center"/>
          </w:tcPr>
          <w:p w14:paraId="2B42B683"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87,000,000.00</w:t>
            </w:r>
          </w:p>
        </w:tc>
        <w:tc>
          <w:tcPr>
            <w:tcW w:w="1664" w:type="dxa"/>
            <w:vAlign w:val="center"/>
          </w:tcPr>
          <w:p w14:paraId="396094B6"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81.73</w:t>
            </w:r>
          </w:p>
        </w:tc>
      </w:tr>
      <w:tr w:rsidR="00C50756" w:rsidRPr="00164FE9" w14:paraId="56F61A42" w14:textId="77777777">
        <w:tc>
          <w:tcPr>
            <w:tcW w:w="1080" w:type="dxa"/>
            <w:vAlign w:val="center"/>
          </w:tcPr>
          <w:p w14:paraId="2FB12B21" w14:textId="77777777" w:rsidR="00B23C3E" w:rsidRPr="00164FE9" w:rsidRDefault="00B23C3E">
            <w:pPr>
              <w:spacing w:line="360" w:lineRule="auto"/>
              <w:jc w:val="center"/>
              <w:rPr>
                <w:color w:val="000000" w:themeColor="text1"/>
                <w:sz w:val="24"/>
              </w:rPr>
            </w:pPr>
          </w:p>
        </w:tc>
        <w:tc>
          <w:tcPr>
            <w:tcW w:w="3420" w:type="dxa"/>
            <w:vAlign w:val="center"/>
          </w:tcPr>
          <w:p w14:paraId="3AD06DFA" w14:textId="77777777" w:rsidR="00B23C3E" w:rsidRPr="00164FE9" w:rsidRDefault="002C3322">
            <w:pPr>
              <w:spacing w:line="360" w:lineRule="auto"/>
              <w:ind w:leftChars="50" w:left="105"/>
              <w:rPr>
                <w:color w:val="000000" w:themeColor="text1"/>
                <w:sz w:val="24"/>
              </w:rPr>
            </w:pPr>
            <w:r w:rsidRPr="00164FE9">
              <w:rPr>
                <w:color w:val="000000" w:themeColor="text1"/>
                <w:sz w:val="24"/>
              </w:rPr>
              <w:t>其中：买断式回购的买入返售金融资产</w:t>
            </w:r>
          </w:p>
        </w:tc>
        <w:tc>
          <w:tcPr>
            <w:tcW w:w="2836" w:type="dxa"/>
            <w:vAlign w:val="center"/>
          </w:tcPr>
          <w:p w14:paraId="6917D341"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521050BC"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14328744" w14:textId="77777777">
        <w:tc>
          <w:tcPr>
            <w:tcW w:w="1080" w:type="dxa"/>
            <w:vAlign w:val="center"/>
          </w:tcPr>
          <w:p w14:paraId="3A5A2746" w14:textId="77777777" w:rsidR="00B23C3E" w:rsidRPr="00164FE9" w:rsidRDefault="002C3322">
            <w:pPr>
              <w:spacing w:line="360" w:lineRule="auto"/>
              <w:jc w:val="center"/>
              <w:rPr>
                <w:color w:val="000000" w:themeColor="text1"/>
                <w:sz w:val="24"/>
              </w:rPr>
            </w:pPr>
            <w:r w:rsidRPr="00164FE9">
              <w:rPr>
                <w:color w:val="000000" w:themeColor="text1"/>
                <w:sz w:val="24"/>
              </w:rPr>
              <w:t>6</w:t>
            </w:r>
          </w:p>
        </w:tc>
        <w:tc>
          <w:tcPr>
            <w:tcW w:w="3420" w:type="dxa"/>
            <w:vAlign w:val="center"/>
          </w:tcPr>
          <w:p w14:paraId="2FA18558" w14:textId="77777777" w:rsidR="00B23C3E" w:rsidRPr="00164FE9" w:rsidRDefault="002C3322">
            <w:pPr>
              <w:spacing w:line="360" w:lineRule="auto"/>
              <w:ind w:leftChars="50" w:left="105"/>
              <w:rPr>
                <w:color w:val="000000" w:themeColor="text1"/>
                <w:sz w:val="24"/>
              </w:rPr>
            </w:pPr>
            <w:r w:rsidRPr="00164FE9">
              <w:rPr>
                <w:color w:val="000000" w:themeColor="text1"/>
                <w:sz w:val="24"/>
              </w:rPr>
              <w:t>银行存款和结算备付金合计</w:t>
            </w:r>
          </w:p>
        </w:tc>
        <w:tc>
          <w:tcPr>
            <w:tcW w:w="2836" w:type="dxa"/>
            <w:vAlign w:val="center"/>
          </w:tcPr>
          <w:p w14:paraId="62853D6F"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6,366,611.05</w:t>
            </w:r>
          </w:p>
        </w:tc>
        <w:tc>
          <w:tcPr>
            <w:tcW w:w="1664" w:type="dxa"/>
            <w:vAlign w:val="center"/>
          </w:tcPr>
          <w:p w14:paraId="2C92BB91"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5.98</w:t>
            </w:r>
          </w:p>
        </w:tc>
      </w:tr>
      <w:tr w:rsidR="00C50756" w:rsidRPr="00164FE9" w14:paraId="22AC2193" w14:textId="77777777">
        <w:tc>
          <w:tcPr>
            <w:tcW w:w="1080" w:type="dxa"/>
            <w:vAlign w:val="center"/>
          </w:tcPr>
          <w:p w14:paraId="717BEA28"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7</w:t>
            </w:r>
          </w:p>
        </w:tc>
        <w:tc>
          <w:tcPr>
            <w:tcW w:w="3420" w:type="dxa"/>
            <w:vAlign w:val="center"/>
          </w:tcPr>
          <w:p w14:paraId="39D2F20C" w14:textId="77777777" w:rsidR="00B23C3E" w:rsidRPr="00164FE9" w:rsidRDefault="002C3322">
            <w:pPr>
              <w:spacing w:line="360" w:lineRule="auto"/>
              <w:ind w:leftChars="50" w:left="105"/>
              <w:rPr>
                <w:color w:val="000000" w:themeColor="text1"/>
                <w:sz w:val="24"/>
              </w:rPr>
            </w:pPr>
            <w:r w:rsidRPr="00164FE9">
              <w:rPr>
                <w:color w:val="000000" w:themeColor="text1"/>
                <w:sz w:val="24"/>
              </w:rPr>
              <w:t>其他各项资产</w:t>
            </w:r>
          </w:p>
        </w:tc>
        <w:tc>
          <w:tcPr>
            <w:tcW w:w="2836" w:type="dxa"/>
            <w:vAlign w:val="center"/>
          </w:tcPr>
          <w:p w14:paraId="6C9C9764" w14:textId="77777777" w:rsidR="00B23C3E" w:rsidRPr="00164FE9" w:rsidRDefault="002C3322">
            <w:pPr>
              <w:spacing w:line="360" w:lineRule="auto"/>
              <w:jc w:val="right"/>
              <w:rPr>
                <w:color w:val="000000" w:themeColor="text1"/>
                <w:sz w:val="24"/>
              </w:rPr>
            </w:pPr>
            <w:r w:rsidRPr="00164FE9">
              <w:rPr>
                <w:color w:val="000000" w:themeColor="text1"/>
                <w:sz w:val="24"/>
              </w:rPr>
              <w:t>3,121,609.68</w:t>
            </w:r>
          </w:p>
        </w:tc>
        <w:tc>
          <w:tcPr>
            <w:tcW w:w="1664" w:type="dxa"/>
            <w:vAlign w:val="center"/>
          </w:tcPr>
          <w:p w14:paraId="4E68B9C9" w14:textId="77777777" w:rsidR="00B23C3E" w:rsidRPr="00164FE9" w:rsidRDefault="002C3322">
            <w:pPr>
              <w:spacing w:line="360" w:lineRule="auto"/>
              <w:jc w:val="right"/>
              <w:rPr>
                <w:color w:val="000000" w:themeColor="text1"/>
                <w:sz w:val="24"/>
              </w:rPr>
            </w:pPr>
            <w:r w:rsidRPr="00164FE9">
              <w:rPr>
                <w:color w:val="000000" w:themeColor="text1"/>
                <w:sz w:val="24"/>
              </w:rPr>
              <w:t>2.93</w:t>
            </w:r>
          </w:p>
        </w:tc>
      </w:tr>
      <w:tr w:rsidR="00B23C3E" w:rsidRPr="00164FE9" w14:paraId="0E751D06" w14:textId="77777777">
        <w:tc>
          <w:tcPr>
            <w:tcW w:w="1080" w:type="dxa"/>
            <w:vAlign w:val="center"/>
          </w:tcPr>
          <w:p w14:paraId="4090B7CE"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8</w:t>
            </w:r>
          </w:p>
        </w:tc>
        <w:tc>
          <w:tcPr>
            <w:tcW w:w="3420" w:type="dxa"/>
            <w:vAlign w:val="center"/>
          </w:tcPr>
          <w:p w14:paraId="0AE8248B" w14:textId="77777777" w:rsidR="00B23C3E" w:rsidRPr="00164FE9" w:rsidRDefault="002C3322">
            <w:pPr>
              <w:spacing w:line="360" w:lineRule="auto"/>
              <w:ind w:leftChars="50" w:left="105"/>
              <w:rPr>
                <w:color w:val="000000" w:themeColor="text1"/>
                <w:sz w:val="24"/>
              </w:rPr>
            </w:pPr>
            <w:r w:rsidRPr="00164FE9">
              <w:rPr>
                <w:color w:val="000000" w:themeColor="text1"/>
                <w:sz w:val="24"/>
              </w:rPr>
              <w:t>合计</w:t>
            </w:r>
          </w:p>
        </w:tc>
        <w:tc>
          <w:tcPr>
            <w:tcW w:w="2836" w:type="dxa"/>
            <w:vAlign w:val="center"/>
          </w:tcPr>
          <w:p w14:paraId="06CE9FA6" w14:textId="77777777" w:rsidR="00B23C3E" w:rsidRPr="00164FE9" w:rsidRDefault="002C3322">
            <w:pPr>
              <w:spacing w:line="360" w:lineRule="auto"/>
              <w:jc w:val="right"/>
              <w:rPr>
                <w:color w:val="000000" w:themeColor="text1"/>
                <w:sz w:val="24"/>
              </w:rPr>
            </w:pPr>
            <w:r w:rsidRPr="00164FE9">
              <w:rPr>
                <w:color w:val="000000" w:themeColor="text1"/>
                <w:sz w:val="24"/>
              </w:rPr>
              <w:t>106,445,220.73</w:t>
            </w:r>
          </w:p>
        </w:tc>
        <w:tc>
          <w:tcPr>
            <w:tcW w:w="1664" w:type="dxa"/>
            <w:vAlign w:val="center"/>
          </w:tcPr>
          <w:p w14:paraId="3FCF4ACB" w14:textId="77777777" w:rsidR="00B23C3E" w:rsidRPr="00164FE9" w:rsidRDefault="002C3322">
            <w:pPr>
              <w:spacing w:line="360" w:lineRule="auto"/>
              <w:jc w:val="right"/>
              <w:rPr>
                <w:color w:val="000000" w:themeColor="text1"/>
                <w:sz w:val="24"/>
              </w:rPr>
            </w:pPr>
            <w:r w:rsidRPr="00164FE9">
              <w:rPr>
                <w:color w:val="000000" w:themeColor="text1"/>
                <w:sz w:val="24"/>
              </w:rPr>
              <w:t>100.00</w:t>
            </w:r>
          </w:p>
        </w:tc>
      </w:tr>
    </w:tbl>
    <w:p w14:paraId="3DE72966" w14:textId="77777777" w:rsidR="00B23C3E" w:rsidRPr="00164FE9" w:rsidRDefault="00B23C3E">
      <w:pPr>
        <w:widowControl/>
        <w:spacing w:line="360" w:lineRule="auto"/>
        <w:jc w:val="left"/>
        <w:rPr>
          <w:color w:val="000000" w:themeColor="text1"/>
          <w:kern w:val="0"/>
          <w:sz w:val="24"/>
        </w:rPr>
      </w:pPr>
    </w:p>
    <w:p w14:paraId="682C0D10"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2" w:name="_Toc478460849"/>
      <w:r w:rsidRPr="00164FE9">
        <w:rPr>
          <w:rFonts w:ascii="Times New Roman" w:hAnsi="Times New Roman"/>
          <w:color w:val="000000" w:themeColor="text1"/>
          <w:sz w:val="24"/>
          <w:szCs w:val="24"/>
        </w:rPr>
        <w:t>8.</w:t>
      </w:r>
      <w:r w:rsidR="00D54938" w:rsidRPr="00164FE9">
        <w:rPr>
          <w:rFonts w:ascii="Times New Roman" w:hAnsi="Times New Roman"/>
          <w:color w:val="000000" w:themeColor="text1"/>
          <w:sz w:val="24"/>
          <w:szCs w:val="24"/>
        </w:rPr>
        <w:t>1</w:t>
      </w:r>
      <w:r w:rsidRPr="00164FE9">
        <w:rPr>
          <w:rFonts w:ascii="Times New Roman" w:hAnsi="Times New Roman" w:hint="eastAsia"/>
          <w:color w:val="000000" w:themeColor="text1"/>
          <w:sz w:val="24"/>
          <w:szCs w:val="24"/>
        </w:rPr>
        <w:t>.2</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期末按行业分类的股票投资组合</w:t>
      </w:r>
      <w:bookmarkEnd w:id="232"/>
    </w:p>
    <w:p w14:paraId="7CFE04F0" w14:textId="77777777" w:rsidR="001178E1" w:rsidRPr="00164FE9" w:rsidRDefault="001178E1" w:rsidP="001178E1">
      <w:pPr>
        <w:rPr>
          <w:b/>
          <w:color w:val="000000" w:themeColor="text1"/>
          <w:sz w:val="24"/>
        </w:rPr>
      </w:pPr>
      <w:r w:rsidRPr="00164FE9">
        <w:rPr>
          <w:b/>
          <w:color w:val="000000" w:themeColor="text1"/>
          <w:kern w:val="0"/>
          <w:sz w:val="24"/>
        </w:rPr>
        <w:t>8.</w:t>
      </w:r>
      <w:r w:rsidR="00D54938" w:rsidRPr="00164FE9">
        <w:rPr>
          <w:b/>
          <w:color w:val="000000" w:themeColor="text1"/>
          <w:kern w:val="0"/>
          <w:sz w:val="24"/>
        </w:rPr>
        <w:t>1</w:t>
      </w:r>
      <w:r w:rsidRPr="00164FE9">
        <w:rPr>
          <w:b/>
          <w:color w:val="000000" w:themeColor="text1"/>
          <w:kern w:val="0"/>
          <w:sz w:val="24"/>
        </w:rPr>
        <w:t>.2</w:t>
      </w:r>
      <w:r w:rsidRPr="00164FE9">
        <w:rPr>
          <w:rFonts w:hint="eastAsia"/>
          <w:b/>
          <w:color w:val="000000" w:themeColor="text1"/>
          <w:kern w:val="0"/>
          <w:sz w:val="24"/>
        </w:rPr>
        <w:t>.1</w:t>
      </w:r>
      <w:r w:rsidRPr="00164FE9">
        <w:rPr>
          <w:rFonts w:hint="eastAsia"/>
          <w:b/>
          <w:color w:val="000000" w:themeColor="text1"/>
          <w:sz w:val="24"/>
        </w:rPr>
        <w:t>报告期末按行业分类的境内股票投资组合</w:t>
      </w:r>
    </w:p>
    <w:p w14:paraId="38105B22" w14:textId="77777777" w:rsidR="00B23C3E" w:rsidRPr="00164FE9" w:rsidRDefault="002C3322" w:rsidP="00C50756">
      <w:pPr>
        <w:autoSpaceDE w:val="0"/>
        <w:autoSpaceDN w:val="0"/>
        <w:adjustRightInd w:val="0"/>
        <w:spacing w:line="360" w:lineRule="auto"/>
        <w:jc w:val="left"/>
        <w:rPr>
          <w:color w:val="000000" w:themeColor="text1"/>
          <w:sz w:val="24"/>
        </w:rPr>
      </w:pPr>
      <w:r w:rsidRPr="00164FE9">
        <w:rPr>
          <w:color w:val="000000" w:themeColor="text1"/>
          <w:sz w:val="24"/>
        </w:rPr>
        <w:t>本基金本报告期末未持有股票。</w:t>
      </w:r>
    </w:p>
    <w:p w14:paraId="6684E936" w14:textId="77777777" w:rsidR="003A3BBB" w:rsidRPr="00164FE9" w:rsidRDefault="003A3BBB" w:rsidP="00484CF5">
      <w:pPr>
        <w:spacing w:beforeLines="100" w:before="312" w:line="360" w:lineRule="auto"/>
        <w:rPr>
          <w:b/>
          <w:bCs/>
          <w:color w:val="000000" w:themeColor="text1"/>
          <w:kern w:val="0"/>
          <w:sz w:val="24"/>
        </w:rPr>
      </w:pPr>
      <w:r w:rsidRPr="00164FE9">
        <w:rPr>
          <w:b/>
          <w:color w:val="000000" w:themeColor="text1"/>
          <w:kern w:val="0"/>
          <w:sz w:val="24"/>
        </w:rPr>
        <w:t>8.</w:t>
      </w:r>
      <w:r w:rsidR="00D54938" w:rsidRPr="00164FE9">
        <w:rPr>
          <w:b/>
          <w:color w:val="000000" w:themeColor="text1"/>
          <w:kern w:val="0"/>
          <w:sz w:val="24"/>
        </w:rPr>
        <w:t>1</w:t>
      </w:r>
      <w:r w:rsidRPr="00164FE9">
        <w:rPr>
          <w:b/>
          <w:color w:val="000000" w:themeColor="text1"/>
          <w:kern w:val="0"/>
          <w:sz w:val="24"/>
        </w:rPr>
        <w:t>.2</w:t>
      </w:r>
      <w:r w:rsidRPr="00164FE9">
        <w:rPr>
          <w:rFonts w:hint="eastAsia"/>
          <w:b/>
          <w:color w:val="000000" w:themeColor="text1"/>
          <w:kern w:val="0"/>
          <w:sz w:val="24"/>
        </w:rPr>
        <w:t>.2</w:t>
      </w:r>
      <w:r w:rsidRPr="00164FE9">
        <w:rPr>
          <w:rFonts w:hint="eastAsia"/>
          <w:b/>
          <w:color w:val="000000" w:themeColor="text1"/>
          <w:kern w:val="0"/>
          <w:sz w:val="24"/>
        </w:rPr>
        <w:t>报告期末按行业分类的沪港通投资股票投资组合</w:t>
      </w:r>
    </w:p>
    <w:p w14:paraId="13F3AFDC" w14:textId="77777777" w:rsidR="003A3BBB" w:rsidRPr="00164FE9" w:rsidRDefault="003A3BBB" w:rsidP="00C50756">
      <w:pPr>
        <w:autoSpaceDE w:val="0"/>
        <w:autoSpaceDN w:val="0"/>
        <w:adjustRightInd w:val="0"/>
        <w:spacing w:line="360" w:lineRule="auto"/>
        <w:jc w:val="left"/>
        <w:rPr>
          <w:color w:val="000000" w:themeColor="text1"/>
          <w:sz w:val="24"/>
        </w:rPr>
      </w:pPr>
      <w:r w:rsidRPr="00164FE9">
        <w:rPr>
          <w:color w:val="000000" w:themeColor="text1"/>
          <w:kern w:val="0"/>
          <w:sz w:val="24"/>
        </w:rPr>
        <w:t>本基金本报告期末未持有通过沪港通投资的股票。</w:t>
      </w:r>
    </w:p>
    <w:p w14:paraId="06AE4C57"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3" w:name="_Toc478460850"/>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color w:val="000000" w:themeColor="text1"/>
          <w:kern w:val="0"/>
          <w:sz w:val="24"/>
          <w:szCs w:val="24"/>
        </w:rPr>
        <w:t xml:space="preserve">.3 </w:t>
      </w:r>
      <w:r w:rsidRPr="00164FE9">
        <w:rPr>
          <w:rFonts w:ascii="Times New Roman" w:hAnsi="Times New Roman"/>
          <w:color w:val="000000" w:themeColor="text1"/>
          <w:kern w:val="0"/>
          <w:sz w:val="24"/>
          <w:szCs w:val="24"/>
        </w:rPr>
        <w:t>期末按公允价值占基金资产净值比例大小排序的所有股票投资明细</w:t>
      </w:r>
      <w:bookmarkEnd w:id="233"/>
    </w:p>
    <w:p w14:paraId="67B348AB" w14:textId="77777777" w:rsidR="00B23C3E" w:rsidRPr="00164FE9" w:rsidRDefault="002C3322" w:rsidP="00C50756">
      <w:pPr>
        <w:autoSpaceDE w:val="0"/>
        <w:autoSpaceDN w:val="0"/>
        <w:adjustRightInd w:val="0"/>
        <w:spacing w:line="360" w:lineRule="auto"/>
        <w:jc w:val="left"/>
        <w:rPr>
          <w:color w:val="000000" w:themeColor="text1"/>
          <w:sz w:val="24"/>
        </w:rPr>
      </w:pPr>
      <w:r w:rsidRPr="00164FE9">
        <w:rPr>
          <w:color w:val="000000" w:themeColor="text1"/>
          <w:sz w:val="24"/>
        </w:rPr>
        <w:t>本基金本报告期末未持有股票。</w:t>
      </w:r>
    </w:p>
    <w:p w14:paraId="63F7C89F"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4" w:name="_Toc478460851"/>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color w:val="000000" w:themeColor="text1"/>
          <w:kern w:val="0"/>
          <w:sz w:val="24"/>
          <w:szCs w:val="24"/>
        </w:rPr>
        <w:t xml:space="preserve">.4 </w:t>
      </w:r>
      <w:r w:rsidRPr="00164FE9">
        <w:rPr>
          <w:rFonts w:ascii="Times New Roman" w:hAnsi="Times New Roman"/>
          <w:color w:val="000000" w:themeColor="text1"/>
          <w:kern w:val="0"/>
          <w:sz w:val="24"/>
          <w:szCs w:val="24"/>
        </w:rPr>
        <w:t>报告期内股票投资组合的重大变动</w:t>
      </w:r>
      <w:bookmarkEnd w:id="234"/>
    </w:p>
    <w:p w14:paraId="33D8694F" w14:textId="77777777" w:rsidR="00B23C3E" w:rsidRPr="00164FE9" w:rsidRDefault="002C3322"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本基金本报告期末未持有股票。</w:t>
      </w:r>
    </w:p>
    <w:p w14:paraId="104CC49C"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5" w:name="_Toc478460852"/>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.5</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期末按债券品种分类的债券投资组合</w:t>
      </w:r>
      <w:bookmarkEnd w:id="235"/>
    </w:p>
    <w:p w14:paraId="6C1F3E08"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C50756" w:rsidRPr="00164FE9" w14:paraId="7480B004" w14:textId="77777777">
        <w:tc>
          <w:tcPr>
            <w:tcW w:w="817" w:type="dxa"/>
            <w:vAlign w:val="center"/>
          </w:tcPr>
          <w:p w14:paraId="059B9CF0"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序号</w:t>
            </w:r>
          </w:p>
        </w:tc>
        <w:tc>
          <w:tcPr>
            <w:tcW w:w="3260" w:type="dxa"/>
            <w:vAlign w:val="center"/>
          </w:tcPr>
          <w:p w14:paraId="3DE0698C"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债券品种</w:t>
            </w:r>
          </w:p>
        </w:tc>
        <w:tc>
          <w:tcPr>
            <w:tcW w:w="3558" w:type="dxa"/>
            <w:vAlign w:val="center"/>
          </w:tcPr>
          <w:p w14:paraId="653DE8D6"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公允价值</w:t>
            </w:r>
          </w:p>
        </w:tc>
        <w:tc>
          <w:tcPr>
            <w:tcW w:w="1679" w:type="dxa"/>
            <w:vAlign w:val="center"/>
          </w:tcPr>
          <w:p w14:paraId="131A56CD"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占基金资产净值比例</w:t>
            </w:r>
            <w:r w:rsidRPr="00164FE9">
              <w:rPr>
                <w:color w:val="000000" w:themeColor="text1"/>
                <w:sz w:val="24"/>
              </w:rPr>
              <w:t>(</w:t>
            </w:r>
            <w:r w:rsidRPr="00164FE9">
              <w:rPr>
                <w:color w:val="000000" w:themeColor="text1"/>
                <w:sz w:val="24"/>
              </w:rPr>
              <w:t>％</w:t>
            </w:r>
            <w:r w:rsidRPr="00164FE9">
              <w:rPr>
                <w:color w:val="000000" w:themeColor="text1"/>
                <w:sz w:val="24"/>
              </w:rPr>
              <w:t>)</w:t>
            </w:r>
          </w:p>
        </w:tc>
      </w:tr>
      <w:tr w:rsidR="00C50756" w:rsidRPr="00164FE9" w14:paraId="57193A98" w14:textId="77777777">
        <w:tc>
          <w:tcPr>
            <w:tcW w:w="817" w:type="dxa"/>
            <w:vAlign w:val="center"/>
          </w:tcPr>
          <w:p w14:paraId="07ED767A"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1</w:t>
            </w:r>
          </w:p>
        </w:tc>
        <w:tc>
          <w:tcPr>
            <w:tcW w:w="3260" w:type="dxa"/>
            <w:vAlign w:val="center"/>
          </w:tcPr>
          <w:p w14:paraId="3BE6E4E3"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国家债券</w:t>
            </w:r>
          </w:p>
        </w:tc>
        <w:tc>
          <w:tcPr>
            <w:tcW w:w="3558" w:type="dxa"/>
            <w:vAlign w:val="center"/>
          </w:tcPr>
          <w:p w14:paraId="23E7A5A5"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08CA61DE"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402B8BBB" w14:textId="77777777">
        <w:tc>
          <w:tcPr>
            <w:tcW w:w="817" w:type="dxa"/>
            <w:vAlign w:val="center"/>
          </w:tcPr>
          <w:p w14:paraId="7DE9B4DA"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2</w:t>
            </w:r>
          </w:p>
        </w:tc>
        <w:tc>
          <w:tcPr>
            <w:tcW w:w="3260" w:type="dxa"/>
            <w:vAlign w:val="center"/>
          </w:tcPr>
          <w:p w14:paraId="09CC1505"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央行票据</w:t>
            </w:r>
          </w:p>
        </w:tc>
        <w:tc>
          <w:tcPr>
            <w:tcW w:w="3558" w:type="dxa"/>
            <w:vAlign w:val="center"/>
          </w:tcPr>
          <w:p w14:paraId="754F242D"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782BB77F"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49988D70" w14:textId="77777777">
        <w:tc>
          <w:tcPr>
            <w:tcW w:w="817" w:type="dxa"/>
            <w:vAlign w:val="center"/>
          </w:tcPr>
          <w:p w14:paraId="619C63DE"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3</w:t>
            </w:r>
          </w:p>
        </w:tc>
        <w:tc>
          <w:tcPr>
            <w:tcW w:w="3260" w:type="dxa"/>
            <w:vAlign w:val="center"/>
          </w:tcPr>
          <w:p w14:paraId="47B01ACF"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金融债券</w:t>
            </w:r>
          </w:p>
        </w:tc>
        <w:tc>
          <w:tcPr>
            <w:tcW w:w="3558" w:type="dxa"/>
            <w:vAlign w:val="center"/>
          </w:tcPr>
          <w:p w14:paraId="4A0144E6"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2DBD1342"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616BC571" w14:textId="77777777">
        <w:tc>
          <w:tcPr>
            <w:tcW w:w="817" w:type="dxa"/>
            <w:vAlign w:val="center"/>
          </w:tcPr>
          <w:p w14:paraId="7C76DFF2" w14:textId="77777777" w:rsidR="00B23C3E" w:rsidRPr="00164FE9" w:rsidRDefault="00B23C3E">
            <w:pPr>
              <w:spacing w:before="29" w:line="360" w:lineRule="auto"/>
              <w:ind w:left="17"/>
              <w:jc w:val="center"/>
              <w:rPr>
                <w:color w:val="000000" w:themeColor="text1"/>
                <w:sz w:val="24"/>
              </w:rPr>
            </w:pPr>
          </w:p>
        </w:tc>
        <w:tc>
          <w:tcPr>
            <w:tcW w:w="3260" w:type="dxa"/>
            <w:vAlign w:val="center"/>
          </w:tcPr>
          <w:p w14:paraId="777A3415"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其中：政策性金融债</w:t>
            </w:r>
          </w:p>
        </w:tc>
        <w:tc>
          <w:tcPr>
            <w:tcW w:w="3558" w:type="dxa"/>
            <w:vAlign w:val="center"/>
          </w:tcPr>
          <w:p w14:paraId="262CFC7F"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26DF5926"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0FE8EE60" w14:textId="77777777">
        <w:tc>
          <w:tcPr>
            <w:tcW w:w="817" w:type="dxa"/>
            <w:vAlign w:val="center"/>
          </w:tcPr>
          <w:p w14:paraId="7E827A8E"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4</w:t>
            </w:r>
          </w:p>
        </w:tc>
        <w:tc>
          <w:tcPr>
            <w:tcW w:w="3260" w:type="dxa"/>
            <w:vAlign w:val="center"/>
          </w:tcPr>
          <w:p w14:paraId="6EA4991D"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企业债券</w:t>
            </w:r>
          </w:p>
        </w:tc>
        <w:tc>
          <w:tcPr>
            <w:tcW w:w="3558" w:type="dxa"/>
            <w:vAlign w:val="center"/>
          </w:tcPr>
          <w:p w14:paraId="3B92CD5E"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09DD7548"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087C094A" w14:textId="77777777">
        <w:tc>
          <w:tcPr>
            <w:tcW w:w="817" w:type="dxa"/>
            <w:vAlign w:val="center"/>
          </w:tcPr>
          <w:p w14:paraId="760D9A96"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5</w:t>
            </w:r>
          </w:p>
        </w:tc>
        <w:tc>
          <w:tcPr>
            <w:tcW w:w="3260" w:type="dxa"/>
            <w:vAlign w:val="center"/>
          </w:tcPr>
          <w:p w14:paraId="02F051CD"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企业短期融资券</w:t>
            </w:r>
          </w:p>
        </w:tc>
        <w:tc>
          <w:tcPr>
            <w:tcW w:w="3558" w:type="dxa"/>
            <w:vAlign w:val="center"/>
          </w:tcPr>
          <w:p w14:paraId="587EC8C3"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9,957,000.00</w:t>
            </w:r>
          </w:p>
        </w:tc>
        <w:tc>
          <w:tcPr>
            <w:tcW w:w="1679" w:type="dxa"/>
            <w:vAlign w:val="center"/>
          </w:tcPr>
          <w:p w14:paraId="12E8CFE4"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9.96</w:t>
            </w:r>
          </w:p>
        </w:tc>
      </w:tr>
      <w:tr w:rsidR="00C50756" w:rsidRPr="00164FE9" w14:paraId="23362B2D" w14:textId="77777777">
        <w:tc>
          <w:tcPr>
            <w:tcW w:w="817" w:type="dxa"/>
            <w:vAlign w:val="center"/>
          </w:tcPr>
          <w:p w14:paraId="197D1CD9"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6</w:t>
            </w:r>
          </w:p>
        </w:tc>
        <w:tc>
          <w:tcPr>
            <w:tcW w:w="3260" w:type="dxa"/>
            <w:vAlign w:val="center"/>
          </w:tcPr>
          <w:p w14:paraId="6FC876D0"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中期票据</w:t>
            </w:r>
          </w:p>
        </w:tc>
        <w:tc>
          <w:tcPr>
            <w:tcW w:w="3558" w:type="dxa"/>
            <w:vAlign w:val="center"/>
          </w:tcPr>
          <w:p w14:paraId="7882FC6D"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541ACCF8"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738EA71F" w14:textId="77777777">
        <w:tc>
          <w:tcPr>
            <w:tcW w:w="817" w:type="dxa"/>
            <w:vAlign w:val="center"/>
          </w:tcPr>
          <w:p w14:paraId="70231218"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7</w:t>
            </w:r>
          </w:p>
        </w:tc>
        <w:tc>
          <w:tcPr>
            <w:tcW w:w="3260" w:type="dxa"/>
            <w:vAlign w:val="center"/>
          </w:tcPr>
          <w:p w14:paraId="0C7A1E21"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可转债</w:t>
            </w:r>
            <w:r w:rsidR="00C5347B" w:rsidRPr="00164FE9">
              <w:rPr>
                <w:rFonts w:hint="eastAsia"/>
                <w:color w:val="000000" w:themeColor="text1"/>
                <w:sz w:val="24"/>
              </w:rPr>
              <w:t>（可交换债）</w:t>
            </w:r>
          </w:p>
        </w:tc>
        <w:tc>
          <w:tcPr>
            <w:tcW w:w="3558" w:type="dxa"/>
            <w:vAlign w:val="center"/>
          </w:tcPr>
          <w:p w14:paraId="43E291C2"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65FE9B09"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403414B5" w14:textId="77777777">
        <w:tc>
          <w:tcPr>
            <w:tcW w:w="817" w:type="dxa"/>
            <w:vAlign w:val="center"/>
          </w:tcPr>
          <w:p w14:paraId="42AE3DF5"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8</w:t>
            </w:r>
          </w:p>
        </w:tc>
        <w:tc>
          <w:tcPr>
            <w:tcW w:w="3260" w:type="dxa"/>
            <w:vAlign w:val="center"/>
          </w:tcPr>
          <w:p w14:paraId="318BB6D9"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其他</w:t>
            </w:r>
          </w:p>
        </w:tc>
        <w:tc>
          <w:tcPr>
            <w:tcW w:w="3558" w:type="dxa"/>
            <w:vAlign w:val="center"/>
          </w:tcPr>
          <w:p w14:paraId="57F26A50"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09E563D8"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w:t>
            </w:r>
          </w:p>
        </w:tc>
      </w:tr>
      <w:tr w:rsidR="00C50756" w:rsidRPr="00164FE9" w14:paraId="714CFD5A" w14:textId="77777777">
        <w:tc>
          <w:tcPr>
            <w:tcW w:w="817" w:type="dxa"/>
            <w:vAlign w:val="center"/>
          </w:tcPr>
          <w:p w14:paraId="290B4949"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9</w:t>
            </w:r>
          </w:p>
        </w:tc>
        <w:tc>
          <w:tcPr>
            <w:tcW w:w="3260" w:type="dxa"/>
            <w:vAlign w:val="center"/>
          </w:tcPr>
          <w:p w14:paraId="31072DB8" w14:textId="77777777" w:rsidR="00B23C3E" w:rsidRPr="00164FE9" w:rsidRDefault="002C3322">
            <w:pPr>
              <w:spacing w:before="29" w:line="360" w:lineRule="auto"/>
              <w:ind w:left="17"/>
              <w:jc w:val="left"/>
              <w:rPr>
                <w:color w:val="000000" w:themeColor="text1"/>
                <w:sz w:val="24"/>
              </w:rPr>
            </w:pPr>
            <w:r w:rsidRPr="00164FE9">
              <w:rPr>
                <w:color w:val="000000" w:themeColor="text1"/>
                <w:sz w:val="24"/>
              </w:rPr>
              <w:t>合计</w:t>
            </w:r>
          </w:p>
        </w:tc>
        <w:tc>
          <w:tcPr>
            <w:tcW w:w="3558" w:type="dxa"/>
            <w:vAlign w:val="center"/>
          </w:tcPr>
          <w:p w14:paraId="7B71A828"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9,957,000.00</w:t>
            </w:r>
          </w:p>
        </w:tc>
        <w:tc>
          <w:tcPr>
            <w:tcW w:w="1679" w:type="dxa"/>
            <w:vAlign w:val="center"/>
          </w:tcPr>
          <w:p w14:paraId="524D0F33" w14:textId="77777777" w:rsidR="00B23C3E" w:rsidRPr="00164FE9" w:rsidRDefault="002C3322">
            <w:pPr>
              <w:spacing w:before="29" w:line="360" w:lineRule="auto"/>
              <w:ind w:left="17"/>
              <w:jc w:val="right"/>
              <w:rPr>
                <w:color w:val="000000" w:themeColor="text1"/>
                <w:sz w:val="24"/>
              </w:rPr>
            </w:pPr>
            <w:r w:rsidRPr="00164FE9">
              <w:rPr>
                <w:color w:val="000000" w:themeColor="text1"/>
                <w:sz w:val="24"/>
              </w:rPr>
              <w:t>9.96</w:t>
            </w:r>
          </w:p>
        </w:tc>
      </w:tr>
    </w:tbl>
    <w:p w14:paraId="31A06021"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6" w:name="_Toc478460853"/>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.6</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期末按公允价值占基金资产净值比例大小排序的前五名债券投资明细</w:t>
      </w:r>
      <w:bookmarkEnd w:id="236"/>
    </w:p>
    <w:p w14:paraId="7094A455"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C50756" w:rsidRPr="00164FE9" w14:paraId="021C1532" w14:textId="77777777">
        <w:tc>
          <w:tcPr>
            <w:tcW w:w="892" w:type="dxa"/>
            <w:vAlign w:val="center"/>
          </w:tcPr>
          <w:p w14:paraId="117142A0"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序号</w:t>
            </w:r>
          </w:p>
        </w:tc>
        <w:tc>
          <w:tcPr>
            <w:tcW w:w="1670" w:type="dxa"/>
            <w:vAlign w:val="center"/>
          </w:tcPr>
          <w:p w14:paraId="41159D69"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债券代码</w:t>
            </w:r>
          </w:p>
        </w:tc>
        <w:tc>
          <w:tcPr>
            <w:tcW w:w="1282" w:type="dxa"/>
            <w:vAlign w:val="center"/>
          </w:tcPr>
          <w:p w14:paraId="7544A234"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债券名称</w:t>
            </w:r>
          </w:p>
        </w:tc>
        <w:tc>
          <w:tcPr>
            <w:tcW w:w="1849" w:type="dxa"/>
            <w:vAlign w:val="center"/>
          </w:tcPr>
          <w:p w14:paraId="650F95A8"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数量</w:t>
            </w:r>
            <w:r w:rsidRPr="00164FE9">
              <w:rPr>
                <w:color w:val="000000" w:themeColor="text1"/>
                <w:sz w:val="24"/>
              </w:rPr>
              <w:t>(</w:t>
            </w:r>
            <w:r w:rsidRPr="00164FE9">
              <w:rPr>
                <w:color w:val="000000" w:themeColor="text1"/>
                <w:sz w:val="24"/>
              </w:rPr>
              <w:t>张</w:t>
            </w:r>
            <w:r w:rsidRPr="00164FE9">
              <w:rPr>
                <w:color w:val="000000" w:themeColor="text1"/>
                <w:sz w:val="24"/>
              </w:rPr>
              <w:t>)</w:t>
            </w:r>
          </w:p>
        </w:tc>
        <w:tc>
          <w:tcPr>
            <w:tcW w:w="2126" w:type="dxa"/>
            <w:vAlign w:val="center"/>
          </w:tcPr>
          <w:p w14:paraId="21ED361C"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公允价值</w:t>
            </w:r>
          </w:p>
        </w:tc>
        <w:tc>
          <w:tcPr>
            <w:tcW w:w="1578" w:type="dxa"/>
            <w:vAlign w:val="center"/>
          </w:tcPr>
          <w:p w14:paraId="24418F1D" w14:textId="77777777" w:rsidR="00B23C3E" w:rsidRPr="00164FE9" w:rsidRDefault="002C3322">
            <w:pPr>
              <w:spacing w:before="29" w:line="360" w:lineRule="auto"/>
              <w:ind w:left="17"/>
              <w:jc w:val="center"/>
              <w:rPr>
                <w:color w:val="000000" w:themeColor="text1"/>
                <w:sz w:val="24"/>
              </w:rPr>
            </w:pPr>
            <w:r w:rsidRPr="00164FE9">
              <w:rPr>
                <w:color w:val="000000" w:themeColor="text1"/>
                <w:sz w:val="24"/>
              </w:rPr>
              <w:t>占基金资产净值比例</w:t>
            </w:r>
            <w:r w:rsidRPr="00164FE9">
              <w:rPr>
                <w:color w:val="000000" w:themeColor="text1"/>
                <w:sz w:val="24"/>
              </w:rPr>
              <w:t>(</w:t>
            </w:r>
            <w:r w:rsidRPr="00164FE9">
              <w:rPr>
                <w:color w:val="000000" w:themeColor="text1"/>
                <w:sz w:val="24"/>
              </w:rPr>
              <w:t>％</w:t>
            </w:r>
            <w:r w:rsidRPr="00164FE9">
              <w:rPr>
                <w:color w:val="000000" w:themeColor="text1"/>
                <w:sz w:val="24"/>
              </w:rPr>
              <w:t>)</w:t>
            </w:r>
          </w:p>
        </w:tc>
      </w:tr>
      <w:tr w:rsidR="00C50756" w:rsidRPr="00164FE9" w14:paraId="14B1941F" w14:textId="77777777">
        <w:tc>
          <w:tcPr>
            <w:tcW w:w="892" w:type="dxa"/>
            <w:vAlign w:val="center"/>
          </w:tcPr>
          <w:p w14:paraId="0A65C17C" w14:textId="77777777" w:rsidR="00FB02B8" w:rsidRPr="00164FE9" w:rsidRDefault="00CB0F13">
            <w:pPr>
              <w:jc w:val="center"/>
              <w:rPr>
                <w:color w:val="000000" w:themeColor="text1"/>
                <w:sz w:val="24"/>
              </w:rPr>
            </w:pPr>
            <w:r w:rsidRPr="00164FE9">
              <w:rPr>
                <w:color w:val="000000" w:themeColor="text1"/>
                <w:sz w:val="24"/>
              </w:rPr>
              <w:t>1</w:t>
            </w:r>
          </w:p>
        </w:tc>
        <w:tc>
          <w:tcPr>
            <w:tcW w:w="1670" w:type="dxa"/>
            <w:vAlign w:val="center"/>
          </w:tcPr>
          <w:p w14:paraId="7CBC6CDD" w14:textId="77777777" w:rsidR="00FB02B8" w:rsidRPr="00164FE9" w:rsidRDefault="00CB0F13">
            <w:pPr>
              <w:jc w:val="center"/>
              <w:rPr>
                <w:color w:val="000000" w:themeColor="text1"/>
                <w:sz w:val="24"/>
              </w:rPr>
            </w:pPr>
            <w:r w:rsidRPr="00164FE9">
              <w:rPr>
                <w:color w:val="000000" w:themeColor="text1"/>
                <w:sz w:val="24"/>
              </w:rPr>
              <w:t>011698470</w:t>
            </w:r>
          </w:p>
        </w:tc>
        <w:tc>
          <w:tcPr>
            <w:tcW w:w="1282" w:type="dxa"/>
            <w:vAlign w:val="center"/>
          </w:tcPr>
          <w:p w14:paraId="63A961AB" w14:textId="77777777" w:rsidR="00FB02B8" w:rsidRPr="00164FE9" w:rsidRDefault="00CB0F13">
            <w:pPr>
              <w:jc w:val="center"/>
              <w:rPr>
                <w:color w:val="000000" w:themeColor="text1"/>
                <w:sz w:val="24"/>
              </w:rPr>
            </w:pPr>
            <w:r w:rsidRPr="00164FE9">
              <w:rPr>
                <w:color w:val="000000" w:themeColor="text1"/>
                <w:sz w:val="24"/>
              </w:rPr>
              <w:t>16</w:t>
            </w:r>
            <w:r w:rsidRPr="00164FE9">
              <w:rPr>
                <w:color w:val="000000" w:themeColor="text1"/>
                <w:sz w:val="24"/>
              </w:rPr>
              <w:t>南航股</w:t>
            </w:r>
            <w:r w:rsidRPr="00164FE9">
              <w:rPr>
                <w:color w:val="000000" w:themeColor="text1"/>
                <w:sz w:val="24"/>
              </w:rPr>
              <w:t>SCP009</w:t>
            </w:r>
          </w:p>
        </w:tc>
        <w:tc>
          <w:tcPr>
            <w:tcW w:w="1849" w:type="dxa"/>
            <w:vAlign w:val="center"/>
          </w:tcPr>
          <w:p w14:paraId="7414D6BA" w14:textId="77777777" w:rsidR="00FB02B8" w:rsidRPr="00164FE9" w:rsidRDefault="00CB0F13">
            <w:pPr>
              <w:jc w:val="right"/>
              <w:rPr>
                <w:color w:val="000000" w:themeColor="text1"/>
                <w:sz w:val="24"/>
              </w:rPr>
            </w:pPr>
            <w:r w:rsidRPr="00164FE9">
              <w:rPr>
                <w:color w:val="000000" w:themeColor="text1"/>
                <w:sz w:val="24"/>
              </w:rPr>
              <w:t>100,000</w:t>
            </w:r>
          </w:p>
        </w:tc>
        <w:tc>
          <w:tcPr>
            <w:tcW w:w="2126" w:type="dxa"/>
            <w:vAlign w:val="center"/>
          </w:tcPr>
          <w:p w14:paraId="5E7E9634" w14:textId="77777777" w:rsidR="00FB02B8" w:rsidRPr="00164FE9" w:rsidRDefault="00CB0F13">
            <w:pPr>
              <w:jc w:val="right"/>
              <w:rPr>
                <w:color w:val="000000" w:themeColor="text1"/>
                <w:sz w:val="24"/>
              </w:rPr>
            </w:pPr>
            <w:r w:rsidRPr="00164FE9">
              <w:rPr>
                <w:color w:val="000000" w:themeColor="text1"/>
                <w:sz w:val="24"/>
              </w:rPr>
              <w:t>9,957,000.00</w:t>
            </w:r>
          </w:p>
        </w:tc>
        <w:tc>
          <w:tcPr>
            <w:tcW w:w="1578" w:type="dxa"/>
            <w:vAlign w:val="center"/>
          </w:tcPr>
          <w:p w14:paraId="395533D0" w14:textId="77777777" w:rsidR="00FB02B8" w:rsidRPr="00164FE9" w:rsidRDefault="00CB0F13">
            <w:pPr>
              <w:jc w:val="right"/>
              <w:rPr>
                <w:color w:val="000000" w:themeColor="text1"/>
                <w:sz w:val="24"/>
              </w:rPr>
            </w:pPr>
            <w:r w:rsidRPr="00164FE9">
              <w:rPr>
                <w:color w:val="000000" w:themeColor="text1"/>
                <w:sz w:val="24"/>
              </w:rPr>
              <w:t>9.96</w:t>
            </w:r>
          </w:p>
        </w:tc>
      </w:tr>
    </w:tbl>
    <w:p w14:paraId="7B8C2FC4"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7" w:name="_Toc478460854"/>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.7</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期末按公允价值占基金资产净值比例大小排序的所有资产支持证券投资明细</w:t>
      </w:r>
      <w:bookmarkEnd w:id="237"/>
    </w:p>
    <w:p w14:paraId="4C116F7C" w14:textId="77777777" w:rsidR="00B23C3E" w:rsidRPr="00164FE9" w:rsidRDefault="002C3322"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本基金本报告期末未持有资产支持证券。</w:t>
      </w:r>
    </w:p>
    <w:p w14:paraId="53EEB67F" w14:textId="71A23522" w:rsidR="00947F96" w:rsidRPr="00164FE9" w:rsidRDefault="00947F96" w:rsidP="00484CF5">
      <w:pPr>
        <w:pStyle w:val="2"/>
        <w:spacing w:beforeLines="100" w:before="312" w:after="0"/>
        <w:rPr>
          <w:rFonts w:ascii="Times New Roman" w:hAnsi="Times New Roman"/>
          <w:color w:val="000000" w:themeColor="text1"/>
          <w:kern w:val="0"/>
          <w:sz w:val="24"/>
          <w:szCs w:val="24"/>
        </w:rPr>
      </w:pPr>
      <w:bookmarkStart w:id="238" w:name="_Toc478460855"/>
      <w:r w:rsidRPr="00164FE9">
        <w:rPr>
          <w:rFonts w:ascii="Times New Roman" w:hAnsi="Times New Roman"/>
          <w:color w:val="000000" w:themeColor="text1"/>
          <w:kern w:val="0"/>
          <w:sz w:val="24"/>
          <w:szCs w:val="24"/>
        </w:rPr>
        <w:t>8.</w:t>
      </w:r>
      <w:r w:rsidR="004508E3">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.8</w:t>
      </w:r>
      <w:r w:rsidRPr="00164FE9">
        <w:rPr>
          <w:rFonts w:ascii="Times New Roman" w:hAnsi="Times New Roman"/>
          <w:color w:val="000000" w:themeColor="text1"/>
          <w:kern w:val="0"/>
          <w:sz w:val="24"/>
          <w:szCs w:val="24"/>
        </w:rPr>
        <w:t xml:space="preserve"> </w:t>
      </w:r>
      <w:r w:rsidRPr="00164FE9">
        <w:rPr>
          <w:rFonts w:ascii="Times New Roman" w:hAnsi="Times New Roman" w:hint="eastAsia"/>
          <w:color w:val="000000" w:themeColor="text1"/>
          <w:kern w:val="0"/>
          <w:sz w:val="24"/>
          <w:szCs w:val="24"/>
        </w:rPr>
        <w:t>报告期末按公允价值占基金资产净值比例大小排序的前五名贵金属投资明细</w:t>
      </w:r>
      <w:bookmarkEnd w:id="238"/>
    </w:p>
    <w:p w14:paraId="07DC06CC" w14:textId="77777777" w:rsidR="00947F96" w:rsidRPr="00164FE9" w:rsidRDefault="00947F96"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hint="eastAsia"/>
          <w:color w:val="000000" w:themeColor="text1"/>
        </w:rPr>
        <w:t>本基金本报告期末未持有贵金属。</w:t>
      </w:r>
    </w:p>
    <w:p w14:paraId="1EFD7FBA"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39" w:name="_Toc478460856"/>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w:t>
      </w:r>
      <w:r w:rsidR="00947F96" w:rsidRPr="00164FE9">
        <w:rPr>
          <w:rFonts w:ascii="Times New Roman" w:hAnsi="Times New Roman" w:hint="eastAsia"/>
          <w:color w:val="000000" w:themeColor="text1"/>
          <w:kern w:val="0"/>
          <w:sz w:val="24"/>
          <w:szCs w:val="24"/>
        </w:rPr>
        <w:t>9</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期末按公允价值占基金资产净值比例大小排序的前五名权证投资明细</w:t>
      </w:r>
      <w:bookmarkEnd w:id="239"/>
    </w:p>
    <w:p w14:paraId="7E19BE36" w14:textId="77777777" w:rsidR="00B23C3E" w:rsidRPr="00164FE9" w:rsidRDefault="002C3322"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本基金本报告期末未持有权证。</w:t>
      </w:r>
    </w:p>
    <w:p w14:paraId="3CA30DEF"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40" w:name="_Toc478460857"/>
      <w:r w:rsidRPr="00164FE9">
        <w:rPr>
          <w:rFonts w:ascii="Times New Roman" w:hAnsi="Times New Roman"/>
          <w:color w:val="000000" w:themeColor="text1"/>
          <w:kern w:val="0"/>
          <w:sz w:val="24"/>
          <w:szCs w:val="24"/>
        </w:rPr>
        <w:t>8.</w:t>
      </w:r>
      <w:r w:rsidR="00D54938"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w:t>
      </w:r>
      <w:r w:rsidR="00947F96" w:rsidRPr="00164FE9">
        <w:rPr>
          <w:rFonts w:ascii="Times New Roman" w:hAnsi="Times New Roman" w:hint="eastAsia"/>
          <w:color w:val="000000" w:themeColor="text1"/>
          <w:kern w:val="0"/>
          <w:sz w:val="24"/>
          <w:szCs w:val="24"/>
        </w:rPr>
        <w:t>10</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报告期末本基金投资的股指期货交易情况说明</w:t>
      </w:r>
      <w:bookmarkEnd w:id="240"/>
    </w:p>
    <w:p w14:paraId="565A6E74" w14:textId="77777777" w:rsidR="00B23C3E" w:rsidRPr="00164FE9" w:rsidRDefault="002C3322"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本基金本报告期末未持有股指期货。</w:t>
      </w:r>
    </w:p>
    <w:p w14:paraId="664C2FCE" w14:textId="77777777" w:rsidR="00B23C3E" w:rsidRPr="00164FE9" w:rsidRDefault="002C3322" w:rsidP="00593E30">
      <w:pPr>
        <w:pStyle w:val="2"/>
        <w:spacing w:beforeLines="100" w:before="312" w:after="0"/>
        <w:rPr>
          <w:b w:val="0"/>
          <w:color w:val="000000" w:themeColor="text1"/>
          <w:sz w:val="24"/>
        </w:rPr>
      </w:pPr>
      <w:bookmarkStart w:id="241" w:name="_Toc478460858"/>
      <w:r w:rsidRPr="00164FE9">
        <w:rPr>
          <w:color w:val="000000" w:themeColor="text1"/>
          <w:sz w:val="24"/>
        </w:rPr>
        <w:t>8.</w:t>
      </w:r>
      <w:r w:rsidR="00D54938" w:rsidRPr="00164FE9">
        <w:rPr>
          <w:color w:val="000000" w:themeColor="text1"/>
          <w:sz w:val="24"/>
        </w:rPr>
        <w:t>1</w:t>
      </w:r>
      <w:r w:rsidRPr="00164FE9">
        <w:rPr>
          <w:rFonts w:hint="eastAsia"/>
          <w:color w:val="000000" w:themeColor="text1"/>
          <w:sz w:val="24"/>
        </w:rPr>
        <w:t>.1</w:t>
      </w:r>
      <w:r w:rsidR="00947F96" w:rsidRPr="00164FE9">
        <w:rPr>
          <w:rFonts w:hint="eastAsia"/>
          <w:color w:val="000000" w:themeColor="text1"/>
          <w:sz w:val="24"/>
        </w:rPr>
        <w:t>1</w:t>
      </w:r>
      <w:r w:rsidRPr="00164FE9">
        <w:rPr>
          <w:color w:val="000000" w:themeColor="text1"/>
          <w:sz w:val="24"/>
        </w:rPr>
        <w:t>报告期末本基金投资的国债期货交易情况说明</w:t>
      </w:r>
      <w:bookmarkEnd w:id="241"/>
    </w:p>
    <w:p w14:paraId="13D2DF9C" w14:textId="77777777" w:rsidR="00B23C3E" w:rsidRPr="00164FE9" w:rsidRDefault="002C3322"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本基金本报告期末未持有国债期货。</w:t>
      </w:r>
    </w:p>
    <w:p w14:paraId="1BD91B1F" w14:textId="77777777" w:rsidR="00947F96" w:rsidRPr="00164FE9" w:rsidRDefault="00947F96" w:rsidP="00800ED0">
      <w:pPr>
        <w:pStyle w:val="af0"/>
        <w:spacing w:before="0" w:beforeAutospacing="0" w:after="0" w:afterAutospacing="0" w:line="360" w:lineRule="auto"/>
        <w:ind w:firstLineChars="200" w:firstLine="480"/>
        <w:rPr>
          <w:rFonts w:ascii="Times New Roman" w:hAnsi="Times New Roman"/>
          <w:color w:val="000000" w:themeColor="text1"/>
        </w:rPr>
      </w:pPr>
    </w:p>
    <w:p w14:paraId="72F2379F" w14:textId="77777777" w:rsidR="004213A2" w:rsidRPr="00164FE9" w:rsidRDefault="004213A2" w:rsidP="004213A2">
      <w:pPr>
        <w:pStyle w:val="2"/>
        <w:spacing w:before="29" w:after="0" w:line="288" w:lineRule="auto"/>
        <w:rPr>
          <w:rFonts w:ascii="Times New Roman" w:hAnsi="Times New Roman"/>
          <w:color w:val="000000" w:themeColor="text1"/>
          <w:kern w:val="0"/>
          <w:sz w:val="24"/>
          <w:szCs w:val="24"/>
        </w:rPr>
      </w:pPr>
      <w:bookmarkStart w:id="242" w:name="_Toc361324887"/>
      <w:bookmarkStart w:id="243" w:name="_Toc446763210"/>
      <w:bookmarkStart w:id="244" w:name="_Toc478460859"/>
      <w:r w:rsidRPr="00164FE9">
        <w:rPr>
          <w:rFonts w:ascii="Times New Roman" w:hAnsi="Times New Roman"/>
          <w:color w:val="000000" w:themeColor="text1"/>
          <w:kern w:val="0"/>
          <w:sz w:val="24"/>
          <w:szCs w:val="24"/>
        </w:rPr>
        <w:t>8.</w:t>
      </w:r>
      <w:r w:rsidRPr="00164FE9">
        <w:rPr>
          <w:rFonts w:ascii="Times New Roman" w:hAnsi="Times New Roman" w:hint="eastAsia"/>
          <w:color w:val="000000" w:themeColor="text1"/>
          <w:kern w:val="0"/>
          <w:sz w:val="24"/>
          <w:szCs w:val="24"/>
        </w:rPr>
        <w:t>1.</w:t>
      </w:r>
      <w:r w:rsidRPr="00164FE9">
        <w:rPr>
          <w:rFonts w:ascii="Times New Roman" w:hAnsi="Times New Roman"/>
          <w:color w:val="000000" w:themeColor="text1"/>
          <w:kern w:val="0"/>
          <w:sz w:val="24"/>
          <w:szCs w:val="24"/>
        </w:rPr>
        <w:t>1</w:t>
      </w:r>
      <w:r w:rsidRPr="00164FE9">
        <w:rPr>
          <w:rFonts w:ascii="Times New Roman" w:hAnsi="Times New Roman" w:hint="eastAsia"/>
          <w:color w:val="000000" w:themeColor="text1"/>
          <w:kern w:val="0"/>
          <w:sz w:val="24"/>
          <w:szCs w:val="24"/>
        </w:rPr>
        <w:t>2</w:t>
      </w:r>
      <w:r w:rsidRPr="00164FE9">
        <w:rPr>
          <w:rFonts w:ascii="Times New Roman" w:hAnsi="Times New Roman"/>
          <w:color w:val="000000" w:themeColor="text1"/>
          <w:kern w:val="0"/>
          <w:sz w:val="24"/>
          <w:szCs w:val="24"/>
        </w:rPr>
        <w:t xml:space="preserve"> </w:t>
      </w:r>
      <w:r w:rsidRPr="00164FE9">
        <w:rPr>
          <w:rFonts w:ascii="Times New Roman" w:hAnsi="Times New Roman" w:hint="eastAsia"/>
          <w:color w:val="000000" w:themeColor="text1"/>
          <w:kern w:val="0"/>
          <w:sz w:val="24"/>
          <w:szCs w:val="24"/>
        </w:rPr>
        <w:t>投资组合报告附注</w:t>
      </w:r>
      <w:bookmarkEnd w:id="242"/>
      <w:bookmarkEnd w:id="243"/>
      <w:bookmarkEnd w:id="244"/>
    </w:p>
    <w:p w14:paraId="514CB3EA" w14:textId="77777777" w:rsidR="00B23C3E" w:rsidRPr="00164FE9" w:rsidRDefault="00D54938" w:rsidP="00947F96">
      <w:pPr>
        <w:autoSpaceDE w:val="0"/>
        <w:autoSpaceDN w:val="0"/>
        <w:adjustRightInd w:val="0"/>
        <w:spacing w:line="360" w:lineRule="auto"/>
        <w:jc w:val="left"/>
        <w:rPr>
          <w:b/>
          <w:color w:val="000000" w:themeColor="text1"/>
          <w:sz w:val="24"/>
        </w:rPr>
      </w:pPr>
      <w:r w:rsidRPr="00164FE9">
        <w:rPr>
          <w:b/>
          <w:color w:val="000000" w:themeColor="text1"/>
          <w:sz w:val="24"/>
        </w:rPr>
        <w:t>8.1</w:t>
      </w:r>
      <w:r w:rsidR="002C3322" w:rsidRPr="00164FE9">
        <w:rPr>
          <w:b/>
          <w:color w:val="000000" w:themeColor="text1"/>
          <w:sz w:val="24"/>
        </w:rPr>
        <w:t>.1</w:t>
      </w:r>
      <w:r w:rsidR="004213A2" w:rsidRPr="00164FE9">
        <w:rPr>
          <w:rFonts w:hint="eastAsia"/>
          <w:b/>
          <w:color w:val="000000" w:themeColor="text1"/>
          <w:sz w:val="24"/>
        </w:rPr>
        <w:t>2.1</w:t>
      </w:r>
      <w:r w:rsidR="002C3322" w:rsidRPr="00164FE9">
        <w:rPr>
          <w:b/>
          <w:color w:val="000000" w:themeColor="text1"/>
          <w:sz w:val="24"/>
        </w:rPr>
        <w:t>报告期内本基金投资的前十名证券的发行主体未被监管部门立案调查，在本报告编制日前一年内本基金投资的前十名证券的发行主体未受到公开谴责和处罚。</w:t>
      </w:r>
    </w:p>
    <w:p w14:paraId="069EFA3E" w14:textId="77777777" w:rsidR="00B23C3E" w:rsidRPr="00164FE9" w:rsidRDefault="00D54938" w:rsidP="00947F96">
      <w:pPr>
        <w:autoSpaceDE w:val="0"/>
        <w:autoSpaceDN w:val="0"/>
        <w:adjustRightInd w:val="0"/>
        <w:spacing w:line="360" w:lineRule="auto"/>
        <w:jc w:val="left"/>
        <w:rPr>
          <w:b/>
          <w:color w:val="000000" w:themeColor="text1"/>
          <w:sz w:val="24"/>
        </w:rPr>
      </w:pPr>
      <w:r w:rsidRPr="00164FE9">
        <w:rPr>
          <w:b/>
          <w:color w:val="000000" w:themeColor="text1"/>
          <w:sz w:val="24"/>
        </w:rPr>
        <w:t>8.1</w:t>
      </w:r>
      <w:r w:rsidR="002C3322" w:rsidRPr="00164FE9">
        <w:rPr>
          <w:b/>
          <w:color w:val="000000" w:themeColor="text1"/>
          <w:sz w:val="24"/>
        </w:rPr>
        <w:t>.12</w:t>
      </w:r>
      <w:r w:rsidR="004213A2" w:rsidRPr="00164FE9">
        <w:rPr>
          <w:rFonts w:hint="eastAsia"/>
          <w:b/>
          <w:color w:val="000000" w:themeColor="text1"/>
          <w:sz w:val="24"/>
        </w:rPr>
        <w:t>.2</w:t>
      </w:r>
      <w:r w:rsidR="002C3322" w:rsidRPr="00164FE9">
        <w:rPr>
          <w:b/>
          <w:color w:val="000000" w:themeColor="text1"/>
          <w:sz w:val="24"/>
        </w:rPr>
        <w:t>本基金投资的前十名股票中，没有超出基金合同规定的备选股票库之外的股票。</w:t>
      </w:r>
    </w:p>
    <w:p w14:paraId="1BF2D506" w14:textId="77777777" w:rsidR="00B23C3E" w:rsidRPr="00164FE9" w:rsidRDefault="002C3322">
      <w:pPr>
        <w:spacing w:line="360" w:lineRule="auto"/>
        <w:rPr>
          <w:b/>
          <w:bCs/>
          <w:color w:val="000000" w:themeColor="text1"/>
          <w:sz w:val="24"/>
        </w:rPr>
      </w:pPr>
      <w:r w:rsidRPr="00164FE9">
        <w:rPr>
          <w:b/>
          <w:color w:val="000000" w:themeColor="text1"/>
          <w:sz w:val="24"/>
        </w:rPr>
        <w:t>8.</w:t>
      </w:r>
      <w:r w:rsidR="005309B7" w:rsidRPr="00164FE9">
        <w:rPr>
          <w:b/>
          <w:color w:val="000000" w:themeColor="text1"/>
          <w:sz w:val="24"/>
        </w:rPr>
        <w:t>1</w:t>
      </w:r>
      <w:r w:rsidRPr="00164FE9">
        <w:rPr>
          <w:b/>
          <w:color w:val="000000" w:themeColor="text1"/>
          <w:sz w:val="24"/>
        </w:rPr>
        <w:t>.12</w:t>
      </w:r>
      <w:r w:rsidR="004213A2" w:rsidRPr="00164FE9">
        <w:rPr>
          <w:rFonts w:hint="eastAsia"/>
          <w:b/>
          <w:color w:val="000000" w:themeColor="text1"/>
          <w:sz w:val="24"/>
        </w:rPr>
        <w:t>.3</w:t>
      </w:r>
      <w:r w:rsidRPr="00164FE9">
        <w:rPr>
          <w:b/>
          <w:color w:val="000000" w:themeColor="text1"/>
          <w:sz w:val="24"/>
        </w:rPr>
        <w:t xml:space="preserve"> </w:t>
      </w:r>
      <w:r w:rsidRPr="00164FE9">
        <w:rPr>
          <w:b/>
          <w:bCs/>
          <w:color w:val="000000" w:themeColor="text1"/>
          <w:sz w:val="24"/>
        </w:rPr>
        <w:t>期末其他各项资产构成</w:t>
      </w:r>
    </w:p>
    <w:p w14:paraId="4DE2F902" w14:textId="77777777" w:rsidR="00B23C3E" w:rsidRPr="00164FE9" w:rsidRDefault="002C3322">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C50756" w:rsidRPr="00164FE9" w14:paraId="60AA07BC" w14:textId="77777777">
        <w:tc>
          <w:tcPr>
            <w:tcW w:w="765" w:type="dxa"/>
            <w:vAlign w:val="center"/>
          </w:tcPr>
          <w:p w14:paraId="1777938D" w14:textId="77777777" w:rsidR="00B23C3E" w:rsidRPr="00164FE9" w:rsidRDefault="002C3322">
            <w:pPr>
              <w:spacing w:line="360" w:lineRule="auto"/>
              <w:jc w:val="center"/>
              <w:rPr>
                <w:color w:val="000000" w:themeColor="text1"/>
                <w:sz w:val="24"/>
              </w:rPr>
            </w:pPr>
            <w:r w:rsidRPr="00164FE9">
              <w:rPr>
                <w:color w:val="000000" w:themeColor="text1"/>
                <w:sz w:val="24"/>
              </w:rPr>
              <w:t>序号</w:t>
            </w:r>
          </w:p>
        </w:tc>
        <w:tc>
          <w:tcPr>
            <w:tcW w:w="4117" w:type="dxa"/>
          </w:tcPr>
          <w:p w14:paraId="6164492F" w14:textId="77777777" w:rsidR="00B23C3E" w:rsidRPr="00164FE9" w:rsidRDefault="002C3322">
            <w:pPr>
              <w:spacing w:line="360" w:lineRule="auto"/>
              <w:jc w:val="center"/>
              <w:rPr>
                <w:color w:val="000000" w:themeColor="text1"/>
                <w:sz w:val="24"/>
              </w:rPr>
            </w:pPr>
            <w:r w:rsidRPr="00164FE9">
              <w:rPr>
                <w:color w:val="000000" w:themeColor="text1"/>
                <w:sz w:val="24"/>
              </w:rPr>
              <w:t>名称</w:t>
            </w:r>
          </w:p>
        </w:tc>
        <w:tc>
          <w:tcPr>
            <w:tcW w:w="4118" w:type="dxa"/>
          </w:tcPr>
          <w:p w14:paraId="5F587C6B" w14:textId="77777777" w:rsidR="00B23C3E" w:rsidRPr="00164FE9" w:rsidRDefault="002C3322">
            <w:pPr>
              <w:spacing w:line="360" w:lineRule="auto"/>
              <w:jc w:val="center"/>
              <w:rPr>
                <w:color w:val="000000" w:themeColor="text1"/>
                <w:sz w:val="24"/>
              </w:rPr>
            </w:pPr>
            <w:r w:rsidRPr="00164FE9">
              <w:rPr>
                <w:color w:val="000000" w:themeColor="text1"/>
                <w:sz w:val="24"/>
              </w:rPr>
              <w:t>金额</w:t>
            </w:r>
          </w:p>
        </w:tc>
      </w:tr>
      <w:tr w:rsidR="00C50756" w:rsidRPr="00164FE9" w14:paraId="51B74866" w14:textId="77777777">
        <w:tc>
          <w:tcPr>
            <w:tcW w:w="765" w:type="dxa"/>
          </w:tcPr>
          <w:p w14:paraId="75F7A297" w14:textId="77777777" w:rsidR="00B23C3E" w:rsidRPr="00164FE9" w:rsidRDefault="002C3322">
            <w:pPr>
              <w:spacing w:line="360" w:lineRule="auto"/>
              <w:jc w:val="center"/>
              <w:rPr>
                <w:color w:val="000000" w:themeColor="text1"/>
                <w:sz w:val="24"/>
              </w:rPr>
            </w:pPr>
            <w:r w:rsidRPr="00164FE9">
              <w:rPr>
                <w:color w:val="000000" w:themeColor="text1"/>
                <w:sz w:val="24"/>
              </w:rPr>
              <w:t>1</w:t>
            </w:r>
          </w:p>
        </w:tc>
        <w:tc>
          <w:tcPr>
            <w:tcW w:w="4117" w:type="dxa"/>
          </w:tcPr>
          <w:p w14:paraId="38257F41" w14:textId="77777777" w:rsidR="00B23C3E" w:rsidRPr="00164FE9" w:rsidRDefault="002C3322">
            <w:pPr>
              <w:spacing w:line="360" w:lineRule="auto"/>
              <w:ind w:leftChars="50" w:left="105"/>
              <w:rPr>
                <w:color w:val="000000" w:themeColor="text1"/>
                <w:sz w:val="24"/>
              </w:rPr>
            </w:pPr>
            <w:r w:rsidRPr="00164FE9">
              <w:rPr>
                <w:color w:val="000000" w:themeColor="text1"/>
                <w:sz w:val="24"/>
              </w:rPr>
              <w:t>存出保证金</w:t>
            </w:r>
          </w:p>
        </w:tc>
        <w:tc>
          <w:tcPr>
            <w:tcW w:w="4118" w:type="dxa"/>
            <w:vAlign w:val="center"/>
          </w:tcPr>
          <w:p w14:paraId="118FB8F5"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39,639.09</w:t>
            </w:r>
          </w:p>
        </w:tc>
      </w:tr>
      <w:tr w:rsidR="00C50756" w:rsidRPr="00164FE9" w14:paraId="33338844" w14:textId="77777777">
        <w:tc>
          <w:tcPr>
            <w:tcW w:w="765" w:type="dxa"/>
          </w:tcPr>
          <w:p w14:paraId="7F615023" w14:textId="77777777" w:rsidR="00B23C3E" w:rsidRPr="00164FE9" w:rsidRDefault="002C3322">
            <w:pPr>
              <w:spacing w:line="360" w:lineRule="auto"/>
              <w:jc w:val="center"/>
              <w:rPr>
                <w:color w:val="000000" w:themeColor="text1"/>
                <w:sz w:val="24"/>
              </w:rPr>
            </w:pPr>
            <w:r w:rsidRPr="00164FE9">
              <w:rPr>
                <w:color w:val="000000" w:themeColor="text1"/>
                <w:sz w:val="24"/>
              </w:rPr>
              <w:t>2</w:t>
            </w:r>
          </w:p>
        </w:tc>
        <w:tc>
          <w:tcPr>
            <w:tcW w:w="4117" w:type="dxa"/>
          </w:tcPr>
          <w:p w14:paraId="534C3BCF" w14:textId="77777777" w:rsidR="00B23C3E" w:rsidRPr="00164FE9" w:rsidRDefault="002C3322">
            <w:pPr>
              <w:spacing w:line="360" w:lineRule="auto"/>
              <w:ind w:leftChars="50" w:left="105"/>
              <w:rPr>
                <w:color w:val="000000" w:themeColor="text1"/>
                <w:sz w:val="24"/>
              </w:rPr>
            </w:pPr>
            <w:r w:rsidRPr="00164FE9">
              <w:rPr>
                <w:color w:val="000000" w:themeColor="text1"/>
                <w:sz w:val="24"/>
              </w:rPr>
              <w:t>应收证券清算款</w:t>
            </w:r>
          </w:p>
        </w:tc>
        <w:tc>
          <w:tcPr>
            <w:tcW w:w="4118" w:type="dxa"/>
            <w:vAlign w:val="center"/>
          </w:tcPr>
          <w:p w14:paraId="2E9F6006"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3,015,722.20</w:t>
            </w:r>
          </w:p>
        </w:tc>
      </w:tr>
      <w:tr w:rsidR="00C50756" w:rsidRPr="00164FE9" w14:paraId="78D145CE" w14:textId="77777777">
        <w:tc>
          <w:tcPr>
            <w:tcW w:w="765" w:type="dxa"/>
          </w:tcPr>
          <w:p w14:paraId="5AFF7A7C" w14:textId="77777777" w:rsidR="00B23C3E" w:rsidRPr="00164FE9" w:rsidRDefault="002C3322">
            <w:pPr>
              <w:spacing w:line="360" w:lineRule="auto"/>
              <w:jc w:val="center"/>
              <w:rPr>
                <w:color w:val="000000" w:themeColor="text1"/>
                <w:sz w:val="24"/>
              </w:rPr>
            </w:pPr>
            <w:r w:rsidRPr="00164FE9">
              <w:rPr>
                <w:color w:val="000000" w:themeColor="text1"/>
                <w:sz w:val="24"/>
              </w:rPr>
              <w:t>3</w:t>
            </w:r>
          </w:p>
        </w:tc>
        <w:tc>
          <w:tcPr>
            <w:tcW w:w="4117" w:type="dxa"/>
          </w:tcPr>
          <w:p w14:paraId="160AC276" w14:textId="77777777" w:rsidR="00B23C3E" w:rsidRPr="00164FE9" w:rsidRDefault="002C3322">
            <w:pPr>
              <w:spacing w:line="360" w:lineRule="auto"/>
              <w:ind w:leftChars="50" w:left="105"/>
              <w:rPr>
                <w:color w:val="000000" w:themeColor="text1"/>
                <w:sz w:val="24"/>
              </w:rPr>
            </w:pPr>
            <w:r w:rsidRPr="00164FE9">
              <w:rPr>
                <w:color w:val="000000" w:themeColor="text1"/>
                <w:sz w:val="24"/>
              </w:rPr>
              <w:t>应收股利</w:t>
            </w:r>
          </w:p>
        </w:tc>
        <w:tc>
          <w:tcPr>
            <w:tcW w:w="4118" w:type="dxa"/>
            <w:vAlign w:val="center"/>
          </w:tcPr>
          <w:p w14:paraId="35D2F36C"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30817B8D" w14:textId="77777777">
        <w:tc>
          <w:tcPr>
            <w:tcW w:w="765" w:type="dxa"/>
          </w:tcPr>
          <w:p w14:paraId="0F6FEC4C" w14:textId="77777777" w:rsidR="00B23C3E" w:rsidRPr="00164FE9" w:rsidRDefault="002C3322">
            <w:pPr>
              <w:spacing w:line="360" w:lineRule="auto"/>
              <w:jc w:val="center"/>
              <w:rPr>
                <w:color w:val="000000" w:themeColor="text1"/>
                <w:sz w:val="24"/>
              </w:rPr>
            </w:pPr>
            <w:r w:rsidRPr="00164FE9">
              <w:rPr>
                <w:color w:val="000000" w:themeColor="text1"/>
                <w:sz w:val="24"/>
              </w:rPr>
              <w:t>4</w:t>
            </w:r>
          </w:p>
        </w:tc>
        <w:tc>
          <w:tcPr>
            <w:tcW w:w="4117" w:type="dxa"/>
          </w:tcPr>
          <w:p w14:paraId="53C8C7D8" w14:textId="77777777" w:rsidR="00B23C3E" w:rsidRPr="00164FE9" w:rsidRDefault="002C3322">
            <w:pPr>
              <w:spacing w:line="360" w:lineRule="auto"/>
              <w:ind w:leftChars="50" w:left="105"/>
              <w:rPr>
                <w:color w:val="000000" w:themeColor="text1"/>
                <w:sz w:val="24"/>
              </w:rPr>
            </w:pPr>
            <w:r w:rsidRPr="00164FE9">
              <w:rPr>
                <w:color w:val="000000" w:themeColor="text1"/>
                <w:sz w:val="24"/>
              </w:rPr>
              <w:t>应收利息</w:t>
            </w:r>
          </w:p>
        </w:tc>
        <w:tc>
          <w:tcPr>
            <w:tcW w:w="4118" w:type="dxa"/>
            <w:vAlign w:val="center"/>
          </w:tcPr>
          <w:p w14:paraId="58A79810"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66,248.39</w:t>
            </w:r>
          </w:p>
        </w:tc>
      </w:tr>
      <w:tr w:rsidR="00C50756" w:rsidRPr="00164FE9" w14:paraId="1A39CE2C" w14:textId="77777777">
        <w:tc>
          <w:tcPr>
            <w:tcW w:w="765" w:type="dxa"/>
          </w:tcPr>
          <w:p w14:paraId="726D8C9D" w14:textId="77777777" w:rsidR="00B23C3E" w:rsidRPr="00164FE9" w:rsidRDefault="002C3322">
            <w:pPr>
              <w:spacing w:line="360" w:lineRule="auto"/>
              <w:jc w:val="center"/>
              <w:rPr>
                <w:color w:val="000000" w:themeColor="text1"/>
                <w:sz w:val="24"/>
              </w:rPr>
            </w:pPr>
            <w:r w:rsidRPr="00164FE9">
              <w:rPr>
                <w:color w:val="000000" w:themeColor="text1"/>
                <w:sz w:val="24"/>
              </w:rPr>
              <w:t>5</w:t>
            </w:r>
          </w:p>
        </w:tc>
        <w:tc>
          <w:tcPr>
            <w:tcW w:w="4117" w:type="dxa"/>
          </w:tcPr>
          <w:p w14:paraId="6FB84C4F" w14:textId="77777777" w:rsidR="00B23C3E" w:rsidRPr="00164FE9" w:rsidRDefault="002C3322">
            <w:pPr>
              <w:spacing w:line="360" w:lineRule="auto"/>
              <w:ind w:leftChars="50" w:left="105"/>
              <w:rPr>
                <w:color w:val="000000" w:themeColor="text1"/>
                <w:sz w:val="24"/>
              </w:rPr>
            </w:pPr>
            <w:r w:rsidRPr="00164FE9">
              <w:rPr>
                <w:color w:val="000000" w:themeColor="text1"/>
                <w:sz w:val="24"/>
              </w:rPr>
              <w:t>应收申购款</w:t>
            </w:r>
          </w:p>
        </w:tc>
        <w:tc>
          <w:tcPr>
            <w:tcW w:w="4118" w:type="dxa"/>
            <w:vAlign w:val="center"/>
          </w:tcPr>
          <w:p w14:paraId="0C54547C"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4060B437" w14:textId="77777777">
        <w:tc>
          <w:tcPr>
            <w:tcW w:w="765" w:type="dxa"/>
          </w:tcPr>
          <w:p w14:paraId="36A73F82" w14:textId="77777777" w:rsidR="00B23C3E" w:rsidRPr="00164FE9" w:rsidRDefault="002C3322">
            <w:pPr>
              <w:spacing w:line="360" w:lineRule="auto"/>
              <w:jc w:val="center"/>
              <w:rPr>
                <w:color w:val="000000" w:themeColor="text1"/>
                <w:sz w:val="24"/>
              </w:rPr>
            </w:pPr>
            <w:r w:rsidRPr="00164FE9">
              <w:rPr>
                <w:color w:val="000000" w:themeColor="text1"/>
                <w:sz w:val="24"/>
              </w:rPr>
              <w:t>6</w:t>
            </w:r>
          </w:p>
        </w:tc>
        <w:tc>
          <w:tcPr>
            <w:tcW w:w="4117" w:type="dxa"/>
          </w:tcPr>
          <w:p w14:paraId="493C29AE" w14:textId="77777777" w:rsidR="00B23C3E" w:rsidRPr="00164FE9" w:rsidRDefault="002C3322">
            <w:pPr>
              <w:spacing w:line="360" w:lineRule="auto"/>
              <w:ind w:leftChars="50" w:left="105"/>
              <w:rPr>
                <w:color w:val="000000" w:themeColor="text1"/>
                <w:sz w:val="24"/>
              </w:rPr>
            </w:pPr>
            <w:r w:rsidRPr="00164FE9">
              <w:rPr>
                <w:color w:val="000000" w:themeColor="text1"/>
                <w:sz w:val="24"/>
              </w:rPr>
              <w:t>其他应收款</w:t>
            </w:r>
          </w:p>
        </w:tc>
        <w:tc>
          <w:tcPr>
            <w:tcW w:w="4118" w:type="dxa"/>
            <w:vAlign w:val="center"/>
          </w:tcPr>
          <w:p w14:paraId="2417CEAE"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1D873441" w14:textId="77777777">
        <w:tc>
          <w:tcPr>
            <w:tcW w:w="765" w:type="dxa"/>
          </w:tcPr>
          <w:p w14:paraId="58EE7500" w14:textId="77777777" w:rsidR="00B23C3E" w:rsidRPr="00164FE9" w:rsidRDefault="002C3322">
            <w:pPr>
              <w:spacing w:line="360" w:lineRule="auto"/>
              <w:jc w:val="center"/>
              <w:rPr>
                <w:color w:val="000000" w:themeColor="text1"/>
                <w:sz w:val="24"/>
              </w:rPr>
            </w:pPr>
            <w:r w:rsidRPr="00164FE9">
              <w:rPr>
                <w:color w:val="000000" w:themeColor="text1"/>
                <w:sz w:val="24"/>
              </w:rPr>
              <w:t>7</w:t>
            </w:r>
          </w:p>
        </w:tc>
        <w:tc>
          <w:tcPr>
            <w:tcW w:w="4117" w:type="dxa"/>
          </w:tcPr>
          <w:p w14:paraId="4F0B64BB" w14:textId="77777777" w:rsidR="00B23C3E" w:rsidRPr="00164FE9" w:rsidRDefault="002C3322">
            <w:pPr>
              <w:spacing w:line="360" w:lineRule="auto"/>
              <w:ind w:leftChars="50" w:left="105"/>
              <w:rPr>
                <w:color w:val="000000" w:themeColor="text1"/>
                <w:sz w:val="24"/>
              </w:rPr>
            </w:pPr>
            <w:r w:rsidRPr="00164FE9">
              <w:rPr>
                <w:color w:val="000000" w:themeColor="text1"/>
                <w:sz w:val="24"/>
              </w:rPr>
              <w:t>待摊费用</w:t>
            </w:r>
          </w:p>
        </w:tc>
        <w:tc>
          <w:tcPr>
            <w:tcW w:w="4118" w:type="dxa"/>
            <w:vAlign w:val="center"/>
          </w:tcPr>
          <w:p w14:paraId="03242AB6"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5894A810" w14:textId="77777777">
        <w:tc>
          <w:tcPr>
            <w:tcW w:w="765" w:type="dxa"/>
            <w:vAlign w:val="center"/>
          </w:tcPr>
          <w:p w14:paraId="66EC5491" w14:textId="77777777" w:rsidR="00B23C3E" w:rsidRPr="00164FE9" w:rsidRDefault="002C3322">
            <w:pPr>
              <w:autoSpaceDE w:val="0"/>
              <w:autoSpaceDN w:val="0"/>
              <w:adjustRightInd w:val="0"/>
              <w:spacing w:before="29" w:line="360" w:lineRule="auto"/>
              <w:ind w:left="15"/>
              <w:jc w:val="center"/>
              <w:rPr>
                <w:color w:val="000000" w:themeColor="text1"/>
                <w:sz w:val="24"/>
              </w:rPr>
            </w:pPr>
            <w:r w:rsidRPr="00164FE9">
              <w:rPr>
                <w:color w:val="000000" w:themeColor="text1"/>
                <w:sz w:val="24"/>
              </w:rPr>
              <w:t>8</w:t>
            </w:r>
          </w:p>
        </w:tc>
        <w:tc>
          <w:tcPr>
            <w:tcW w:w="4117" w:type="dxa"/>
          </w:tcPr>
          <w:p w14:paraId="13751CF0" w14:textId="77777777" w:rsidR="00B23C3E" w:rsidRPr="00164FE9" w:rsidRDefault="002C3322">
            <w:pPr>
              <w:spacing w:line="360" w:lineRule="auto"/>
              <w:ind w:leftChars="50" w:left="105"/>
              <w:rPr>
                <w:color w:val="000000" w:themeColor="text1"/>
                <w:sz w:val="24"/>
              </w:rPr>
            </w:pPr>
            <w:r w:rsidRPr="00164FE9">
              <w:rPr>
                <w:color w:val="000000" w:themeColor="text1"/>
                <w:sz w:val="24"/>
              </w:rPr>
              <w:t>其他</w:t>
            </w:r>
          </w:p>
        </w:tc>
        <w:tc>
          <w:tcPr>
            <w:tcW w:w="4118" w:type="dxa"/>
            <w:vAlign w:val="center"/>
          </w:tcPr>
          <w:p w14:paraId="0EE3EA00"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0089F641" w14:textId="77777777">
        <w:tc>
          <w:tcPr>
            <w:tcW w:w="765" w:type="dxa"/>
            <w:vAlign w:val="center"/>
          </w:tcPr>
          <w:p w14:paraId="5A005224" w14:textId="77777777" w:rsidR="00B23C3E" w:rsidRPr="00164FE9" w:rsidRDefault="002C3322">
            <w:pPr>
              <w:autoSpaceDE w:val="0"/>
              <w:autoSpaceDN w:val="0"/>
              <w:adjustRightInd w:val="0"/>
              <w:spacing w:before="29" w:line="360" w:lineRule="auto"/>
              <w:ind w:left="15"/>
              <w:jc w:val="center"/>
              <w:rPr>
                <w:color w:val="000000" w:themeColor="text1"/>
                <w:sz w:val="24"/>
              </w:rPr>
            </w:pPr>
            <w:r w:rsidRPr="00164FE9">
              <w:rPr>
                <w:color w:val="000000" w:themeColor="text1"/>
                <w:sz w:val="24"/>
              </w:rPr>
              <w:t>9</w:t>
            </w:r>
          </w:p>
        </w:tc>
        <w:tc>
          <w:tcPr>
            <w:tcW w:w="4117" w:type="dxa"/>
          </w:tcPr>
          <w:p w14:paraId="595C113C" w14:textId="77777777" w:rsidR="00B23C3E" w:rsidRPr="00164FE9" w:rsidRDefault="002C3322">
            <w:pPr>
              <w:spacing w:line="360" w:lineRule="auto"/>
              <w:ind w:leftChars="50" w:left="105"/>
              <w:rPr>
                <w:color w:val="000000" w:themeColor="text1"/>
                <w:sz w:val="24"/>
              </w:rPr>
            </w:pPr>
            <w:r w:rsidRPr="00164FE9">
              <w:rPr>
                <w:color w:val="000000" w:themeColor="text1"/>
                <w:sz w:val="24"/>
              </w:rPr>
              <w:t>合计</w:t>
            </w:r>
          </w:p>
        </w:tc>
        <w:tc>
          <w:tcPr>
            <w:tcW w:w="4118" w:type="dxa"/>
            <w:vAlign w:val="center"/>
          </w:tcPr>
          <w:p w14:paraId="3C0E02B0" w14:textId="77777777" w:rsidR="00B23C3E" w:rsidRPr="00164FE9" w:rsidRDefault="002C3322">
            <w:pPr>
              <w:autoSpaceDE w:val="0"/>
              <w:autoSpaceDN w:val="0"/>
              <w:adjustRightInd w:val="0"/>
              <w:spacing w:before="29" w:line="360" w:lineRule="auto"/>
              <w:ind w:left="15"/>
              <w:jc w:val="right"/>
              <w:rPr>
                <w:color w:val="000000" w:themeColor="text1"/>
                <w:sz w:val="24"/>
              </w:rPr>
            </w:pPr>
            <w:r w:rsidRPr="00164FE9">
              <w:rPr>
                <w:color w:val="000000" w:themeColor="text1"/>
                <w:sz w:val="24"/>
              </w:rPr>
              <w:t>3,121,609.68</w:t>
            </w:r>
          </w:p>
        </w:tc>
      </w:tr>
    </w:tbl>
    <w:p w14:paraId="47B8C6B2" w14:textId="77777777" w:rsidR="00B23C3E" w:rsidRPr="00164FE9" w:rsidRDefault="002C3322" w:rsidP="00484CF5">
      <w:pPr>
        <w:spacing w:beforeLines="100" w:before="312" w:line="360" w:lineRule="auto"/>
        <w:rPr>
          <w:b/>
          <w:bCs/>
          <w:color w:val="000000" w:themeColor="text1"/>
          <w:sz w:val="24"/>
        </w:rPr>
      </w:pPr>
      <w:r w:rsidRPr="00164FE9">
        <w:rPr>
          <w:b/>
          <w:color w:val="000000" w:themeColor="text1"/>
          <w:sz w:val="24"/>
        </w:rPr>
        <w:t>8.</w:t>
      </w:r>
      <w:r w:rsidR="005309B7" w:rsidRPr="00164FE9">
        <w:rPr>
          <w:b/>
          <w:color w:val="000000" w:themeColor="text1"/>
          <w:sz w:val="24"/>
        </w:rPr>
        <w:t>1</w:t>
      </w:r>
      <w:r w:rsidRPr="00164FE9">
        <w:rPr>
          <w:b/>
          <w:color w:val="000000" w:themeColor="text1"/>
          <w:sz w:val="24"/>
        </w:rPr>
        <w:t>.12</w:t>
      </w:r>
      <w:r w:rsidR="004213A2" w:rsidRPr="00164FE9">
        <w:rPr>
          <w:rFonts w:hint="eastAsia"/>
          <w:b/>
          <w:color w:val="000000" w:themeColor="text1"/>
          <w:sz w:val="24"/>
        </w:rPr>
        <w:t>.4</w:t>
      </w:r>
      <w:r w:rsidRPr="00164FE9">
        <w:rPr>
          <w:b/>
          <w:color w:val="000000" w:themeColor="text1"/>
          <w:sz w:val="24"/>
        </w:rPr>
        <w:t xml:space="preserve">  </w:t>
      </w:r>
      <w:r w:rsidRPr="00164FE9">
        <w:rPr>
          <w:b/>
          <w:bCs/>
          <w:color w:val="000000" w:themeColor="text1"/>
          <w:sz w:val="24"/>
        </w:rPr>
        <w:t>期末持有的处于转股期的可转换债券明细</w:t>
      </w:r>
    </w:p>
    <w:p w14:paraId="16AB8584" w14:textId="77777777" w:rsidR="00B23C3E" w:rsidRPr="00164FE9" w:rsidRDefault="002C3322" w:rsidP="00C50756">
      <w:pPr>
        <w:autoSpaceDE w:val="0"/>
        <w:autoSpaceDN w:val="0"/>
        <w:adjustRightInd w:val="0"/>
        <w:spacing w:line="360" w:lineRule="auto"/>
        <w:jc w:val="left"/>
        <w:rPr>
          <w:color w:val="000000" w:themeColor="text1"/>
          <w:sz w:val="24"/>
        </w:rPr>
      </w:pPr>
      <w:r w:rsidRPr="00164FE9">
        <w:rPr>
          <w:color w:val="000000" w:themeColor="text1"/>
          <w:sz w:val="24"/>
        </w:rPr>
        <w:t>本基金本报告期末未持有处于转股期的可转换债券。</w:t>
      </w:r>
    </w:p>
    <w:p w14:paraId="4D2DD8A4" w14:textId="77777777" w:rsidR="00B23C3E" w:rsidRPr="00164FE9" w:rsidRDefault="002C3322" w:rsidP="00484CF5">
      <w:pPr>
        <w:spacing w:beforeLines="100" w:before="312" w:line="360" w:lineRule="auto"/>
        <w:rPr>
          <w:b/>
          <w:bCs/>
          <w:color w:val="000000" w:themeColor="text1"/>
          <w:sz w:val="24"/>
        </w:rPr>
      </w:pPr>
      <w:r w:rsidRPr="00164FE9">
        <w:rPr>
          <w:b/>
          <w:color w:val="000000" w:themeColor="text1"/>
          <w:sz w:val="24"/>
        </w:rPr>
        <w:t>8.</w:t>
      </w:r>
      <w:r w:rsidR="005309B7" w:rsidRPr="00164FE9">
        <w:rPr>
          <w:b/>
          <w:color w:val="000000" w:themeColor="text1"/>
          <w:sz w:val="24"/>
        </w:rPr>
        <w:t>1</w:t>
      </w:r>
      <w:r w:rsidRPr="00164FE9">
        <w:rPr>
          <w:b/>
          <w:color w:val="000000" w:themeColor="text1"/>
          <w:sz w:val="24"/>
        </w:rPr>
        <w:t>.12</w:t>
      </w:r>
      <w:r w:rsidR="004213A2" w:rsidRPr="00164FE9">
        <w:rPr>
          <w:rFonts w:hint="eastAsia"/>
          <w:b/>
          <w:color w:val="000000" w:themeColor="text1"/>
          <w:sz w:val="24"/>
        </w:rPr>
        <w:t>.5</w:t>
      </w:r>
      <w:r w:rsidRPr="00164FE9">
        <w:rPr>
          <w:b/>
          <w:color w:val="000000" w:themeColor="text1"/>
          <w:sz w:val="24"/>
        </w:rPr>
        <w:t xml:space="preserve"> </w:t>
      </w:r>
      <w:r w:rsidRPr="00164FE9">
        <w:rPr>
          <w:b/>
          <w:bCs/>
          <w:color w:val="000000" w:themeColor="text1"/>
          <w:sz w:val="24"/>
        </w:rPr>
        <w:t>期末前十名股票中存在流通受限情况的说明</w:t>
      </w:r>
    </w:p>
    <w:p w14:paraId="72DCF48D" w14:textId="77777777" w:rsidR="00DF75F3" w:rsidRPr="00164FE9" w:rsidRDefault="00DF75F3"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本基金本报告期末未持有股票。</w:t>
      </w:r>
    </w:p>
    <w:p w14:paraId="60093ACC" w14:textId="77777777" w:rsidR="00947F96" w:rsidRPr="00164FE9" w:rsidRDefault="00947F96" w:rsidP="00484CF5">
      <w:pPr>
        <w:pStyle w:val="af0"/>
        <w:spacing w:beforeLines="100" w:before="312" w:beforeAutospacing="0" w:after="0" w:afterAutospacing="0" w:line="360" w:lineRule="auto"/>
        <w:rPr>
          <w:rFonts w:ascii="Times New Roman" w:hAnsi="Times New Roman"/>
          <w:b/>
          <w:color w:val="000000" w:themeColor="text1"/>
        </w:rPr>
      </w:pPr>
      <w:r w:rsidRPr="00164FE9">
        <w:rPr>
          <w:rFonts w:ascii="Times New Roman" w:hAnsi="Times New Roman" w:hint="eastAsia"/>
          <w:b/>
          <w:color w:val="000000" w:themeColor="text1"/>
        </w:rPr>
        <w:t>8.1.12</w:t>
      </w:r>
      <w:r w:rsidR="004213A2" w:rsidRPr="00164FE9">
        <w:rPr>
          <w:rFonts w:ascii="Times New Roman" w:hAnsi="Times New Roman" w:hint="eastAsia"/>
          <w:b/>
          <w:color w:val="000000" w:themeColor="text1"/>
        </w:rPr>
        <w:t>.6</w:t>
      </w:r>
      <w:r w:rsidRPr="00164FE9">
        <w:rPr>
          <w:rFonts w:ascii="Times New Roman" w:hAnsi="Times New Roman" w:hint="eastAsia"/>
          <w:b/>
          <w:color w:val="000000" w:themeColor="text1"/>
        </w:rPr>
        <w:t xml:space="preserve"> </w:t>
      </w:r>
      <w:r w:rsidRPr="00164FE9">
        <w:rPr>
          <w:rFonts w:ascii="Times New Roman" w:hAnsi="Times New Roman" w:hint="eastAsia"/>
          <w:b/>
          <w:color w:val="000000" w:themeColor="text1"/>
        </w:rPr>
        <w:t>投资组合报告附注的其他文字描述部分</w:t>
      </w:r>
    </w:p>
    <w:p w14:paraId="5D2197A6" w14:textId="77777777" w:rsidR="00947F96" w:rsidRPr="00164FE9" w:rsidRDefault="00947F96" w:rsidP="00C50756">
      <w:pPr>
        <w:autoSpaceDE w:val="0"/>
        <w:autoSpaceDN w:val="0"/>
        <w:adjustRightInd w:val="0"/>
        <w:spacing w:line="360" w:lineRule="auto"/>
        <w:jc w:val="left"/>
        <w:rPr>
          <w:color w:val="000000" w:themeColor="text1"/>
          <w:sz w:val="24"/>
        </w:rPr>
      </w:pPr>
      <w:r w:rsidRPr="00164FE9">
        <w:rPr>
          <w:rFonts w:hint="eastAsia"/>
          <w:color w:val="000000" w:themeColor="text1"/>
          <w:sz w:val="24"/>
        </w:rPr>
        <w:t>由于四舍五入的原因，分项之和与合计项之间可能存在尾差。</w:t>
      </w:r>
    </w:p>
    <w:p w14:paraId="6CC39897" w14:textId="77777777" w:rsidR="00947F96" w:rsidRPr="00164FE9" w:rsidRDefault="00947F96" w:rsidP="00800ED0">
      <w:pPr>
        <w:autoSpaceDE w:val="0"/>
        <w:autoSpaceDN w:val="0"/>
        <w:adjustRightInd w:val="0"/>
        <w:spacing w:line="360" w:lineRule="auto"/>
        <w:ind w:firstLineChars="200" w:firstLine="480"/>
        <w:jc w:val="left"/>
        <w:rPr>
          <w:color w:val="000000" w:themeColor="text1"/>
          <w:sz w:val="24"/>
        </w:rPr>
      </w:pPr>
    </w:p>
    <w:p w14:paraId="26C1B82B" w14:textId="77777777" w:rsidR="005309B7" w:rsidRPr="00164FE9" w:rsidRDefault="005309B7" w:rsidP="00484CF5">
      <w:pPr>
        <w:pStyle w:val="2"/>
        <w:spacing w:beforeLines="100" w:before="312" w:afterLines="100" w:after="312"/>
        <w:ind w:left="360" w:hanging="360"/>
        <w:rPr>
          <w:color w:val="000000" w:themeColor="text1"/>
          <w:sz w:val="24"/>
          <w:szCs w:val="24"/>
        </w:rPr>
      </w:pPr>
      <w:bookmarkStart w:id="245" w:name="_Toc478460860"/>
      <w:r w:rsidRPr="00164FE9">
        <w:rPr>
          <w:rFonts w:ascii="Times New Roman" w:hAnsi="Times New Roman" w:hint="eastAsia"/>
          <w:color w:val="000000" w:themeColor="text1"/>
          <w:sz w:val="24"/>
          <w:szCs w:val="24"/>
        </w:rPr>
        <w:t>8.</w:t>
      </w:r>
      <w:r w:rsidR="00DE4630" w:rsidRPr="00164FE9">
        <w:rPr>
          <w:rFonts w:ascii="Times New Roman" w:hAnsi="Times New Roman"/>
          <w:color w:val="000000" w:themeColor="text1"/>
          <w:sz w:val="24"/>
          <w:szCs w:val="24"/>
        </w:rPr>
        <w:t>2</w:t>
      </w:r>
      <w:r w:rsidRPr="00164FE9">
        <w:rPr>
          <w:rFonts w:ascii="Times New Roman" w:hAnsi="Times New Roman"/>
          <w:color w:val="000000" w:themeColor="text1"/>
          <w:sz w:val="24"/>
          <w:szCs w:val="24"/>
        </w:rPr>
        <w:t xml:space="preserve"> </w:t>
      </w:r>
      <w:r w:rsidRPr="00164FE9">
        <w:rPr>
          <w:rFonts w:ascii="Times New Roman" w:hAnsi="Times New Roman"/>
          <w:color w:val="000000" w:themeColor="text1"/>
          <w:sz w:val="24"/>
          <w:szCs w:val="24"/>
        </w:rPr>
        <w:t>交银施罗德荣泰保本混合型证券投资基金</w:t>
      </w:r>
      <w:bookmarkEnd w:id="245"/>
    </w:p>
    <w:p w14:paraId="70C2FEE4" w14:textId="77777777" w:rsidR="005309B7" w:rsidRPr="00164FE9" w:rsidRDefault="005309B7" w:rsidP="005309B7">
      <w:pPr>
        <w:pStyle w:val="2"/>
        <w:spacing w:before="0" w:after="0"/>
        <w:rPr>
          <w:rFonts w:ascii="Times New Roman" w:hAnsi="Times New Roman"/>
          <w:color w:val="000000" w:themeColor="text1"/>
          <w:kern w:val="0"/>
          <w:sz w:val="24"/>
          <w:szCs w:val="24"/>
        </w:rPr>
      </w:pPr>
      <w:bookmarkStart w:id="246" w:name="_Toc478460861"/>
      <w:r w:rsidRPr="00164FE9">
        <w:rPr>
          <w:rFonts w:ascii="Times New Roman" w:hAnsi="Times New Roman"/>
          <w:bCs/>
          <w:color w:val="000000" w:themeColor="text1"/>
          <w:kern w:val="0"/>
          <w:sz w:val="24"/>
          <w:szCs w:val="24"/>
        </w:rPr>
        <w:t>8.</w:t>
      </w:r>
      <w:r w:rsidR="00DE4630" w:rsidRPr="00164FE9">
        <w:rPr>
          <w:rFonts w:ascii="Times New Roman" w:hAnsi="Times New Roman"/>
          <w:bCs/>
          <w:color w:val="000000" w:themeColor="text1"/>
          <w:kern w:val="0"/>
          <w:sz w:val="24"/>
          <w:szCs w:val="24"/>
        </w:rPr>
        <w:t>2</w:t>
      </w:r>
      <w:r w:rsidRPr="00164FE9">
        <w:rPr>
          <w:rFonts w:ascii="Times New Roman" w:hAnsi="Times New Roman" w:hint="eastAsia"/>
          <w:bCs/>
          <w:color w:val="000000" w:themeColor="text1"/>
          <w:kern w:val="0"/>
          <w:sz w:val="24"/>
          <w:szCs w:val="24"/>
        </w:rPr>
        <w:t>.1</w:t>
      </w:r>
      <w:r w:rsidRPr="00164FE9">
        <w:rPr>
          <w:rFonts w:ascii="Times New Roman" w:hAnsi="Times New Roman"/>
          <w:bCs/>
          <w:color w:val="000000" w:themeColor="text1"/>
          <w:kern w:val="0"/>
          <w:sz w:val="24"/>
          <w:szCs w:val="24"/>
        </w:rPr>
        <w:t xml:space="preserve"> </w:t>
      </w:r>
      <w:r w:rsidRPr="00164FE9">
        <w:rPr>
          <w:rFonts w:ascii="Times New Roman" w:hAnsi="Times New Roman"/>
          <w:color w:val="000000" w:themeColor="text1"/>
          <w:kern w:val="0"/>
          <w:sz w:val="24"/>
          <w:szCs w:val="24"/>
        </w:rPr>
        <w:t>期末基金资产组合情况</w:t>
      </w:r>
      <w:bookmarkEnd w:id="246"/>
    </w:p>
    <w:p w14:paraId="03B976A7"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836"/>
        <w:gridCol w:w="1664"/>
      </w:tblGrid>
      <w:tr w:rsidR="00C50756" w:rsidRPr="00164FE9" w14:paraId="7A4275C8" w14:textId="77777777" w:rsidTr="00904C17">
        <w:tc>
          <w:tcPr>
            <w:tcW w:w="1080" w:type="dxa"/>
            <w:vAlign w:val="center"/>
          </w:tcPr>
          <w:p w14:paraId="7D09A806" w14:textId="77777777" w:rsidR="005309B7" w:rsidRPr="00164FE9" w:rsidRDefault="005309B7" w:rsidP="00904C17">
            <w:pPr>
              <w:spacing w:line="360" w:lineRule="auto"/>
              <w:jc w:val="center"/>
              <w:rPr>
                <w:color w:val="000000" w:themeColor="text1"/>
                <w:sz w:val="24"/>
              </w:rPr>
            </w:pPr>
            <w:r w:rsidRPr="00164FE9">
              <w:rPr>
                <w:color w:val="000000" w:themeColor="text1"/>
                <w:sz w:val="24"/>
              </w:rPr>
              <w:t>序号</w:t>
            </w:r>
          </w:p>
        </w:tc>
        <w:tc>
          <w:tcPr>
            <w:tcW w:w="3420" w:type="dxa"/>
            <w:vAlign w:val="center"/>
          </w:tcPr>
          <w:p w14:paraId="767FF9B1" w14:textId="77777777" w:rsidR="005309B7" w:rsidRPr="00164FE9" w:rsidRDefault="005309B7" w:rsidP="00904C17">
            <w:pPr>
              <w:spacing w:line="360" w:lineRule="auto"/>
              <w:jc w:val="center"/>
              <w:rPr>
                <w:color w:val="000000" w:themeColor="text1"/>
                <w:sz w:val="24"/>
              </w:rPr>
            </w:pPr>
            <w:r w:rsidRPr="00164FE9">
              <w:rPr>
                <w:color w:val="000000" w:themeColor="text1"/>
                <w:sz w:val="24"/>
              </w:rPr>
              <w:t>项目</w:t>
            </w:r>
          </w:p>
        </w:tc>
        <w:tc>
          <w:tcPr>
            <w:tcW w:w="2836" w:type="dxa"/>
            <w:vAlign w:val="center"/>
          </w:tcPr>
          <w:p w14:paraId="269B03E6" w14:textId="77777777" w:rsidR="005309B7" w:rsidRPr="00164FE9" w:rsidRDefault="005309B7" w:rsidP="00904C17">
            <w:pPr>
              <w:spacing w:line="360" w:lineRule="auto"/>
              <w:jc w:val="center"/>
              <w:rPr>
                <w:color w:val="000000" w:themeColor="text1"/>
                <w:sz w:val="24"/>
              </w:rPr>
            </w:pPr>
            <w:r w:rsidRPr="00164FE9">
              <w:rPr>
                <w:color w:val="000000" w:themeColor="text1"/>
                <w:sz w:val="24"/>
              </w:rPr>
              <w:t>金额</w:t>
            </w:r>
          </w:p>
        </w:tc>
        <w:tc>
          <w:tcPr>
            <w:tcW w:w="1664" w:type="dxa"/>
            <w:vAlign w:val="center"/>
          </w:tcPr>
          <w:p w14:paraId="23F14721" w14:textId="77777777" w:rsidR="005309B7" w:rsidRPr="00164FE9" w:rsidRDefault="005309B7" w:rsidP="00904C17">
            <w:pPr>
              <w:spacing w:line="360" w:lineRule="auto"/>
              <w:jc w:val="center"/>
              <w:rPr>
                <w:color w:val="000000" w:themeColor="text1"/>
                <w:sz w:val="24"/>
              </w:rPr>
            </w:pPr>
            <w:r w:rsidRPr="00164FE9">
              <w:rPr>
                <w:color w:val="000000" w:themeColor="text1"/>
                <w:sz w:val="24"/>
              </w:rPr>
              <w:t>占基金总资产的比例（</w:t>
            </w:r>
            <w:r w:rsidRPr="00164FE9">
              <w:rPr>
                <w:color w:val="000000" w:themeColor="text1"/>
                <w:sz w:val="24"/>
              </w:rPr>
              <w:t>%</w:t>
            </w:r>
            <w:r w:rsidRPr="00164FE9">
              <w:rPr>
                <w:color w:val="000000" w:themeColor="text1"/>
                <w:sz w:val="24"/>
              </w:rPr>
              <w:t>）</w:t>
            </w:r>
          </w:p>
        </w:tc>
      </w:tr>
      <w:tr w:rsidR="00C50756" w:rsidRPr="00164FE9" w14:paraId="170055BC" w14:textId="77777777" w:rsidTr="00904C17">
        <w:tc>
          <w:tcPr>
            <w:tcW w:w="1080" w:type="dxa"/>
            <w:vAlign w:val="center"/>
          </w:tcPr>
          <w:p w14:paraId="62AD6DB8" w14:textId="77777777" w:rsidR="005309B7" w:rsidRPr="00164FE9" w:rsidRDefault="005309B7" w:rsidP="00904C17">
            <w:pPr>
              <w:spacing w:line="360" w:lineRule="auto"/>
              <w:jc w:val="center"/>
              <w:rPr>
                <w:color w:val="000000" w:themeColor="text1"/>
                <w:sz w:val="24"/>
              </w:rPr>
            </w:pPr>
            <w:r w:rsidRPr="00164FE9">
              <w:rPr>
                <w:color w:val="000000" w:themeColor="text1"/>
                <w:sz w:val="24"/>
              </w:rPr>
              <w:t>1</w:t>
            </w:r>
          </w:p>
        </w:tc>
        <w:tc>
          <w:tcPr>
            <w:tcW w:w="3420" w:type="dxa"/>
            <w:vAlign w:val="center"/>
          </w:tcPr>
          <w:p w14:paraId="3257139F"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权益投资</w:t>
            </w:r>
          </w:p>
        </w:tc>
        <w:tc>
          <w:tcPr>
            <w:tcW w:w="2836" w:type="dxa"/>
            <w:vAlign w:val="center"/>
          </w:tcPr>
          <w:p w14:paraId="51988431"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631425F0"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65596E2D" w14:textId="77777777" w:rsidTr="00904C17">
        <w:tc>
          <w:tcPr>
            <w:tcW w:w="1080" w:type="dxa"/>
            <w:vAlign w:val="center"/>
          </w:tcPr>
          <w:p w14:paraId="02E5D635" w14:textId="77777777" w:rsidR="005309B7" w:rsidRPr="00164FE9" w:rsidRDefault="005309B7" w:rsidP="00904C17">
            <w:pPr>
              <w:spacing w:line="360" w:lineRule="auto"/>
              <w:jc w:val="center"/>
              <w:rPr>
                <w:color w:val="000000" w:themeColor="text1"/>
                <w:sz w:val="24"/>
              </w:rPr>
            </w:pPr>
          </w:p>
        </w:tc>
        <w:tc>
          <w:tcPr>
            <w:tcW w:w="3420" w:type="dxa"/>
            <w:vAlign w:val="center"/>
          </w:tcPr>
          <w:p w14:paraId="4657589D"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其中：股票</w:t>
            </w:r>
          </w:p>
        </w:tc>
        <w:tc>
          <w:tcPr>
            <w:tcW w:w="2836" w:type="dxa"/>
            <w:vAlign w:val="center"/>
          </w:tcPr>
          <w:p w14:paraId="1FEF6312"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3DB86076"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1F35E4BE" w14:textId="77777777" w:rsidTr="00904C17">
        <w:tc>
          <w:tcPr>
            <w:tcW w:w="1080" w:type="dxa"/>
            <w:vAlign w:val="center"/>
          </w:tcPr>
          <w:p w14:paraId="32E48FFC" w14:textId="77777777" w:rsidR="005309B7" w:rsidRPr="00164FE9" w:rsidRDefault="005309B7" w:rsidP="00904C17">
            <w:pPr>
              <w:spacing w:line="360" w:lineRule="auto"/>
              <w:jc w:val="center"/>
              <w:rPr>
                <w:color w:val="000000" w:themeColor="text1"/>
                <w:sz w:val="24"/>
              </w:rPr>
            </w:pPr>
            <w:r w:rsidRPr="00164FE9">
              <w:rPr>
                <w:color w:val="000000" w:themeColor="text1"/>
                <w:sz w:val="24"/>
              </w:rPr>
              <w:t>2</w:t>
            </w:r>
          </w:p>
        </w:tc>
        <w:tc>
          <w:tcPr>
            <w:tcW w:w="3420" w:type="dxa"/>
            <w:vAlign w:val="center"/>
          </w:tcPr>
          <w:p w14:paraId="05749602"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固定收益投资</w:t>
            </w:r>
          </w:p>
        </w:tc>
        <w:tc>
          <w:tcPr>
            <w:tcW w:w="2836" w:type="dxa"/>
            <w:vAlign w:val="center"/>
          </w:tcPr>
          <w:p w14:paraId="64AB8DEF"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9,953,000.00</w:t>
            </w:r>
          </w:p>
        </w:tc>
        <w:tc>
          <w:tcPr>
            <w:tcW w:w="1664" w:type="dxa"/>
            <w:vAlign w:val="center"/>
          </w:tcPr>
          <w:p w14:paraId="24710768"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8.94</w:t>
            </w:r>
          </w:p>
        </w:tc>
      </w:tr>
      <w:tr w:rsidR="00C50756" w:rsidRPr="00164FE9" w14:paraId="7715E2E0" w14:textId="77777777" w:rsidTr="00904C17">
        <w:tc>
          <w:tcPr>
            <w:tcW w:w="1080" w:type="dxa"/>
            <w:vAlign w:val="center"/>
          </w:tcPr>
          <w:p w14:paraId="71951D32" w14:textId="77777777" w:rsidR="005309B7" w:rsidRPr="00164FE9" w:rsidRDefault="005309B7" w:rsidP="00904C17">
            <w:pPr>
              <w:spacing w:line="360" w:lineRule="auto"/>
              <w:jc w:val="center"/>
              <w:rPr>
                <w:color w:val="000000" w:themeColor="text1"/>
                <w:sz w:val="24"/>
              </w:rPr>
            </w:pPr>
          </w:p>
        </w:tc>
        <w:tc>
          <w:tcPr>
            <w:tcW w:w="3420" w:type="dxa"/>
            <w:vAlign w:val="center"/>
          </w:tcPr>
          <w:p w14:paraId="008DEEA5"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其中：债券</w:t>
            </w:r>
          </w:p>
        </w:tc>
        <w:tc>
          <w:tcPr>
            <w:tcW w:w="2836" w:type="dxa"/>
            <w:vAlign w:val="center"/>
          </w:tcPr>
          <w:p w14:paraId="6008DD92"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9,953,000.00</w:t>
            </w:r>
          </w:p>
        </w:tc>
        <w:tc>
          <w:tcPr>
            <w:tcW w:w="1664" w:type="dxa"/>
            <w:vAlign w:val="center"/>
          </w:tcPr>
          <w:p w14:paraId="4F291BA2"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8.94</w:t>
            </w:r>
          </w:p>
        </w:tc>
      </w:tr>
      <w:tr w:rsidR="00C50756" w:rsidRPr="00164FE9" w14:paraId="3AFC7725" w14:textId="77777777" w:rsidTr="00904C17">
        <w:tc>
          <w:tcPr>
            <w:tcW w:w="1080" w:type="dxa"/>
            <w:vAlign w:val="center"/>
          </w:tcPr>
          <w:p w14:paraId="1DADA117" w14:textId="77777777" w:rsidR="005309B7" w:rsidRPr="00164FE9" w:rsidRDefault="005309B7" w:rsidP="00904C17">
            <w:pPr>
              <w:spacing w:line="360" w:lineRule="auto"/>
              <w:jc w:val="center"/>
              <w:rPr>
                <w:color w:val="000000" w:themeColor="text1"/>
                <w:sz w:val="24"/>
              </w:rPr>
            </w:pPr>
          </w:p>
        </w:tc>
        <w:tc>
          <w:tcPr>
            <w:tcW w:w="3420" w:type="dxa"/>
            <w:vAlign w:val="center"/>
          </w:tcPr>
          <w:p w14:paraId="2909B09F"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资产支持证券</w:t>
            </w:r>
          </w:p>
        </w:tc>
        <w:tc>
          <w:tcPr>
            <w:tcW w:w="2836" w:type="dxa"/>
            <w:vAlign w:val="center"/>
          </w:tcPr>
          <w:p w14:paraId="73C97F40"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1423C2FF"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1428CA63" w14:textId="77777777" w:rsidTr="00904C17">
        <w:tc>
          <w:tcPr>
            <w:tcW w:w="1080" w:type="dxa"/>
          </w:tcPr>
          <w:p w14:paraId="02739D5D" w14:textId="77777777" w:rsidR="005309B7" w:rsidRPr="00164FE9" w:rsidRDefault="005309B7" w:rsidP="00904C17">
            <w:pPr>
              <w:spacing w:line="360" w:lineRule="auto"/>
              <w:jc w:val="center"/>
              <w:rPr>
                <w:color w:val="000000" w:themeColor="text1"/>
                <w:sz w:val="24"/>
              </w:rPr>
            </w:pPr>
            <w:r w:rsidRPr="00164FE9">
              <w:rPr>
                <w:color w:val="000000" w:themeColor="text1"/>
                <w:sz w:val="24"/>
              </w:rPr>
              <w:t>3</w:t>
            </w:r>
          </w:p>
        </w:tc>
        <w:tc>
          <w:tcPr>
            <w:tcW w:w="3420" w:type="dxa"/>
          </w:tcPr>
          <w:p w14:paraId="2868A0E0"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贵金属投资</w:t>
            </w:r>
          </w:p>
        </w:tc>
        <w:tc>
          <w:tcPr>
            <w:tcW w:w="2836" w:type="dxa"/>
            <w:vAlign w:val="center"/>
          </w:tcPr>
          <w:p w14:paraId="50F06BAC"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325F7C1A"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3A830A9A" w14:textId="77777777" w:rsidTr="00904C17">
        <w:tc>
          <w:tcPr>
            <w:tcW w:w="1080" w:type="dxa"/>
            <w:vAlign w:val="center"/>
          </w:tcPr>
          <w:p w14:paraId="7BE902BD" w14:textId="77777777" w:rsidR="005309B7" w:rsidRPr="00164FE9" w:rsidRDefault="005309B7" w:rsidP="00904C17">
            <w:pPr>
              <w:spacing w:line="360" w:lineRule="auto"/>
              <w:jc w:val="center"/>
              <w:rPr>
                <w:color w:val="000000" w:themeColor="text1"/>
                <w:sz w:val="24"/>
              </w:rPr>
            </w:pPr>
            <w:r w:rsidRPr="00164FE9">
              <w:rPr>
                <w:color w:val="000000" w:themeColor="text1"/>
                <w:sz w:val="24"/>
              </w:rPr>
              <w:t>4</w:t>
            </w:r>
          </w:p>
        </w:tc>
        <w:tc>
          <w:tcPr>
            <w:tcW w:w="3420" w:type="dxa"/>
            <w:vAlign w:val="center"/>
          </w:tcPr>
          <w:p w14:paraId="351B1781"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金融衍生品投资</w:t>
            </w:r>
          </w:p>
        </w:tc>
        <w:tc>
          <w:tcPr>
            <w:tcW w:w="2836" w:type="dxa"/>
            <w:vAlign w:val="center"/>
          </w:tcPr>
          <w:p w14:paraId="6B6179AA"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15856BBE"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315477A1" w14:textId="77777777" w:rsidTr="00904C17">
        <w:tc>
          <w:tcPr>
            <w:tcW w:w="1080" w:type="dxa"/>
            <w:vAlign w:val="center"/>
          </w:tcPr>
          <w:p w14:paraId="503A80B9" w14:textId="77777777" w:rsidR="005309B7" w:rsidRPr="00164FE9" w:rsidRDefault="005309B7" w:rsidP="00904C17">
            <w:pPr>
              <w:spacing w:line="360" w:lineRule="auto"/>
              <w:jc w:val="center"/>
              <w:rPr>
                <w:color w:val="000000" w:themeColor="text1"/>
                <w:sz w:val="24"/>
              </w:rPr>
            </w:pPr>
            <w:r w:rsidRPr="00164FE9">
              <w:rPr>
                <w:color w:val="000000" w:themeColor="text1"/>
                <w:sz w:val="24"/>
              </w:rPr>
              <w:t>5</w:t>
            </w:r>
          </w:p>
        </w:tc>
        <w:tc>
          <w:tcPr>
            <w:tcW w:w="3420" w:type="dxa"/>
            <w:vAlign w:val="center"/>
          </w:tcPr>
          <w:p w14:paraId="6F691DAF"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买入返售金融资产</w:t>
            </w:r>
          </w:p>
        </w:tc>
        <w:tc>
          <w:tcPr>
            <w:tcW w:w="2836" w:type="dxa"/>
            <w:vAlign w:val="center"/>
          </w:tcPr>
          <w:p w14:paraId="2EA4B2AB"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90,000,000.00</w:t>
            </w:r>
          </w:p>
        </w:tc>
        <w:tc>
          <w:tcPr>
            <w:tcW w:w="1664" w:type="dxa"/>
            <w:vAlign w:val="center"/>
          </w:tcPr>
          <w:p w14:paraId="7F6719C4"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80.88</w:t>
            </w:r>
          </w:p>
        </w:tc>
      </w:tr>
      <w:tr w:rsidR="00C50756" w:rsidRPr="00164FE9" w14:paraId="4B270500" w14:textId="77777777" w:rsidTr="00904C17">
        <w:tc>
          <w:tcPr>
            <w:tcW w:w="1080" w:type="dxa"/>
            <w:vAlign w:val="center"/>
          </w:tcPr>
          <w:p w14:paraId="107E260C" w14:textId="77777777" w:rsidR="005309B7" w:rsidRPr="00164FE9" w:rsidRDefault="005309B7" w:rsidP="00904C17">
            <w:pPr>
              <w:spacing w:line="360" w:lineRule="auto"/>
              <w:jc w:val="center"/>
              <w:rPr>
                <w:color w:val="000000" w:themeColor="text1"/>
                <w:sz w:val="24"/>
              </w:rPr>
            </w:pPr>
          </w:p>
        </w:tc>
        <w:tc>
          <w:tcPr>
            <w:tcW w:w="3420" w:type="dxa"/>
            <w:vAlign w:val="center"/>
          </w:tcPr>
          <w:p w14:paraId="52864392"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其中：买断式回购的买入返售金融资产</w:t>
            </w:r>
          </w:p>
        </w:tc>
        <w:tc>
          <w:tcPr>
            <w:tcW w:w="2836" w:type="dxa"/>
            <w:vAlign w:val="center"/>
          </w:tcPr>
          <w:p w14:paraId="03DB0E23"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64" w:type="dxa"/>
            <w:vAlign w:val="center"/>
          </w:tcPr>
          <w:p w14:paraId="05B9FCE1"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15DD4DC9" w14:textId="77777777" w:rsidTr="00904C17">
        <w:tc>
          <w:tcPr>
            <w:tcW w:w="1080" w:type="dxa"/>
            <w:vAlign w:val="center"/>
          </w:tcPr>
          <w:p w14:paraId="32F7B2DC" w14:textId="77777777" w:rsidR="005309B7" w:rsidRPr="00164FE9" w:rsidRDefault="005309B7" w:rsidP="00904C17">
            <w:pPr>
              <w:spacing w:line="360" w:lineRule="auto"/>
              <w:jc w:val="center"/>
              <w:rPr>
                <w:color w:val="000000" w:themeColor="text1"/>
                <w:sz w:val="24"/>
              </w:rPr>
            </w:pPr>
            <w:r w:rsidRPr="00164FE9">
              <w:rPr>
                <w:color w:val="000000" w:themeColor="text1"/>
                <w:sz w:val="24"/>
              </w:rPr>
              <w:t>6</w:t>
            </w:r>
          </w:p>
        </w:tc>
        <w:tc>
          <w:tcPr>
            <w:tcW w:w="3420" w:type="dxa"/>
            <w:vAlign w:val="center"/>
          </w:tcPr>
          <w:p w14:paraId="63955DF0"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银行存款和结算备付金合计</w:t>
            </w:r>
          </w:p>
        </w:tc>
        <w:tc>
          <w:tcPr>
            <w:tcW w:w="2836" w:type="dxa"/>
            <w:vAlign w:val="center"/>
          </w:tcPr>
          <w:p w14:paraId="7441ACFB"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2,189,008.23</w:t>
            </w:r>
          </w:p>
        </w:tc>
        <w:tc>
          <w:tcPr>
            <w:tcW w:w="1664" w:type="dxa"/>
            <w:vAlign w:val="center"/>
          </w:tcPr>
          <w:p w14:paraId="16960F80"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1.97</w:t>
            </w:r>
          </w:p>
        </w:tc>
      </w:tr>
      <w:tr w:rsidR="00C50756" w:rsidRPr="00164FE9" w14:paraId="3B3E216F" w14:textId="77777777" w:rsidTr="00904C17">
        <w:tc>
          <w:tcPr>
            <w:tcW w:w="1080" w:type="dxa"/>
            <w:vAlign w:val="center"/>
          </w:tcPr>
          <w:p w14:paraId="65FDD8E8"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7</w:t>
            </w:r>
          </w:p>
        </w:tc>
        <w:tc>
          <w:tcPr>
            <w:tcW w:w="3420" w:type="dxa"/>
            <w:vAlign w:val="center"/>
          </w:tcPr>
          <w:p w14:paraId="567721A8"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其他各项资产</w:t>
            </w:r>
          </w:p>
        </w:tc>
        <w:tc>
          <w:tcPr>
            <w:tcW w:w="2836" w:type="dxa"/>
            <w:vAlign w:val="center"/>
          </w:tcPr>
          <w:p w14:paraId="33532105" w14:textId="77777777" w:rsidR="005309B7" w:rsidRPr="00164FE9" w:rsidRDefault="005309B7" w:rsidP="00904C17">
            <w:pPr>
              <w:spacing w:line="360" w:lineRule="auto"/>
              <w:jc w:val="right"/>
              <w:rPr>
                <w:color w:val="000000" w:themeColor="text1"/>
                <w:sz w:val="24"/>
              </w:rPr>
            </w:pPr>
            <w:r w:rsidRPr="00164FE9">
              <w:rPr>
                <w:color w:val="000000" w:themeColor="text1"/>
                <w:sz w:val="24"/>
              </w:rPr>
              <w:t>9,136,076.53</w:t>
            </w:r>
          </w:p>
        </w:tc>
        <w:tc>
          <w:tcPr>
            <w:tcW w:w="1664" w:type="dxa"/>
            <w:vAlign w:val="center"/>
          </w:tcPr>
          <w:p w14:paraId="17268161" w14:textId="77777777" w:rsidR="005309B7" w:rsidRPr="00164FE9" w:rsidRDefault="005309B7" w:rsidP="00904C17">
            <w:pPr>
              <w:spacing w:line="360" w:lineRule="auto"/>
              <w:jc w:val="right"/>
              <w:rPr>
                <w:color w:val="000000" w:themeColor="text1"/>
                <w:sz w:val="24"/>
              </w:rPr>
            </w:pPr>
            <w:r w:rsidRPr="00164FE9">
              <w:rPr>
                <w:color w:val="000000" w:themeColor="text1"/>
                <w:sz w:val="24"/>
              </w:rPr>
              <w:t>8.21</w:t>
            </w:r>
          </w:p>
        </w:tc>
      </w:tr>
      <w:tr w:rsidR="00C50756" w:rsidRPr="00164FE9" w14:paraId="634312C9" w14:textId="77777777" w:rsidTr="00904C17">
        <w:tc>
          <w:tcPr>
            <w:tcW w:w="1080" w:type="dxa"/>
            <w:vAlign w:val="center"/>
          </w:tcPr>
          <w:p w14:paraId="599565D5"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8</w:t>
            </w:r>
          </w:p>
        </w:tc>
        <w:tc>
          <w:tcPr>
            <w:tcW w:w="3420" w:type="dxa"/>
            <w:vAlign w:val="center"/>
          </w:tcPr>
          <w:p w14:paraId="5370734B"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合计</w:t>
            </w:r>
          </w:p>
        </w:tc>
        <w:tc>
          <w:tcPr>
            <w:tcW w:w="2836" w:type="dxa"/>
            <w:vAlign w:val="center"/>
          </w:tcPr>
          <w:p w14:paraId="1C03F910" w14:textId="77777777" w:rsidR="005309B7" w:rsidRPr="00164FE9" w:rsidRDefault="005309B7" w:rsidP="00904C17">
            <w:pPr>
              <w:spacing w:line="360" w:lineRule="auto"/>
              <w:jc w:val="right"/>
              <w:rPr>
                <w:color w:val="000000" w:themeColor="text1"/>
                <w:sz w:val="24"/>
              </w:rPr>
            </w:pPr>
            <w:r w:rsidRPr="00164FE9">
              <w:rPr>
                <w:color w:val="000000" w:themeColor="text1"/>
                <w:sz w:val="24"/>
              </w:rPr>
              <w:t>111,278,084.76</w:t>
            </w:r>
          </w:p>
        </w:tc>
        <w:tc>
          <w:tcPr>
            <w:tcW w:w="1664" w:type="dxa"/>
            <w:vAlign w:val="center"/>
          </w:tcPr>
          <w:p w14:paraId="5F76951B" w14:textId="77777777" w:rsidR="005309B7" w:rsidRPr="00164FE9" w:rsidRDefault="005309B7" w:rsidP="00904C17">
            <w:pPr>
              <w:spacing w:line="360" w:lineRule="auto"/>
              <w:jc w:val="right"/>
              <w:rPr>
                <w:color w:val="000000" w:themeColor="text1"/>
                <w:sz w:val="24"/>
              </w:rPr>
            </w:pPr>
            <w:r w:rsidRPr="00164FE9">
              <w:rPr>
                <w:color w:val="000000" w:themeColor="text1"/>
                <w:sz w:val="24"/>
              </w:rPr>
              <w:t>100.00</w:t>
            </w:r>
          </w:p>
        </w:tc>
      </w:tr>
    </w:tbl>
    <w:p w14:paraId="3DC6557F" w14:textId="77777777" w:rsidR="00DF75F3" w:rsidRPr="00164FE9" w:rsidRDefault="00DF75F3" w:rsidP="00C50756">
      <w:pPr>
        <w:pStyle w:val="a0"/>
        <w:ind w:firstLine="480"/>
        <w:rPr>
          <w:color w:val="000000" w:themeColor="text1"/>
          <w:sz w:val="24"/>
        </w:rPr>
      </w:pPr>
    </w:p>
    <w:p w14:paraId="7CCACDB0"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47" w:name="_Toc225498274"/>
      <w:bookmarkStart w:id="248" w:name="_Toc361324879"/>
      <w:bookmarkStart w:id="249" w:name="_Toc409100081"/>
      <w:bookmarkStart w:id="250" w:name="_Toc409100444"/>
      <w:bookmarkStart w:id="251" w:name="_Toc478460862"/>
      <w:r w:rsidRPr="00164FE9">
        <w:rPr>
          <w:rFonts w:ascii="Times New Roman" w:hAnsi="Times New Roman"/>
          <w:color w:val="000000" w:themeColor="text1"/>
          <w:sz w:val="24"/>
          <w:szCs w:val="24"/>
        </w:rPr>
        <w:t>8.</w:t>
      </w:r>
      <w:r w:rsidR="00080EDA" w:rsidRPr="00164FE9">
        <w:rPr>
          <w:rFonts w:ascii="Times New Roman" w:hAnsi="Times New Roman"/>
          <w:color w:val="000000" w:themeColor="text1"/>
          <w:sz w:val="24"/>
          <w:szCs w:val="24"/>
        </w:rPr>
        <w:t>2</w:t>
      </w:r>
      <w:r w:rsidRPr="00164FE9">
        <w:rPr>
          <w:rFonts w:ascii="Times New Roman" w:hAnsi="Times New Roman" w:hint="eastAsia"/>
          <w:color w:val="000000" w:themeColor="text1"/>
          <w:sz w:val="24"/>
          <w:szCs w:val="24"/>
        </w:rPr>
        <w:t>.2</w:t>
      </w:r>
      <w:r w:rsidRPr="00164FE9">
        <w:rPr>
          <w:rFonts w:ascii="Times New Roman" w:hAnsi="Times New Roman"/>
          <w:color w:val="000000" w:themeColor="text1"/>
          <w:kern w:val="0"/>
          <w:sz w:val="24"/>
          <w:szCs w:val="24"/>
        </w:rPr>
        <w:t xml:space="preserve"> </w:t>
      </w:r>
      <w:r w:rsidRPr="00164FE9">
        <w:rPr>
          <w:rFonts w:ascii="Times New Roman" w:hAnsi="Times New Roman" w:hint="eastAsia"/>
          <w:color w:val="000000" w:themeColor="text1"/>
          <w:kern w:val="0"/>
          <w:sz w:val="24"/>
          <w:szCs w:val="24"/>
        </w:rPr>
        <w:t>报告</w:t>
      </w:r>
      <w:r w:rsidRPr="00164FE9">
        <w:rPr>
          <w:rFonts w:ascii="Times New Roman" w:hAnsi="Times New Roman"/>
          <w:color w:val="000000" w:themeColor="text1"/>
          <w:kern w:val="0"/>
          <w:sz w:val="24"/>
          <w:szCs w:val="24"/>
        </w:rPr>
        <w:t>期末按行业分类的股票投资组合</w:t>
      </w:r>
      <w:bookmarkEnd w:id="247"/>
      <w:bookmarkEnd w:id="248"/>
      <w:bookmarkEnd w:id="249"/>
      <w:bookmarkEnd w:id="250"/>
      <w:bookmarkEnd w:id="251"/>
    </w:p>
    <w:p w14:paraId="0B41D001" w14:textId="77777777" w:rsidR="005309B7" w:rsidRPr="00164FE9" w:rsidRDefault="005309B7" w:rsidP="005309B7">
      <w:pPr>
        <w:rPr>
          <w:b/>
          <w:color w:val="000000" w:themeColor="text1"/>
          <w:sz w:val="24"/>
        </w:rPr>
      </w:pPr>
      <w:r w:rsidRPr="00164FE9">
        <w:rPr>
          <w:b/>
          <w:color w:val="000000" w:themeColor="text1"/>
          <w:kern w:val="0"/>
          <w:sz w:val="24"/>
        </w:rPr>
        <w:t>8.</w:t>
      </w:r>
      <w:r w:rsidR="00080EDA" w:rsidRPr="00164FE9">
        <w:rPr>
          <w:b/>
          <w:color w:val="000000" w:themeColor="text1"/>
          <w:kern w:val="0"/>
          <w:sz w:val="24"/>
        </w:rPr>
        <w:t>2</w:t>
      </w:r>
      <w:r w:rsidRPr="00164FE9">
        <w:rPr>
          <w:b/>
          <w:color w:val="000000" w:themeColor="text1"/>
          <w:kern w:val="0"/>
          <w:sz w:val="24"/>
        </w:rPr>
        <w:t>.2</w:t>
      </w:r>
      <w:r w:rsidRPr="00164FE9">
        <w:rPr>
          <w:rFonts w:hint="eastAsia"/>
          <w:b/>
          <w:color w:val="000000" w:themeColor="text1"/>
          <w:kern w:val="0"/>
          <w:sz w:val="24"/>
        </w:rPr>
        <w:t>.1</w:t>
      </w:r>
      <w:r w:rsidRPr="00164FE9">
        <w:rPr>
          <w:rFonts w:hint="eastAsia"/>
          <w:b/>
          <w:color w:val="000000" w:themeColor="text1"/>
          <w:sz w:val="24"/>
        </w:rPr>
        <w:t>报告期末按行业分类的境内股票投资组合</w:t>
      </w:r>
    </w:p>
    <w:p w14:paraId="76D55B9A" w14:textId="77777777" w:rsidR="005309B7" w:rsidRPr="00164FE9" w:rsidRDefault="005309B7" w:rsidP="00C50756">
      <w:pPr>
        <w:autoSpaceDE w:val="0"/>
        <w:autoSpaceDN w:val="0"/>
        <w:adjustRightInd w:val="0"/>
        <w:spacing w:line="360" w:lineRule="auto"/>
        <w:jc w:val="left"/>
        <w:rPr>
          <w:color w:val="000000" w:themeColor="text1"/>
          <w:sz w:val="24"/>
        </w:rPr>
      </w:pPr>
      <w:r w:rsidRPr="00164FE9">
        <w:rPr>
          <w:color w:val="000000" w:themeColor="text1"/>
          <w:sz w:val="24"/>
        </w:rPr>
        <w:t>本基金本报告期末未持有股票。</w:t>
      </w:r>
    </w:p>
    <w:p w14:paraId="72280759" w14:textId="77777777" w:rsidR="005309B7" w:rsidRPr="00164FE9" w:rsidRDefault="005309B7" w:rsidP="00484CF5">
      <w:pPr>
        <w:spacing w:beforeLines="100" w:before="312" w:line="360" w:lineRule="auto"/>
        <w:rPr>
          <w:b/>
          <w:bCs/>
          <w:color w:val="000000" w:themeColor="text1"/>
          <w:kern w:val="0"/>
          <w:sz w:val="24"/>
        </w:rPr>
      </w:pPr>
      <w:r w:rsidRPr="00164FE9">
        <w:rPr>
          <w:b/>
          <w:color w:val="000000" w:themeColor="text1"/>
          <w:kern w:val="0"/>
          <w:sz w:val="24"/>
        </w:rPr>
        <w:t>8.</w:t>
      </w:r>
      <w:r w:rsidR="00080EDA" w:rsidRPr="00164FE9">
        <w:rPr>
          <w:b/>
          <w:color w:val="000000" w:themeColor="text1"/>
          <w:kern w:val="0"/>
          <w:sz w:val="24"/>
        </w:rPr>
        <w:t>2</w:t>
      </w:r>
      <w:r w:rsidRPr="00164FE9">
        <w:rPr>
          <w:b/>
          <w:color w:val="000000" w:themeColor="text1"/>
          <w:kern w:val="0"/>
          <w:sz w:val="24"/>
        </w:rPr>
        <w:t>.2</w:t>
      </w:r>
      <w:r w:rsidRPr="00164FE9">
        <w:rPr>
          <w:rFonts w:hint="eastAsia"/>
          <w:b/>
          <w:color w:val="000000" w:themeColor="text1"/>
          <w:kern w:val="0"/>
          <w:sz w:val="24"/>
        </w:rPr>
        <w:t>.2</w:t>
      </w:r>
      <w:r w:rsidRPr="00164FE9">
        <w:rPr>
          <w:rFonts w:hint="eastAsia"/>
          <w:b/>
          <w:color w:val="000000" w:themeColor="text1"/>
          <w:kern w:val="0"/>
          <w:sz w:val="24"/>
        </w:rPr>
        <w:t>报告期末按行业分类的沪港通投资股票投资组合</w:t>
      </w:r>
    </w:p>
    <w:p w14:paraId="04AECA76" w14:textId="77777777" w:rsidR="005309B7" w:rsidRPr="00164FE9" w:rsidRDefault="005309B7" w:rsidP="00C50756">
      <w:pPr>
        <w:autoSpaceDE w:val="0"/>
        <w:autoSpaceDN w:val="0"/>
        <w:adjustRightInd w:val="0"/>
        <w:spacing w:line="360" w:lineRule="auto"/>
        <w:jc w:val="left"/>
        <w:rPr>
          <w:color w:val="000000" w:themeColor="text1"/>
          <w:sz w:val="24"/>
        </w:rPr>
      </w:pPr>
      <w:r w:rsidRPr="00164FE9">
        <w:rPr>
          <w:color w:val="000000" w:themeColor="text1"/>
          <w:kern w:val="0"/>
          <w:sz w:val="24"/>
        </w:rPr>
        <w:t>本基金本报告期末未持有通过沪港通投资的股票。</w:t>
      </w:r>
    </w:p>
    <w:p w14:paraId="4099BE59"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52" w:name="_Toc361324881"/>
      <w:bookmarkStart w:id="253" w:name="_Toc409100082"/>
      <w:bookmarkStart w:id="254" w:name="_Toc409100445"/>
      <w:bookmarkStart w:id="255" w:name="_Toc478460863"/>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.3</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期末按公允价值占基金资产净值比例大小排序的所有股票投资明细</w:t>
      </w:r>
      <w:bookmarkEnd w:id="252"/>
      <w:bookmarkEnd w:id="253"/>
      <w:bookmarkEnd w:id="254"/>
      <w:bookmarkEnd w:id="255"/>
    </w:p>
    <w:p w14:paraId="65283FFC" w14:textId="77777777" w:rsidR="005309B7" w:rsidRPr="00164FE9" w:rsidRDefault="005309B7" w:rsidP="00C50756">
      <w:pPr>
        <w:autoSpaceDE w:val="0"/>
        <w:autoSpaceDN w:val="0"/>
        <w:adjustRightInd w:val="0"/>
        <w:spacing w:line="360" w:lineRule="auto"/>
        <w:jc w:val="left"/>
        <w:rPr>
          <w:color w:val="000000" w:themeColor="text1"/>
          <w:sz w:val="24"/>
        </w:rPr>
      </w:pPr>
      <w:r w:rsidRPr="00164FE9">
        <w:rPr>
          <w:color w:val="000000" w:themeColor="text1"/>
          <w:sz w:val="24"/>
        </w:rPr>
        <w:t>本基金本报告期末未持有股票。</w:t>
      </w:r>
    </w:p>
    <w:p w14:paraId="542B96B7"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56" w:name="_Toc361324882"/>
      <w:bookmarkStart w:id="257" w:name="_Toc409100083"/>
      <w:bookmarkStart w:id="258" w:name="_Toc409100446"/>
      <w:bookmarkStart w:id="259" w:name="_Toc234814103"/>
      <w:bookmarkStart w:id="260" w:name="_Toc478460864"/>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.4</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报告期内股票投资组合的重大变动</w:t>
      </w:r>
      <w:bookmarkEnd w:id="256"/>
      <w:bookmarkEnd w:id="257"/>
      <w:bookmarkEnd w:id="258"/>
      <w:bookmarkEnd w:id="259"/>
      <w:bookmarkEnd w:id="260"/>
    </w:p>
    <w:p w14:paraId="2741C119" w14:textId="252D63DC" w:rsidR="005309B7" w:rsidRPr="00164FE9" w:rsidRDefault="005309B7" w:rsidP="005309B7">
      <w:pPr>
        <w:spacing w:line="360" w:lineRule="auto"/>
        <w:rPr>
          <w:b/>
          <w:bCs/>
          <w:color w:val="000000" w:themeColor="text1"/>
          <w:sz w:val="24"/>
        </w:rPr>
      </w:pPr>
      <w:r w:rsidRPr="00164FE9">
        <w:rPr>
          <w:b/>
          <w:color w:val="000000" w:themeColor="text1"/>
          <w:sz w:val="24"/>
        </w:rPr>
        <w:t>8.</w:t>
      </w:r>
      <w:r w:rsidR="00080EDA" w:rsidRPr="00164FE9">
        <w:rPr>
          <w:b/>
          <w:color w:val="000000" w:themeColor="text1"/>
          <w:sz w:val="24"/>
        </w:rPr>
        <w:t>2</w:t>
      </w:r>
      <w:r w:rsidRPr="00164FE9">
        <w:rPr>
          <w:b/>
          <w:color w:val="000000" w:themeColor="text1"/>
          <w:sz w:val="24"/>
        </w:rPr>
        <w:t>.4</w:t>
      </w:r>
      <w:r w:rsidRPr="00164FE9">
        <w:rPr>
          <w:rFonts w:hint="eastAsia"/>
          <w:b/>
          <w:color w:val="000000" w:themeColor="text1"/>
          <w:sz w:val="24"/>
        </w:rPr>
        <w:t>.1</w:t>
      </w:r>
      <w:r w:rsidRPr="00164FE9">
        <w:rPr>
          <w:b/>
          <w:bCs/>
          <w:color w:val="000000" w:themeColor="text1"/>
          <w:sz w:val="24"/>
        </w:rPr>
        <w:t>累计买入金额超出</w:t>
      </w:r>
      <w:r w:rsidR="00466F52" w:rsidRPr="00164FE9">
        <w:rPr>
          <w:rFonts w:hint="eastAsia"/>
          <w:b/>
          <w:color w:val="000000" w:themeColor="text1"/>
          <w:kern w:val="0"/>
          <w:sz w:val="24"/>
        </w:rPr>
        <w:t>期初</w:t>
      </w:r>
      <w:r w:rsidRPr="00164FE9">
        <w:rPr>
          <w:b/>
          <w:bCs/>
          <w:color w:val="000000" w:themeColor="text1"/>
          <w:sz w:val="24"/>
        </w:rPr>
        <w:t>基金资产净值</w:t>
      </w:r>
      <w:r w:rsidRPr="00164FE9">
        <w:rPr>
          <w:b/>
          <w:bCs/>
          <w:color w:val="000000" w:themeColor="text1"/>
          <w:sz w:val="24"/>
        </w:rPr>
        <w:t>2</w:t>
      </w:r>
      <w:r w:rsidRPr="00164FE9">
        <w:rPr>
          <w:b/>
          <w:bCs/>
          <w:color w:val="000000" w:themeColor="text1"/>
          <w:sz w:val="24"/>
        </w:rPr>
        <w:t>％或前</w:t>
      </w:r>
      <w:r w:rsidRPr="00164FE9">
        <w:rPr>
          <w:b/>
          <w:bCs/>
          <w:color w:val="000000" w:themeColor="text1"/>
          <w:sz w:val="24"/>
        </w:rPr>
        <w:t>20</w:t>
      </w:r>
      <w:r w:rsidRPr="00164FE9">
        <w:rPr>
          <w:b/>
          <w:bCs/>
          <w:color w:val="000000" w:themeColor="text1"/>
          <w:sz w:val="24"/>
        </w:rPr>
        <w:t>名的股票明细</w:t>
      </w:r>
    </w:p>
    <w:p w14:paraId="2099B506"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C50756" w:rsidRPr="00164FE9" w14:paraId="0D488A71" w14:textId="77777777" w:rsidTr="00904C17">
        <w:tc>
          <w:tcPr>
            <w:tcW w:w="870" w:type="dxa"/>
            <w:vAlign w:val="center"/>
          </w:tcPr>
          <w:p w14:paraId="43C271F5" w14:textId="77777777" w:rsidR="005309B7" w:rsidRPr="00164FE9" w:rsidRDefault="005309B7" w:rsidP="00904C17">
            <w:pPr>
              <w:spacing w:line="360" w:lineRule="auto"/>
              <w:jc w:val="center"/>
              <w:rPr>
                <w:color w:val="000000" w:themeColor="text1"/>
                <w:sz w:val="24"/>
              </w:rPr>
            </w:pPr>
            <w:r w:rsidRPr="00164FE9">
              <w:rPr>
                <w:color w:val="000000" w:themeColor="text1"/>
                <w:sz w:val="24"/>
              </w:rPr>
              <w:t>序号</w:t>
            </w:r>
          </w:p>
        </w:tc>
        <w:tc>
          <w:tcPr>
            <w:tcW w:w="1650" w:type="dxa"/>
            <w:vAlign w:val="center"/>
          </w:tcPr>
          <w:p w14:paraId="159AA87C" w14:textId="77777777" w:rsidR="005309B7" w:rsidRPr="00164FE9" w:rsidRDefault="005309B7" w:rsidP="00904C17">
            <w:pPr>
              <w:spacing w:line="360" w:lineRule="auto"/>
              <w:jc w:val="center"/>
              <w:rPr>
                <w:color w:val="000000" w:themeColor="text1"/>
                <w:sz w:val="24"/>
              </w:rPr>
            </w:pPr>
            <w:r w:rsidRPr="00164FE9">
              <w:rPr>
                <w:color w:val="000000" w:themeColor="text1"/>
                <w:sz w:val="24"/>
              </w:rPr>
              <w:t>股票代码</w:t>
            </w:r>
          </w:p>
        </w:tc>
        <w:tc>
          <w:tcPr>
            <w:tcW w:w="1980" w:type="dxa"/>
            <w:vAlign w:val="center"/>
          </w:tcPr>
          <w:p w14:paraId="693E66C6" w14:textId="77777777" w:rsidR="005309B7" w:rsidRPr="00164FE9" w:rsidRDefault="005309B7" w:rsidP="00904C17">
            <w:pPr>
              <w:spacing w:line="360" w:lineRule="auto"/>
              <w:jc w:val="center"/>
              <w:rPr>
                <w:color w:val="000000" w:themeColor="text1"/>
                <w:sz w:val="24"/>
              </w:rPr>
            </w:pPr>
            <w:r w:rsidRPr="00164FE9">
              <w:rPr>
                <w:color w:val="000000" w:themeColor="text1"/>
                <w:sz w:val="24"/>
              </w:rPr>
              <w:t>股票名称</w:t>
            </w:r>
          </w:p>
        </w:tc>
        <w:tc>
          <w:tcPr>
            <w:tcW w:w="2880" w:type="dxa"/>
            <w:vAlign w:val="center"/>
          </w:tcPr>
          <w:p w14:paraId="19F9AFF2" w14:textId="77777777" w:rsidR="005309B7" w:rsidRPr="00164FE9" w:rsidRDefault="005309B7" w:rsidP="00904C17">
            <w:pPr>
              <w:spacing w:line="360" w:lineRule="auto"/>
              <w:jc w:val="center"/>
              <w:rPr>
                <w:color w:val="000000" w:themeColor="text1"/>
                <w:sz w:val="24"/>
              </w:rPr>
            </w:pPr>
            <w:r w:rsidRPr="00164FE9">
              <w:rPr>
                <w:color w:val="000000" w:themeColor="text1"/>
                <w:sz w:val="24"/>
              </w:rPr>
              <w:t>本期累计买入金额</w:t>
            </w:r>
          </w:p>
        </w:tc>
        <w:tc>
          <w:tcPr>
            <w:tcW w:w="1620" w:type="dxa"/>
            <w:vAlign w:val="center"/>
          </w:tcPr>
          <w:p w14:paraId="1ADF8D9D" w14:textId="595CC011" w:rsidR="005309B7" w:rsidRPr="00164FE9" w:rsidRDefault="005309B7" w:rsidP="00B43074">
            <w:pPr>
              <w:spacing w:line="360" w:lineRule="auto"/>
              <w:jc w:val="center"/>
              <w:rPr>
                <w:color w:val="000000" w:themeColor="text1"/>
                <w:sz w:val="24"/>
              </w:rPr>
            </w:pPr>
            <w:r w:rsidRPr="00164FE9">
              <w:rPr>
                <w:color w:val="000000" w:themeColor="text1"/>
                <w:sz w:val="24"/>
              </w:rPr>
              <w:t>占</w:t>
            </w:r>
            <w:r w:rsidR="00B43074" w:rsidRPr="00164FE9">
              <w:rPr>
                <w:color w:val="000000" w:themeColor="text1"/>
                <w:kern w:val="0"/>
                <w:sz w:val="24"/>
              </w:rPr>
              <w:t>期</w:t>
            </w:r>
            <w:r w:rsidR="00B43074" w:rsidRPr="00164FE9">
              <w:rPr>
                <w:rFonts w:hint="eastAsia"/>
                <w:color w:val="000000" w:themeColor="text1"/>
                <w:kern w:val="0"/>
                <w:sz w:val="24"/>
              </w:rPr>
              <w:t>初</w:t>
            </w:r>
            <w:r w:rsidRPr="00164FE9">
              <w:rPr>
                <w:color w:val="000000" w:themeColor="text1"/>
                <w:sz w:val="24"/>
              </w:rPr>
              <w:t>基金资产净值比例（％）</w:t>
            </w:r>
          </w:p>
        </w:tc>
      </w:tr>
      <w:tr w:rsidR="00C50756" w:rsidRPr="00164FE9" w14:paraId="5BA04F2C" w14:textId="77777777" w:rsidTr="00904C17">
        <w:tc>
          <w:tcPr>
            <w:tcW w:w="870" w:type="dxa"/>
            <w:vAlign w:val="center"/>
          </w:tcPr>
          <w:p w14:paraId="32F3D2B0" w14:textId="77777777" w:rsidR="005309B7" w:rsidRPr="00164FE9" w:rsidRDefault="005309B7" w:rsidP="00904C17">
            <w:pPr>
              <w:jc w:val="center"/>
              <w:rPr>
                <w:color w:val="000000" w:themeColor="text1"/>
                <w:sz w:val="24"/>
              </w:rPr>
            </w:pPr>
            <w:r w:rsidRPr="00164FE9">
              <w:rPr>
                <w:color w:val="000000" w:themeColor="text1"/>
                <w:sz w:val="24"/>
              </w:rPr>
              <w:t>1</w:t>
            </w:r>
          </w:p>
        </w:tc>
        <w:tc>
          <w:tcPr>
            <w:tcW w:w="1650" w:type="dxa"/>
            <w:vAlign w:val="center"/>
          </w:tcPr>
          <w:p w14:paraId="4EE68846" w14:textId="77777777" w:rsidR="005309B7" w:rsidRPr="00164FE9" w:rsidRDefault="005309B7" w:rsidP="00904C17">
            <w:pPr>
              <w:jc w:val="center"/>
              <w:rPr>
                <w:color w:val="000000" w:themeColor="text1"/>
                <w:sz w:val="24"/>
              </w:rPr>
            </w:pPr>
            <w:r w:rsidRPr="00164FE9">
              <w:rPr>
                <w:color w:val="000000" w:themeColor="text1"/>
                <w:sz w:val="24"/>
              </w:rPr>
              <w:t>600036</w:t>
            </w:r>
          </w:p>
        </w:tc>
        <w:tc>
          <w:tcPr>
            <w:tcW w:w="1980" w:type="dxa"/>
            <w:vAlign w:val="center"/>
          </w:tcPr>
          <w:p w14:paraId="7D06B334" w14:textId="77777777" w:rsidR="005309B7" w:rsidRPr="00164FE9" w:rsidRDefault="005309B7" w:rsidP="00904C17">
            <w:pPr>
              <w:jc w:val="center"/>
              <w:rPr>
                <w:color w:val="000000" w:themeColor="text1"/>
                <w:sz w:val="24"/>
              </w:rPr>
            </w:pPr>
            <w:r w:rsidRPr="00164FE9">
              <w:rPr>
                <w:color w:val="000000" w:themeColor="text1"/>
                <w:sz w:val="24"/>
              </w:rPr>
              <w:t>招商银行</w:t>
            </w:r>
          </w:p>
        </w:tc>
        <w:tc>
          <w:tcPr>
            <w:tcW w:w="2880" w:type="dxa"/>
            <w:vAlign w:val="center"/>
          </w:tcPr>
          <w:p w14:paraId="0515C090" w14:textId="77777777" w:rsidR="005309B7" w:rsidRPr="00164FE9" w:rsidRDefault="005309B7" w:rsidP="00904C17">
            <w:pPr>
              <w:jc w:val="right"/>
              <w:rPr>
                <w:color w:val="000000" w:themeColor="text1"/>
                <w:sz w:val="24"/>
              </w:rPr>
            </w:pPr>
            <w:r w:rsidRPr="00164FE9">
              <w:rPr>
                <w:color w:val="000000" w:themeColor="text1"/>
                <w:sz w:val="24"/>
              </w:rPr>
              <w:t>4,558,535.40</w:t>
            </w:r>
          </w:p>
        </w:tc>
        <w:tc>
          <w:tcPr>
            <w:tcW w:w="1620" w:type="dxa"/>
            <w:vAlign w:val="center"/>
          </w:tcPr>
          <w:p w14:paraId="2E8912BB" w14:textId="77777777" w:rsidR="005309B7" w:rsidRPr="00164FE9" w:rsidRDefault="005309B7" w:rsidP="00904C17">
            <w:pPr>
              <w:jc w:val="right"/>
              <w:rPr>
                <w:color w:val="000000" w:themeColor="text1"/>
                <w:sz w:val="24"/>
              </w:rPr>
            </w:pPr>
            <w:r w:rsidRPr="00164FE9">
              <w:rPr>
                <w:color w:val="000000" w:themeColor="text1"/>
                <w:sz w:val="24"/>
              </w:rPr>
              <w:t>2.70</w:t>
            </w:r>
          </w:p>
        </w:tc>
      </w:tr>
      <w:tr w:rsidR="00C50756" w:rsidRPr="00164FE9" w14:paraId="0285C5D4" w14:textId="77777777" w:rsidTr="00904C17">
        <w:tc>
          <w:tcPr>
            <w:tcW w:w="870" w:type="dxa"/>
            <w:vAlign w:val="center"/>
          </w:tcPr>
          <w:p w14:paraId="300A3083" w14:textId="77777777" w:rsidR="005309B7" w:rsidRPr="00164FE9" w:rsidRDefault="005309B7" w:rsidP="00904C17">
            <w:pPr>
              <w:jc w:val="center"/>
              <w:rPr>
                <w:color w:val="000000" w:themeColor="text1"/>
                <w:sz w:val="24"/>
              </w:rPr>
            </w:pPr>
            <w:r w:rsidRPr="00164FE9">
              <w:rPr>
                <w:color w:val="000000" w:themeColor="text1"/>
                <w:sz w:val="24"/>
              </w:rPr>
              <w:t>2</w:t>
            </w:r>
          </w:p>
        </w:tc>
        <w:tc>
          <w:tcPr>
            <w:tcW w:w="1650" w:type="dxa"/>
            <w:vAlign w:val="center"/>
          </w:tcPr>
          <w:p w14:paraId="11F3F027" w14:textId="77777777" w:rsidR="005309B7" w:rsidRPr="00164FE9" w:rsidRDefault="005309B7" w:rsidP="00904C17">
            <w:pPr>
              <w:jc w:val="center"/>
              <w:rPr>
                <w:color w:val="000000" w:themeColor="text1"/>
                <w:sz w:val="24"/>
              </w:rPr>
            </w:pPr>
            <w:r w:rsidRPr="00164FE9">
              <w:rPr>
                <w:color w:val="000000" w:themeColor="text1"/>
                <w:sz w:val="24"/>
              </w:rPr>
              <w:t>601801</w:t>
            </w:r>
          </w:p>
        </w:tc>
        <w:tc>
          <w:tcPr>
            <w:tcW w:w="1980" w:type="dxa"/>
            <w:vAlign w:val="center"/>
          </w:tcPr>
          <w:p w14:paraId="5650C47C" w14:textId="77777777" w:rsidR="005309B7" w:rsidRPr="00164FE9" w:rsidRDefault="005309B7" w:rsidP="00904C17">
            <w:pPr>
              <w:jc w:val="center"/>
              <w:rPr>
                <w:color w:val="000000" w:themeColor="text1"/>
                <w:sz w:val="24"/>
              </w:rPr>
            </w:pPr>
            <w:r w:rsidRPr="00164FE9">
              <w:rPr>
                <w:color w:val="000000" w:themeColor="text1"/>
                <w:sz w:val="24"/>
              </w:rPr>
              <w:t>皖新传媒</w:t>
            </w:r>
          </w:p>
        </w:tc>
        <w:tc>
          <w:tcPr>
            <w:tcW w:w="2880" w:type="dxa"/>
            <w:vAlign w:val="center"/>
          </w:tcPr>
          <w:p w14:paraId="738EAB5A" w14:textId="77777777" w:rsidR="005309B7" w:rsidRPr="00164FE9" w:rsidRDefault="005309B7" w:rsidP="00904C17">
            <w:pPr>
              <w:jc w:val="right"/>
              <w:rPr>
                <w:color w:val="000000" w:themeColor="text1"/>
                <w:sz w:val="24"/>
              </w:rPr>
            </w:pPr>
            <w:r w:rsidRPr="00164FE9">
              <w:rPr>
                <w:color w:val="000000" w:themeColor="text1"/>
                <w:sz w:val="24"/>
              </w:rPr>
              <w:t>3,955,397.00</w:t>
            </w:r>
          </w:p>
        </w:tc>
        <w:tc>
          <w:tcPr>
            <w:tcW w:w="1620" w:type="dxa"/>
            <w:vAlign w:val="center"/>
          </w:tcPr>
          <w:p w14:paraId="43508186" w14:textId="77777777" w:rsidR="005309B7" w:rsidRPr="00164FE9" w:rsidRDefault="005309B7" w:rsidP="00904C17">
            <w:pPr>
              <w:jc w:val="right"/>
              <w:rPr>
                <w:color w:val="000000" w:themeColor="text1"/>
                <w:sz w:val="24"/>
              </w:rPr>
            </w:pPr>
            <w:r w:rsidRPr="00164FE9">
              <w:rPr>
                <w:color w:val="000000" w:themeColor="text1"/>
                <w:sz w:val="24"/>
              </w:rPr>
              <w:t>2.35</w:t>
            </w:r>
          </w:p>
        </w:tc>
      </w:tr>
      <w:tr w:rsidR="00C50756" w:rsidRPr="00164FE9" w14:paraId="42B41ABF" w14:textId="77777777" w:rsidTr="00904C17">
        <w:tc>
          <w:tcPr>
            <w:tcW w:w="870" w:type="dxa"/>
            <w:vAlign w:val="center"/>
          </w:tcPr>
          <w:p w14:paraId="610308D1" w14:textId="77777777" w:rsidR="005309B7" w:rsidRPr="00164FE9" w:rsidRDefault="005309B7" w:rsidP="00904C17">
            <w:pPr>
              <w:jc w:val="center"/>
              <w:rPr>
                <w:color w:val="000000" w:themeColor="text1"/>
                <w:sz w:val="24"/>
              </w:rPr>
            </w:pPr>
            <w:r w:rsidRPr="00164FE9">
              <w:rPr>
                <w:color w:val="000000" w:themeColor="text1"/>
                <w:sz w:val="24"/>
              </w:rPr>
              <w:t>3</w:t>
            </w:r>
          </w:p>
        </w:tc>
        <w:tc>
          <w:tcPr>
            <w:tcW w:w="1650" w:type="dxa"/>
            <w:vAlign w:val="center"/>
          </w:tcPr>
          <w:p w14:paraId="4C76199C" w14:textId="77777777" w:rsidR="005309B7" w:rsidRPr="00164FE9" w:rsidRDefault="005309B7" w:rsidP="00904C17">
            <w:pPr>
              <w:jc w:val="center"/>
              <w:rPr>
                <w:color w:val="000000" w:themeColor="text1"/>
                <w:sz w:val="24"/>
              </w:rPr>
            </w:pPr>
            <w:r w:rsidRPr="00164FE9">
              <w:rPr>
                <w:color w:val="000000" w:themeColor="text1"/>
                <w:sz w:val="24"/>
              </w:rPr>
              <w:t>600062</w:t>
            </w:r>
          </w:p>
        </w:tc>
        <w:tc>
          <w:tcPr>
            <w:tcW w:w="1980" w:type="dxa"/>
            <w:vAlign w:val="center"/>
          </w:tcPr>
          <w:p w14:paraId="69C164CA" w14:textId="77777777" w:rsidR="005309B7" w:rsidRPr="00164FE9" w:rsidRDefault="005309B7" w:rsidP="00904C17">
            <w:pPr>
              <w:jc w:val="center"/>
              <w:rPr>
                <w:color w:val="000000" w:themeColor="text1"/>
                <w:sz w:val="24"/>
              </w:rPr>
            </w:pPr>
            <w:r w:rsidRPr="00164FE9">
              <w:rPr>
                <w:color w:val="000000" w:themeColor="text1"/>
                <w:sz w:val="24"/>
              </w:rPr>
              <w:t>华润双鹤</w:t>
            </w:r>
          </w:p>
        </w:tc>
        <w:tc>
          <w:tcPr>
            <w:tcW w:w="2880" w:type="dxa"/>
            <w:vAlign w:val="center"/>
          </w:tcPr>
          <w:p w14:paraId="3B448189" w14:textId="77777777" w:rsidR="005309B7" w:rsidRPr="00164FE9" w:rsidRDefault="005309B7" w:rsidP="00904C17">
            <w:pPr>
              <w:jc w:val="right"/>
              <w:rPr>
                <w:color w:val="000000" w:themeColor="text1"/>
                <w:sz w:val="24"/>
              </w:rPr>
            </w:pPr>
            <w:r w:rsidRPr="00164FE9">
              <w:rPr>
                <w:color w:val="000000" w:themeColor="text1"/>
                <w:sz w:val="24"/>
              </w:rPr>
              <w:t>3,751,321.00</w:t>
            </w:r>
          </w:p>
        </w:tc>
        <w:tc>
          <w:tcPr>
            <w:tcW w:w="1620" w:type="dxa"/>
            <w:vAlign w:val="center"/>
          </w:tcPr>
          <w:p w14:paraId="4E2A2AAD" w14:textId="77777777" w:rsidR="005309B7" w:rsidRPr="00164FE9" w:rsidRDefault="005309B7" w:rsidP="00904C17">
            <w:pPr>
              <w:jc w:val="right"/>
              <w:rPr>
                <w:color w:val="000000" w:themeColor="text1"/>
                <w:sz w:val="24"/>
              </w:rPr>
            </w:pPr>
            <w:r w:rsidRPr="00164FE9">
              <w:rPr>
                <w:color w:val="000000" w:themeColor="text1"/>
                <w:sz w:val="24"/>
              </w:rPr>
              <w:t>2.22</w:t>
            </w:r>
          </w:p>
        </w:tc>
      </w:tr>
      <w:tr w:rsidR="00C50756" w:rsidRPr="00164FE9" w14:paraId="186FC6A9" w14:textId="77777777" w:rsidTr="00904C17">
        <w:tc>
          <w:tcPr>
            <w:tcW w:w="870" w:type="dxa"/>
            <w:vAlign w:val="center"/>
          </w:tcPr>
          <w:p w14:paraId="1272DA72" w14:textId="77777777" w:rsidR="005309B7" w:rsidRPr="00164FE9" w:rsidRDefault="005309B7" w:rsidP="00904C17">
            <w:pPr>
              <w:jc w:val="center"/>
              <w:rPr>
                <w:color w:val="000000" w:themeColor="text1"/>
                <w:sz w:val="24"/>
              </w:rPr>
            </w:pPr>
            <w:r w:rsidRPr="00164FE9">
              <w:rPr>
                <w:color w:val="000000" w:themeColor="text1"/>
                <w:sz w:val="24"/>
              </w:rPr>
              <w:t>4</w:t>
            </w:r>
          </w:p>
        </w:tc>
        <w:tc>
          <w:tcPr>
            <w:tcW w:w="1650" w:type="dxa"/>
            <w:vAlign w:val="center"/>
          </w:tcPr>
          <w:p w14:paraId="5B32FEB6" w14:textId="77777777" w:rsidR="005309B7" w:rsidRPr="00164FE9" w:rsidRDefault="005309B7" w:rsidP="00904C17">
            <w:pPr>
              <w:jc w:val="center"/>
              <w:rPr>
                <w:color w:val="000000" w:themeColor="text1"/>
                <w:sz w:val="24"/>
              </w:rPr>
            </w:pPr>
            <w:r w:rsidRPr="00164FE9">
              <w:rPr>
                <w:color w:val="000000" w:themeColor="text1"/>
                <w:sz w:val="24"/>
              </w:rPr>
              <w:t>001696</w:t>
            </w:r>
          </w:p>
        </w:tc>
        <w:tc>
          <w:tcPr>
            <w:tcW w:w="1980" w:type="dxa"/>
            <w:vAlign w:val="center"/>
          </w:tcPr>
          <w:p w14:paraId="4E6267E7" w14:textId="77777777" w:rsidR="005309B7" w:rsidRPr="00164FE9" w:rsidRDefault="005309B7" w:rsidP="00904C17">
            <w:pPr>
              <w:jc w:val="center"/>
              <w:rPr>
                <w:color w:val="000000" w:themeColor="text1"/>
                <w:sz w:val="24"/>
              </w:rPr>
            </w:pPr>
            <w:r w:rsidRPr="00164FE9">
              <w:rPr>
                <w:color w:val="000000" w:themeColor="text1"/>
                <w:sz w:val="24"/>
              </w:rPr>
              <w:t>宗申动力</w:t>
            </w:r>
          </w:p>
        </w:tc>
        <w:tc>
          <w:tcPr>
            <w:tcW w:w="2880" w:type="dxa"/>
            <w:vAlign w:val="center"/>
          </w:tcPr>
          <w:p w14:paraId="3038F651" w14:textId="77777777" w:rsidR="005309B7" w:rsidRPr="00164FE9" w:rsidRDefault="005309B7" w:rsidP="00904C17">
            <w:pPr>
              <w:jc w:val="right"/>
              <w:rPr>
                <w:color w:val="000000" w:themeColor="text1"/>
                <w:sz w:val="24"/>
              </w:rPr>
            </w:pPr>
            <w:r w:rsidRPr="00164FE9">
              <w:rPr>
                <w:color w:val="000000" w:themeColor="text1"/>
                <w:sz w:val="24"/>
              </w:rPr>
              <w:t>3,649,603.27</w:t>
            </w:r>
          </w:p>
        </w:tc>
        <w:tc>
          <w:tcPr>
            <w:tcW w:w="1620" w:type="dxa"/>
            <w:vAlign w:val="center"/>
          </w:tcPr>
          <w:p w14:paraId="144E3C66" w14:textId="77777777" w:rsidR="005309B7" w:rsidRPr="00164FE9" w:rsidRDefault="005309B7" w:rsidP="00904C17">
            <w:pPr>
              <w:jc w:val="right"/>
              <w:rPr>
                <w:color w:val="000000" w:themeColor="text1"/>
                <w:sz w:val="24"/>
              </w:rPr>
            </w:pPr>
            <w:r w:rsidRPr="00164FE9">
              <w:rPr>
                <w:color w:val="000000" w:themeColor="text1"/>
                <w:sz w:val="24"/>
              </w:rPr>
              <w:t>2.16</w:t>
            </w:r>
          </w:p>
        </w:tc>
      </w:tr>
      <w:tr w:rsidR="00C50756" w:rsidRPr="00164FE9" w14:paraId="6B53197B" w14:textId="77777777" w:rsidTr="00904C17">
        <w:tc>
          <w:tcPr>
            <w:tcW w:w="870" w:type="dxa"/>
            <w:vAlign w:val="center"/>
          </w:tcPr>
          <w:p w14:paraId="1324FE50" w14:textId="77777777" w:rsidR="005309B7" w:rsidRPr="00164FE9" w:rsidRDefault="005309B7" w:rsidP="00904C17">
            <w:pPr>
              <w:jc w:val="center"/>
              <w:rPr>
                <w:color w:val="000000" w:themeColor="text1"/>
                <w:sz w:val="24"/>
              </w:rPr>
            </w:pPr>
            <w:r w:rsidRPr="00164FE9">
              <w:rPr>
                <w:color w:val="000000" w:themeColor="text1"/>
                <w:sz w:val="24"/>
              </w:rPr>
              <w:t>5</w:t>
            </w:r>
          </w:p>
        </w:tc>
        <w:tc>
          <w:tcPr>
            <w:tcW w:w="1650" w:type="dxa"/>
            <w:vAlign w:val="center"/>
          </w:tcPr>
          <w:p w14:paraId="0D3D1064" w14:textId="77777777" w:rsidR="005309B7" w:rsidRPr="00164FE9" w:rsidRDefault="005309B7" w:rsidP="00904C17">
            <w:pPr>
              <w:jc w:val="center"/>
              <w:rPr>
                <w:color w:val="000000" w:themeColor="text1"/>
                <w:sz w:val="24"/>
              </w:rPr>
            </w:pPr>
            <w:r w:rsidRPr="00164FE9">
              <w:rPr>
                <w:color w:val="000000" w:themeColor="text1"/>
                <w:sz w:val="24"/>
              </w:rPr>
              <w:t>600886</w:t>
            </w:r>
          </w:p>
        </w:tc>
        <w:tc>
          <w:tcPr>
            <w:tcW w:w="1980" w:type="dxa"/>
            <w:vAlign w:val="center"/>
          </w:tcPr>
          <w:p w14:paraId="7AAA912F" w14:textId="77777777" w:rsidR="005309B7" w:rsidRPr="00164FE9" w:rsidRDefault="005309B7" w:rsidP="00904C17">
            <w:pPr>
              <w:jc w:val="center"/>
              <w:rPr>
                <w:color w:val="000000" w:themeColor="text1"/>
                <w:sz w:val="24"/>
              </w:rPr>
            </w:pPr>
            <w:r w:rsidRPr="00164FE9">
              <w:rPr>
                <w:color w:val="000000" w:themeColor="text1"/>
                <w:sz w:val="24"/>
              </w:rPr>
              <w:t>国投电力</w:t>
            </w:r>
          </w:p>
        </w:tc>
        <w:tc>
          <w:tcPr>
            <w:tcW w:w="2880" w:type="dxa"/>
            <w:vAlign w:val="center"/>
          </w:tcPr>
          <w:p w14:paraId="7C90B580" w14:textId="77777777" w:rsidR="005309B7" w:rsidRPr="00164FE9" w:rsidRDefault="005309B7" w:rsidP="00904C17">
            <w:pPr>
              <w:jc w:val="right"/>
              <w:rPr>
                <w:color w:val="000000" w:themeColor="text1"/>
                <w:sz w:val="24"/>
              </w:rPr>
            </w:pPr>
            <w:r w:rsidRPr="00164FE9">
              <w:rPr>
                <w:color w:val="000000" w:themeColor="text1"/>
                <w:sz w:val="24"/>
              </w:rPr>
              <w:t>3,543,000.00</w:t>
            </w:r>
          </w:p>
        </w:tc>
        <w:tc>
          <w:tcPr>
            <w:tcW w:w="1620" w:type="dxa"/>
            <w:vAlign w:val="center"/>
          </w:tcPr>
          <w:p w14:paraId="568FF266" w14:textId="77777777" w:rsidR="005309B7" w:rsidRPr="00164FE9" w:rsidRDefault="005309B7" w:rsidP="00904C17">
            <w:pPr>
              <w:jc w:val="right"/>
              <w:rPr>
                <w:color w:val="000000" w:themeColor="text1"/>
                <w:sz w:val="24"/>
              </w:rPr>
            </w:pPr>
            <w:r w:rsidRPr="00164FE9">
              <w:rPr>
                <w:color w:val="000000" w:themeColor="text1"/>
                <w:sz w:val="24"/>
              </w:rPr>
              <w:t>2.10</w:t>
            </w:r>
          </w:p>
        </w:tc>
      </w:tr>
      <w:tr w:rsidR="00C50756" w:rsidRPr="00164FE9" w14:paraId="268E7380" w14:textId="77777777" w:rsidTr="00904C17">
        <w:tc>
          <w:tcPr>
            <w:tcW w:w="870" w:type="dxa"/>
            <w:vAlign w:val="center"/>
          </w:tcPr>
          <w:p w14:paraId="6E056922" w14:textId="77777777" w:rsidR="005309B7" w:rsidRPr="00164FE9" w:rsidRDefault="005309B7" w:rsidP="00904C17">
            <w:pPr>
              <w:jc w:val="center"/>
              <w:rPr>
                <w:color w:val="000000" w:themeColor="text1"/>
                <w:sz w:val="24"/>
              </w:rPr>
            </w:pPr>
            <w:r w:rsidRPr="00164FE9">
              <w:rPr>
                <w:color w:val="000000" w:themeColor="text1"/>
                <w:sz w:val="24"/>
              </w:rPr>
              <w:t>6</w:t>
            </w:r>
          </w:p>
        </w:tc>
        <w:tc>
          <w:tcPr>
            <w:tcW w:w="1650" w:type="dxa"/>
            <w:vAlign w:val="center"/>
          </w:tcPr>
          <w:p w14:paraId="609F3B74" w14:textId="77777777" w:rsidR="005309B7" w:rsidRPr="00164FE9" w:rsidRDefault="005309B7" w:rsidP="00904C17">
            <w:pPr>
              <w:jc w:val="center"/>
              <w:rPr>
                <w:color w:val="000000" w:themeColor="text1"/>
                <w:sz w:val="24"/>
              </w:rPr>
            </w:pPr>
            <w:r w:rsidRPr="00164FE9">
              <w:rPr>
                <w:color w:val="000000" w:themeColor="text1"/>
                <w:sz w:val="24"/>
              </w:rPr>
              <w:t>600257</w:t>
            </w:r>
          </w:p>
        </w:tc>
        <w:tc>
          <w:tcPr>
            <w:tcW w:w="1980" w:type="dxa"/>
            <w:vAlign w:val="center"/>
          </w:tcPr>
          <w:p w14:paraId="57B8C5F4" w14:textId="77777777" w:rsidR="005309B7" w:rsidRPr="00164FE9" w:rsidRDefault="005309B7" w:rsidP="00904C17">
            <w:pPr>
              <w:jc w:val="center"/>
              <w:rPr>
                <w:color w:val="000000" w:themeColor="text1"/>
                <w:sz w:val="24"/>
              </w:rPr>
            </w:pPr>
            <w:r w:rsidRPr="00164FE9">
              <w:rPr>
                <w:color w:val="000000" w:themeColor="text1"/>
                <w:sz w:val="24"/>
              </w:rPr>
              <w:t>大湖股份</w:t>
            </w:r>
          </w:p>
        </w:tc>
        <w:tc>
          <w:tcPr>
            <w:tcW w:w="2880" w:type="dxa"/>
            <w:vAlign w:val="center"/>
          </w:tcPr>
          <w:p w14:paraId="668F024C" w14:textId="77777777" w:rsidR="005309B7" w:rsidRPr="00164FE9" w:rsidRDefault="005309B7" w:rsidP="00904C17">
            <w:pPr>
              <w:jc w:val="right"/>
              <w:rPr>
                <w:color w:val="000000" w:themeColor="text1"/>
                <w:sz w:val="24"/>
              </w:rPr>
            </w:pPr>
            <w:r w:rsidRPr="00164FE9">
              <w:rPr>
                <w:color w:val="000000" w:themeColor="text1"/>
                <w:sz w:val="24"/>
              </w:rPr>
              <w:t>3,428,055.00</w:t>
            </w:r>
          </w:p>
        </w:tc>
        <w:tc>
          <w:tcPr>
            <w:tcW w:w="1620" w:type="dxa"/>
            <w:vAlign w:val="center"/>
          </w:tcPr>
          <w:p w14:paraId="17580397" w14:textId="77777777" w:rsidR="005309B7" w:rsidRPr="00164FE9" w:rsidRDefault="005309B7" w:rsidP="00904C17">
            <w:pPr>
              <w:jc w:val="right"/>
              <w:rPr>
                <w:color w:val="000000" w:themeColor="text1"/>
                <w:sz w:val="24"/>
              </w:rPr>
            </w:pPr>
            <w:r w:rsidRPr="00164FE9">
              <w:rPr>
                <w:color w:val="000000" w:themeColor="text1"/>
                <w:sz w:val="24"/>
              </w:rPr>
              <w:t>2.03</w:t>
            </w:r>
          </w:p>
        </w:tc>
      </w:tr>
      <w:tr w:rsidR="00C50756" w:rsidRPr="00164FE9" w14:paraId="7C35CE45" w14:textId="77777777" w:rsidTr="00904C17">
        <w:tc>
          <w:tcPr>
            <w:tcW w:w="870" w:type="dxa"/>
            <w:vAlign w:val="center"/>
          </w:tcPr>
          <w:p w14:paraId="41F1BF74" w14:textId="77777777" w:rsidR="005309B7" w:rsidRPr="00164FE9" w:rsidRDefault="005309B7" w:rsidP="00904C17">
            <w:pPr>
              <w:jc w:val="center"/>
              <w:rPr>
                <w:color w:val="000000" w:themeColor="text1"/>
                <w:sz w:val="24"/>
              </w:rPr>
            </w:pPr>
            <w:r w:rsidRPr="00164FE9">
              <w:rPr>
                <w:color w:val="000000" w:themeColor="text1"/>
                <w:sz w:val="24"/>
              </w:rPr>
              <w:t>7</w:t>
            </w:r>
          </w:p>
        </w:tc>
        <w:tc>
          <w:tcPr>
            <w:tcW w:w="1650" w:type="dxa"/>
            <w:vAlign w:val="center"/>
          </w:tcPr>
          <w:p w14:paraId="724AA9B1" w14:textId="77777777" w:rsidR="005309B7" w:rsidRPr="00164FE9" w:rsidRDefault="005309B7" w:rsidP="00904C17">
            <w:pPr>
              <w:jc w:val="center"/>
              <w:rPr>
                <w:color w:val="000000" w:themeColor="text1"/>
                <w:sz w:val="24"/>
              </w:rPr>
            </w:pPr>
            <w:r w:rsidRPr="00164FE9">
              <w:rPr>
                <w:color w:val="000000" w:themeColor="text1"/>
                <w:sz w:val="24"/>
              </w:rPr>
              <w:t>001979</w:t>
            </w:r>
          </w:p>
        </w:tc>
        <w:tc>
          <w:tcPr>
            <w:tcW w:w="1980" w:type="dxa"/>
            <w:vAlign w:val="center"/>
          </w:tcPr>
          <w:p w14:paraId="355CE25D" w14:textId="77777777" w:rsidR="005309B7" w:rsidRPr="00164FE9" w:rsidRDefault="005309B7" w:rsidP="00904C17">
            <w:pPr>
              <w:jc w:val="center"/>
              <w:rPr>
                <w:color w:val="000000" w:themeColor="text1"/>
                <w:sz w:val="24"/>
              </w:rPr>
            </w:pPr>
            <w:r w:rsidRPr="00164FE9">
              <w:rPr>
                <w:color w:val="000000" w:themeColor="text1"/>
                <w:sz w:val="24"/>
              </w:rPr>
              <w:t>招商蛇口</w:t>
            </w:r>
          </w:p>
        </w:tc>
        <w:tc>
          <w:tcPr>
            <w:tcW w:w="2880" w:type="dxa"/>
            <w:vAlign w:val="center"/>
          </w:tcPr>
          <w:p w14:paraId="4764D563" w14:textId="77777777" w:rsidR="005309B7" w:rsidRPr="00164FE9" w:rsidRDefault="005309B7" w:rsidP="00904C17">
            <w:pPr>
              <w:jc w:val="right"/>
              <w:rPr>
                <w:color w:val="000000" w:themeColor="text1"/>
                <w:sz w:val="24"/>
              </w:rPr>
            </w:pPr>
            <w:r w:rsidRPr="00164FE9">
              <w:rPr>
                <w:color w:val="000000" w:themeColor="text1"/>
                <w:sz w:val="24"/>
              </w:rPr>
              <w:t>3,384,335.00</w:t>
            </w:r>
          </w:p>
        </w:tc>
        <w:tc>
          <w:tcPr>
            <w:tcW w:w="1620" w:type="dxa"/>
            <w:vAlign w:val="center"/>
          </w:tcPr>
          <w:p w14:paraId="025B1B5F" w14:textId="77777777" w:rsidR="005309B7" w:rsidRPr="00164FE9" w:rsidRDefault="005309B7" w:rsidP="00904C17">
            <w:pPr>
              <w:jc w:val="right"/>
              <w:rPr>
                <w:color w:val="000000" w:themeColor="text1"/>
                <w:sz w:val="24"/>
              </w:rPr>
            </w:pPr>
            <w:r w:rsidRPr="00164FE9">
              <w:rPr>
                <w:color w:val="000000" w:themeColor="text1"/>
                <w:sz w:val="24"/>
              </w:rPr>
              <w:t>2.01</w:t>
            </w:r>
          </w:p>
        </w:tc>
      </w:tr>
      <w:tr w:rsidR="00C50756" w:rsidRPr="00164FE9" w14:paraId="5BBD7C1C" w14:textId="77777777" w:rsidTr="00904C17">
        <w:tc>
          <w:tcPr>
            <w:tcW w:w="870" w:type="dxa"/>
            <w:vAlign w:val="center"/>
          </w:tcPr>
          <w:p w14:paraId="37372734" w14:textId="77777777" w:rsidR="005309B7" w:rsidRPr="00164FE9" w:rsidRDefault="005309B7" w:rsidP="00904C17">
            <w:pPr>
              <w:jc w:val="center"/>
              <w:rPr>
                <w:color w:val="000000" w:themeColor="text1"/>
                <w:sz w:val="24"/>
              </w:rPr>
            </w:pPr>
            <w:r w:rsidRPr="00164FE9">
              <w:rPr>
                <w:color w:val="000000" w:themeColor="text1"/>
                <w:sz w:val="24"/>
              </w:rPr>
              <w:t>8</w:t>
            </w:r>
          </w:p>
        </w:tc>
        <w:tc>
          <w:tcPr>
            <w:tcW w:w="1650" w:type="dxa"/>
            <w:vAlign w:val="center"/>
          </w:tcPr>
          <w:p w14:paraId="59E7C34A" w14:textId="77777777" w:rsidR="005309B7" w:rsidRPr="00164FE9" w:rsidRDefault="005309B7" w:rsidP="00904C17">
            <w:pPr>
              <w:jc w:val="center"/>
              <w:rPr>
                <w:color w:val="000000" w:themeColor="text1"/>
                <w:sz w:val="24"/>
              </w:rPr>
            </w:pPr>
            <w:r w:rsidRPr="00164FE9">
              <w:rPr>
                <w:color w:val="000000" w:themeColor="text1"/>
                <w:sz w:val="24"/>
              </w:rPr>
              <w:t>600674</w:t>
            </w:r>
          </w:p>
        </w:tc>
        <w:tc>
          <w:tcPr>
            <w:tcW w:w="1980" w:type="dxa"/>
            <w:vAlign w:val="center"/>
          </w:tcPr>
          <w:p w14:paraId="2B3BE013" w14:textId="77777777" w:rsidR="005309B7" w:rsidRPr="00164FE9" w:rsidRDefault="005309B7" w:rsidP="00904C17">
            <w:pPr>
              <w:jc w:val="center"/>
              <w:rPr>
                <w:color w:val="000000" w:themeColor="text1"/>
                <w:sz w:val="24"/>
              </w:rPr>
            </w:pPr>
            <w:r w:rsidRPr="00164FE9">
              <w:rPr>
                <w:color w:val="000000" w:themeColor="text1"/>
                <w:sz w:val="24"/>
              </w:rPr>
              <w:t>川投能源</w:t>
            </w:r>
          </w:p>
        </w:tc>
        <w:tc>
          <w:tcPr>
            <w:tcW w:w="2880" w:type="dxa"/>
            <w:vAlign w:val="center"/>
          </w:tcPr>
          <w:p w14:paraId="33100BD9" w14:textId="77777777" w:rsidR="005309B7" w:rsidRPr="00164FE9" w:rsidRDefault="005309B7" w:rsidP="00904C17">
            <w:pPr>
              <w:jc w:val="right"/>
              <w:rPr>
                <w:color w:val="000000" w:themeColor="text1"/>
                <w:sz w:val="24"/>
              </w:rPr>
            </w:pPr>
            <w:r w:rsidRPr="00164FE9">
              <w:rPr>
                <w:color w:val="000000" w:themeColor="text1"/>
                <w:sz w:val="24"/>
              </w:rPr>
              <w:t>3,216,518.90</w:t>
            </w:r>
          </w:p>
        </w:tc>
        <w:tc>
          <w:tcPr>
            <w:tcW w:w="1620" w:type="dxa"/>
            <w:vAlign w:val="center"/>
          </w:tcPr>
          <w:p w14:paraId="09A36099" w14:textId="77777777" w:rsidR="005309B7" w:rsidRPr="00164FE9" w:rsidRDefault="005309B7" w:rsidP="00904C17">
            <w:pPr>
              <w:jc w:val="right"/>
              <w:rPr>
                <w:color w:val="000000" w:themeColor="text1"/>
                <w:sz w:val="24"/>
              </w:rPr>
            </w:pPr>
            <w:r w:rsidRPr="00164FE9">
              <w:rPr>
                <w:color w:val="000000" w:themeColor="text1"/>
                <w:sz w:val="24"/>
              </w:rPr>
              <w:t>1.91</w:t>
            </w:r>
          </w:p>
        </w:tc>
      </w:tr>
      <w:tr w:rsidR="00C50756" w:rsidRPr="00164FE9" w14:paraId="3C2F1C4C" w14:textId="77777777" w:rsidTr="00904C17">
        <w:tc>
          <w:tcPr>
            <w:tcW w:w="870" w:type="dxa"/>
            <w:vAlign w:val="center"/>
          </w:tcPr>
          <w:p w14:paraId="0F4F36A9" w14:textId="77777777" w:rsidR="005309B7" w:rsidRPr="00164FE9" w:rsidRDefault="005309B7" w:rsidP="00904C17">
            <w:pPr>
              <w:jc w:val="center"/>
              <w:rPr>
                <w:color w:val="000000" w:themeColor="text1"/>
                <w:sz w:val="24"/>
              </w:rPr>
            </w:pPr>
            <w:r w:rsidRPr="00164FE9">
              <w:rPr>
                <w:color w:val="000000" w:themeColor="text1"/>
                <w:sz w:val="24"/>
              </w:rPr>
              <w:t>9</w:t>
            </w:r>
          </w:p>
        </w:tc>
        <w:tc>
          <w:tcPr>
            <w:tcW w:w="1650" w:type="dxa"/>
            <w:vAlign w:val="center"/>
          </w:tcPr>
          <w:p w14:paraId="6CF0A7DD" w14:textId="77777777" w:rsidR="005309B7" w:rsidRPr="00164FE9" w:rsidRDefault="005309B7" w:rsidP="00904C17">
            <w:pPr>
              <w:jc w:val="center"/>
              <w:rPr>
                <w:color w:val="000000" w:themeColor="text1"/>
                <w:sz w:val="24"/>
              </w:rPr>
            </w:pPr>
            <w:r w:rsidRPr="00164FE9">
              <w:rPr>
                <w:color w:val="000000" w:themeColor="text1"/>
                <w:sz w:val="24"/>
              </w:rPr>
              <w:t>002662</w:t>
            </w:r>
          </w:p>
        </w:tc>
        <w:tc>
          <w:tcPr>
            <w:tcW w:w="1980" w:type="dxa"/>
            <w:vAlign w:val="center"/>
          </w:tcPr>
          <w:p w14:paraId="6764CB82" w14:textId="77777777" w:rsidR="005309B7" w:rsidRPr="00164FE9" w:rsidRDefault="005309B7" w:rsidP="00904C17">
            <w:pPr>
              <w:jc w:val="center"/>
              <w:rPr>
                <w:color w:val="000000" w:themeColor="text1"/>
                <w:sz w:val="24"/>
              </w:rPr>
            </w:pPr>
            <w:r w:rsidRPr="00164FE9">
              <w:rPr>
                <w:color w:val="000000" w:themeColor="text1"/>
                <w:sz w:val="24"/>
              </w:rPr>
              <w:t>京威股份</w:t>
            </w:r>
          </w:p>
        </w:tc>
        <w:tc>
          <w:tcPr>
            <w:tcW w:w="2880" w:type="dxa"/>
            <w:vAlign w:val="center"/>
          </w:tcPr>
          <w:p w14:paraId="20E02EBE" w14:textId="77777777" w:rsidR="005309B7" w:rsidRPr="00164FE9" w:rsidRDefault="005309B7" w:rsidP="00904C17">
            <w:pPr>
              <w:jc w:val="right"/>
              <w:rPr>
                <w:color w:val="000000" w:themeColor="text1"/>
                <w:sz w:val="24"/>
              </w:rPr>
            </w:pPr>
            <w:r w:rsidRPr="00164FE9">
              <w:rPr>
                <w:color w:val="000000" w:themeColor="text1"/>
                <w:sz w:val="24"/>
              </w:rPr>
              <w:t>3,127,460.00</w:t>
            </w:r>
          </w:p>
        </w:tc>
        <w:tc>
          <w:tcPr>
            <w:tcW w:w="1620" w:type="dxa"/>
            <w:vAlign w:val="center"/>
          </w:tcPr>
          <w:p w14:paraId="536DF3CF" w14:textId="77777777" w:rsidR="005309B7" w:rsidRPr="00164FE9" w:rsidRDefault="005309B7" w:rsidP="00904C17">
            <w:pPr>
              <w:jc w:val="right"/>
              <w:rPr>
                <w:color w:val="000000" w:themeColor="text1"/>
                <w:sz w:val="24"/>
              </w:rPr>
            </w:pPr>
            <w:r w:rsidRPr="00164FE9">
              <w:rPr>
                <w:color w:val="000000" w:themeColor="text1"/>
                <w:sz w:val="24"/>
              </w:rPr>
              <w:t>1.85</w:t>
            </w:r>
          </w:p>
        </w:tc>
      </w:tr>
      <w:tr w:rsidR="00C50756" w:rsidRPr="00164FE9" w14:paraId="0793E51C" w14:textId="77777777" w:rsidTr="00904C17">
        <w:tc>
          <w:tcPr>
            <w:tcW w:w="870" w:type="dxa"/>
            <w:vAlign w:val="center"/>
          </w:tcPr>
          <w:p w14:paraId="765D701D" w14:textId="77777777" w:rsidR="005309B7" w:rsidRPr="00164FE9" w:rsidRDefault="005309B7" w:rsidP="00904C17">
            <w:pPr>
              <w:jc w:val="center"/>
              <w:rPr>
                <w:color w:val="000000" w:themeColor="text1"/>
                <w:sz w:val="24"/>
              </w:rPr>
            </w:pPr>
            <w:r w:rsidRPr="00164FE9">
              <w:rPr>
                <w:color w:val="000000" w:themeColor="text1"/>
                <w:sz w:val="24"/>
              </w:rPr>
              <w:t>10</w:t>
            </w:r>
          </w:p>
        </w:tc>
        <w:tc>
          <w:tcPr>
            <w:tcW w:w="1650" w:type="dxa"/>
            <w:vAlign w:val="center"/>
          </w:tcPr>
          <w:p w14:paraId="79A306F0" w14:textId="77777777" w:rsidR="005309B7" w:rsidRPr="00164FE9" w:rsidRDefault="005309B7" w:rsidP="00904C17">
            <w:pPr>
              <w:jc w:val="center"/>
              <w:rPr>
                <w:color w:val="000000" w:themeColor="text1"/>
                <w:sz w:val="24"/>
              </w:rPr>
            </w:pPr>
            <w:r w:rsidRPr="00164FE9">
              <w:rPr>
                <w:color w:val="000000" w:themeColor="text1"/>
                <w:sz w:val="24"/>
              </w:rPr>
              <w:t>300407</w:t>
            </w:r>
          </w:p>
        </w:tc>
        <w:tc>
          <w:tcPr>
            <w:tcW w:w="1980" w:type="dxa"/>
            <w:vAlign w:val="center"/>
          </w:tcPr>
          <w:p w14:paraId="7E4E0F82" w14:textId="77777777" w:rsidR="005309B7" w:rsidRPr="00164FE9" w:rsidRDefault="005309B7" w:rsidP="00904C17">
            <w:pPr>
              <w:jc w:val="center"/>
              <w:rPr>
                <w:color w:val="000000" w:themeColor="text1"/>
                <w:sz w:val="24"/>
              </w:rPr>
            </w:pPr>
            <w:r w:rsidRPr="00164FE9">
              <w:rPr>
                <w:color w:val="000000" w:themeColor="text1"/>
                <w:sz w:val="24"/>
              </w:rPr>
              <w:t>凯发电气</w:t>
            </w:r>
          </w:p>
        </w:tc>
        <w:tc>
          <w:tcPr>
            <w:tcW w:w="2880" w:type="dxa"/>
            <w:vAlign w:val="center"/>
          </w:tcPr>
          <w:p w14:paraId="13B5E4D7" w14:textId="77777777" w:rsidR="005309B7" w:rsidRPr="00164FE9" w:rsidRDefault="005309B7" w:rsidP="00904C17">
            <w:pPr>
              <w:jc w:val="right"/>
              <w:rPr>
                <w:color w:val="000000" w:themeColor="text1"/>
                <w:sz w:val="24"/>
              </w:rPr>
            </w:pPr>
            <w:r w:rsidRPr="00164FE9">
              <w:rPr>
                <w:color w:val="000000" w:themeColor="text1"/>
                <w:sz w:val="24"/>
              </w:rPr>
              <w:t>2,656,743.40</w:t>
            </w:r>
          </w:p>
        </w:tc>
        <w:tc>
          <w:tcPr>
            <w:tcW w:w="1620" w:type="dxa"/>
            <w:vAlign w:val="center"/>
          </w:tcPr>
          <w:p w14:paraId="4418D443" w14:textId="77777777" w:rsidR="005309B7" w:rsidRPr="00164FE9" w:rsidRDefault="005309B7" w:rsidP="00904C17">
            <w:pPr>
              <w:jc w:val="right"/>
              <w:rPr>
                <w:color w:val="000000" w:themeColor="text1"/>
                <w:sz w:val="24"/>
              </w:rPr>
            </w:pPr>
            <w:r w:rsidRPr="00164FE9">
              <w:rPr>
                <w:color w:val="000000" w:themeColor="text1"/>
                <w:sz w:val="24"/>
              </w:rPr>
              <w:t>1.58</w:t>
            </w:r>
          </w:p>
        </w:tc>
      </w:tr>
      <w:tr w:rsidR="00C50756" w:rsidRPr="00164FE9" w14:paraId="15C3B84C" w14:textId="77777777" w:rsidTr="00904C17">
        <w:tc>
          <w:tcPr>
            <w:tcW w:w="870" w:type="dxa"/>
            <w:vAlign w:val="center"/>
          </w:tcPr>
          <w:p w14:paraId="4FC923AF" w14:textId="77777777" w:rsidR="005309B7" w:rsidRPr="00164FE9" w:rsidRDefault="005309B7" w:rsidP="00904C17">
            <w:pPr>
              <w:jc w:val="center"/>
              <w:rPr>
                <w:color w:val="000000" w:themeColor="text1"/>
                <w:sz w:val="24"/>
              </w:rPr>
            </w:pPr>
            <w:r w:rsidRPr="00164FE9">
              <w:rPr>
                <w:color w:val="000000" w:themeColor="text1"/>
                <w:sz w:val="24"/>
              </w:rPr>
              <w:t>11</w:t>
            </w:r>
          </w:p>
        </w:tc>
        <w:tc>
          <w:tcPr>
            <w:tcW w:w="1650" w:type="dxa"/>
            <w:vAlign w:val="center"/>
          </w:tcPr>
          <w:p w14:paraId="726AD979" w14:textId="77777777" w:rsidR="005309B7" w:rsidRPr="00164FE9" w:rsidRDefault="005309B7" w:rsidP="00904C17">
            <w:pPr>
              <w:jc w:val="center"/>
              <w:rPr>
                <w:color w:val="000000" w:themeColor="text1"/>
                <w:sz w:val="24"/>
              </w:rPr>
            </w:pPr>
            <w:r w:rsidRPr="00164FE9">
              <w:rPr>
                <w:color w:val="000000" w:themeColor="text1"/>
                <w:sz w:val="24"/>
              </w:rPr>
              <w:t>002597</w:t>
            </w:r>
          </w:p>
        </w:tc>
        <w:tc>
          <w:tcPr>
            <w:tcW w:w="1980" w:type="dxa"/>
            <w:vAlign w:val="center"/>
          </w:tcPr>
          <w:p w14:paraId="0825DC30" w14:textId="77777777" w:rsidR="005309B7" w:rsidRPr="00164FE9" w:rsidRDefault="005309B7" w:rsidP="00904C17">
            <w:pPr>
              <w:jc w:val="center"/>
              <w:rPr>
                <w:color w:val="000000" w:themeColor="text1"/>
                <w:sz w:val="24"/>
              </w:rPr>
            </w:pPr>
            <w:r w:rsidRPr="00164FE9">
              <w:rPr>
                <w:color w:val="000000" w:themeColor="text1"/>
                <w:sz w:val="24"/>
              </w:rPr>
              <w:t>金禾实业</w:t>
            </w:r>
          </w:p>
        </w:tc>
        <w:tc>
          <w:tcPr>
            <w:tcW w:w="2880" w:type="dxa"/>
            <w:vAlign w:val="center"/>
          </w:tcPr>
          <w:p w14:paraId="2F7CE033" w14:textId="77777777" w:rsidR="005309B7" w:rsidRPr="00164FE9" w:rsidRDefault="005309B7" w:rsidP="00904C17">
            <w:pPr>
              <w:jc w:val="right"/>
              <w:rPr>
                <w:color w:val="000000" w:themeColor="text1"/>
                <w:sz w:val="24"/>
              </w:rPr>
            </w:pPr>
            <w:r w:rsidRPr="00164FE9">
              <w:rPr>
                <w:color w:val="000000" w:themeColor="text1"/>
                <w:sz w:val="24"/>
              </w:rPr>
              <w:t>2,602,574.00</w:t>
            </w:r>
          </w:p>
        </w:tc>
        <w:tc>
          <w:tcPr>
            <w:tcW w:w="1620" w:type="dxa"/>
            <w:vAlign w:val="center"/>
          </w:tcPr>
          <w:p w14:paraId="64B1D84C" w14:textId="77777777" w:rsidR="005309B7" w:rsidRPr="00164FE9" w:rsidRDefault="005309B7" w:rsidP="00904C17">
            <w:pPr>
              <w:jc w:val="right"/>
              <w:rPr>
                <w:color w:val="000000" w:themeColor="text1"/>
                <w:sz w:val="24"/>
              </w:rPr>
            </w:pPr>
            <w:r w:rsidRPr="00164FE9">
              <w:rPr>
                <w:color w:val="000000" w:themeColor="text1"/>
                <w:sz w:val="24"/>
              </w:rPr>
              <w:t>1.54</w:t>
            </w:r>
          </w:p>
        </w:tc>
      </w:tr>
      <w:tr w:rsidR="00C50756" w:rsidRPr="00164FE9" w14:paraId="7D30B658" w14:textId="77777777" w:rsidTr="00904C17">
        <w:tc>
          <w:tcPr>
            <w:tcW w:w="870" w:type="dxa"/>
            <w:vAlign w:val="center"/>
          </w:tcPr>
          <w:p w14:paraId="1082098A" w14:textId="77777777" w:rsidR="005309B7" w:rsidRPr="00164FE9" w:rsidRDefault="005309B7" w:rsidP="00904C17">
            <w:pPr>
              <w:jc w:val="center"/>
              <w:rPr>
                <w:color w:val="000000" w:themeColor="text1"/>
                <w:sz w:val="24"/>
              </w:rPr>
            </w:pPr>
            <w:r w:rsidRPr="00164FE9">
              <w:rPr>
                <w:color w:val="000000" w:themeColor="text1"/>
                <w:sz w:val="24"/>
              </w:rPr>
              <w:t>12</w:t>
            </w:r>
          </w:p>
        </w:tc>
        <w:tc>
          <w:tcPr>
            <w:tcW w:w="1650" w:type="dxa"/>
            <w:vAlign w:val="center"/>
          </w:tcPr>
          <w:p w14:paraId="67B4A303" w14:textId="77777777" w:rsidR="005309B7" w:rsidRPr="00164FE9" w:rsidRDefault="005309B7" w:rsidP="00904C17">
            <w:pPr>
              <w:jc w:val="center"/>
              <w:rPr>
                <w:color w:val="000000" w:themeColor="text1"/>
                <w:sz w:val="24"/>
              </w:rPr>
            </w:pPr>
            <w:r w:rsidRPr="00164FE9">
              <w:rPr>
                <w:color w:val="000000" w:themeColor="text1"/>
                <w:sz w:val="24"/>
              </w:rPr>
              <w:t>300271</w:t>
            </w:r>
          </w:p>
        </w:tc>
        <w:tc>
          <w:tcPr>
            <w:tcW w:w="1980" w:type="dxa"/>
            <w:vAlign w:val="center"/>
          </w:tcPr>
          <w:p w14:paraId="17DE868E" w14:textId="77777777" w:rsidR="005309B7" w:rsidRPr="00164FE9" w:rsidRDefault="005309B7" w:rsidP="00904C17">
            <w:pPr>
              <w:jc w:val="center"/>
              <w:rPr>
                <w:color w:val="000000" w:themeColor="text1"/>
                <w:sz w:val="24"/>
              </w:rPr>
            </w:pPr>
            <w:r w:rsidRPr="00164FE9">
              <w:rPr>
                <w:color w:val="000000" w:themeColor="text1"/>
                <w:sz w:val="24"/>
              </w:rPr>
              <w:t>华宇软件</w:t>
            </w:r>
          </w:p>
        </w:tc>
        <w:tc>
          <w:tcPr>
            <w:tcW w:w="2880" w:type="dxa"/>
            <w:vAlign w:val="center"/>
          </w:tcPr>
          <w:p w14:paraId="4EDCAE9B" w14:textId="77777777" w:rsidR="005309B7" w:rsidRPr="00164FE9" w:rsidRDefault="005309B7" w:rsidP="00904C17">
            <w:pPr>
              <w:jc w:val="right"/>
              <w:rPr>
                <w:color w:val="000000" w:themeColor="text1"/>
                <w:sz w:val="24"/>
              </w:rPr>
            </w:pPr>
            <w:r w:rsidRPr="00164FE9">
              <w:rPr>
                <w:color w:val="000000" w:themeColor="text1"/>
                <w:sz w:val="24"/>
              </w:rPr>
              <w:t>2,497,168.00</w:t>
            </w:r>
          </w:p>
        </w:tc>
        <w:tc>
          <w:tcPr>
            <w:tcW w:w="1620" w:type="dxa"/>
            <w:vAlign w:val="center"/>
          </w:tcPr>
          <w:p w14:paraId="032352EB" w14:textId="77777777" w:rsidR="005309B7" w:rsidRPr="00164FE9" w:rsidRDefault="005309B7" w:rsidP="00904C17">
            <w:pPr>
              <w:jc w:val="right"/>
              <w:rPr>
                <w:color w:val="000000" w:themeColor="text1"/>
                <w:sz w:val="24"/>
              </w:rPr>
            </w:pPr>
            <w:r w:rsidRPr="00164FE9">
              <w:rPr>
                <w:color w:val="000000" w:themeColor="text1"/>
                <w:sz w:val="24"/>
              </w:rPr>
              <w:t>1.48</w:t>
            </w:r>
          </w:p>
        </w:tc>
      </w:tr>
      <w:tr w:rsidR="00C50756" w:rsidRPr="00164FE9" w14:paraId="70642253" w14:textId="77777777" w:rsidTr="00904C17">
        <w:tc>
          <w:tcPr>
            <w:tcW w:w="870" w:type="dxa"/>
            <w:vAlign w:val="center"/>
          </w:tcPr>
          <w:p w14:paraId="50D037EB" w14:textId="77777777" w:rsidR="005309B7" w:rsidRPr="00164FE9" w:rsidRDefault="005309B7" w:rsidP="00904C17">
            <w:pPr>
              <w:jc w:val="center"/>
              <w:rPr>
                <w:color w:val="000000" w:themeColor="text1"/>
                <w:sz w:val="24"/>
              </w:rPr>
            </w:pPr>
            <w:r w:rsidRPr="00164FE9">
              <w:rPr>
                <w:color w:val="000000" w:themeColor="text1"/>
                <w:sz w:val="24"/>
              </w:rPr>
              <w:t>13</w:t>
            </w:r>
          </w:p>
        </w:tc>
        <w:tc>
          <w:tcPr>
            <w:tcW w:w="1650" w:type="dxa"/>
            <w:vAlign w:val="center"/>
          </w:tcPr>
          <w:p w14:paraId="5EFE1D24" w14:textId="77777777" w:rsidR="005309B7" w:rsidRPr="00164FE9" w:rsidRDefault="005309B7" w:rsidP="00904C17">
            <w:pPr>
              <w:jc w:val="center"/>
              <w:rPr>
                <w:color w:val="000000" w:themeColor="text1"/>
                <w:sz w:val="24"/>
              </w:rPr>
            </w:pPr>
            <w:r w:rsidRPr="00164FE9">
              <w:rPr>
                <w:color w:val="000000" w:themeColor="text1"/>
                <w:sz w:val="24"/>
              </w:rPr>
              <w:t>113009</w:t>
            </w:r>
          </w:p>
        </w:tc>
        <w:tc>
          <w:tcPr>
            <w:tcW w:w="1980" w:type="dxa"/>
            <w:vAlign w:val="center"/>
          </w:tcPr>
          <w:p w14:paraId="55B0E80F" w14:textId="77777777" w:rsidR="005309B7" w:rsidRPr="00164FE9" w:rsidRDefault="005309B7" w:rsidP="00904C17">
            <w:pPr>
              <w:jc w:val="center"/>
              <w:rPr>
                <w:color w:val="000000" w:themeColor="text1"/>
                <w:sz w:val="24"/>
              </w:rPr>
            </w:pPr>
            <w:r w:rsidRPr="00164FE9">
              <w:rPr>
                <w:color w:val="000000" w:themeColor="text1"/>
                <w:sz w:val="24"/>
              </w:rPr>
              <w:t>广汽转债</w:t>
            </w:r>
          </w:p>
        </w:tc>
        <w:tc>
          <w:tcPr>
            <w:tcW w:w="2880" w:type="dxa"/>
            <w:vAlign w:val="center"/>
          </w:tcPr>
          <w:p w14:paraId="7EC37C8F" w14:textId="77777777" w:rsidR="005309B7" w:rsidRPr="00164FE9" w:rsidRDefault="005309B7" w:rsidP="00904C17">
            <w:pPr>
              <w:jc w:val="right"/>
              <w:rPr>
                <w:color w:val="000000" w:themeColor="text1"/>
                <w:sz w:val="24"/>
              </w:rPr>
            </w:pPr>
            <w:r w:rsidRPr="00164FE9">
              <w:rPr>
                <w:color w:val="000000" w:themeColor="text1"/>
                <w:sz w:val="24"/>
              </w:rPr>
              <w:t>2,446,700.00</w:t>
            </w:r>
          </w:p>
        </w:tc>
        <w:tc>
          <w:tcPr>
            <w:tcW w:w="1620" w:type="dxa"/>
            <w:vAlign w:val="center"/>
          </w:tcPr>
          <w:p w14:paraId="2C8E767B" w14:textId="77777777" w:rsidR="005309B7" w:rsidRPr="00164FE9" w:rsidRDefault="005309B7" w:rsidP="00904C17">
            <w:pPr>
              <w:jc w:val="right"/>
              <w:rPr>
                <w:color w:val="000000" w:themeColor="text1"/>
                <w:sz w:val="24"/>
              </w:rPr>
            </w:pPr>
            <w:r w:rsidRPr="00164FE9">
              <w:rPr>
                <w:color w:val="000000" w:themeColor="text1"/>
                <w:sz w:val="24"/>
              </w:rPr>
              <w:t>1.45</w:t>
            </w:r>
          </w:p>
        </w:tc>
      </w:tr>
      <w:tr w:rsidR="00C50756" w:rsidRPr="00164FE9" w14:paraId="713D516B" w14:textId="77777777" w:rsidTr="00904C17">
        <w:tc>
          <w:tcPr>
            <w:tcW w:w="870" w:type="dxa"/>
            <w:vAlign w:val="center"/>
          </w:tcPr>
          <w:p w14:paraId="4C85BB98" w14:textId="77777777" w:rsidR="005309B7" w:rsidRPr="00164FE9" w:rsidRDefault="005309B7" w:rsidP="00904C17">
            <w:pPr>
              <w:jc w:val="center"/>
              <w:rPr>
                <w:color w:val="000000" w:themeColor="text1"/>
                <w:sz w:val="24"/>
              </w:rPr>
            </w:pPr>
            <w:r w:rsidRPr="00164FE9">
              <w:rPr>
                <w:color w:val="000000" w:themeColor="text1"/>
                <w:sz w:val="24"/>
              </w:rPr>
              <w:t>14</w:t>
            </w:r>
          </w:p>
        </w:tc>
        <w:tc>
          <w:tcPr>
            <w:tcW w:w="1650" w:type="dxa"/>
            <w:vAlign w:val="center"/>
          </w:tcPr>
          <w:p w14:paraId="417A905C" w14:textId="77777777" w:rsidR="005309B7" w:rsidRPr="00164FE9" w:rsidRDefault="005309B7" w:rsidP="00904C17">
            <w:pPr>
              <w:jc w:val="center"/>
              <w:rPr>
                <w:color w:val="000000" w:themeColor="text1"/>
                <w:sz w:val="24"/>
              </w:rPr>
            </w:pPr>
            <w:r w:rsidRPr="00164FE9">
              <w:rPr>
                <w:color w:val="000000" w:themeColor="text1"/>
                <w:sz w:val="24"/>
              </w:rPr>
              <w:t>300144</w:t>
            </w:r>
          </w:p>
        </w:tc>
        <w:tc>
          <w:tcPr>
            <w:tcW w:w="1980" w:type="dxa"/>
            <w:vAlign w:val="center"/>
          </w:tcPr>
          <w:p w14:paraId="1600E09B" w14:textId="77777777" w:rsidR="005309B7" w:rsidRPr="00164FE9" w:rsidRDefault="005309B7" w:rsidP="00904C17">
            <w:pPr>
              <w:jc w:val="center"/>
              <w:rPr>
                <w:color w:val="000000" w:themeColor="text1"/>
                <w:sz w:val="24"/>
              </w:rPr>
            </w:pPr>
            <w:r w:rsidRPr="00164FE9">
              <w:rPr>
                <w:color w:val="000000" w:themeColor="text1"/>
                <w:sz w:val="24"/>
              </w:rPr>
              <w:t>宋城演艺</w:t>
            </w:r>
          </w:p>
        </w:tc>
        <w:tc>
          <w:tcPr>
            <w:tcW w:w="2880" w:type="dxa"/>
            <w:vAlign w:val="center"/>
          </w:tcPr>
          <w:p w14:paraId="3AB56337" w14:textId="77777777" w:rsidR="005309B7" w:rsidRPr="00164FE9" w:rsidRDefault="005309B7" w:rsidP="00904C17">
            <w:pPr>
              <w:jc w:val="right"/>
              <w:rPr>
                <w:color w:val="000000" w:themeColor="text1"/>
                <w:sz w:val="24"/>
              </w:rPr>
            </w:pPr>
            <w:r w:rsidRPr="00164FE9">
              <w:rPr>
                <w:color w:val="000000" w:themeColor="text1"/>
                <w:sz w:val="24"/>
              </w:rPr>
              <w:t>2,365,110.72</w:t>
            </w:r>
          </w:p>
        </w:tc>
        <w:tc>
          <w:tcPr>
            <w:tcW w:w="1620" w:type="dxa"/>
            <w:vAlign w:val="center"/>
          </w:tcPr>
          <w:p w14:paraId="5BAC04B4" w14:textId="77777777" w:rsidR="005309B7" w:rsidRPr="00164FE9" w:rsidRDefault="005309B7" w:rsidP="00904C17">
            <w:pPr>
              <w:jc w:val="right"/>
              <w:rPr>
                <w:color w:val="000000" w:themeColor="text1"/>
                <w:sz w:val="24"/>
              </w:rPr>
            </w:pPr>
            <w:r w:rsidRPr="00164FE9">
              <w:rPr>
                <w:color w:val="000000" w:themeColor="text1"/>
                <w:sz w:val="24"/>
              </w:rPr>
              <w:t>1.40</w:t>
            </w:r>
          </w:p>
        </w:tc>
      </w:tr>
      <w:tr w:rsidR="00C50756" w:rsidRPr="00164FE9" w14:paraId="7A9DB0C0" w14:textId="77777777" w:rsidTr="00904C17">
        <w:tc>
          <w:tcPr>
            <w:tcW w:w="870" w:type="dxa"/>
            <w:vAlign w:val="center"/>
          </w:tcPr>
          <w:p w14:paraId="58696284" w14:textId="77777777" w:rsidR="005309B7" w:rsidRPr="00164FE9" w:rsidRDefault="005309B7" w:rsidP="00904C17">
            <w:pPr>
              <w:jc w:val="center"/>
              <w:rPr>
                <w:color w:val="000000" w:themeColor="text1"/>
                <w:sz w:val="24"/>
              </w:rPr>
            </w:pPr>
            <w:r w:rsidRPr="00164FE9">
              <w:rPr>
                <w:color w:val="000000" w:themeColor="text1"/>
                <w:sz w:val="24"/>
              </w:rPr>
              <w:t>15</w:t>
            </w:r>
          </w:p>
        </w:tc>
        <w:tc>
          <w:tcPr>
            <w:tcW w:w="1650" w:type="dxa"/>
            <w:vAlign w:val="center"/>
          </w:tcPr>
          <w:p w14:paraId="5DF54A7A" w14:textId="77777777" w:rsidR="005309B7" w:rsidRPr="00164FE9" w:rsidRDefault="005309B7" w:rsidP="00904C17">
            <w:pPr>
              <w:jc w:val="center"/>
              <w:rPr>
                <w:color w:val="000000" w:themeColor="text1"/>
                <w:sz w:val="24"/>
              </w:rPr>
            </w:pPr>
            <w:r w:rsidRPr="00164FE9">
              <w:rPr>
                <w:color w:val="000000" w:themeColor="text1"/>
                <w:sz w:val="24"/>
              </w:rPr>
              <w:t>002343</w:t>
            </w:r>
          </w:p>
        </w:tc>
        <w:tc>
          <w:tcPr>
            <w:tcW w:w="1980" w:type="dxa"/>
            <w:vAlign w:val="center"/>
          </w:tcPr>
          <w:p w14:paraId="26371312" w14:textId="77777777" w:rsidR="005309B7" w:rsidRPr="00164FE9" w:rsidRDefault="005309B7" w:rsidP="00904C17">
            <w:pPr>
              <w:jc w:val="center"/>
              <w:rPr>
                <w:color w:val="000000" w:themeColor="text1"/>
                <w:sz w:val="24"/>
              </w:rPr>
            </w:pPr>
            <w:r w:rsidRPr="00164FE9">
              <w:rPr>
                <w:color w:val="000000" w:themeColor="text1"/>
                <w:sz w:val="24"/>
              </w:rPr>
              <w:t>慈文传媒</w:t>
            </w:r>
          </w:p>
        </w:tc>
        <w:tc>
          <w:tcPr>
            <w:tcW w:w="2880" w:type="dxa"/>
            <w:vAlign w:val="center"/>
          </w:tcPr>
          <w:p w14:paraId="29E370D5" w14:textId="77777777" w:rsidR="005309B7" w:rsidRPr="00164FE9" w:rsidRDefault="005309B7" w:rsidP="00904C17">
            <w:pPr>
              <w:jc w:val="right"/>
              <w:rPr>
                <w:color w:val="000000" w:themeColor="text1"/>
                <w:sz w:val="24"/>
              </w:rPr>
            </w:pPr>
            <w:r w:rsidRPr="00164FE9">
              <w:rPr>
                <w:color w:val="000000" w:themeColor="text1"/>
                <w:sz w:val="24"/>
              </w:rPr>
              <w:t>2,360,480.64</w:t>
            </w:r>
          </w:p>
        </w:tc>
        <w:tc>
          <w:tcPr>
            <w:tcW w:w="1620" w:type="dxa"/>
            <w:vAlign w:val="center"/>
          </w:tcPr>
          <w:p w14:paraId="156C664F" w14:textId="77777777" w:rsidR="005309B7" w:rsidRPr="00164FE9" w:rsidRDefault="005309B7" w:rsidP="00904C17">
            <w:pPr>
              <w:jc w:val="right"/>
              <w:rPr>
                <w:color w:val="000000" w:themeColor="text1"/>
                <w:sz w:val="24"/>
              </w:rPr>
            </w:pPr>
            <w:r w:rsidRPr="00164FE9">
              <w:rPr>
                <w:color w:val="000000" w:themeColor="text1"/>
                <w:sz w:val="24"/>
              </w:rPr>
              <w:t>1.40</w:t>
            </w:r>
          </w:p>
        </w:tc>
      </w:tr>
      <w:tr w:rsidR="00C50756" w:rsidRPr="00164FE9" w14:paraId="5C14560A" w14:textId="77777777" w:rsidTr="00904C17">
        <w:tc>
          <w:tcPr>
            <w:tcW w:w="870" w:type="dxa"/>
            <w:vAlign w:val="center"/>
          </w:tcPr>
          <w:p w14:paraId="0E929D9B" w14:textId="77777777" w:rsidR="005309B7" w:rsidRPr="00164FE9" w:rsidRDefault="005309B7" w:rsidP="00904C17">
            <w:pPr>
              <w:jc w:val="center"/>
              <w:rPr>
                <w:color w:val="000000" w:themeColor="text1"/>
                <w:sz w:val="24"/>
              </w:rPr>
            </w:pPr>
            <w:r w:rsidRPr="00164FE9">
              <w:rPr>
                <w:color w:val="000000" w:themeColor="text1"/>
                <w:sz w:val="24"/>
              </w:rPr>
              <w:t>16</w:t>
            </w:r>
          </w:p>
        </w:tc>
        <w:tc>
          <w:tcPr>
            <w:tcW w:w="1650" w:type="dxa"/>
            <w:vAlign w:val="center"/>
          </w:tcPr>
          <w:p w14:paraId="29B4ED7F" w14:textId="77777777" w:rsidR="005309B7" w:rsidRPr="00164FE9" w:rsidRDefault="005309B7" w:rsidP="00904C17">
            <w:pPr>
              <w:jc w:val="center"/>
              <w:rPr>
                <w:color w:val="000000" w:themeColor="text1"/>
                <w:sz w:val="24"/>
              </w:rPr>
            </w:pPr>
            <w:r w:rsidRPr="00164FE9">
              <w:rPr>
                <w:color w:val="000000" w:themeColor="text1"/>
                <w:sz w:val="24"/>
              </w:rPr>
              <w:t>600104</w:t>
            </w:r>
          </w:p>
        </w:tc>
        <w:tc>
          <w:tcPr>
            <w:tcW w:w="1980" w:type="dxa"/>
            <w:vAlign w:val="center"/>
          </w:tcPr>
          <w:p w14:paraId="1D07DEBB" w14:textId="77777777" w:rsidR="005309B7" w:rsidRPr="00164FE9" w:rsidRDefault="005309B7" w:rsidP="00904C17">
            <w:pPr>
              <w:jc w:val="center"/>
              <w:rPr>
                <w:color w:val="000000" w:themeColor="text1"/>
                <w:sz w:val="24"/>
              </w:rPr>
            </w:pPr>
            <w:r w:rsidRPr="00164FE9">
              <w:rPr>
                <w:color w:val="000000" w:themeColor="text1"/>
                <w:sz w:val="24"/>
              </w:rPr>
              <w:t>上汽集团</w:t>
            </w:r>
          </w:p>
        </w:tc>
        <w:tc>
          <w:tcPr>
            <w:tcW w:w="2880" w:type="dxa"/>
            <w:vAlign w:val="center"/>
          </w:tcPr>
          <w:p w14:paraId="51F86B3F" w14:textId="77777777" w:rsidR="005309B7" w:rsidRPr="00164FE9" w:rsidRDefault="005309B7" w:rsidP="00904C17">
            <w:pPr>
              <w:jc w:val="right"/>
              <w:rPr>
                <w:color w:val="000000" w:themeColor="text1"/>
                <w:sz w:val="24"/>
              </w:rPr>
            </w:pPr>
            <w:r w:rsidRPr="00164FE9">
              <w:rPr>
                <w:color w:val="000000" w:themeColor="text1"/>
                <w:sz w:val="24"/>
              </w:rPr>
              <w:t>2,347,318.24</w:t>
            </w:r>
          </w:p>
        </w:tc>
        <w:tc>
          <w:tcPr>
            <w:tcW w:w="1620" w:type="dxa"/>
            <w:vAlign w:val="center"/>
          </w:tcPr>
          <w:p w14:paraId="42373C62" w14:textId="77777777" w:rsidR="005309B7" w:rsidRPr="00164FE9" w:rsidRDefault="005309B7" w:rsidP="00904C17">
            <w:pPr>
              <w:jc w:val="right"/>
              <w:rPr>
                <w:color w:val="000000" w:themeColor="text1"/>
                <w:sz w:val="24"/>
              </w:rPr>
            </w:pPr>
            <w:r w:rsidRPr="00164FE9">
              <w:rPr>
                <w:color w:val="000000" w:themeColor="text1"/>
                <w:sz w:val="24"/>
              </w:rPr>
              <w:t>1.39</w:t>
            </w:r>
          </w:p>
        </w:tc>
      </w:tr>
      <w:tr w:rsidR="00C50756" w:rsidRPr="00164FE9" w14:paraId="77963183" w14:textId="77777777" w:rsidTr="00904C17">
        <w:tc>
          <w:tcPr>
            <w:tcW w:w="870" w:type="dxa"/>
            <w:vAlign w:val="center"/>
          </w:tcPr>
          <w:p w14:paraId="1335A0B1" w14:textId="77777777" w:rsidR="005309B7" w:rsidRPr="00164FE9" w:rsidRDefault="005309B7" w:rsidP="00904C17">
            <w:pPr>
              <w:jc w:val="center"/>
              <w:rPr>
                <w:color w:val="000000" w:themeColor="text1"/>
                <w:sz w:val="24"/>
              </w:rPr>
            </w:pPr>
            <w:r w:rsidRPr="00164FE9">
              <w:rPr>
                <w:color w:val="000000" w:themeColor="text1"/>
                <w:sz w:val="24"/>
              </w:rPr>
              <w:t>17</w:t>
            </w:r>
          </w:p>
        </w:tc>
        <w:tc>
          <w:tcPr>
            <w:tcW w:w="1650" w:type="dxa"/>
            <w:vAlign w:val="center"/>
          </w:tcPr>
          <w:p w14:paraId="0B625EBA" w14:textId="77777777" w:rsidR="005309B7" w:rsidRPr="00164FE9" w:rsidRDefault="005309B7" w:rsidP="00904C17">
            <w:pPr>
              <w:jc w:val="center"/>
              <w:rPr>
                <w:color w:val="000000" w:themeColor="text1"/>
                <w:sz w:val="24"/>
              </w:rPr>
            </w:pPr>
            <w:r w:rsidRPr="00164FE9">
              <w:rPr>
                <w:color w:val="000000" w:themeColor="text1"/>
                <w:sz w:val="24"/>
              </w:rPr>
              <w:t>600483</w:t>
            </w:r>
          </w:p>
        </w:tc>
        <w:tc>
          <w:tcPr>
            <w:tcW w:w="1980" w:type="dxa"/>
            <w:vAlign w:val="center"/>
          </w:tcPr>
          <w:p w14:paraId="57D8B06E" w14:textId="77777777" w:rsidR="005309B7" w:rsidRPr="00164FE9" w:rsidRDefault="005309B7" w:rsidP="00904C17">
            <w:pPr>
              <w:jc w:val="center"/>
              <w:rPr>
                <w:color w:val="000000" w:themeColor="text1"/>
                <w:sz w:val="24"/>
              </w:rPr>
            </w:pPr>
            <w:r w:rsidRPr="00164FE9">
              <w:rPr>
                <w:color w:val="000000" w:themeColor="text1"/>
                <w:sz w:val="24"/>
              </w:rPr>
              <w:t>福能股份</w:t>
            </w:r>
          </w:p>
        </w:tc>
        <w:tc>
          <w:tcPr>
            <w:tcW w:w="2880" w:type="dxa"/>
            <w:vAlign w:val="center"/>
          </w:tcPr>
          <w:p w14:paraId="2EF541E8" w14:textId="77777777" w:rsidR="005309B7" w:rsidRPr="00164FE9" w:rsidRDefault="005309B7" w:rsidP="00904C17">
            <w:pPr>
              <w:jc w:val="right"/>
              <w:rPr>
                <w:color w:val="000000" w:themeColor="text1"/>
                <w:sz w:val="24"/>
              </w:rPr>
            </w:pPr>
            <w:r w:rsidRPr="00164FE9">
              <w:rPr>
                <w:color w:val="000000" w:themeColor="text1"/>
                <w:sz w:val="24"/>
              </w:rPr>
              <w:t>2,265,298.00</w:t>
            </w:r>
          </w:p>
        </w:tc>
        <w:tc>
          <w:tcPr>
            <w:tcW w:w="1620" w:type="dxa"/>
            <w:vAlign w:val="center"/>
          </w:tcPr>
          <w:p w14:paraId="11EE21DF" w14:textId="77777777" w:rsidR="005309B7" w:rsidRPr="00164FE9" w:rsidRDefault="005309B7" w:rsidP="00904C17">
            <w:pPr>
              <w:jc w:val="right"/>
              <w:rPr>
                <w:color w:val="000000" w:themeColor="text1"/>
                <w:sz w:val="24"/>
              </w:rPr>
            </w:pPr>
            <w:r w:rsidRPr="00164FE9">
              <w:rPr>
                <w:color w:val="000000" w:themeColor="text1"/>
                <w:sz w:val="24"/>
              </w:rPr>
              <w:t>1.34</w:t>
            </w:r>
          </w:p>
        </w:tc>
      </w:tr>
      <w:tr w:rsidR="00C50756" w:rsidRPr="00164FE9" w14:paraId="0D96F4DE" w14:textId="77777777" w:rsidTr="00904C17">
        <w:tc>
          <w:tcPr>
            <w:tcW w:w="870" w:type="dxa"/>
            <w:vAlign w:val="center"/>
          </w:tcPr>
          <w:p w14:paraId="57F6760F" w14:textId="77777777" w:rsidR="005309B7" w:rsidRPr="00164FE9" w:rsidRDefault="005309B7" w:rsidP="00904C17">
            <w:pPr>
              <w:jc w:val="center"/>
              <w:rPr>
                <w:color w:val="000000" w:themeColor="text1"/>
                <w:sz w:val="24"/>
              </w:rPr>
            </w:pPr>
            <w:r w:rsidRPr="00164FE9">
              <w:rPr>
                <w:color w:val="000000" w:themeColor="text1"/>
                <w:sz w:val="24"/>
              </w:rPr>
              <w:t>18</w:t>
            </w:r>
          </w:p>
        </w:tc>
        <w:tc>
          <w:tcPr>
            <w:tcW w:w="1650" w:type="dxa"/>
            <w:vAlign w:val="center"/>
          </w:tcPr>
          <w:p w14:paraId="251C06E0" w14:textId="77777777" w:rsidR="005309B7" w:rsidRPr="00164FE9" w:rsidRDefault="005309B7" w:rsidP="00904C17">
            <w:pPr>
              <w:jc w:val="center"/>
              <w:rPr>
                <w:color w:val="000000" w:themeColor="text1"/>
                <w:sz w:val="24"/>
              </w:rPr>
            </w:pPr>
            <w:r w:rsidRPr="00164FE9">
              <w:rPr>
                <w:color w:val="000000" w:themeColor="text1"/>
                <w:sz w:val="24"/>
              </w:rPr>
              <w:t>002368</w:t>
            </w:r>
          </w:p>
        </w:tc>
        <w:tc>
          <w:tcPr>
            <w:tcW w:w="1980" w:type="dxa"/>
            <w:vAlign w:val="center"/>
          </w:tcPr>
          <w:p w14:paraId="3F4088A8" w14:textId="77777777" w:rsidR="005309B7" w:rsidRPr="00164FE9" w:rsidRDefault="005309B7" w:rsidP="00904C17">
            <w:pPr>
              <w:jc w:val="center"/>
              <w:rPr>
                <w:color w:val="000000" w:themeColor="text1"/>
                <w:sz w:val="24"/>
              </w:rPr>
            </w:pPr>
            <w:r w:rsidRPr="00164FE9">
              <w:rPr>
                <w:color w:val="000000" w:themeColor="text1"/>
                <w:sz w:val="24"/>
              </w:rPr>
              <w:t>太极股份</w:t>
            </w:r>
          </w:p>
        </w:tc>
        <w:tc>
          <w:tcPr>
            <w:tcW w:w="2880" w:type="dxa"/>
            <w:vAlign w:val="center"/>
          </w:tcPr>
          <w:p w14:paraId="29C7613C" w14:textId="77777777" w:rsidR="005309B7" w:rsidRPr="00164FE9" w:rsidRDefault="005309B7" w:rsidP="00904C17">
            <w:pPr>
              <w:jc w:val="right"/>
              <w:rPr>
                <w:color w:val="000000" w:themeColor="text1"/>
                <w:sz w:val="24"/>
              </w:rPr>
            </w:pPr>
            <w:r w:rsidRPr="00164FE9">
              <w:rPr>
                <w:color w:val="000000" w:themeColor="text1"/>
                <w:sz w:val="24"/>
              </w:rPr>
              <w:t>2,249,954.00</w:t>
            </w:r>
          </w:p>
        </w:tc>
        <w:tc>
          <w:tcPr>
            <w:tcW w:w="1620" w:type="dxa"/>
            <w:vAlign w:val="center"/>
          </w:tcPr>
          <w:p w14:paraId="60EA0A38" w14:textId="77777777" w:rsidR="005309B7" w:rsidRPr="00164FE9" w:rsidRDefault="005309B7" w:rsidP="00904C17">
            <w:pPr>
              <w:jc w:val="right"/>
              <w:rPr>
                <w:color w:val="000000" w:themeColor="text1"/>
                <w:sz w:val="24"/>
              </w:rPr>
            </w:pPr>
            <w:r w:rsidRPr="00164FE9">
              <w:rPr>
                <w:color w:val="000000" w:themeColor="text1"/>
                <w:sz w:val="24"/>
              </w:rPr>
              <w:t>1.33</w:t>
            </w:r>
          </w:p>
        </w:tc>
      </w:tr>
      <w:tr w:rsidR="00C50756" w:rsidRPr="00164FE9" w14:paraId="26121890" w14:textId="77777777" w:rsidTr="00904C17">
        <w:tc>
          <w:tcPr>
            <w:tcW w:w="870" w:type="dxa"/>
            <w:vAlign w:val="center"/>
          </w:tcPr>
          <w:p w14:paraId="733C990D" w14:textId="77777777" w:rsidR="005309B7" w:rsidRPr="00164FE9" w:rsidRDefault="005309B7" w:rsidP="00904C17">
            <w:pPr>
              <w:jc w:val="center"/>
              <w:rPr>
                <w:color w:val="000000" w:themeColor="text1"/>
                <w:sz w:val="24"/>
              </w:rPr>
            </w:pPr>
            <w:r w:rsidRPr="00164FE9">
              <w:rPr>
                <w:color w:val="000000" w:themeColor="text1"/>
                <w:sz w:val="24"/>
              </w:rPr>
              <w:t>19</w:t>
            </w:r>
          </w:p>
        </w:tc>
        <w:tc>
          <w:tcPr>
            <w:tcW w:w="1650" w:type="dxa"/>
            <w:vAlign w:val="center"/>
          </w:tcPr>
          <w:p w14:paraId="76C86E99" w14:textId="77777777" w:rsidR="005309B7" w:rsidRPr="00164FE9" w:rsidRDefault="005309B7" w:rsidP="00904C17">
            <w:pPr>
              <w:jc w:val="center"/>
              <w:rPr>
                <w:color w:val="000000" w:themeColor="text1"/>
                <w:sz w:val="24"/>
              </w:rPr>
            </w:pPr>
            <w:r w:rsidRPr="00164FE9">
              <w:rPr>
                <w:color w:val="000000" w:themeColor="text1"/>
                <w:sz w:val="24"/>
              </w:rPr>
              <w:t>300437</w:t>
            </w:r>
          </w:p>
        </w:tc>
        <w:tc>
          <w:tcPr>
            <w:tcW w:w="1980" w:type="dxa"/>
            <w:vAlign w:val="center"/>
          </w:tcPr>
          <w:p w14:paraId="0247CC90" w14:textId="77777777" w:rsidR="005309B7" w:rsidRPr="00164FE9" w:rsidRDefault="005309B7" w:rsidP="00904C17">
            <w:pPr>
              <w:jc w:val="center"/>
              <w:rPr>
                <w:color w:val="000000" w:themeColor="text1"/>
                <w:sz w:val="24"/>
              </w:rPr>
            </w:pPr>
            <w:r w:rsidRPr="00164FE9">
              <w:rPr>
                <w:color w:val="000000" w:themeColor="text1"/>
                <w:sz w:val="24"/>
              </w:rPr>
              <w:t>清水源</w:t>
            </w:r>
          </w:p>
        </w:tc>
        <w:tc>
          <w:tcPr>
            <w:tcW w:w="2880" w:type="dxa"/>
            <w:vAlign w:val="center"/>
          </w:tcPr>
          <w:p w14:paraId="177F4FDC" w14:textId="77777777" w:rsidR="005309B7" w:rsidRPr="00164FE9" w:rsidRDefault="005309B7" w:rsidP="00904C17">
            <w:pPr>
              <w:jc w:val="right"/>
              <w:rPr>
                <w:color w:val="000000" w:themeColor="text1"/>
                <w:sz w:val="24"/>
              </w:rPr>
            </w:pPr>
            <w:r w:rsidRPr="00164FE9">
              <w:rPr>
                <w:color w:val="000000" w:themeColor="text1"/>
                <w:sz w:val="24"/>
              </w:rPr>
              <w:t>2,243,804.00</w:t>
            </w:r>
          </w:p>
        </w:tc>
        <w:tc>
          <w:tcPr>
            <w:tcW w:w="1620" w:type="dxa"/>
            <w:vAlign w:val="center"/>
          </w:tcPr>
          <w:p w14:paraId="0A277076" w14:textId="77777777" w:rsidR="005309B7" w:rsidRPr="00164FE9" w:rsidRDefault="005309B7" w:rsidP="00904C17">
            <w:pPr>
              <w:jc w:val="right"/>
              <w:rPr>
                <w:color w:val="000000" w:themeColor="text1"/>
                <w:sz w:val="24"/>
              </w:rPr>
            </w:pPr>
            <w:r w:rsidRPr="00164FE9">
              <w:rPr>
                <w:color w:val="000000" w:themeColor="text1"/>
                <w:sz w:val="24"/>
              </w:rPr>
              <w:t>1.33</w:t>
            </w:r>
          </w:p>
        </w:tc>
      </w:tr>
      <w:tr w:rsidR="00C50756" w:rsidRPr="00164FE9" w14:paraId="21F0B6AA" w14:textId="77777777" w:rsidTr="00904C17">
        <w:tc>
          <w:tcPr>
            <w:tcW w:w="870" w:type="dxa"/>
            <w:vAlign w:val="center"/>
          </w:tcPr>
          <w:p w14:paraId="1F4520E9" w14:textId="77777777" w:rsidR="005309B7" w:rsidRPr="00164FE9" w:rsidRDefault="005309B7" w:rsidP="00904C17">
            <w:pPr>
              <w:jc w:val="center"/>
              <w:rPr>
                <w:color w:val="000000" w:themeColor="text1"/>
                <w:sz w:val="24"/>
              </w:rPr>
            </w:pPr>
            <w:r w:rsidRPr="00164FE9">
              <w:rPr>
                <w:color w:val="000000" w:themeColor="text1"/>
                <w:sz w:val="24"/>
              </w:rPr>
              <w:t>20</w:t>
            </w:r>
          </w:p>
        </w:tc>
        <w:tc>
          <w:tcPr>
            <w:tcW w:w="1650" w:type="dxa"/>
            <w:vAlign w:val="center"/>
          </w:tcPr>
          <w:p w14:paraId="3A0C40E5" w14:textId="77777777" w:rsidR="005309B7" w:rsidRPr="00164FE9" w:rsidRDefault="005309B7" w:rsidP="00904C17">
            <w:pPr>
              <w:jc w:val="center"/>
              <w:rPr>
                <w:color w:val="000000" w:themeColor="text1"/>
                <w:sz w:val="24"/>
              </w:rPr>
            </w:pPr>
            <w:r w:rsidRPr="00164FE9">
              <w:rPr>
                <w:color w:val="000000" w:themeColor="text1"/>
                <w:sz w:val="24"/>
              </w:rPr>
              <w:t>000951</w:t>
            </w:r>
          </w:p>
        </w:tc>
        <w:tc>
          <w:tcPr>
            <w:tcW w:w="1980" w:type="dxa"/>
            <w:vAlign w:val="center"/>
          </w:tcPr>
          <w:p w14:paraId="03225827" w14:textId="77777777" w:rsidR="005309B7" w:rsidRPr="00164FE9" w:rsidRDefault="005309B7" w:rsidP="00904C17">
            <w:pPr>
              <w:jc w:val="center"/>
              <w:rPr>
                <w:color w:val="000000" w:themeColor="text1"/>
                <w:sz w:val="24"/>
              </w:rPr>
            </w:pPr>
            <w:r w:rsidRPr="00164FE9">
              <w:rPr>
                <w:color w:val="000000" w:themeColor="text1"/>
                <w:sz w:val="24"/>
              </w:rPr>
              <w:t>中国重汽</w:t>
            </w:r>
          </w:p>
        </w:tc>
        <w:tc>
          <w:tcPr>
            <w:tcW w:w="2880" w:type="dxa"/>
            <w:vAlign w:val="center"/>
          </w:tcPr>
          <w:p w14:paraId="579C842B" w14:textId="77777777" w:rsidR="005309B7" w:rsidRPr="00164FE9" w:rsidRDefault="005309B7" w:rsidP="00904C17">
            <w:pPr>
              <w:jc w:val="right"/>
              <w:rPr>
                <w:color w:val="000000" w:themeColor="text1"/>
                <w:sz w:val="24"/>
              </w:rPr>
            </w:pPr>
            <w:r w:rsidRPr="00164FE9">
              <w:rPr>
                <w:color w:val="000000" w:themeColor="text1"/>
                <w:sz w:val="24"/>
              </w:rPr>
              <w:t>2,228,319.00</w:t>
            </w:r>
          </w:p>
        </w:tc>
        <w:tc>
          <w:tcPr>
            <w:tcW w:w="1620" w:type="dxa"/>
            <w:vAlign w:val="center"/>
          </w:tcPr>
          <w:p w14:paraId="2A8741B6" w14:textId="77777777" w:rsidR="005309B7" w:rsidRPr="00164FE9" w:rsidRDefault="005309B7" w:rsidP="00904C17">
            <w:pPr>
              <w:jc w:val="right"/>
              <w:rPr>
                <w:color w:val="000000" w:themeColor="text1"/>
                <w:sz w:val="24"/>
              </w:rPr>
            </w:pPr>
            <w:r w:rsidRPr="00164FE9">
              <w:rPr>
                <w:color w:val="000000" w:themeColor="text1"/>
                <w:sz w:val="24"/>
              </w:rPr>
              <w:t>1.32</w:t>
            </w:r>
          </w:p>
        </w:tc>
      </w:tr>
    </w:tbl>
    <w:p w14:paraId="2A9C5F8A" w14:textId="77777777" w:rsidR="00BF3943" w:rsidRPr="00164FE9" w:rsidRDefault="00BF3943" w:rsidP="00BF3943">
      <w:pPr>
        <w:pStyle w:val="af0"/>
        <w:spacing w:before="0" w:beforeAutospacing="0" w:after="0" w:afterAutospacing="0" w:line="288" w:lineRule="auto"/>
        <w:rPr>
          <w:rFonts w:ascii="Times New Roman" w:hAnsi="Times New Roman"/>
          <w:color w:val="000000" w:themeColor="text1"/>
        </w:rPr>
      </w:pPr>
      <w:r w:rsidRPr="00164FE9">
        <w:rPr>
          <w:rFonts w:ascii="Times New Roman" w:hAnsi="Times New Roman"/>
          <w:color w:val="000000" w:themeColor="text1"/>
        </w:rPr>
        <w:t>注：</w:t>
      </w:r>
      <w:r w:rsidRPr="00164FE9">
        <w:rPr>
          <w:rFonts w:ascii="Times New Roman" w:hAnsi="Times New Roman"/>
          <w:color w:val="000000" w:themeColor="text1"/>
        </w:rPr>
        <w:t>“</w:t>
      </w:r>
      <w:r w:rsidRPr="00164FE9">
        <w:rPr>
          <w:rFonts w:ascii="Times New Roman" w:hAnsi="Times New Roman"/>
          <w:color w:val="000000" w:themeColor="text1"/>
        </w:rPr>
        <w:t>本期累计买入金额</w:t>
      </w:r>
      <w:r w:rsidRPr="00164FE9">
        <w:rPr>
          <w:rFonts w:ascii="Times New Roman" w:hAnsi="Times New Roman"/>
          <w:color w:val="000000" w:themeColor="text1"/>
        </w:rPr>
        <w:t>”</w:t>
      </w:r>
      <w:r w:rsidRPr="00164FE9">
        <w:rPr>
          <w:rFonts w:ascii="Times New Roman" w:hAnsi="Times New Roman"/>
          <w:color w:val="000000" w:themeColor="text1"/>
        </w:rPr>
        <w:t>按买入成交金额（成交单价乘以成交数量）填列，不考虑相关交易费用。</w:t>
      </w:r>
    </w:p>
    <w:p w14:paraId="4C0A0B6C" w14:textId="56414183" w:rsidR="005309B7" w:rsidRPr="00164FE9" w:rsidRDefault="005309B7" w:rsidP="00484CF5">
      <w:pPr>
        <w:spacing w:beforeLines="100" w:before="312" w:line="360" w:lineRule="auto"/>
        <w:rPr>
          <w:b/>
          <w:bCs/>
          <w:color w:val="000000" w:themeColor="text1"/>
          <w:sz w:val="24"/>
        </w:rPr>
      </w:pPr>
      <w:r w:rsidRPr="00164FE9">
        <w:rPr>
          <w:b/>
          <w:color w:val="000000" w:themeColor="text1"/>
          <w:sz w:val="24"/>
        </w:rPr>
        <w:t>8.</w:t>
      </w:r>
      <w:r w:rsidR="00080EDA" w:rsidRPr="00164FE9">
        <w:rPr>
          <w:b/>
          <w:color w:val="000000" w:themeColor="text1"/>
          <w:sz w:val="24"/>
        </w:rPr>
        <w:t>2</w:t>
      </w:r>
      <w:r w:rsidRPr="00164FE9">
        <w:rPr>
          <w:b/>
          <w:color w:val="000000" w:themeColor="text1"/>
          <w:sz w:val="24"/>
        </w:rPr>
        <w:t>.4</w:t>
      </w:r>
      <w:r w:rsidRPr="00164FE9">
        <w:rPr>
          <w:rFonts w:hint="eastAsia"/>
          <w:b/>
          <w:color w:val="000000" w:themeColor="text1"/>
          <w:sz w:val="24"/>
        </w:rPr>
        <w:t>.2</w:t>
      </w:r>
      <w:r w:rsidRPr="00164FE9">
        <w:rPr>
          <w:b/>
          <w:color w:val="000000" w:themeColor="text1"/>
          <w:sz w:val="24"/>
        </w:rPr>
        <w:t xml:space="preserve"> </w:t>
      </w:r>
      <w:r w:rsidRPr="00164FE9">
        <w:rPr>
          <w:b/>
          <w:bCs/>
          <w:color w:val="000000" w:themeColor="text1"/>
          <w:sz w:val="24"/>
        </w:rPr>
        <w:t>累计卖出金额超出</w:t>
      </w:r>
      <w:r w:rsidR="00466F52" w:rsidRPr="00164FE9">
        <w:rPr>
          <w:rFonts w:hint="eastAsia"/>
          <w:b/>
          <w:color w:val="000000" w:themeColor="text1"/>
          <w:kern w:val="0"/>
          <w:sz w:val="24"/>
        </w:rPr>
        <w:t>期初</w:t>
      </w:r>
      <w:r w:rsidRPr="00164FE9">
        <w:rPr>
          <w:b/>
          <w:bCs/>
          <w:color w:val="000000" w:themeColor="text1"/>
          <w:sz w:val="24"/>
        </w:rPr>
        <w:t>基金资产净值</w:t>
      </w:r>
      <w:r w:rsidRPr="00164FE9">
        <w:rPr>
          <w:b/>
          <w:bCs/>
          <w:color w:val="000000" w:themeColor="text1"/>
          <w:sz w:val="24"/>
        </w:rPr>
        <w:t>2</w:t>
      </w:r>
      <w:r w:rsidRPr="00164FE9">
        <w:rPr>
          <w:b/>
          <w:bCs/>
          <w:color w:val="000000" w:themeColor="text1"/>
          <w:sz w:val="24"/>
        </w:rPr>
        <w:t>％或前</w:t>
      </w:r>
      <w:r w:rsidRPr="00164FE9">
        <w:rPr>
          <w:b/>
          <w:bCs/>
          <w:color w:val="000000" w:themeColor="text1"/>
          <w:sz w:val="24"/>
        </w:rPr>
        <w:t>20</w:t>
      </w:r>
      <w:r w:rsidRPr="00164FE9">
        <w:rPr>
          <w:b/>
          <w:bCs/>
          <w:color w:val="000000" w:themeColor="text1"/>
          <w:sz w:val="24"/>
        </w:rPr>
        <w:t>名的股票明细</w:t>
      </w:r>
    </w:p>
    <w:p w14:paraId="3865035B"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70"/>
        <w:gridCol w:w="1650"/>
        <w:gridCol w:w="1980"/>
        <w:gridCol w:w="2880"/>
        <w:gridCol w:w="1620"/>
      </w:tblGrid>
      <w:tr w:rsidR="00C50756" w:rsidRPr="00164FE9" w14:paraId="3E4A6243" w14:textId="77777777" w:rsidTr="00904C17">
        <w:tc>
          <w:tcPr>
            <w:tcW w:w="870" w:type="dxa"/>
            <w:vAlign w:val="center"/>
          </w:tcPr>
          <w:p w14:paraId="163E7AB9" w14:textId="77777777" w:rsidR="005309B7" w:rsidRPr="00164FE9" w:rsidRDefault="005309B7" w:rsidP="00904C17">
            <w:pPr>
              <w:spacing w:line="360" w:lineRule="auto"/>
              <w:jc w:val="center"/>
              <w:rPr>
                <w:color w:val="000000" w:themeColor="text1"/>
                <w:sz w:val="24"/>
              </w:rPr>
            </w:pPr>
            <w:r w:rsidRPr="00164FE9">
              <w:rPr>
                <w:color w:val="000000" w:themeColor="text1"/>
                <w:sz w:val="24"/>
              </w:rPr>
              <w:t>序号</w:t>
            </w:r>
          </w:p>
        </w:tc>
        <w:tc>
          <w:tcPr>
            <w:tcW w:w="1650" w:type="dxa"/>
            <w:vAlign w:val="center"/>
          </w:tcPr>
          <w:p w14:paraId="75F6DBAD" w14:textId="77777777" w:rsidR="005309B7" w:rsidRPr="00164FE9" w:rsidRDefault="005309B7" w:rsidP="00904C17">
            <w:pPr>
              <w:spacing w:line="360" w:lineRule="auto"/>
              <w:jc w:val="center"/>
              <w:rPr>
                <w:color w:val="000000" w:themeColor="text1"/>
                <w:sz w:val="24"/>
              </w:rPr>
            </w:pPr>
            <w:r w:rsidRPr="00164FE9">
              <w:rPr>
                <w:color w:val="000000" w:themeColor="text1"/>
                <w:sz w:val="24"/>
              </w:rPr>
              <w:t>股票代码</w:t>
            </w:r>
          </w:p>
        </w:tc>
        <w:tc>
          <w:tcPr>
            <w:tcW w:w="1980" w:type="dxa"/>
            <w:vAlign w:val="center"/>
          </w:tcPr>
          <w:p w14:paraId="1A567F33" w14:textId="77777777" w:rsidR="005309B7" w:rsidRPr="00164FE9" w:rsidRDefault="005309B7" w:rsidP="00904C17">
            <w:pPr>
              <w:spacing w:line="360" w:lineRule="auto"/>
              <w:jc w:val="center"/>
              <w:rPr>
                <w:color w:val="000000" w:themeColor="text1"/>
                <w:sz w:val="24"/>
              </w:rPr>
            </w:pPr>
            <w:r w:rsidRPr="00164FE9">
              <w:rPr>
                <w:color w:val="000000" w:themeColor="text1"/>
                <w:sz w:val="24"/>
              </w:rPr>
              <w:t>股票名称</w:t>
            </w:r>
          </w:p>
        </w:tc>
        <w:tc>
          <w:tcPr>
            <w:tcW w:w="2880" w:type="dxa"/>
            <w:vAlign w:val="center"/>
          </w:tcPr>
          <w:p w14:paraId="035A8B0B" w14:textId="77777777" w:rsidR="005309B7" w:rsidRPr="00164FE9" w:rsidRDefault="005309B7" w:rsidP="00904C17">
            <w:pPr>
              <w:spacing w:line="360" w:lineRule="auto"/>
              <w:jc w:val="center"/>
              <w:rPr>
                <w:color w:val="000000" w:themeColor="text1"/>
                <w:sz w:val="24"/>
              </w:rPr>
            </w:pPr>
            <w:r w:rsidRPr="00164FE9">
              <w:rPr>
                <w:color w:val="000000" w:themeColor="text1"/>
                <w:sz w:val="24"/>
              </w:rPr>
              <w:t>本期累计卖出金额</w:t>
            </w:r>
          </w:p>
        </w:tc>
        <w:tc>
          <w:tcPr>
            <w:tcW w:w="1620" w:type="dxa"/>
            <w:vAlign w:val="center"/>
          </w:tcPr>
          <w:p w14:paraId="4394CB5C" w14:textId="207B29AA" w:rsidR="005309B7" w:rsidRPr="00164FE9" w:rsidRDefault="005309B7" w:rsidP="00B43074">
            <w:pPr>
              <w:spacing w:line="360" w:lineRule="auto"/>
              <w:jc w:val="center"/>
              <w:rPr>
                <w:color w:val="000000" w:themeColor="text1"/>
                <w:sz w:val="24"/>
              </w:rPr>
            </w:pPr>
            <w:r w:rsidRPr="00164FE9">
              <w:rPr>
                <w:color w:val="000000" w:themeColor="text1"/>
                <w:sz w:val="24"/>
              </w:rPr>
              <w:t>占</w:t>
            </w:r>
            <w:r w:rsidR="00B43074" w:rsidRPr="00164FE9">
              <w:rPr>
                <w:color w:val="000000" w:themeColor="text1"/>
                <w:kern w:val="0"/>
                <w:sz w:val="24"/>
              </w:rPr>
              <w:t>期</w:t>
            </w:r>
            <w:r w:rsidR="00B43074" w:rsidRPr="00164FE9">
              <w:rPr>
                <w:rFonts w:hint="eastAsia"/>
                <w:color w:val="000000" w:themeColor="text1"/>
                <w:kern w:val="0"/>
                <w:sz w:val="24"/>
              </w:rPr>
              <w:t>初</w:t>
            </w:r>
            <w:r w:rsidRPr="00164FE9">
              <w:rPr>
                <w:color w:val="000000" w:themeColor="text1"/>
                <w:sz w:val="24"/>
              </w:rPr>
              <w:t>基金资产净值比例（％）</w:t>
            </w:r>
          </w:p>
        </w:tc>
      </w:tr>
      <w:tr w:rsidR="00C50756" w:rsidRPr="00164FE9" w14:paraId="21BC10CA" w14:textId="77777777" w:rsidTr="00904C17">
        <w:tc>
          <w:tcPr>
            <w:tcW w:w="870" w:type="dxa"/>
            <w:vAlign w:val="center"/>
          </w:tcPr>
          <w:p w14:paraId="46A87603" w14:textId="77777777" w:rsidR="005309B7" w:rsidRPr="00164FE9" w:rsidRDefault="005309B7" w:rsidP="00904C17">
            <w:pPr>
              <w:jc w:val="center"/>
              <w:rPr>
                <w:color w:val="000000" w:themeColor="text1"/>
                <w:sz w:val="24"/>
              </w:rPr>
            </w:pPr>
            <w:r w:rsidRPr="00164FE9">
              <w:rPr>
                <w:color w:val="000000" w:themeColor="text1"/>
                <w:sz w:val="24"/>
              </w:rPr>
              <w:t>1</w:t>
            </w:r>
          </w:p>
        </w:tc>
        <w:tc>
          <w:tcPr>
            <w:tcW w:w="1650" w:type="dxa"/>
            <w:vAlign w:val="center"/>
          </w:tcPr>
          <w:p w14:paraId="47C42A7B" w14:textId="77777777" w:rsidR="005309B7" w:rsidRPr="00164FE9" w:rsidRDefault="005309B7" w:rsidP="00904C17">
            <w:pPr>
              <w:jc w:val="center"/>
              <w:rPr>
                <w:color w:val="000000" w:themeColor="text1"/>
                <w:sz w:val="24"/>
              </w:rPr>
            </w:pPr>
            <w:r w:rsidRPr="00164FE9">
              <w:rPr>
                <w:color w:val="000000" w:themeColor="text1"/>
                <w:sz w:val="24"/>
              </w:rPr>
              <w:t>600036</w:t>
            </w:r>
          </w:p>
        </w:tc>
        <w:tc>
          <w:tcPr>
            <w:tcW w:w="1980" w:type="dxa"/>
            <w:vAlign w:val="center"/>
          </w:tcPr>
          <w:p w14:paraId="4B9E7EE9" w14:textId="77777777" w:rsidR="005309B7" w:rsidRPr="00164FE9" w:rsidRDefault="005309B7" w:rsidP="00904C17">
            <w:pPr>
              <w:jc w:val="center"/>
              <w:rPr>
                <w:color w:val="000000" w:themeColor="text1"/>
                <w:sz w:val="24"/>
              </w:rPr>
            </w:pPr>
            <w:r w:rsidRPr="00164FE9">
              <w:rPr>
                <w:color w:val="000000" w:themeColor="text1"/>
                <w:sz w:val="24"/>
              </w:rPr>
              <w:t>招商银行</w:t>
            </w:r>
          </w:p>
        </w:tc>
        <w:tc>
          <w:tcPr>
            <w:tcW w:w="2880" w:type="dxa"/>
            <w:vAlign w:val="center"/>
          </w:tcPr>
          <w:p w14:paraId="1A777C66" w14:textId="77777777" w:rsidR="005309B7" w:rsidRPr="00164FE9" w:rsidRDefault="005309B7" w:rsidP="00904C17">
            <w:pPr>
              <w:jc w:val="right"/>
              <w:rPr>
                <w:color w:val="000000" w:themeColor="text1"/>
                <w:sz w:val="24"/>
              </w:rPr>
            </w:pPr>
            <w:r w:rsidRPr="00164FE9">
              <w:rPr>
                <w:color w:val="000000" w:themeColor="text1"/>
                <w:sz w:val="24"/>
              </w:rPr>
              <w:t>4,791,467.00</w:t>
            </w:r>
          </w:p>
        </w:tc>
        <w:tc>
          <w:tcPr>
            <w:tcW w:w="1620" w:type="dxa"/>
            <w:vAlign w:val="center"/>
          </w:tcPr>
          <w:p w14:paraId="74EC2107" w14:textId="77777777" w:rsidR="005309B7" w:rsidRPr="00164FE9" w:rsidRDefault="005309B7" w:rsidP="00904C17">
            <w:pPr>
              <w:jc w:val="right"/>
              <w:rPr>
                <w:color w:val="000000" w:themeColor="text1"/>
                <w:sz w:val="24"/>
              </w:rPr>
            </w:pPr>
            <w:r w:rsidRPr="00164FE9">
              <w:rPr>
                <w:color w:val="000000" w:themeColor="text1"/>
                <w:sz w:val="24"/>
              </w:rPr>
              <w:t>2.84</w:t>
            </w:r>
          </w:p>
        </w:tc>
      </w:tr>
      <w:tr w:rsidR="00C50756" w:rsidRPr="00164FE9" w14:paraId="7D5AFD52" w14:textId="77777777" w:rsidTr="00904C17">
        <w:tc>
          <w:tcPr>
            <w:tcW w:w="870" w:type="dxa"/>
            <w:vAlign w:val="center"/>
          </w:tcPr>
          <w:p w14:paraId="46DCE9FA" w14:textId="77777777" w:rsidR="005309B7" w:rsidRPr="00164FE9" w:rsidRDefault="005309B7" w:rsidP="00904C17">
            <w:pPr>
              <w:jc w:val="center"/>
              <w:rPr>
                <w:color w:val="000000" w:themeColor="text1"/>
                <w:sz w:val="24"/>
              </w:rPr>
            </w:pPr>
            <w:r w:rsidRPr="00164FE9">
              <w:rPr>
                <w:color w:val="000000" w:themeColor="text1"/>
                <w:sz w:val="24"/>
              </w:rPr>
              <w:t>2</w:t>
            </w:r>
          </w:p>
        </w:tc>
        <w:tc>
          <w:tcPr>
            <w:tcW w:w="1650" w:type="dxa"/>
            <w:vAlign w:val="center"/>
          </w:tcPr>
          <w:p w14:paraId="2408F86F" w14:textId="77777777" w:rsidR="005309B7" w:rsidRPr="00164FE9" w:rsidRDefault="005309B7" w:rsidP="00904C17">
            <w:pPr>
              <w:jc w:val="center"/>
              <w:rPr>
                <w:color w:val="000000" w:themeColor="text1"/>
                <w:sz w:val="24"/>
              </w:rPr>
            </w:pPr>
            <w:r w:rsidRPr="00164FE9">
              <w:rPr>
                <w:color w:val="000000" w:themeColor="text1"/>
                <w:sz w:val="24"/>
              </w:rPr>
              <w:t>002368</w:t>
            </w:r>
          </w:p>
        </w:tc>
        <w:tc>
          <w:tcPr>
            <w:tcW w:w="1980" w:type="dxa"/>
            <w:vAlign w:val="center"/>
          </w:tcPr>
          <w:p w14:paraId="072F8149" w14:textId="77777777" w:rsidR="005309B7" w:rsidRPr="00164FE9" w:rsidRDefault="005309B7" w:rsidP="00904C17">
            <w:pPr>
              <w:jc w:val="center"/>
              <w:rPr>
                <w:color w:val="000000" w:themeColor="text1"/>
                <w:sz w:val="24"/>
              </w:rPr>
            </w:pPr>
            <w:r w:rsidRPr="00164FE9">
              <w:rPr>
                <w:color w:val="000000" w:themeColor="text1"/>
                <w:sz w:val="24"/>
              </w:rPr>
              <w:t>太极股份</w:t>
            </w:r>
          </w:p>
        </w:tc>
        <w:tc>
          <w:tcPr>
            <w:tcW w:w="2880" w:type="dxa"/>
            <w:vAlign w:val="center"/>
          </w:tcPr>
          <w:p w14:paraId="447F8185" w14:textId="77777777" w:rsidR="005309B7" w:rsidRPr="00164FE9" w:rsidRDefault="005309B7" w:rsidP="00904C17">
            <w:pPr>
              <w:jc w:val="right"/>
              <w:rPr>
                <w:color w:val="000000" w:themeColor="text1"/>
                <w:sz w:val="24"/>
              </w:rPr>
            </w:pPr>
            <w:r w:rsidRPr="00164FE9">
              <w:rPr>
                <w:color w:val="000000" w:themeColor="text1"/>
                <w:sz w:val="24"/>
              </w:rPr>
              <w:t>4,651,537.87</w:t>
            </w:r>
          </w:p>
        </w:tc>
        <w:tc>
          <w:tcPr>
            <w:tcW w:w="1620" w:type="dxa"/>
            <w:vAlign w:val="center"/>
          </w:tcPr>
          <w:p w14:paraId="6A98A767" w14:textId="77777777" w:rsidR="005309B7" w:rsidRPr="00164FE9" w:rsidRDefault="005309B7" w:rsidP="00904C17">
            <w:pPr>
              <w:jc w:val="right"/>
              <w:rPr>
                <w:color w:val="000000" w:themeColor="text1"/>
                <w:sz w:val="24"/>
              </w:rPr>
            </w:pPr>
            <w:r w:rsidRPr="00164FE9">
              <w:rPr>
                <w:color w:val="000000" w:themeColor="text1"/>
                <w:sz w:val="24"/>
              </w:rPr>
              <w:t>2.76</w:t>
            </w:r>
          </w:p>
        </w:tc>
      </w:tr>
      <w:tr w:rsidR="00C50756" w:rsidRPr="00164FE9" w14:paraId="01E42CC1" w14:textId="77777777" w:rsidTr="00904C17">
        <w:tc>
          <w:tcPr>
            <w:tcW w:w="870" w:type="dxa"/>
            <w:vAlign w:val="center"/>
          </w:tcPr>
          <w:p w14:paraId="26B52A00" w14:textId="77777777" w:rsidR="005309B7" w:rsidRPr="00164FE9" w:rsidRDefault="005309B7" w:rsidP="00904C17">
            <w:pPr>
              <w:jc w:val="center"/>
              <w:rPr>
                <w:color w:val="000000" w:themeColor="text1"/>
                <w:sz w:val="24"/>
              </w:rPr>
            </w:pPr>
            <w:r w:rsidRPr="00164FE9">
              <w:rPr>
                <w:color w:val="000000" w:themeColor="text1"/>
                <w:sz w:val="24"/>
              </w:rPr>
              <w:t>3</w:t>
            </w:r>
          </w:p>
        </w:tc>
        <w:tc>
          <w:tcPr>
            <w:tcW w:w="1650" w:type="dxa"/>
            <w:vAlign w:val="center"/>
          </w:tcPr>
          <w:p w14:paraId="0F191B8B" w14:textId="77777777" w:rsidR="005309B7" w:rsidRPr="00164FE9" w:rsidRDefault="005309B7" w:rsidP="00904C17">
            <w:pPr>
              <w:jc w:val="center"/>
              <w:rPr>
                <w:color w:val="000000" w:themeColor="text1"/>
                <w:sz w:val="24"/>
              </w:rPr>
            </w:pPr>
            <w:r w:rsidRPr="00164FE9">
              <w:rPr>
                <w:color w:val="000000" w:themeColor="text1"/>
                <w:sz w:val="24"/>
              </w:rPr>
              <w:t>600104</w:t>
            </w:r>
          </w:p>
        </w:tc>
        <w:tc>
          <w:tcPr>
            <w:tcW w:w="1980" w:type="dxa"/>
            <w:vAlign w:val="center"/>
          </w:tcPr>
          <w:p w14:paraId="5142594B" w14:textId="77777777" w:rsidR="005309B7" w:rsidRPr="00164FE9" w:rsidRDefault="005309B7" w:rsidP="00904C17">
            <w:pPr>
              <w:jc w:val="center"/>
              <w:rPr>
                <w:color w:val="000000" w:themeColor="text1"/>
                <w:sz w:val="24"/>
              </w:rPr>
            </w:pPr>
            <w:r w:rsidRPr="00164FE9">
              <w:rPr>
                <w:color w:val="000000" w:themeColor="text1"/>
                <w:sz w:val="24"/>
              </w:rPr>
              <w:t>上汽集团</w:t>
            </w:r>
          </w:p>
        </w:tc>
        <w:tc>
          <w:tcPr>
            <w:tcW w:w="2880" w:type="dxa"/>
            <w:vAlign w:val="center"/>
          </w:tcPr>
          <w:p w14:paraId="79687C1E" w14:textId="77777777" w:rsidR="005309B7" w:rsidRPr="00164FE9" w:rsidRDefault="005309B7" w:rsidP="00904C17">
            <w:pPr>
              <w:jc w:val="right"/>
              <w:rPr>
                <w:color w:val="000000" w:themeColor="text1"/>
                <w:sz w:val="24"/>
              </w:rPr>
            </w:pPr>
            <w:r w:rsidRPr="00164FE9">
              <w:rPr>
                <w:color w:val="000000" w:themeColor="text1"/>
                <w:sz w:val="24"/>
              </w:rPr>
              <w:t>4,276,077.32</w:t>
            </w:r>
          </w:p>
        </w:tc>
        <w:tc>
          <w:tcPr>
            <w:tcW w:w="1620" w:type="dxa"/>
            <w:vAlign w:val="center"/>
          </w:tcPr>
          <w:p w14:paraId="386E7DFD" w14:textId="77777777" w:rsidR="005309B7" w:rsidRPr="00164FE9" w:rsidRDefault="005309B7" w:rsidP="00904C17">
            <w:pPr>
              <w:jc w:val="right"/>
              <w:rPr>
                <w:color w:val="000000" w:themeColor="text1"/>
                <w:sz w:val="24"/>
              </w:rPr>
            </w:pPr>
            <w:r w:rsidRPr="00164FE9">
              <w:rPr>
                <w:color w:val="000000" w:themeColor="text1"/>
                <w:sz w:val="24"/>
              </w:rPr>
              <w:t>2.54</w:t>
            </w:r>
          </w:p>
        </w:tc>
      </w:tr>
      <w:tr w:rsidR="00C50756" w:rsidRPr="00164FE9" w14:paraId="73BB9551" w14:textId="77777777" w:rsidTr="00904C17">
        <w:tc>
          <w:tcPr>
            <w:tcW w:w="870" w:type="dxa"/>
            <w:vAlign w:val="center"/>
          </w:tcPr>
          <w:p w14:paraId="2995936C" w14:textId="77777777" w:rsidR="005309B7" w:rsidRPr="00164FE9" w:rsidRDefault="005309B7" w:rsidP="00904C17">
            <w:pPr>
              <w:jc w:val="center"/>
              <w:rPr>
                <w:color w:val="000000" w:themeColor="text1"/>
                <w:sz w:val="24"/>
              </w:rPr>
            </w:pPr>
            <w:r w:rsidRPr="00164FE9">
              <w:rPr>
                <w:color w:val="000000" w:themeColor="text1"/>
                <w:sz w:val="24"/>
              </w:rPr>
              <w:t>4</w:t>
            </w:r>
          </w:p>
        </w:tc>
        <w:tc>
          <w:tcPr>
            <w:tcW w:w="1650" w:type="dxa"/>
            <w:vAlign w:val="center"/>
          </w:tcPr>
          <w:p w14:paraId="6A456FA0" w14:textId="77777777" w:rsidR="005309B7" w:rsidRPr="00164FE9" w:rsidRDefault="005309B7" w:rsidP="00904C17">
            <w:pPr>
              <w:jc w:val="center"/>
              <w:rPr>
                <w:color w:val="000000" w:themeColor="text1"/>
                <w:sz w:val="24"/>
              </w:rPr>
            </w:pPr>
            <w:r w:rsidRPr="00164FE9">
              <w:rPr>
                <w:color w:val="000000" w:themeColor="text1"/>
                <w:sz w:val="24"/>
              </w:rPr>
              <w:t>601009</w:t>
            </w:r>
          </w:p>
        </w:tc>
        <w:tc>
          <w:tcPr>
            <w:tcW w:w="1980" w:type="dxa"/>
            <w:vAlign w:val="center"/>
          </w:tcPr>
          <w:p w14:paraId="04D8325B" w14:textId="77777777" w:rsidR="005309B7" w:rsidRPr="00164FE9" w:rsidRDefault="005309B7" w:rsidP="00904C17">
            <w:pPr>
              <w:jc w:val="center"/>
              <w:rPr>
                <w:color w:val="000000" w:themeColor="text1"/>
                <w:sz w:val="24"/>
              </w:rPr>
            </w:pPr>
            <w:r w:rsidRPr="00164FE9">
              <w:rPr>
                <w:color w:val="000000" w:themeColor="text1"/>
                <w:sz w:val="24"/>
              </w:rPr>
              <w:t>南京银行</w:t>
            </w:r>
          </w:p>
        </w:tc>
        <w:tc>
          <w:tcPr>
            <w:tcW w:w="2880" w:type="dxa"/>
            <w:vAlign w:val="center"/>
          </w:tcPr>
          <w:p w14:paraId="75108FBE" w14:textId="77777777" w:rsidR="005309B7" w:rsidRPr="00164FE9" w:rsidRDefault="005309B7" w:rsidP="00904C17">
            <w:pPr>
              <w:jc w:val="right"/>
              <w:rPr>
                <w:color w:val="000000" w:themeColor="text1"/>
                <w:sz w:val="24"/>
              </w:rPr>
            </w:pPr>
            <w:r w:rsidRPr="00164FE9">
              <w:rPr>
                <w:color w:val="000000" w:themeColor="text1"/>
                <w:sz w:val="24"/>
              </w:rPr>
              <w:t>4,062,849.16</w:t>
            </w:r>
          </w:p>
        </w:tc>
        <w:tc>
          <w:tcPr>
            <w:tcW w:w="1620" w:type="dxa"/>
            <w:vAlign w:val="center"/>
          </w:tcPr>
          <w:p w14:paraId="17675F31" w14:textId="77777777" w:rsidR="005309B7" w:rsidRPr="00164FE9" w:rsidRDefault="005309B7" w:rsidP="00904C17">
            <w:pPr>
              <w:jc w:val="right"/>
              <w:rPr>
                <w:color w:val="000000" w:themeColor="text1"/>
                <w:sz w:val="24"/>
              </w:rPr>
            </w:pPr>
            <w:r w:rsidRPr="00164FE9">
              <w:rPr>
                <w:color w:val="000000" w:themeColor="text1"/>
                <w:sz w:val="24"/>
              </w:rPr>
              <w:t>2.41</w:t>
            </w:r>
          </w:p>
        </w:tc>
      </w:tr>
      <w:tr w:rsidR="00C50756" w:rsidRPr="00164FE9" w14:paraId="10913BA5" w14:textId="77777777" w:rsidTr="00904C17">
        <w:tc>
          <w:tcPr>
            <w:tcW w:w="870" w:type="dxa"/>
            <w:vAlign w:val="center"/>
          </w:tcPr>
          <w:p w14:paraId="7E5C3F4E" w14:textId="77777777" w:rsidR="005309B7" w:rsidRPr="00164FE9" w:rsidRDefault="005309B7" w:rsidP="00904C17">
            <w:pPr>
              <w:jc w:val="center"/>
              <w:rPr>
                <w:color w:val="000000" w:themeColor="text1"/>
                <w:sz w:val="24"/>
              </w:rPr>
            </w:pPr>
            <w:r w:rsidRPr="00164FE9">
              <w:rPr>
                <w:color w:val="000000" w:themeColor="text1"/>
                <w:sz w:val="24"/>
              </w:rPr>
              <w:t>5</w:t>
            </w:r>
          </w:p>
        </w:tc>
        <w:tc>
          <w:tcPr>
            <w:tcW w:w="1650" w:type="dxa"/>
            <w:vAlign w:val="center"/>
          </w:tcPr>
          <w:p w14:paraId="33F58F58" w14:textId="77777777" w:rsidR="005309B7" w:rsidRPr="00164FE9" w:rsidRDefault="005309B7" w:rsidP="00904C17">
            <w:pPr>
              <w:jc w:val="center"/>
              <w:rPr>
                <w:color w:val="000000" w:themeColor="text1"/>
                <w:sz w:val="24"/>
              </w:rPr>
            </w:pPr>
            <w:r w:rsidRPr="00164FE9">
              <w:rPr>
                <w:color w:val="000000" w:themeColor="text1"/>
                <w:sz w:val="24"/>
              </w:rPr>
              <w:t>600062</w:t>
            </w:r>
          </w:p>
        </w:tc>
        <w:tc>
          <w:tcPr>
            <w:tcW w:w="1980" w:type="dxa"/>
            <w:vAlign w:val="center"/>
          </w:tcPr>
          <w:p w14:paraId="6E88EE1F" w14:textId="77777777" w:rsidR="005309B7" w:rsidRPr="00164FE9" w:rsidRDefault="005309B7" w:rsidP="00904C17">
            <w:pPr>
              <w:jc w:val="center"/>
              <w:rPr>
                <w:color w:val="000000" w:themeColor="text1"/>
                <w:sz w:val="24"/>
              </w:rPr>
            </w:pPr>
            <w:r w:rsidRPr="00164FE9">
              <w:rPr>
                <w:color w:val="000000" w:themeColor="text1"/>
                <w:sz w:val="24"/>
              </w:rPr>
              <w:t>华润双鹤</w:t>
            </w:r>
          </w:p>
        </w:tc>
        <w:tc>
          <w:tcPr>
            <w:tcW w:w="2880" w:type="dxa"/>
            <w:vAlign w:val="center"/>
          </w:tcPr>
          <w:p w14:paraId="1623FC39" w14:textId="77777777" w:rsidR="005309B7" w:rsidRPr="00164FE9" w:rsidRDefault="005309B7" w:rsidP="00904C17">
            <w:pPr>
              <w:jc w:val="right"/>
              <w:rPr>
                <w:color w:val="000000" w:themeColor="text1"/>
                <w:sz w:val="24"/>
              </w:rPr>
            </w:pPr>
            <w:r w:rsidRPr="00164FE9">
              <w:rPr>
                <w:color w:val="000000" w:themeColor="text1"/>
                <w:sz w:val="24"/>
              </w:rPr>
              <w:t>4,010,808.40</w:t>
            </w:r>
          </w:p>
        </w:tc>
        <w:tc>
          <w:tcPr>
            <w:tcW w:w="1620" w:type="dxa"/>
            <w:vAlign w:val="center"/>
          </w:tcPr>
          <w:p w14:paraId="7D8FCBFA" w14:textId="77777777" w:rsidR="005309B7" w:rsidRPr="00164FE9" w:rsidRDefault="005309B7" w:rsidP="00904C17">
            <w:pPr>
              <w:jc w:val="right"/>
              <w:rPr>
                <w:color w:val="000000" w:themeColor="text1"/>
                <w:sz w:val="24"/>
              </w:rPr>
            </w:pPr>
            <w:r w:rsidRPr="00164FE9">
              <w:rPr>
                <w:color w:val="000000" w:themeColor="text1"/>
                <w:sz w:val="24"/>
              </w:rPr>
              <w:t>2.38</w:t>
            </w:r>
          </w:p>
        </w:tc>
      </w:tr>
      <w:tr w:rsidR="00C50756" w:rsidRPr="00164FE9" w14:paraId="3EE5003B" w14:textId="77777777" w:rsidTr="00904C17">
        <w:tc>
          <w:tcPr>
            <w:tcW w:w="870" w:type="dxa"/>
            <w:vAlign w:val="center"/>
          </w:tcPr>
          <w:p w14:paraId="2EA9EC4E" w14:textId="77777777" w:rsidR="005309B7" w:rsidRPr="00164FE9" w:rsidRDefault="005309B7" w:rsidP="00904C17">
            <w:pPr>
              <w:jc w:val="center"/>
              <w:rPr>
                <w:color w:val="000000" w:themeColor="text1"/>
                <w:sz w:val="24"/>
              </w:rPr>
            </w:pPr>
            <w:r w:rsidRPr="00164FE9">
              <w:rPr>
                <w:color w:val="000000" w:themeColor="text1"/>
                <w:sz w:val="24"/>
              </w:rPr>
              <w:t>6</w:t>
            </w:r>
          </w:p>
        </w:tc>
        <w:tc>
          <w:tcPr>
            <w:tcW w:w="1650" w:type="dxa"/>
            <w:vAlign w:val="center"/>
          </w:tcPr>
          <w:p w14:paraId="47DB2B20" w14:textId="77777777" w:rsidR="005309B7" w:rsidRPr="00164FE9" w:rsidRDefault="005309B7" w:rsidP="00904C17">
            <w:pPr>
              <w:jc w:val="center"/>
              <w:rPr>
                <w:color w:val="000000" w:themeColor="text1"/>
                <w:sz w:val="24"/>
              </w:rPr>
            </w:pPr>
            <w:r w:rsidRPr="00164FE9">
              <w:rPr>
                <w:color w:val="000000" w:themeColor="text1"/>
                <w:sz w:val="24"/>
              </w:rPr>
              <w:t>000951</w:t>
            </w:r>
          </w:p>
        </w:tc>
        <w:tc>
          <w:tcPr>
            <w:tcW w:w="1980" w:type="dxa"/>
            <w:vAlign w:val="center"/>
          </w:tcPr>
          <w:p w14:paraId="3E124CB5" w14:textId="77777777" w:rsidR="005309B7" w:rsidRPr="00164FE9" w:rsidRDefault="005309B7" w:rsidP="00904C17">
            <w:pPr>
              <w:jc w:val="center"/>
              <w:rPr>
                <w:color w:val="000000" w:themeColor="text1"/>
                <w:sz w:val="24"/>
              </w:rPr>
            </w:pPr>
            <w:r w:rsidRPr="00164FE9">
              <w:rPr>
                <w:color w:val="000000" w:themeColor="text1"/>
                <w:sz w:val="24"/>
              </w:rPr>
              <w:t>中国重汽</w:t>
            </w:r>
          </w:p>
        </w:tc>
        <w:tc>
          <w:tcPr>
            <w:tcW w:w="2880" w:type="dxa"/>
            <w:vAlign w:val="center"/>
          </w:tcPr>
          <w:p w14:paraId="5F158CAD" w14:textId="77777777" w:rsidR="005309B7" w:rsidRPr="00164FE9" w:rsidRDefault="005309B7" w:rsidP="00904C17">
            <w:pPr>
              <w:jc w:val="right"/>
              <w:rPr>
                <w:color w:val="000000" w:themeColor="text1"/>
                <w:sz w:val="24"/>
              </w:rPr>
            </w:pPr>
            <w:r w:rsidRPr="00164FE9">
              <w:rPr>
                <w:color w:val="000000" w:themeColor="text1"/>
                <w:sz w:val="24"/>
              </w:rPr>
              <w:t>3,911,578.44</w:t>
            </w:r>
          </w:p>
        </w:tc>
        <w:tc>
          <w:tcPr>
            <w:tcW w:w="1620" w:type="dxa"/>
            <w:vAlign w:val="center"/>
          </w:tcPr>
          <w:p w14:paraId="58C2A947" w14:textId="77777777" w:rsidR="005309B7" w:rsidRPr="00164FE9" w:rsidRDefault="005309B7" w:rsidP="00904C17">
            <w:pPr>
              <w:jc w:val="right"/>
              <w:rPr>
                <w:color w:val="000000" w:themeColor="text1"/>
                <w:sz w:val="24"/>
              </w:rPr>
            </w:pPr>
            <w:r w:rsidRPr="00164FE9">
              <w:rPr>
                <w:color w:val="000000" w:themeColor="text1"/>
                <w:sz w:val="24"/>
              </w:rPr>
              <w:t>2.32</w:t>
            </w:r>
          </w:p>
        </w:tc>
      </w:tr>
      <w:tr w:rsidR="00C50756" w:rsidRPr="00164FE9" w14:paraId="077F4715" w14:textId="77777777" w:rsidTr="00904C17">
        <w:tc>
          <w:tcPr>
            <w:tcW w:w="870" w:type="dxa"/>
            <w:vAlign w:val="center"/>
          </w:tcPr>
          <w:p w14:paraId="72469F70" w14:textId="77777777" w:rsidR="005309B7" w:rsidRPr="00164FE9" w:rsidRDefault="005309B7" w:rsidP="00904C17">
            <w:pPr>
              <w:jc w:val="center"/>
              <w:rPr>
                <w:color w:val="000000" w:themeColor="text1"/>
                <w:sz w:val="24"/>
              </w:rPr>
            </w:pPr>
            <w:r w:rsidRPr="00164FE9">
              <w:rPr>
                <w:color w:val="000000" w:themeColor="text1"/>
                <w:sz w:val="24"/>
              </w:rPr>
              <w:t>7</w:t>
            </w:r>
          </w:p>
        </w:tc>
        <w:tc>
          <w:tcPr>
            <w:tcW w:w="1650" w:type="dxa"/>
            <w:vAlign w:val="center"/>
          </w:tcPr>
          <w:p w14:paraId="1A5F7AE2" w14:textId="77777777" w:rsidR="005309B7" w:rsidRPr="00164FE9" w:rsidRDefault="005309B7" w:rsidP="00904C17">
            <w:pPr>
              <w:jc w:val="center"/>
              <w:rPr>
                <w:color w:val="000000" w:themeColor="text1"/>
                <w:sz w:val="24"/>
              </w:rPr>
            </w:pPr>
            <w:r w:rsidRPr="00164FE9">
              <w:rPr>
                <w:color w:val="000000" w:themeColor="text1"/>
                <w:sz w:val="24"/>
              </w:rPr>
              <w:t>601801</w:t>
            </w:r>
          </w:p>
        </w:tc>
        <w:tc>
          <w:tcPr>
            <w:tcW w:w="1980" w:type="dxa"/>
            <w:vAlign w:val="center"/>
          </w:tcPr>
          <w:p w14:paraId="5BF9F8DB" w14:textId="77777777" w:rsidR="005309B7" w:rsidRPr="00164FE9" w:rsidRDefault="005309B7" w:rsidP="00904C17">
            <w:pPr>
              <w:jc w:val="center"/>
              <w:rPr>
                <w:color w:val="000000" w:themeColor="text1"/>
                <w:sz w:val="24"/>
              </w:rPr>
            </w:pPr>
            <w:r w:rsidRPr="00164FE9">
              <w:rPr>
                <w:color w:val="000000" w:themeColor="text1"/>
                <w:sz w:val="24"/>
              </w:rPr>
              <w:t>皖新传媒</w:t>
            </w:r>
          </w:p>
        </w:tc>
        <w:tc>
          <w:tcPr>
            <w:tcW w:w="2880" w:type="dxa"/>
            <w:vAlign w:val="center"/>
          </w:tcPr>
          <w:p w14:paraId="1FCCD1B6" w14:textId="77777777" w:rsidR="005309B7" w:rsidRPr="00164FE9" w:rsidRDefault="005309B7" w:rsidP="00904C17">
            <w:pPr>
              <w:jc w:val="right"/>
              <w:rPr>
                <w:color w:val="000000" w:themeColor="text1"/>
                <w:sz w:val="24"/>
              </w:rPr>
            </w:pPr>
            <w:r w:rsidRPr="00164FE9">
              <w:rPr>
                <w:color w:val="000000" w:themeColor="text1"/>
                <w:sz w:val="24"/>
              </w:rPr>
              <w:t>3,813,129.00</w:t>
            </w:r>
          </w:p>
        </w:tc>
        <w:tc>
          <w:tcPr>
            <w:tcW w:w="1620" w:type="dxa"/>
            <w:vAlign w:val="center"/>
          </w:tcPr>
          <w:p w14:paraId="0F95F907" w14:textId="77777777" w:rsidR="005309B7" w:rsidRPr="00164FE9" w:rsidRDefault="005309B7" w:rsidP="00904C17">
            <w:pPr>
              <w:jc w:val="right"/>
              <w:rPr>
                <w:color w:val="000000" w:themeColor="text1"/>
                <w:sz w:val="24"/>
              </w:rPr>
            </w:pPr>
            <w:r w:rsidRPr="00164FE9">
              <w:rPr>
                <w:color w:val="000000" w:themeColor="text1"/>
                <w:sz w:val="24"/>
              </w:rPr>
              <w:t>2.26</w:t>
            </w:r>
          </w:p>
        </w:tc>
      </w:tr>
      <w:tr w:rsidR="00C50756" w:rsidRPr="00164FE9" w14:paraId="28752AF6" w14:textId="77777777" w:rsidTr="00904C17">
        <w:tc>
          <w:tcPr>
            <w:tcW w:w="870" w:type="dxa"/>
            <w:vAlign w:val="center"/>
          </w:tcPr>
          <w:p w14:paraId="38D69352" w14:textId="77777777" w:rsidR="005309B7" w:rsidRPr="00164FE9" w:rsidRDefault="005309B7" w:rsidP="00904C17">
            <w:pPr>
              <w:jc w:val="center"/>
              <w:rPr>
                <w:color w:val="000000" w:themeColor="text1"/>
                <w:sz w:val="24"/>
              </w:rPr>
            </w:pPr>
            <w:r w:rsidRPr="00164FE9">
              <w:rPr>
                <w:color w:val="000000" w:themeColor="text1"/>
                <w:sz w:val="24"/>
              </w:rPr>
              <w:t>8</w:t>
            </w:r>
          </w:p>
        </w:tc>
        <w:tc>
          <w:tcPr>
            <w:tcW w:w="1650" w:type="dxa"/>
            <w:vAlign w:val="center"/>
          </w:tcPr>
          <w:p w14:paraId="1ADE8E74" w14:textId="77777777" w:rsidR="005309B7" w:rsidRPr="00164FE9" w:rsidRDefault="005309B7" w:rsidP="00904C17">
            <w:pPr>
              <w:jc w:val="center"/>
              <w:rPr>
                <w:color w:val="000000" w:themeColor="text1"/>
                <w:sz w:val="24"/>
              </w:rPr>
            </w:pPr>
            <w:r w:rsidRPr="00164FE9">
              <w:rPr>
                <w:color w:val="000000" w:themeColor="text1"/>
                <w:sz w:val="24"/>
              </w:rPr>
              <w:t>600565</w:t>
            </w:r>
          </w:p>
        </w:tc>
        <w:tc>
          <w:tcPr>
            <w:tcW w:w="1980" w:type="dxa"/>
            <w:vAlign w:val="center"/>
          </w:tcPr>
          <w:p w14:paraId="670BAD90" w14:textId="77777777" w:rsidR="005309B7" w:rsidRPr="00164FE9" w:rsidRDefault="005309B7" w:rsidP="00904C17">
            <w:pPr>
              <w:jc w:val="center"/>
              <w:rPr>
                <w:color w:val="000000" w:themeColor="text1"/>
                <w:sz w:val="24"/>
              </w:rPr>
            </w:pPr>
            <w:r w:rsidRPr="00164FE9">
              <w:rPr>
                <w:color w:val="000000" w:themeColor="text1"/>
                <w:sz w:val="24"/>
              </w:rPr>
              <w:t>迪马股份</w:t>
            </w:r>
          </w:p>
        </w:tc>
        <w:tc>
          <w:tcPr>
            <w:tcW w:w="2880" w:type="dxa"/>
            <w:vAlign w:val="center"/>
          </w:tcPr>
          <w:p w14:paraId="460E5AB5" w14:textId="77777777" w:rsidR="005309B7" w:rsidRPr="00164FE9" w:rsidRDefault="005309B7" w:rsidP="00904C17">
            <w:pPr>
              <w:jc w:val="right"/>
              <w:rPr>
                <w:color w:val="000000" w:themeColor="text1"/>
                <w:sz w:val="24"/>
              </w:rPr>
            </w:pPr>
            <w:r w:rsidRPr="00164FE9">
              <w:rPr>
                <w:color w:val="000000" w:themeColor="text1"/>
                <w:sz w:val="24"/>
              </w:rPr>
              <w:t>3,685,561.00</w:t>
            </w:r>
          </w:p>
        </w:tc>
        <w:tc>
          <w:tcPr>
            <w:tcW w:w="1620" w:type="dxa"/>
            <w:vAlign w:val="center"/>
          </w:tcPr>
          <w:p w14:paraId="2FBAB316" w14:textId="77777777" w:rsidR="005309B7" w:rsidRPr="00164FE9" w:rsidRDefault="005309B7" w:rsidP="00904C17">
            <w:pPr>
              <w:jc w:val="right"/>
              <w:rPr>
                <w:color w:val="000000" w:themeColor="text1"/>
                <w:sz w:val="24"/>
              </w:rPr>
            </w:pPr>
            <w:r w:rsidRPr="00164FE9">
              <w:rPr>
                <w:color w:val="000000" w:themeColor="text1"/>
                <w:sz w:val="24"/>
              </w:rPr>
              <w:t>2.19</w:t>
            </w:r>
          </w:p>
        </w:tc>
      </w:tr>
      <w:tr w:rsidR="00C50756" w:rsidRPr="00164FE9" w14:paraId="439A1F13" w14:textId="77777777" w:rsidTr="00904C17">
        <w:tc>
          <w:tcPr>
            <w:tcW w:w="870" w:type="dxa"/>
            <w:vAlign w:val="center"/>
          </w:tcPr>
          <w:p w14:paraId="31FDDC49" w14:textId="77777777" w:rsidR="005309B7" w:rsidRPr="00164FE9" w:rsidRDefault="005309B7" w:rsidP="00904C17">
            <w:pPr>
              <w:jc w:val="center"/>
              <w:rPr>
                <w:color w:val="000000" w:themeColor="text1"/>
                <w:sz w:val="24"/>
              </w:rPr>
            </w:pPr>
            <w:r w:rsidRPr="00164FE9">
              <w:rPr>
                <w:color w:val="000000" w:themeColor="text1"/>
                <w:sz w:val="24"/>
              </w:rPr>
              <w:t>9</w:t>
            </w:r>
          </w:p>
        </w:tc>
        <w:tc>
          <w:tcPr>
            <w:tcW w:w="1650" w:type="dxa"/>
            <w:vAlign w:val="center"/>
          </w:tcPr>
          <w:p w14:paraId="72F8A9D8" w14:textId="77777777" w:rsidR="005309B7" w:rsidRPr="00164FE9" w:rsidRDefault="005309B7" w:rsidP="00904C17">
            <w:pPr>
              <w:jc w:val="center"/>
              <w:rPr>
                <w:color w:val="000000" w:themeColor="text1"/>
                <w:sz w:val="24"/>
              </w:rPr>
            </w:pPr>
            <w:r w:rsidRPr="00164FE9">
              <w:rPr>
                <w:color w:val="000000" w:themeColor="text1"/>
                <w:sz w:val="24"/>
              </w:rPr>
              <w:t>001696</w:t>
            </w:r>
          </w:p>
        </w:tc>
        <w:tc>
          <w:tcPr>
            <w:tcW w:w="1980" w:type="dxa"/>
            <w:vAlign w:val="center"/>
          </w:tcPr>
          <w:p w14:paraId="4898AEB1" w14:textId="77777777" w:rsidR="005309B7" w:rsidRPr="00164FE9" w:rsidRDefault="005309B7" w:rsidP="00904C17">
            <w:pPr>
              <w:jc w:val="center"/>
              <w:rPr>
                <w:color w:val="000000" w:themeColor="text1"/>
                <w:sz w:val="24"/>
              </w:rPr>
            </w:pPr>
            <w:r w:rsidRPr="00164FE9">
              <w:rPr>
                <w:color w:val="000000" w:themeColor="text1"/>
                <w:sz w:val="24"/>
              </w:rPr>
              <w:t>宗申动力</w:t>
            </w:r>
          </w:p>
        </w:tc>
        <w:tc>
          <w:tcPr>
            <w:tcW w:w="2880" w:type="dxa"/>
            <w:vAlign w:val="center"/>
          </w:tcPr>
          <w:p w14:paraId="24729372" w14:textId="77777777" w:rsidR="005309B7" w:rsidRPr="00164FE9" w:rsidRDefault="005309B7" w:rsidP="00904C17">
            <w:pPr>
              <w:jc w:val="right"/>
              <w:rPr>
                <w:color w:val="000000" w:themeColor="text1"/>
                <w:sz w:val="24"/>
              </w:rPr>
            </w:pPr>
            <w:r w:rsidRPr="00164FE9">
              <w:rPr>
                <w:color w:val="000000" w:themeColor="text1"/>
                <w:sz w:val="24"/>
              </w:rPr>
              <w:t>3,606,150.42</w:t>
            </w:r>
          </w:p>
        </w:tc>
        <w:tc>
          <w:tcPr>
            <w:tcW w:w="1620" w:type="dxa"/>
            <w:vAlign w:val="center"/>
          </w:tcPr>
          <w:p w14:paraId="5A8F3968" w14:textId="77777777" w:rsidR="005309B7" w:rsidRPr="00164FE9" w:rsidRDefault="005309B7" w:rsidP="00904C17">
            <w:pPr>
              <w:jc w:val="right"/>
              <w:rPr>
                <w:color w:val="000000" w:themeColor="text1"/>
                <w:sz w:val="24"/>
              </w:rPr>
            </w:pPr>
            <w:r w:rsidRPr="00164FE9">
              <w:rPr>
                <w:color w:val="000000" w:themeColor="text1"/>
                <w:sz w:val="24"/>
              </w:rPr>
              <w:t>2.14</w:t>
            </w:r>
          </w:p>
        </w:tc>
      </w:tr>
      <w:tr w:rsidR="00C50756" w:rsidRPr="00164FE9" w14:paraId="2A3D4058" w14:textId="77777777" w:rsidTr="00904C17">
        <w:tc>
          <w:tcPr>
            <w:tcW w:w="870" w:type="dxa"/>
            <w:vAlign w:val="center"/>
          </w:tcPr>
          <w:p w14:paraId="0AA70302" w14:textId="77777777" w:rsidR="005309B7" w:rsidRPr="00164FE9" w:rsidRDefault="005309B7" w:rsidP="00904C17">
            <w:pPr>
              <w:jc w:val="center"/>
              <w:rPr>
                <w:color w:val="000000" w:themeColor="text1"/>
                <w:sz w:val="24"/>
              </w:rPr>
            </w:pPr>
            <w:r w:rsidRPr="00164FE9">
              <w:rPr>
                <w:color w:val="000000" w:themeColor="text1"/>
                <w:sz w:val="24"/>
              </w:rPr>
              <w:t>10</w:t>
            </w:r>
          </w:p>
        </w:tc>
        <w:tc>
          <w:tcPr>
            <w:tcW w:w="1650" w:type="dxa"/>
            <w:vAlign w:val="center"/>
          </w:tcPr>
          <w:p w14:paraId="442B14CE" w14:textId="77777777" w:rsidR="005309B7" w:rsidRPr="00164FE9" w:rsidRDefault="005309B7" w:rsidP="00904C17">
            <w:pPr>
              <w:jc w:val="center"/>
              <w:rPr>
                <w:color w:val="000000" w:themeColor="text1"/>
                <w:sz w:val="24"/>
              </w:rPr>
            </w:pPr>
            <w:r w:rsidRPr="00164FE9">
              <w:rPr>
                <w:color w:val="000000" w:themeColor="text1"/>
                <w:sz w:val="24"/>
              </w:rPr>
              <w:t>001979</w:t>
            </w:r>
          </w:p>
        </w:tc>
        <w:tc>
          <w:tcPr>
            <w:tcW w:w="1980" w:type="dxa"/>
            <w:vAlign w:val="center"/>
          </w:tcPr>
          <w:p w14:paraId="43C9FBB3" w14:textId="77777777" w:rsidR="005309B7" w:rsidRPr="00164FE9" w:rsidRDefault="005309B7" w:rsidP="00904C17">
            <w:pPr>
              <w:jc w:val="center"/>
              <w:rPr>
                <w:color w:val="000000" w:themeColor="text1"/>
                <w:sz w:val="24"/>
              </w:rPr>
            </w:pPr>
            <w:r w:rsidRPr="00164FE9">
              <w:rPr>
                <w:color w:val="000000" w:themeColor="text1"/>
                <w:sz w:val="24"/>
              </w:rPr>
              <w:t>招商蛇口</w:t>
            </w:r>
          </w:p>
        </w:tc>
        <w:tc>
          <w:tcPr>
            <w:tcW w:w="2880" w:type="dxa"/>
            <w:vAlign w:val="center"/>
          </w:tcPr>
          <w:p w14:paraId="36C9EC34" w14:textId="77777777" w:rsidR="005309B7" w:rsidRPr="00164FE9" w:rsidRDefault="005309B7" w:rsidP="00904C17">
            <w:pPr>
              <w:jc w:val="right"/>
              <w:rPr>
                <w:color w:val="000000" w:themeColor="text1"/>
                <w:sz w:val="24"/>
              </w:rPr>
            </w:pPr>
            <w:r w:rsidRPr="00164FE9">
              <w:rPr>
                <w:color w:val="000000" w:themeColor="text1"/>
                <w:sz w:val="24"/>
              </w:rPr>
              <w:t>3,516,384.58</w:t>
            </w:r>
          </w:p>
        </w:tc>
        <w:tc>
          <w:tcPr>
            <w:tcW w:w="1620" w:type="dxa"/>
            <w:vAlign w:val="center"/>
          </w:tcPr>
          <w:p w14:paraId="7B774920" w14:textId="77777777" w:rsidR="005309B7" w:rsidRPr="00164FE9" w:rsidRDefault="005309B7" w:rsidP="00904C17">
            <w:pPr>
              <w:jc w:val="right"/>
              <w:rPr>
                <w:color w:val="000000" w:themeColor="text1"/>
                <w:sz w:val="24"/>
              </w:rPr>
            </w:pPr>
            <w:r w:rsidRPr="00164FE9">
              <w:rPr>
                <w:color w:val="000000" w:themeColor="text1"/>
                <w:sz w:val="24"/>
              </w:rPr>
              <w:t>2.09</w:t>
            </w:r>
          </w:p>
        </w:tc>
      </w:tr>
      <w:tr w:rsidR="00C50756" w:rsidRPr="00164FE9" w14:paraId="7C77B7C3" w14:textId="77777777" w:rsidTr="00904C17">
        <w:tc>
          <w:tcPr>
            <w:tcW w:w="870" w:type="dxa"/>
            <w:vAlign w:val="center"/>
          </w:tcPr>
          <w:p w14:paraId="0ADA4338" w14:textId="77777777" w:rsidR="005309B7" w:rsidRPr="00164FE9" w:rsidRDefault="005309B7" w:rsidP="00904C17">
            <w:pPr>
              <w:jc w:val="center"/>
              <w:rPr>
                <w:color w:val="000000" w:themeColor="text1"/>
                <w:sz w:val="24"/>
              </w:rPr>
            </w:pPr>
            <w:r w:rsidRPr="00164FE9">
              <w:rPr>
                <w:color w:val="000000" w:themeColor="text1"/>
                <w:sz w:val="24"/>
              </w:rPr>
              <w:t>11</w:t>
            </w:r>
          </w:p>
        </w:tc>
        <w:tc>
          <w:tcPr>
            <w:tcW w:w="1650" w:type="dxa"/>
            <w:vAlign w:val="center"/>
          </w:tcPr>
          <w:p w14:paraId="72516740" w14:textId="77777777" w:rsidR="005309B7" w:rsidRPr="00164FE9" w:rsidRDefault="005309B7" w:rsidP="00904C17">
            <w:pPr>
              <w:jc w:val="center"/>
              <w:rPr>
                <w:color w:val="000000" w:themeColor="text1"/>
                <w:sz w:val="24"/>
              </w:rPr>
            </w:pPr>
            <w:r w:rsidRPr="00164FE9">
              <w:rPr>
                <w:color w:val="000000" w:themeColor="text1"/>
                <w:sz w:val="24"/>
              </w:rPr>
              <w:t>600257</w:t>
            </w:r>
          </w:p>
        </w:tc>
        <w:tc>
          <w:tcPr>
            <w:tcW w:w="1980" w:type="dxa"/>
            <w:vAlign w:val="center"/>
          </w:tcPr>
          <w:p w14:paraId="37F2ED06" w14:textId="77777777" w:rsidR="005309B7" w:rsidRPr="00164FE9" w:rsidRDefault="005309B7" w:rsidP="00904C17">
            <w:pPr>
              <w:jc w:val="center"/>
              <w:rPr>
                <w:color w:val="000000" w:themeColor="text1"/>
                <w:sz w:val="24"/>
              </w:rPr>
            </w:pPr>
            <w:r w:rsidRPr="00164FE9">
              <w:rPr>
                <w:color w:val="000000" w:themeColor="text1"/>
                <w:sz w:val="24"/>
              </w:rPr>
              <w:t>大湖股份</w:t>
            </w:r>
          </w:p>
        </w:tc>
        <w:tc>
          <w:tcPr>
            <w:tcW w:w="2880" w:type="dxa"/>
            <w:vAlign w:val="center"/>
          </w:tcPr>
          <w:p w14:paraId="7D7BD2DF" w14:textId="77777777" w:rsidR="005309B7" w:rsidRPr="00164FE9" w:rsidRDefault="005309B7" w:rsidP="00904C17">
            <w:pPr>
              <w:jc w:val="right"/>
              <w:rPr>
                <w:color w:val="000000" w:themeColor="text1"/>
                <w:sz w:val="24"/>
              </w:rPr>
            </w:pPr>
            <w:r w:rsidRPr="00164FE9">
              <w:rPr>
                <w:color w:val="000000" w:themeColor="text1"/>
                <w:sz w:val="24"/>
              </w:rPr>
              <w:t>3,505,802.00</w:t>
            </w:r>
          </w:p>
        </w:tc>
        <w:tc>
          <w:tcPr>
            <w:tcW w:w="1620" w:type="dxa"/>
            <w:vAlign w:val="center"/>
          </w:tcPr>
          <w:p w14:paraId="1255B119" w14:textId="77777777" w:rsidR="005309B7" w:rsidRPr="00164FE9" w:rsidRDefault="005309B7" w:rsidP="00904C17">
            <w:pPr>
              <w:jc w:val="right"/>
              <w:rPr>
                <w:color w:val="000000" w:themeColor="text1"/>
                <w:sz w:val="24"/>
              </w:rPr>
            </w:pPr>
            <w:r w:rsidRPr="00164FE9">
              <w:rPr>
                <w:color w:val="000000" w:themeColor="text1"/>
                <w:sz w:val="24"/>
              </w:rPr>
              <w:t>2.08</w:t>
            </w:r>
          </w:p>
        </w:tc>
      </w:tr>
      <w:tr w:rsidR="00C50756" w:rsidRPr="00164FE9" w14:paraId="25478BE3" w14:textId="77777777" w:rsidTr="00904C17">
        <w:tc>
          <w:tcPr>
            <w:tcW w:w="870" w:type="dxa"/>
            <w:vAlign w:val="center"/>
          </w:tcPr>
          <w:p w14:paraId="17D1B013" w14:textId="77777777" w:rsidR="005309B7" w:rsidRPr="00164FE9" w:rsidRDefault="005309B7" w:rsidP="00904C17">
            <w:pPr>
              <w:jc w:val="center"/>
              <w:rPr>
                <w:color w:val="000000" w:themeColor="text1"/>
                <w:sz w:val="24"/>
              </w:rPr>
            </w:pPr>
            <w:r w:rsidRPr="00164FE9">
              <w:rPr>
                <w:color w:val="000000" w:themeColor="text1"/>
                <w:sz w:val="24"/>
              </w:rPr>
              <w:t>12</w:t>
            </w:r>
          </w:p>
        </w:tc>
        <w:tc>
          <w:tcPr>
            <w:tcW w:w="1650" w:type="dxa"/>
            <w:vAlign w:val="center"/>
          </w:tcPr>
          <w:p w14:paraId="625C82AC" w14:textId="77777777" w:rsidR="005309B7" w:rsidRPr="00164FE9" w:rsidRDefault="005309B7" w:rsidP="00904C17">
            <w:pPr>
              <w:jc w:val="center"/>
              <w:rPr>
                <w:color w:val="000000" w:themeColor="text1"/>
                <w:sz w:val="24"/>
              </w:rPr>
            </w:pPr>
            <w:r w:rsidRPr="00164FE9">
              <w:rPr>
                <w:color w:val="000000" w:themeColor="text1"/>
                <w:sz w:val="24"/>
              </w:rPr>
              <w:t>600886</w:t>
            </w:r>
          </w:p>
        </w:tc>
        <w:tc>
          <w:tcPr>
            <w:tcW w:w="1980" w:type="dxa"/>
            <w:vAlign w:val="center"/>
          </w:tcPr>
          <w:p w14:paraId="120DDC0D" w14:textId="77777777" w:rsidR="005309B7" w:rsidRPr="00164FE9" w:rsidRDefault="005309B7" w:rsidP="00904C17">
            <w:pPr>
              <w:jc w:val="center"/>
              <w:rPr>
                <w:color w:val="000000" w:themeColor="text1"/>
                <w:sz w:val="24"/>
              </w:rPr>
            </w:pPr>
            <w:r w:rsidRPr="00164FE9">
              <w:rPr>
                <w:color w:val="000000" w:themeColor="text1"/>
                <w:sz w:val="24"/>
              </w:rPr>
              <w:t>国投电力</w:t>
            </w:r>
          </w:p>
        </w:tc>
        <w:tc>
          <w:tcPr>
            <w:tcW w:w="2880" w:type="dxa"/>
            <w:vAlign w:val="center"/>
          </w:tcPr>
          <w:p w14:paraId="38BF90DA" w14:textId="77777777" w:rsidR="005309B7" w:rsidRPr="00164FE9" w:rsidRDefault="005309B7" w:rsidP="00904C17">
            <w:pPr>
              <w:jc w:val="right"/>
              <w:rPr>
                <w:color w:val="000000" w:themeColor="text1"/>
                <w:sz w:val="24"/>
              </w:rPr>
            </w:pPr>
            <w:r w:rsidRPr="00164FE9">
              <w:rPr>
                <w:color w:val="000000" w:themeColor="text1"/>
                <w:sz w:val="24"/>
              </w:rPr>
              <w:t>3,476,000.00</w:t>
            </w:r>
          </w:p>
        </w:tc>
        <w:tc>
          <w:tcPr>
            <w:tcW w:w="1620" w:type="dxa"/>
            <w:vAlign w:val="center"/>
          </w:tcPr>
          <w:p w14:paraId="2824C287" w14:textId="77777777" w:rsidR="005309B7" w:rsidRPr="00164FE9" w:rsidRDefault="005309B7" w:rsidP="00904C17">
            <w:pPr>
              <w:jc w:val="right"/>
              <w:rPr>
                <w:color w:val="000000" w:themeColor="text1"/>
                <w:sz w:val="24"/>
              </w:rPr>
            </w:pPr>
            <w:r w:rsidRPr="00164FE9">
              <w:rPr>
                <w:color w:val="000000" w:themeColor="text1"/>
                <w:sz w:val="24"/>
              </w:rPr>
              <w:t>2.06</w:t>
            </w:r>
          </w:p>
        </w:tc>
      </w:tr>
      <w:tr w:rsidR="00C50756" w:rsidRPr="00164FE9" w14:paraId="0C139624" w14:textId="77777777" w:rsidTr="00904C17">
        <w:tc>
          <w:tcPr>
            <w:tcW w:w="870" w:type="dxa"/>
            <w:vAlign w:val="center"/>
          </w:tcPr>
          <w:p w14:paraId="44CE4AF2" w14:textId="77777777" w:rsidR="005309B7" w:rsidRPr="00164FE9" w:rsidRDefault="005309B7" w:rsidP="00904C17">
            <w:pPr>
              <w:jc w:val="center"/>
              <w:rPr>
                <w:color w:val="000000" w:themeColor="text1"/>
                <w:sz w:val="24"/>
              </w:rPr>
            </w:pPr>
            <w:r w:rsidRPr="00164FE9">
              <w:rPr>
                <w:color w:val="000000" w:themeColor="text1"/>
                <w:sz w:val="24"/>
              </w:rPr>
              <w:t>13</w:t>
            </w:r>
          </w:p>
        </w:tc>
        <w:tc>
          <w:tcPr>
            <w:tcW w:w="1650" w:type="dxa"/>
            <w:vAlign w:val="center"/>
          </w:tcPr>
          <w:p w14:paraId="391E0AB2" w14:textId="77777777" w:rsidR="005309B7" w:rsidRPr="00164FE9" w:rsidRDefault="005309B7" w:rsidP="00904C17">
            <w:pPr>
              <w:jc w:val="center"/>
              <w:rPr>
                <w:color w:val="000000" w:themeColor="text1"/>
                <w:sz w:val="24"/>
              </w:rPr>
            </w:pPr>
            <w:r w:rsidRPr="00164FE9">
              <w:rPr>
                <w:color w:val="000000" w:themeColor="text1"/>
                <w:sz w:val="24"/>
              </w:rPr>
              <w:t>002662</w:t>
            </w:r>
          </w:p>
        </w:tc>
        <w:tc>
          <w:tcPr>
            <w:tcW w:w="1980" w:type="dxa"/>
            <w:vAlign w:val="center"/>
          </w:tcPr>
          <w:p w14:paraId="508D0DE7" w14:textId="77777777" w:rsidR="005309B7" w:rsidRPr="00164FE9" w:rsidRDefault="005309B7" w:rsidP="00904C17">
            <w:pPr>
              <w:jc w:val="center"/>
              <w:rPr>
                <w:color w:val="000000" w:themeColor="text1"/>
                <w:sz w:val="24"/>
              </w:rPr>
            </w:pPr>
            <w:r w:rsidRPr="00164FE9">
              <w:rPr>
                <w:color w:val="000000" w:themeColor="text1"/>
                <w:sz w:val="24"/>
              </w:rPr>
              <w:t>京威股份</w:t>
            </w:r>
          </w:p>
        </w:tc>
        <w:tc>
          <w:tcPr>
            <w:tcW w:w="2880" w:type="dxa"/>
            <w:vAlign w:val="center"/>
          </w:tcPr>
          <w:p w14:paraId="4E5B3C72" w14:textId="77777777" w:rsidR="005309B7" w:rsidRPr="00164FE9" w:rsidRDefault="005309B7" w:rsidP="00904C17">
            <w:pPr>
              <w:jc w:val="right"/>
              <w:rPr>
                <w:color w:val="000000" w:themeColor="text1"/>
                <w:sz w:val="24"/>
              </w:rPr>
            </w:pPr>
            <w:r w:rsidRPr="00164FE9">
              <w:rPr>
                <w:color w:val="000000" w:themeColor="text1"/>
                <w:sz w:val="24"/>
              </w:rPr>
              <w:t>3,371,242.00</w:t>
            </w:r>
          </w:p>
        </w:tc>
        <w:tc>
          <w:tcPr>
            <w:tcW w:w="1620" w:type="dxa"/>
            <w:vAlign w:val="center"/>
          </w:tcPr>
          <w:p w14:paraId="1D2ABFFA" w14:textId="77777777" w:rsidR="005309B7" w:rsidRPr="00164FE9" w:rsidRDefault="005309B7" w:rsidP="00904C17">
            <w:pPr>
              <w:jc w:val="right"/>
              <w:rPr>
                <w:color w:val="000000" w:themeColor="text1"/>
                <w:sz w:val="24"/>
              </w:rPr>
            </w:pPr>
            <w:r w:rsidRPr="00164FE9">
              <w:rPr>
                <w:color w:val="000000" w:themeColor="text1"/>
                <w:sz w:val="24"/>
              </w:rPr>
              <w:t>2.00</w:t>
            </w:r>
          </w:p>
        </w:tc>
      </w:tr>
      <w:tr w:rsidR="00C50756" w:rsidRPr="00164FE9" w14:paraId="4D22FAAD" w14:textId="77777777" w:rsidTr="00904C17">
        <w:tc>
          <w:tcPr>
            <w:tcW w:w="870" w:type="dxa"/>
            <w:vAlign w:val="center"/>
          </w:tcPr>
          <w:p w14:paraId="66739F05" w14:textId="77777777" w:rsidR="005309B7" w:rsidRPr="00164FE9" w:rsidRDefault="005309B7" w:rsidP="00904C17">
            <w:pPr>
              <w:jc w:val="center"/>
              <w:rPr>
                <w:color w:val="000000" w:themeColor="text1"/>
                <w:sz w:val="24"/>
              </w:rPr>
            </w:pPr>
            <w:r w:rsidRPr="00164FE9">
              <w:rPr>
                <w:color w:val="000000" w:themeColor="text1"/>
                <w:sz w:val="24"/>
              </w:rPr>
              <w:t>14</w:t>
            </w:r>
          </w:p>
        </w:tc>
        <w:tc>
          <w:tcPr>
            <w:tcW w:w="1650" w:type="dxa"/>
            <w:vAlign w:val="center"/>
          </w:tcPr>
          <w:p w14:paraId="7CA868A4" w14:textId="77777777" w:rsidR="005309B7" w:rsidRPr="00164FE9" w:rsidRDefault="005309B7" w:rsidP="00904C17">
            <w:pPr>
              <w:jc w:val="center"/>
              <w:rPr>
                <w:color w:val="000000" w:themeColor="text1"/>
                <w:sz w:val="24"/>
              </w:rPr>
            </w:pPr>
            <w:r w:rsidRPr="00164FE9">
              <w:rPr>
                <w:color w:val="000000" w:themeColor="text1"/>
                <w:sz w:val="24"/>
              </w:rPr>
              <w:t>600674</w:t>
            </w:r>
          </w:p>
        </w:tc>
        <w:tc>
          <w:tcPr>
            <w:tcW w:w="1980" w:type="dxa"/>
            <w:vAlign w:val="center"/>
          </w:tcPr>
          <w:p w14:paraId="63C35602" w14:textId="77777777" w:rsidR="005309B7" w:rsidRPr="00164FE9" w:rsidRDefault="005309B7" w:rsidP="00904C17">
            <w:pPr>
              <w:jc w:val="center"/>
              <w:rPr>
                <w:color w:val="000000" w:themeColor="text1"/>
                <w:sz w:val="24"/>
              </w:rPr>
            </w:pPr>
            <w:r w:rsidRPr="00164FE9">
              <w:rPr>
                <w:color w:val="000000" w:themeColor="text1"/>
                <w:sz w:val="24"/>
              </w:rPr>
              <w:t>川投能源</w:t>
            </w:r>
          </w:p>
        </w:tc>
        <w:tc>
          <w:tcPr>
            <w:tcW w:w="2880" w:type="dxa"/>
            <w:vAlign w:val="center"/>
          </w:tcPr>
          <w:p w14:paraId="57C7836F" w14:textId="77777777" w:rsidR="005309B7" w:rsidRPr="00164FE9" w:rsidRDefault="005309B7" w:rsidP="00904C17">
            <w:pPr>
              <w:jc w:val="right"/>
              <w:rPr>
                <w:color w:val="000000" w:themeColor="text1"/>
                <w:sz w:val="24"/>
              </w:rPr>
            </w:pPr>
            <w:r w:rsidRPr="00164FE9">
              <w:rPr>
                <w:color w:val="000000" w:themeColor="text1"/>
                <w:sz w:val="24"/>
              </w:rPr>
              <w:t>3,269,414.00</w:t>
            </w:r>
          </w:p>
        </w:tc>
        <w:tc>
          <w:tcPr>
            <w:tcW w:w="1620" w:type="dxa"/>
            <w:vAlign w:val="center"/>
          </w:tcPr>
          <w:p w14:paraId="1C0A2B11" w14:textId="77777777" w:rsidR="005309B7" w:rsidRPr="00164FE9" w:rsidRDefault="005309B7" w:rsidP="00904C17">
            <w:pPr>
              <w:jc w:val="right"/>
              <w:rPr>
                <w:color w:val="000000" w:themeColor="text1"/>
                <w:sz w:val="24"/>
              </w:rPr>
            </w:pPr>
            <w:r w:rsidRPr="00164FE9">
              <w:rPr>
                <w:color w:val="000000" w:themeColor="text1"/>
                <w:sz w:val="24"/>
              </w:rPr>
              <w:t>1.94</w:t>
            </w:r>
          </w:p>
        </w:tc>
      </w:tr>
      <w:tr w:rsidR="00C50756" w:rsidRPr="00164FE9" w14:paraId="1A363053" w14:textId="77777777" w:rsidTr="00904C17">
        <w:tc>
          <w:tcPr>
            <w:tcW w:w="870" w:type="dxa"/>
            <w:vAlign w:val="center"/>
          </w:tcPr>
          <w:p w14:paraId="51F78DF9" w14:textId="77777777" w:rsidR="005309B7" w:rsidRPr="00164FE9" w:rsidRDefault="005309B7" w:rsidP="00904C17">
            <w:pPr>
              <w:jc w:val="center"/>
              <w:rPr>
                <w:color w:val="000000" w:themeColor="text1"/>
                <w:sz w:val="24"/>
              </w:rPr>
            </w:pPr>
            <w:r w:rsidRPr="00164FE9">
              <w:rPr>
                <w:color w:val="000000" w:themeColor="text1"/>
                <w:sz w:val="24"/>
              </w:rPr>
              <w:t>15</w:t>
            </w:r>
          </w:p>
        </w:tc>
        <w:tc>
          <w:tcPr>
            <w:tcW w:w="1650" w:type="dxa"/>
            <w:vAlign w:val="center"/>
          </w:tcPr>
          <w:p w14:paraId="210E5C1B" w14:textId="77777777" w:rsidR="005309B7" w:rsidRPr="00164FE9" w:rsidRDefault="005309B7" w:rsidP="00904C17">
            <w:pPr>
              <w:jc w:val="center"/>
              <w:rPr>
                <w:color w:val="000000" w:themeColor="text1"/>
                <w:sz w:val="24"/>
              </w:rPr>
            </w:pPr>
            <w:r w:rsidRPr="00164FE9">
              <w:rPr>
                <w:color w:val="000000" w:themeColor="text1"/>
                <w:sz w:val="24"/>
              </w:rPr>
              <w:t>600242</w:t>
            </w:r>
          </w:p>
        </w:tc>
        <w:tc>
          <w:tcPr>
            <w:tcW w:w="1980" w:type="dxa"/>
            <w:vAlign w:val="center"/>
          </w:tcPr>
          <w:p w14:paraId="3EF038B2" w14:textId="77777777" w:rsidR="005309B7" w:rsidRPr="00164FE9" w:rsidRDefault="005309B7" w:rsidP="00904C17">
            <w:pPr>
              <w:jc w:val="center"/>
              <w:rPr>
                <w:color w:val="000000" w:themeColor="text1"/>
                <w:sz w:val="24"/>
              </w:rPr>
            </w:pPr>
            <w:r w:rsidRPr="00164FE9">
              <w:rPr>
                <w:color w:val="000000" w:themeColor="text1"/>
                <w:sz w:val="24"/>
              </w:rPr>
              <w:t>中昌数据</w:t>
            </w:r>
          </w:p>
        </w:tc>
        <w:tc>
          <w:tcPr>
            <w:tcW w:w="2880" w:type="dxa"/>
            <w:vAlign w:val="center"/>
          </w:tcPr>
          <w:p w14:paraId="20BBEA0B" w14:textId="77777777" w:rsidR="005309B7" w:rsidRPr="00164FE9" w:rsidRDefault="005309B7" w:rsidP="00904C17">
            <w:pPr>
              <w:jc w:val="right"/>
              <w:rPr>
                <w:color w:val="000000" w:themeColor="text1"/>
                <w:sz w:val="24"/>
              </w:rPr>
            </w:pPr>
            <w:r w:rsidRPr="00164FE9">
              <w:rPr>
                <w:color w:val="000000" w:themeColor="text1"/>
                <w:sz w:val="24"/>
              </w:rPr>
              <w:t>2,909,253.00</w:t>
            </w:r>
          </w:p>
        </w:tc>
        <w:tc>
          <w:tcPr>
            <w:tcW w:w="1620" w:type="dxa"/>
            <w:vAlign w:val="center"/>
          </w:tcPr>
          <w:p w14:paraId="640E789E" w14:textId="77777777" w:rsidR="005309B7" w:rsidRPr="00164FE9" w:rsidRDefault="005309B7" w:rsidP="00904C17">
            <w:pPr>
              <w:jc w:val="right"/>
              <w:rPr>
                <w:color w:val="000000" w:themeColor="text1"/>
                <w:sz w:val="24"/>
              </w:rPr>
            </w:pPr>
            <w:r w:rsidRPr="00164FE9">
              <w:rPr>
                <w:color w:val="000000" w:themeColor="text1"/>
                <w:sz w:val="24"/>
              </w:rPr>
              <w:t>1.73</w:t>
            </w:r>
          </w:p>
        </w:tc>
      </w:tr>
      <w:tr w:rsidR="00C50756" w:rsidRPr="00164FE9" w14:paraId="29A9C892" w14:textId="77777777" w:rsidTr="00904C17">
        <w:tc>
          <w:tcPr>
            <w:tcW w:w="870" w:type="dxa"/>
            <w:vAlign w:val="center"/>
          </w:tcPr>
          <w:p w14:paraId="2BE89B59" w14:textId="77777777" w:rsidR="005309B7" w:rsidRPr="00164FE9" w:rsidRDefault="005309B7" w:rsidP="00904C17">
            <w:pPr>
              <w:jc w:val="center"/>
              <w:rPr>
                <w:color w:val="000000" w:themeColor="text1"/>
                <w:sz w:val="24"/>
              </w:rPr>
            </w:pPr>
            <w:r w:rsidRPr="00164FE9">
              <w:rPr>
                <w:color w:val="000000" w:themeColor="text1"/>
                <w:sz w:val="24"/>
              </w:rPr>
              <w:t>16</w:t>
            </w:r>
          </w:p>
        </w:tc>
        <w:tc>
          <w:tcPr>
            <w:tcW w:w="1650" w:type="dxa"/>
            <w:vAlign w:val="center"/>
          </w:tcPr>
          <w:p w14:paraId="159C6BD8" w14:textId="77777777" w:rsidR="005309B7" w:rsidRPr="00164FE9" w:rsidRDefault="005309B7" w:rsidP="00904C17">
            <w:pPr>
              <w:jc w:val="center"/>
              <w:rPr>
                <w:color w:val="000000" w:themeColor="text1"/>
                <w:sz w:val="24"/>
              </w:rPr>
            </w:pPr>
            <w:r w:rsidRPr="00164FE9">
              <w:rPr>
                <w:color w:val="000000" w:themeColor="text1"/>
                <w:sz w:val="24"/>
              </w:rPr>
              <w:t>300407</w:t>
            </w:r>
          </w:p>
        </w:tc>
        <w:tc>
          <w:tcPr>
            <w:tcW w:w="1980" w:type="dxa"/>
            <w:vAlign w:val="center"/>
          </w:tcPr>
          <w:p w14:paraId="2CE1EE06" w14:textId="77777777" w:rsidR="005309B7" w:rsidRPr="00164FE9" w:rsidRDefault="005309B7" w:rsidP="00904C17">
            <w:pPr>
              <w:jc w:val="center"/>
              <w:rPr>
                <w:color w:val="000000" w:themeColor="text1"/>
                <w:sz w:val="24"/>
              </w:rPr>
            </w:pPr>
            <w:r w:rsidRPr="00164FE9">
              <w:rPr>
                <w:color w:val="000000" w:themeColor="text1"/>
                <w:sz w:val="24"/>
              </w:rPr>
              <w:t>凯发电气</w:t>
            </w:r>
          </w:p>
        </w:tc>
        <w:tc>
          <w:tcPr>
            <w:tcW w:w="2880" w:type="dxa"/>
            <w:vAlign w:val="center"/>
          </w:tcPr>
          <w:p w14:paraId="72752AA0" w14:textId="77777777" w:rsidR="005309B7" w:rsidRPr="00164FE9" w:rsidRDefault="005309B7" w:rsidP="00904C17">
            <w:pPr>
              <w:jc w:val="right"/>
              <w:rPr>
                <w:color w:val="000000" w:themeColor="text1"/>
                <w:sz w:val="24"/>
              </w:rPr>
            </w:pPr>
            <w:r w:rsidRPr="00164FE9">
              <w:rPr>
                <w:color w:val="000000" w:themeColor="text1"/>
                <w:sz w:val="24"/>
              </w:rPr>
              <w:t>2,894,834.20</w:t>
            </w:r>
          </w:p>
        </w:tc>
        <w:tc>
          <w:tcPr>
            <w:tcW w:w="1620" w:type="dxa"/>
            <w:vAlign w:val="center"/>
          </w:tcPr>
          <w:p w14:paraId="13F14326" w14:textId="77777777" w:rsidR="005309B7" w:rsidRPr="00164FE9" w:rsidRDefault="005309B7" w:rsidP="00904C17">
            <w:pPr>
              <w:jc w:val="right"/>
              <w:rPr>
                <w:color w:val="000000" w:themeColor="text1"/>
                <w:sz w:val="24"/>
              </w:rPr>
            </w:pPr>
            <w:r w:rsidRPr="00164FE9">
              <w:rPr>
                <w:color w:val="000000" w:themeColor="text1"/>
                <w:sz w:val="24"/>
              </w:rPr>
              <w:t>1.72</w:t>
            </w:r>
          </w:p>
        </w:tc>
      </w:tr>
      <w:tr w:rsidR="00C50756" w:rsidRPr="00164FE9" w14:paraId="346054D0" w14:textId="77777777" w:rsidTr="00904C17">
        <w:tc>
          <w:tcPr>
            <w:tcW w:w="870" w:type="dxa"/>
            <w:vAlign w:val="center"/>
          </w:tcPr>
          <w:p w14:paraId="7180529E" w14:textId="77777777" w:rsidR="005309B7" w:rsidRPr="00164FE9" w:rsidRDefault="005309B7" w:rsidP="00904C17">
            <w:pPr>
              <w:jc w:val="center"/>
              <w:rPr>
                <w:color w:val="000000" w:themeColor="text1"/>
                <w:sz w:val="24"/>
              </w:rPr>
            </w:pPr>
            <w:r w:rsidRPr="00164FE9">
              <w:rPr>
                <w:color w:val="000000" w:themeColor="text1"/>
                <w:sz w:val="24"/>
              </w:rPr>
              <w:t>17</w:t>
            </w:r>
          </w:p>
        </w:tc>
        <w:tc>
          <w:tcPr>
            <w:tcW w:w="1650" w:type="dxa"/>
            <w:vAlign w:val="center"/>
          </w:tcPr>
          <w:p w14:paraId="62EE5F79" w14:textId="77777777" w:rsidR="005309B7" w:rsidRPr="00164FE9" w:rsidRDefault="005309B7" w:rsidP="00904C17">
            <w:pPr>
              <w:jc w:val="center"/>
              <w:rPr>
                <w:color w:val="000000" w:themeColor="text1"/>
                <w:sz w:val="24"/>
              </w:rPr>
            </w:pPr>
            <w:r w:rsidRPr="00164FE9">
              <w:rPr>
                <w:color w:val="000000" w:themeColor="text1"/>
                <w:sz w:val="24"/>
              </w:rPr>
              <w:t>002539</w:t>
            </w:r>
          </w:p>
        </w:tc>
        <w:tc>
          <w:tcPr>
            <w:tcW w:w="1980" w:type="dxa"/>
            <w:vAlign w:val="center"/>
          </w:tcPr>
          <w:p w14:paraId="6DD18A55" w14:textId="77777777" w:rsidR="005309B7" w:rsidRPr="00164FE9" w:rsidRDefault="005309B7" w:rsidP="00904C17">
            <w:pPr>
              <w:jc w:val="center"/>
              <w:rPr>
                <w:color w:val="000000" w:themeColor="text1"/>
                <w:sz w:val="24"/>
              </w:rPr>
            </w:pPr>
            <w:r w:rsidRPr="00164FE9">
              <w:rPr>
                <w:color w:val="000000" w:themeColor="text1"/>
                <w:sz w:val="24"/>
              </w:rPr>
              <w:t>云图控股</w:t>
            </w:r>
          </w:p>
        </w:tc>
        <w:tc>
          <w:tcPr>
            <w:tcW w:w="2880" w:type="dxa"/>
            <w:vAlign w:val="center"/>
          </w:tcPr>
          <w:p w14:paraId="1AB4D5DE" w14:textId="77777777" w:rsidR="005309B7" w:rsidRPr="00164FE9" w:rsidRDefault="005309B7" w:rsidP="00904C17">
            <w:pPr>
              <w:jc w:val="right"/>
              <w:rPr>
                <w:color w:val="000000" w:themeColor="text1"/>
                <w:sz w:val="24"/>
              </w:rPr>
            </w:pPr>
            <w:r w:rsidRPr="00164FE9">
              <w:rPr>
                <w:color w:val="000000" w:themeColor="text1"/>
                <w:sz w:val="24"/>
              </w:rPr>
              <w:t>2,863,161.00</w:t>
            </w:r>
          </w:p>
        </w:tc>
        <w:tc>
          <w:tcPr>
            <w:tcW w:w="1620" w:type="dxa"/>
            <w:vAlign w:val="center"/>
          </w:tcPr>
          <w:p w14:paraId="267D6A36" w14:textId="77777777" w:rsidR="005309B7" w:rsidRPr="00164FE9" w:rsidRDefault="005309B7" w:rsidP="00904C17">
            <w:pPr>
              <w:jc w:val="right"/>
              <w:rPr>
                <w:color w:val="000000" w:themeColor="text1"/>
                <w:sz w:val="24"/>
              </w:rPr>
            </w:pPr>
            <w:r w:rsidRPr="00164FE9">
              <w:rPr>
                <w:color w:val="000000" w:themeColor="text1"/>
                <w:sz w:val="24"/>
              </w:rPr>
              <w:t>1.70</w:t>
            </w:r>
          </w:p>
        </w:tc>
      </w:tr>
      <w:tr w:rsidR="00C50756" w:rsidRPr="00164FE9" w14:paraId="3AAF5F80" w14:textId="77777777" w:rsidTr="00904C17">
        <w:tc>
          <w:tcPr>
            <w:tcW w:w="870" w:type="dxa"/>
            <w:vAlign w:val="center"/>
          </w:tcPr>
          <w:p w14:paraId="6EA27611" w14:textId="77777777" w:rsidR="005309B7" w:rsidRPr="00164FE9" w:rsidRDefault="005309B7" w:rsidP="00904C17">
            <w:pPr>
              <w:jc w:val="center"/>
              <w:rPr>
                <w:color w:val="000000" w:themeColor="text1"/>
                <w:sz w:val="24"/>
              </w:rPr>
            </w:pPr>
            <w:r w:rsidRPr="00164FE9">
              <w:rPr>
                <w:color w:val="000000" w:themeColor="text1"/>
                <w:sz w:val="24"/>
              </w:rPr>
              <w:t>18</w:t>
            </w:r>
          </w:p>
        </w:tc>
        <w:tc>
          <w:tcPr>
            <w:tcW w:w="1650" w:type="dxa"/>
            <w:vAlign w:val="center"/>
          </w:tcPr>
          <w:p w14:paraId="69986774" w14:textId="77777777" w:rsidR="005309B7" w:rsidRPr="00164FE9" w:rsidRDefault="005309B7" w:rsidP="00904C17">
            <w:pPr>
              <w:jc w:val="center"/>
              <w:rPr>
                <w:color w:val="000000" w:themeColor="text1"/>
                <w:sz w:val="24"/>
              </w:rPr>
            </w:pPr>
            <w:r w:rsidRPr="00164FE9">
              <w:rPr>
                <w:color w:val="000000" w:themeColor="text1"/>
                <w:sz w:val="24"/>
              </w:rPr>
              <w:t>000513</w:t>
            </w:r>
          </w:p>
        </w:tc>
        <w:tc>
          <w:tcPr>
            <w:tcW w:w="1980" w:type="dxa"/>
            <w:vAlign w:val="center"/>
          </w:tcPr>
          <w:p w14:paraId="16C5C1F5" w14:textId="77777777" w:rsidR="005309B7" w:rsidRPr="00164FE9" w:rsidRDefault="005309B7" w:rsidP="00904C17">
            <w:pPr>
              <w:jc w:val="center"/>
              <w:rPr>
                <w:color w:val="000000" w:themeColor="text1"/>
                <w:sz w:val="24"/>
              </w:rPr>
            </w:pPr>
            <w:r w:rsidRPr="00164FE9">
              <w:rPr>
                <w:color w:val="000000" w:themeColor="text1"/>
                <w:sz w:val="24"/>
              </w:rPr>
              <w:t>丽珠集团</w:t>
            </w:r>
          </w:p>
        </w:tc>
        <w:tc>
          <w:tcPr>
            <w:tcW w:w="2880" w:type="dxa"/>
            <w:vAlign w:val="center"/>
          </w:tcPr>
          <w:p w14:paraId="3BAE8E4C" w14:textId="77777777" w:rsidR="005309B7" w:rsidRPr="00164FE9" w:rsidRDefault="005309B7" w:rsidP="00904C17">
            <w:pPr>
              <w:jc w:val="right"/>
              <w:rPr>
                <w:color w:val="000000" w:themeColor="text1"/>
                <w:sz w:val="24"/>
              </w:rPr>
            </w:pPr>
            <w:r w:rsidRPr="00164FE9">
              <w:rPr>
                <w:color w:val="000000" w:themeColor="text1"/>
                <w:sz w:val="24"/>
              </w:rPr>
              <w:t>2,760,805.06</w:t>
            </w:r>
          </w:p>
        </w:tc>
        <w:tc>
          <w:tcPr>
            <w:tcW w:w="1620" w:type="dxa"/>
            <w:vAlign w:val="center"/>
          </w:tcPr>
          <w:p w14:paraId="3295DF97" w14:textId="77777777" w:rsidR="005309B7" w:rsidRPr="00164FE9" w:rsidRDefault="005309B7" w:rsidP="00904C17">
            <w:pPr>
              <w:jc w:val="right"/>
              <w:rPr>
                <w:color w:val="000000" w:themeColor="text1"/>
                <w:sz w:val="24"/>
              </w:rPr>
            </w:pPr>
            <w:r w:rsidRPr="00164FE9">
              <w:rPr>
                <w:color w:val="000000" w:themeColor="text1"/>
                <w:sz w:val="24"/>
              </w:rPr>
              <w:t>1.64</w:t>
            </w:r>
          </w:p>
        </w:tc>
      </w:tr>
      <w:tr w:rsidR="00C50756" w:rsidRPr="00164FE9" w14:paraId="677F10DC" w14:textId="77777777" w:rsidTr="00904C17">
        <w:tc>
          <w:tcPr>
            <w:tcW w:w="870" w:type="dxa"/>
            <w:vAlign w:val="center"/>
          </w:tcPr>
          <w:p w14:paraId="74EF7B74" w14:textId="77777777" w:rsidR="005309B7" w:rsidRPr="00164FE9" w:rsidRDefault="005309B7" w:rsidP="00904C17">
            <w:pPr>
              <w:jc w:val="center"/>
              <w:rPr>
                <w:color w:val="000000" w:themeColor="text1"/>
                <w:sz w:val="24"/>
              </w:rPr>
            </w:pPr>
            <w:r w:rsidRPr="00164FE9">
              <w:rPr>
                <w:color w:val="000000" w:themeColor="text1"/>
                <w:sz w:val="24"/>
              </w:rPr>
              <w:t>19</w:t>
            </w:r>
          </w:p>
        </w:tc>
        <w:tc>
          <w:tcPr>
            <w:tcW w:w="1650" w:type="dxa"/>
            <w:vAlign w:val="center"/>
          </w:tcPr>
          <w:p w14:paraId="225FF5B2" w14:textId="77777777" w:rsidR="005309B7" w:rsidRPr="00164FE9" w:rsidRDefault="005309B7" w:rsidP="00904C17">
            <w:pPr>
              <w:jc w:val="center"/>
              <w:rPr>
                <w:color w:val="000000" w:themeColor="text1"/>
                <w:sz w:val="24"/>
              </w:rPr>
            </w:pPr>
            <w:r w:rsidRPr="00164FE9">
              <w:rPr>
                <w:color w:val="000000" w:themeColor="text1"/>
                <w:sz w:val="24"/>
              </w:rPr>
              <w:t>300488</w:t>
            </w:r>
          </w:p>
        </w:tc>
        <w:tc>
          <w:tcPr>
            <w:tcW w:w="1980" w:type="dxa"/>
            <w:vAlign w:val="center"/>
          </w:tcPr>
          <w:p w14:paraId="56617E83" w14:textId="77777777" w:rsidR="005309B7" w:rsidRPr="00164FE9" w:rsidRDefault="005309B7" w:rsidP="00904C17">
            <w:pPr>
              <w:jc w:val="center"/>
              <w:rPr>
                <w:color w:val="000000" w:themeColor="text1"/>
                <w:sz w:val="24"/>
              </w:rPr>
            </w:pPr>
            <w:r w:rsidRPr="00164FE9">
              <w:rPr>
                <w:color w:val="000000" w:themeColor="text1"/>
                <w:sz w:val="24"/>
              </w:rPr>
              <w:t>恒锋工具</w:t>
            </w:r>
          </w:p>
        </w:tc>
        <w:tc>
          <w:tcPr>
            <w:tcW w:w="2880" w:type="dxa"/>
            <w:vAlign w:val="center"/>
          </w:tcPr>
          <w:p w14:paraId="753F410D" w14:textId="77777777" w:rsidR="005309B7" w:rsidRPr="00164FE9" w:rsidRDefault="005309B7" w:rsidP="00904C17">
            <w:pPr>
              <w:jc w:val="right"/>
              <w:rPr>
                <w:color w:val="000000" w:themeColor="text1"/>
                <w:sz w:val="24"/>
              </w:rPr>
            </w:pPr>
            <w:r w:rsidRPr="00164FE9">
              <w:rPr>
                <w:color w:val="000000" w:themeColor="text1"/>
                <w:sz w:val="24"/>
              </w:rPr>
              <w:t>2,725,593.28</w:t>
            </w:r>
          </w:p>
        </w:tc>
        <w:tc>
          <w:tcPr>
            <w:tcW w:w="1620" w:type="dxa"/>
            <w:vAlign w:val="center"/>
          </w:tcPr>
          <w:p w14:paraId="16AF8B48" w14:textId="77777777" w:rsidR="005309B7" w:rsidRPr="00164FE9" w:rsidRDefault="005309B7" w:rsidP="00904C17">
            <w:pPr>
              <w:jc w:val="right"/>
              <w:rPr>
                <w:color w:val="000000" w:themeColor="text1"/>
                <w:sz w:val="24"/>
              </w:rPr>
            </w:pPr>
            <w:r w:rsidRPr="00164FE9">
              <w:rPr>
                <w:color w:val="000000" w:themeColor="text1"/>
                <w:sz w:val="24"/>
              </w:rPr>
              <w:t>1.62</w:t>
            </w:r>
          </w:p>
        </w:tc>
      </w:tr>
      <w:tr w:rsidR="00C50756" w:rsidRPr="00164FE9" w14:paraId="1C89FDC6" w14:textId="77777777" w:rsidTr="00904C17">
        <w:tc>
          <w:tcPr>
            <w:tcW w:w="870" w:type="dxa"/>
            <w:vAlign w:val="center"/>
          </w:tcPr>
          <w:p w14:paraId="10B6C19C" w14:textId="77777777" w:rsidR="005309B7" w:rsidRPr="00164FE9" w:rsidRDefault="005309B7" w:rsidP="00904C17">
            <w:pPr>
              <w:jc w:val="center"/>
              <w:rPr>
                <w:color w:val="000000" w:themeColor="text1"/>
                <w:sz w:val="24"/>
              </w:rPr>
            </w:pPr>
            <w:r w:rsidRPr="00164FE9">
              <w:rPr>
                <w:color w:val="000000" w:themeColor="text1"/>
                <w:sz w:val="24"/>
              </w:rPr>
              <w:t>20</w:t>
            </w:r>
          </w:p>
        </w:tc>
        <w:tc>
          <w:tcPr>
            <w:tcW w:w="1650" w:type="dxa"/>
            <w:vAlign w:val="center"/>
          </w:tcPr>
          <w:p w14:paraId="4E2E308C" w14:textId="77777777" w:rsidR="005309B7" w:rsidRPr="00164FE9" w:rsidRDefault="005309B7" w:rsidP="00904C17">
            <w:pPr>
              <w:jc w:val="center"/>
              <w:rPr>
                <w:color w:val="000000" w:themeColor="text1"/>
                <w:sz w:val="24"/>
              </w:rPr>
            </w:pPr>
            <w:r w:rsidRPr="00164FE9">
              <w:rPr>
                <w:color w:val="000000" w:themeColor="text1"/>
                <w:sz w:val="24"/>
              </w:rPr>
              <w:t>002597</w:t>
            </w:r>
          </w:p>
        </w:tc>
        <w:tc>
          <w:tcPr>
            <w:tcW w:w="1980" w:type="dxa"/>
            <w:vAlign w:val="center"/>
          </w:tcPr>
          <w:p w14:paraId="5D095182" w14:textId="77777777" w:rsidR="005309B7" w:rsidRPr="00164FE9" w:rsidRDefault="005309B7" w:rsidP="00904C17">
            <w:pPr>
              <w:jc w:val="center"/>
              <w:rPr>
                <w:color w:val="000000" w:themeColor="text1"/>
                <w:sz w:val="24"/>
              </w:rPr>
            </w:pPr>
            <w:r w:rsidRPr="00164FE9">
              <w:rPr>
                <w:color w:val="000000" w:themeColor="text1"/>
                <w:sz w:val="24"/>
              </w:rPr>
              <w:t>金禾实业</w:t>
            </w:r>
          </w:p>
        </w:tc>
        <w:tc>
          <w:tcPr>
            <w:tcW w:w="2880" w:type="dxa"/>
            <w:vAlign w:val="center"/>
          </w:tcPr>
          <w:p w14:paraId="4988E296" w14:textId="77777777" w:rsidR="005309B7" w:rsidRPr="00164FE9" w:rsidRDefault="005309B7" w:rsidP="00904C17">
            <w:pPr>
              <w:jc w:val="right"/>
              <w:rPr>
                <w:color w:val="000000" w:themeColor="text1"/>
                <w:sz w:val="24"/>
              </w:rPr>
            </w:pPr>
            <w:r w:rsidRPr="00164FE9">
              <w:rPr>
                <w:color w:val="000000" w:themeColor="text1"/>
                <w:sz w:val="24"/>
              </w:rPr>
              <w:t>2,657,968.00</w:t>
            </w:r>
          </w:p>
        </w:tc>
        <w:tc>
          <w:tcPr>
            <w:tcW w:w="1620" w:type="dxa"/>
            <w:vAlign w:val="center"/>
          </w:tcPr>
          <w:p w14:paraId="23695FB9" w14:textId="77777777" w:rsidR="005309B7" w:rsidRPr="00164FE9" w:rsidRDefault="005309B7" w:rsidP="00904C17">
            <w:pPr>
              <w:jc w:val="right"/>
              <w:rPr>
                <w:color w:val="000000" w:themeColor="text1"/>
                <w:sz w:val="24"/>
              </w:rPr>
            </w:pPr>
            <w:r w:rsidRPr="00164FE9">
              <w:rPr>
                <w:color w:val="000000" w:themeColor="text1"/>
                <w:sz w:val="24"/>
              </w:rPr>
              <w:t>1.58</w:t>
            </w:r>
          </w:p>
        </w:tc>
      </w:tr>
    </w:tbl>
    <w:p w14:paraId="74D945EE" w14:textId="77777777" w:rsidR="00BF3943" w:rsidRPr="00164FE9" w:rsidRDefault="00BF3943" w:rsidP="00BF3943">
      <w:pPr>
        <w:pStyle w:val="af0"/>
        <w:spacing w:before="0" w:beforeAutospacing="0" w:after="0" w:afterAutospacing="0" w:line="288" w:lineRule="auto"/>
        <w:rPr>
          <w:rFonts w:ascii="Times New Roman" w:hAnsi="Times New Roman"/>
          <w:color w:val="000000" w:themeColor="text1"/>
        </w:rPr>
      </w:pPr>
      <w:r w:rsidRPr="00164FE9">
        <w:rPr>
          <w:rFonts w:ascii="Times New Roman" w:hAnsi="Times New Roman"/>
          <w:color w:val="000000" w:themeColor="text1"/>
        </w:rPr>
        <w:t>注：</w:t>
      </w:r>
      <w:r w:rsidRPr="00164FE9">
        <w:rPr>
          <w:rFonts w:ascii="Times New Roman" w:hAnsi="Times New Roman"/>
          <w:color w:val="000000" w:themeColor="text1"/>
        </w:rPr>
        <w:t>“</w:t>
      </w:r>
      <w:r w:rsidRPr="00164FE9">
        <w:rPr>
          <w:rFonts w:ascii="Times New Roman" w:hAnsi="Times New Roman"/>
          <w:color w:val="000000" w:themeColor="text1"/>
        </w:rPr>
        <w:t>本期累计卖出金额</w:t>
      </w:r>
      <w:r w:rsidRPr="00164FE9">
        <w:rPr>
          <w:rFonts w:ascii="Times New Roman" w:hAnsi="Times New Roman"/>
          <w:color w:val="000000" w:themeColor="text1"/>
        </w:rPr>
        <w:t>”</w:t>
      </w:r>
      <w:r w:rsidRPr="00164FE9">
        <w:rPr>
          <w:rFonts w:ascii="Times New Roman" w:hAnsi="Times New Roman"/>
          <w:color w:val="000000" w:themeColor="text1"/>
        </w:rPr>
        <w:t>按卖出成交金额（成交单价乘以成交数量）填列，不考虑相关交易费用。</w:t>
      </w:r>
    </w:p>
    <w:p w14:paraId="4E5CB3B8" w14:textId="77777777" w:rsidR="005309B7" w:rsidRPr="00164FE9" w:rsidRDefault="005309B7" w:rsidP="00484CF5">
      <w:pPr>
        <w:spacing w:beforeLines="100" w:before="312" w:line="360" w:lineRule="auto"/>
        <w:rPr>
          <w:b/>
          <w:bCs/>
          <w:color w:val="000000" w:themeColor="text1"/>
          <w:sz w:val="24"/>
        </w:rPr>
      </w:pPr>
      <w:r w:rsidRPr="00164FE9">
        <w:rPr>
          <w:b/>
          <w:color w:val="000000" w:themeColor="text1"/>
          <w:sz w:val="24"/>
        </w:rPr>
        <w:t>8.</w:t>
      </w:r>
      <w:r w:rsidR="00080EDA" w:rsidRPr="00164FE9">
        <w:rPr>
          <w:b/>
          <w:color w:val="000000" w:themeColor="text1"/>
          <w:sz w:val="24"/>
        </w:rPr>
        <w:t>2</w:t>
      </w:r>
      <w:r w:rsidRPr="00164FE9">
        <w:rPr>
          <w:b/>
          <w:color w:val="000000" w:themeColor="text1"/>
          <w:sz w:val="24"/>
        </w:rPr>
        <w:t>.4</w:t>
      </w:r>
      <w:r w:rsidRPr="00164FE9">
        <w:rPr>
          <w:rFonts w:hint="eastAsia"/>
          <w:b/>
          <w:color w:val="000000" w:themeColor="text1"/>
          <w:sz w:val="24"/>
        </w:rPr>
        <w:t>.3</w:t>
      </w:r>
      <w:r w:rsidRPr="00164FE9">
        <w:rPr>
          <w:b/>
          <w:color w:val="000000" w:themeColor="text1"/>
          <w:sz w:val="24"/>
        </w:rPr>
        <w:t xml:space="preserve"> </w:t>
      </w:r>
      <w:r w:rsidRPr="00164FE9">
        <w:rPr>
          <w:b/>
          <w:bCs/>
          <w:color w:val="000000" w:themeColor="text1"/>
          <w:sz w:val="24"/>
        </w:rPr>
        <w:t>买入股票的成本总额及卖出股票的收入总额</w:t>
      </w:r>
    </w:p>
    <w:p w14:paraId="55678836"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0"/>
        <w:gridCol w:w="4500"/>
      </w:tblGrid>
      <w:tr w:rsidR="00C50756" w:rsidRPr="00164FE9" w14:paraId="687E0DA6" w14:textId="77777777" w:rsidTr="00904C17">
        <w:tc>
          <w:tcPr>
            <w:tcW w:w="4500" w:type="dxa"/>
            <w:vAlign w:val="center"/>
          </w:tcPr>
          <w:p w14:paraId="7FE16ECF" w14:textId="77777777" w:rsidR="005309B7" w:rsidRPr="00164FE9" w:rsidRDefault="005309B7" w:rsidP="00904C17">
            <w:pPr>
              <w:spacing w:line="360" w:lineRule="auto"/>
              <w:rPr>
                <w:color w:val="000000" w:themeColor="text1"/>
                <w:sz w:val="24"/>
              </w:rPr>
            </w:pPr>
            <w:r w:rsidRPr="00164FE9">
              <w:rPr>
                <w:color w:val="000000" w:themeColor="text1"/>
                <w:sz w:val="24"/>
              </w:rPr>
              <w:t>买入股票的成本（成交）总额</w:t>
            </w:r>
          </w:p>
        </w:tc>
        <w:tc>
          <w:tcPr>
            <w:tcW w:w="4500" w:type="dxa"/>
            <w:vAlign w:val="center"/>
          </w:tcPr>
          <w:p w14:paraId="0664EA52" w14:textId="77777777" w:rsidR="005309B7" w:rsidRPr="00164FE9" w:rsidRDefault="005309B7" w:rsidP="00904C17">
            <w:pPr>
              <w:spacing w:line="360" w:lineRule="auto"/>
              <w:jc w:val="right"/>
              <w:rPr>
                <w:color w:val="000000" w:themeColor="text1"/>
                <w:sz w:val="24"/>
              </w:rPr>
            </w:pPr>
            <w:r w:rsidRPr="00164FE9">
              <w:rPr>
                <w:color w:val="000000" w:themeColor="text1"/>
                <w:sz w:val="24"/>
              </w:rPr>
              <w:t>177,902,746.58</w:t>
            </w:r>
          </w:p>
        </w:tc>
      </w:tr>
      <w:tr w:rsidR="00C50756" w:rsidRPr="00164FE9" w14:paraId="5E587EDC" w14:textId="77777777" w:rsidTr="00904C17">
        <w:tc>
          <w:tcPr>
            <w:tcW w:w="4500" w:type="dxa"/>
            <w:vAlign w:val="center"/>
          </w:tcPr>
          <w:p w14:paraId="46DE8C8B" w14:textId="77777777" w:rsidR="005309B7" w:rsidRPr="00164FE9" w:rsidRDefault="005309B7" w:rsidP="00904C17">
            <w:pPr>
              <w:spacing w:line="360" w:lineRule="auto"/>
              <w:rPr>
                <w:color w:val="000000" w:themeColor="text1"/>
                <w:sz w:val="24"/>
              </w:rPr>
            </w:pPr>
            <w:r w:rsidRPr="00164FE9">
              <w:rPr>
                <w:color w:val="000000" w:themeColor="text1"/>
                <w:sz w:val="24"/>
              </w:rPr>
              <w:t>卖出股票的收入（成交）总额</w:t>
            </w:r>
          </w:p>
        </w:tc>
        <w:tc>
          <w:tcPr>
            <w:tcW w:w="4500" w:type="dxa"/>
            <w:vAlign w:val="center"/>
          </w:tcPr>
          <w:p w14:paraId="62C29845" w14:textId="77777777" w:rsidR="005309B7" w:rsidRPr="00164FE9" w:rsidRDefault="005309B7" w:rsidP="00904C17">
            <w:pPr>
              <w:spacing w:line="360" w:lineRule="auto"/>
              <w:jc w:val="right"/>
              <w:rPr>
                <w:color w:val="000000" w:themeColor="text1"/>
                <w:sz w:val="24"/>
              </w:rPr>
            </w:pPr>
            <w:r w:rsidRPr="00164FE9">
              <w:rPr>
                <w:color w:val="000000" w:themeColor="text1"/>
                <w:sz w:val="24"/>
              </w:rPr>
              <w:t>212,524,939.01</w:t>
            </w:r>
          </w:p>
        </w:tc>
      </w:tr>
    </w:tbl>
    <w:p w14:paraId="04079811" w14:textId="77777777" w:rsidR="00BF3943" w:rsidRPr="00164FE9" w:rsidRDefault="00BF3943" w:rsidP="00BF3943">
      <w:pPr>
        <w:pStyle w:val="af0"/>
        <w:spacing w:before="0" w:beforeAutospacing="0" w:after="0" w:afterAutospacing="0" w:line="288" w:lineRule="auto"/>
        <w:rPr>
          <w:rFonts w:ascii="Times New Roman" w:hAnsi="Times New Roman"/>
          <w:color w:val="000000" w:themeColor="text1"/>
        </w:rPr>
      </w:pPr>
      <w:bookmarkStart w:id="261" w:name="_Toc234814104"/>
      <w:bookmarkStart w:id="262" w:name="_Toc361324883"/>
      <w:bookmarkStart w:id="263" w:name="_Toc409100084"/>
      <w:bookmarkStart w:id="264" w:name="_Toc409100447"/>
      <w:r w:rsidRPr="00164FE9">
        <w:rPr>
          <w:rFonts w:ascii="Times New Roman" w:hAnsi="Times New Roman"/>
          <w:color w:val="000000" w:themeColor="text1"/>
        </w:rPr>
        <w:t>注：</w:t>
      </w:r>
      <w:r w:rsidRPr="00164FE9">
        <w:rPr>
          <w:rFonts w:ascii="Times New Roman" w:hAnsi="Times New Roman"/>
          <w:color w:val="000000" w:themeColor="text1"/>
        </w:rPr>
        <w:t>“</w:t>
      </w:r>
      <w:r w:rsidRPr="00164FE9">
        <w:rPr>
          <w:rFonts w:ascii="Times New Roman" w:hAnsi="Times New Roman"/>
          <w:color w:val="000000" w:themeColor="text1"/>
        </w:rPr>
        <w:t>买入股票成本</w:t>
      </w:r>
      <w:r w:rsidRPr="00164FE9">
        <w:rPr>
          <w:rFonts w:ascii="Times New Roman" w:hAnsi="Times New Roman"/>
          <w:color w:val="000000" w:themeColor="text1"/>
        </w:rPr>
        <w:t>”</w:t>
      </w:r>
      <w:r w:rsidRPr="00164FE9">
        <w:rPr>
          <w:rFonts w:ascii="Times New Roman" w:hAnsi="Times New Roman"/>
          <w:color w:val="000000" w:themeColor="text1"/>
        </w:rPr>
        <w:t>或</w:t>
      </w:r>
      <w:r w:rsidRPr="00164FE9">
        <w:rPr>
          <w:rFonts w:ascii="Times New Roman" w:hAnsi="Times New Roman"/>
          <w:color w:val="000000" w:themeColor="text1"/>
        </w:rPr>
        <w:t>“</w:t>
      </w:r>
      <w:r w:rsidRPr="00164FE9">
        <w:rPr>
          <w:rFonts w:ascii="Times New Roman" w:hAnsi="Times New Roman"/>
          <w:color w:val="000000" w:themeColor="text1"/>
        </w:rPr>
        <w:t>卖出股票收入</w:t>
      </w:r>
      <w:r w:rsidRPr="00164FE9">
        <w:rPr>
          <w:rFonts w:ascii="Times New Roman" w:hAnsi="Times New Roman"/>
          <w:color w:val="000000" w:themeColor="text1"/>
        </w:rPr>
        <w:t>”</w:t>
      </w:r>
      <w:r w:rsidRPr="00164FE9">
        <w:rPr>
          <w:rFonts w:ascii="Times New Roman" w:hAnsi="Times New Roman"/>
          <w:color w:val="000000" w:themeColor="text1"/>
        </w:rPr>
        <w:t>均按买卖成交金额（成交单价乘以成交数量）填列，不考虑相关交易费用。</w:t>
      </w:r>
    </w:p>
    <w:p w14:paraId="326164FF"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65" w:name="_Toc478460865"/>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.5</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期末按债券品种分类的债券投资组合</w:t>
      </w:r>
      <w:bookmarkEnd w:id="261"/>
      <w:bookmarkEnd w:id="262"/>
      <w:bookmarkEnd w:id="263"/>
      <w:bookmarkEnd w:id="264"/>
      <w:bookmarkEnd w:id="265"/>
    </w:p>
    <w:p w14:paraId="5D6C538A"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3260"/>
        <w:gridCol w:w="3558"/>
        <w:gridCol w:w="1679"/>
      </w:tblGrid>
      <w:tr w:rsidR="00C50756" w:rsidRPr="00164FE9" w14:paraId="4F23812B" w14:textId="77777777" w:rsidTr="00904C17">
        <w:tc>
          <w:tcPr>
            <w:tcW w:w="817" w:type="dxa"/>
            <w:vAlign w:val="center"/>
          </w:tcPr>
          <w:p w14:paraId="1FCDCB39"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序号</w:t>
            </w:r>
          </w:p>
        </w:tc>
        <w:tc>
          <w:tcPr>
            <w:tcW w:w="3260" w:type="dxa"/>
            <w:vAlign w:val="center"/>
          </w:tcPr>
          <w:p w14:paraId="34FA0760"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债券品种</w:t>
            </w:r>
          </w:p>
        </w:tc>
        <w:tc>
          <w:tcPr>
            <w:tcW w:w="3558" w:type="dxa"/>
            <w:vAlign w:val="center"/>
          </w:tcPr>
          <w:p w14:paraId="76F9B428"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公允价值</w:t>
            </w:r>
          </w:p>
        </w:tc>
        <w:tc>
          <w:tcPr>
            <w:tcW w:w="1679" w:type="dxa"/>
            <w:vAlign w:val="center"/>
          </w:tcPr>
          <w:p w14:paraId="64814AE8"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占基金资产净值比例</w:t>
            </w:r>
            <w:r w:rsidRPr="00164FE9">
              <w:rPr>
                <w:color w:val="000000" w:themeColor="text1"/>
                <w:sz w:val="24"/>
              </w:rPr>
              <w:t>(</w:t>
            </w:r>
            <w:r w:rsidRPr="00164FE9">
              <w:rPr>
                <w:color w:val="000000" w:themeColor="text1"/>
                <w:sz w:val="24"/>
              </w:rPr>
              <w:t>％</w:t>
            </w:r>
            <w:r w:rsidRPr="00164FE9">
              <w:rPr>
                <w:color w:val="000000" w:themeColor="text1"/>
                <w:sz w:val="24"/>
              </w:rPr>
              <w:t>)</w:t>
            </w:r>
          </w:p>
        </w:tc>
      </w:tr>
      <w:tr w:rsidR="00C50756" w:rsidRPr="00164FE9" w14:paraId="1CF9FE66" w14:textId="77777777" w:rsidTr="00904C17">
        <w:tc>
          <w:tcPr>
            <w:tcW w:w="817" w:type="dxa"/>
            <w:vAlign w:val="center"/>
          </w:tcPr>
          <w:p w14:paraId="201F3520"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1</w:t>
            </w:r>
          </w:p>
        </w:tc>
        <w:tc>
          <w:tcPr>
            <w:tcW w:w="3260" w:type="dxa"/>
            <w:vAlign w:val="center"/>
          </w:tcPr>
          <w:p w14:paraId="6845D2AE"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国家债券</w:t>
            </w:r>
          </w:p>
        </w:tc>
        <w:tc>
          <w:tcPr>
            <w:tcW w:w="3558" w:type="dxa"/>
            <w:vAlign w:val="center"/>
          </w:tcPr>
          <w:p w14:paraId="59B0570B"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5D08282C"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650A0282" w14:textId="77777777" w:rsidTr="00904C17">
        <w:tc>
          <w:tcPr>
            <w:tcW w:w="817" w:type="dxa"/>
            <w:vAlign w:val="center"/>
          </w:tcPr>
          <w:p w14:paraId="3DA13D70"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2</w:t>
            </w:r>
          </w:p>
        </w:tc>
        <w:tc>
          <w:tcPr>
            <w:tcW w:w="3260" w:type="dxa"/>
            <w:vAlign w:val="center"/>
          </w:tcPr>
          <w:p w14:paraId="6DBEB5DF"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央行票据</w:t>
            </w:r>
          </w:p>
        </w:tc>
        <w:tc>
          <w:tcPr>
            <w:tcW w:w="3558" w:type="dxa"/>
            <w:vAlign w:val="center"/>
          </w:tcPr>
          <w:p w14:paraId="48541117"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5C207A8B"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03E9E0C9" w14:textId="77777777" w:rsidTr="00904C17">
        <w:tc>
          <w:tcPr>
            <w:tcW w:w="817" w:type="dxa"/>
            <w:vAlign w:val="center"/>
          </w:tcPr>
          <w:p w14:paraId="4C0F112A"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3</w:t>
            </w:r>
          </w:p>
        </w:tc>
        <w:tc>
          <w:tcPr>
            <w:tcW w:w="3260" w:type="dxa"/>
            <w:vAlign w:val="center"/>
          </w:tcPr>
          <w:p w14:paraId="79124D39"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金融债券</w:t>
            </w:r>
          </w:p>
        </w:tc>
        <w:tc>
          <w:tcPr>
            <w:tcW w:w="3558" w:type="dxa"/>
            <w:vAlign w:val="center"/>
          </w:tcPr>
          <w:p w14:paraId="4E298329"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299994B0"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6504E571" w14:textId="77777777" w:rsidTr="00904C17">
        <w:tc>
          <w:tcPr>
            <w:tcW w:w="817" w:type="dxa"/>
            <w:vAlign w:val="center"/>
          </w:tcPr>
          <w:p w14:paraId="3E611F04" w14:textId="77777777" w:rsidR="005309B7" w:rsidRPr="00164FE9" w:rsidRDefault="005309B7" w:rsidP="00904C17">
            <w:pPr>
              <w:spacing w:before="29" w:line="360" w:lineRule="auto"/>
              <w:ind w:left="17"/>
              <w:jc w:val="center"/>
              <w:rPr>
                <w:color w:val="000000" w:themeColor="text1"/>
                <w:sz w:val="24"/>
              </w:rPr>
            </w:pPr>
          </w:p>
        </w:tc>
        <w:tc>
          <w:tcPr>
            <w:tcW w:w="3260" w:type="dxa"/>
            <w:vAlign w:val="center"/>
          </w:tcPr>
          <w:p w14:paraId="2EEFA56F"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其中：政策性金融债</w:t>
            </w:r>
          </w:p>
        </w:tc>
        <w:tc>
          <w:tcPr>
            <w:tcW w:w="3558" w:type="dxa"/>
            <w:vAlign w:val="center"/>
          </w:tcPr>
          <w:p w14:paraId="3AAA6A04"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36B1FB5D"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4008B915" w14:textId="77777777" w:rsidTr="00904C17">
        <w:tc>
          <w:tcPr>
            <w:tcW w:w="817" w:type="dxa"/>
            <w:vAlign w:val="center"/>
          </w:tcPr>
          <w:p w14:paraId="07E304E8"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4</w:t>
            </w:r>
          </w:p>
        </w:tc>
        <w:tc>
          <w:tcPr>
            <w:tcW w:w="3260" w:type="dxa"/>
            <w:vAlign w:val="center"/>
          </w:tcPr>
          <w:p w14:paraId="2B3FFE7E"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企业债券</w:t>
            </w:r>
          </w:p>
        </w:tc>
        <w:tc>
          <w:tcPr>
            <w:tcW w:w="3558" w:type="dxa"/>
            <w:vAlign w:val="center"/>
          </w:tcPr>
          <w:p w14:paraId="5112E2D1"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5C944ADC"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4F5422E3" w14:textId="77777777" w:rsidTr="00904C17">
        <w:tc>
          <w:tcPr>
            <w:tcW w:w="817" w:type="dxa"/>
            <w:vAlign w:val="center"/>
          </w:tcPr>
          <w:p w14:paraId="29B12855"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5</w:t>
            </w:r>
          </w:p>
        </w:tc>
        <w:tc>
          <w:tcPr>
            <w:tcW w:w="3260" w:type="dxa"/>
            <w:vAlign w:val="center"/>
          </w:tcPr>
          <w:p w14:paraId="0C650638"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企业短期融资券</w:t>
            </w:r>
          </w:p>
        </w:tc>
        <w:tc>
          <w:tcPr>
            <w:tcW w:w="3558" w:type="dxa"/>
            <w:vAlign w:val="center"/>
          </w:tcPr>
          <w:p w14:paraId="1AAC54CF"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9,953,000.00</w:t>
            </w:r>
          </w:p>
        </w:tc>
        <w:tc>
          <w:tcPr>
            <w:tcW w:w="1679" w:type="dxa"/>
            <w:vAlign w:val="center"/>
          </w:tcPr>
          <w:p w14:paraId="603E4118"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9.38</w:t>
            </w:r>
          </w:p>
        </w:tc>
      </w:tr>
      <w:tr w:rsidR="00C50756" w:rsidRPr="00164FE9" w14:paraId="62DCCE40" w14:textId="77777777" w:rsidTr="00904C17">
        <w:tc>
          <w:tcPr>
            <w:tcW w:w="817" w:type="dxa"/>
            <w:vAlign w:val="center"/>
          </w:tcPr>
          <w:p w14:paraId="69CB5141"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6</w:t>
            </w:r>
          </w:p>
        </w:tc>
        <w:tc>
          <w:tcPr>
            <w:tcW w:w="3260" w:type="dxa"/>
            <w:vAlign w:val="center"/>
          </w:tcPr>
          <w:p w14:paraId="37F90EF1"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中期票据</w:t>
            </w:r>
          </w:p>
        </w:tc>
        <w:tc>
          <w:tcPr>
            <w:tcW w:w="3558" w:type="dxa"/>
            <w:vAlign w:val="center"/>
          </w:tcPr>
          <w:p w14:paraId="68BF15B4"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05B098A6"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288A1D13" w14:textId="77777777" w:rsidTr="00904C17">
        <w:tc>
          <w:tcPr>
            <w:tcW w:w="817" w:type="dxa"/>
            <w:vAlign w:val="center"/>
          </w:tcPr>
          <w:p w14:paraId="4BE1650F"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7</w:t>
            </w:r>
          </w:p>
        </w:tc>
        <w:tc>
          <w:tcPr>
            <w:tcW w:w="3260" w:type="dxa"/>
            <w:vAlign w:val="center"/>
          </w:tcPr>
          <w:p w14:paraId="20EEDB4D"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可转债</w:t>
            </w:r>
            <w:r w:rsidRPr="00164FE9">
              <w:rPr>
                <w:rFonts w:hint="eastAsia"/>
                <w:color w:val="000000" w:themeColor="text1"/>
                <w:sz w:val="24"/>
              </w:rPr>
              <w:t>（可交换债）</w:t>
            </w:r>
          </w:p>
        </w:tc>
        <w:tc>
          <w:tcPr>
            <w:tcW w:w="3558" w:type="dxa"/>
            <w:vAlign w:val="center"/>
          </w:tcPr>
          <w:p w14:paraId="065FCD34"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244FE828"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03003113" w14:textId="77777777" w:rsidTr="00904C17">
        <w:tc>
          <w:tcPr>
            <w:tcW w:w="817" w:type="dxa"/>
            <w:vAlign w:val="center"/>
          </w:tcPr>
          <w:p w14:paraId="558A33DF"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8</w:t>
            </w:r>
          </w:p>
        </w:tc>
        <w:tc>
          <w:tcPr>
            <w:tcW w:w="3260" w:type="dxa"/>
            <w:vAlign w:val="center"/>
          </w:tcPr>
          <w:p w14:paraId="31F4E747"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其他</w:t>
            </w:r>
          </w:p>
        </w:tc>
        <w:tc>
          <w:tcPr>
            <w:tcW w:w="3558" w:type="dxa"/>
            <w:vAlign w:val="center"/>
          </w:tcPr>
          <w:p w14:paraId="1B594C89"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c>
          <w:tcPr>
            <w:tcW w:w="1679" w:type="dxa"/>
            <w:vAlign w:val="center"/>
          </w:tcPr>
          <w:p w14:paraId="4BD9F105"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w:t>
            </w:r>
          </w:p>
        </w:tc>
      </w:tr>
      <w:tr w:rsidR="00C50756" w:rsidRPr="00164FE9" w14:paraId="3D0A6EF7" w14:textId="77777777" w:rsidTr="00904C17">
        <w:tc>
          <w:tcPr>
            <w:tcW w:w="817" w:type="dxa"/>
            <w:vAlign w:val="center"/>
          </w:tcPr>
          <w:p w14:paraId="39675ABA"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9</w:t>
            </w:r>
          </w:p>
        </w:tc>
        <w:tc>
          <w:tcPr>
            <w:tcW w:w="3260" w:type="dxa"/>
            <w:vAlign w:val="center"/>
          </w:tcPr>
          <w:p w14:paraId="4D106D96" w14:textId="77777777" w:rsidR="005309B7" w:rsidRPr="00164FE9" w:rsidRDefault="005309B7" w:rsidP="00904C17">
            <w:pPr>
              <w:spacing w:before="29" w:line="360" w:lineRule="auto"/>
              <w:ind w:left="17"/>
              <w:jc w:val="left"/>
              <w:rPr>
                <w:color w:val="000000" w:themeColor="text1"/>
                <w:sz w:val="24"/>
              </w:rPr>
            </w:pPr>
            <w:r w:rsidRPr="00164FE9">
              <w:rPr>
                <w:color w:val="000000" w:themeColor="text1"/>
                <w:sz w:val="24"/>
              </w:rPr>
              <w:t>合计</w:t>
            </w:r>
          </w:p>
        </w:tc>
        <w:tc>
          <w:tcPr>
            <w:tcW w:w="3558" w:type="dxa"/>
            <w:vAlign w:val="center"/>
          </w:tcPr>
          <w:p w14:paraId="0A48E013"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9,953,000.00</w:t>
            </w:r>
          </w:p>
        </w:tc>
        <w:tc>
          <w:tcPr>
            <w:tcW w:w="1679" w:type="dxa"/>
            <w:vAlign w:val="center"/>
          </w:tcPr>
          <w:p w14:paraId="28C8DE71" w14:textId="77777777" w:rsidR="005309B7" w:rsidRPr="00164FE9" w:rsidRDefault="005309B7" w:rsidP="00904C17">
            <w:pPr>
              <w:spacing w:before="29" w:line="360" w:lineRule="auto"/>
              <w:ind w:left="17"/>
              <w:jc w:val="right"/>
              <w:rPr>
                <w:color w:val="000000" w:themeColor="text1"/>
                <w:sz w:val="24"/>
              </w:rPr>
            </w:pPr>
            <w:r w:rsidRPr="00164FE9">
              <w:rPr>
                <w:color w:val="000000" w:themeColor="text1"/>
                <w:sz w:val="24"/>
              </w:rPr>
              <w:t>9.38</w:t>
            </w:r>
          </w:p>
        </w:tc>
      </w:tr>
    </w:tbl>
    <w:p w14:paraId="544FD25F"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66" w:name="_Toc361324884"/>
      <w:bookmarkStart w:id="267" w:name="_Toc409100085"/>
      <w:bookmarkStart w:id="268" w:name="_Toc409100448"/>
      <w:bookmarkStart w:id="269" w:name="_Toc234814105"/>
      <w:bookmarkStart w:id="270" w:name="_Toc478460866"/>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.6</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期末按公允价值占基金资产净值比例大小排序的前五名债券投资明细</w:t>
      </w:r>
      <w:bookmarkEnd w:id="266"/>
      <w:bookmarkEnd w:id="267"/>
      <w:bookmarkEnd w:id="268"/>
      <w:bookmarkEnd w:id="269"/>
      <w:bookmarkEnd w:id="270"/>
    </w:p>
    <w:p w14:paraId="15465BC8"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金额单位：人民币元</w:t>
      </w:r>
    </w:p>
    <w:tbl>
      <w:tblPr>
        <w:tblW w:w="93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92"/>
        <w:gridCol w:w="1670"/>
        <w:gridCol w:w="1282"/>
        <w:gridCol w:w="1849"/>
        <w:gridCol w:w="2126"/>
        <w:gridCol w:w="1578"/>
      </w:tblGrid>
      <w:tr w:rsidR="00C50756" w:rsidRPr="00164FE9" w14:paraId="04B5A67C" w14:textId="77777777" w:rsidTr="00904C17">
        <w:tc>
          <w:tcPr>
            <w:tcW w:w="892" w:type="dxa"/>
            <w:vAlign w:val="center"/>
          </w:tcPr>
          <w:p w14:paraId="473BD642"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序号</w:t>
            </w:r>
          </w:p>
        </w:tc>
        <w:tc>
          <w:tcPr>
            <w:tcW w:w="1670" w:type="dxa"/>
            <w:vAlign w:val="center"/>
          </w:tcPr>
          <w:p w14:paraId="5D976A35"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债券代码</w:t>
            </w:r>
          </w:p>
        </w:tc>
        <w:tc>
          <w:tcPr>
            <w:tcW w:w="1282" w:type="dxa"/>
            <w:vAlign w:val="center"/>
          </w:tcPr>
          <w:p w14:paraId="14D250FE"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债券名称</w:t>
            </w:r>
          </w:p>
        </w:tc>
        <w:tc>
          <w:tcPr>
            <w:tcW w:w="1849" w:type="dxa"/>
            <w:vAlign w:val="center"/>
          </w:tcPr>
          <w:p w14:paraId="6379DCAA"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数量</w:t>
            </w:r>
            <w:r w:rsidRPr="00164FE9">
              <w:rPr>
                <w:color w:val="000000" w:themeColor="text1"/>
                <w:sz w:val="24"/>
              </w:rPr>
              <w:t>(</w:t>
            </w:r>
            <w:r w:rsidRPr="00164FE9">
              <w:rPr>
                <w:color w:val="000000" w:themeColor="text1"/>
                <w:sz w:val="24"/>
              </w:rPr>
              <w:t>张</w:t>
            </w:r>
            <w:r w:rsidRPr="00164FE9">
              <w:rPr>
                <w:color w:val="000000" w:themeColor="text1"/>
                <w:sz w:val="24"/>
              </w:rPr>
              <w:t>)</w:t>
            </w:r>
          </w:p>
        </w:tc>
        <w:tc>
          <w:tcPr>
            <w:tcW w:w="2126" w:type="dxa"/>
            <w:vAlign w:val="center"/>
          </w:tcPr>
          <w:p w14:paraId="55134F08"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公允价值</w:t>
            </w:r>
          </w:p>
        </w:tc>
        <w:tc>
          <w:tcPr>
            <w:tcW w:w="1578" w:type="dxa"/>
            <w:vAlign w:val="center"/>
          </w:tcPr>
          <w:p w14:paraId="60CBC79C" w14:textId="77777777" w:rsidR="005309B7" w:rsidRPr="00164FE9" w:rsidRDefault="005309B7" w:rsidP="00904C17">
            <w:pPr>
              <w:spacing w:before="29" w:line="360" w:lineRule="auto"/>
              <w:ind w:left="17"/>
              <w:jc w:val="center"/>
              <w:rPr>
                <w:color w:val="000000" w:themeColor="text1"/>
                <w:sz w:val="24"/>
              </w:rPr>
            </w:pPr>
            <w:r w:rsidRPr="00164FE9">
              <w:rPr>
                <w:color w:val="000000" w:themeColor="text1"/>
                <w:sz w:val="24"/>
              </w:rPr>
              <w:t>占基金资产净值比例</w:t>
            </w:r>
            <w:r w:rsidRPr="00164FE9">
              <w:rPr>
                <w:color w:val="000000" w:themeColor="text1"/>
                <w:sz w:val="24"/>
              </w:rPr>
              <w:t>(</w:t>
            </w:r>
            <w:r w:rsidRPr="00164FE9">
              <w:rPr>
                <w:color w:val="000000" w:themeColor="text1"/>
                <w:sz w:val="24"/>
              </w:rPr>
              <w:t>％</w:t>
            </w:r>
            <w:r w:rsidRPr="00164FE9">
              <w:rPr>
                <w:color w:val="000000" w:themeColor="text1"/>
                <w:sz w:val="24"/>
              </w:rPr>
              <w:t>)</w:t>
            </w:r>
          </w:p>
        </w:tc>
      </w:tr>
      <w:tr w:rsidR="00C50756" w:rsidRPr="00164FE9" w14:paraId="0078C466" w14:textId="77777777" w:rsidTr="00904C17">
        <w:tc>
          <w:tcPr>
            <w:tcW w:w="892" w:type="dxa"/>
            <w:vAlign w:val="center"/>
          </w:tcPr>
          <w:p w14:paraId="47C08B5C" w14:textId="77777777" w:rsidR="005309B7" w:rsidRPr="00164FE9" w:rsidRDefault="005309B7" w:rsidP="00904C17">
            <w:pPr>
              <w:jc w:val="center"/>
              <w:rPr>
                <w:color w:val="000000" w:themeColor="text1"/>
                <w:sz w:val="24"/>
              </w:rPr>
            </w:pPr>
            <w:r w:rsidRPr="00164FE9">
              <w:rPr>
                <w:color w:val="000000" w:themeColor="text1"/>
                <w:sz w:val="24"/>
              </w:rPr>
              <w:t>1</w:t>
            </w:r>
          </w:p>
        </w:tc>
        <w:tc>
          <w:tcPr>
            <w:tcW w:w="1670" w:type="dxa"/>
            <w:vAlign w:val="center"/>
          </w:tcPr>
          <w:p w14:paraId="40AF179F" w14:textId="77777777" w:rsidR="005309B7" w:rsidRPr="00164FE9" w:rsidRDefault="005309B7" w:rsidP="00904C17">
            <w:pPr>
              <w:jc w:val="center"/>
              <w:rPr>
                <w:color w:val="000000" w:themeColor="text1"/>
                <w:sz w:val="24"/>
              </w:rPr>
            </w:pPr>
            <w:r w:rsidRPr="00164FE9">
              <w:rPr>
                <w:color w:val="000000" w:themeColor="text1"/>
                <w:sz w:val="24"/>
              </w:rPr>
              <w:t>011698470</w:t>
            </w:r>
          </w:p>
        </w:tc>
        <w:tc>
          <w:tcPr>
            <w:tcW w:w="1282" w:type="dxa"/>
            <w:vAlign w:val="center"/>
          </w:tcPr>
          <w:p w14:paraId="182A0861" w14:textId="77777777" w:rsidR="005309B7" w:rsidRPr="00164FE9" w:rsidRDefault="005309B7" w:rsidP="00904C17">
            <w:pPr>
              <w:jc w:val="center"/>
              <w:rPr>
                <w:color w:val="000000" w:themeColor="text1"/>
                <w:sz w:val="24"/>
              </w:rPr>
            </w:pPr>
            <w:r w:rsidRPr="00164FE9">
              <w:rPr>
                <w:color w:val="000000" w:themeColor="text1"/>
                <w:sz w:val="24"/>
              </w:rPr>
              <w:t>16</w:t>
            </w:r>
            <w:r w:rsidRPr="00164FE9">
              <w:rPr>
                <w:color w:val="000000" w:themeColor="text1"/>
                <w:sz w:val="24"/>
              </w:rPr>
              <w:t>南航股</w:t>
            </w:r>
            <w:r w:rsidRPr="00164FE9">
              <w:rPr>
                <w:color w:val="000000" w:themeColor="text1"/>
                <w:sz w:val="24"/>
              </w:rPr>
              <w:t>SCP009</w:t>
            </w:r>
          </w:p>
        </w:tc>
        <w:tc>
          <w:tcPr>
            <w:tcW w:w="1849" w:type="dxa"/>
            <w:vAlign w:val="center"/>
          </w:tcPr>
          <w:p w14:paraId="1F902E02" w14:textId="77777777" w:rsidR="005309B7" w:rsidRPr="00164FE9" w:rsidRDefault="005309B7" w:rsidP="00904C17">
            <w:pPr>
              <w:jc w:val="right"/>
              <w:rPr>
                <w:color w:val="000000" w:themeColor="text1"/>
                <w:sz w:val="24"/>
              </w:rPr>
            </w:pPr>
            <w:r w:rsidRPr="00164FE9">
              <w:rPr>
                <w:color w:val="000000" w:themeColor="text1"/>
                <w:sz w:val="24"/>
              </w:rPr>
              <w:t>100,000</w:t>
            </w:r>
          </w:p>
        </w:tc>
        <w:tc>
          <w:tcPr>
            <w:tcW w:w="2126" w:type="dxa"/>
            <w:vAlign w:val="center"/>
          </w:tcPr>
          <w:p w14:paraId="7941C21D" w14:textId="77777777" w:rsidR="005309B7" w:rsidRPr="00164FE9" w:rsidRDefault="005309B7" w:rsidP="00904C17">
            <w:pPr>
              <w:jc w:val="right"/>
              <w:rPr>
                <w:color w:val="000000" w:themeColor="text1"/>
                <w:sz w:val="24"/>
              </w:rPr>
            </w:pPr>
            <w:r w:rsidRPr="00164FE9">
              <w:rPr>
                <w:color w:val="000000" w:themeColor="text1"/>
                <w:sz w:val="24"/>
              </w:rPr>
              <w:t>9,953,000.00</w:t>
            </w:r>
          </w:p>
        </w:tc>
        <w:tc>
          <w:tcPr>
            <w:tcW w:w="1578" w:type="dxa"/>
            <w:vAlign w:val="center"/>
          </w:tcPr>
          <w:p w14:paraId="6AC0C5FF" w14:textId="77777777" w:rsidR="005309B7" w:rsidRPr="00164FE9" w:rsidRDefault="005309B7" w:rsidP="00904C17">
            <w:pPr>
              <w:jc w:val="right"/>
              <w:rPr>
                <w:color w:val="000000" w:themeColor="text1"/>
                <w:sz w:val="24"/>
              </w:rPr>
            </w:pPr>
            <w:r w:rsidRPr="00164FE9">
              <w:rPr>
                <w:color w:val="000000" w:themeColor="text1"/>
                <w:sz w:val="24"/>
              </w:rPr>
              <w:t>9.39</w:t>
            </w:r>
          </w:p>
        </w:tc>
      </w:tr>
    </w:tbl>
    <w:p w14:paraId="34131ABA"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71" w:name="_Toc361324885"/>
      <w:bookmarkStart w:id="272" w:name="_Toc409100086"/>
      <w:bookmarkStart w:id="273" w:name="_Toc409100449"/>
      <w:bookmarkStart w:id="274" w:name="_Toc478460867"/>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.7</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期末按公允价值占基金资产净值比例大小排序的所有资产支持证券投资明细</w:t>
      </w:r>
      <w:bookmarkEnd w:id="271"/>
      <w:bookmarkEnd w:id="272"/>
      <w:bookmarkEnd w:id="273"/>
      <w:bookmarkEnd w:id="274"/>
    </w:p>
    <w:p w14:paraId="5BF528B6" w14:textId="77777777" w:rsidR="005309B7" w:rsidRPr="00164FE9" w:rsidRDefault="005309B7"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本基金本报告期末未持有资产支持证券。</w:t>
      </w:r>
    </w:p>
    <w:p w14:paraId="6727BCF9" w14:textId="77777777" w:rsidR="00C51E19" w:rsidRPr="00164FE9" w:rsidRDefault="00C51E19" w:rsidP="00484CF5">
      <w:pPr>
        <w:pStyle w:val="2"/>
        <w:spacing w:beforeLines="100" w:before="312" w:after="0"/>
        <w:rPr>
          <w:rFonts w:ascii="Times New Roman" w:hAnsi="Times New Roman"/>
          <w:color w:val="000000" w:themeColor="text1"/>
          <w:kern w:val="0"/>
          <w:sz w:val="24"/>
          <w:szCs w:val="24"/>
        </w:rPr>
      </w:pPr>
      <w:bookmarkStart w:id="275" w:name="_Toc478460868"/>
      <w:r w:rsidRPr="00164FE9">
        <w:rPr>
          <w:rFonts w:ascii="Times New Roman" w:hAnsi="Times New Roman"/>
          <w:color w:val="000000" w:themeColor="text1"/>
          <w:kern w:val="0"/>
          <w:sz w:val="24"/>
          <w:szCs w:val="24"/>
        </w:rPr>
        <w:t>8.2</w:t>
      </w:r>
      <w:r w:rsidRPr="00164FE9">
        <w:rPr>
          <w:rFonts w:ascii="Times New Roman" w:hAnsi="Times New Roman" w:hint="eastAsia"/>
          <w:color w:val="000000" w:themeColor="text1"/>
          <w:kern w:val="0"/>
          <w:sz w:val="24"/>
          <w:szCs w:val="24"/>
        </w:rPr>
        <w:t>.8</w:t>
      </w:r>
      <w:r w:rsidRPr="00164FE9">
        <w:rPr>
          <w:rFonts w:ascii="Times New Roman" w:hAnsi="Times New Roman"/>
          <w:color w:val="000000" w:themeColor="text1"/>
          <w:kern w:val="0"/>
          <w:sz w:val="24"/>
          <w:szCs w:val="24"/>
        </w:rPr>
        <w:t xml:space="preserve"> </w:t>
      </w:r>
      <w:r w:rsidRPr="00164FE9">
        <w:rPr>
          <w:rFonts w:ascii="Times New Roman" w:hAnsi="Times New Roman" w:hint="eastAsia"/>
          <w:color w:val="000000" w:themeColor="text1"/>
          <w:kern w:val="0"/>
          <w:sz w:val="24"/>
          <w:szCs w:val="24"/>
        </w:rPr>
        <w:t>报告期末按公允价值占基金资产净值比例大小排序的前五名贵金属投资明细</w:t>
      </w:r>
      <w:bookmarkEnd w:id="275"/>
    </w:p>
    <w:p w14:paraId="7A897F5C" w14:textId="77777777" w:rsidR="00C51E19" w:rsidRPr="00164FE9" w:rsidRDefault="00C51E19"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hint="eastAsia"/>
          <w:color w:val="000000" w:themeColor="text1"/>
        </w:rPr>
        <w:t>本基金本报告期末未持有贵金属。</w:t>
      </w:r>
    </w:p>
    <w:p w14:paraId="07E7E3A3"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76" w:name="_Toc361324886"/>
      <w:bookmarkStart w:id="277" w:name="_Toc409100088"/>
      <w:bookmarkStart w:id="278" w:name="_Toc409100451"/>
      <w:bookmarkStart w:id="279" w:name="_Toc478460869"/>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w:t>
      </w:r>
      <w:r w:rsidR="00C51E19" w:rsidRPr="00164FE9">
        <w:rPr>
          <w:rFonts w:ascii="Times New Roman" w:hAnsi="Times New Roman" w:hint="eastAsia"/>
          <w:color w:val="000000" w:themeColor="text1"/>
          <w:kern w:val="0"/>
          <w:sz w:val="24"/>
          <w:szCs w:val="24"/>
        </w:rPr>
        <w:t>9</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期末按公允价值占基金资产净值比例大小排序的前五名权证投资明细</w:t>
      </w:r>
      <w:bookmarkEnd w:id="276"/>
      <w:bookmarkEnd w:id="277"/>
      <w:bookmarkEnd w:id="278"/>
      <w:bookmarkEnd w:id="279"/>
    </w:p>
    <w:p w14:paraId="66149764" w14:textId="77777777" w:rsidR="005309B7" w:rsidRPr="00164FE9" w:rsidRDefault="005309B7"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本基金本报告期末未持有权证。</w:t>
      </w:r>
    </w:p>
    <w:p w14:paraId="3F00B37E" w14:textId="77777777" w:rsidR="005309B7" w:rsidRPr="00164FE9" w:rsidRDefault="005309B7" w:rsidP="00484CF5">
      <w:pPr>
        <w:pStyle w:val="2"/>
        <w:spacing w:beforeLines="100" w:before="312" w:after="0"/>
        <w:rPr>
          <w:rFonts w:ascii="Times New Roman" w:hAnsi="Times New Roman"/>
          <w:color w:val="000000" w:themeColor="text1"/>
          <w:kern w:val="0"/>
          <w:sz w:val="24"/>
          <w:szCs w:val="24"/>
        </w:rPr>
      </w:pPr>
      <w:bookmarkStart w:id="280" w:name="_Toc409100089"/>
      <w:bookmarkStart w:id="281" w:name="_Toc409100452"/>
      <w:bookmarkStart w:id="282" w:name="_Toc478460870"/>
      <w:r w:rsidRPr="00164FE9">
        <w:rPr>
          <w:rFonts w:ascii="Times New Roman" w:hAnsi="Times New Roman"/>
          <w:color w:val="000000" w:themeColor="text1"/>
          <w:kern w:val="0"/>
          <w:sz w:val="24"/>
          <w:szCs w:val="24"/>
        </w:rPr>
        <w:t>8.</w:t>
      </w:r>
      <w:r w:rsidR="00080EDA" w:rsidRPr="00164FE9">
        <w:rPr>
          <w:rFonts w:ascii="Times New Roman" w:hAnsi="Times New Roman"/>
          <w:color w:val="000000" w:themeColor="text1"/>
          <w:kern w:val="0"/>
          <w:sz w:val="24"/>
          <w:szCs w:val="24"/>
        </w:rPr>
        <w:t>2</w:t>
      </w:r>
      <w:r w:rsidRPr="00164FE9">
        <w:rPr>
          <w:rFonts w:ascii="Times New Roman" w:hAnsi="Times New Roman" w:hint="eastAsia"/>
          <w:color w:val="000000" w:themeColor="text1"/>
          <w:kern w:val="0"/>
          <w:sz w:val="24"/>
          <w:szCs w:val="24"/>
        </w:rPr>
        <w:t>.</w:t>
      </w:r>
      <w:r w:rsidR="00C51E19" w:rsidRPr="00164FE9">
        <w:rPr>
          <w:rFonts w:ascii="Times New Roman" w:hAnsi="Times New Roman" w:hint="eastAsia"/>
          <w:color w:val="000000" w:themeColor="text1"/>
          <w:kern w:val="0"/>
          <w:sz w:val="24"/>
          <w:szCs w:val="24"/>
        </w:rPr>
        <w:t>10</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报告期末本基金投资的股指期货交易情况说明</w:t>
      </w:r>
      <w:bookmarkEnd w:id="280"/>
      <w:bookmarkEnd w:id="281"/>
      <w:bookmarkEnd w:id="282"/>
    </w:p>
    <w:p w14:paraId="18F2AC49" w14:textId="77777777" w:rsidR="005309B7" w:rsidRPr="00164FE9" w:rsidRDefault="005309B7"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本基金本报告期末未持有股指期货。</w:t>
      </w:r>
    </w:p>
    <w:p w14:paraId="30C8393F" w14:textId="77777777" w:rsidR="005309B7" w:rsidRPr="00593E30" w:rsidRDefault="005309B7" w:rsidP="00593E30">
      <w:pPr>
        <w:pStyle w:val="2"/>
        <w:spacing w:beforeLines="100" w:before="312" w:after="0"/>
        <w:rPr>
          <w:rFonts w:ascii="Times New Roman" w:hAnsi="Times New Roman"/>
          <w:color w:val="000000" w:themeColor="text1"/>
          <w:kern w:val="0"/>
          <w:sz w:val="24"/>
          <w:szCs w:val="24"/>
        </w:rPr>
      </w:pPr>
      <w:bookmarkStart w:id="283" w:name="_Toc478460871"/>
      <w:r w:rsidRPr="00593E30">
        <w:rPr>
          <w:rFonts w:ascii="Times New Roman" w:hAnsi="Times New Roman"/>
          <w:color w:val="000000" w:themeColor="text1"/>
          <w:kern w:val="0"/>
          <w:sz w:val="24"/>
          <w:szCs w:val="24"/>
        </w:rPr>
        <w:t>8.</w:t>
      </w:r>
      <w:r w:rsidR="00080EDA" w:rsidRPr="00593E30">
        <w:rPr>
          <w:rFonts w:ascii="Times New Roman" w:hAnsi="Times New Roman"/>
          <w:color w:val="000000" w:themeColor="text1"/>
          <w:kern w:val="0"/>
          <w:sz w:val="24"/>
          <w:szCs w:val="24"/>
        </w:rPr>
        <w:t>2</w:t>
      </w:r>
      <w:r w:rsidRPr="00593E30">
        <w:rPr>
          <w:rFonts w:ascii="Times New Roman" w:hAnsi="Times New Roman" w:hint="eastAsia"/>
          <w:color w:val="000000" w:themeColor="text1"/>
          <w:kern w:val="0"/>
          <w:sz w:val="24"/>
          <w:szCs w:val="24"/>
        </w:rPr>
        <w:t>.1</w:t>
      </w:r>
      <w:r w:rsidR="00C51E19" w:rsidRPr="00593E30">
        <w:rPr>
          <w:rFonts w:ascii="Times New Roman" w:hAnsi="Times New Roman" w:hint="eastAsia"/>
          <w:color w:val="000000" w:themeColor="text1"/>
          <w:kern w:val="0"/>
          <w:sz w:val="24"/>
          <w:szCs w:val="24"/>
        </w:rPr>
        <w:t>1</w:t>
      </w:r>
      <w:r w:rsidRPr="00593E30">
        <w:rPr>
          <w:rFonts w:ascii="Times New Roman" w:hAnsi="Times New Roman" w:hint="eastAsia"/>
          <w:color w:val="000000" w:themeColor="text1"/>
          <w:kern w:val="0"/>
          <w:sz w:val="24"/>
          <w:szCs w:val="24"/>
        </w:rPr>
        <w:t xml:space="preserve"> </w:t>
      </w:r>
      <w:r w:rsidRPr="00593E30">
        <w:rPr>
          <w:rFonts w:ascii="Times New Roman" w:hAnsi="Times New Roman"/>
          <w:color w:val="000000" w:themeColor="text1"/>
          <w:kern w:val="0"/>
          <w:sz w:val="24"/>
          <w:szCs w:val="24"/>
        </w:rPr>
        <w:t>报告期末本基金投资的国债期货交易情况说明</w:t>
      </w:r>
      <w:bookmarkEnd w:id="283"/>
    </w:p>
    <w:p w14:paraId="0C48FFBB" w14:textId="77777777" w:rsidR="005309B7" w:rsidRPr="00164FE9" w:rsidRDefault="005309B7"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本基金本报告期末未持有国债期货。</w:t>
      </w:r>
    </w:p>
    <w:p w14:paraId="6787543D" w14:textId="77777777" w:rsidR="005309B7" w:rsidRPr="00164FE9" w:rsidRDefault="005309B7" w:rsidP="005309B7">
      <w:pPr>
        <w:pStyle w:val="af0"/>
        <w:spacing w:before="0" w:beforeAutospacing="0" w:after="0" w:afterAutospacing="0" w:line="360" w:lineRule="auto"/>
        <w:ind w:firstLineChars="200" w:firstLine="480"/>
        <w:rPr>
          <w:rFonts w:ascii="Times New Roman" w:hAnsi="Times New Roman"/>
          <w:color w:val="000000" w:themeColor="text1"/>
        </w:rPr>
      </w:pPr>
    </w:p>
    <w:p w14:paraId="4DB7A7EA" w14:textId="77777777" w:rsidR="00BF3943" w:rsidRPr="00164FE9" w:rsidRDefault="00BF3943" w:rsidP="00BF3943">
      <w:pPr>
        <w:pStyle w:val="2"/>
        <w:spacing w:before="29" w:after="0" w:line="288" w:lineRule="auto"/>
        <w:rPr>
          <w:rFonts w:ascii="Times New Roman" w:hAnsi="Times New Roman"/>
          <w:color w:val="000000" w:themeColor="text1"/>
          <w:kern w:val="0"/>
          <w:sz w:val="24"/>
          <w:szCs w:val="24"/>
        </w:rPr>
      </w:pPr>
      <w:bookmarkStart w:id="284" w:name="_Toc446763229"/>
      <w:bookmarkStart w:id="285" w:name="_Toc478460872"/>
      <w:r w:rsidRPr="00164FE9">
        <w:rPr>
          <w:rFonts w:ascii="Times New Roman" w:hAnsi="Times New Roman"/>
          <w:color w:val="000000" w:themeColor="text1"/>
          <w:kern w:val="0"/>
          <w:sz w:val="24"/>
          <w:szCs w:val="24"/>
        </w:rPr>
        <w:t xml:space="preserve">8.2.12 </w:t>
      </w:r>
      <w:r w:rsidRPr="00164FE9">
        <w:rPr>
          <w:rFonts w:ascii="Times New Roman" w:hAnsi="Times New Roman" w:hint="eastAsia"/>
          <w:color w:val="000000" w:themeColor="text1"/>
          <w:kern w:val="0"/>
          <w:sz w:val="24"/>
          <w:szCs w:val="24"/>
        </w:rPr>
        <w:t>投资组合报告附注</w:t>
      </w:r>
      <w:bookmarkEnd w:id="284"/>
      <w:bookmarkEnd w:id="285"/>
    </w:p>
    <w:p w14:paraId="19B18A3C" w14:textId="77777777" w:rsidR="00947F96" w:rsidRPr="00164FE9" w:rsidRDefault="00947F96" w:rsidP="00947F96">
      <w:pPr>
        <w:autoSpaceDE w:val="0"/>
        <w:autoSpaceDN w:val="0"/>
        <w:adjustRightInd w:val="0"/>
        <w:spacing w:line="360" w:lineRule="auto"/>
        <w:jc w:val="left"/>
        <w:rPr>
          <w:b/>
          <w:color w:val="000000" w:themeColor="text1"/>
          <w:sz w:val="24"/>
        </w:rPr>
      </w:pPr>
      <w:r w:rsidRPr="00164FE9">
        <w:rPr>
          <w:b/>
          <w:color w:val="000000" w:themeColor="text1"/>
          <w:sz w:val="24"/>
        </w:rPr>
        <w:t>8.2.1</w:t>
      </w:r>
      <w:r w:rsidRPr="00164FE9">
        <w:rPr>
          <w:rFonts w:hint="eastAsia"/>
          <w:b/>
          <w:color w:val="000000" w:themeColor="text1"/>
          <w:sz w:val="24"/>
        </w:rPr>
        <w:t>2</w:t>
      </w:r>
      <w:r w:rsidR="00BF3943" w:rsidRPr="00164FE9">
        <w:rPr>
          <w:rFonts w:hint="eastAsia"/>
          <w:b/>
          <w:color w:val="000000" w:themeColor="text1"/>
          <w:sz w:val="24"/>
        </w:rPr>
        <w:t>.1</w:t>
      </w:r>
      <w:r w:rsidRPr="00164FE9">
        <w:rPr>
          <w:rFonts w:hint="eastAsia"/>
          <w:b/>
          <w:color w:val="000000" w:themeColor="text1"/>
          <w:sz w:val="24"/>
        </w:rPr>
        <w:t xml:space="preserve"> </w:t>
      </w:r>
      <w:r w:rsidRPr="00164FE9">
        <w:rPr>
          <w:b/>
          <w:color w:val="000000" w:themeColor="text1"/>
          <w:sz w:val="24"/>
        </w:rPr>
        <w:t>报告期内本基金投资的前十名证券的发行主体未被监管部门立案调查，在本报告编制日前一年内本基金投资的前十名证券的发行主体未受到公开谴责和处罚。</w:t>
      </w:r>
    </w:p>
    <w:p w14:paraId="4B10EB8D" w14:textId="77777777" w:rsidR="00947F96" w:rsidRPr="00164FE9" w:rsidRDefault="00947F96" w:rsidP="00947F96">
      <w:pPr>
        <w:autoSpaceDE w:val="0"/>
        <w:autoSpaceDN w:val="0"/>
        <w:adjustRightInd w:val="0"/>
        <w:spacing w:line="360" w:lineRule="auto"/>
        <w:jc w:val="left"/>
        <w:rPr>
          <w:b/>
          <w:color w:val="000000" w:themeColor="text1"/>
          <w:sz w:val="24"/>
        </w:rPr>
      </w:pPr>
      <w:r w:rsidRPr="00164FE9">
        <w:rPr>
          <w:b/>
          <w:color w:val="000000" w:themeColor="text1"/>
          <w:sz w:val="24"/>
        </w:rPr>
        <w:t>8.2.1</w:t>
      </w:r>
      <w:r w:rsidRPr="00164FE9">
        <w:rPr>
          <w:rFonts w:hint="eastAsia"/>
          <w:b/>
          <w:color w:val="000000" w:themeColor="text1"/>
          <w:sz w:val="24"/>
        </w:rPr>
        <w:t>2</w:t>
      </w:r>
      <w:r w:rsidR="00BF3943" w:rsidRPr="00164FE9">
        <w:rPr>
          <w:rFonts w:hint="eastAsia"/>
          <w:b/>
          <w:color w:val="000000" w:themeColor="text1"/>
          <w:sz w:val="24"/>
        </w:rPr>
        <w:t>.2</w:t>
      </w:r>
      <w:r w:rsidRPr="00164FE9">
        <w:rPr>
          <w:rFonts w:hint="eastAsia"/>
          <w:b/>
          <w:color w:val="000000" w:themeColor="text1"/>
          <w:sz w:val="24"/>
        </w:rPr>
        <w:t xml:space="preserve"> </w:t>
      </w:r>
      <w:r w:rsidRPr="00164FE9">
        <w:rPr>
          <w:b/>
          <w:color w:val="000000" w:themeColor="text1"/>
          <w:sz w:val="24"/>
        </w:rPr>
        <w:t>本基金投资的前十名股票中，没有超出基金合同规定的备选股票库之外的股票。</w:t>
      </w:r>
    </w:p>
    <w:p w14:paraId="63294C33" w14:textId="77777777" w:rsidR="00947F96" w:rsidRPr="00164FE9" w:rsidRDefault="00947F96" w:rsidP="00947F96">
      <w:pPr>
        <w:spacing w:line="360" w:lineRule="auto"/>
        <w:rPr>
          <w:b/>
          <w:bCs/>
          <w:color w:val="000000" w:themeColor="text1"/>
          <w:sz w:val="24"/>
        </w:rPr>
      </w:pPr>
      <w:r w:rsidRPr="00164FE9">
        <w:rPr>
          <w:b/>
          <w:color w:val="000000" w:themeColor="text1"/>
          <w:sz w:val="24"/>
        </w:rPr>
        <w:t>8.2.1</w:t>
      </w:r>
      <w:r w:rsidR="00BF3943" w:rsidRPr="00164FE9">
        <w:rPr>
          <w:rFonts w:hint="eastAsia"/>
          <w:b/>
          <w:color w:val="000000" w:themeColor="text1"/>
          <w:sz w:val="24"/>
        </w:rPr>
        <w:t>2.3</w:t>
      </w:r>
      <w:r w:rsidRPr="00164FE9">
        <w:rPr>
          <w:b/>
          <w:color w:val="000000" w:themeColor="text1"/>
          <w:sz w:val="24"/>
        </w:rPr>
        <w:t xml:space="preserve"> </w:t>
      </w:r>
      <w:r w:rsidRPr="00164FE9">
        <w:rPr>
          <w:b/>
          <w:bCs/>
          <w:color w:val="000000" w:themeColor="text1"/>
          <w:sz w:val="24"/>
        </w:rPr>
        <w:t>期末其他各项资产构成</w:t>
      </w:r>
    </w:p>
    <w:p w14:paraId="425D2169" w14:textId="77777777" w:rsidR="005309B7" w:rsidRPr="00164FE9" w:rsidRDefault="005309B7" w:rsidP="005309B7">
      <w:pPr>
        <w:autoSpaceDE w:val="0"/>
        <w:autoSpaceDN w:val="0"/>
        <w:adjustRightInd w:val="0"/>
        <w:spacing w:before="29" w:line="360" w:lineRule="auto"/>
        <w:ind w:left="15"/>
        <w:jc w:val="right"/>
        <w:rPr>
          <w:color w:val="000000" w:themeColor="text1"/>
          <w:kern w:val="0"/>
          <w:sz w:val="24"/>
        </w:rPr>
      </w:pPr>
      <w:r w:rsidRPr="00164FE9">
        <w:rPr>
          <w:color w:val="000000" w:themeColor="text1"/>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C50756" w:rsidRPr="00164FE9" w14:paraId="7DC1BC1F" w14:textId="77777777" w:rsidTr="00904C17">
        <w:tc>
          <w:tcPr>
            <w:tcW w:w="765" w:type="dxa"/>
            <w:vAlign w:val="center"/>
          </w:tcPr>
          <w:p w14:paraId="09D78DAB" w14:textId="77777777" w:rsidR="005309B7" w:rsidRPr="00164FE9" w:rsidRDefault="005309B7" w:rsidP="00904C17">
            <w:pPr>
              <w:spacing w:line="360" w:lineRule="auto"/>
              <w:jc w:val="center"/>
              <w:rPr>
                <w:color w:val="000000" w:themeColor="text1"/>
                <w:sz w:val="24"/>
              </w:rPr>
            </w:pPr>
            <w:r w:rsidRPr="00164FE9">
              <w:rPr>
                <w:color w:val="000000" w:themeColor="text1"/>
                <w:sz w:val="24"/>
              </w:rPr>
              <w:t>序号</w:t>
            </w:r>
          </w:p>
        </w:tc>
        <w:tc>
          <w:tcPr>
            <w:tcW w:w="4117" w:type="dxa"/>
          </w:tcPr>
          <w:p w14:paraId="2D628867" w14:textId="77777777" w:rsidR="005309B7" w:rsidRPr="00164FE9" w:rsidRDefault="005309B7" w:rsidP="00904C17">
            <w:pPr>
              <w:spacing w:line="360" w:lineRule="auto"/>
              <w:jc w:val="center"/>
              <w:rPr>
                <w:color w:val="000000" w:themeColor="text1"/>
                <w:sz w:val="24"/>
              </w:rPr>
            </w:pPr>
            <w:r w:rsidRPr="00164FE9">
              <w:rPr>
                <w:color w:val="000000" w:themeColor="text1"/>
                <w:sz w:val="24"/>
              </w:rPr>
              <w:t>名称</w:t>
            </w:r>
          </w:p>
        </w:tc>
        <w:tc>
          <w:tcPr>
            <w:tcW w:w="4118" w:type="dxa"/>
          </w:tcPr>
          <w:p w14:paraId="3817A27F" w14:textId="77777777" w:rsidR="005309B7" w:rsidRPr="00164FE9" w:rsidRDefault="005309B7" w:rsidP="00904C17">
            <w:pPr>
              <w:spacing w:line="360" w:lineRule="auto"/>
              <w:jc w:val="center"/>
              <w:rPr>
                <w:color w:val="000000" w:themeColor="text1"/>
                <w:sz w:val="24"/>
              </w:rPr>
            </w:pPr>
            <w:r w:rsidRPr="00164FE9">
              <w:rPr>
                <w:color w:val="000000" w:themeColor="text1"/>
                <w:sz w:val="24"/>
              </w:rPr>
              <w:t>金额</w:t>
            </w:r>
          </w:p>
        </w:tc>
      </w:tr>
      <w:tr w:rsidR="00C50756" w:rsidRPr="00164FE9" w14:paraId="37A20A8A" w14:textId="77777777" w:rsidTr="00904C17">
        <w:tc>
          <w:tcPr>
            <w:tcW w:w="765" w:type="dxa"/>
          </w:tcPr>
          <w:p w14:paraId="0C5AF73D" w14:textId="77777777" w:rsidR="005309B7" w:rsidRPr="00164FE9" w:rsidRDefault="005309B7" w:rsidP="00904C17">
            <w:pPr>
              <w:spacing w:line="360" w:lineRule="auto"/>
              <w:jc w:val="center"/>
              <w:rPr>
                <w:color w:val="000000" w:themeColor="text1"/>
                <w:sz w:val="24"/>
              </w:rPr>
            </w:pPr>
            <w:r w:rsidRPr="00164FE9">
              <w:rPr>
                <w:color w:val="000000" w:themeColor="text1"/>
                <w:sz w:val="24"/>
              </w:rPr>
              <w:t>1</w:t>
            </w:r>
          </w:p>
        </w:tc>
        <w:tc>
          <w:tcPr>
            <w:tcW w:w="4117" w:type="dxa"/>
          </w:tcPr>
          <w:p w14:paraId="18CB89F2"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存出保证金</w:t>
            </w:r>
          </w:p>
        </w:tc>
        <w:tc>
          <w:tcPr>
            <w:tcW w:w="4118" w:type="dxa"/>
            <w:vAlign w:val="center"/>
          </w:tcPr>
          <w:p w14:paraId="5377D7E3"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39,639.09</w:t>
            </w:r>
          </w:p>
        </w:tc>
      </w:tr>
      <w:tr w:rsidR="00C50756" w:rsidRPr="00164FE9" w14:paraId="4C20B83F" w14:textId="77777777" w:rsidTr="00904C17">
        <w:tc>
          <w:tcPr>
            <w:tcW w:w="765" w:type="dxa"/>
          </w:tcPr>
          <w:p w14:paraId="5E7B1943" w14:textId="77777777" w:rsidR="005309B7" w:rsidRPr="00164FE9" w:rsidRDefault="005309B7" w:rsidP="00904C17">
            <w:pPr>
              <w:spacing w:line="360" w:lineRule="auto"/>
              <w:jc w:val="center"/>
              <w:rPr>
                <w:color w:val="000000" w:themeColor="text1"/>
                <w:sz w:val="24"/>
              </w:rPr>
            </w:pPr>
            <w:r w:rsidRPr="00164FE9">
              <w:rPr>
                <w:color w:val="000000" w:themeColor="text1"/>
                <w:sz w:val="24"/>
              </w:rPr>
              <w:t>2</w:t>
            </w:r>
          </w:p>
        </w:tc>
        <w:tc>
          <w:tcPr>
            <w:tcW w:w="4117" w:type="dxa"/>
          </w:tcPr>
          <w:p w14:paraId="338503F8"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应收证券清算款</w:t>
            </w:r>
          </w:p>
        </w:tc>
        <w:tc>
          <w:tcPr>
            <w:tcW w:w="4118" w:type="dxa"/>
            <w:vAlign w:val="center"/>
          </w:tcPr>
          <w:p w14:paraId="10F618C3"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9,034,136.11</w:t>
            </w:r>
          </w:p>
        </w:tc>
      </w:tr>
      <w:tr w:rsidR="00C50756" w:rsidRPr="00164FE9" w14:paraId="16D6D422" w14:textId="77777777" w:rsidTr="00904C17">
        <w:tc>
          <w:tcPr>
            <w:tcW w:w="765" w:type="dxa"/>
          </w:tcPr>
          <w:p w14:paraId="1E4926B3" w14:textId="77777777" w:rsidR="005309B7" w:rsidRPr="00164FE9" w:rsidRDefault="005309B7" w:rsidP="00904C17">
            <w:pPr>
              <w:spacing w:line="360" w:lineRule="auto"/>
              <w:jc w:val="center"/>
              <w:rPr>
                <w:color w:val="000000" w:themeColor="text1"/>
                <w:sz w:val="24"/>
              </w:rPr>
            </w:pPr>
            <w:r w:rsidRPr="00164FE9">
              <w:rPr>
                <w:color w:val="000000" w:themeColor="text1"/>
                <w:sz w:val="24"/>
              </w:rPr>
              <w:t>3</w:t>
            </w:r>
          </w:p>
        </w:tc>
        <w:tc>
          <w:tcPr>
            <w:tcW w:w="4117" w:type="dxa"/>
          </w:tcPr>
          <w:p w14:paraId="775E6463"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应收股利</w:t>
            </w:r>
          </w:p>
        </w:tc>
        <w:tc>
          <w:tcPr>
            <w:tcW w:w="4118" w:type="dxa"/>
            <w:vAlign w:val="center"/>
          </w:tcPr>
          <w:p w14:paraId="7B3E0F1D"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29743888" w14:textId="77777777" w:rsidTr="00904C17">
        <w:tc>
          <w:tcPr>
            <w:tcW w:w="765" w:type="dxa"/>
          </w:tcPr>
          <w:p w14:paraId="4A94D4EC" w14:textId="77777777" w:rsidR="005309B7" w:rsidRPr="00164FE9" w:rsidRDefault="005309B7" w:rsidP="00904C17">
            <w:pPr>
              <w:spacing w:line="360" w:lineRule="auto"/>
              <w:jc w:val="center"/>
              <w:rPr>
                <w:color w:val="000000" w:themeColor="text1"/>
                <w:sz w:val="24"/>
              </w:rPr>
            </w:pPr>
            <w:r w:rsidRPr="00164FE9">
              <w:rPr>
                <w:color w:val="000000" w:themeColor="text1"/>
                <w:sz w:val="24"/>
              </w:rPr>
              <w:t>4</w:t>
            </w:r>
          </w:p>
        </w:tc>
        <w:tc>
          <w:tcPr>
            <w:tcW w:w="4117" w:type="dxa"/>
          </w:tcPr>
          <w:p w14:paraId="4AB940E5"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应收利息</w:t>
            </w:r>
          </w:p>
        </w:tc>
        <w:tc>
          <w:tcPr>
            <w:tcW w:w="4118" w:type="dxa"/>
            <w:vAlign w:val="center"/>
          </w:tcPr>
          <w:p w14:paraId="3FFB5EE4"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62,301.33</w:t>
            </w:r>
          </w:p>
        </w:tc>
      </w:tr>
      <w:tr w:rsidR="00C50756" w:rsidRPr="00164FE9" w14:paraId="32719492" w14:textId="77777777" w:rsidTr="00904C17">
        <w:tc>
          <w:tcPr>
            <w:tcW w:w="765" w:type="dxa"/>
          </w:tcPr>
          <w:p w14:paraId="6AA97BDE" w14:textId="77777777" w:rsidR="005309B7" w:rsidRPr="00164FE9" w:rsidRDefault="005309B7" w:rsidP="00904C17">
            <w:pPr>
              <w:spacing w:line="360" w:lineRule="auto"/>
              <w:jc w:val="center"/>
              <w:rPr>
                <w:color w:val="000000" w:themeColor="text1"/>
                <w:sz w:val="24"/>
              </w:rPr>
            </w:pPr>
            <w:r w:rsidRPr="00164FE9">
              <w:rPr>
                <w:color w:val="000000" w:themeColor="text1"/>
                <w:sz w:val="24"/>
              </w:rPr>
              <w:t>5</w:t>
            </w:r>
          </w:p>
        </w:tc>
        <w:tc>
          <w:tcPr>
            <w:tcW w:w="4117" w:type="dxa"/>
          </w:tcPr>
          <w:p w14:paraId="0301D1EA"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应收申购款</w:t>
            </w:r>
          </w:p>
        </w:tc>
        <w:tc>
          <w:tcPr>
            <w:tcW w:w="4118" w:type="dxa"/>
            <w:vAlign w:val="center"/>
          </w:tcPr>
          <w:p w14:paraId="77DE9E73"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217F7118" w14:textId="77777777" w:rsidTr="00904C17">
        <w:tc>
          <w:tcPr>
            <w:tcW w:w="765" w:type="dxa"/>
          </w:tcPr>
          <w:p w14:paraId="4A5D7A15" w14:textId="77777777" w:rsidR="005309B7" w:rsidRPr="00164FE9" w:rsidRDefault="005309B7" w:rsidP="00904C17">
            <w:pPr>
              <w:spacing w:line="360" w:lineRule="auto"/>
              <w:jc w:val="center"/>
              <w:rPr>
                <w:color w:val="000000" w:themeColor="text1"/>
                <w:sz w:val="24"/>
              </w:rPr>
            </w:pPr>
            <w:r w:rsidRPr="00164FE9">
              <w:rPr>
                <w:color w:val="000000" w:themeColor="text1"/>
                <w:sz w:val="24"/>
              </w:rPr>
              <w:t>6</w:t>
            </w:r>
          </w:p>
        </w:tc>
        <w:tc>
          <w:tcPr>
            <w:tcW w:w="4117" w:type="dxa"/>
          </w:tcPr>
          <w:p w14:paraId="7F2157AF"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其他应收款</w:t>
            </w:r>
          </w:p>
        </w:tc>
        <w:tc>
          <w:tcPr>
            <w:tcW w:w="4118" w:type="dxa"/>
            <w:vAlign w:val="center"/>
          </w:tcPr>
          <w:p w14:paraId="3D2DCF88"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09F8A128" w14:textId="77777777" w:rsidTr="00904C17">
        <w:tc>
          <w:tcPr>
            <w:tcW w:w="765" w:type="dxa"/>
          </w:tcPr>
          <w:p w14:paraId="312273A5" w14:textId="77777777" w:rsidR="005309B7" w:rsidRPr="00164FE9" w:rsidRDefault="005309B7" w:rsidP="00904C17">
            <w:pPr>
              <w:spacing w:line="360" w:lineRule="auto"/>
              <w:jc w:val="center"/>
              <w:rPr>
                <w:color w:val="000000" w:themeColor="text1"/>
                <w:sz w:val="24"/>
              </w:rPr>
            </w:pPr>
            <w:r w:rsidRPr="00164FE9">
              <w:rPr>
                <w:color w:val="000000" w:themeColor="text1"/>
                <w:sz w:val="24"/>
              </w:rPr>
              <w:t>7</w:t>
            </w:r>
          </w:p>
        </w:tc>
        <w:tc>
          <w:tcPr>
            <w:tcW w:w="4117" w:type="dxa"/>
          </w:tcPr>
          <w:p w14:paraId="11BB5730"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待摊费用</w:t>
            </w:r>
          </w:p>
        </w:tc>
        <w:tc>
          <w:tcPr>
            <w:tcW w:w="4118" w:type="dxa"/>
            <w:vAlign w:val="center"/>
          </w:tcPr>
          <w:p w14:paraId="5B0C8289"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16E55E5E" w14:textId="77777777" w:rsidTr="00904C17">
        <w:tc>
          <w:tcPr>
            <w:tcW w:w="765" w:type="dxa"/>
            <w:vAlign w:val="center"/>
          </w:tcPr>
          <w:p w14:paraId="224B37C7" w14:textId="77777777" w:rsidR="005309B7" w:rsidRPr="00164FE9" w:rsidRDefault="005309B7" w:rsidP="00904C17">
            <w:pPr>
              <w:autoSpaceDE w:val="0"/>
              <w:autoSpaceDN w:val="0"/>
              <w:adjustRightInd w:val="0"/>
              <w:spacing w:before="29" w:line="360" w:lineRule="auto"/>
              <w:ind w:left="15"/>
              <w:jc w:val="center"/>
              <w:rPr>
                <w:color w:val="000000" w:themeColor="text1"/>
                <w:sz w:val="24"/>
              </w:rPr>
            </w:pPr>
            <w:r w:rsidRPr="00164FE9">
              <w:rPr>
                <w:color w:val="000000" w:themeColor="text1"/>
                <w:sz w:val="24"/>
              </w:rPr>
              <w:t>8</w:t>
            </w:r>
          </w:p>
        </w:tc>
        <w:tc>
          <w:tcPr>
            <w:tcW w:w="4117" w:type="dxa"/>
          </w:tcPr>
          <w:p w14:paraId="3AA78245"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其他</w:t>
            </w:r>
          </w:p>
        </w:tc>
        <w:tc>
          <w:tcPr>
            <w:tcW w:w="4118" w:type="dxa"/>
            <w:vAlign w:val="center"/>
          </w:tcPr>
          <w:p w14:paraId="473D54A7"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w:t>
            </w:r>
          </w:p>
        </w:tc>
      </w:tr>
      <w:tr w:rsidR="00C50756" w:rsidRPr="00164FE9" w14:paraId="7EC98E71" w14:textId="77777777" w:rsidTr="00904C17">
        <w:tc>
          <w:tcPr>
            <w:tcW w:w="765" w:type="dxa"/>
            <w:vAlign w:val="center"/>
          </w:tcPr>
          <w:p w14:paraId="7861EB80" w14:textId="77777777" w:rsidR="005309B7" w:rsidRPr="00164FE9" w:rsidRDefault="005309B7" w:rsidP="00904C17">
            <w:pPr>
              <w:autoSpaceDE w:val="0"/>
              <w:autoSpaceDN w:val="0"/>
              <w:adjustRightInd w:val="0"/>
              <w:spacing w:before="29" w:line="360" w:lineRule="auto"/>
              <w:ind w:left="15"/>
              <w:jc w:val="center"/>
              <w:rPr>
                <w:color w:val="000000" w:themeColor="text1"/>
                <w:sz w:val="24"/>
              </w:rPr>
            </w:pPr>
            <w:r w:rsidRPr="00164FE9">
              <w:rPr>
                <w:color w:val="000000" w:themeColor="text1"/>
                <w:sz w:val="24"/>
              </w:rPr>
              <w:t>9</w:t>
            </w:r>
          </w:p>
        </w:tc>
        <w:tc>
          <w:tcPr>
            <w:tcW w:w="4117" w:type="dxa"/>
          </w:tcPr>
          <w:p w14:paraId="5F9485E8" w14:textId="77777777" w:rsidR="005309B7" w:rsidRPr="00164FE9" w:rsidRDefault="005309B7" w:rsidP="00904C17">
            <w:pPr>
              <w:spacing w:line="360" w:lineRule="auto"/>
              <w:ind w:leftChars="50" w:left="105"/>
              <w:rPr>
                <w:color w:val="000000" w:themeColor="text1"/>
                <w:sz w:val="24"/>
              </w:rPr>
            </w:pPr>
            <w:r w:rsidRPr="00164FE9">
              <w:rPr>
                <w:color w:val="000000" w:themeColor="text1"/>
                <w:sz w:val="24"/>
              </w:rPr>
              <w:t>合计</w:t>
            </w:r>
          </w:p>
        </w:tc>
        <w:tc>
          <w:tcPr>
            <w:tcW w:w="4118" w:type="dxa"/>
            <w:vAlign w:val="center"/>
          </w:tcPr>
          <w:p w14:paraId="5FE21196" w14:textId="77777777" w:rsidR="005309B7" w:rsidRPr="00164FE9" w:rsidRDefault="005309B7" w:rsidP="00904C17">
            <w:pPr>
              <w:autoSpaceDE w:val="0"/>
              <w:autoSpaceDN w:val="0"/>
              <w:adjustRightInd w:val="0"/>
              <w:spacing w:before="29" w:line="360" w:lineRule="auto"/>
              <w:ind w:left="15"/>
              <w:jc w:val="right"/>
              <w:rPr>
                <w:color w:val="000000" w:themeColor="text1"/>
                <w:sz w:val="24"/>
              </w:rPr>
            </w:pPr>
            <w:r w:rsidRPr="00164FE9">
              <w:rPr>
                <w:color w:val="000000" w:themeColor="text1"/>
                <w:sz w:val="24"/>
              </w:rPr>
              <w:t>9,136,076.53</w:t>
            </w:r>
          </w:p>
        </w:tc>
      </w:tr>
    </w:tbl>
    <w:p w14:paraId="156A74EC" w14:textId="77777777" w:rsidR="00947F96" w:rsidRPr="00164FE9" w:rsidRDefault="00947F96" w:rsidP="00484CF5">
      <w:pPr>
        <w:spacing w:beforeLines="100" w:before="312" w:line="360" w:lineRule="auto"/>
        <w:rPr>
          <w:b/>
          <w:bCs/>
          <w:color w:val="000000" w:themeColor="text1"/>
          <w:sz w:val="24"/>
        </w:rPr>
      </w:pPr>
      <w:r w:rsidRPr="00164FE9">
        <w:rPr>
          <w:b/>
          <w:color w:val="000000" w:themeColor="text1"/>
          <w:sz w:val="24"/>
        </w:rPr>
        <w:t>8.2.1</w:t>
      </w:r>
      <w:r w:rsidR="00BF3943" w:rsidRPr="00164FE9">
        <w:rPr>
          <w:rFonts w:hint="eastAsia"/>
          <w:b/>
          <w:color w:val="000000" w:themeColor="text1"/>
          <w:sz w:val="24"/>
        </w:rPr>
        <w:t>2.4</w:t>
      </w:r>
      <w:r w:rsidRPr="00164FE9">
        <w:rPr>
          <w:b/>
          <w:color w:val="000000" w:themeColor="text1"/>
          <w:sz w:val="24"/>
        </w:rPr>
        <w:t xml:space="preserve"> </w:t>
      </w:r>
      <w:r w:rsidRPr="00164FE9">
        <w:rPr>
          <w:b/>
          <w:bCs/>
          <w:color w:val="000000" w:themeColor="text1"/>
          <w:sz w:val="24"/>
        </w:rPr>
        <w:t>期末持有的处于转股期的可转换债券明细</w:t>
      </w:r>
    </w:p>
    <w:p w14:paraId="30143C8E" w14:textId="77777777" w:rsidR="00947F96" w:rsidRPr="00164FE9" w:rsidRDefault="00947F96" w:rsidP="00C50756">
      <w:pPr>
        <w:autoSpaceDE w:val="0"/>
        <w:autoSpaceDN w:val="0"/>
        <w:adjustRightInd w:val="0"/>
        <w:spacing w:line="360" w:lineRule="auto"/>
        <w:jc w:val="left"/>
        <w:rPr>
          <w:color w:val="000000" w:themeColor="text1"/>
          <w:sz w:val="24"/>
        </w:rPr>
      </w:pPr>
      <w:r w:rsidRPr="00164FE9">
        <w:rPr>
          <w:color w:val="000000" w:themeColor="text1"/>
          <w:sz w:val="24"/>
        </w:rPr>
        <w:t>本基金本报告期末未持有处于转股期的可转换债券。</w:t>
      </w:r>
    </w:p>
    <w:p w14:paraId="1363DD9E" w14:textId="77777777" w:rsidR="00947F96" w:rsidRPr="00164FE9" w:rsidRDefault="00947F96" w:rsidP="00484CF5">
      <w:pPr>
        <w:spacing w:beforeLines="100" w:before="312" w:line="360" w:lineRule="auto"/>
        <w:rPr>
          <w:b/>
          <w:bCs/>
          <w:color w:val="000000" w:themeColor="text1"/>
          <w:sz w:val="24"/>
        </w:rPr>
      </w:pPr>
      <w:r w:rsidRPr="00164FE9">
        <w:rPr>
          <w:b/>
          <w:color w:val="000000" w:themeColor="text1"/>
          <w:sz w:val="24"/>
        </w:rPr>
        <w:t>8.2.1</w:t>
      </w:r>
      <w:r w:rsidR="00BF3943" w:rsidRPr="00164FE9">
        <w:rPr>
          <w:rFonts w:hint="eastAsia"/>
          <w:b/>
          <w:color w:val="000000" w:themeColor="text1"/>
          <w:sz w:val="24"/>
        </w:rPr>
        <w:t>2.5</w:t>
      </w:r>
      <w:r w:rsidRPr="00164FE9">
        <w:rPr>
          <w:b/>
          <w:color w:val="000000" w:themeColor="text1"/>
          <w:sz w:val="24"/>
        </w:rPr>
        <w:t xml:space="preserve"> </w:t>
      </w:r>
      <w:r w:rsidRPr="00164FE9">
        <w:rPr>
          <w:b/>
          <w:bCs/>
          <w:color w:val="000000" w:themeColor="text1"/>
          <w:sz w:val="24"/>
        </w:rPr>
        <w:t>期末前十名股票中存在流通受限情况的说明</w:t>
      </w:r>
    </w:p>
    <w:p w14:paraId="7939BB8E" w14:textId="77777777" w:rsidR="00DF75F3" w:rsidRPr="00164FE9" w:rsidRDefault="00DF75F3" w:rsidP="00C50756">
      <w:pPr>
        <w:pStyle w:val="af0"/>
        <w:spacing w:before="0" w:beforeAutospacing="0" w:after="0" w:afterAutospacing="0" w:line="360" w:lineRule="auto"/>
        <w:rPr>
          <w:rFonts w:ascii="Times New Roman" w:hAnsi="Times New Roman"/>
          <w:color w:val="000000" w:themeColor="text1"/>
        </w:rPr>
      </w:pPr>
      <w:r w:rsidRPr="00164FE9">
        <w:rPr>
          <w:rFonts w:ascii="Times New Roman" w:hAnsi="Times New Roman"/>
          <w:color w:val="000000" w:themeColor="text1"/>
        </w:rPr>
        <w:t>本基金本报告期末未持有股票。</w:t>
      </w:r>
    </w:p>
    <w:p w14:paraId="5D8EEC18" w14:textId="77777777" w:rsidR="00947F96" w:rsidRPr="00164FE9" w:rsidRDefault="00947F96" w:rsidP="00484CF5">
      <w:pPr>
        <w:pStyle w:val="af0"/>
        <w:spacing w:beforeLines="100" w:before="312" w:beforeAutospacing="0" w:after="0" w:afterAutospacing="0" w:line="360" w:lineRule="auto"/>
        <w:rPr>
          <w:rFonts w:ascii="Times New Roman" w:hAnsi="Times New Roman"/>
          <w:b/>
          <w:color w:val="000000" w:themeColor="text1"/>
        </w:rPr>
      </w:pPr>
      <w:r w:rsidRPr="00164FE9">
        <w:rPr>
          <w:rFonts w:ascii="Times New Roman" w:hAnsi="Times New Roman" w:hint="eastAsia"/>
          <w:b/>
          <w:color w:val="000000" w:themeColor="text1"/>
        </w:rPr>
        <w:t>8.2.12.</w:t>
      </w:r>
      <w:r w:rsidR="00BF3943" w:rsidRPr="00164FE9">
        <w:rPr>
          <w:rFonts w:ascii="Times New Roman" w:hAnsi="Times New Roman" w:hint="eastAsia"/>
          <w:b/>
          <w:color w:val="000000" w:themeColor="text1"/>
        </w:rPr>
        <w:t>6</w:t>
      </w:r>
      <w:r w:rsidRPr="00164FE9">
        <w:rPr>
          <w:rFonts w:ascii="Times New Roman" w:hAnsi="Times New Roman" w:hint="eastAsia"/>
          <w:b/>
          <w:color w:val="000000" w:themeColor="text1"/>
        </w:rPr>
        <w:t xml:space="preserve"> </w:t>
      </w:r>
      <w:r w:rsidRPr="00164FE9">
        <w:rPr>
          <w:rFonts w:ascii="Times New Roman" w:hAnsi="Times New Roman" w:hint="eastAsia"/>
          <w:b/>
          <w:color w:val="000000" w:themeColor="text1"/>
        </w:rPr>
        <w:t>投资组合报告附注的其他文字描述部分</w:t>
      </w:r>
    </w:p>
    <w:p w14:paraId="4F043C92" w14:textId="77777777" w:rsidR="00947F96" w:rsidRPr="00164FE9" w:rsidRDefault="00947F96" w:rsidP="00C50756">
      <w:pPr>
        <w:autoSpaceDE w:val="0"/>
        <w:autoSpaceDN w:val="0"/>
        <w:adjustRightInd w:val="0"/>
        <w:spacing w:line="360" w:lineRule="auto"/>
        <w:jc w:val="left"/>
        <w:rPr>
          <w:color w:val="000000" w:themeColor="text1"/>
          <w:sz w:val="24"/>
        </w:rPr>
      </w:pPr>
      <w:r w:rsidRPr="00164FE9">
        <w:rPr>
          <w:rFonts w:hint="eastAsia"/>
          <w:color w:val="000000" w:themeColor="text1"/>
          <w:sz w:val="24"/>
        </w:rPr>
        <w:t>由于四舍五入的原因，分项之和与合计项之间可能存在尾差。</w:t>
      </w:r>
    </w:p>
    <w:p w14:paraId="70947D6F" w14:textId="77777777" w:rsidR="00F26DDC" w:rsidRPr="00164FE9" w:rsidRDefault="00F26DDC" w:rsidP="005309B7">
      <w:pPr>
        <w:autoSpaceDE w:val="0"/>
        <w:autoSpaceDN w:val="0"/>
        <w:adjustRightInd w:val="0"/>
        <w:spacing w:line="360" w:lineRule="auto"/>
        <w:ind w:firstLineChars="200" w:firstLine="480"/>
        <w:jc w:val="left"/>
        <w:rPr>
          <w:color w:val="000000" w:themeColor="text1"/>
          <w:sz w:val="24"/>
        </w:rPr>
      </w:pPr>
    </w:p>
    <w:p w14:paraId="0B9D07B5" w14:textId="77777777" w:rsidR="005309B7" w:rsidRPr="00164FE9" w:rsidRDefault="005309B7" w:rsidP="00800ED0">
      <w:pPr>
        <w:autoSpaceDE w:val="0"/>
        <w:autoSpaceDN w:val="0"/>
        <w:adjustRightInd w:val="0"/>
        <w:spacing w:line="360" w:lineRule="auto"/>
        <w:ind w:firstLineChars="200" w:firstLine="480"/>
        <w:jc w:val="left"/>
        <w:rPr>
          <w:color w:val="000000" w:themeColor="text1"/>
          <w:sz w:val="24"/>
        </w:rPr>
      </w:pPr>
    </w:p>
    <w:p w14:paraId="223D7250" w14:textId="77777777" w:rsidR="00B23C3E" w:rsidRPr="00164FE9" w:rsidRDefault="002C3322" w:rsidP="00BD3845">
      <w:pPr>
        <w:pStyle w:val="1"/>
        <w:rPr>
          <w:b/>
          <w:bCs/>
          <w:color w:val="000000" w:themeColor="text1"/>
          <w:szCs w:val="24"/>
        </w:rPr>
      </w:pPr>
      <w:bookmarkStart w:id="286" w:name="_Toc478460873"/>
      <w:r w:rsidRPr="00164FE9">
        <w:rPr>
          <w:b/>
          <w:bCs/>
          <w:color w:val="000000" w:themeColor="text1"/>
          <w:szCs w:val="24"/>
        </w:rPr>
        <w:t xml:space="preserve">§9 </w:t>
      </w:r>
      <w:r w:rsidRPr="00164FE9">
        <w:rPr>
          <w:b/>
          <w:bCs/>
          <w:color w:val="000000" w:themeColor="text1"/>
          <w:szCs w:val="24"/>
        </w:rPr>
        <w:t>基金份额持有人信息</w:t>
      </w:r>
      <w:bookmarkEnd w:id="286"/>
    </w:p>
    <w:p w14:paraId="2A572C73" w14:textId="77777777" w:rsidR="00B23C3E" w:rsidRPr="00164FE9" w:rsidRDefault="001D3251" w:rsidP="00484CF5">
      <w:pPr>
        <w:pStyle w:val="2"/>
        <w:tabs>
          <w:tab w:val="left" w:pos="709"/>
        </w:tabs>
        <w:spacing w:beforeLines="100" w:before="312" w:afterLines="100" w:after="312"/>
        <w:ind w:left="709" w:hanging="567"/>
        <w:rPr>
          <w:rFonts w:ascii="Times New Roman" w:hAnsi="Times New Roman"/>
          <w:color w:val="000000" w:themeColor="text1"/>
          <w:sz w:val="24"/>
          <w:szCs w:val="24"/>
        </w:rPr>
      </w:pPr>
      <w:bookmarkStart w:id="287" w:name="_Toc478460874"/>
      <w:r w:rsidRPr="00164FE9">
        <w:rPr>
          <w:rFonts w:ascii="Times New Roman" w:eastAsia="黑体" w:hAnsi="Times New Roman"/>
          <w:bCs/>
          <w:color w:val="000000" w:themeColor="text1"/>
          <w:kern w:val="0"/>
          <w:sz w:val="24"/>
          <w:szCs w:val="24"/>
        </w:rPr>
        <w:t>9.1</w:t>
      </w:r>
      <w:r w:rsidR="002C3322" w:rsidRPr="00164FE9">
        <w:rPr>
          <w:rFonts w:ascii="Times New Roman" w:eastAsia="黑体" w:hAnsi="Times New Roman"/>
          <w:b w:val="0"/>
          <w:color w:val="000000" w:themeColor="text1"/>
          <w:kern w:val="0"/>
          <w:sz w:val="24"/>
          <w:szCs w:val="24"/>
        </w:rPr>
        <w:t xml:space="preserve">  </w:t>
      </w:r>
      <w:r w:rsidR="002C3322" w:rsidRPr="00164FE9">
        <w:rPr>
          <w:rFonts w:ascii="Times New Roman" w:hAnsi="Times New Roman"/>
          <w:color w:val="000000" w:themeColor="text1"/>
          <w:sz w:val="24"/>
          <w:szCs w:val="24"/>
        </w:rPr>
        <w:t>交银施罗德增强收益债券型证券投资基金</w:t>
      </w:r>
      <w:bookmarkEnd w:id="287"/>
    </w:p>
    <w:p w14:paraId="6D50F2E5" w14:textId="77777777" w:rsidR="00B23C3E" w:rsidRPr="00593E30" w:rsidRDefault="001D3251" w:rsidP="00593E30">
      <w:pPr>
        <w:pStyle w:val="2"/>
        <w:spacing w:beforeLines="100" w:before="312" w:after="0"/>
        <w:rPr>
          <w:rFonts w:ascii="Times New Roman" w:hAnsi="Times New Roman"/>
          <w:color w:val="000000" w:themeColor="text1"/>
          <w:sz w:val="24"/>
          <w:szCs w:val="24"/>
        </w:rPr>
      </w:pPr>
      <w:bookmarkStart w:id="288" w:name="_Toc478460875"/>
      <w:r w:rsidRPr="00593E30">
        <w:rPr>
          <w:rFonts w:ascii="Times New Roman" w:hAnsi="Times New Roman"/>
          <w:color w:val="000000" w:themeColor="text1"/>
          <w:sz w:val="24"/>
          <w:szCs w:val="24"/>
        </w:rPr>
        <w:t>9.1</w:t>
      </w:r>
      <w:r w:rsidR="002C3322" w:rsidRPr="00593E30">
        <w:rPr>
          <w:rFonts w:ascii="Times New Roman" w:hAnsi="Times New Roman" w:hint="eastAsia"/>
          <w:color w:val="000000" w:themeColor="text1"/>
          <w:sz w:val="24"/>
          <w:szCs w:val="24"/>
        </w:rPr>
        <w:t>.1</w:t>
      </w:r>
      <w:r w:rsidR="002C3322" w:rsidRPr="00593E30">
        <w:rPr>
          <w:rFonts w:ascii="Times New Roman" w:hAnsi="Times New Roman"/>
          <w:color w:val="000000" w:themeColor="text1"/>
          <w:sz w:val="24"/>
          <w:szCs w:val="24"/>
        </w:rPr>
        <w:t xml:space="preserve"> </w:t>
      </w:r>
      <w:r w:rsidR="002C3322" w:rsidRPr="00593E30">
        <w:rPr>
          <w:rFonts w:ascii="Times New Roman" w:hAnsi="Times New Roman"/>
          <w:color w:val="000000" w:themeColor="text1"/>
          <w:sz w:val="24"/>
          <w:szCs w:val="24"/>
        </w:rPr>
        <w:t>期末基金份额持有人户数及持有人结构</w:t>
      </w:r>
      <w:bookmarkEnd w:id="288"/>
    </w:p>
    <w:p w14:paraId="55832118" w14:textId="77777777" w:rsidR="00907E52" w:rsidRPr="00164FE9" w:rsidRDefault="00907E52" w:rsidP="00907E52">
      <w:pPr>
        <w:autoSpaceDE w:val="0"/>
        <w:autoSpaceDN w:val="0"/>
        <w:adjustRightInd w:val="0"/>
        <w:spacing w:before="29" w:line="288" w:lineRule="auto"/>
        <w:ind w:left="15"/>
        <w:jc w:val="right"/>
        <w:rPr>
          <w:color w:val="000000" w:themeColor="text1"/>
          <w:kern w:val="0"/>
          <w:sz w:val="24"/>
        </w:rPr>
      </w:pPr>
      <w:r w:rsidRPr="00164FE9">
        <w:rPr>
          <w:color w:val="000000" w:themeColor="text1"/>
          <w:kern w:val="0"/>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C50756" w:rsidRPr="00164FE9" w14:paraId="3DF624B6" w14:textId="77777777" w:rsidTr="00954143">
        <w:tc>
          <w:tcPr>
            <w:tcW w:w="1080" w:type="dxa"/>
            <w:vMerge w:val="restart"/>
            <w:tcBorders>
              <w:top w:val="single" w:sz="8" w:space="0" w:color="000000"/>
              <w:left w:val="single" w:sz="8" w:space="0" w:color="000000"/>
              <w:right w:val="single" w:sz="8" w:space="0" w:color="000000"/>
            </w:tcBorders>
            <w:vAlign w:val="center"/>
          </w:tcPr>
          <w:p w14:paraId="229970C2" w14:textId="77777777" w:rsidR="00907E52" w:rsidRPr="00164FE9" w:rsidRDefault="00907E52" w:rsidP="00954143">
            <w:pPr>
              <w:spacing w:line="288" w:lineRule="auto"/>
              <w:jc w:val="center"/>
              <w:rPr>
                <w:color w:val="000000" w:themeColor="text1"/>
                <w:kern w:val="0"/>
                <w:sz w:val="24"/>
              </w:rPr>
            </w:pPr>
            <w:r w:rsidRPr="00164FE9">
              <w:rPr>
                <w:color w:val="000000" w:themeColor="text1"/>
                <w:kern w:val="0"/>
                <w:sz w:val="24"/>
              </w:rPr>
              <w:t>持有人户数</w:t>
            </w:r>
            <w:r w:rsidRPr="00164FE9">
              <w:rPr>
                <w:color w:val="000000" w:themeColor="text1"/>
                <w:kern w:val="0"/>
                <w:sz w:val="24"/>
              </w:rPr>
              <w:t>(</w:t>
            </w:r>
            <w:r w:rsidRPr="00164FE9">
              <w:rPr>
                <w:color w:val="000000" w:themeColor="text1"/>
                <w:kern w:val="0"/>
                <w:sz w:val="24"/>
              </w:rPr>
              <w:t>户</w:t>
            </w:r>
            <w:r w:rsidRPr="00164FE9">
              <w:rPr>
                <w:color w:val="000000" w:themeColor="text1"/>
                <w:kern w:val="0"/>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14:paraId="7387908D" w14:textId="77777777" w:rsidR="00907E52" w:rsidRPr="00164FE9" w:rsidRDefault="00907E52" w:rsidP="00954143">
            <w:pPr>
              <w:spacing w:line="288" w:lineRule="auto"/>
              <w:jc w:val="center"/>
              <w:rPr>
                <w:color w:val="000000" w:themeColor="text1"/>
                <w:kern w:val="0"/>
                <w:sz w:val="24"/>
              </w:rPr>
            </w:pPr>
            <w:r w:rsidRPr="00164FE9">
              <w:rPr>
                <w:color w:val="000000" w:themeColor="text1"/>
                <w:kern w:val="0"/>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14:paraId="32C15567" w14:textId="77777777" w:rsidR="00907E52" w:rsidRPr="00164FE9" w:rsidRDefault="00907E52" w:rsidP="00954143">
            <w:pPr>
              <w:spacing w:line="288" w:lineRule="auto"/>
              <w:jc w:val="center"/>
              <w:rPr>
                <w:color w:val="000000" w:themeColor="text1"/>
                <w:kern w:val="0"/>
                <w:sz w:val="24"/>
              </w:rPr>
            </w:pPr>
            <w:r w:rsidRPr="00164FE9">
              <w:rPr>
                <w:color w:val="000000" w:themeColor="text1"/>
                <w:kern w:val="0"/>
                <w:sz w:val="24"/>
              </w:rPr>
              <w:t>持有人结构</w:t>
            </w:r>
          </w:p>
        </w:tc>
      </w:tr>
      <w:tr w:rsidR="00C50756" w:rsidRPr="00164FE9" w14:paraId="0E963508" w14:textId="77777777" w:rsidTr="00954143">
        <w:tc>
          <w:tcPr>
            <w:tcW w:w="1080" w:type="dxa"/>
            <w:vMerge/>
            <w:tcBorders>
              <w:left w:val="single" w:sz="8" w:space="0" w:color="000000"/>
              <w:right w:val="single" w:sz="8" w:space="0" w:color="000000"/>
            </w:tcBorders>
            <w:vAlign w:val="center"/>
          </w:tcPr>
          <w:p w14:paraId="26EB4138" w14:textId="77777777" w:rsidR="00907E52" w:rsidRPr="00164FE9" w:rsidRDefault="00907E52" w:rsidP="00954143">
            <w:pPr>
              <w:spacing w:line="288" w:lineRule="auto"/>
              <w:jc w:val="center"/>
              <w:rPr>
                <w:color w:val="000000" w:themeColor="text1"/>
                <w:kern w:val="0"/>
                <w:sz w:val="24"/>
              </w:rPr>
            </w:pPr>
          </w:p>
        </w:tc>
        <w:tc>
          <w:tcPr>
            <w:tcW w:w="1440" w:type="dxa"/>
            <w:vMerge/>
            <w:tcBorders>
              <w:left w:val="single" w:sz="8" w:space="0" w:color="000000"/>
              <w:right w:val="single" w:sz="8" w:space="0" w:color="000000"/>
            </w:tcBorders>
            <w:vAlign w:val="center"/>
          </w:tcPr>
          <w:p w14:paraId="2A31D8C9" w14:textId="77777777" w:rsidR="00907E52" w:rsidRPr="00164FE9" w:rsidRDefault="00907E52" w:rsidP="00954143">
            <w:pPr>
              <w:spacing w:line="288" w:lineRule="auto"/>
              <w:rPr>
                <w:color w:val="000000" w:themeColor="text1"/>
                <w:kern w:val="0"/>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14:paraId="55566FE2" w14:textId="77777777" w:rsidR="00907E52" w:rsidRPr="00164FE9" w:rsidRDefault="00907E52" w:rsidP="00954143">
            <w:pPr>
              <w:tabs>
                <w:tab w:val="num" w:pos="420"/>
              </w:tabs>
              <w:spacing w:line="288" w:lineRule="auto"/>
              <w:jc w:val="center"/>
              <w:rPr>
                <w:color w:val="000000" w:themeColor="text1"/>
                <w:kern w:val="0"/>
                <w:sz w:val="24"/>
              </w:rPr>
            </w:pPr>
            <w:r w:rsidRPr="00164FE9">
              <w:rPr>
                <w:color w:val="000000" w:themeColor="text1"/>
                <w:kern w:val="0"/>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14:paraId="700F1B46" w14:textId="77777777" w:rsidR="00907E52" w:rsidRPr="00164FE9" w:rsidRDefault="00907E52" w:rsidP="00954143">
            <w:pPr>
              <w:tabs>
                <w:tab w:val="num" w:pos="420"/>
              </w:tabs>
              <w:spacing w:line="288" w:lineRule="auto"/>
              <w:jc w:val="center"/>
              <w:rPr>
                <w:color w:val="000000" w:themeColor="text1"/>
                <w:kern w:val="0"/>
                <w:sz w:val="24"/>
              </w:rPr>
            </w:pPr>
            <w:r w:rsidRPr="00164FE9">
              <w:rPr>
                <w:color w:val="000000" w:themeColor="text1"/>
                <w:kern w:val="0"/>
                <w:sz w:val="24"/>
              </w:rPr>
              <w:t>个人投资者</w:t>
            </w:r>
          </w:p>
        </w:tc>
      </w:tr>
      <w:tr w:rsidR="00C50756" w:rsidRPr="00164FE9" w14:paraId="21834DE2" w14:textId="77777777" w:rsidTr="00954143">
        <w:tc>
          <w:tcPr>
            <w:tcW w:w="1080" w:type="dxa"/>
            <w:vMerge/>
            <w:tcBorders>
              <w:left w:val="single" w:sz="8" w:space="0" w:color="000000"/>
              <w:bottom w:val="single" w:sz="8" w:space="0" w:color="000000"/>
              <w:right w:val="single" w:sz="8" w:space="0" w:color="000000"/>
            </w:tcBorders>
            <w:vAlign w:val="center"/>
          </w:tcPr>
          <w:p w14:paraId="337D3D43" w14:textId="77777777" w:rsidR="00907E52" w:rsidRPr="00164FE9" w:rsidRDefault="00907E52" w:rsidP="00954143">
            <w:pPr>
              <w:spacing w:line="288" w:lineRule="auto"/>
              <w:jc w:val="center"/>
              <w:rPr>
                <w:color w:val="000000" w:themeColor="text1"/>
                <w:kern w:val="0"/>
                <w:sz w:val="24"/>
              </w:rPr>
            </w:pPr>
          </w:p>
        </w:tc>
        <w:tc>
          <w:tcPr>
            <w:tcW w:w="1440" w:type="dxa"/>
            <w:vMerge/>
            <w:tcBorders>
              <w:left w:val="single" w:sz="8" w:space="0" w:color="000000"/>
              <w:bottom w:val="single" w:sz="8" w:space="0" w:color="000000"/>
              <w:right w:val="single" w:sz="8" w:space="0" w:color="000000"/>
            </w:tcBorders>
            <w:vAlign w:val="center"/>
          </w:tcPr>
          <w:p w14:paraId="66A40682" w14:textId="77777777" w:rsidR="00907E52" w:rsidRPr="00164FE9" w:rsidRDefault="00907E52" w:rsidP="00954143">
            <w:pPr>
              <w:spacing w:line="288" w:lineRule="auto"/>
              <w:rPr>
                <w:color w:val="000000" w:themeColor="text1"/>
                <w:kern w:val="0"/>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3D9A9AE5" w14:textId="77777777" w:rsidR="00907E52" w:rsidRPr="00164FE9" w:rsidRDefault="00907E52" w:rsidP="00954143">
            <w:pPr>
              <w:spacing w:before="120" w:line="288" w:lineRule="auto"/>
              <w:jc w:val="center"/>
              <w:rPr>
                <w:color w:val="000000" w:themeColor="text1"/>
                <w:kern w:val="0"/>
                <w:sz w:val="24"/>
              </w:rPr>
            </w:pPr>
            <w:r w:rsidRPr="00164FE9">
              <w:rPr>
                <w:color w:val="000000" w:themeColor="text1"/>
                <w:kern w:val="0"/>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14:paraId="6F350BB8" w14:textId="77777777" w:rsidR="00907E52" w:rsidRPr="00164FE9" w:rsidRDefault="00907E52" w:rsidP="00954143">
            <w:pPr>
              <w:spacing w:before="120" w:line="288" w:lineRule="auto"/>
              <w:jc w:val="center"/>
              <w:rPr>
                <w:color w:val="000000" w:themeColor="text1"/>
                <w:kern w:val="0"/>
                <w:sz w:val="24"/>
              </w:rPr>
            </w:pPr>
            <w:r w:rsidRPr="00164FE9">
              <w:rPr>
                <w:color w:val="000000" w:themeColor="text1"/>
                <w:kern w:val="0"/>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14:paraId="610F8B73" w14:textId="77777777" w:rsidR="00907E52" w:rsidRPr="00164FE9" w:rsidRDefault="00907E52" w:rsidP="00954143">
            <w:pPr>
              <w:spacing w:before="120" w:line="288" w:lineRule="auto"/>
              <w:jc w:val="center"/>
              <w:rPr>
                <w:color w:val="000000" w:themeColor="text1"/>
                <w:kern w:val="0"/>
                <w:sz w:val="24"/>
              </w:rPr>
            </w:pPr>
            <w:r w:rsidRPr="00164FE9">
              <w:rPr>
                <w:color w:val="000000" w:themeColor="text1"/>
                <w:kern w:val="0"/>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14:paraId="2C65B37D" w14:textId="77777777" w:rsidR="00907E52" w:rsidRPr="00164FE9" w:rsidRDefault="00907E52" w:rsidP="00954143">
            <w:pPr>
              <w:spacing w:before="120" w:line="288" w:lineRule="auto"/>
              <w:jc w:val="center"/>
              <w:rPr>
                <w:color w:val="000000" w:themeColor="text1"/>
                <w:kern w:val="0"/>
                <w:sz w:val="24"/>
              </w:rPr>
            </w:pPr>
            <w:r w:rsidRPr="00164FE9">
              <w:rPr>
                <w:color w:val="000000" w:themeColor="text1"/>
                <w:kern w:val="0"/>
                <w:sz w:val="24"/>
              </w:rPr>
              <w:t>占总份额</w:t>
            </w:r>
          </w:p>
          <w:p w14:paraId="54A38DC9" w14:textId="77777777" w:rsidR="00907E52" w:rsidRPr="00164FE9" w:rsidRDefault="00907E52" w:rsidP="00954143">
            <w:pPr>
              <w:spacing w:before="120" w:line="288" w:lineRule="auto"/>
              <w:jc w:val="center"/>
              <w:rPr>
                <w:color w:val="000000" w:themeColor="text1"/>
                <w:kern w:val="0"/>
                <w:sz w:val="24"/>
              </w:rPr>
            </w:pPr>
            <w:r w:rsidRPr="00164FE9">
              <w:rPr>
                <w:color w:val="000000" w:themeColor="text1"/>
                <w:kern w:val="0"/>
                <w:sz w:val="24"/>
              </w:rPr>
              <w:t>比例</w:t>
            </w:r>
          </w:p>
        </w:tc>
      </w:tr>
      <w:tr w:rsidR="00C50756" w:rsidRPr="00164FE9" w14:paraId="68FCC9B1" w14:textId="77777777" w:rsidTr="00954143">
        <w:tc>
          <w:tcPr>
            <w:tcW w:w="1080" w:type="dxa"/>
            <w:tcBorders>
              <w:top w:val="single" w:sz="8" w:space="0" w:color="000000"/>
              <w:left w:val="single" w:sz="8" w:space="0" w:color="000000"/>
              <w:bottom w:val="single" w:sz="8" w:space="0" w:color="000000"/>
              <w:right w:val="single" w:sz="8" w:space="0" w:color="000000"/>
            </w:tcBorders>
            <w:vAlign w:val="center"/>
          </w:tcPr>
          <w:p w14:paraId="454FA63A" w14:textId="77777777" w:rsidR="00907E52" w:rsidRPr="00164FE9" w:rsidRDefault="00907E52" w:rsidP="00954143">
            <w:pPr>
              <w:spacing w:line="288" w:lineRule="auto"/>
              <w:jc w:val="center"/>
              <w:rPr>
                <w:color w:val="000000" w:themeColor="text1"/>
                <w:kern w:val="0"/>
                <w:sz w:val="24"/>
              </w:rPr>
            </w:pPr>
            <w:r w:rsidRPr="00164FE9">
              <w:rPr>
                <w:color w:val="000000" w:themeColor="text1"/>
                <w:kern w:val="0"/>
                <w:sz w:val="24"/>
              </w:rPr>
              <w:t>838</w:t>
            </w:r>
          </w:p>
        </w:tc>
        <w:tc>
          <w:tcPr>
            <w:tcW w:w="1440" w:type="dxa"/>
            <w:tcBorders>
              <w:top w:val="single" w:sz="8" w:space="0" w:color="000000"/>
              <w:left w:val="single" w:sz="8" w:space="0" w:color="000000"/>
              <w:bottom w:val="single" w:sz="8" w:space="0" w:color="000000"/>
              <w:right w:val="single" w:sz="8" w:space="0" w:color="000000"/>
            </w:tcBorders>
            <w:vAlign w:val="center"/>
          </w:tcPr>
          <w:p w14:paraId="1BA8D1B8" w14:textId="77777777" w:rsidR="00907E52" w:rsidRPr="00164FE9" w:rsidRDefault="00907E52" w:rsidP="00954143">
            <w:pPr>
              <w:spacing w:line="288" w:lineRule="auto"/>
              <w:jc w:val="right"/>
              <w:rPr>
                <w:color w:val="000000" w:themeColor="text1"/>
                <w:kern w:val="0"/>
                <w:sz w:val="24"/>
              </w:rPr>
            </w:pPr>
            <w:r w:rsidRPr="00164FE9">
              <w:rPr>
                <w:color w:val="000000" w:themeColor="text1"/>
                <w:kern w:val="0"/>
                <w:sz w:val="24"/>
              </w:rPr>
              <w:t>93,889.17</w:t>
            </w:r>
          </w:p>
        </w:tc>
        <w:tc>
          <w:tcPr>
            <w:tcW w:w="1800" w:type="dxa"/>
            <w:tcBorders>
              <w:top w:val="single" w:sz="8" w:space="0" w:color="000000"/>
              <w:left w:val="single" w:sz="8" w:space="0" w:color="000000"/>
              <w:bottom w:val="single" w:sz="8" w:space="0" w:color="000000"/>
              <w:right w:val="single" w:sz="8" w:space="0" w:color="000000"/>
            </w:tcBorders>
            <w:vAlign w:val="center"/>
          </w:tcPr>
          <w:p w14:paraId="368240BC" w14:textId="77777777" w:rsidR="00907E52" w:rsidRPr="00164FE9" w:rsidRDefault="00907E52" w:rsidP="00954143">
            <w:pPr>
              <w:spacing w:line="288" w:lineRule="auto"/>
              <w:jc w:val="right"/>
              <w:rPr>
                <w:color w:val="000000" w:themeColor="text1"/>
                <w:kern w:val="0"/>
                <w:sz w:val="24"/>
              </w:rPr>
            </w:pPr>
            <w:r w:rsidRPr="00164FE9">
              <w:rPr>
                <w:color w:val="000000" w:themeColor="text1"/>
                <w:kern w:val="0"/>
                <w:sz w:val="24"/>
              </w:rPr>
              <w:t>20,000,800.00</w:t>
            </w:r>
          </w:p>
        </w:tc>
        <w:tc>
          <w:tcPr>
            <w:tcW w:w="1316" w:type="dxa"/>
            <w:tcBorders>
              <w:top w:val="single" w:sz="8" w:space="0" w:color="000000"/>
              <w:left w:val="single" w:sz="8" w:space="0" w:color="000000"/>
              <w:bottom w:val="single" w:sz="8" w:space="0" w:color="000000"/>
              <w:right w:val="single" w:sz="8" w:space="0" w:color="000000"/>
            </w:tcBorders>
            <w:vAlign w:val="center"/>
          </w:tcPr>
          <w:p w14:paraId="3DFA2B50" w14:textId="77777777" w:rsidR="00907E52" w:rsidRPr="00164FE9" w:rsidRDefault="00907E52" w:rsidP="00954143">
            <w:pPr>
              <w:spacing w:line="288" w:lineRule="auto"/>
              <w:jc w:val="right"/>
              <w:rPr>
                <w:color w:val="000000" w:themeColor="text1"/>
                <w:kern w:val="0"/>
                <w:sz w:val="24"/>
              </w:rPr>
            </w:pPr>
            <w:r w:rsidRPr="00164FE9">
              <w:rPr>
                <w:color w:val="000000" w:themeColor="text1"/>
                <w:kern w:val="0"/>
                <w:sz w:val="24"/>
              </w:rPr>
              <w:t>25.42%</w:t>
            </w:r>
          </w:p>
        </w:tc>
        <w:tc>
          <w:tcPr>
            <w:tcW w:w="1924" w:type="dxa"/>
            <w:tcBorders>
              <w:top w:val="single" w:sz="8" w:space="0" w:color="000000"/>
              <w:left w:val="single" w:sz="8" w:space="0" w:color="000000"/>
              <w:bottom w:val="single" w:sz="8" w:space="0" w:color="000000"/>
              <w:right w:val="single" w:sz="8" w:space="0" w:color="000000"/>
            </w:tcBorders>
            <w:vAlign w:val="center"/>
          </w:tcPr>
          <w:p w14:paraId="415C6CB0" w14:textId="77777777" w:rsidR="00907E52" w:rsidRPr="00164FE9" w:rsidRDefault="00907E52" w:rsidP="00954143">
            <w:pPr>
              <w:spacing w:line="288" w:lineRule="auto"/>
              <w:jc w:val="right"/>
              <w:rPr>
                <w:color w:val="000000" w:themeColor="text1"/>
                <w:kern w:val="0"/>
                <w:sz w:val="24"/>
              </w:rPr>
            </w:pPr>
            <w:r w:rsidRPr="00164FE9">
              <w:rPr>
                <w:color w:val="000000" w:themeColor="text1"/>
                <w:kern w:val="0"/>
                <w:sz w:val="24"/>
              </w:rPr>
              <w:t>58,678,321.31</w:t>
            </w:r>
          </w:p>
        </w:tc>
        <w:tc>
          <w:tcPr>
            <w:tcW w:w="1440" w:type="dxa"/>
            <w:tcBorders>
              <w:top w:val="single" w:sz="8" w:space="0" w:color="000000"/>
              <w:left w:val="single" w:sz="8" w:space="0" w:color="000000"/>
              <w:bottom w:val="single" w:sz="8" w:space="0" w:color="000000"/>
              <w:right w:val="single" w:sz="8" w:space="0" w:color="000000"/>
            </w:tcBorders>
            <w:vAlign w:val="center"/>
          </w:tcPr>
          <w:p w14:paraId="11C26080" w14:textId="77777777" w:rsidR="00907E52" w:rsidRPr="00164FE9" w:rsidRDefault="00907E52" w:rsidP="00954143">
            <w:pPr>
              <w:spacing w:line="288" w:lineRule="auto"/>
              <w:jc w:val="right"/>
              <w:rPr>
                <w:color w:val="000000" w:themeColor="text1"/>
                <w:kern w:val="0"/>
                <w:sz w:val="24"/>
              </w:rPr>
            </w:pPr>
            <w:r w:rsidRPr="00164FE9">
              <w:rPr>
                <w:color w:val="000000" w:themeColor="text1"/>
                <w:kern w:val="0"/>
                <w:sz w:val="24"/>
              </w:rPr>
              <w:t>74.58%</w:t>
            </w:r>
          </w:p>
        </w:tc>
      </w:tr>
    </w:tbl>
    <w:p w14:paraId="44D2782C" w14:textId="77777777" w:rsidR="00B23C3E" w:rsidRPr="00164FE9" w:rsidRDefault="002C3322" w:rsidP="00484CF5">
      <w:pPr>
        <w:pStyle w:val="2"/>
        <w:spacing w:beforeLines="100" w:before="312" w:after="0"/>
        <w:rPr>
          <w:rFonts w:ascii="Times New Roman" w:hAnsi="Times New Roman"/>
          <w:color w:val="000000" w:themeColor="text1"/>
          <w:kern w:val="0"/>
          <w:sz w:val="24"/>
          <w:szCs w:val="24"/>
        </w:rPr>
      </w:pPr>
      <w:bookmarkStart w:id="289" w:name="_Toc478460876"/>
      <w:r w:rsidRPr="00164FE9">
        <w:rPr>
          <w:rFonts w:ascii="Times New Roman" w:hAnsi="Times New Roman"/>
          <w:color w:val="000000" w:themeColor="text1"/>
          <w:sz w:val="24"/>
          <w:szCs w:val="24"/>
        </w:rPr>
        <w:t>9.</w:t>
      </w:r>
      <w:r w:rsidR="001D3251" w:rsidRPr="00164FE9">
        <w:rPr>
          <w:rFonts w:ascii="Times New Roman" w:hAnsi="Times New Roman"/>
          <w:color w:val="000000" w:themeColor="text1"/>
          <w:sz w:val="24"/>
          <w:szCs w:val="24"/>
        </w:rPr>
        <w:t>1</w:t>
      </w:r>
      <w:r w:rsidRPr="00164FE9">
        <w:rPr>
          <w:rFonts w:ascii="Times New Roman" w:hAnsi="Times New Roman" w:hint="eastAsia"/>
          <w:color w:val="000000" w:themeColor="text1"/>
          <w:sz w:val="24"/>
          <w:szCs w:val="24"/>
        </w:rPr>
        <w:t>.2</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期末基金管理人的从业人员持有本基金的情况</w:t>
      </w:r>
      <w:bookmarkEnd w:id="289"/>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1"/>
        <w:gridCol w:w="3305"/>
        <w:gridCol w:w="3305"/>
      </w:tblGrid>
      <w:tr w:rsidR="00C50756" w:rsidRPr="00164FE9" w14:paraId="20E00CD1" w14:textId="77777777" w:rsidTr="00954143">
        <w:tc>
          <w:tcPr>
            <w:tcW w:w="2321" w:type="dxa"/>
            <w:shd w:val="clear" w:color="auto" w:fill="auto"/>
            <w:vAlign w:val="center"/>
          </w:tcPr>
          <w:p w14:paraId="595906E6" w14:textId="77777777" w:rsidR="00907E52" w:rsidRPr="00164FE9" w:rsidRDefault="00907E52" w:rsidP="00BF6FEA">
            <w:pPr>
              <w:pStyle w:val="a0"/>
              <w:spacing w:line="288" w:lineRule="auto"/>
              <w:ind w:firstLineChars="0" w:firstLine="0"/>
              <w:jc w:val="center"/>
              <w:rPr>
                <w:color w:val="000000" w:themeColor="text1"/>
                <w:kern w:val="0"/>
                <w:sz w:val="24"/>
              </w:rPr>
            </w:pPr>
            <w:r w:rsidRPr="00164FE9">
              <w:rPr>
                <w:color w:val="000000" w:themeColor="text1"/>
                <w:kern w:val="0"/>
                <w:sz w:val="24"/>
              </w:rPr>
              <w:t>项目</w:t>
            </w:r>
          </w:p>
        </w:tc>
        <w:tc>
          <w:tcPr>
            <w:tcW w:w="3305" w:type="dxa"/>
            <w:shd w:val="clear" w:color="auto" w:fill="auto"/>
            <w:vAlign w:val="center"/>
          </w:tcPr>
          <w:p w14:paraId="476A9A5E" w14:textId="77777777" w:rsidR="00907E52" w:rsidRPr="00164FE9" w:rsidRDefault="00907E52" w:rsidP="00954143">
            <w:pPr>
              <w:pStyle w:val="a0"/>
              <w:spacing w:line="288" w:lineRule="auto"/>
              <w:ind w:firstLineChars="0" w:firstLine="0"/>
              <w:jc w:val="center"/>
              <w:rPr>
                <w:color w:val="000000" w:themeColor="text1"/>
                <w:kern w:val="0"/>
                <w:sz w:val="24"/>
              </w:rPr>
            </w:pPr>
            <w:r w:rsidRPr="00164FE9">
              <w:rPr>
                <w:color w:val="000000" w:themeColor="text1"/>
                <w:kern w:val="0"/>
                <w:sz w:val="24"/>
              </w:rPr>
              <w:t>持有份额总数（份）</w:t>
            </w:r>
          </w:p>
        </w:tc>
        <w:tc>
          <w:tcPr>
            <w:tcW w:w="3305" w:type="dxa"/>
            <w:shd w:val="clear" w:color="auto" w:fill="auto"/>
            <w:vAlign w:val="center"/>
          </w:tcPr>
          <w:p w14:paraId="5FB0E8CE" w14:textId="77777777" w:rsidR="00907E52" w:rsidRPr="00164FE9" w:rsidRDefault="00907E52" w:rsidP="00954143">
            <w:pPr>
              <w:pStyle w:val="a0"/>
              <w:spacing w:line="288" w:lineRule="auto"/>
              <w:ind w:firstLineChars="0" w:firstLine="0"/>
              <w:jc w:val="center"/>
              <w:rPr>
                <w:color w:val="000000" w:themeColor="text1"/>
                <w:kern w:val="0"/>
                <w:sz w:val="24"/>
              </w:rPr>
            </w:pPr>
            <w:r w:rsidRPr="00164FE9">
              <w:rPr>
                <w:color w:val="000000" w:themeColor="text1"/>
                <w:kern w:val="0"/>
                <w:sz w:val="24"/>
              </w:rPr>
              <w:t>占基金总份额比例</w:t>
            </w:r>
          </w:p>
        </w:tc>
      </w:tr>
      <w:tr w:rsidR="00C50756" w:rsidRPr="00164FE9" w14:paraId="6D62C0B6" w14:textId="77777777" w:rsidTr="00954143">
        <w:tc>
          <w:tcPr>
            <w:tcW w:w="2321" w:type="dxa"/>
            <w:shd w:val="clear" w:color="auto" w:fill="auto"/>
            <w:vAlign w:val="center"/>
          </w:tcPr>
          <w:p w14:paraId="4E586991" w14:textId="77777777" w:rsidR="00907E52" w:rsidRPr="00164FE9" w:rsidRDefault="00907E52" w:rsidP="00954143">
            <w:pPr>
              <w:pStyle w:val="a0"/>
              <w:spacing w:line="288" w:lineRule="auto"/>
              <w:ind w:firstLineChars="0" w:firstLine="0"/>
              <w:rPr>
                <w:color w:val="000000" w:themeColor="text1"/>
                <w:kern w:val="0"/>
                <w:sz w:val="24"/>
              </w:rPr>
            </w:pPr>
            <w:r w:rsidRPr="00164FE9">
              <w:rPr>
                <w:color w:val="000000" w:themeColor="text1"/>
                <w:kern w:val="0"/>
                <w:sz w:val="24"/>
              </w:rPr>
              <w:t>基金管理人所有从业人员持有本基金</w:t>
            </w:r>
          </w:p>
        </w:tc>
        <w:tc>
          <w:tcPr>
            <w:tcW w:w="3305" w:type="dxa"/>
            <w:shd w:val="clear" w:color="auto" w:fill="auto"/>
            <w:vAlign w:val="center"/>
          </w:tcPr>
          <w:p w14:paraId="30D6CFFF" w14:textId="77777777" w:rsidR="00907E52" w:rsidRPr="00164FE9" w:rsidRDefault="00907E52" w:rsidP="00954143">
            <w:pPr>
              <w:widowControl/>
              <w:spacing w:line="288" w:lineRule="auto"/>
              <w:jc w:val="right"/>
              <w:rPr>
                <w:color w:val="000000" w:themeColor="text1"/>
                <w:kern w:val="0"/>
                <w:sz w:val="24"/>
              </w:rPr>
            </w:pPr>
            <w:r w:rsidRPr="00164FE9">
              <w:rPr>
                <w:color w:val="000000" w:themeColor="text1"/>
                <w:kern w:val="0"/>
                <w:sz w:val="24"/>
              </w:rPr>
              <w:t>-</w:t>
            </w:r>
          </w:p>
        </w:tc>
        <w:tc>
          <w:tcPr>
            <w:tcW w:w="3305" w:type="dxa"/>
            <w:shd w:val="clear" w:color="auto" w:fill="auto"/>
            <w:vAlign w:val="center"/>
          </w:tcPr>
          <w:p w14:paraId="3BF627D4" w14:textId="77777777" w:rsidR="00907E52" w:rsidRPr="00164FE9" w:rsidRDefault="00907E52" w:rsidP="00954143">
            <w:pPr>
              <w:widowControl/>
              <w:spacing w:line="288" w:lineRule="auto"/>
              <w:jc w:val="right"/>
              <w:rPr>
                <w:color w:val="000000" w:themeColor="text1"/>
                <w:kern w:val="0"/>
                <w:sz w:val="24"/>
              </w:rPr>
            </w:pPr>
            <w:r w:rsidRPr="00164FE9">
              <w:rPr>
                <w:color w:val="000000" w:themeColor="text1"/>
                <w:kern w:val="0"/>
                <w:sz w:val="24"/>
              </w:rPr>
              <w:t>-</w:t>
            </w:r>
          </w:p>
        </w:tc>
      </w:tr>
    </w:tbl>
    <w:p w14:paraId="0087F803" w14:textId="77777777" w:rsidR="00B23C3E" w:rsidRPr="00164FE9" w:rsidRDefault="002C3322" w:rsidP="00484CF5">
      <w:pPr>
        <w:pStyle w:val="2"/>
        <w:spacing w:beforeLines="100" w:before="312" w:after="0" w:line="240" w:lineRule="auto"/>
        <w:rPr>
          <w:rFonts w:ascii="Times New Roman" w:hAnsi="Times New Roman"/>
          <w:color w:val="000000" w:themeColor="text1"/>
          <w:sz w:val="24"/>
          <w:szCs w:val="24"/>
        </w:rPr>
      </w:pPr>
      <w:bookmarkStart w:id="290" w:name="_Toc478460877"/>
      <w:r w:rsidRPr="00164FE9">
        <w:rPr>
          <w:rFonts w:ascii="Times New Roman" w:hAnsi="Times New Roman"/>
          <w:color w:val="000000" w:themeColor="text1"/>
          <w:sz w:val="24"/>
          <w:szCs w:val="24"/>
        </w:rPr>
        <w:t>9.</w:t>
      </w:r>
      <w:r w:rsidR="001D3251" w:rsidRPr="00164FE9">
        <w:rPr>
          <w:rFonts w:ascii="Times New Roman" w:hAnsi="Times New Roman"/>
          <w:color w:val="000000" w:themeColor="text1"/>
          <w:sz w:val="24"/>
          <w:szCs w:val="24"/>
        </w:rPr>
        <w:t>1</w:t>
      </w:r>
      <w:r w:rsidRPr="00164FE9">
        <w:rPr>
          <w:rFonts w:ascii="Times New Roman" w:hAnsi="Times New Roman" w:hint="eastAsia"/>
          <w:color w:val="000000" w:themeColor="text1"/>
          <w:sz w:val="24"/>
          <w:szCs w:val="24"/>
        </w:rPr>
        <w:t>.3</w:t>
      </w:r>
      <w:r w:rsidRPr="00164FE9">
        <w:rPr>
          <w:rFonts w:ascii="Times New Roman" w:hAnsi="Times New Roman"/>
          <w:color w:val="000000" w:themeColor="text1"/>
          <w:sz w:val="24"/>
          <w:szCs w:val="24"/>
        </w:rPr>
        <w:t>期末基金管理人的从业人员持有本开放式基金份额总量区间的情况</w:t>
      </w:r>
      <w:bookmarkEnd w:id="290"/>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C50756" w:rsidRPr="00164FE9" w14:paraId="356BA003" w14:textId="77777777" w:rsidTr="00954143">
        <w:trPr>
          <w:trHeight w:val="285"/>
        </w:trPr>
        <w:tc>
          <w:tcPr>
            <w:tcW w:w="3369" w:type="dxa"/>
            <w:tcMar>
              <w:top w:w="0" w:type="dxa"/>
              <w:left w:w="108" w:type="dxa"/>
              <w:bottom w:w="0" w:type="dxa"/>
              <w:right w:w="108" w:type="dxa"/>
            </w:tcMar>
            <w:vAlign w:val="center"/>
          </w:tcPr>
          <w:p w14:paraId="7B424229" w14:textId="77777777" w:rsidR="00907E52" w:rsidRPr="00164FE9" w:rsidRDefault="00907E52" w:rsidP="00BF6FEA">
            <w:pPr>
              <w:widowControl/>
              <w:spacing w:line="288" w:lineRule="auto"/>
              <w:jc w:val="center"/>
              <w:rPr>
                <w:color w:val="000000" w:themeColor="text1"/>
                <w:kern w:val="0"/>
                <w:sz w:val="24"/>
              </w:rPr>
            </w:pPr>
            <w:r w:rsidRPr="00164FE9">
              <w:rPr>
                <w:color w:val="000000" w:themeColor="text1"/>
                <w:kern w:val="0"/>
                <w:sz w:val="24"/>
              </w:rPr>
              <w:t>项目</w:t>
            </w:r>
          </w:p>
        </w:tc>
        <w:tc>
          <w:tcPr>
            <w:tcW w:w="5562" w:type="dxa"/>
            <w:tcMar>
              <w:top w:w="0" w:type="dxa"/>
              <w:left w:w="108" w:type="dxa"/>
              <w:bottom w:w="0" w:type="dxa"/>
              <w:right w:w="108" w:type="dxa"/>
            </w:tcMar>
            <w:vAlign w:val="center"/>
          </w:tcPr>
          <w:p w14:paraId="37F10C24" w14:textId="77777777" w:rsidR="00907E52" w:rsidRPr="00164FE9" w:rsidRDefault="00907E52" w:rsidP="00954143">
            <w:pPr>
              <w:widowControl/>
              <w:spacing w:line="288" w:lineRule="auto"/>
              <w:jc w:val="center"/>
              <w:rPr>
                <w:color w:val="000000" w:themeColor="text1"/>
                <w:kern w:val="0"/>
                <w:sz w:val="24"/>
              </w:rPr>
            </w:pPr>
            <w:r w:rsidRPr="00164FE9">
              <w:rPr>
                <w:color w:val="000000" w:themeColor="text1"/>
                <w:kern w:val="0"/>
                <w:sz w:val="24"/>
              </w:rPr>
              <w:t>持有基金份额总量的数量区间（万份）</w:t>
            </w:r>
          </w:p>
        </w:tc>
      </w:tr>
      <w:tr w:rsidR="00C50756" w:rsidRPr="00164FE9" w14:paraId="0645280F" w14:textId="77777777" w:rsidTr="00954143">
        <w:trPr>
          <w:trHeight w:val="713"/>
        </w:trPr>
        <w:tc>
          <w:tcPr>
            <w:tcW w:w="3369" w:type="dxa"/>
            <w:tcMar>
              <w:top w:w="0" w:type="dxa"/>
              <w:left w:w="108" w:type="dxa"/>
              <w:bottom w:w="0" w:type="dxa"/>
              <w:right w:w="108" w:type="dxa"/>
            </w:tcMar>
            <w:vAlign w:val="center"/>
          </w:tcPr>
          <w:p w14:paraId="7CE6723F" w14:textId="77777777" w:rsidR="00907E52" w:rsidRPr="00164FE9" w:rsidRDefault="00907E52" w:rsidP="00954143">
            <w:pPr>
              <w:widowControl/>
              <w:spacing w:line="288" w:lineRule="auto"/>
              <w:jc w:val="left"/>
              <w:rPr>
                <w:color w:val="000000" w:themeColor="text1"/>
                <w:kern w:val="0"/>
                <w:sz w:val="24"/>
              </w:rPr>
            </w:pPr>
            <w:r w:rsidRPr="00164FE9">
              <w:rPr>
                <w:color w:val="000000" w:themeColor="text1"/>
                <w:kern w:val="0"/>
                <w:sz w:val="24"/>
              </w:rPr>
              <w:t>本公司高级管理人员、基金投资和研究部门负责人持有本开放式基金</w:t>
            </w:r>
          </w:p>
        </w:tc>
        <w:tc>
          <w:tcPr>
            <w:tcW w:w="5562" w:type="dxa"/>
            <w:tcMar>
              <w:top w:w="0" w:type="dxa"/>
              <w:left w:w="108" w:type="dxa"/>
              <w:bottom w:w="0" w:type="dxa"/>
              <w:right w:w="108" w:type="dxa"/>
            </w:tcMar>
            <w:vAlign w:val="center"/>
          </w:tcPr>
          <w:p w14:paraId="2FB9CEF4" w14:textId="77777777" w:rsidR="00907E52" w:rsidRPr="00164FE9" w:rsidRDefault="00907E52" w:rsidP="00954143">
            <w:pPr>
              <w:widowControl/>
              <w:spacing w:line="288" w:lineRule="auto"/>
              <w:jc w:val="center"/>
              <w:rPr>
                <w:color w:val="000000" w:themeColor="text1"/>
                <w:kern w:val="0"/>
                <w:sz w:val="24"/>
              </w:rPr>
            </w:pPr>
            <w:r w:rsidRPr="00164FE9">
              <w:rPr>
                <w:color w:val="000000" w:themeColor="text1"/>
                <w:kern w:val="0"/>
                <w:sz w:val="24"/>
              </w:rPr>
              <w:t>0</w:t>
            </w:r>
          </w:p>
        </w:tc>
      </w:tr>
      <w:tr w:rsidR="00C50756" w:rsidRPr="00164FE9" w14:paraId="461A73E7" w14:textId="77777777" w:rsidTr="00954143">
        <w:trPr>
          <w:trHeight w:val="285"/>
        </w:trPr>
        <w:tc>
          <w:tcPr>
            <w:tcW w:w="3369" w:type="dxa"/>
            <w:tcMar>
              <w:top w:w="0" w:type="dxa"/>
              <w:left w:w="108" w:type="dxa"/>
              <w:bottom w:w="0" w:type="dxa"/>
              <w:right w:w="108" w:type="dxa"/>
            </w:tcMar>
            <w:vAlign w:val="center"/>
          </w:tcPr>
          <w:p w14:paraId="261E6A84" w14:textId="77777777" w:rsidR="00907E52" w:rsidRPr="00164FE9" w:rsidRDefault="00907E52" w:rsidP="00954143">
            <w:pPr>
              <w:widowControl/>
              <w:spacing w:line="288" w:lineRule="auto"/>
              <w:jc w:val="left"/>
              <w:rPr>
                <w:color w:val="000000" w:themeColor="text1"/>
                <w:kern w:val="0"/>
                <w:sz w:val="24"/>
              </w:rPr>
            </w:pPr>
            <w:r w:rsidRPr="00164FE9">
              <w:rPr>
                <w:color w:val="000000" w:themeColor="text1"/>
                <w:kern w:val="0"/>
                <w:sz w:val="24"/>
              </w:rPr>
              <w:t>本基金基金经理持有本开放式基金</w:t>
            </w:r>
          </w:p>
        </w:tc>
        <w:tc>
          <w:tcPr>
            <w:tcW w:w="5562" w:type="dxa"/>
            <w:tcMar>
              <w:top w:w="0" w:type="dxa"/>
              <w:left w:w="108" w:type="dxa"/>
              <w:bottom w:w="0" w:type="dxa"/>
              <w:right w:w="108" w:type="dxa"/>
            </w:tcMar>
            <w:vAlign w:val="center"/>
          </w:tcPr>
          <w:p w14:paraId="77E92417" w14:textId="77777777" w:rsidR="00907E52" w:rsidRPr="00164FE9" w:rsidRDefault="00907E52" w:rsidP="00954143">
            <w:pPr>
              <w:widowControl/>
              <w:spacing w:line="288" w:lineRule="auto"/>
              <w:jc w:val="center"/>
              <w:rPr>
                <w:color w:val="000000" w:themeColor="text1"/>
                <w:kern w:val="0"/>
                <w:sz w:val="24"/>
              </w:rPr>
            </w:pPr>
            <w:r w:rsidRPr="00164FE9">
              <w:rPr>
                <w:color w:val="000000" w:themeColor="text1"/>
                <w:kern w:val="0"/>
                <w:sz w:val="24"/>
              </w:rPr>
              <w:t>0</w:t>
            </w:r>
          </w:p>
        </w:tc>
      </w:tr>
    </w:tbl>
    <w:p w14:paraId="7FDD2DF8" w14:textId="77777777" w:rsidR="001D3251" w:rsidRPr="00164FE9" w:rsidRDefault="001D3251" w:rsidP="00484CF5">
      <w:pPr>
        <w:pStyle w:val="2"/>
        <w:tabs>
          <w:tab w:val="left" w:pos="709"/>
        </w:tabs>
        <w:spacing w:beforeLines="100" w:before="312" w:afterLines="100" w:after="312"/>
        <w:ind w:left="709" w:hanging="567"/>
        <w:rPr>
          <w:rFonts w:ascii="Times New Roman" w:hAnsi="Times New Roman"/>
          <w:color w:val="000000" w:themeColor="text1"/>
          <w:sz w:val="24"/>
          <w:szCs w:val="24"/>
        </w:rPr>
      </w:pPr>
      <w:bookmarkStart w:id="291" w:name="_Toc225500051"/>
      <w:bookmarkStart w:id="292" w:name="_Toc361324889"/>
      <w:bookmarkStart w:id="293" w:name="_Toc409100092"/>
      <w:bookmarkStart w:id="294" w:name="_Toc409100455"/>
      <w:bookmarkStart w:id="295" w:name="_Toc225500053"/>
      <w:bookmarkStart w:id="296" w:name="_Toc361324892"/>
      <w:bookmarkStart w:id="297" w:name="_Toc409100097"/>
      <w:bookmarkStart w:id="298" w:name="_Toc409100460"/>
      <w:bookmarkStart w:id="299" w:name="_Toc478460878"/>
      <w:r w:rsidRPr="00164FE9">
        <w:rPr>
          <w:rFonts w:ascii="Times New Roman" w:eastAsia="黑体" w:hAnsi="Times New Roman"/>
          <w:bCs/>
          <w:color w:val="000000" w:themeColor="text1"/>
          <w:kern w:val="0"/>
          <w:sz w:val="24"/>
          <w:szCs w:val="24"/>
        </w:rPr>
        <w:t>9.2</w:t>
      </w:r>
      <w:r w:rsidRPr="00164FE9">
        <w:rPr>
          <w:rFonts w:ascii="Times New Roman" w:eastAsia="黑体" w:hAnsi="Times New Roman"/>
          <w:b w:val="0"/>
          <w:color w:val="000000" w:themeColor="text1"/>
          <w:kern w:val="0"/>
          <w:sz w:val="24"/>
          <w:szCs w:val="24"/>
        </w:rPr>
        <w:t xml:space="preserve">  </w:t>
      </w:r>
      <w:r w:rsidRPr="00164FE9">
        <w:rPr>
          <w:rFonts w:ascii="Times New Roman" w:hAnsi="Times New Roman"/>
          <w:color w:val="000000" w:themeColor="text1"/>
          <w:sz w:val="24"/>
          <w:szCs w:val="24"/>
        </w:rPr>
        <w:t>交银施罗德荣泰保本混合型证券投资基金</w:t>
      </w:r>
      <w:bookmarkEnd w:id="299"/>
    </w:p>
    <w:p w14:paraId="6339871E" w14:textId="77777777" w:rsidR="001D3251" w:rsidRPr="00164FE9" w:rsidRDefault="001D3251" w:rsidP="001D3251">
      <w:pPr>
        <w:pStyle w:val="2"/>
        <w:spacing w:before="0" w:after="0"/>
        <w:rPr>
          <w:rFonts w:ascii="Times New Roman" w:hAnsi="Times New Roman"/>
          <w:color w:val="000000" w:themeColor="text1"/>
          <w:kern w:val="0"/>
          <w:sz w:val="24"/>
          <w:szCs w:val="24"/>
        </w:rPr>
      </w:pPr>
      <w:bookmarkStart w:id="300" w:name="_Toc478460879"/>
      <w:r w:rsidRPr="00164FE9">
        <w:rPr>
          <w:rFonts w:ascii="Times New Roman" w:hAnsi="Times New Roman"/>
          <w:bCs/>
          <w:color w:val="000000" w:themeColor="text1"/>
          <w:kern w:val="0"/>
          <w:sz w:val="24"/>
          <w:szCs w:val="24"/>
        </w:rPr>
        <w:t>9.2</w:t>
      </w:r>
      <w:r w:rsidRPr="00164FE9">
        <w:rPr>
          <w:rFonts w:ascii="Times New Roman" w:hAnsi="Times New Roman" w:hint="eastAsia"/>
          <w:bCs/>
          <w:color w:val="000000" w:themeColor="text1"/>
          <w:kern w:val="0"/>
          <w:sz w:val="24"/>
          <w:szCs w:val="24"/>
        </w:rPr>
        <w:t>.1</w:t>
      </w:r>
      <w:r w:rsidRPr="00164FE9">
        <w:rPr>
          <w:rFonts w:ascii="Times New Roman" w:hAnsi="Times New Roman"/>
          <w:color w:val="000000" w:themeColor="text1"/>
          <w:kern w:val="0"/>
          <w:sz w:val="24"/>
          <w:szCs w:val="24"/>
        </w:rPr>
        <w:t>期末基金份额持有人户数及持有人结构</w:t>
      </w:r>
      <w:bookmarkEnd w:id="291"/>
      <w:bookmarkEnd w:id="292"/>
      <w:bookmarkEnd w:id="293"/>
      <w:bookmarkEnd w:id="294"/>
      <w:bookmarkEnd w:id="300"/>
    </w:p>
    <w:p w14:paraId="310165D6" w14:textId="77777777" w:rsidR="001D3251" w:rsidRPr="00164FE9" w:rsidRDefault="001D3251" w:rsidP="001D3251">
      <w:pPr>
        <w:autoSpaceDE w:val="0"/>
        <w:autoSpaceDN w:val="0"/>
        <w:adjustRightInd w:val="0"/>
        <w:spacing w:before="29" w:line="288" w:lineRule="auto"/>
        <w:ind w:left="15"/>
        <w:jc w:val="right"/>
        <w:rPr>
          <w:color w:val="000000" w:themeColor="text1"/>
          <w:kern w:val="0"/>
          <w:sz w:val="24"/>
        </w:rPr>
      </w:pPr>
      <w:r w:rsidRPr="00164FE9">
        <w:rPr>
          <w:color w:val="000000" w:themeColor="text1"/>
          <w:kern w:val="0"/>
          <w:sz w:val="24"/>
        </w:rPr>
        <w:t>份额单位：份</w:t>
      </w:r>
    </w:p>
    <w:tbl>
      <w:tblPr>
        <w:tblW w:w="0" w:type="auto"/>
        <w:tblInd w:w="108" w:type="dxa"/>
        <w:tblLayout w:type="fixed"/>
        <w:tblLook w:val="0000" w:firstRow="0" w:lastRow="0" w:firstColumn="0" w:lastColumn="0" w:noHBand="0" w:noVBand="0"/>
      </w:tblPr>
      <w:tblGrid>
        <w:gridCol w:w="1080"/>
        <w:gridCol w:w="1440"/>
        <w:gridCol w:w="1800"/>
        <w:gridCol w:w="1316"/>
        <w:gridCol w:w="1924"/>
        <w:gridCol w:w="1440"/>
      </w:tblGrid>
      <w:tr w:rsidR="00C50756" w:rsidRPr="00164FE9" w14:paraId="794F5554" w14:textId="77777777" w:rsidTr="00904C17">
        <w:tc>
          <w:tcPr>
            <w:tcW w:w="1080" w:type="dxa"/>
            <w:vMerge w:val="restart"/>
            <w:tcBorders>
              <w:top w:val="single" w:sz="8" w:space="0" w:color="000000"/>
              <w:left w:val="single" w:sz="8" w:space="0" w:color="000000"/>
              <w:right w:val="single" w:sz="8" w:space="0" w:color="000000"/>
            </w:tcBorders>
            <w:vAlign w:val="center"/>
          </w:tcPr>
          <w:p w14:paraId="1DAC97B7" w14:textId="77777777" w:rsidR="001D3251" w:rsidRPr="00164FE9" w:rsidRDefault="001D3251" w:rsidP="00904C17">
            <w:pPr>
              <w:spacing w:line="288" w:lineRule="auto"/>
              <w:jc w:val="center"/>
              <w:rPr>
                <w:color w:val="000000" w:themeColor="text1"/>
                <w:kern w:val="0"/>
                <w:sz w:val="24"/>
              </w:rPr>
            </w:pPr>
            <w:r w:rsidRPr="00164FE9">
              <w:rPr>
                <w:color w:val="000000" w:themeColor="text1"/>
                <w:kern w:val="0"/>
                <w:sz w:val="24"/>
              </w:rPr>
              <w:t>持有人户数</w:t>
            </w:r>
            <w:r w:rsidRPr="00164FE9">
              <w:rPr>
                <w:color w:val="000000" w:themeColor="text1"/>
                <w:kern w:val="0"/>
                <w:sz w:val="24"/>
              </w:rPr>
              <w:t>(</w:t>
            </w:r>
            <w:r w:rsidRPr="00164FE9">
              <w:rPr>
                <w:color w:val="000000" w:themeColor="text1"/>
                <w:kern w:val="0"/>
                <w:sz w:val="24"/>
              </w:rPr>
              <w:t>户</w:t>
            </w:r>
            <w:r w:rsidRPr="00164FE9">
              <w:rPr>
                <w:color w:val="000000" w:themeColor="text1"/>
                <w:kern w:val="0"/>
                <w:sz w:val="24"/>
              </w:rPr>
              <w:t xml:space="preserve">) </w:t>
            </w:r>
          </w:p>
        </w:tc>
        <w:tc>
          <w:tcPr>
            <w:tcW w:w="1440" w:type="dxa"/>
            <w:vMerge w:val="restart"/>
            <w:tcBorders>
              <w:top w:val="single" w:sz="8" w:space="0" w:color="000000"/>
              <w:left w:val="single" w:sz="8" w:space="0" w:color="000000"/>
              <w:right w:val="single" w:sz="8" w:space="0" w:color="000000"/>
            </w:tcBorders>
            <w:vAlign w:val="center"/>
          </w:tcPr>
          <w:p w14:paraId="0144FA36" w14:textId="77777777" w:rsidR="001D3251" w:rsidRPr="00164FE9" w:rsidRDefault="001D3251" w:rsidP="00904C17">
            <w:pPr>
              <w:spacing w:line="288" w:lineRule="auto"/>
              <w:jc w:val="center"/>
              <w:rPr>
                <w:color w:val="000000" w:themeColor="text1"/>
                <w:kern w:val="0"/>
                <w:sz w:val="24"/>
              </w:rPr>
            </w:pPr>
            <w:r w:rsidRPr="00164FE9">
              <w:rPr>
                <w:color w:val="000000" w:themeColor="text1"/>
                <w:kern w:val="0"/>
                <w:sz w:val="24"/>
              </w:rPr>
              <w:t>户均持有的基金份额</w:t>
            </w:r>
          </w:p>
        </w:tc>
        <w:tc>
          <w:tcPr>
            <w:tcW w:w="6480" w:type="dxa"/>
            <w:gridSpan w:val="4"/>
            <w:tcBorders>
              <w:top w:val="single" w:sz="8" w:space="0" w:color="000000"/>
              <w:left w:val="single" w:sz="8" w:space="0" w:color="000000"/>
              <w:bottom w:val="single" w:sz="8" w:space="0" w:color="000000"/>
              <w:right w:val="single" w:sz="8" w:space="0" w:color="000000"/>
            </w:tcBorders>
            <w:vAlign w:val="center"/>
          </w:tcPr>
          <w:p w14:paraId="4E3F9BF8" w14:textId="77777777" w:rsidR="001D3251" w:rsidRPr="00164FE9" w:rsidRDefault="001D3251" w:rsidP="00904C17">
            <w:pPr>
              <w:spacing w:line="288" w:lineRule="auto"/>
              <w:jc w:val="center"/>
              <w:rPr>
                <w:color w:val="000000" w:themeColor="text1"/>
                <w:kern w:val="0"/>
                <w:sz w:val="24"/>
              </w:rPr>
            </w:pPr>
            <w:r w:rsidRPr="00164FE9">
              <w:rPr>
                <w:color w:val="000000" w:themeColor="text1"/>
                <w:kern w:val="0"/>
                <w:sz w:val="24"/>
              </w:rPr>
              <w:t>持有人结构</w:t>
            </w:r>
          </w:p>
        </w:tc>
      </w:tr>
      <w:tr w:rsidR="00C50756" w:rsidRPr="00164FE9" w14:paraId="6EA3EEB1" w14:textId="77777777" w:rsidTr="00904C17">
        <w:tc>
          <w:tcPr>
            <w:tcW w:w="1080" w:type="dxa"/>
            <w:vMerge/>
            <w:tcBorders>
              <w:left w:val="single" w:sz="8" w:space="0" w:color="000000"/>
              <w:right w:val="single" w:sz="8" w:space="0" w:color="000000"/>
            </w:tcBorders>
            <w:vAlign w:val="center"/>
          </w:tcPr>
          <w:p w14:paraId="738973D2" w14:textId="77777777" w:rsidR="001D3251" w:rsidRPr="00164FE9" w:rsidRDefault="001D3251" w:rsidP="00904C17">
            <w:pPr>
              <w:spacing w:line="288" w:lineRule="auto"/>
              <w:jc w:val="center"/>
              <w:rPr>
                <w:color w:val="000000" w:themeColor="text1"/>
                <w:kern w:val="0"/>
                <w:sz w:val="24"/>
              </w:rPr>
            </w:pPr>
          </w:p>
        </w:tc>
        <w:tc>
          <w:tcPr>
            <w:tcW w:w="1440" w:type="dxa"/>
            <w:vMerge/>
            <w:tcBorders>
              <w:left w:val="single" w:sz="8" w:space="0" w:color="000000"/>
              <w:right w:val="single" w:sz="8" w:space="0" w:color="000000"/>
            </w:tcBorders>
            <w:vAlign w:val="center"/>
          </w:tcPr>
          <w:p w14:paraId="7B2D2650" w14:textId="77777777" w:rsidR="001D3251" w:rsidRPr="00164FE9" w:rsidRDefault="001D3251" w:rsidP="00904C17">
            <w:pPr>
              <w:spacing w:line="288" w:lineRule="auto"/>
              <w:rPr>
                <w:color w:val="000000" w:themeColor="text1"/>
                <w:kern w:val="0"/>
                <w:sz w:val="24"/>
              </w:rPr>
            </w:pPr>
          </w:p>
        </w:tc>
        <w:tc>
          <w:tcPr>
            <w:tcW w:w="3116" w:type="dxa"/>
            <w:gridSpan w:val="2"/>
            <w:tcBorders>
              <w:top w:val="single" w:sz="8" w:space="0" w:color="000000"/>
              <w:left w:val="single" w:sz="8" w:space="0" w:color="000000"/>
              <w:bottom w:val="single" w:sz="8" w:space="0" w:color="000000"/>
              <w:right w:val="single" w:sz="8" w:space="0" w:color="000000"/>
            </w:tcBorders>
            <w:vAlign w:val="center"/>
          </w:tcPr>
          <w:p w14:paraId="0E23C1FA" w14:textId="77777777" w:rsidR="001D3251" w:rsidRPr="00164FE9" w:rsidRDefault="001D3251" w:rsidP="00904C17">
            <w:pPr>
              <w:tabs>
                <w:tab w:val="num" w:pos="420"/>
              </w:tabs>
              <w:spacing w:line="288" w:lineRule="auto"/>
              <w:jc w:val="center"/>
              <w:rPr>
                <w:color w:val="000000" w:themeColor="text1"/>
                <w:kern w:val="0"/>
                <w:sz w:val="24"/>
              </w:rPr>
            </w:pPr>
            <w:r w:rsidRPr="00164FE9">
              <w:rPr>
                <w:color w:val="000000" w:themeColor="text1"/>
                <w:kern w:val="0"/>
                <w:sz w:val="24"/>
              </w:rPr>
              <w:t>机构投资者</w:t>
            </w:r>
          </w:p>
        </w:tc>
        <w:tc>
          <w:tcPr>
            <w:tcW w:w="3364" w:type="dxa"/>
            <w:gridSpan w:val="2"/>
            <w:tcBorders>
              <w:top w:val="single" w:sz="8" w:space="0" w:color="000000"/>
              <w:left w:val="single" w:sz="8" w:space="0" w:color="000000"/>
              <w:bottom w:val="single" w:sz="8" w:space="0" w:color="000000"/>
              <w:right w:val="single" w:sz="8" w:space="0" w:color="000000"/>
            </w:tcBorders>
            <w:vAlign w:val="center"/>
          </w:tcPr>
          <w:p w14:paraId="0CD5517D" w14:textId="77777777" w:rsidR="001D3251" w:rsidRPr="00164FE9" w:rsidRDefault="001D3251" w:rsidP="00904C17">
            <w:pPr>
              <w:tabs>
                <w:tab w:val="num" w:pos="420"/>
              </w:tabs>
              <w:spacing w:line="288" w:lineRule="auto"/>
              <w:jc w:val="center"/>
              <w:rPr>
                <w:color w:val="000000" w:themeColor="text1"/>
                <w:kern w:val="0"/>
                <w:sz w:val="24"/>
              </w:rPr>
            </w:pPr>
            <w:r w:rsidRPr="00164FE9">
              <w:rPr>
                <w:color w:val="000000" w:themeColor="text1"/>
                <w:kern w:val="0"/>
                <w:sz w:val="24"/>
              </w:rPr>
              <w:t>个人投资者</w:t>
            </w:r>
          </w:p>
        </w:tc>
      </w:tr>
      <w:tr w:rsidR="00C50756" w:rsidRPr="00164FE9" w14:paraId="11B4A599" w14:textId="77777777" w:rsidTr="00904C17">
        <w:tc>
          <w:tcPr>
            <w:tcW w:w="1080" w:type="dxa"/>
            <w:vMerge/>
            <w:tcBorders>
              <w:left w:val="single" w:sz="8" w:space="0" w:color="000000"/>
              <w:bottom w:val="single" w:sz="8" w:space="0" w:color="000000"/>
              <w:right w:val="single" w:sz="8" w:space="0" w:color="000000"/>
            </w:tcBorders>
            <w:vAlign w:val="center"/>
          </w:tcPr>
          <w:p w14:paraId="2208E4AE" w14:textId="77777777" w:rsidR="001D3251" w:rsidRPr="00164FE9" w:rsidRDefault="001D3251" w:rsidP="00904C17">
            <w:pPr>
              <w:spacing w:line="288" w:lineRule="auto"/>
              <w:jc w:val="center"/>
              <w:rPr>
                <w:color w:val="000000" w:themeColor="text1"/>
                <w:kern w:val="0"/>
                <w:sz w:val="24"/>
              </w:rPr>
            </w:pPr>
          </w:p>
        </w:tc>
        <w:tc>
          <w:tcPr>
            <w:tcW w:w="1440" w:type="dxa"/>
            <w:vMerge/>
            <w:tcBorders>
              <w:left w:val="single" w:sz="8" w:space="0" w:color="000000"/>
              <w:bottom w:val="single" w:sz="8" w:space="0" w:color="000000"/>
              <w:right w:val="single" w:sz="8" w:space="0" w:color="000000"/>
            </w:tcBorders>
            <w:vAlign w:val="center"/>
          </w:tcPr>
          <w:p w14:paraId="4A399BBC" w14:textId="77777777" w:rsidR="001D3251" w:rsidRPr="00164FE9" w:rsidRDefault="001D3251" w:rsidP="00904C17">
            <w:pPr>
              <w:spacing w:line="288" w:lineRule="auto"/>
              <w:rPr>
                <w:color w:val="000000" w:themeColor="text1"/>
                <w:kern w:val="0"/>
                <w:sz w:val="24"/>
              </w:rPr>
            </w:pPr>
          </w:p>
        </w:tc>
        <w:tc>
          <w:tcPr>
            <w:tcW w:w="1800" w:type="dxa"/>
            <w:tcBorders>
              <w:top w:val="single" w:sz="8" w:space="0" w:color="000000"/>
              <w:left w:val="single" w:sz="8" w:space="0" w:color="000000"/>
              <w:bottom w:val="single" w:sz="8" w:space="0" w:color="000000"/>
              <w:right w:val="single" w:sz="8" w:space="0" w:color="000000"/>
            </w:tcBorders>
            <w:vAlign w:val="center"/>
          </w:tcPr>
          <w:p w14:paraId="1F1861CD" w14:textId="77777777" w:rsidR="001D3251" w:rsidRPr="00164FE9" w:rsidRDefault="001D3251" w:rsidP="00904C17">
            <w:pPr>
              <w:spacing w:before="120" w:line="288" w:lineRule="auto"/>
              <w:jc w:val="center"/>
              <w:rPr>
                <w:color w:val="000000" w:themeColor="text1"/>
                <w:kern w:val="0"/>
                <w:sz w:val="24"/>
              </w:rPr>
            </w:pPr>
            <w:r w:rsidRPr="00164FE9">
              <w:rPr>
                <w:color w:val="000000" w:themeColor="text1"/>
                <w:kern w:val="0"/>
                <w:sz w:val="24"/>
              </w:rPr>
              <w:t>持有份额</w:t>
            </w:r>
          </w:p>
        </w:tc>
        <w:tc>
          <w:tcPr>
            <w:tcW w:w="1316" w:type="dxa"/>
            <w:tcBorders>
              <w:top w:val="single" w:sz="8" w:space="0" w:color="000000"/>
              <w:left w:val="single" w:sz="8" w:space="0" w:color="000000"/>
              <w:bottom w:val="single" w:sz="8" w:space="0" w:color="000000"/>
              <w:right w:val="single" w:sz="8" w:space="0" w:color="000000"/>
            </w:tcBorders>
            <w:vAlign w:val="center"/>
          </w:tcPr>
          <w:p w14:paraId="056CBB89" w14:textId="77777777" w:rsidR="001D3251" w:rsidRPr="00164FE9" w:rsidRDefault="001D3251" w:rsidP="00904C17">
            <w:pPr>
              <w:spacing w:before="120" w:line="288" w:lineRule="auto"/>
              <w:jc w:val="center"/>
              <w:rPr>
                <w:color w:val="000000" w:themeColor="text1"/>
                <w:kern w:val="0"/>
                <w:sz w:val="24"/>
              </w:rPr>
            </w:pPr>
            <w:r w:rsidRPr="00164FE9">
              <w:rPr>
                <w:color w:val="000000" w:themeColor="text1"/>
                <w:kern w:val="0"/>
                <w:sz w:val="24"/>
              </w:rPr>
              <w:t>占总份额比例</w:t>
            </w:r>
          </w:p>
        </w:tc>
        <w:tc>
          <w:tcPr>
            <w:tcW w:w="1924" w:type="dxa"/>
            <w:tcBorders>
              <w:top w:val="single" w:sz="8" w:space="0" w:color="000000"/>
              <w:left w:val="single" w:sz="8" w:space="0" w:color="000000"/>
              <w:bottom w:val="single" w:sz="8" w:space="0" w:color="000000"/>
              <w:right w:val="single" w:sz="8" w:space="0" w:color="000000"/>
            </w:tcBorders>
            <w:vAlign w:val="center"/>
          </w:tcPr>
          <w:p w14:paraId="376323E1" w14:textId="77777777" w:rsidR="001D3251" w:rsidRPr="00164FE9" w:rsidRDefault="001D3251" w:rsidP="00904C17">
            <w:pPr>
              <w:spacing w:before="120" w:line="288" w:lineRule="auto"/>
              <w:jc w:val="center"/>
              <w:rPr>
                <w:color w:val="000000" w:themeColor="text1"/>
                <w:kern w:val="0"/>
                <w:sz w:val="24"/>
              </w:rPr>
            </w:pPr>
            <w:r w:rsidRPr="00164FE9">
              <w:rPr>
                <w:color w:val="000000" w:themeColor="text1"/>
                <w:kern w:val="0"/>
                <w:sz w:val="24"/>
              </w:rPr>
              <w:t>持有份额</w:t>
            </w:r>
          </w:p>
        </w:tc>
        <w:tc>
          <w:tcPr>
            <w:tcW w:w="1440" w:type="dxa"/>
            <w:tcBorders>
              <w:top w:val="single" w:sz="8" w:space="0" w:color="000000"/>
              <w:left w:val="single" w:sz="8" w:space="0" w:color="000000"/>
              <w:bottom w:val="single" w:sz="8" w:space="0" w:color="000000"/>
              <w:right w:val="single" w:sz="8" w:space="0" w:color="000000"/>
            </w:tcBorders>
            <w:vAlign w:val="center"/>
          </w:tcPr>
          <w:p w14:paraId="71642F8C" w14:textId="77777777" w:rsidR="001D3251" w:rsidRPr="00164FE9" w:rsidRDefault="001D3251" w:rsidP="00904C17">
            <w:pPr>
              <w:spacing w:before="120" w:line="288" w:lineRule="auto"/>
              <w:jc w:val="center"/>
              <w:rPr>
                <w:color w:val="000000" w:themeColor="text1"/>
                <w:kern w:val="0"/>
                <w:sz w:val="24"/>
              </w:rPr>
            </w:pPr>
            <w:r w:rsidRPr="00164FE9">
              <w:rPr>
                <w:color w:val="000000" w:themeColor="text1"/>
                <w:kern w:val="0"/>
                <w:sz w:val="24"/>
              </w:rPr>
              <w:t>占总份额</w:t>
            </w:r>
          </w:p>
          <w:p w14:paraId="2B8112A2" w14:textId="77777777" w:rsidR="001D3251" w:rsidRPr="00164FE9" w:rsidRDefault="001D3251" w:rsidP="00904C17">
            <w:pPr>
              <w:spacing w:before="120" w:line="288" w:lineRule="auto"/>
              <w:jc w:val="center"/>
              <w:rPr>
                <w:color w:val="000000" w:themeColor="text1"/>
                <w:kern w:val="0"/>
                <w:sz w:val="24"/>
              </w:rPr>
            </w:pPr>
            <w:r w:rsidRPr="00164FE9">
              <w:rPr>
                <w:color w:val="000000" w:themeColor="text1"/>
                <w:kern w:val="0"/>
                <w:sz w:val="24"/>
              </w:rPr>
              <w:t>比例</w:t>
            </w:r>
          </w:p>
        </w:tc>
      </w:tr>
      <w:tr w:rsidR="00C50756" w:rsidRPr="00164FE9" w14:paraId="3E0B480C" w14:textId="77777777" w:rsidTr="00904C17">
        <w:tc>
          <w:tcPr>
            <w:tcW w:w="1080" w:type="dxa"/>
            <w:tcBorders>
              <w:top w:val="single" w:sz="8" w:space="0" w:color="000000"/>
              <w:left w:val="single" w:sz="8" w:space="0" w:color="000000"/>
              <w:bottom w:val="single" w:sz="8" w:space="0" w:color="000000"/>
              <w:right w:val="single" w:sz="8" w:space="0" w:color="000000"/>
            </w:tcBorders>
            <w:vAlign w:val="center"/>
          </w:tcPr>
          <w:p w14:paraId="5A41A2C4" w14:textId="77777777" w:rsidR="001D3251" w:rsidRPr="00164FE9" w:rsidRDefault="001D3251" w:rsidP="00904C17">
            <w:pPr>
              <w:spacing w:line="288" w:lineRule="auto"/>
              <w:jc w:val="center"/>
              <w:rPr>
                <w:color w:val="000000" w:themeColor="text1"/>
                <w:kern w:val="0"/>
                <w:sz w:val="24"/>
              </w:rPr>
            </w:pPr>
            <w:r w:rsidRPr="00164FE9">
              <w:rPr>
                <w:color w:val="000000" w:themeColor="text1"/>
                <w:kern w:val="0"/>
                <w:sz w:val="24"/>
              </w:rPr>
              <w:t>879</w:t>
            </w:r>
          </w:p>
        </w:tc>
        <w:tc>
          <w:tcPr>
            <w:tcW w:w="1440" w:type="dxa"/>
            <w:tcBorders>
              <w:top w:val="single" w:sz="8" w:space="0" w:color="000000"/>
              <w:left w:val="single" w:sz="8" w:space="0" w:color="000000"/>
              <w:bottom w:val="single" w:sz="8" w:space="0" w:color="000000"/>
              <w:right w:val="single" w:sz="8" w:space="0" w:color="000000"/>
            </w:tcBorders>
            <w:vAlign w:val="center"/>
          </w:tcPr>
          <w:p w14:paraId="230E1E49" w14:textId="77777777" w:rsidR="001D3251" w:rsidRPr="00164FE9" w:rsidRDefault="001D3251" w:rsidP="00904C17">
            <w:pPr>
              <w:spacing w:line="288" w:lineRule="auto"/>
              <w:jc w:val="right"/>
              <w:rPr>
                <w:color w:val="000000" w:themeColor="text1"/>
                <w:kern w:val="0"/>
                <w:sz w:val="24"/>
              </w:rPr>
            </w:pPr>
            <w:r w:rsidRPr="00164FE9">
              <w:rPr>
                <w:color w:val="000000" w:themeColor="text1"/>
                <w:kern w:val="0"/>
                <w:sz w:val="24"/>
              </w:rPr>
              <w:t>94,988.24</w:t>
            </w:r>
          </w:p>
        </w:tc>
        <w:tc>
          <w:tcPr>
            <w:tcW w:w="1800" w:type="dxa"/>
            <w:tcBorders>
              <w:top w:val="single" w:sz="8" w:space="0" w:color="000000"/>
              <w:left w:val="single" w:sz="8" w:space="0" w:color="000000"/>
              <w:bottom w:val="single" w:sz="8" w:space="0" w:color="000000"/>
              <w:right w:val="single" w:sz="8" w:space="0" w:color="000000"/>
            </w:tcBorders>
            <w:vAlign w:val="center"/>
          </w:tcPr>
          <w:p w14:paraId="6FAC8B44" w14:textId="77777777" w:rsidR="001D3251" w:rsidRPr="00164FE9" w:rsidRDefault="001D3251" w:rsidP="00904C17">
            <w:pPr>
              <w:spacing w:line="288" w:lineRule="auto"/>
              <w:jc w:val="right"/>
              <w:rPr>
                <w:color w:val="000000" w:themeColor="text1"/>
                <w:kern w:val="0"/>
                <w:sz w:val="24"/>
              </w:rPr>
            </w:pPr>
            <w:r w:rsidRPr="00164FE9">
              <w:rPr>
                <w:color w:val="000000" w:themeColor="text1"/>
                <w:kern w:val="0"/>
                <w:sz w:val="24"/>
              </w:rPr>
              <w:t>20,000,800.00</w:t>
            </w:r>
          </w:p>
        </w:tc>
        <w:tc>
          <w:tcPr>
            <w:tcW w:w="1316" w:type="dxa"/>
            <w:tcBorders>
              <w:top w:val="single" w:sz="8" w:space="0" w:color="000000"/>
              <w:left w:val="single" w:sz="8" w:space="0" w:color="000000"/>
              <w:bottom w:val="single" w:sz="8" w:space="0" w:color="000000"/>
              <w:right w:val="single" w:sz="8" w:space="0" w:color="000000"/>
            </w:tcBorders>
            <w:vAlign w:val="center"/>
          </w:tcPr>
          <w:p w14:paraId="4967AB1C" w14:textId="77777777" w:rsidR="001D3251" w:rsidRPr="00164FE9" w:rsidRDefault="001D3251" w:rsidP="00904C17">
            <w:pPr>
              <w:spacing w:line="288" w:lineRule="auto"/>
              <w:jc w:val="right"/>
              <w:rPr>
                <w:color w:val="000000" w:themeColor="text1"/>
                <w:kern w:val="0"/>
                <w:sz w:val="24"/>
              </w:rPr>
            </w:pPr>
            <w:r w:rsidRPr="00164FE9">
              <w:rPr>
                <w:color w:val="000000" w:themeColor="text1"/>
                <w:kern w:val="0"/>
                <w:sz w:val="24"/>
              </w:rPr>
              <w:t>23.95%</w:t>
            </w:r>
          </w:p>
        </w:tc>
        <w:tc>
          <w:tcPr>
            <w:tcW w:w="1924" w:type="dxa"/>
            <w:tcBorders>
              <w:top w:val="single" w:sz="8" w:space="0" w:color="000000"/>
              <w:left w:val="single" w:sz="8" w:space="0" w:color="000000"/>
              <w:bottom w:val="single" w:sz="8" w:space="0" w:color="000000"/>
              <w:right w:val="single" w:sz="8" w:space="0" w:color="000000"/>
            </w:tcBorders>
            <w:vAlign w:val="center"/>
          </w:tcPr>
          <w:p w14:paraId="291C314E" w14:textId="77777777" w:rsidR="001D3251" w:rsidRPr="00164FE9" w:rsidRDefault="001D3251" w:rsidP="00904C17">
            <w:pPr>
              <w:spacing w:line="288" w:lineRule="auto"/>
              <w:jc w:val="right"/>
              <w:rPr>
                <w:color w:val="000000" w:themeColor="text1"/>
                <w:kern w:val="0"/>
                <w:sz w:val="24"/>
              </w:rPr>
            </w:pPr>
            <w:r w:rsidRPr="00164FE9">
              <w:rPr>
                <w:color w:val="000000" w:themeColor="text1"/>
                <w:kern w:val="0"/>
                <w:sz w:val="24"/>
              </w:rPr>
              <w:t>63,493,867.24</w:t>
            </w:r>
          </w:p>
        </w:tc>
        <w:tc>
          <w:tcPr>
            <w:tcW w:w="1440" w:type="dxa"/>
            <w:tcBorders>
              <w:top w:val="single" w:sz="8" w:space="0" w:color="000000"/>
              <w:left w:val="single" w:sz="8" w:space="0" w:color="000000"/>
              <w:bottom w:val="single" w:sz="8" w:space="0" w:color="000000"/>
              <w:right w:val="single" w:sz="8" w:space="0" w:color="000000"/>
            </w:tcBorders>
            <w:vAlign w:val="center"/>
          </w:tcPr>
          <w:p w14:paraId="399C58E6" w14:textId="77777777" w:rsidR="001D3251" w:rsidRPr="00164FE9" w:rsidRDefault="001D3251" w:rsidP="00904C17">
            <w:pPr>
              <w:spacing w:line="288" w:lineRule="auto"/>
              <w:jc w:val="right"/>
              <w:rPr>
                <w:color w:val="000000" w:themeColor="text1"/>
                <w:kern w:val="0"/>
                <w:sz w:val="24"/>
              </w:rPr>
            </w:pPr>
            <w:r w:rsidRPr="00164FE9">
              <w:rPr>
                <w:color w:val="000000" w:themeColor="text1"/>
                <w:kern w:val="0"/>
                <w:sz w:val="24"/>
              </w:rPr>
              <w:t>76.05%</w:t>
            </w:r>
          </w:p>
        </w:tc>
      </w:tr>
    </w:tbl>
    <w:p w14:paraId="51D7BBB1" w14:textId="77777777" w:rsidR="001D3251" w:rsidRPr="00164FE9" w:rsidRDefault="001D3251" w:rsidP="00484CF5">
      <w:pPr>
        <w:pStyle w:val="2"/>
        <w:spacing w:beforeLines="100" w:before="312" w:after="0"/>
        <w:rPr>
          <w:rFonts w:ascii="Times New Roman" w:hAnsi="Times New Roman"/>
          <w:color w:val="000000" w:themeColor="text1"/>
          <w:kern w:val="0"/>
          <w:sz w:val="24"/>
          <w:szCs w:val="24"/>
        </w:rPr>
      </w:pPr>
      <w:bookmarkStart w:id="301" w:name="_Toc361324891"/>
      <w:bookmarkStart w:id="302" w:name="_Toc409100094"/>
      <w:bookmarkStart w:id="303" w:name="_Toc409100457"/>
      <w:bookmarkStart w:id="304" w:name="_Toc478460880"/>
      <w:r w:rsidRPr="00164FE9">
        <w:rPr>
          <w:rFonts w:ascii="Times New Roman" w:hAnsi="Times New Roman"/>
          <w:color w:val="000000" w:themeColor="text1"/>
          <w:kern w:val="0"/>
          <w:sz w:val="24"/>
          <w:szCs w:val="24"/>
        </w:rPr>
        <w:t>9.2</w:t>
      </w:r>
      <w:r w:rsidRPr="00164FE9">
        <w:rPr>
          <w:rFonts w:ascii="Times New Roman" w:hAnsi="Times New Roman" w:hint="eastAsia"/>
          <w:color w:val="000000" w:themeColor="text1"/>
          <w:kern w:val="0"/>
          <w:sz w:val="24"/>
          <w:szCs w:val="24"/>
        </w:rPr>
        <w:t>.2</w:t>
      </w:r>
      <w:r w:rsidRPr="00164FE9">
        <w:rPr>
          <w:rFonts w:ascii="Times New Roman" w:hAnsi="Times New Roman"/>
          <w:color w:val="000000" w:themeColor="text1"/>
          <w:kern w:val="0"/>
          <w:sz w:val="24"/>
          <w:szCs w:val="24"/>
        </w:rPr>
        <w:t xml:space="preserve"> </w:t>
      </w:r>
      <w:r w:rsidRPr="00164FE9">
        <w:rPr>
          <w:rFonts w:ascii="Times New Roman" w:hAnsi="Times New Roman"/>
          <w:color w:val="000000" w:themeColor="text1"/>
          <w:kern w:val="0"/>
          <w:sz w:val="24"/>
          <w:szCs w:val="24"/>
        </w:rPr>
        <w:t>期末基金管理人的从业人员持有本基金的情况</w:t>
      </w:r>
      <w:bookmarkEnd w:id="301"/>
      <w:bookmarkEnd w:id="302"/>
      <w:bookmarkEnd w:id="303"/>
      <w:bookmarkEnd w:id="3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2"/>
        <w:gridCol w:w="3326"/>
        <w:gridCol w:w="3508"/>
      </w:tblGrid>
      <w:tr w:rsidR="00C50756" w:rsidRPr="00164FE9" w14:paraId="082A5F32" w14:textId="77777777" w:rsidTr="00C50756">
        <w:tc>
          <w:tcPr>
            <w:tcW w:w="1320" w:type="pct"/>
            <w:shd w:val="clear" w:color="auto" w:fill="auto"/>
            <w:vAlign w:val="center"/>
          </w:tcPr>
          <w:p w14:paraId="5C484C24"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项目</w:t>
            </w:r>
          </w:p>
        </w:tc>
        <w:tc>
          <w:tcPr>
            <w:tcW w:w="1791" w:type="pct"/>
            <w:shd w:val="clear" w:color="auto" w:fill="auto"/>
            <w:vAlign w:val="center"/>
          </w:tcPr>
          <w:p w14:paraId="5C9DEEEC"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持有份额总数（份）</w:t>
            </w:r>
          </w:p>
        </w:tc>
        <w:tc>
          <w:tcPr>
            <w:tcW w:w="1889" w:type="pct"/>
            <w:shd w:val="clear" w:color="auto" w:fill="auto"/>
            <w:vAlign w:val="center"/>
          </w:tcPr>
          <w:p w14:paraId="31E3B884"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占基金总份额比例</w:t>
            </w:r>
          </w:p>
        </w:tc>
      </w:tr>
      <w:tr w:rsidR="00C50756" w:rsidRPr="00164FE9" w14:paraId="57D7C26F" w14:textId="77777777" w:rsidTr="00C50756">
        <w:tc>
          <w:tcPr>
            <w:tcW w:w="1320" w:type="pct"/>
            <w:shd w:val="clear" w:color="auto" w:fill="auto"/>
            <w:vAlign w:val="center"/>
          </w:tcPr>
          <w:p w14:paraId="5C92C054"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基金管理人所有从业人员持有本基金</w:t>
            </w:r>
          </w:p>
        </w:tc>
        <w:tc>
          <w:tcPr>
            <w:tcW w:w="1791" w:type="pct"/>
            <w:shd w:val="clear" w:color="auto" w:fill="auto"/>
            <w:vAlign w:val="center"/>
          </w:tcPr>
          <w:p w14:paraId="04E93514"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w:t>
            </w:r>
          </w:p>
        </w:tc>
        <w:tc>
          <w:tcPr>
            <w:tcW w:w="1889" w:type="pct"/>
            <w:shd w:val="clear" w:color="auto" w:fill="auto"/>
            <w:vAlign w:val="center"/>
          </w:tcPr>
          <w:p w14:paraId="01A5FC96"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w:t>
            </w:r>
          </w:p>
        </w:tc>
      </w:tr>
    </w:tbl>
    <w:p w14:paraId="0B4B0228" w14:textId="77777777" w:rsidR="001D3251" w:rsidRPr="00164FE9" w:rsidRDefault="001D3251" w:rsidP="00484CF5">
      <w:pPr>
        <w:pStyle w:val="2"/>
        <w:spacing w:beforeLines="100" w:before="312" w:after="0" w:line="240" w:lineRule="auto"/>
        <w:rPr>
          <w:rFonts w:ascii="Times New Roman" w:hAnsi="Times New Roman"/>
          <w:color w:val="000000" w:themeColor="text1"/>
          <w:sz w:val="24"/>
          <w:szCs w:val="24"/>
        </w:rPr>
      </w:pPr>
      <w:bookmarkStart w:id="305" w:name="_Toc409100095"/>
      <w:bookmarkStart w:id="306" w:name="_Toc409100458"/>
      <w:bookmarkStart w:id="307" w:name="_Toc478460881"/>
      <w:r w:rsidRPr="00164FE9">
        <w:rPr>
          <w:rFonts w:ascii="Times New Roman" w:hAnsi="Times New Roman"/>
          <w:color w:val="000000" w:themeColor="text1"/>
          <w:kern w:val="0"/>
          <w:sz w:val="24"/>
          <w:szCs w:val="24"/>
        </w:rPr>
        <w:t>9.2</w:t>
      </w:r>
      <w:r w:rsidRPr="00164FE9">
        <w:rPr>
          <w:rFonts w:ascii="Times New Roman" w:hAnsi="Times New Roman" w:hint="eastAsia"/>
          <w:color w:val="000000" w:themeColor="text1"/>
          <w:kern w:val="0"/>
          <w:sz w:val="24"/>
          <w:szCs w:val="24"/>
        </w:rPr>
        <w:t>.3</w:t>
      </w:r>
      <w:r w:rsidRPr="00164FE9">
        <w:rPr>
          <w:rFonts w:ascii="Times New Roman" w:hAnsi="Times New Roman"/>
          <w:color w:val="000000" w:themeColor="text1"/>
          <w:sz w:val="24"/>
          <w:szCs w:val="24"/>
        </w:rPr>
        <w:t>期末基金管理人的从业人员持有本开放式基金份额总量区间的情况</w:t>
      </w:r>
      <w:bookmarkEnd w:id="305"/>
      <w:bookmarkEnd w:id="306"/>
      <w:bookmarkEnd w:id="307"/>
    </w:p>
    <w:tbl>
      <w:tblPr>
        <w:tblW w:w="8931"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562"/>
      </w:tblGrid>
      <w:tr w:rsidR="00C50756" w:rsidRPr="00164FE9" w14:paraId="735A4422" w14:textId="77777777" w:rsidTr="00904C17">
        <w:trPr>
          <w:trHeight w:val="285"/>
        </w:trPr>
        <w:tc>
          <w:tcPr>
            <w:tcW w:w="3369" w:type="dxa"/>
            <w:tcMar>
              <w:top w:w="0" w:type="dxa"/>
              <w:left w:w="108" w:type="dxa"/>
              <w:bottom w:w="0" w:type="dxa"/>
              <w:right w:w="108" w:type="dxa"/>
            </w:tcMar>
            <w:vAlign w:val="center"/>
          </w:tcPr>
          <w:p w14:paraId="579E71B3"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项目</w:t>
            </w:r>
          </w:p>
        </w:tc>
        <w:tc>
          <w:tcPr>
            <w:tcW w:w="5562" w:type="dxa"/>
            <w:tcMar>
              <w:top w:w="0" w:type="dxa"/>
              <w:left w:w="108" w:type="dxa"/>
              <w:bottom w:w="0" w:type="dxa"/>
              <w:right w:w="108" w:type="dxa"/>
            </w:tcMar>
            <w:vAlign w:val="center"/>
          </w:tcPr>
          <w:p w14:paraId="747CD091"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持有基金份额总量的数量区间（万份）</w:t>
            </w:r>
          </w:p>
        </w:tc>
      </w:tr>
      <w:tr w:rsidR="00C50756" w:rsidRPr="00164FE9" w14:paraId="2A589182" w14:textId="77777777" w:rsidTr="00904C17">
        <w:trPr>
          <w:trHeight w:val="713"/>
        </w:trPr>
        <w:tc>
          <w:tcPr>
            <w:tcW w:w="3369" w:type="dxa"/>
            <w:tcMar>
              <w:top w:w="0" w:type="dxa"/>
              <w:left w:w="108" w:type="dxa"/>
              <w:bottom w:w="0" w:type="dxa"/>
              <w:right w:w="108" w:type="dxa"/>
            </w:tcMar>
            <w:vAlign w:val="center"/>
          </w:tcPr>
          <w:p w14:paraId="68F4B71F" w14:textId="77777777" w:rsidR="001D3251" w:rsidRPr="00164FE9" w:rsidRDefault="001D3251" w:rsidP="00904C17">
            <w:pPr>
              <w:widowControl/>
              <w:spacing w:line="288" w:lineRule="auto"/>
              <w:jc w:val="left"/>
              <w:rPr>
                <w:color w:val="000000" w:themeColor="text1"/>
                <w:kern w:val="0"/>
                <w:sz w:val="24"/>
              </w:rPr>
            </w:pPr>
            <w:r w:rsidRPr="00164FE9">
              <w:rPr>
                <w:color w:val="000000" w:themeColor="text1"/>
                <w:kern w:val="0"/>
                <w:sz w:val="24"/>
              </w:rPr>
              <w:t>本公司高级管理人员、基金投资和研究部门负责人持有本开放式基金</w:t>
            </w:r>
          </w:p>
        </w:tc>
        <w:tc>
          <w:tcPr>
            <w:tcW w:w="5562" w:type="dxa"/>
            <w:tcMar>
              <w:top w:w="0" w:type="dxa"/>
              <w:left w:w="108" w:type="dxa"/>
              <w:bottom w:w="0" w:type="dxa"/>
              <w:right w:w="108" w:type="dxa"/>
            </w:tcMar>
            <w:vAlign w:val="center"/>
          </w:tcPr>
          <w:p w14:paraId="0F221A53"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0</w:t>
            </w:r>
          </w:p>
        </w:tc>
      </w:tr>
      <w:tr w:rsidR="00C50756" w:rsidRPr="00164FE9" w14:paraId="091BB499" w14:textId="77777777" w:rsidTr="00904C17">
        <w:trPr>
          <w:trHeight w:val="285"/>
        </w:trPr>
        <w:tc>
          <w:tcPr>
            <w:tcW w:w="3369" w:type="dxa"/>
            <w:tcMar>
              <w:top w:w="0" w:type="dxa"/>
              <w:left w:w="108" w:type="dxa"/>
              <w:bottom w:w="0" w:type="dxa"/>
              <w:right w:w="108" w:type="dxa"/>
            </w:tcMar>
            <w:vAlign w:val="center"/>
          </w:tcPr>
          <w:p w14:paraId="22D2FA46" w14:textId="77777777" w:rsidR="001D3251" w:rsidRPr="00164FE9" w:rsidRDefault="001D3251" w:rsidP="00904C17">
            <w:pPr>
              <w:widowControl/>
              <w:spacing w:line="288" w:lineRule="auto"/>
              <w:jc w:val="left"/>
              <w:rPr>
                <w:color w:val="000000" w:themeColor="text1"/>
                <w:kern w:val="0"/>
                <w:sz w:val="24"/>
              </w:rPr>
            </w:pPr>
            <w:r w:rsidRPr="00164FE9">
              <w:rPr>
                <w:color w:val="000000" w:themeColor="text1"/>
                <w:kern w:val="0"/>
                <w:sz w:val="24"/>
              </w:rPr>
              <w:t>本基金基金经理持有本开放式基金</w:t>
            </w:r>
          </w:p>
        </w:tc>
        <w:tc>
          <w:tcPr>
            <w:tcW w:w="5562" w:type="dxa"/>
            <w:tcMar>
              <w:top w:w="0" w:type="dxa"/>
              <w:left w:w="108" w:type="dxa"/>
              <w:bottom w:w="0" w:type="dxa"/>
              <w:right w:w="108" w:type="dxa"/>
            </w:tcMar>
            <w:vAlign w:val="center"/>
          </w:tcPr>
          <w:p w14:paraId="12D8254D" w14:textId="77777777" w:rsidR="001D3251" w:rsidRPr="00164FE9" w:rsidRDefault="001D3251" w:rsidP="00904C17">
            <w:pPr>
              <w:widowControl/>
              <w:spacing w:line="288" w:lineRule="auto"/>
              <w:jc w:val="center"/>
              <w:rPr>
                <w:color w:val="000000" w:themeColor="text1"/>
                <w:kern w:val="0"/>
                <w:sz w:val="24"/>
              </w:rPr>
            </w:pPr>
            <w:r w:rsidRPr="00164FE9">
              <w:rPr>
                <w:color w:val="000000" w:themeColor="text1"/>
                <w:kern w:val="0"/>
                <w:sz w:val="24"/>
              </w:rPr>
              <w:t>0</w:t>
            </w:r>
          </w:p>
        </w:tc>
      </w:tr>
    </w:tbl>
    <w:p w14:paraId="06EBF8D9"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308" w:name="_Toc478460882"/>
      <w:r w:rsidRPr="00164FE9">
        <w:rPr>
          <w:b/>
          <w:bCs/>
          <w:color w:val="000000" w:themeColor="text1"/>
          <w:szCs w:val="24"/>
        </w:rPr>
        <w:t xml:space="preserve">§10 </w:t>
      </w:r>
      <w:r w:rsidRPr="00164FE9">
        <w:rPr>
          <w:b/>
          <w:bCs/>
          <w:color w:val="000000" w:themeColor="text1"/>
          <w:szCs w:val="24"/>
        </w:rPr>
        <w:t>开放式基金份额变动</w:t>
      </w:r>
      <w:bookmarkEnd w:id="295"/>
      <w:bookmarkEnd w:id="296"/>
      <w:bookmarkEnd w:id="297"/>
      <w:bookmarkEnd w:id="298"/>
      <w:bookmarkEnd w:id="308"/>
    </w:p>
    <w:p w14:paraId="25B65734" w14:textId="77777777" w:rsidR="001D3251" w:rsidRPr="00164FE9" w:rsidRDefault="001D3251" w:rsidP="00484CF5">
      <w:pPr>
        <w:pStyle w:val="2"/>
        <w:spacing w:beforeLines="100" w:before="312" w:afterLines="100" w:after="312"/>
        <w:ind w:left="360" w:hanging="360"/>
        <w:rPr>
          <w:rFonts w:ascii="Times New Roman" w:hAnsi="Times New Roman"/>
          <w:color w:val="000000" w:themeColor="text1"/>
          <w:sz w:val="24"/>
          <w:szCs w:val="24"/>
        </w:rPr>
      </w:pPr>
      <w:bookmarkStart w:id="309" w:name="_Toc478460883"/>
      <w:r w:rsidRPr="00164FE9">
        <w:rPr>
          <w:rFonts w:ascii="Times New Roman" w:hAnsi="Times New Roman" w:hint="eastAsia"/>
          <w:color w:val="000000" w:themeColor="text1"/>
          <w:sz w:val="24"/>
          <w:szCs w:val="24"/>
        </w:rPr>
        <w:t>10.</w:t>
      </w:r>
      <w:r w:rsidRPr="00164FE9">
        <w:rPr>
          <w:rFonts w:ascii="Times New Roman" w:hAnsi="Times New Roman"/>
          <w:color w:val="000000" w:themeColor="text1"/>
          <w:sz w:val="24"/>
          <w:szCs w:val="24"/>
        </w:rPr>
        <w:t>1</w:t>
      </w:r>
      <w:r w:rsidRPr="00164FE9">
        <w:rPr>
          <w:rFonts w:ascii="Times New Roman" w:hAnsi="Times New Roman"/>
          <w:color w:val="000000" w:themeColor="text1"/>
          <w:sz w:val="24"/>
          <w:szCs w:val="24"/>
        </w:rPr>
        <w:t>交银施罗德增强收益债券型证券投资基金</w:t>
      </w:r>
      <w:bookmarkEnd w:id="309"/>
    </w:p>
    <w:p w14:paraId="5F3C2C79" w14:textId="77777777" w:rsidR="001D3251" w:rsidRPr="00164FE9" w:rsidRDefault="001D3251" w:rsidP="001D3251">
      <w:pPr>
        <w:spacing w:line="360" w:lineRule="auto"/>
        <w:jc w:val="right"/>
        <w:rPr>
          <w:color w:val="000000" w:themeColor="text1"/>
          <w:sz w:val="24"/>
        </w:rPr>
      </w:pPr>
      <w:r w:rsidRPr="00164FE9">
        <w:rPr>
          <w:color w:val="000000" w:themeColor="text1"/>
          <w:sz w:val="24"/>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C50756" w:rsidRPr="00164FE9" w14:paraId="3FA90E24" w14:textId="77777777" w:rsidTr="00904C17">
        <w:tc>
          <w:tcPr>
            <w:tcW w:w="5778" w:type="dxa"/>
            <w:vAlign w:val="center"/>
          </w:tcPr>
          <w:p w14:paraId="2282FBD8" w14:textId="03571908" w:rsidR="001D3251" w:rsidRPr="00164FE9" w:rsidRDefault="00DA6ED8" w:rsidP="002331FE">
            <w:pPr>
              <w:spacing w:line="360" w:lineRule="auto"/>
              <w:rPr>
                <w:color w:val="000000" w:themeColor="text1"/>
                <w:sz w:val="24"/>
              </w:rPr>
            </w:pPr>
            <w:r w:rsidRPr="00164FE9">
              <w:rPr>
                <w:rFonts w:hint="eastAsia"/>
                <w:color w:val="000000" w:themeColor="text1"/>
                <w:sz w:val="24"/>
              </w:rPr>
              <w:t>转型</w:t>
            </w:r>
            <w:r w:rsidRPr="00164FE9">
              <w:rPr>
                <w:color w:val="000000" w:themeColor="text1"/>
                <w:sz w:val="24"/>
              </w:rPr>
              <w:t>生效日（</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30</w:t>
            </w:r>
            <w:r w:rsidRPr="00164FE9">
              <w:rPr>
                <w:color w:val="000000" w:themeColor="text1"/>
                <w:sz w:val="24"/>
              </w:rPr>
              <w:t>日）</w:t>
            </w:r>
            <w:r w:rsidR="001D3251" w:rsidRPr="00164FE9">
              <w:rPr>
                <w:color w:val="000000" w:themeColor="text1"/>
                <w:sz w:val="24"/>
              </w:rPr>
              <w:t>基金份额总额</w:t>
            </w:r>
          </w:p>
        </w:tc>
        <w:tc>
          <w:tcPr>
            <w:tcW w:w="3508" w:type="dxa"/>
          </w:tcPr>
          <w:p w14:paraId="160457CD" w14:textId="77777777" w:rsidR="001D3251" w:rsidRPr="00164FE9" w:rsidRDefault="00227C39" w:rsidP="00904C17">
            <w:pPr>
              <w:spacing w:line="360" w:lineRule="auto"/>
              <w:jc w:val="right"/>
              <w:rPr>
                <w:color w:val="000000" w:themeColor="text1"/>
                <w:sz w:val="24"/>
              </w:rPr>
            </w:pPr>
            <w:r w:rsidRPr="00164FE9">
              <w:rPr>
                <w:color w:val="000000" w:themeColor="text1"/>
                <w:sz w:val="24"/>
              </w:rPr>
              <w:tab/>
            </w:r>
            <w:r w:rsidRPr="00164FE9">
              <w:rPr>
                <w:color w:val="000000" w:themeColor="text1"/>
                <w:sz w:val="24"/>
              </w:rPr>
              <w:tab/>
              <w:t>83,494,667.24</w:t>
            </w:r>
          </w:p>
        </w:tc>
      </w:tr>
      <w:tr w:rsidR="00C50756" w:rsidRPr="00164FE9" w14:paraId="7CCF49CF" w14:textId="77777777" w:rsidTr="00904C17">
        <w:tc>
          <w:tcPr>
            <w:tcW w:w="5778" w:type="dxa"/>
            <w:vAlign w:val="center"/>
          </w:tcPr>
          <w:p w14:paraId="53905D88" w14:textId="3F67FB15" w:rsidR="001D3251" w:rsidRPr="00164FE9" w:rsidRDefault="0020724B" w:rsidP="00904C17">
            <w:pPr>
              <w:spacing w:line="360" w:lineRule="auto"/>
              <w:rPr>
                <w:color w:val="000000" w:themeColor="text1"/>
                <w:sz w:val="24"/>
              </w:rPr>
            </w:pPr>
            <w:r w:rsidRPr="00164FE9">
              <w:rPr>
                <w:rFonts w:hint="eastAsia"/>
                <w:color w:val="000000" w:themeColor="text1"/>
                <w:sz w:val="24"/>
              </w:rPr>
              <w:t>转型</w:t>
            </w:r>
            <w:r w:rsidRPr="00164FE9">
              <w:rPr>
                <w:color w:val="000000" w:themeColor="text1"/>
                <w:sz w:val="24"/>
              </w:rPr>
              <w:t>生效日</w:t>
            </w:r>
            <w:r w:rsidR="001D3251" w:rsidRPr="00164FE9">
              <w:rPr>
                <w:color w:val="000000" w:themeColor="text1"/>
                <w:sz w:val="24"/>
              </w:rPr>
              <w:t>起至报告期期末基金总申购份额</w:t>
            </w:r>
          </w:p>
        </w:tc>
        <w:tc>
          <w:tcPr>
            <w:tcW w:w="3508" w:type="dxa"/>
          </w:tcPr>
          <w:p w14:paraId="64611E2B" w14:textId="77777777" w:rsidR="001D3251" w:rsidRPr="00164FE9" w:rsidRDefault="001D3251" w:rsidP="00904C17">
            <w:pPr>
              <w:spacing w:line="360" w:lineRule="auto"/>
              <w:jc w:val="right"/>
              <w:rPr>
                <w:color w:val="000000" w:themeColor="text1"/>
                <w:sz w:val="24"/>
              </w:rPr>
            </w:pPr>
            <w:r w:rsidRPr="00164FE9">
              <w:rPr>
                <w:color w:val="000000" w:themeColor="text1"/>
                <w:sz w:val="24"/>
              </w:rPr>
              <w:t>-</w:t>
            </w:r>
          </w:p>
        </w:tc>
      </w:tr>
      <w:tr w:rsidR="00C50756" w:rsidRPr="00164FE9" w14:paraId="210414AD" w14:textId="77777777" w:rsidTr="00904C17">
        <w:tc>
          <w:tcPr>
            <w:tcW w:w="5778" w:type="dxa"/>
            <w:vAlign w:val="center"/>
          </w:tcPr>
          <w:p w14:paraId="374F8382" w14:textId="131830CB" w:rsidR="001D3251" w:rsidRPr="00164FE9" w:rsidRDefault="001D3251" w:rsidP="002331FE">
            <w:pPr>
              <w:spacing w:line="360" w:lineRule="auto"/>
              <w:rPr>
                <w:color w:val="000000" w:themeColor="text1"/>
                <w:sz w:val="24"/>
              </w:rPr>
            </w:pPr>
            <w:r w:rsidRPr="00164FE9">
              <w:rPr>
                <w:color w:val="000000" w:themeColor="text1"/>
                <w:sz w:val="24"/>
              </w:rPr>
              <w:t>减：</w:t>
            </w:r>
            <w:r w:rsidR="0020724B" w:rsidRPr="00164FE9">
              <w:rPr>
                <w:rFonts w:hint="eastAsia"/>
                <w:color w:val="000000" w:themeColor="text1"/>
                <w:sz w:val="24"/>
              </w:rPr>
              <w:t>转型</w:t>
            </w:r>
            <w:r w:rsidR="0020724B" w:rsidRPr="00164FE9">
              <w:rPr>
                <w:color w:val="000000" w:themeColor="text1"/>
                <w:sz w:val="24"/>
              </w:rPr>
              <w:t>生效日</w:t>
            </w:r>
            <w:r w:rsidRPr="00164FE9">
              <w:rPr>
                <w:color w:val="000000" w:themeColor="text1"/>
                <w:sz w:val="24"/>
              </w:rPr>
              <w:t>起至报告期期末基金总赎回份额</w:t>
            </w:r>
          </w:p>
        </w:tc>
        <w:tc>
          <w:tcPr>
            <w:tcW w:w="3508" w:type="dxa"/>
          </w:tcPr>
          <w:p w14:paraId="0074EF11" w14:textId="77777777" w:rsidR="001D3251" w:rsidRPr="00164FE9" w:rsidRDefault="00227C39" w:rsidP="00904C17">
            <w:pPr>
              <w:spacing w:line="360" w:lineRule="auto"/>
              <w:jc w:val="right"/>
              <w:rPr>
                <w:color w:val="000000" w:themeColor="text1"/>
                <w:sz w:val="24"/>
              </w:rPr>
            </w:pPr>
            <w:r w:rsidRPr="00164FE9">
              <w:rPr>
                <w:color w:val="000000" w:themeColor="text1"/>
                <w:sz w:val="24"/>
              </w:rPr>
              <w:t>-4,815,545.93</w:t>
            </w:r>
          </w:p>
        </w:tc>
      </w:tr>
      <w:tr w:rsidR="00C50756" w:rsidRPr="00164FE9" w14:paraId="383EC27C" w14:textId="77777777" w:rsidTr="00904C17">
        <w:tc>
          <w:tcPr>
            <w:tcW w:w="5778" w:type="dxa"/>
            <w:vAlign w:val="center"/>
          </w:tcPr>
          <w:p w14:paraId="3499FEDA" w14:textId="22149F42" w:rsidR="001D3251" w:rsidRPr="00164FE9" w:rsidRDefault="0020724B" w:rsidP="00904C17">
            <w:pPr>
              <w:spacing w:line="360" w:lineRule="auto"/>
              <w:rPr>
                <w:color w:val="000000" w:themeColor="text1"/>
                <w:sz w:val="24"/>
              </w:rPr>
            </w:pPr>
            <w:r w:rsidRPr="00164FE9">
              <w:rPr>
                <w:rFonts w:hint="eastAsia"/>
                <w:color w:val="000000" w:themeColor="text1"/>
                <w:sz w:val="24"/>
              </w:rPr>
              <w:t>转型</w:t>
            </w:r>
            <w:r w:rsidRPr="00164FE9">
              <w:rPr>
                <w:color w:val="000000" w:themeColor="text1"/>
                <w:sz w:val="24"/>
              </w:rPr>
              <w:t>生效日</w:t>
            </w:r>
            <w:r w:rsidR="001D3251" w:rsidRPr="00164FE9">
              <w:rPr>
                <w:color w:val="000000" w:themeColor="text1"/>
                <w:sz w:val="24"/>
              </w:rPr>
              <w:t>起至报告期期末基金拆分变动份额</w:t>
            </w:r>
          </w:p>
        </w:tc>
        <w:tc>
          <w:tcPr>
            <w:tcW w:w="3508" w:type="dxa"/>
          </w:tcPr>
          <w:p w14:paraId="12D2B38C" w14:textId="77777777" w:rsidR="001D3251" w:rsidRPr="00164FE9" w:rsidRDefault="001D3251" w:rsidP="00904C17">
            <w:pPr>
              <w:spacing w:line="360" w:lineRule="auto"/>
              <w:jc w:val="right"/>
              <w:rPr>
                <w:color w:val="000000" w:themeColor="text1"/>
                <w:sz w:val="24"/>
              </w:rPr>
            </w:pPr>
            <w:r w:rsidRPr="00164FE9">
              <w:rPr>
                <w:color w:val="000000" w:themeColor="text1"/>
                <w:sz w:val="24"/>
              </w:rPr>
              <w:t>-</w:t>
            </w:r>
          </w:p>
        </w:tc>
      </w:tr>
      <w:tr w:rsidR="00C50756" w:rsidRPr="00164FE9" w14:paraId="6DC381ED" w14:textId="77777777" w:rsidTr="00904C17">
        <w:tc>
          <w:tcPr>
            <w:tcW w:w="5778" w:type="dxa"/>
            <w:vAlign w:val="center"/>
          </w:tcPr>
          <w:p w14:paraId="5AB7EF37" w14:textId="77777777" w:rsidR="00227C39" w:rsidRPr="00164FE9" w:rsidRDefault="00227C39" w:rsidP="00904C17">
            <w:pPr>
              <w:spacing w:line="360" w:lineRule="auto"/>
              <w:rPr>
                <w:color w:val="000000" w:themeColor="text1"/>
                <w:sz w:val="24"/>
              </w:rPr>
            </w:pPr>
            <w:r w:rsidRPr="00164FE9">
              <w:rPr>
                <w:color w:val="000000" w:themeColor="text1"/>
                <w:sz w:val="24"/>
              </w:rPr>
              <w:t>本报告期期末基金份额总额</w:t>
            </w:r>
          </w:p>
        </w:tc>
        <w:tc>
          <w:tcPr>
            <w:tcW w:w="3508" w:type="dxa"/>
          </w:tcPr>
          <w:p w14:paraId="5D61032B" w14:textId="77777777" w:rsidR="00227C39" w:rsidRPr="00164FE9" w:rsidRDefault="00227C39" w:rsidP="008A731A">
            <w:pPr>
              <w:spacing w:line="360" w:lineRule="auto"/>
              <w:jc w:val="right"/>
              <w:rPr>
                <w:color w:val="000000" w:themeColor="text1"/>
                <w:sz w:val="24"/>
              </w:rPr>
            </w:pPr>
            <w:r w:rsidRPr="00164FE9">
              <w:rPr>
                <w:color w:val="000000" w:themeColor="text1"/>
                <w:sz w:val="24"/>
              </w:rPr>
              <w:t>78,679,121.31</w:t>
            </w:r>
          </w:p>
        </w:tc>
      </w:tr>
    </w:tbl>
    <w:p w14:paraId="737DB3BF" w14:textId="77777777" w:rsidR="001E6E22" w:rsidRPr="00164FE9" w:rsidRDefault="001E6E22" w:rsidP="001E6E22">
      <w:pPr>
        <w:rPr>
          <w:color w:val="000000" w:themeColor="text1"/>
          <w:sz w:val="24"/>
        </w:rPr>
      </w:pPr>
      <w:r w:rsidRPr="00164FE9">
        <w:rPr>
          <w:rFonts w:hint="eastAsia"/>
          <w:color w:val="000000" w:themeColor="text1"/>
          <w:sz w:val="24"/>
        </w:rPr>
        <w:t>注：</w:t>
      </w:r>
    </w:p>
    <w:p w14:paraId="3865ACCF" w14:textId="77777777" w:rsidR="001E6E22" w:rsidRPr="00164FE9" w:rsidRDefault="001E6E22" w:rsidP="001E6E22">
      <w:pPr>
        <w:rPr>
          <w:color w:val="000000" w:themeColor="text1"/>
          <w:sz w:val="24"/>
        </w:rPr>
      </w:pPr>
      <w:r w:rsidRPr="00164FE9">
        <w:rPr>
          <w:rFonts w:hint="eastAsia"/>
          <w:color w:val="000000" w:themeColor="text1"/>
          <w:sz w:val="24"/>
        </w:rPr>
        <w:t>1</w:t>
      </w:r>
      <w:r w:rsidRPr="00164FE9">
        <w:rPr>
          <w:rFonts w:hint="eastAsia"/>
          <w:color w:val="000000" w:themeColor="text1"/>
          <w:sz w:val="24"/>
        </w:rPr>
        <w:t>、上表中“报告期”指</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日至</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31</w:t>
      </w:r>
      <w:r w:rsidRPr="00164FE9">
        <w:rPr>
          <w:rFonts w:hint="eastAsia"/>
          <w:color w:val="000000" w:themeColor="text1"/>
          <w:sz w:val="24"/>
        </w:rPr>
        <w:t>日；</w:t>
      </w:r>
    </w:p>
    <w:p w14:paraId="2FA3642E" w14:textId="77777777" w:rsidR="001E6E22" w:rsidRPr="00164FE9" w:rsidRDefault="001E6E22" w:rsidP="001E6E22">
      <w:pPr>
        <w:rPr>
          <w:color w:val="000000" w:themeColor="text1"/>
          <w:sz w:val="24"/>
        </w:rPr>
      </w:pPr>
      <w:r w:rsidRPr="00164FE9">
        <w:rPr>
          <w:rFonts w:hint="eastAsia"/>
          <w:color w:val="000000" w:themeColor="text1"/>
          <w:sz w:val="24"/>
        </w:rPr>
        <w:t>2</w:t>
      </w:r>
      <w:r w:rsidRPr="00164FE9">
        <w:rPr>
          <w:rFonts w:hint="eastAsia"/>
          <w:color w:val="000000" w:themeColor="text1"/>
          <w:sz w:val="24"/>
        </w:rPr>
        <w:t>、如果本报告期间发生转换入、红利再投业务，则总申购份额中包含该业务；</w:t>
      </w:r>
      <w:r w:rsidRPr="00164FE9">
        <w:rPr>
          <w:rFonts w:hint="eastAsia"/>
          <w:color w:val="000000" w:themeColor="text1"/>
          <w:sz w:val="24"/>
        </w:rPr>
        <w:t xml:space="preserve"> </w:t>
      </w:r>
    </w:p>
    <w:p w14:paraId="2A471087" w14:textId="77777777" w:rsidR="001E6E22" w:rsidRPr="00164FE9" w:rsidRDefault="001E6E22" w:rsidP="001E6E22">
      <w:pPr>
        <w:rPr>
          <w:color w:val="000000" w:themeColor="text1"/>
          <w:sz w:val="24"/>
        </w:rPr>
      </w:pPr>
      <w:r w:rsidRPr="00164FE9">
        <w:rPr>
          <w:rFonts w:hint="eastAsia"/>
          <w:color w:val="000000" w:themeColor="text1"/>
          <w:sz w:val="24"/>
        </w:rPr>
        <w:t>3</w:t>
      </w:r>
      <w:r w:rsidRPr="00164FE9">
        <w:rPr>
          <w:rFonts w:hint="eastAsia"/>
          <w:color w:val="000000" w:themeColor="text1"/>
          <w:sz w:val="24"/>
        </w:rPr>
        <w:t>、如果本报告期间发生转换出业务，则总赎回份额中包含该业务。</w:t>
      </w:r>
    </w:p>
    <w:p w14:paraId="0351E064" w14:textId="77777777" w:rsidR="00EF0FEA" w:rsidRPr="00164FE9" w:rsidRDefault="00EF0FEA" w:rsidP="00484CF5">
      <w:pPr>
        <w:pStyle w:val="2"/>
        <w:spacing w:beforeLines="100" w:before="312" w:afterLines="100" w:after="312"/>
        <w:ind w:left="360" w:hanging="360"/>
        <w:rPr>
          <w:color w:val="000000" w:themeColor="text1"/>
          <w:sz w:val="24"/>
          <w:szCs w:val="24"/>
        </w:rPr>
      </w:pPr>
      <w:bookmarkStart w:id="310" w:name="_Toc478460884"/>
      <w:r w:rsidRPr="00164FE9">
        <w:rPr>
          <w:rFonts w:ascii="Times New Roman" w:hAnsi="Times New Roman" w:hint="eastAsia"/>
          <w:color w:val="000000" w:themeColor="text1"/>
          <w:sz w:val="24"/>
          <w:szCs w:val="24"/>
        </w:rPr>
        <w:t>10.</w:t>
      </w:r>
      <w:r w:rsidR="001D3251" w:rsidRPr="00164FE9">
        <w:rPr>
          <w:rFonts w:ascii="Times New Roman" w:hAnsi="Times New Roman"/>
          <w:color w:val="000000" w:themeColor="text1"/>
          <w:sz w:val="24"/>
          <w:szCs w:val="24"/>
        </w:rPr>
        <w:t>2</w:t>
      </w:r>
      <w:r w:rsidRPr="00164FE9">
        <w:rPr>
          <w:rFonts w:ascii="Times New Roman" w:hAnsi="Times New Roman"/>
          <w:color w:val="000000" w:themeColor="text1"/>
          <w:sz w:val="24"/>
          <w:szCs w:val="24"/>
        </w:rPr>
        <w:t>交银施罗德荣泰保本混合型证券投资基金</w:t>
      </w:r>
      <w:bookmarkEnd w:id="310"/>
    </w:p>
    <w:p w14:paraId="771A0B88" w14:textId="77777777" w:rsidR="00B23C3E" w:rsidRPr="00164FE9" w:rsidRDefault="002C3322">
      <w:pPr>
        <w:spacing w:line="360" w:lineRule="auto"/>
        <w:jc w:val="right"/>
        <w:rPr>
          <w:color w:val="000000" w:themeColor="text1"/>
          <w:sz w:val="24"/>
        </w:rPr>
      </w:pPr>
      <w:r w:rsidRPr="00164FE9">
        <w:rPr>
          <w:color w:val="000000" w:themeColor="text1"/>
          <w:sz w:val="24"/>
        </w:rPr>
        <w:t>单位：份</w:t>
      </w:r>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508"/>
      </w:tblGrid>
      <w:tr w:rsidR="00C50756" w:rsidRPr="00164FE9" w14:paraId="0ED87C8F" w14:textId="77777777" w:rsidTr="00B66FB4">
        <w:tc>
          <w:tcPr>
            <w:tcW w:w="5778" w:type="dxa"/>
            <w:tcBorders>
              <w:top w:val="single" w:sz="4" w:space="0" w:color="auto"/>
              <w:left w:val="single" w:sz="4" w:space="0" w:color="auto"/>
              <w:bottom w:val="single" w:sz="4" w:space="0" w:color="auto"/>
              <w:right w:val="single" w:sz="4" w:space="0" w:color="auto"/>
            </w:tcBorders>
            <w:vAlign w:val="center"/>
          </w:tcPr>
          <w:p w14:paraId="6551A90C" w14:textId="77777777" w:rsidR="00B66FB4" w:rsidRPr="00164FE9" w:rsidRDefault="00B66FB4">
            <w:pPr>
              <w:spacing w:line="360" w:lineRule="auto"/>
              <w:rPr>
                <w:color w:val="000000" w:themeColor="text1"/>
                <w:sz w:val="24"/>
              </w:rPr>
            </w:pPr>
            <w:bookmarkStart w:id="311" w:name="_Toc225500054"/>
            <w:bookmarkStart w:id="312" w:name="_Toc361324893"/>
            <w:bookmarkStart w:id="313" w:name="_Toc409100098"/>
            <w:bookmarkStart w:id="314" w:name="_Toc409100461"/>
            <w:r w:rsidRPr="00164FE9">
              <w:rPr>
                <w:rFonts w:hint="eastAsia"/>
                <w:color w:val="000000" w:themeColor="text1"/>
                <w:sz w:val="24"/>
              </w:rPr>
              <w:t>基金合同生效日（</w:t>
            </w:r>
            <w:r w:rsidRPr="00164FE9">
              <w:rPr>
                <w:color w:val="000000" w:themeColor="text1"/>
                <w:sz w:val="24"/>
              </w:rPr>
              <w:t>2013</w:t>
            </w:r>
            <w:r w:rsidRPr="00164FE9">
              <w:rPr>
                <w:rFonts w:hint="eastAsia"/>
                <w:color w:val="000000" w:themeColor="text1"/>
                <w:sz w:val="24"/>
              </w:rPr>
              <w:t>年</w:t>
            </w:r>
            <w:r w:rsidRPr="00164FE9">
              <w:rPr>
                <w:color w:val="000000" w:themeColor="text1"/>
                <w:sz w:val="24"/>
              </w:rPr>
              <w:t>12</w:t>
            </w:r>
            <w:r w:rsidRPr="00164FE9">
              <w:rPr>
                <w:rFonts w:hint="eastAsia"/>
                <w:color w:val="000000" w:themeColor="text1"/>
                <w:sz w:val="24"/>
              </w:rPr>
              <w:t>月</w:t>
            </w:r>
            <w:r w:rsidRPr="00164FE9">
              <w:rPr>
                <w:color w:val="000000" w:themeColor="text1"/>
                <w:sz w:val="24"/>
              </w:rPr>
              <w:t>25</w:t>
            </w:r>
            <w:r w:rsidRPr="00164FE9">
              <w:rPr>
                <w:rFonts w:hint="eastAsia"/>
                <w:color w:val="000000" w:themeColor="text1"/>
                <w:sz w:val="24"/>
              </w:rPr>
              <w:t>日）基金份额总额</w:t>
            </w:r>
          </w:p>
        </w:tc>
        <w:tc>
          <w:tcPr>
            <w:tcW w:w="3508" w:type="dxa"/>
            <w:tcBorders>
              <w:top w:val="single" w:sz="4" w:space="0" w:color="auto"/>
              <w:left w:val="single" w:sz="4" w:space="0" w:color="auto"/>
              <w:bottom w:val="single" w:sz="4" w:space="0" w:color="auto"/>
              <w:right w:val="single" w:sz="4" w:space="0" w:color="auto"/>
            </w:tcBorders>
          </w:tcPr>
          <w:p w14:paraId="08CF2C05" w14:textId="77777777" w:rsidR="00B66FB4" w:rsidRPr="00164FE9" w:rsidRDefault="00B66FB4" w:rsidP="00B66FB4">
            <w:pPr>
              <w:spacing w:line="360" w:lineRule="auto"/>
              <w:rPr>
                <w:color w:val="000000" w:themeColor="text1"/>
                <w:sz w:val="24"/>
              </w:rPr>
            </w:pPr>
            <w:r w:rsidRPr="00164FE9">
              <w:rPr>
                <w:color w:val="000000" w:themeColor="text1"/>
                <w:sz w:val="24"/>
              </w:rPr>
              <w:t>271,898,528.26</w:t>
            </w:r>
          </w:p>
        </w:tc>
      </w:tr>
      <w:tr w:rsidR="00C50756" w:rsidRPr="00164FE9" w14:paraId="3DEE73F5" w14:textId="77777777" w:rsidTr="00B66FB4">
        <w:tc>
          <w:tcPr>
            <w:tcW w:w="5778" w:type="dxa"/>
            <w:tcBorders>
              <w:top w:val="single" w:sz="4" w:space="0" w:color="auto"/>
              <w:left w:val="single" w:sz="4" w:space="0" w:color="auto"/>
              <w:bottom w:val="single" w:sz="4" w:space="0" w:color="auto"/>
              <w:right w:val="single" w:sz="4" w:space="0" w:color="auto"/>
            </w:tcBorders>
            <w:vAlign w:val="center"/>
          </w:tcPr>
          <w:p w14:paraId="222F2B08" w14:textId="77777777" w:rsidR="00B66FB4" w:rsidRPr="00164FE9" w:rsidRDefault="00B66FB4">
            <w:pPr>
              <w:spacing w:line="360" w:lineRule="auto"/>
              <w:rPr>
                <w:color w:val="000000" w:themeColor="text1"/>
                <w:sz w:val="24"/>
              </w:rPr>
            </w:pPr>
            <w:r w:rsidRPr="00164FE9">
              <w:rPr>
                <w:rFonts w:hint="eastAsia"/>
                <w:color w:val="000000" w:themeColor="text1"/>
                <w:sz w:val="24"/>
              </w:rPr>
              <w:t>本报告期期初基金份额总额</w:t>
            </w:r>
          </w:p>
        </w:tc>
        <w:tc>
          <w:tcPr>
            <w:tcW w:w="3508" w:type="dxa"/>
            <w:tcBorders>
              <w:top w:val="single" w:sz="4" w:space="0" w:color="auto"/>
              <w:left w:val="single" w:sz="4" w:space="0" w:color="auto"/>
              <w:bottom w:val="single" w:sz="4" w:space="0" w:color="auto"/>
              <w:right w:val="single" w:sz="4" w:space="0" w:color="auto"/>
            </w:tcBorders>
          </w:tcPr>
          <w:p w14:paraId="06928469" w14:textId="77777777" w:rsidR="00B66FB4" w:rsidRPr="00164FE9" w:rsidRDefault="00B66FB4" w:rsidP="00B66FB4">
            <w:pPr>
              <w:spacing w:line="360" w:lineRule="auto"/>
              <w:rPr>
                <w:color w:val="000000" w:themeColor="text1"/>
                <w:sz w:val="24"/>
              </w:rPr>
            </w:pPr>
            <w:r w:rsidRPr="00164FE9">
              <w:rPr>
                <w:color w:val="000000" w:themeColor="text1"/>
                <w:sz w:val="24"/>
              </w:rPr>
              <w:t>132,422,664.82</w:t>
            </w:r>
          </w:p>
        </w:tc>
      </w:tr>
      <w:tr w:rsidR="00C50756" w:rsidRPr="00164FE9" w14:paraId="28B2B1FC" w14:textId="77777777" w:rsidTr="00B66FB4">
        <w:tc>
          <w:tcPr>
            <w:tcW w:w="5778" w:type="dxa"/>
            <w:tcBorders>
              <w:top w:val="single" w:sz="4" w:space="0" w:color="auto"/>
              <w:left w:val="single" w:sz="4" w:space="0" w:color="auto"/>
              <w:bottom w:val="single" w:sz="4" w:space="0" w:color="auto"/>
              <w:right w:val="single" w:sz="4" w:space="0" w:color="auto"/>
            </w:tcBorders>
            <w:vAlign w:val="center"/>
          </w:tcPr>
          <w:p w14:paraId="7FE3403D" w14:textId="77777777" w:rsidR="00B66FB4" w:rsidRPr="00164FE9" w:rsidRDefault="00B66FB4">
            <w:pPr>
              <w:spacing w:line="360" w:lineRule="auto"/>
              <w:rPr>
                <w:color w:val="000000" w:themeColor="text1"/>
                <w:sz w:val="24"/>
              </w:rPr>
            </w:pPr>
            <w:r w:rsidRPr="00164FE9">
              <w:rPr>
                <w:rFonts w:hint="eastAsia"/>
                <w:color w:val="000000" w:themeColor="text1"/>
                <w:sz w:val="24"/>
              </w:rPr>
              <w:t>本报告期期末基金总申购份额</w:t>
            </w:r>
          </w:p>
        </w:tc>
        <w:tc>
          <w:tcPr>
            <w:tcW w:w="3508" w:type="dxa"/>
            <w:tcBorders>
              <w:top w:val="single" w:sz="4" w:space="0" w:color="auto"/>
              <w:left w:val="single" w:sz="4" w:space="0" w:color="auto"/>
              <w:bottom w:val="single" w:sz="4" w:space="0" w:color="auto"/>
              <w:right w:val="single" w:sz="4" w:space="0" w:color="auto"/>
            </w:tcBorders>
          </w:tcPr>
          <w:p w14:paraId="4C2453E1" w14:textId="77777777" w:rsidR="00B66FB4" w:rsidRPr="00164FE9" w:rsidRDefault="00B66FB4" w:rsidP="00B66FB4">
            <w:pPr>
              <w:spacing w:line="360" w:lineRule="auto"/>
              <w:rPr>
                <w:color w:val="000000" w:themeColor="text1"/>
                <w:sz w:val="24"/>
              </w:rPr>
            </w:pPr>
            <w:r w:rsidRPr="00164FE9">
              <w:rPr>
                <w:color w:val="000000" w:themeColor="text1"/>
                <w:sz w:val="24"/>
              </w:rPr>
              <w:t>2,599,928.29</w:t>
            </w:r>
          </w:p>
        </w:tc>
      </w:tr>
      <w:tr w:rsidR="00C50756" w:rsidRPr="00164FE9" w14:paraId="319EE4A6" w14:textId="77777777" w:rsidTr="00B66FB4">
        <w:tc>
          <w:tcPr>
            <w:tcW w:w="5778" w:type="dxa"/>
            <w:tcBorders>
              <w:top w:val="single" w:sz="4" w:space="0" w:color="auto"/>
              <w:left w:val="single" w:sz="4" w:space="0" w:color="auto"/>
              <w:bottom w:val="single" w:sz="4" w:space="0" w:color="auto"/>
              <w:right w:val="single" w:sz="4" w:space="0" w:color="auto"/>
            </w:tcBorders>
            <w:vAlign w:val="center"/>
          </w:tcPr>
          <w:p w14:paraId="6A62E2D1" w14:textId="77777777" w:rsidR="00B66FB4" w:rsidRPr="00164FE9" w:rsidRDefault="00B66FB4">
            <w:pPr>
              <w:spacing w:line="360" w:lineRule="auto"/>
              <w:rPr>
                <w:color w:val="000000" w:themeColor="text1"/>
                <w:sz w:val="24"/>
              </w:rPr>
            </w:pPr>
            <w:r w:rsidRPr="00164FE9">
              <w:rPr>
                <w:rFonts w:hint="eastAsia"/>
                <w:color w:val="000000" w:themeColor="text1"/>
                <w:sz w:val="24"/>
              </w:rPr>
              <w:t>减：本报告期基金总赎回份额</w:t>
            </w:r>
          </w:p>
        </w:tc>
        <w:tc>
          <w:tcPr>
            <w:tcW w:w="3508" w:type="dxa"/>
            <w:tcBorders>
              <w:top w:val="single" w:sz="4" w:space="0" w:color="auto"/>
              <w:left w:val="single" w:sz="4" w:space="0" w:color="auto"/>
              <w:bottom w:val="single" w:sz="4" w:space="0" w:color="auto"/>
              <w:right w:val="single" w:sz="4" w:space="0" w:color="auto"/>
            </w:tcBorders>
          </w:tcPr>
          <w:p w14:paraId="6EA456B2" w14:textId="77777777" w:rsidR="00B66FB4" w:rsidRPr="00164FE9" w:rsidRDefault="00B66FB4" w:rsidP="00B66FB4">
            <w:pPr>
              <w:spacing w:line="360" w:lineRule="auto"/>
              <w:rPr>
                <w:color w:val="000000" w:themeColor="text1"/>
                <w:sz w:val="24"/>
              </w:rPr>
            </w:pPr>
            <w:r w:rsidRPr="00164FE9">
              <w:rPr>
                <w:color w:val="000000" w:themeColor="text1"/>
                <w:sz w:val="24"/>
              </w:rPr>
              <w:t>-51,527,925.87</w:t>
            </w:r>
          </w:p>
        </w:tc>
      </w:tr>
      <w:tr w:rsidR="00C50756" w:rsidRPr="00164FE9" w14:paraId="6101411B" w14:textId="77777777" w:rsidTr="00B66FB4">
        <w:tc>
          <w:tcPr>
            <w:tcW w:w="5778" w:type="dxa"/>
            <w:tcBorders>
              <w:top w:val="single" w:sz="4" w:space="0" w:color="auto"/>
              <w:left w:val="single" w:sz="4" w:space="0" w:color="auto"/>
              <w:bottom w:val="single" w:sz="4" w:space="0" w:color="auto"/>
              <w:right w:val="single" w:sz="4" w:space="0" w:color="auto"/>
            </w:tcBorders>
            <w:vAlign w:val="center"/>
          </w:tcPr>
          <w:p w14:paraId="37B6830E" w14:textId="77777777" w:rsidR="00B66FB4" w:rsidRPr="00164FE9" w:rsidRDefault="00B66FB4">
            <w:pPr>
              <w:spacing w:line="360" w:lineRule="auto"/>
              <w:rPr>
                <w:color w:val="000000" w:themeColor="text1"/>
                <w:sz w:val="24"/>
              </w:rPr>
            </w:pPr>
            <w:r w:rsidRPr="00164FE9">
              <w:rPr>
                <w:rFonts w:hint="eastAsia"/>
                <w:color w:val="000000" w:themeColor="text1"/>
                <w:sz w:val="24"/>
              </w:rPr>
              <w:t>本报告期基金拆分变动份额</w:t>
            </w:r>
          </w:p>
        </w:tc>
        <w:tc>
          <w:tcPr>
            <w:tcW w:w="3508" w:type="dxa"/>
            <w:tcBorders>
              <w:top w:val="single" w:sz="4" w:space="0" w:color="auto"/>
              <w:left w:val="single" w:sz="4" w:space="0" w:color="auto"/>
              <w:bottom w:val="single" w:sz="4" w:space="0" w:color="auto"/>
              <w:right w:val="single" w:sz="4" w:space="0" w:color="auto"/>
            </w:tcBorders>
          </w:tcPr>
          <w:p w14:paraId="6FCE8640" w14:textId="77777777" w:rsidR="00B66FB4" w:rsidRPr="00164FE9" w:rsidRDefault="00B66FB4" w:rsidP="00B66FB4">
            <w:pPr>
              <w:spacing w:line="360" w:lineRule="auto"/>
              <w:rPr>
                <w:color w:val="000000" w:themeColor="text1"/>
                <w:sz w:val="24"/>
              </w:rPr>
            </w:pPr>
            <w:r w:rsidRPr="00164FE9">
              <w:rPr>
                <w:color w:val="000000" w:themeColor="text1"/>
                <w:sz w:val="24"/>
              </w:rPr>
              <w:t>-</w:t>
            </w:r>
          </w:p>
        </w:tc>
      </w:tr>
      <w:tr w:rsidR="00B66FB4" w:rsidRPr="00164FE9" w14:paraId="170E7500" w14:textId="77777777" w:rsidTr="00B66FB4">
        <w:tc>
          <w:tcPr>
            <w:tcW w:w="5778" w:type="dxa"/>
            <w:tcBorders>
              <w:top w:val="single" w:sz="4" w:space="0" w:color="auto"/>
              <w:left w:val="single" w:sz="4" w:space="0" w:color="auto"/>
              <w:bottom w:val="single" w:sz="4" w:space="0" w:color="auto"/>
              <w:right w:val="single" w:sz="4" w:space="0" w:color="auto"/>
            </w:tcBorders>
            <w:vAlign w:val="center"/>
          </w:tcPr>
          <w:p w14:paraId="082B8C64" w14:textId="77777777" w:rsidR="00B66FB4" w:rsidRPr="00164FE9" w:rsidRDefault="00B66FB4">
            <w:pPr>
              <w:spacing w:line="360" w:lineRule="auto"/>
              <w:rPr>
                <w:color w:val="000000" w:themeColor="text1"/>
                <w:sz w:val="24"/>
              </w:rPr>
            </w:pPr>
            <w:r w:rsidRPr="00164FE9">
              <w:rPr>
                <w:rFonts w:hint="eastAsia"/>
                <w:color w:val="000000" w:themeColor="text1"/>
                <w:sz w:val="24"/>
              </w:rPr>
              <w:t>本报告期期末基金份额总额</w:t>
            </w:r>
          </w:p>
        </w:tc>
        <w:tc>
          <w:tcPr>
            <w:tcW w:w="3508" w:type="dxa"/>
            <w:tcBorders>
              <w:top w:val="single" w:sz="4" w:space="0" w:color="auto"/>
              <w:left w:val="single" w:sz="4" w:space="0" w:color="auto"/>
              <w:bottom w:val="single" w:sz="4" w:space="0" w:color="auto"/>
              <w:right w:val="single" w:sz="4" w:space="0" w:color="auto"/>
            </w:tcBorders>
          </w:tcPr>
          <w:p w14:paraId="09B59B2B" w14:textId="77777777" w:rsidR="00B66FB4" w:rsidRPr="00164FE9" w:rsidRDefault="00B66FB4" w:rsidP="00B66FB4">
            <w:pPr>
              <w:spacing w:line="360" w:lineRule="auto"/>
              <w:rPr>
                <w:color w:val="000000" w:themeColor="text1"/>
                <w:sz w:val="24"/>
              </w:rPr>
            </w:pPr>
            <w:r w:rsidRPr="00164FE9">
              <w:rPr>
                <w:color w:val="000000" w:themeColor="text1"/>
                <w:sz w:val="24"/>
              </w:rPr>
              <w:t>83,494,667.24</w:t>
            </w:r>
          </w:p>
        </w:tc>
      </w:tr>
    </w:tbl>
    <w:p w14:paraId="2BD300BD" w14:textId="77777777" w:rsidR="00B66FB4" w:rsidRPr="00164FE9" w:rsidRDefault="00B66FB4" w:rsidP="001E6E22">
      <w:pPr>
        <w:rPr>
          <w:color w:val="000000" w:themeColor="text1"/>
          <w:sz w:val="24"/>
        </w:rPr>
      </w:pPr>
    </w:p>
    <w:p w14:paraId="53BE6D09" w14:textId="77777777" w:rsidR="001E6E22" w:rsidRPr="00164FE9" w:rsidRDefault="001E6E22" w:rsidP="001E6E22">
      <w:pPr>
        <w:rPr>
          <w:color w:val="000000" w:themeColor="text1"/>
          <w:sz w:val="24"/>
        </w:rPr>
      </w:pPr>
      <w:r w:rsidRPr="00164FE9">
        <w:rPr>
          <w:rFonts w:hint="eastAsia"/>
          <w:color w:val="000000" w:themeColor="text1"/>
          <w:sz w:val="24"/>
        </w:rPr>
        <w:t>注：</w:t>
      </w:r>
    </w:p>
    <w:p w14:paraId="4B69C836" w14:textId="77777777" w:rsidR="001E6E22" w:rsidRPr="00164FE9" w:rsidRDefault="001E6E22" w:rsidP="001E6E22">
      <w:pPr>
        <w:rPr>
          <w:color w:val="000000" w:themeColor="text1"/>
          <w:sz w:val="24"/>
        </w:rPr>
      </w:pPr>
      <w:r w:rsidRPr="00164FE9">
        <w:rPr>
          <w:rFonts w:hint="eastAsia"/>
          <w:color w:val="000000" w:themeColor="text1"/>
          <w:sz w:val="24"/>
        </w:rPr>
        <w:t>1</w:t>
      </w:r>
      <w:r w:rsidRPr="00164FE9">
        <w:rPr>
          <w:rFonts w:hint="eastAsia"/>
          <w:color w:val="000000" w:themeColor="text1"/>
          <w:sz w:val="24"/>
        </w:rPr>
        <w:t>、上表中“报告期”指</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w:t>
      </w:r>
      <w:r w:rsidRPr="00164FE9">
        <w:rPr>
          <w:rFonts w:hint="eastAsia"/>
          <w:color w:val="000000" w:themeColor="text1"/>
          <w:sz w:val="24"/>
        </w:rPr>
        <w:t>1</w:t>
      </w:r>
      <w:r w:rsidRPr="00164FE9">
        <w:rPr>
          <w:rFonts w:hint="eastAsia"/>
          <w:color w:val="000000" w:themeColor="text1"/>
          <w:sz w:val="24"/>
        </w:rPr>
        <w:t>日至</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29</w:t>
      </w:r>
      <w:r w:rsidRPr="00164FE9">
        <w:rPr>
          <w:rFonts w:hint="eastAsia"/>
          <w:color w:val="000000" w:themeColor="text1"/>
          <w:sz w:val="24"/>
        </w:rPr>
        <w:t>日；</w:t>
      </w:r>
    </w:p>
    <w:p w14:paraId="3432A692" w14:textId="77777777" w:rsidR="001E6E22" w:rsidRPr="00164FE9" w:rsidRDefault="001E6E22" w:rsidP="001E6E22">
      <w:pPr>
        <w:rPr>
          <w:color w:val="000000" w:themeColor="text1"/>
          <w:sz w:val="24"/>
        </w:rPr>
      </w:pPr>
      <w:r w:rsidRPr="00164FE9">
        <w:rPr>
          <w:rFonts w:hint="eastAsia"/>
          <w:color w:val="000000" w:themeColor="text1"/>
          <w:sz w:val="24"/>
        </w:rPr>
        <w:t>2</w:t>
      </w:r>
      <w:r w:rsidRPr="00164FE9">
        <w:rPr>
          <w:rFonts w:hint="eastAsia"/>
          <w:color w:val="000000" w:themeColor="text1"/>
          <w:sz w:val="24"/>
        </w:rPr>
        <w:t>、如果本报告期间发生转换入、红利再投业务，则总申购份额中包含该业务；</w:t>
      </w:r>
      <w:r w:rsidRPr="00164FE9">
        <w:rPr>
          <w:rFonts w:hint="eastAsia"/>
          <w:color w:val="000000" w:themeColor="text1"/>
          <w:sz w:val="24"/>
        </w:rPr>
        <w:t xml:space="preserve"> </w:t>
      </w:r>
    </w:p>
    <w:p w14:paraId="162CF88C" w14:textId="77777777" w:rsidR="001E6E22" w:rsidRPr="00164FE9" w:rsidRDefault="001E6E22" w:rsidP="001E6E22">
      <w:pPr>
        <w:rPr>
          <w:color w:val="000000" w:themeColor="text1"/>
          <w:sz w:val="24"/>
        </w:rPr>
      </w:pPr>
      <w:r w:rsidRPr="00164FE9">
        <w:rPr>
          <w:rFonts w:hint="eastAsia"/>
          <w:color w:val="000000" w:themeColor="text1"/>
          <w:sz w:val="24"/>
        </w:rPr>
        <w:t>3</w:t>
      </w:r>
      <w:r w:rsidRPr="00164FE9">
        <w:rPr>
          <w:rFonts w:hint="eastAsia"/>
          <w:color w:val="000000" w:themeColor="text1"/>
          <w:sz w:val="24"/>
        </w:rPr>
        <w:t>、如果本报告期间发生转换出业务，则总赎回份额中包含该业务。</w:t>
      </w:r>
    </w:p>
    <w:p w14:paraId="5647CD9A" w14:textId="77777777" w:rsidR="001E6E22" w:rsidRPr="00164FE9" w:rsidRDefault="001E6E22" w:rsidP="00484CF5">
      <w:pPr>
        <w:pStyle w:val="1"/>
        <w:keepNext/>
        <w:keepLines/>
        <w:widowControl w:val="0"/>
        <w:spacing w:beforeLines="100" w:before="312" w:afterLines="100" w:after="312" w:line="360" w:lineRule="auto"/>
        <w:jc w:val="center"/>
        <w:rPr>
          <w:b/>
          <w:bCs/>
          <w:color w:val="000000" w:themeColor="text1"/>
          <w:szCs w:val="24"/>
        </w:rPr>
      </w:pPr>
    </w:p>
    <w:p w14:paraId="1BA7765F"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315" w:name="_Toc478460885"/>
      <w:r w:rsidRPr="00164FE9">
        <w:rPr>
          <w:b/>
          <w:bCs/>
          <w:color w:val="000000" w:themeColor="text1"/>
          <w:szCs w:val="24"/>
        </w:rPr>
        <w:t xml:space="preserve">§11 </w:t>
      </w:r>
      <w:r w:rsidRPr="00164FE9">
        <w:rPr>
          <w:b/>
          <w:bCs/>
          <w:color w:val="000000" w:themeColor="text1"/>
          <w:szCs w:val="24"/>
        </w:rPr>
        <w:t>重大事件揭示</w:t>
      </w:r>
      <w:bookmarkEnd w:id="311"/>
      <w:bookmarkEnd w:id="312"/>
      <w:bookmarkEnd w:id="313"/>
      <w:bookmarkEnd w:id="314"/>
      <w:bookmarkEnd w:id="315"/>
    </w:p>
    <w:p w14:paraId="0274E3CC" w14:textId="77777777" w:rsidR="00B23C3E" w:rsidRPr="00164FE9" w:rsidRDefault="002C3322">
      <w:pPr>
        <w:pStyle w:val="2"/>
        <w:spacing w:before="0" w:after="0"/>
        <w:rPr>
          <w:rFonts w:ascii="Times New Roman" w:hAnsi="Times New Roman"/>
          <w:color w:val="000000" w:themeColor="text1"/>
          <w:kern w:val="0"/>
          <w:sz w:val="24"/>
          <w:szCs w:val="24"/>
        </w:rPr>
      </w:pPr>
      <w:bookmarkStart w:id="316" w:name="_Toc361324894"/>
      <w:bookmarkStart w:id="317" w:name="_Toc409100099"/>
      <w:bookmarkStart w:id="318" w:name="_Toc409100462"/>
      <w:bookmarkStart w:id="319" w:name="_Toc478460886"/>
      <w:r w:rsidRPr="00164FE9">
        <w:rPr>
          <w:rFonts w:ascii="Times New Roman" w:hAnsi="Times New Roman"/>
          <w:color w:val="000000" w:themeColor="text1"/>
          <w:kern w:val="0"/>
          <w:sz w:val="24"/>
          <w:szCs w:val="24"/>
        </w:rPr>
        <w:t>11.1</w:t>
      </w:r>
      <w:r w:rsidRPr="00164FE9">
        <w:rPr>
          <w:rFonts w:ascii="Times New Roman" w:hAnsi="Times New Roman"/>
          <w:color w:val="000000" w:themeColor="text1"/>
          <w:kern w:val="0"/>
          <w:sz w:val="24"/>
          <w:szCs w:val="24"/>
        </w:rPr>
        <w:t>基金份额持有人大会决议</w:t>
      </w:r>
      <w:bookmarkEnd w:id="316"/>
      <w:bookmarkEnd w:id="317"/>
      <w:bookmarkEnd w:id="318"/>
      <w:bookmarkEnd w:id="319"/>
    </w:p>
    <w:p w14:paraId="5953AEF2" w14:textId="77777777" w:rsidR="00B23C3E" w:rsidRPr="00164FE9" w:rsidRDefault="002C3322" w:rsidP="004E3113">
      <w:pPr>
        <w:spacing w:line="360" w:lineRule="auto"/>
        <w:ind w:firstLineChars="200" w:firstLine="480"/>
        <w:rPr>
          <w:color w:val="000000" w:themeColor="text1"/>
          <w:sz w:val="24"/>
        </w:rPr>
      </w:pPr>
      <w:r w:rsidRPr="00164FE9">
        <w:rPr>
          <w:rFonts w:hint="eastAsia"/>
          <w:color w:val="000000" w:themeColor="text1"/>
          <w:sz w:val="24"/>
        </w:rPr>
        <w:t>本基金本报告期内未召开基金份额持有人大会。</w:t>
      </w:r>
    </w:p>
    <w:p w14:paraId="7A6B6FB3" w14:textId="77777777" w:rsidR="00B23C3E" w:rsidRPr="00164FE9" w:rsidRDefault="002C3322">
      <w:pPr>
        <w:pStyle w:val="2"/>
        <w:spacing w:before="0" w:after="0"/>
        <w:rPr>
          <w:rFonts w:ascii="Times New Roman" w:hAnsi="Times New Roman"/>
          <w:color w:val="000000" w:themeColor="text1"/>
          <w:kern w:val="0"/>
          <w:sz w:val="24"/>
          <w:szCs w:val="24"/>
        </w:rPr>
      </w:pPr>
      <w:bookmarkStart w:id="320" w:name="_Toc361324895"/>
      <w:bookmarkStart w:id="321" w:name="_Toc409100100"/>
      <w:bookmarkStart w:id="322" w:name="_Toc409100463"/>
      <w:bookmarkStart w:id="323" w:name="_Toc478460887"/>
      <w:r w:rsidRPr="00164FE9">
        <w:rPr>
          <w:rFonts w:ascii="Times New Roman" w:hAnsi="Times New Roman"/>
          <w:color w:val="000000" w:themeColor="text1"/>
          <w:kern w:val="0"/>
          <w:sz w:val="24"/>
          <w:szCs w:val="24"/>
        </w:rPr>
        <w:t xml:space="preserve">11.2 </w:t>
      </w:r>
      <w:r w:rsidRPr="00164FE9">
        <w:rPr>
          <w:rFonts w:ascii="Times New Roman" w:hAnsi="Times New Roman"/>
          <w:color w:val="000000" w:themeColor="text1"/>
          <w:kern w:val="0"/>
          <w:sz w:val="24"/>
          <w:szCs w:val="24"/>
        </w:rPr>
        <w:t>基金管理人、基金托管人的专门基金托管部门的重大人事变动</w:t>
      </w:r>
      <w:bookmarkEnd w:id="320"/>
      <w:bookmarkEnd w:id="321"/>
      <w:bookmarkEnd w:id="322"/>
      <w:bookmarkEnd w:id="323"/>
    </w:p>
    <w:p w14:paraId="06A92B8E"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1</w:t>
      </w:r>
      <w:r w:rsidRPr="00164FE9">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164FE9">
        <w:rPr>
          <w:color w:val="000000" w:themeColor="text1"/>
          <w:sz w:val="24"/>
        </w:rPr>
        <w:t xml:space="preserve"> </w:t>
      </w:r>
    </w:p>
    <w:p w14:paraId="22F88E13" w14:textId="77777777" w:rsidR="00B23C3E" w:rsidRPr="00164FE9" w:rsidRDefault="002C3322" w:rsidP="004E3113">
      <w:pPr>
        <w:spacing w:line="360" w:lineRule="auto"/>
        <w:ind w:firstLineChars="200" w:firstLine="480"/>
        <w:rPr>
          <w:color w:val="000000" w:themeColor="text1"/>
          <w:sz w:val="24"/>
        </w:rPr>
      </w:pPr>
      <w:r w:rsidRPr="00164FE9">
        <w:rPr>
          <w:color w:val="000000" w:themeColor="text1"/>
          <w:sz w:val="24"/>
        </w:rPr>
        <w:t>2</w:t>
      </w:r>
      <w:r w:rsidRPr="00164FE9">
        <w:rPr>
          <w:color w:val="000000" w:themeColor="text1"/>
          <w:sz w:val="24"/>
        </w:rPr>
        <w:t>、基金托管人的基金托管部门的重大人事变动：本基金托管人的专门基金托管部门本报告期内未发生重大人事变动。</w:t>
      </w:r>
    </w:p>
    <w:p w14:paraId="346F3E2D" w14:textId="77777777" w:rsidR="00B23C3E" w:rsidRPr="00164FE9" w:rsidRDefault="002C3322">
      <w:pPr>
        <w:pStyle w:val="2"/>
        <w:spacing w:before="0" w:after="0"/>
        <w:rPr>
          <w:rFonts w:ascii="Times New Roman" w:hAnsi="Times New Roman"/>
          <w:color w:val="000000" w:themeColor="text1"/>
          <w:kern w:val="0"/>
          <w:sz w:val="24"/>
          <w:szCs w:val="24"/>
        </w:rPr>
      </w:pPr>
      <w:bookmarkStart w:id="324" w:name="_Toc361324896"/>
      <w:bookmarkStart w:id="325" w:name="_Toc409100101"/>
      <w:bookmarkStart w:id="326" w:name="_Toc409100464"/>
      <w:bookmarkStart w:id="327" w:name="_Toc478460888"/>
      <w:r w:rsidRPr="00164FE9">
        <w:rPr>
          <w:rFonts w:ascii="Times New Roman" w:hAnsi="Times New Roman"/>
          <w:color w:val="000000" w:themeColor="text1"/>
          <w:kern w:val="0"/>
          <w:sz w:val="24"/>
          <w:szCs w:val="24"/>
        </w:rPr>
        <w:t xml:space="preserve">11.3 </w:t>
      </w:r>
      <w:r w:rsidRPr="00164FE9">
        <w:rPr>
          <w:rFonts w:ascii="Times New Roman" w:hAnsi="Times New Roman"/>
          <w:color w:val="000000" w:themeColor="text1"/>
          <w:kern w:val="0"/>
          <w:sz w:val="24"/>
          <w:szCs w:val="24"/>
        </w:rPr>
        <w:t>涉及基金管理人、基金财产、基金托管业务的诉讼</w:t>
      </w:r>
      <w:bookmarkEnd w:id="324"/>
      <w:bookmarkEnd w:id="325"/>
      <w:bookmarkEnd w:id="326"/>
      <w:bookmarkEnd w:id="327"/>
    </w:p>
    <w:p w14:paraId="2AB124EF" w14:textId="77777777" w:rsidR="00B23C3E" w:rsidRPr="00164FE9" w:rsidRDefault="002C3322" w:rsidP="004E3113">
      <w:pPr>
        <w:spacing w:line="360" w:lineRule="auto"/>
        <w:ind w:firstLineChars="200" w:firstLine="480"/>
        <w:rPr>
          <w:color w:val="000000" w:themeColor="text1"/>
          <w:sz w:val="24"/>
        </w:rPr>
      </w:pPr>
      <w:r w:rsidRPr="00164FE9">
        <w:rPr>
          <w:color w:val="000000" w:themeColor="text1"/>
          <w:sz w:val="24"/>
        </w:rPr>
        <w:t>本报告期内未发生涉及本基金管理人、基金财产、基金托管业务的诉讼事项。</w:t>
      </w:r>
    </w:p>
    <w:p w14:paraId="68E29D78" w14:textId="77777777" w:rsidR="00B23C3E" w:rsidRPr="00164FE9" w:rsidRDefault="002C3322">
      <w:pPr>
        <w:pStyle w:val="2"/>
        <w:spacing w:before="0" w:after="0"/>
        <w:rPr>
          <w:rFonts w:ascii="Times New Roman" w:hAnsi="Times New Roman"/>
          <w:color w:val="000000" w:themeColor="text1"/>
          <w:kern w:val="0"/>
          <w:sz w:val="24"/>
          <w:szCs w:val="24"/>
        </w:rPr>
      </w:pPr>
      <w:bookmarkStart w:id="328" w:name="_Toc361324897"/>
      <w:bookmarkStart w:id="329" w:name="_Toc409100102"/>
      <w:bookmarkStart w:id="330" w:name="_Toc409100465"/>
      <w:bookmarkStart w:id="331" w:name="_Toc478460889"/>
      <w:r w:rsidRPr="00164FE9">
        <w:rPr>
          <w:rFonts w:ascii="Times New Roman" w:hAnsi="Times New Roman"/>
          <w:color w:val="000000" w:themeColor="text1"/>
          <w:kern w:val="0"/>
          <w:sz w:val="24"/>
          <w:szCs w:val="24"/>
        </w:rPr>
        <w:t xml:space="preserve">11.4 </w:t>
      </w:r>
      <w:r w:rsidRPr="00164FE9">
        <w:rPr>
          <w:rFonts w:ascii="Times New Roman" w:hAnsi="Times New Roman"/>
          <w:color w:val="000000" w:themeColor="text1"/>
          <w:kern w:val="0"/>
          <w:sz w:val="24"/>
          <w:szCs w:val="24"/>
        </w:rPr>
        <w:t>基金投资策略的改变</w:t>
      </w:r>
      <w:bookmarkEnd w:id="328"/>
      <w:bookmarkEnd w:id="329"/>
      <w:bookmarkEnd w:id="330"/>
      <w:bookmarkEnd w:id="331"/>
    </w:p>
    <w:p w14:paraId="58BFEAB8" w14:textId="77777777" w:rsidR="00B14295" w:rsidRPr="00164FE9" w:rsidRDefault="00B14295" w:rsidP="00C50756">
      <w:pPr>
        <w:spacing w:line="360" w:lineRule="auto"/>
        <w:ind w:firstLineChars="200" w:firstLine="480"/>
        <w:rPr>
          <w:color w:val="000000" w:themeColor="text1"/>
          <w:sz w:val="24"/>
        </w:rPr>
      </w:pPr>
      <w:r w:rsidRPr="00164FE9">
        <w:rPr>
          <w:rFonts w:hint="eastAsia"/>
          <w:color w:val="000000" w:themeColor="text1"/>
          <w:sz w:val="24"/>
        </w:rPr>
        <w:t>交银施罗德荣泰保本混合型证券投资基金从</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12</w:t>
      </w:r>
      <w:r w:rsidRPr="00164FE9">
        <w:rPr>
          <w:rFonts w:hint="eastAsia"/>
          <w:color w:val="000000" w:themeColor="text1"/>
          <w:sz w:val="24"/>
        </w:rPr>
        <w:t>月</w:t>
      </w:r>
      <w:r w:rsidRPr="00164FE9">
        <w:rPr>
          <w:rFonts w:hint="eastAsia"/>
          <w:color w:val="000000" w:themeColor="text1"/>
          <w:sz w:val="24"/>
        </w:rPr>
        <w:t>30</w:t>
      </w:r>
      <w:r w:rsidRPr="00164FE9">
        <w:rPr>
          <w:rFonts w:hint="eastAsia"/>
          <w:color w:val="000000" w:themeColor="text1"/>
          <w:sz w:val="24"/>
        </w:rPr>
        <w:t>日起正式转型为交银施罗德增强收益债券型证券投资基金。转型后基金的投资目标、投资策略和业绩比较基准等按照《交银施罗德增强收益债券型证券投资基金基金合同》相关规定进行运作。前述修改变更事项已按照相关法律法规及基金合同的约定履行相关手续。</w:t>
      </w:r>
    </w:p>
    <w:p w14:paraId="559C84C9" w14:textId="77777777" w:rsidR="00B23C3E" w:rsidRPr="00164FE9" w:rsidRDefault="002C3322">
      <w:pPr>
        <w:pStyle w:val="2"/>
        <w:spacing w:before="0" w:after="0"/>
        <w:rPr>
          <w:rFonts w:ascii="Times New Roman" w:hAnsi="Times New Roman"/>
          <w:color w:val="000000" w:themeColor="text1"/>
          <w:sz w:val="24"/>
          <w:szCs w:val="24"/>
        </w:rPr>
      </w:pPr>
      <w:bookmarkStart w:id="332" w:name="_Toc361324898"/>
      <w:bookmarkStart w:id="333" w:name="_Toc409100103"/>
      <w:bookmarkStart w:id="334" w:name="_Toc409100466"/>
      <w:bookmarkStart w:id="335" w:name="_Toc478460890"/>
      <w:r w:rsidRPr="00164FE9">
        <w:rPr>
          <w:rFonts w:ascii="Times New Roman" w:hAnsi="Times New Roman"/>
          <w:color w:val="000000" w:themeColor="text1"/>
          <w:kern w:val="0"/>
          <w:sz w:val="24"/>
          <w:szCs w:val="24"/>
        </w:rPr>
        <w:t>11.5</w:t>
      </w:r>
      <w:bookmarkEnd w:id="332"/>
      <w:r w:rsidRPr="00164FE9">
        <w:rPr>
          <w:rFonts w:ascii="Times New Roman" w:hAnsi="Times New Roman"/>
          <w:color w:val="000000" w:themeColor="text1"/>
          <w:sz w:val="24"/>
          <w:szCs w:val="24"/>
        </w:rPr>
        <w:t>为基金进行审计的会计师事务所情况</w:t>
      </w:r>
      <w:bookmarkEnd w:id="333"/>
      <w:bookmarkEnd w:id="334"/>
      <w:bookmarkEnd w:id="335"/>
    </w:p>
    <w:p w14:paraId="1E13AD06" w14:textId="72E7B22D" w:rsidR="006848F8" w:rsidRPr="00164FE9" w:rsidRDefault="006848F8" w:rsidP="00C50756">
      <w:pPr>
        <w:spacing w:line="360" w:lineRule="auto"/>
        <w:ind w:firstLineChars="200" w:firstLine="480"/>
        <w:rPr>
          <w:color w:val="000000" w:themeColor="text1"/>
          <w:sz w:val="24"/>
        </w:rPr>
      </w:pPr>
      <w:r w:rsidRPr="00164FE9">
        <w:rPr>
          <w:color w:val="000000" w:themeColor="text1"/>
          <w:sz w:val="24"/>
        </w:rPr>
        <w:t>本报告期内，为本基金提供审计服务的会计师事务所为普华永道中天会计师事务所</w:t>
      </w:r>
      <w:r w:rsidRPr="00164FE9">
        <w:rPr>
          <w:color w:val="000000" w:themeColor="text1"/>
          <w:sz w:val="24"/>
        </w:rPr>
        <w:t>(</w:t>
      </w:r>
      <w:r w:rsidRPr="00164FE9">
        <w:rPr>
          <w:color w:val="000000" w:themeColor="text1"/>
          <w:sz w:val="24"/>
        </w:rPr>
        <w:t>特殊普通合伙</w:t>
      </w:r>
      <w:r w:rsidRPr="00164FE9">
        <w:rPr>
          <w:color w:val="000000" w:themeColor="text1"/>
          <w:sz w:val="24"/>
        </w:rPr>
        <w:t>)</w:t>
      </w:r>
      <w:r w:rsidRPr="00164FE9">
        <w:rPr>
          <w:color w:val="000000" w:themeColor="text1"/>
          <w:sz w:val="24"/>
        </w:rPr>
        <w:t>，本期审计费用为</w:t>
      </w:r>
      <w:r w:rsidRPr="00164FE9">
        <w:rPr>
          <w:rFonts w:hint="eastAsia"/>
          <w:color w:val="000000" w:themeColor="text1"/>
          <w:sz w:val="24"/>
        </w:rPr>
        <w:t>5</w:t>
      </w:r>
      <w:r w:rsidRPr="00164FE9">
        <w:rPr>
          <w:color w:val="000000" w:themeColor="text1"/>
          <w:sz w:val="24"/>
        </w:rPr>
        <w:t>0,000.00</w:t>
      </w:r>
      <w:r w:rsidRPr="00164FE9">
        <w:rPr>
          <w:color w:val="000000" w:themeColor="text1"/>
          <w:sz w:val="24"/>
        </w:rPr>
        <w:t>元。自本基金基金合同生效以来，本基金未改聘为其审计的会计师事务所。</w:t>
      </w:r>
    </w:p>
    <w:p w14:paraId="73E188D5" w14:textId="77777777" w:rsidR="00B23C3E" w:rsidRPr="00164FE9" w:rsidRDefault="002C3322">
      <w:pPr>
        <w:pStyle w:val="2"/>
        <w:spacing w:before="0" w:after="0"/>
        <w:rPr>
          <w:rFonts w:ascii="Times New Roman" w:hAnsi="Times New Roman"/>
          <w:color w:val="000000" w:themeColor="text1"/>
          <w:kern w:val="0"/>
          <w:sz w:val="24"/>
          <w:szCs w:val="24"/>
        </w:rPr>
      </w:pPr>
      <w:bookmarkStart w:id="336" w:name="_Toc361324899"/>
      <w:bookmarkStart w:id="337" w:name="_Toc409100104"/>
      <w:bookmarkStart w:id="338" w:name="_Toc409100467"/>
      <w:bookmarkStart w:id="339" w:name="_Toc478460891"/>
      <w:r w:rsidRPr="00164FE9">
        <w:rPr>
          <w:rFonts w:ascii="Times New Roman" w:hAnsi="Times New Roman"/>
          <w:color w:val="000000" w:themeColor="text1"/>
          <w:kern w:val="0"/>
          <w:sz w:val="24"/>
          <w:szCs w:val="24"/>
        </w:rPr>
        <w:t xml:space="preserve">11.6 </w:t>
      </w:r>
      <w:r w:rsidRPr="00164FE9">
        <w:rPr>
          <w:rFonts w:ascii="Times New Roman" w:hAnsi="Times New Roman"/>
          <w:color w:val="000000" w:themeColor="text1"/>
          <w:kern w:val="0"/>
          <w:sz w:val="24"/>
          <w:szCs w:val="24"/>
        </w:rPr>
        <w:t>管理人、托管人及其高级管理人员受稽查或处罚等情况</w:t>
      </w:r>
      <w:bookmarkEnd w:id="336"/>
      <w:bookmarkEnd w:id="337"/>
      <w:bookmarkEnd w:id="338"/>
      <w:bookmarkEnd w:id="339"/>
    </w:p>
    <w:p w14:paraId="2E4B426D" w14:textId="77777777" w:rsidR="00965B86" w:rsidRPr="00164FE9" w:rsidRDefault="00965B86" w:rsidP="00965B86">
      <w:pPr>
        <w:spacing w:line="360" w:lineRule="auto"/>
        <w:ind w:firstLineChars="200" w:firstLine="480"/>
        <w:rPr>
          <w:color w:val="000000" w:themeColor="text1"/>
          <w:sz w:val="24"/>
        </w:rPr>
      </w:pPr>
      <w:r w:rsidRPr="00164FE9">
        <w:rPr>
          <w:rFonts w:hint="eastAsia"/>
          <w:color w:val="000000" w:themeColor="text1"/>
          <w:sz w:val="24"/>
        </w:rPr>
        <w:t>1</w:t>
      </w:r>
      <w:r w:rsidRPr="00164FE9">
        <w:rPr>
          <w:rFonts w:hint="eastAsia"/>
          <w:color w:val="000000" w:themeColor="text1"/>
          <w:sz w:val="24"/>
        </w:rPr>
        <w:t>、管理人及其高级管理人员受稽查或处罚等情况</w:t>
      </w:r>
    </w:p>
    <w:p w14:paraId="18400A92" w14:textId="77777777" w:rsidR="00965B86" w:rsidRPr="00164FE9" w:rsidRDefault="00965B86" w:rsidP="00965B86">
      <w:pPr>
        <w:spacing w:line="360" w:lineRule="auto"/>
        <w:ind w:firstLineChars="200" w:firstLine="480"/>
        <w:rPr>
          <w:color w:val="000000" w:themeColor="text1"/>
          <w:sz w:val="24"/>
        </w:rPr>
      </w:pPr>
      <w:r w:rsidRPr="00164FE9">
        <w:rPr>
          <w:rFonts w:hint="eastAsia"/>
          <w:color w:val="000000" w:themeColor="text1"/>
          <w:sz w:val="24"/>
        </w:rPr>
        <w:t>公司于</w:t>
      </w:r>
      <w:r w:rsidRPr="00164FE9">
        <w:rPr>
          <w:rFonts w:hint="eastAsia"/>
          <w:color w:val="000000" w:themeColor="text1"/>
          <w:sz w:val="24"/>
        </w:rPr>
        <w:t>2016</w:t>
      </w:r>
      <w:r w:rsidRPr="00164FE9">
        <w:rPr>
          <w:rFonts w:hint="eastAsia"/>
          <w:color w:val="000000" w:themeColor="text1"/>
          <w:sz w:val="24"/>
        </w:rPr>
        <w:t>年</w:t>
      </w:r>
      <w:r w:rsidRPr="00164FE9">
        <w:rPr>
          <w:rFonts w:hint="eastAsia"/>
          <w:color w:val="000000" w:themeColor="text1"/>
          <w:sz w:val="24"/>
        </w:rPr>
        <w:t>1</w:t>
      </w:r>
      <w:r w:rsidRPr="00164FE9">
        <w:rPr>
          <w:rFonts w:hint="eastAsia"/>
          <w:color w:val="000000" w:themeColor="text1"/>
          <w:sz w:val="24"/>
        </w:rPr>
        <w:t>月和</w:t>
      </w:r>
      <w:r w:rsidRPr="00164FE9">
        <w:rPr>
          <w:rFonts w:hint="eastAsia"/>
          <w:color w:val="000000" w:themeColor="text1"/>
          <w:sz w:val="24"/>
        </w:rPr>
        <w:t>10</w:t>
      </w:r>
      <w:r w:rsidRPr="00164FE9">
        <w:rPr>
          <w:rFonts w:hint="eastAsia"/>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14:paraId="6BE234A4" w14:textId="77777777" w:rsidR="00965B86" w:rsidRPr="00164FE9" w:rsidRDefault="00965B86" w:rsidP="00965B86">
      <w:pPr>
        <w:spacing w:line="360" w:lineRule="auto"/>
        <w:ind w:firstLineChars="200" w:firstLine="480"/>
        <w:rPr>
          <w:color w:val="000000" w:themeColor="text1"/>
          <w:sz w:val="24"/>
        </w:rPr>
      </w:pPr>
      <w:r w:rsidRPr="00164FE9">
        <w:rPr>
          <w:rFonts w:hint="eastAsia"/>
          <w:color w:val="000000" w:themeColor="text1"/>
          <w:sz w:val="24"/>
        </w:rPr>
        <w:t>2</w:t>
      </w:r>
      <w:r w:rsidRPr="00164FE9">
        <w:rPr>
          <w:rFonts w:hint="eastAsia"/>
          <w:color w:val="000000" w:themeColor="text1"/>
          <w:sz w:val="24"/>
        </w:rPr>
        <w:t>、托管人及其高级管理人员受稽查或处罚等情况</w:t>
      </w:r>
    </w:p>
    <w:p w14:paraId="600A5ADB" w14:textId="77777777" w:rsidR="00B23C3E" w:rsidRPr="00164FE9" w:rsidRDefault="00965B86" w:rsidP="00965B86">
      <w:pPr>
        <w:spacing w:line="360" w:lineRule="auto"/>
        <w:ind w:firstLineChars="200" w:firstLine="480"/>
        <w:rPr>
          <w:color w:val="000000" w:themeColor="text1"/>
          <w:sz w:val="24"/>
        </w:rPr>
      </w:pPr>
      <w:r w:rsidRPr="00164FE9">
        <w:rPr>
          <w:rFonts w:hint="eastAsia"/>
          <w:color w:val="000000" w:themeColor="text1"/>
          <w:sz w:val="24"/>
        </w:rPr>
        <w:t>基金托管人及其高级管理人员本报告期内未受监管部门稽查或处罚。</w:t>
      </w:r>
    </w:p>
    <w:p w14:paraId="084C7754" w14:textId="77777777" w:rsidR="00B23C3E" w:rsidRPr="00164FE9" w:rsidRDefault="00B23C3E">
      <w:pPr>
        <w:spacing w:line="360" w:lineRule="auto"/>
        <w:ind w:firstLineChars="200" w:firstLine="480"/>
        <w:rPr>
          <w:color w:val="000000" w:themeColor="text1"/>
          <w:sz w:val="24"/>
        </w:rPr>
      </w:pPr>
    </w:p>
    <w:p w14:paraId="788A76FA" w14:textId="77777777" w:rsidR="00B23C3E" w:rsidRPr="00164FE9" w:rsidRDefault="002C3322">
      <w:pPr>
        <w:pStyle w:val="2"/>
        <w:spacing w:before="0" w:after="0"/>
        <w:rPr>
          <w:rFonts w:ascii="Times New Roman" w:hAnsi="Times New Roman"/>
          <w:color w:val="000000" w:themeColor="text1"/>
          <w:kern w:val="0"/>
          <w:sz w:val="24"/>
          <w:szCs w:val="24"/>
        </w:rPr>
      </w:pPr>
      <w:bookmarkStart w:id="340" w:name="_Toc361324900"/>
      <w:bookmarkStart w:id="341" w:name="_Toc249760070"/>
      <w:bookmarkStart w:id="342" w:name="_Toc478460892"/>
      <w:r w:rsidRPr="00164FE9">
        <w:rPr>
          <w:rFonts w:ascii="Times New Roman" w:hAnsi="Times New Roman"/>
          <w:color w:val="000000" w:themeColor="text1"/>
          <w:kern w:val="0"/>
          <w:sz w:val="24"/>
          <w:szCs w:val="24"/>
        </w:rPr>
        <w:t xml:space="preserve">11.7 </w:t>
      </w:r>
      <w:r w:rsidRPr="00164FE9">
        <w:rPr>
          <w:rFonts w:ascii="Times New Roman" w:hAnsi="Times New Roman"/>
          <w:color w:val="000000" w:themeColor="text1"/>
          <w:kern w:val="0"/>
          <w:sz w:val="24"/>
          <w:szCs w:val="24"/>
        </w:rPr>
        <w:t>基金租用证券公司交易单元的有关情况</w:t>
      </w:r>
      <w:bookmarkEnd w:id="340"/>
      <w:bookmarkEnd w:id="342"/>
    </w:p>
    <w:p w14:paraId="73034E20" w14:textId="77777777" w:rsidR="00B23C3E" w:rsidRPr="00164FE9" w:rsidRDefault="002C3322" w:rsidP="00495336">
      <w:pPr>
        <w:pStyle w:val="a0"/>
        <w:ind w:firstLineChars="0" w:firstLine="0"/>
        <w:rPr>
          <w:b/>
          <w:color w:val="000000" w:themeColor="text1"/>
          <w:sz w:val="24"/>
        </w:rPr>
      </w:pPr>
      <w:r w:rsidRPr="00164FE9">
        <w:rPr>
          <w:rFonts w:hint="eastAsia"/>
          <w:b/>
          <w:color w:val="000000" w:themeColor="text1"/>
          <w:sz w:val="24"/>
        </w:rPr>
        <w:t xml:space="preserve">11.7.1 </w:t>
      </w:r>
      <w:r w:rsidRPr="00164FE9">
        <w:rPr>
          <w:b/>
          <w:color w:val="000000" w:themeColor="text1"/>
          <w:sz w:val="24"/>
        </w:rPr>
        <w:t>交银施罗德增强收益债券型证券投资基金</w:t>
      </w:r>
    </w:p>
    <w:p w14:paraId="60D924D3" w14:textId="77777777" w:rsidR="00B23C3E" w:rsidRPr="00164FE9" w:rsidRDefault="002C3322">
      <w:pPr>
        <w:spacing w:line="360" w:lineRule="auto"/>
        <w:rPr>
          <w:b/>
          <w:color w:val="000000" w:themeColor="text1"/>
          <w:sz w:val="24"/>
        </w:rPr>
      </w:pPr>
      <w:r w:rsidRPr="00164FE9">
        <w:rPr>
          <w:b/>
          <w:color w:val="000000" w:themeColor="text1"/>
          <w:sz w:val="24"/>
        </w:rPr>
        <w:t>11.7.1</w:t>
      </w:r>
      <w:r w:rsidRPr="00164FE9">
        <w:rPr>
          <w:rFonts w:hint="eastAsia"/>
          <w:b/>
          <w:color w:val="000000" w:themeColor="text1"/>
          <w:sz w:val="24"/>
        </w:rPr>
        <w:t>.1</w:t>
      </w:r>
      <w:r w:rsidRPr="00164FE9">
        <w:rPr>
          <w:b/>
          <w:color w:val="000000" w:themeColor="text1"/>
          <w:sz w:val="24"/>
        </w:rPr>
        <w:t>基金租用证券公司交易单元进行股票投资及佣金支付情况</w:t>
      </w:r>
      <w:bookmarkEnd w:id="341"/>
    </w:p>
    <w:p w14:paraId="05668E98" w14:textId="77777777" w:rsidR="00B23C3E" w:rsidRPr="00164FE9" w:rsidRDefault="002C3322" w:rsidP="004E3113">
      <w:pPr>
        <w:pStyle w:val="a0"/>
        <w:spacing w:line="360" w:lineRule="auto"/>
        <w:ind w:firstLineChars="2600" w:firstLine="6240"/>
        <w:jc w:val="right"/>
        <w:rPr>
          <w:color w:val="000000" w:themeColor="text1"/>
          <w:sz w:val="24"/>
        </w:rPr>
      </w:pPr>
      <w:r w:rsidRPr="00164FE9">
        <w:rPr>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50756" w:rsidRPr="00164FE9" w14:paraId="60B824E0" w14:textId="77777777">
        <w:tc>
          <w:tcPr>
            <w:tcW w:w="1560" w:type="dxa"/>
            <w:vMerge w:val="restart"/>
            <w:vAlign w:val="center"/>
          </w:tcPr>
          <w:p w14:paraId="4A790BD3" w14:textId="77777777" w:rsidR="00B23C3E" w:rsidRPr="00164FE9" w:rsidRDefault="002C3322">
            <w:pPr>
              <w:spacing w:line="360" w:lineRule="auto"/>
              <w:jc w:val="center"/>
              <w:rPr>
                <w:color w:val="000000" w:themeColor="text1"/>
                <w:sz w:val="24"/>
              </w:rPr>
            </w:pPr>
            <w:bookmarkStart w:id="343" w:name="_Toc249760071"/>
            <w:r w:rsidRPr="00164FE9">
              <w:rPr>
                <w:color w:val="000000" w:themeColor="text1"/>
                <w:sz w:val="24"/>
              </w:rPr>
              <w:t>券商名称</w:t>
            </w:r>
          </w:p>
        </w:tc>
        <w:tc>
          <w:tcPr>
            <w:tcW w:w="780" w:type="dxa"/>
            <w:vMerge w:val="restart"/>
            <w:vAlign w:val="center"/>
          </w:tcPr>
          <w:p w14:paraId="20C776BF" w14:textId="77777777" w:rsidR="00B23C3E" w:rsidRPr="00164FE9" w:rsidRDefault="002C3322">
            <w:pPr>
              <w:spacing w:line="360" w:lineRule="auto"/>
              <w:jc w:val="center"/>
              <w:rPr>
                <w:color w:val="000000" w:themeColor="text1"/>
                <w:sz w:val="24"/>
              </w:rPr>
            </w:pPr>
            <w:r w:rsidRPr="00164FE9">
              <w:rPr>
                <w:color w:val="000000" w:themeColor="text1"/>
                <w:sz w:val="24"/>
              </w:rPr>
              <w:t>交易单元数量</w:t>
            </w:r>
          </w:p>
        </w:tc>
        <w:tc>
          <w:tcPr>
            <w:tcW w:w="2880" w:type="dxa"/>
            <w:gridSpan w:val="2"/>
            <w:vAlign w:val="center"/>
          </w:tcPr>
          <w:p w14:paraId="1F232FBE" w14:textId="77777777" w:rsidR="00B23C3E" w:rsidRPr="00164FE9" w:rsidRDefault="002C3322">
            <w:pPr>
              <w:spacing w:line="360" w:lineRule="auto"/>
              <w:jc w:val="center"/>
              <w:rPr>
                <w:color w:val="000000" w:themeColor="text1"/>
                <w:sz w:val="24"/>
              </w:rPr>
            </w:pPr>
            <w:r w:rsidRPr="00164FE9">
              <w:rPr>
                <w:color w:val="000000" w:themeColor="text1"/>
                <w:sz w:val="24"/>
              </w:rPr>
              <w:t>股票交易</w:t>
            </w:r>
          </w:p>
        </w:tc>
        <w:tc>
          <w:tcPr>
            <w:tcW w:w="2700" w:type="dxa"/>
            <w:gridSpan w:val="2"/>
            <w:vAlign w:val="center"/>
          </w:tcPr>
          <w:p w14:paraId="23EB41E6" w14:textId="77777777" w:rsidR="00B23C3E" w:rsidRPr="00164FE9" w:rsidRDefault="002C3322">
            <w:pPr>
              <w:spacing w:line="360" w:lineRule="auto"/>
              <w:jc w:val="center"/>
              <w:rPr>
                <w:color w:val="000000" w:themeColor="text1"/>
                <w:sz w:val="24"/>
              </w:rPr>
            </w:pPr>
            <w:r w:rsidRPr="00164FE9">
              <w:rPr>
                <w:color w:val="000000" w:themeColor="text1"/>
                <w:sz w:val="24"/>
              </w:rPr>
              <w:t>应支付该券商的佣金</w:t>
            </w:r>
          </w:p>
        </w:tc>
        <w:tc>
          <w:tcPr>
            <w:tcW w:w="1080" w:type="dxa"/>
            <w:vMerge w:val="restart"/>
            <w:vAlign w:val="center"/>
          </w:tcPr>
          <w:p w14:paraId="134BDF09"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备注</w:t>
            </w:r>
          </w:p>
        </w:tc>
      </w:tr>
      <w:tr w:rsidR="00C50756" w:rsidRPr="00164FE9" w14:paraId="7FD1F688" w14:textId="77777777">
        <w:tc>
          <w:tcPr>
            <w:tcW w:w="1560" w:type="dxa"/>
            <w:vMerge/>
            <w:vAlign w:val="center"/>
          </w:tcPr>
          <w:p w14:paraId="136B7F97" w14:textId="77777777" w:rsidR="00B23C3E" w:rsidRPr="00164FE9" w:rsidRDefault="00B23C3E">
            <w:pPr>
              <w:widowControl/>
              <w:spacing w:line="360" w:lineRule="auto"/>
              <w:jc w:val="left"/>
              <w:rPr>
                <w:color w:val="000000" w:themeColor="text1"/>
                <w:sz w:val="24"/>
              </w:rPr>
            </w:pPr>
          </w:p>
        </w:tc>
        <w:tc>
          <w:tcPr>
            <w:tcW w:w="780" w:type="dxa"/>
            <w:vMerge/>
            <w:vAlign w:val="center"/>
          </w:tcPr>
          <w:p w14:paraId="1E0A9202" w14:textId="77777777" w:rsidR="00B23C3E" w:rsidRPr="00164FE9" w:rsidRDefault="00B23C3E">
            <w:pPr>
              <w:widowControl/>
              <w:spacing w:line="360" w:lineRule="auto"/>
              <w:jc w:val="left"/>
              <w:rPr>
                <w:color w:val="000000" w:themeColor="text1"/>
                <w:sz w:val="24"/>
              </w:rPr>
            </w:pPr>
          </w:p>
        </w:tc>
        <w:tc>
          <w:tcPr>
            <w:tcW w:w="1800" w:type="dxa"/>
            <w:vAlign w:val="center"/>
          </w:tcPr>
          <w:p w14:paraId="16901B83" w14:textId="77777777" w:rsidR="00B23C3E" w:rsidRPr="00164FE9" w:rsidRDefault="002C3322">
            <w:pPr>
              <w:spacing w:line="360" w:lineRule="auto"/>
              <w:jc w:val="center"/>
              <w:rPr>
                <w:color w:val="000000" w:themeColor="text1"/>
                <w:sz w:val="24"/>
              </w:rPr>
            </w:pPr>
            <w:r w:rsidRPr="00164FE9">
              <w:rPr>
                <w:color w:val="000000" w:themeColor="text1"/>
                <w:sz w:val="24"/>
              </w:rPr>
              <w:t>成交金额</w:t>
            </w:r>
          </w:p>
        </w:tc>
        <w:tc>
          <w:tcPr>
            <w:tcW w:w="1080" w:type="dxa"/>
            <w:vAlign w:val="center"/>
          </w:tcPr>
          <w:p w14:paraId="317C40B0" w14:textId="77777777" w:rsidR="00B23C3E" w:rsidRPr="00164FE9" w:rsidRDefault="002C3322">
            <w:pPr>
              <w:spacing w:line="360" w:lineRule="auto"/>
              <w:jc w:val="center"/>
              <w:rPr>
                <w:color w:val="000000" w:themeColor="text1"/>
                <w:sz w:val="24"/>
              </w:rPr>
            </w:pPr>
            <w:r w:rsidRPr="00164FE9">
              <w:rPr>
                <w:color w:val="000000" w:themeColor="text1"/>
                <w:sz w:val="24"/>
              </w:rPr>
              <w:t>占当期股票成交总额的比例</w:t>
            </w:r>
          </w:p>
        </w:tc>
        <w:tc>
          <w:tcPr>
            <w:tcW w:w="1620" w:type="dxa"/>
            <w:vAlign w:val="center"/>
          </w:tcPr>
          <w:p w14:paraId="06CA8073"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佣金</w:t>
            </w:r>
          </w:p>
        </w:tc>
        <w:tc>
          <w:tcPr>
            <w:tcW w:w="1080" w:type="dxa"/>
            <w:vAlign w:val="center"/>
          </w:tcPr>
          <w:p w14:paraId="21AE6D75" w14:textId="77777777" w:rsidR="00B23C3E" w:rsidRPr="00164FE9" w:rsidRDefault="002C3322">
            <w:pPr>
              <w:spacing w:line="360" w:lineRule="auto"/>
              <w:jc w:val="center"/>
              <w:rPr>
                <w:color w:val="000000" w:themeColor="text1"/>
                <w:sz w:val="24"/>
              </w:rPr>
            </w:pPr>
            <w:r w:rsidRPr="00164FE9">
              <w:rPr>
                <w:color w:val="000000" w:themeColor="text1"/>
                <w:sz w:val="24"/>
              </w:rPr>
              <w:t>占当期佣金总量的比例</w:t>
            </w:r>
          </w:p>
        </w:tc>
        <w:tc>
          <w:tcPr>
            <w:tcW w:w="1080" w:type="dxa"/>
            <w:vMerge/>
            <w:vAlign w:val="center"/>
          </w:tcPr>
          <w:p w14:paraId="3BA9E564" w14:textId="77777777" w:rsidR="00B23C3E" w:rsidRPr="00164FE9" w:rsidRDefault="00B23C3E">
            <w:pPr>
              <w:widowControl/>
              <w:spacing w:line="360" w:lineRule="auto"/>
              <w:jc w:val="left"/>
              <w:rPr>
                <w:color w:val="000000" w:themeColor="text1"/>
                <w:kern w:val="0"/>
                <w:sz w:val="24"/>
              </w:rPr>
            </w:pPr>
          </w:p>
        </w:tc>
      </w:tr>
      <w:tr w:rsidR="00C50756" w:rsidRPr="00164FE9" w14:paraId="1CDD978E" w14:textId="77777777">
        <w:tc>
          <w:tcPr>
            <w:tcW w:w="1560" w:type="dxa"/>
            <w:vAlign w:val="center"/>
          </w:tcPr>
          <w:p w14:paraId="34EBAB01"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国金证券股份有限公司</w:t>
            </w:r>
          </w:p>
        </w:tc>
        <w:tc>
          <w:tcPr>
            <w:tcW w:w="780" w:type="dxa"/>
            <w:vAlign w:val="center"/>
          </w:tcPr>
          <w:p w14:paraId="500C18E8"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7B246A6C" w14:textId="16B7FB26"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3F13B1E3" w14:textId="2B2AADAF"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719C26A8" w14:textId="1F55D3FD"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0E83E908" w14:textId="3AB25A57"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758F7DE4" w14:textId="674095BE" w:rsidR="00D931DC" w:rsidRPr="00164FE9" w:rsidRDefault="00D931DC" w:rsidP="00D931DC">
            <w:pPr>
              <w:rPr>
                <w:color w:val="000000" w:themeColor="text1"/>
                <w:sz w:val="24"/>
              </w:rPr>
            </w:pPr>
            <w:r w:rsidRPr="00164FE9">
              <w:rPr>
                <w:color w:val="000000" w:themeColor="text1"/>
                <w:sz w:val="24"/>
              </w:rPr>
              <w:t>-</w:t>
            </w:r>
          </w:p>
        </w:tc>
      </w:tr>
      <w:tr w:rsidR="00C50756" w:rsidRPr="00164FE9" w14:paraId="1FAE84FC" w14:textId="77777777">
        <w:tc>
          <w:tcPr>
            <w:tcW w:w="1560" w:type="dxa"/>
            <w:vAlign w:val="center"/>
          </w:tcPr>
          <w:p w14:paraId="7C0BE2A5"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方正证券股份有限公司</w:t>
            </w:r>
          </w:p>
        </w:tc>
        <w:tc>
          <w:tcPr>
            <w:tcW w:w="780" w:type="dxa"/>
            <w:vAlign w:val="center"/>
          </w:tcPr>
          <w:p w14:paraId="6F02DFC1"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5C4EED37" w14:textId="33BD8792"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5AEF4BCB" w14:textId="0906B4F3"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293B8B68" w14:textId="615877A3"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6C5FD465" w14:textId="19F28C3F"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336408B3" w14:textId="08FB132C" w:rsidR="00D931DC" w:rsidRPr="00164FE9" w:rsidRDefault="00D931DC" w:rsidP="00D931DC">
            <w:pPr>
              <w:rPr>
                <w:color w:val="000000" w:themeColor="text1"/>
                <w:sz w:val="24"/>
              </w:rPr>
            </w:pPr>
            <w:r w:rsidRPr="00164FE9">
              <w:rPr>
                <w:color w:val="000000" w:themeColor="text1"/>
                <w:sz w:val="24"/>
              </w:rPr>
              <w:t>-</w:t>
            </w:r>
          </w:p>
        </w:tc>
      </w:tr>
      <w:tr w:rsidR="00C50756" w:rsidRPr="00164FE9" w14:paraId="1EB446DA" w14:textId="77777777">
        <w:tc>
          <w:tcPr>
            <w:tcW w:w="1560" w:type="dxa"/>
            <w:vAlign w:val="center"/>
          </w:tcPr>
          <w:p w14:paraId="053075BE"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川财证券股份有限公司</w:t>
            </w:r>
          </w:p>
        </w:tc>
        <w:tc>
          <w:tcPr>
            <w:tcW w:w="780" w:type="dxa"/>
            <w:vAlign w:val="center"/>
          </w:tcPr>
          <w:p w14:paraId="2F21A45C"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38AB28F3" w14:textId="231B4100"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194ECFB7" w14:textId="67995173"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7F83665C" w14:textId="7FD6884F"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6EFAD12E" w14:textId="64382F3D"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2737B1FF" w14:textId="5A7930C4" w:rsidR="00D931DC" w:rsidRPr="00164FE9" w:rsidRDefault="00D931DC" w:rsidP="00D931DC">
            <w:pPr>
              <w:rPr>
                <w:color w:val="000000" w:themeColor="text1"/>
                <w:sz w:val="24"/>
              </w:rPr>
            </w:pPr>
            <w:r w:rsidRPr="00164FE9">
              <w:rPr>
                <w:color w:val="000000" w:themeColor="text1"/>
                <w:sz w:val="24"/>
              </w:rPr>
              <w:t>-</w:t>
            </w:r>
          </w:p>
        </w:tc>
      </w:tr>
      <w:tr w:rsidR="00C50756" w:rsidRPr="00164FE9" w14:paraId="742B6734" w14:textId="77777777">
        <w:tc>
          <w:tcPr>
            <w:tcW w:w="1560" w:type="dxa"/>
            <w:vAlign w:val="center"/>
          </w:tcPr>
          <w:p w14:paraId="050ECA0D"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瑞银证券有限责任公司</w:t>
            </w:r>
          </w:p>
        </w:tc>
        <w:tc>
          <w:tcPr>
            <w:tcW w:w="780" w:type="dxa"/>
            <w:vAlign w:val="center"/>
          </w:tcPr>
          <w:p w14:paraId="236A18AF"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3841C1C0" w14:textId="7650C7D6"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4DB2A3DD" w14:textId="140F4785"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59452934" w14:textId="293766A6"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4D4A9A83" w14:textId="4D69C406"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42167FA3" w14:textId="6D91EC39" w:rsidR="00D931DC" w:rsidRPr="00164FE9" w:rsidRDefault="00D931DC" w:rsidP="00D931DC">
            <w:pPr>
              <w:rPr>
                <w:color w:val="000000" w:themeColor="text1"/>
                <w:sz w:val="24"/>
              </w:rPr>
            </w:pPr>
            <w:r w:rsidRPr="00164FE9">
              <w:rPr>
                <w:color w:val="000000" w:themeColor="text1"/>
                <w:sz w:val="24"/>
              </w:rPr>
              <w:t>-</w:t>
            </w:r>
          </w:p>
        </w:tc>
      </w:tr>
      <w:tr w:rsidR="00C50756" w:rsidRPr="00164FE9" w14:paraId="11E82AEA" w14:textId="77777777">
        <w:tc>
          <w:tcPr>
            <w:tcW w:w="1560" w:type="dxa"/>
            <w:vAlign w:val="center"/>
          </w:tcPr>
          <w:p w14:paraId="402331AC"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兴业证券股份有限公司</w:t>
            </w:r>
          </w:p>
        </w:tc>
        <w:tc>
          <w:tcPr>
            <w:tcW w:w="780" w:type="dxa"/>
            <w:vAlign w:val="center"/>
          </w:tcPr>
          <w:p w14:paraId="21357006"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1A17562C" w14:textId="122042F1"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0C518E1C" w14:textId="7AB4D151"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2FC57D86" w14:textId="05CF125B"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466D3DBE" w14:textId="73FFDF55"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67E68779" w14:textId="3A27BB83" w:rsidR="00D931DC" w:rsidRPr="00164FE9" w:rsidRDefault="00D931DC" w:rsidP="00D931DC">
            <w:pPr>
              <w:rPr>
                <w:color w:val="000000" w:themeColor="text1"/>
                <w:sz w:val="24"/>
              </w:rPr>
            </w:pPr>
            <w:r w:rsidRPr="00164FE9">
              <w:rPr>
                <w:color w:val="000000" w:themeColor="text1"/>
                <w:sz w:val="24"/>
              </w:rPr>
              <w:t>-</w:t>
            </w:r>
          </w:p>
        </w:tc>
      </w:tr>
      <w:tr w:rsidR="00C50756" w:rsidRPr="00164FE9" w14:paraId="6687D546" w14:textId="77777777">
        <w:tc>
          <w:tcPr>
            <w:tcW w:w="1560" w:type="dxa"/>
            <w:vAlign w:val="center"/>
          </w:tcPr>
          <w:p w14:paraId="12C31373"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中国银河证券股份有限公司</w:t>
            </w:r>
          </w:p>
        </w:tc>
        <w:tc>
          <w:tcPr>
            <w:tcW w:w="780" w:type="dxa"/>
            <w:vAlign w:val="center"/>
          </w:tcPr>
          <w:p w14:paraId="60CDDE58" w14:textId="77777777" w:rsidR="00D931DC" w:rsidRPr="00164FE9" w:rsidRDefault="00D931DC" w:rsidP="00D931DC">
            <w:pPr>
              <w:jc w:val="right"/>
              <w:rPr>
                <w:color w:val="000000" w:themeColor="text1"/>
                <w:sz w:val="24"/>
              </w:rPr>
            </w:pPr>
            <w:r w:rsidRPr="00164FE9">
              <w:rPr>
                <w:color w:val="000000" w:themeColor="text1"/>
                <w:sz w:val="24"/>
              </w:rPr>
              <w:t>2</w:t>
            </w:r>
          </w:p>
        </w:tc>
        <w:tc>
          <w:tcPr>
            <w:tcW w:w="1800" w:type="dxa"/>
            <w:vAlign w:val="center"/>
          </w:tcPr>
          <w:p w14:paraId="54D7BF51" w14:textId="21515F57"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73D36F19" w14:textId="49C362C6"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115A08C6" w14:textId="67B11B6C"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460F3C9E" w14:textId="1075E1BE"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51954513" w14:textId="1561F1E5" w:rsidR="00D931DC" w:rsidRPr="00164FE9" w:rsidRDefault="00D931DC" w:rsidP="00D931DC">
            <w:pPr>
              <w:rPr>
                <w:color w:val="000000" w:themeColor="text1"/>
                <w:sz w:val="24"/>
              </w:rPr>
            </w:pPr>
            <w:r w:rsidRPr="00164FE9">
              <w:rPr>
                <w:color w:val="000000" w:themeColor="text1"/>
                <w:sz w:val="24"/>
              </w:rPr>
              <w:t>-</w:t>
            </w:r>
          </w:p>
        </w:tc>
      </w:tr>
      <w:tr w:rsidR="00C50756" w:rsidRPr="00164FE9" w14:paraId="4A901B7B" w14:textId="77777777">
        <w:tc>
          <w:tcPr>
            <w:tcW w:w="1560" w:type="dxa"/>
            <w:vAlign w:val="center"/>
          </w:tcPr>
          <w:p w14:paraId="040DC370"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东方证券股份有限公司</w:t>
            </w:r>
          </w:p>
        </w:tc>
        <w:tc>
          <w:tcPr>
            <w:tcW w:w="780" w:type="dxa"/>
            <w:vAlign w:val="center"/>
          </w:tcPr>
          <w:p w14:paraId="1F0F4D79" w14:textId="77777777" w:rsidR="00D931DC" w:rsidRPr="00164FE9" w:rsidRDefault="00D931DC" w:rsidP="00D931DC">
            <w:pPr>
              <w:jc w:val="right"/>
              <w:rPr>
                <w:color w:val="000000" w:themeColor="text1"/>
                <w:sz w:val="24"/>
              </w:rPr>
            </w:pPr>
            <w:r w:rsidRPr="00164FE9">
              <w:rPr>
                <w:color w:val="000000" w:themeColor="text1"/>
                <w:sz w:val="24"/>
              </w:rPr>
              <w:t>2</w:t>
            </w:r>
          </w:p>
        </w:tc>
        <w:tc>
          <w:tcPr>
            <w:tcW w:w="1800" w:type="dxa"/>
            <w:vAlign w:val="center"/>
          </w:tcPr>
          <w:p w14:paraId="291BCDC3" w14:textId="698996AF"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2AB16B29" w14:textId="5E66B620"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7368DC02" w14:textId="2565E1D0"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18CD29F2" w14:textId="5094A986"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11CEEE13" w14:textId="72386606" w:rsidR="00D931DC" w:rsidRPr="00164FE9" w:rsidRDefault="00D931DC" w:rsidP="00D931DC">
            <w:pPr>
              <w:rPr>
                <w:color w:val="000000" w:themeColor="text1"/>
                <w:sz w:val="24"/>
              </w:rPr>
            </w:pPr>
            <w:r w:rsidRPr="00164FE9">
              <w:rPr>
                <w:color w:val="000000" w:themeColor="text1"/>
                <w:sz w:val="24"/>
              </w:rPr>
              <w:t>-</w:t>
            </w:r>
          </w:p>
        </w:tc>
      </w:tr>
      <w:tr w:rsidR="00C50756" w:rsidRPr="00164FE9" w14:paraId="48E7D1B3" w14:textId="77777777">
        <w:tc>
          <w:tcPr>
            <w:tcW w:w="1560" w:type="dxa"/>
            <w:vAlign w:val="center"/>
          </w:tcPr>
          <w:p w14:paraId="157B0997"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中信证券股份有限公司</w:t>
            </w:r>
          </w:p>
        </w:tc>
        <w:tc>
          <w:tcPr>
            <w:tcW w:w="780" w:type="dxa"/>
            <w:vAlign w:val="center"/>
          </w:tcPr>
          <w:p w14:paraId="2C2B9968"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1FA9036C" w14:textId="4E7A3B1E"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31F51B81" w14:textId="423ACDF5"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232CF277" w14:textId="64FC0499"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0E5E8777" w14:textId="33493E32"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5B7F979A" w14:textId="1BE3CB20" w:rsidR="00D931DC" w:rsidRPr="00164FE9" w:rsidRDefault="00D931DC" w:rsidP="00D931DC">
            <w:pPr>
              <w:rPr>
                <w:color w:val="000000" w:themeColor="text1"/>
                <w:sz w:val="24"/>
              </w:rPr>
            </w:pPr>
            <w:r w:rsidRPr="00164FE9">
              <w:rPr>
                <w:color w:val="000000" w:themeColor="text1"/>
                <w:sz w:val="24"/>
              </w:rPr>
              <w:t>-</w:t>
            </w:r>
          </w:p>
        </w:tc>
      </w:tr>
      <w:tr w:rsidR="00C50756" w:rsidRPr="00164FE9" w14:paraId="49EAFB9F" w14:textId="77777777">
        <w:tc>
          <w:tcPr>
            <w:tcW w:w="1560" w:type="dxa"/>
            <w:vAlign w:val="center"/>
          </w:tcPr>
          <w:p w14:paraId="0064A94E"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国泰君安证券股份有限公司</w:t>
            </w:r>
          </w:p>
        </w:tc>
        <w:tc>
          <w:tcPr>
            <w:tcW w:w="780" w:type="dxa"/>
            <w:vAlign w:val="center"/>
          </w:tcPr>
          <w:p w14:paraId="30BFD0AE"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49B577A8" w14:textId="0CF43EA1"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51BC4517" w14:textId="11135C37"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3EB3741F" w14:textId="2EC56686"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057AB144" w14:textId="65FAF386"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4EEF35AD" w14:textId="675D5B81" w:rsidR="00D931DC" w:rsidRPr="00164FE9" w:rsidRDefault="00D931DC" w:rsidP="00D931DC">
            <w:pPr>
              <w:rPr>
                <w:color w:val="000000" w:themeColor="text1"/>
                <w:sz w:val="24"/>
              </w:rPr>
            </w:pPr>
            <w:r w:rsidRPr="00164FE9">
              <w:rPr>
                <w:color w:val="000000" w:themeColor="text1"/>
                <w:sz w:val="24"/>
              </w:rPr>
              <w:t>-</w:t>
            </w:r>
          </w:p>
        </w:tc>
      </w:tr>
      <w:tr w:rsidR="00C50756" w:rsidRPr="00164FE9" w14:paraId="631A94A9" w14:textId="77777777">
        <w:tc>
          <w:tcPr>
            <w:tcW w:w="1560" w:type="dxa"/>
            <w:vAlign w:val="center"/>
          </w:tcPr>
          <w:p w14:paraId="56C3F16E"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北京高华证券有限责任公司</w:t>
            </w:r>
          </w:p>
        </w:tc>
        <w:tc>
          <w:tcPr>
            <w:tcW w:w="780" w:type="dxa"/>
            <w:vAlign w:val="center"/>
          </w:tcPr>
          <w:p w14:paraId="3611EDAA"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68D77164" w14:textId="038C5F6D"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2C25F2FB" w14:textId="3B3579DE"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46E73F01" w14:textId="0D910601"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3068EF91" w14:textId="0FA00B5D"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44BB5E39" w14:textId="09E0AEB4" w:rsidR="00D931DC" w:rsidRPr="00164FE9" w:rsidRDefault="00D931DC" w:rsidP="00D931DC">
            <w:pPr>
              <w:rPr>
                <w:color w:val="000000" w:themeColor="text1"/>
                <w:sz w:val="24"/>
              </w:rPr>
            </w:pPr>
            <w:r w:rsidRPr="00164FE9">
              <w:rPr>
                <w:color w:val="000000" w:themeColor="text1"/>
                <w:sz w:val="24"/>
              </w:rPr>
              <w:t>-</w:t>
            </w:r>
          </w:p>
        </w:tc>
      </w:tr>
      <w:tr w:rsidR="00C50756" w:rsidRPr="00164FE9" w14:paraId="7B4A9F94" w14:textId="77777777">
        <w:tc>
          <w:tcPr>
            <w:tcW w:w="1560" w:type="dxa"/>
            <w:vAlign w:val="center"/>
          </w:tcPr>
          <w:p w14:paraId="0DC5FD13"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西部证券股份有限公司</w:t>
            </w:r>
          </w:p>
        </w:tc>
        <w:tc>
          <w:tcPr>
            <w:tcW w:w="780" w:type="dxa"/>
            <w:vAlign w:val="center"/>
          </w:tcPr>
          <w:p w14:paraId="7F8A8808"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00919BB6" w14:textId="0B9AE08C"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6D0F51E2" w14:textId="4FA51454"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7FC530DA" w14:textId="0B09C092"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4AF01A33" w14:textId="102D63A7"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7829EBDE" w14:textId="3854C380" w:rsidR="00D931DC" w:rsidRPr="00164FE9" w:rsidRDefault="00D931DC" w:rsidP="00D931DC">
            <w:pPr>
              <w:rPr>
                <w:color w:val="000000" w:themeColor="text1"/>
                <w:sz w:val="24"/>
              </w:rPr>
            </w:pPr>
            <w:r w:rsidRPr="00164FE9">
              <w:rPr>
                <w:color w:val="000000" w:themeColor="text1"/>
                <w:sz w:val="24"/>
              </w:rPr>
              <w:t>-</w:t>
            </w:r>
          </w:p>
        </w:tc>
      </w:tr>
      <w:tr w:rsidR="00C50756" w:rsidRPr="00164FE9" w14:paraId="4289935D" w14:textId="77777777">
        <w:tc>
          <w:tcPr>
            <w:tcW w:w="1560" w:type="dxa"/>
            <w:vAlign w:val="center"/>
          </w:tcPr>
          <w:p w14:paraId="78D8DB63"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招商证券股份有限公司</w:t>
            </w:r>
          </w:p>
        </w:tc>
        <w:tc>
          <w:tcPr>
            <w:tcW w:w="780" w:type="dxa"/>
            <w:vAlign w:val="center"/>
          </w:tcPr>
          <w:p w14:paraId="32655116"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73E49706" w14:textId="26DCEA6E"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2382BFD0" w14:textId="041A4B24"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6A054123" w14:textId="7FC15AFF"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66A0CCDB" w14:textId="37CCEE4F"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41DFD20A" w14:textId="4BDF2856" w:rsidR="00D931DC" w:rsidRPr="00164FE9" w:rsidRDefault="00D931DC" w:rsidP="00D931DC">
            <w:pPr>
              <w:rPr>
                <w:color w:val="000000" w:themeColor="text1"/>
                <w:sz w:val="24"/>
              </w:rPr>
            </w:pPr>
            <w:r w:rsidRPr="00164FE9">
              <w:rPr>
                <w:color w:val="000000" w:themeColor="text1"/>
                <w:sz w:val="24"/>
              </w:rPr>
              <w:t>-</w:t>
            </w:r>
          </w:p>
        </w:tc>
      </w:tr>
      <w:tr w:rsidR="00C50756" w:rsidRPr="00164FE9" w14:paraId="6E94AD10" w14:textId="77777777">
        <w:tc>
          <w:tcPr>
            <w:tcW w:w="1560" w:type="dxa"/>
            <w:vAlign w:val="center"/>
          </w:tcPr>
          <w:p w14:paraId="32E7266F"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中信建投证券股份有限公司</w:t>
            </w:r>
          </w:p>
        </w:tc>
        <w:tc>
          <w:tcPr>
            <w:tcW w:w="780" w:type="dxa"/>
            <w:vAlign w:val="center"/>
          </w:tcPr>
          <w:p w14:paraId="68BA4D62" w14:textId="77777777" w:rsidR="00D931DC" w:rsidRPr="00164FE9" w:rsidRDefault="00D931DC" w:rsidP="00D931DC">
            <w:pPr>
              <w:jc w:val="right"/>
              <w:rPr>
                <w:color w:val="000000" w:themeColor="text1"/>
                <w:sz w:val="24"/>
              </w:rPr>
            </w:pPr>
            <w:r w:rsidRPr="00164FE9">
              <w:rPr>
                <w:color w:val="000000" w:themeColor="text1"/>
                <w:sz w:val="24"/>
              </w:rPr>
              <w:t>2</w:t>
            </w:r>
          </w:p>
        </w:tc>
        <w:tc>
          <w:tcPr>
            <w:tcW w:w="1800" w:type="dxa"/>
            <w:vAlign w:val="center"/>
          </w:tcPr>
          <w:p w14:paraId="4E37995E" w14:textId="4B1B4AB3"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46039326" w14:textId="710D9E99"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1230F724" w14:textId="328A512A"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7B85EDDA" w14:textId="7F587C37"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5C02B2DD" w14:textId="00A24085" w:rsidR="00D931DC" w:rsidRPr="00164FE9" w:rsidRDefault="00D931DC" w:rsidP="00D931DC">
            <w:pPr>
              <w:rPr>
                <w:color w:val="000000" w:themeColor="text1"/>
                <w:sz w:val="24"/>
              </w:rPr>
            </w:pPr>
            <w:r w:rsidRPr="00164FE9">
              <w:rPr>
                <w:color w:val="000000" w:themeColor="text1"/>
                <w:sz w:val="24"/>
              </w:rPr>
              <w:t>-</w:t>
            </w:r>
          </w:p>
        </w:tc>
      </w:tr>
      <w:tr w:rsidR="00C50756" w:rsidRPr="00164FE9" w14:paraId="046AD6AC" w14:textId="77777777">
        <w:tc>
          <w:tcPr>
            <w:tcW w:w="1560" w:type="dxa"/>
            <w:vAlign w:val="center"/>
          </w:tcPr>
          <w:p w14:paraId="58C0246A"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华创证券有限责任公司</w:t>
            </w:r>
          </w:p>
        </w:tc>
        <w:tc>
          <w:tcPr>
            <w:tcW w:w="780" w:type="dxa"/>
            <w:vAlign w:val="center"/>
          </w:tcPr>
          <w:p w14:paraId="5E41DC09" w14:textId="77777777" w:rsidR="00D931DC" w:rsidRPr="00164FE9" w:rsidRDefault="00D931DC" w:rsidP="00D931DC">
            <w:pPr>
              <w:jc w:val="right"/>
              <w:rPr>
                <w:color w:val="000000" w:themeColor="text1"/>
                <w:sz w:val="24"/>
              </w:rPr>
            </w:pPr>
            <w:r w:rsidRPr="00164FE9">
              <w:rPr>
                <w:color w:val="000000" w:themeColor="text1"/>
                <w:sz w:val="24"/>
              </w:rPr>
              <w:t>2</w:t>
            </w:r>
          </w:p>
        </w:tc>
        <w:tc>
          <w:tcPr>
            <w:tcW w:w="1800" w:type="dxa"/>
            <w:vAlign w:val="center"/>
          </w:tcPr>
          <w:p w14:paraId="1FA323D5" w14:textId="651CD17C"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50A25EB2" w14:textId="1D9D67F4"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0017B4F9" w14:textId="3AA9B051"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288673EC" w14:textId="1ADDE181"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4919F8CE" w14:textId="4D20CFAE" w:rsidR="00D931DC" w:rsidRPr="00164FE9" w:rsidRDefault="00D931DC" w:rsidP="00D931DC">
            <w:pPr>
              <w:rPr>
                <w:color w:val="000000" w:themeColor="text1"/>
                <w:sz w:val="24"/>
              </w:rPr>
            </w:pPr>
            <w:r w:rsidRPr="00164FE9">
              <w:rPr>
                <w:color w:val="000000" w:themeColor="text1"/>
                <w:sz w:val="24"/>
              </w:rPr>
              <w:t>-</w:t>
            </w:r>
          </w:p>
        </w:tc>
      </w:tr>
      <w:tr w:rsidR="00C50756" w:rsidRPr="00164FE9" w14:paraId="1E2E2F61" w14:textId="77777777">
        <w:tc>
          <w:tcPr>
            <w:tcW w:w="1560" w:type="dxa"/>
            <w:vAlign w:val="center"/>
          </w:tcPr>
          <w:p w14:paraId="11BA442D"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西南证券股份有限公司</w:t>
            </w:r>
          </w:p>
        </w:tc>
        <w:tc>
          <w:tcPr>
            <w:tcW w:w="780" w:type="dxa"/>
            <w:vAlign w:val="center"/>
          </w:tcPr>
          <w:p w14:paraId="31D634F6"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01BA8734" w14:textId="7ECC1A6D"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6BE19474" w14:textId="771ECE17"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480919AF" w14:textId="73D54A5A"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202B1C94" w14:textId="58926497"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30F4109D" w14:textId="0329E57A" w:rsidR="00D931DC" w:rsidRPr="00164FE9" w:rsidRDefault="00D931DC" w:rsidP="00D931DC">
            <w:pPr>
              <w:rPr>
                <w:color w:val="000000" w:themeColor="text1"/>
                <w:sz w:val="24"/>
              </w:rPr>
            </w:pPr>
            <w:r w:rsidRPr="00164FE9">
              <w:rPr>
                <w:color w:val="000000" w:themeColor="text1"/>
                <w:sz w:val="24"/>
              </w:rPr>
              <w:t>-</w:t>
            </w:r>
          </w:p>
        </w:tc>
      </w:tr>
      <w:tr w:rsidR="00C50756" w:rsidRPr="00164FE9" w14:paraId="6158D053" w14:textId="77777777">
        <w:tc>
          <w:tcPr>
            <w:tcW w:w="1560" w:type="dxa"/>
            <w:vAlign w:val="center"/>
          </w:tcPr>
          <w:p w14:paraId="6CDC55A2"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申万宏源证券有限公司</w:t>
            </w:r>
          </w:p>
        </w:tc>
        <w:tc>
          <w:tcPr>
            <w:tcW w:w="780" w:type="dxa"/>
            <w:vAlign w:val="center"/>
          </w:tcPr>
          <w:p w14:paraId="5BCE06EF"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09ECEC00" w14:textId="79552D05"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61266210" w14:textId="53ACFF65"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188CE425" w14:textId="2ECEA9B9"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70191B3B" w14:textId="4951E47D"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0E36A4B1" w14:textId="65B777C9" w:rsidR="00D931DC" w:rsidRPr="00164FE9" w:rsidRDefault="00D931DC" w:rsidP="00D931DC">
            <w:pPr>
              <w:rPr>
                <w:color w:val="000000" w:themeColor="text1"/>
                <w:sz w:val="24"/>
              </w:rPr>
            </w:pPr>
            <w:r w:rsidRPr="00164FE9">
              <w:rPr>
                <w:color w:val="000000" w:themeColor="text1"/>
                <w:sz w:val="24"/>
              </w:rPr>
              <w:t>-</w:t>
            </w:r>
          </w:p>
        </w:tc>
      </w:tr>
      <w:tr w:rsidR="00C50756" w:rsidRPr="00164FE9" w14:paraId="659C55CB" w14:textId="77777777">
        <w:tc>
          <w:tcPr>
            <w:tcW w:w="1560" w:type="dxa"/>
            <w:vAlign w:val="center"/>
          </w:tcPr>
          <w:p w14:paraId="273CD892" w14:textId="77777777" w:rsidR="00D931DC" w:rsidRPr="00164FE9" w:rsidRDefault="00D931DC" w:rsidP="00D931DC">
            <w:pPr>
              <w:rPr>
                <w:rFonts w:ascii="宋体" w:hAnsi="宋体" w:cs="宋体"/>
                <w:color w:val="000000" w:themeColor="text1"/>
                <w:sz w:val="24"/>
              </w:rPr>
            </w:pPr>
            <w:r w:rsidRPr="00164FE9">
              <w:rPr>
                <w:rFonts w:hint="eastAsia"/>
                <w:color w:val="000000" w:themeColor="text1"/>
                <w:sz w:val="24"/>
              </w:rPr>
              <w:t>东吴证券股份有限公司</w:t>
            </w:r>
          </w:p>
        </w:tc>
        <w:tc>
          <w:tcPr>
            <w:tcW w:w="780" w:type="dxa"/>
            <w:vAlign w:val="center"/>
          </w:tcPr>
          <w:p w14:paraId="644D1967" w14:textId="77777777" w:rsidR="00D931DC" w:rsidRPr="00164FE9" w:rsidRDefault="00D931DC" w:rsidP="00D931DC">
            <w:pPr>
              <w:jc w:val="right"/>
              <w:rPr>
                <w:color w:val="000000" w:themeColor="text1"/>
                <w:sz w:val="24"/>
              </w:rPr>
            </w:pPr>
            <w:r w:rsidRPr="00164FE9">
              <w:rPr>
                <w:color w:val="000000" w:themeColor="text1"/>
                <w:sz w:val="24"/>
              </w:rPr>
              <w:t>1</w:t>
            </w:r>
          </w:p>
        </w:tc>
        <w:tc>
          <w:tcPr>
            <w:tcW w:w="1800" w:type="dxa"/>
            <w:vAlign w:val="center"/>
          </w:tcPr>
          <w:p w14:paraId="7CD45F61" w14:textId="59356BE1"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7A5BF9B5" w14:textId="71788135" w:rsidR="00D931DC" w:rsidRPr="00164FE9" w:rsidRDefault="00D931DC" w:rsidP="00D931DC">
            <w:pPr>
              <w:jc w:val="right"/>
              <w:rPr>
                <w:color w:val="000000" w:themeColor="text1"/>
                <w:sz w:val="24"/>
              </w:rPr>
            </w:pPr>
            <w:r w:rsidRPr="00164FE9">
              <w:rPr>
                <w:color w:val="000000" w:themeColor="text1"/>
                <w:sz w:val="24"/>
              </w:rPr>
              <w:t>-</w:t>
            </w:r>
          </w:p>
        </w:tc>
        <w:tc>
          <w:tcPr>
            <w:tcW w:w="1620" w:type="dxa"/>
            <w:vAlign w:val="center"/>
          </w:tcPr>
          <w:p w14:paraId="35877D21" w14:textId="3701D2BA" w:rsidR="00D931DC" w:rsidRPr="00164FE9" w:rsidRDefault="00D931DC" w:rsidP="00D931DC">
            <w:pPr>
              <w:jc w:val="right"/>
              <w:rPr>
                <w:color w:val="000000" w:themeColor="text1"/>
                <w:sz w:val="24"/>
              </w:rPr>
            </w:pPr>
            <w:r w:rsidRPr="00164FE9">
              <w:rPr>
                <w:color w:val="000000" w:themeColor="text1"/>
                <w:sz w:val="24"/>
              </w:rPr>
              <w:t xml:space="preserve"> - </w:t>
            </w:r>
          </w:p>
        </w:tc>
        <w:tc>
          <w:tcPr>
            <w:tcW w:w="1080" w:type="dxa"/>
            <w:vAlign w:val="center"/>
          </w:tcPr>
          <w:p w14:paraId="29D835E1" w14:textId="5BFE08CE" w:rsidR="00D931DC" w:rsidRPr="00164FE9" w:rsidRDefault="00D931DC" w:rsidP="00D931DC">
            <w:pPr>
              <w:jc w:val="right"/>
              <w:rPr>
                <w:color w:val="000000" w:themeColor="text1"/>
                <w:sz w:val="24"/>
              </w:rPr>
            </w:pPr>
            <w:r w:rsidRPr="00164FE9">
              <w:rPr>
                <w:color w:val="000000" w:themeColor="text1"/>
                <w:sz w:val="24"/>
              </w:rPr>
              <w:t>-</w:t>
            </w:r>
          </w:p>
        </w:tc>
        <w:tc>
          <w:tcPr>
            <w:tcW w:w="1080" w:type="dxa"/>
            <w:vAlign w:val="center"/>
          </w:tcPr>
          <w:p w14:paraId="6697B8E0" w14:textId="3BA49B81" w:rsidR="00D931DC" w:rsidRPr="00164FE9" w:rsidRDefault="00D931DC" w:rsidP="00D931DC">
            <w:pPr>
              <w:rPr>
                <w:color w:val="000000" w:themeColor="text1"/>
                <w:sz w:val="24"/>
              </w:rPr>
            </w:pPr>
            <w:r w:rsidRPr="00164FE9">
              <w:rPr>
                <w:color w:val="000000" w:themeColor="text1"/>
                <w:sz w:val="24"/>
              </w:rPr>
              <w:t>-</w:t>
            </w:r>
          </w:p>
        </w:tc>
      </w:tr>
      <w:tr w:rsidR="00C50756" w:rsidRPr="00164FE9" w14:paraId="4F27EFBF" w14:textId="77777777">
        <w:tc>
          <w:tcPr>
            <w:tcW w:w="1560" w:type="dxa"/>
            <w:vAlign w:val="center"/>
          </w:tcPr>
          <w:p w14:paraId="39944695"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华信证券股份有限公司</w:t>
            </w:r>
          </w:p>
        </w:tc>
        <w:tc>
          <w:tcPr>
            <w:tcW w:w="780" w:type="dxa"/>
            <w:vAlign w:val="center"/>
          </w:tcPr>
          <w:p w14:paraId="086482F2"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130035F7"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0A22F31D"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79D563B7"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0A5F6EED"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0A2F2EED" w14:textId="77777777" w:rsidR="003312E7" w:rsidRPr="00164FE9" w:rsidRDefault="003312E7">
            <w:pPr>
              <w:rPr>
                <w:color w:val="000000" w:themeColor="text1"/>
                <w:sz w:val="24"/>
              </w:rPr>
            </w:pPr>
            <w:r w:rsidRPr="00164FE9">
              <w:rPr>
                <w:color w:val="000000" w:themeColor="text1"/>
                <w:sz w:val="24"/>
              </w:rPr>
              <w:t>-</w:t>
            </w:r>
          </w:p>
        </w:tc>
      </w:tr>
      <w:tr w:rsidR="00C50756" w:rsidRPr="00164FE9" w14:paraId="0E41FDC1" w14:textId="77777777">
        <w:tc>
          <w:tcPr>
            <w:tcW w:w="1560" w:type="dxa"/>
            <w:vAlign w:val="center"/>
          </w:tcPr>
          <w:p w14:paraId="4A254E53"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中泰证券股份有限公司</w:t>
            </w:r>
          </w:p>
        </w:tc>
        <w:tc>
          <w:tcPr>
            <w:tcW w:w="780" w:type="dxa"/>
            <w:vAlign w:val="center"/>
          </w:tcPr>
          <w:p w14:paraId="143A9B20" w14:textId="77777777" w:rsidR="003312E7" w:rsidRPr="00164FE9" w:rsidRDefault="003312E7">
            <w:pPr>
              <w:jc w:val="right"/>
              <w:rPr>
                <w:color w:val="000000" w:themeColor="text1"/>
                <w:sz w:val="24"/>
              </w:rPr>
            </w:pPr>
            <w:r w:rsidRPr="00164FE9">
              <w:rPr>
                <w:color w:val="000000" w:themeColor="text1"/>
                <w:sz w:val="24"/>
              </w:rPr>
              <w:t>2</w:t>
            </w:r>
          </w:p>
        </w:tc>
        <w:tc>
          <w:tcPr>
            <w:tcW w:w="1800" w:type="dxa"/>
            <w:vAlign w:val="center"/>
          </w:tcPr>
          <w:p w14:paraId="275DCD5A"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549BCE69"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784A6E61"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5A797014"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7FCD9E61" w14:textId="77777777" w:rsidR="003312E7" w:rsidRPr="00164FE9" w:rsidRDefault="003312E7">
            <w:pPr>
              <w:rPr>
                <w:color w:val="000000" w:themeColor="text1"/>
                <w:sz w:val="24"/>
              </w:rPr>
            </w:pPr>
            <w:r w:rsidRPr="00164FE9">
              <w:rPr>
                <w:color w:val="000000" w:themeColor="text1"/>
                <w:sz w:val="24"/>
              </w:rPr>
              <w:t>-</w:t>
            </w:r>
          </w:p>
        </w:tc>
      </w:tr>
      <w:tr w:rsidR="00C50756" w:rsidRPr="00164FE9" w14:paraId="3BB6D7F7" w14:textId="77777777">
        <w:tc>
          <w:tcPr>
            <w:tcW w:w="1560" w:type="dxa"/>
            <w:vAlign w:val="center"/>
          </w:tcPr>
          <w:p w14:paraId="14B09B2D"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国联证券股份有限公司</w:t>
            </w:r>
          </w:p>
        </w:tc>
        <w:tc>
          <w:tcPr>
            <w:tcW w:w="780" w:type="dxa"/>
            <w:vAlign w:val="center"/>
          </w:tcPr>
          <w:p w14:paraId="563DBA74"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1926DB52"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02B890D7"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7D99367C"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79CC1D98"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26984C60" w14:textId="77777777" w:rsidR="003312E7" w:rsidRPr="00164FE9" w:rsidRDefault="003312E7">
            <w:pPr>
              <w:rPr>
                <w:color w:val="000000" w:themeColor="text1"/>
                <w:sz w:val="24"/>
              </w:rPr>
            </w:pPr>
            <w:r w:rsidRPr="00164FE9">
              <w:rPr>
                <w:color w:val="000000" w:themeColor="text1"/>
                <w:sz w:val="24"/>
              </w:rPr>
              <w:t>-</w:t>
            </w:r>
          </w:p>
        </w:tc>
      </w:tr>
      <w:tr w:rsidR="00C50756" w:rsidRPr="00164FE9" w14:paraId="1EE060DA" w14:textId="77777777">
        <w:tc>
          <w:tcPr>
            <w:tcW w:w="1560" w:type="dxa"/>
            <w:vAlign w:val="center"/>
          </w:tcPr>
          <w:p w14:paraId="7087F771"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红塔证券股份有限公司</w:t>
            </w:r>
          </w:p>
        </w:tc>
        <w:tc>
          <w:tcPr>
            <w:tcW w:w="780" w:type="dxa"/>
            <w:vAlign w:val="center"/>
          </w:tcPr>
          <w:p w14:paraId="2B2CACA7"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6BE84D38"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49E75348"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4A72C766"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30587084"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4BE15756" w14:textId="77777777" w:rsidR="003312E7" w:rsidRPr="00164FE9" w:rsidRDefault="003312E7">
            <w:pPr>
              <w:rPr>
                <w:color w:val="000000" w:themeColor="text1"/>
                <w:sz w:val="24"/>
              </w:rPr>
            </w:pPr>
            <w:r w:rsidRPr="00164FE9">
              <w:rPr>
                <w:color w:val="000000" w:themeColor="text1"/>
                <w:sz w:val="24"/>
              </w:rPr>
              <w:t>-</w:t>
            </w:r>
          </w:p>
        </w:tc>
      </w:tr>
      <w:tr w:rsidR="00C50756" w:rsidRPr="00164FE9" w14:paraId="703BA7B7" w14:textId="77777777">
        <w:tc>
          <w:tcPr>
            <w:tcW w:w="1560" w:type="dxa"/>
            <w:vAlign w:val="center"/>
          </w:tcPr>
          <w:p w14:paraId="20F0402C"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国信证券股份有限公司</w:t>
            </w:r>
          </w:p>
        </w:tc>
        <w:tc>
          <w:tcPr>
            <w:tcW w:w="780" w:type="dxa"/>
            <w:vAlign w:val="center"/>
          </w:tcPr>
          <w:p w14:paraId="3BDA9B92"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4C8F03BC"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258F1904"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7DBF807F"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36B1845E"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532FEA48" w14:textId="77777777" w:rsidR="003312E7" w:rsidRPr="00164FE9" w:rsidRDefault="003312E7">
            <w:pPr>
              <w:rPr>
                <w:color w:val="000000" w:themeColor="text1"/>
                <w:sz w:val="24"/>
              </w:rPr>
            </w:pPr>
            <w:r w:rsidRPr="00164FE9">
              <w:rPr>
                <w:color w:val="000000" w:themeColor="text1"/>
                <w:sz w:val="24"/>
              </w:rPr>
              <w:t>-</w:t>
            </w:r>
          </w:p>
        </w:tc>
      </w:tr>
      <w:tr w:rsidR="00C50756" w:rsidRPr="00164FE9" w14:paraId="763E8B14" w14:textId="77777777">
        <w:tc>
          <w:tcPr>
            <w:tcW w:w="1560" w:type="dxa"/>
            <w:vAlign w:val="center"/>
          </w:tcPr>
          <w:p w14:paraId="3B9E1656"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华泰证券股份有限公司</w:t>
            </w:r>
          </w:p>
        </w:tc>
        <w:tc>
          <w:tcPr>
            <w:tcW w:w="780" w:type="dxa"/>
            <w:vAlign w:val="center"/>
          </w:tcPr>
          <w:p w14:paraId="3ACBA8A6"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3211C61E"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6EEA3042"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294A3922"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1F7E8939"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54630834" w14:textId="77777777" w:rsidR="003312E7" w:rsidRPr="00164FE9" w:rsidRDefault="003312E7">
            <w:pPr>
              <w:rPr>
                <w:color w:val="000000" w:themeColor="text1"/>
                <w:sz w:val="24"/>
              </w:rPr>
            </w:pPr>
            <w:r w:rsidRPr="00164FE9">
              <w:rPr>
                <w:color w:val="000000" w:themeColor="text1"/>
                <w:sz w:val="24"/>
              </w:rPr>
              <w:t>-</w:t>
            </w:r>
          </w:p>
        </w:tc>
      </w:tr>
      <w:tr w:rsidR="00C50756" w:rsidRPr="00164FE9" w14:paraId="0F729EAF" w14:textId="77777777">
        <w:tc>
          <w:tcPr>
            <w:tcW w:w="1560" w:type="dxa"/>
            <w:vAlign w:val="center"/>
          </w:tcPr>
          <w:p w14:paraId="586A7673"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第一创业证券股份有限公司</w:t>
            </w:r>
          </w:p>
        </w:tc>
        <w:tc>
          <w:tcPr>
            <w:tcW w:w="780" w:type="dxa"/>
            <w:vAlign w:val="center"/>
          </w:tcPr>
          <w:p w14:paraId="074F011B"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7CEA2ECA"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3F11EE40"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2DEDD243"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17A812FC"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25ECFB54" w14:textId="77777777" w:rsidR="003312E7" w:rsidRPr="00164FE9" w:rsidRDefault="003312E7">
            <w:pPr>
              <w:rPr>
                <w:color w:val="000000" w:themeColor="text1"/>
                <w:sz w:val="24"/>
              </w:rPr>
            </w:pPr>
            <w:r w:rsidRPr="00164FE9">
              <w:rPr>
                <w:color w:val="000000" w:themeColor="text1"/>
                <w:sz w:val="24"/>
              </w:rPr>
              <w:t>-</w:t>
            </w:r>
          </w:p>
        </w:tc>
      </w:tr>
      <w:tr w:rsidR="00C50756" w:rsidRPr="00164FE9" w14:paraId="6BF4B079" w14:textId="77777777">
        <w:tc>
          <w:tcPr>
            <w:tcW w:w="1560" w:type="dxa"/>
            <w:vAlign w:val="center"/>
          </w:tcPr>
          <w:p w14:paraId="3B3E58E5"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华融证券股份有限公司</w:t>
            </w:r>
          </w:p>
        </w:tc>
        <w:tc>
          <w:tcPr>
            <w:tcW w:w="780" w:type="dxa"/>
            <w:vAlign w:val="center"/>
          </w:tcPr>
          <w:p w14:paraId="61E5214E"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2E3B9E8E"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403E72AC"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36C1F618"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4A0AC6BE"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1A774091" w14:textId="77777777" w:rsidR="003312E7" w:rsidRPr="00164FE9" w:rsidRDefault="003312E7">
            <w:pPr>
              <w:rPr>
                <w:color w:val="000000" w:themeColor="text1"/>
                <w:sz w:val="24"/>
              </w:rPr>
            </w:pPr>
            <w:r w:rsidRPr="00164FE9">
              <w:rPr>
                <w:color w:val="000000" w:themeColor="text1"/>
                <w:sz w:val="24"/>
              </w:rPr>
              <w:t>-</w:t>
            </w:r>
          </w:p>
        </w:tc>
      </w:tr>
      <w:tr w:rsidR="00C50756" w:rsidRPr="00164FE9" w14:paraId="554D9A9F" w14:textId="77777777">
        <w:tc>
          <w:tcPr>
            <w:tcW w:w="1560" w:type="dxa"/>
            <w:vAlign w:val="center"/>
          </w:tcPr>
          <w:p w14:paraId="2522FBD5"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中国国际金融有限公司</w:t>
            </w:r>
          </w:p>
        </w:tc>
        <w:tc>
          <w:tcPr>
            <w:tcW w:w="780" w:type="dxa"/>
            <w:vAlign w:val="center"/>
          </w:tcPr>
          <w:p w14:paraId="4A23E72E"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5E68B084"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7148ABDD"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0BF63D6B"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009ED65E"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689272DE" w14:textId="77777777" w:rsidR="003312E7" w:rsidRPr="00164FE9" w:rsidRDefault="003312E7">
            <w:pPr>
              <w:rPr>
                <w:color w:val="000000" w:themeColor="text1"/>
                <w:sz w:val="24"/>
              </w:rPr>
            </w:pPr>
            <w:r w:rsidRPr="00164FE9">
              <w:rPr>
                <w:color w:val="000000" w:themeColor="text1"/>
                <w:sz w:val="24"/>
              </w:rPr>
              <w:t>-</w:t>
            </w:r>
          </w:p>
        </w:tc>
      </w:tr>
      <w:tr w:rsidR="00C50756" w:rsidRPr="00164FE9" w14:paraId="003447C2" w14:textId="77777777" w:rsidTr="00372097">
        <w:trPr>
          <w:trHeight w:val="288"/>
        </w:trPr>
        <w:tc>
          <w:tcPr>
            <w:tcW w:w="1560" w:type="dxa"/>
            <w:vAlign w:val="center"/>
          </w:tcPr>
          <w:p w14:paraId="1D31A140" w14:textId="77777777" w:rsidR="003312E7" w:rsidRPr="00164FE9" w:rsidRDefault="003312E7">
            <w:pPr>
              <w:rPr>
                <w:rFonts w:ascii="宋体" w:hAnsi="宋体" w:cs="宋体"/>
                <w:color w:val="000000" w:themeColor="text1"/>
                <w:sz w:val="24"/>
              </w:rPr>
            </w:pPr>
            <w:r w:rsidRPr="00164FE9">
              <w:rPr>
                <w:rFonts w:hint="eastAsia"/>
                <w:color w:val="000000" w:themeColor="text1"/>
                <w:sz w:val="24"/>
              </w:rPr>
              <w:t>长城证券有限责任公司</w:t>
            </w:r>
          </w:p>
        </w:tc>
        <w:tc>
          <w:tcPr>
            <w:tcW w:w="780" w:type="dxa"/>
            <w:vAlign w:val="center"/>
          </w:tcPr>
          <w:p w14:paraId="1403E5C6" w14:textId="77777777" w:rsidR="003312E7" w:rsidRPr="00164FE9" w:rsidRDefault="003312E7">
            <w:pPr>
              <w:jc w:val="right"/>
              <w:rPr>
                <w:color w:val="000000" w:themeColor="text1"/>
                <w:sz w:val="24"/>
              </w:rPr>
            </w:pPr>
            <w:r w:rsidRPr="00164FE9">
              <w:rPr>
                <w:color w:val="000000" w:themeColor="text1"/>
                <w:sz w:val="24"/>
              </w:rPr>
              <w:t>1</w:t>
            </w:r>
          </w:p>
        </w:tc>
        <w:tc>
          <w:tcPr>
            <w:tcW w:w="1800" w:type="dxa"/>
            <w:vAlign w:val="center"/>
          </w:tcPr>
          <w:p w14:paraId="7492A861"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39528E12" w14:textId="77777777" w:rsidR="003312E7" w:rsidRPr="00164FE9" w:rsidRDefault="003312E7">
            <w:pPr>
              <w:jc w:val="right"/>
              <w:rPr>
                <w:color w:val="000000" w:themeColor="text1"/>
                <w:sz w:val="24"/>
              </w:rPr>
            </w:pPr>
            <w:r w:rsidRPr="00164FE9">
              <w:rPr>
                <w:color w:val="000000" w:themeColor="text1"/>
                <w:sz w:val="24"/>
              </w:rPr>
              <w:t>-</w:t>
            </w:r>
          </w:p>
        </w:tc>
        <w:tc>
          <w:tcPr>
            <w:tcW w:w="1620" w:type="dxa"/>
            <w:vAlign w:val="center"/>
          </w:tcPr>
          <w:p w14:paraId="2F2113B2" w14:textId="77777777" w:rsidR="003312E7" w:rsidRPr="00164FE9" w:rsidRDefault="003312E7">
            <w:pPr>
              <w:jc w:val="right"/>
              <w:rPr>
                <w:color w:val="000000" w:themeColor="text1"/>
                <w:sz w:val="24"/>
              </w:rPr>
            </w:pPr>
            <w:r w:rsidRPr="00164FE9">
              <w:rPr>
                <w:color w:val="000000" w:themeColor="text1"/>
                <w:sz w:val="24"/>
              </w:rPr>
              <w:t xml:space="preserve"> - </w:t>
            </w:r>
          </w:p>
        </w:tc>
        <w:tc>
          <w:tcPr>
            <w:tcW w:w="1080" w:type="dxa"/>
            <w:vAlign w:val="center"/>
          </w:tcPr>
          <w:p w14:paraId="22FD4E43" w14:textId="77777777" w:rsidR="003312E7" w:rsidRPr="00164FE9" w:rsidRDefault="003312E7">
            <w:pPr>
              <w:jc w:val="right"/>
              <w:rPr>
                <w:color w:val="000000" w:themeColor="text1"/>
                <w:sz w:val="24"/>
              </w:rPr>
            </w:pPr>
            <w:r w:rsidRPr="00164FE9">
              <w:rPr>
                <w:color w:val="000000" w:themeColor="text1"/>
                <w:sz w:val="24"/>
              </w:rPr>
              <w:t>-</w:t>
            </w:r>
          </w:p>
        </w:tc>
        <w:tc>
          <w:tcPr>
            <w:tcW w:w="1080" w:type="dxa"/>
            <w:vAlign w:val="center"/>
          </w:tcPr>
          <w:p w14:paraId="6AB01576" w14:textId="77777777" w:rsidR="003312E7" w:rsidRPr="00164FE9" w:rsidRDefault="003312E7">
            <w:pPr>
              <w:rPr>
                <w:color w:val="000000" w:themeColor="text1"/>
                <w:sz w:val="24"/>
              </w:rPr>
            </w:pPr>
            <w:r w:rsidRPr="00164FE9">
              <w:rPr>
                <w:color w:val="000000" w:themeColor="text1"/>
                <w:sz w:val="24"/>
              </w:rPr>
              <w:t>-</w:t>
            </w:r>
          </w:p>
        </w:tc>
      </w:tr>
    </w:tbl>
    <w:p w14:paraId="64EACB24" w14:textId="77777777" w:rsidR="00B23C3E" w:rsidRPr="00164FE9" w:rsidRDefault="002C3322" w:rsidP="00484CF5">
      <w:pPr>
        <w:spacing w:beforeLines="100" w:before="312" w:line="360" w:lineRule="auto"/>
        <w:rPr>
          <w:b/>
          <w:color w:val="000000" w:themeColor="text1"/>
          <w:sz w:val="24"/>
        </w:rPr>
      </w:pPr>
      <w:r w:rsidRPr="00164FE9">
        <w:rPr>
          <w:b/>
          <w:color w:val="000000" w:themeColor="text1"/>
          <w:sz w:val="24"/>
        </w:rPr>
        <w:t>11.7.1</w:t>
      </w:r>
      <w:r w:rsidRPr="00164FE9">
        <w:rPr>
          <w:rFonts w:hint="eastAsia"/>
          <w:b/>
          <w:color w:val="000000" w:themeColor="text1"/>
          <w:sz w:val="24"/>
        </w:rPr>
        <w:t>.2</w:t>
      </w:r>
      <w:r w:rsidRPr="00164FE9">
        <w:rPr>
          <w:b/>
          <w:color w:val="000000" w:themeColor="text1"/>
          <w:sz w:val="24"/>
        </w:rPr>
        <w:t xml:space="preserve"> </w:t>
      </w:r>
      <w:r w:rsidRPr="00164FE9">
        <w:rPr>
          <w:b/>
          <w:color w:val="000000" w:themeColor="text1"/>
          <w:sz w:val="24"/>
        </w:rPr>
        <w:t>基金租用证券公司交易单元进行其他证券投资的情况</w:t>
      </w:r>
      <w:bookmarkEnd w:id="343"/>
    </w:p>
    <w:p w14:paraId="1E8023D5" w14:textId="77777777" w:rsidR="00B23C3E" w:rsidRPr="00164FE9" w:rsidRDefault="002C3322">
      <w:pPr>
        <w:spacing w:line="360" w:lineRule="auto"/>
        <w:ind w:firstLine="420"/>
        <w:jc w:val="right"/>
        <w:rPr>
          <w:color w:val="000000" w:themeColor="text1"/>
          <w:sz w:val="24"/>
        </w:rPr>
      </w:pPr>
      <w:bookmarkStart w:id="344" w:name="_Toc249707408"/>
      <w:r w:rsidRPr="00164FE9">
        <w:rPr>
          <w:color w:val="000000" w:themeColor="text1"/>
          <w:sz w:val="24"/>
        </w:rPr>
        <w:t>金额单位</w:t>
      </w:r>
      <w:r w:rsidRPr="00164FE9">
        <w:rPr>
          <w:color w:val="000000" w:themeColor="text1"/>
          <w:kern w:val="0"/>
          <w:sz w:val="24"/>
        </w:rPr>
        <w:t>：</w:t>
      </w:r>
      <w:r w:rsidRPr="00164FE9">
        <w:rPr>
          <w:color w:val="000000" w:themeColor="text1"/>
          <w:kern w:val="0"/>
          <w:sz w:val="24"/>
          <w:lang w:val="zh-CN"/>
        </w:rPr>
        <w:t>人民币元</w:t>
      </w:r>
      <w:bookmarkEnd w:id="34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50756" w:rsidRPr="00164FE9" w14:paraId="732CDA38" w14:textId="77777777">
        <w:tc>
          <w:tcPr>
            <w:tcW w:w="1560" w:type="dxa"/>
            <w:vMerge w:val="restart"/>
            <w:vAlign w:val="center"/>
          </w:tcPr>
          <w:p w14:paraId="34EB709B" w14:textId="77777777" w:rsidR="00B23C3E" w:rsidRPr="00164FE9" w:rsidRDefault="002C3322">
            <w:pPr>
              <w:spacing w:line="360" w:lineRule="auto"/>
              <w:jc w:val="center"/>
              <w:rPr>
                <w:color w:val="000000" w:themeColor="text1"/>
                <w:kern w:val="0"/>
                <w:sz w:val="24"/>
              </w:rPr>
            </w:pPr>
            <w:r w:rsidRPr="00164FE9">
              <w:rPr>
                <w:color w:val="000000" w:themeColor="text1"/>
                <w:sz w:val="24"/>
              </w:rPr>
              <w:t>券商名称</w:t>
            </w:r>
          </w:p>
        </w:tc>
        <w:tc>
          <w:tcPr>
            <w:tcW w:w="2400" w:type="dxa"/>
            <w:gridSpan w:val="2"/>
            <w:vAlign w:val="center"/>
          </w:tcPr>
          <w:p w14:paraId="474BB610" w14:textId="77777777" w:rsidR="00B23C3E" w:rsidRPr="00164FE9" w:rsidRDefault="002C3322">
            <w:pPr>
              <w:spacing w:line="360" w:lineRule="auto"/>
              <w:jc w:val="center"/>
              <w:rPr>
                <w:color w:val="000000" w:themeColor="text1"/>
                <w:sz w:val="24"/>
              </w:rPr>
            </w:pPr>
            <w:r w:rsidRPr="00164FE9">
              <w:rPr>
                <w:color w:val="000000" w:themeColor="text1"/>
                <w:sz w:val="24"/>
              </w:rPr>
              <w:t>债券交易</w:t>
            </w:r>
          </w:p>
        </w:tc>
        <w:tc>
          <w:tcPr>
            <w:tcW w:w="2340" w:type="dxa"/>
            <w:gridSpan w:val="2"/>
            <w:vAlign w:val="center"/>
          </w:tcPr>
          <w:p w14:paraId="3E944FCA" w14:textId="77777777" w:rsidR="00B23C3E" w:rsidRPr="00164FE9" w:rsidRDefault="002C3322">
            <w:pPr>
              <w:spacing w:line="360" w:lineRule="auto"/>
              <w:jc w:val="center"/>
              <w:rPr>
                <w:color w:val="000000" w:themeColor="text1"/>
                <w:sz w:val="24"/>
              </w:rPr>
            </w:pPr>
            <w:r w:rsidRPr="00164FE9">
              <w:rPr>
                <w:color w:val="000000" w:themeColor="text1"/>
                <w:sz w:val="24"/>
              </w:rPr>
              <w:t>回购交易</w:t>
            </w:r>
          </w:p>
        </w:tc>
        <w:tc>
          <w:tcPr>
            <w:tcW w:w="2700" w:type="dxa"/>
            <w:gridSpan w:val="2"/>
            <w:vAlign w:val="center"/>
          </w:tcPr>
          <w:p w14:paraId="5AC5D944" w14:textId="77777777" w:rsidR="00B23C3E" w:rsidRPr="00164FE9" w:rsidRDefault="002C3322">
            <w:pPr>
              <w:spacing w:line="360" w:lineRule="auto"/>
              <w:jc w:val="center"/>
              <w:rPr>
                <w:color w:val="000000" w:themeColor="text1"/>
                <w:sz w:val="24"/>
              </w:rPr>
            </w:pPr>
            <w:r w:rsidRPr="00164FE9">
              <w:rPr>
                <w:color w:val="000000" w:themeColor="text1"/>
                <w:sz w:val="24"/>
              </w:rPr>
              <w:t>权证交易</w:t>
            </w:r>
          </w:p>
        </w:tc>
      </w:tr>
      <w:tr w:rsidR="00C50756" w:rsidRPr="00164FE9" w14:paraId="02D0F78F" w14:textId="77777777">
        <w:tc>
          <w:tcPr>
            <w:tcW w:w="1560" w:type="dxa"/>
            <w:vMerge/>
            <w:vAlign w:val="center"/>
          </w:tcPr>
          <w:p w14:paraId="1ABC925A" w14:textId="77777777" w:rsidR="00B23C3E" w:rsidRPr="00164FE9" w:rsidRDefault="00B23C3E">
            <w:pPr>
              <w:widowControl/>
              <w:spacing w:line="360" w:lineRule="auto"/>
              <w:jc w:val="left"/>
              <w:rPr>
                <w:color w:val="000000" w:themeColor="text1"/>
                <w:kern w:val="0"/>
                <w:sz w:val="24"/>
              </w:rPr>
            </w:pPr>
          </w:p>
        </w:tc>
        <w:tc>
          <w:tcPr>
            <w:tcW w:w="1320" w:type="dxa"/>
            <w:vAlign w:val="center"/>
          </w:tcPr>
          <w:p w14:paraId="4F4751D9" w14:textId="77777777" w:rsidR="00B23C3E" w:rsidRPr="00164FE9" w:rsidRDefault="002C3322">
            <w:pPr>
              <w:spacing w:line="360" w:lineRule="auto"/>
              <w:jc w:val="center"/>
              <w:rPr>
                <w:color w:val="000000" w:themeColor="text1"/>
                <w:sz w:val="24"/>
              </w:rPr>
            </w:pPr>
            <w:r w:rsidRPr="00164FE9">
              <w:rPr>
                <w:color w:val="000000" w:themeColor="text1"/>
                <w:sz w:val="24"/>
              </w:rPr>
              <w:t>成交金额</w:t>
            </w:r>
          </w:p>
        </w:tc>
        <w:tc>
          <w:tcPr>
            <w:tcW w:w="1080" w:type="dxa"/>
            <w:vAlign w:val="center"/>
          </w:tcPr>
          <w:p w14:paraId="7E1BD2C9" w14:textId="77777777" w:rsidR="00B23C3E" w:rsidRPr="00164FE9" w:rsidRDefault="002C3322">
            <w:pPr>
              <w:spacing w:line="360" w:lineRule="auto"/>
              <w:jc w:val="center"/>
              <w:rPr>
                <w:color w:val="000000" w:themeColor="text1"/>
                <w:sz w:val="24"/>
              </w:rPr>
            </w:pPr>
            <w:r w:rsidRPr="00164FE9">
              <w:rPr>
                <w:color w:val="000000" w:themeColor="text1"/>
                <w:sz w:val="24"/>
              </w:rPr>
              <w:t>占当期债券成交总额的比例</w:t>
            </w:r>
          </w:p>
        </w:tc>
        <w:tc>
          <w:tcPr>
            <w:tcW w:w="1143" w:type="dxa"/>
            <w:vAlign w:val="center"/>
          </w:tcPr>
          <w:p w14:paraId="0C726AE0" w14:textId="77777777" w:rsidR="00B23C3E" w:rsidRPr="00164FE9" w:rsidRDefault="002C3322">
            <w:pPr>
              <w:spacing w:line="360" w:lineRule="auto"/>
              <w:jc w:val="center"/>
              <w:rPr>
                <w:color w:val="000000" w:themeColor="text1"/>
                <w:sz w:val="24"/>
              </w:rPr>
            </w:pPr>
            <w:r w:rsidRPr="00164FE9">
              <w:rPr>
                <w:color w:val="000000" w:themeColor="text1"/>
                <w:sz w:val="24"/>
              </w:rPr>
              <w:t>成交金额</w:t>
            </w:r>
          </w:p>
        </w:tc>
        <w:tc>
          <w:tcPr>
            <w:tcW w:w="1197" w:type="dxa"/>
            <w:vAlign w:val="center"/>
          </w:tcPr>
          <w:p w14:paraId="1C7ABE9C" w14:textId="77777777" w:rsidR="00B23C3E" w:rsidRPr="00164FE9" w:rsidRDefault="002C3322">
            <w:pPr>
              <w:spacing w:line="360" w:lineRule="auto"/>
              <w:jc w:val="center"/>
              <w:rPr>
                <w:color w:val="000000" w:themeColor="text1"/>
                <w:sz w:val="24"/>
              </w:rPr>
            </w:pPr>
            <w:r w:rsidRPr="00164FE9">
              <w:rPr>
                <w:color w:val="000000" w:themeColor="text1"/>
                <w:sz w:val="24"/>
              </w:rPr>
              <w:t>占当期回购成交总额的比例</w:t>
            </w:r>
          </w:p>
        </w:tc>
        <w:tc>
          <w:tcPr>
            <w:tcW w:w="1497" w:type="dxa"/>
            <w:vAlign w:val="center"/>
          </w:tcPr>
          <w:p w14:paraId="2BEF3918" w14:textId="77777777" w:rsidR="00B23C3E" w:rsidRPr="00164FE9" w:rsidRDefault="002C3322">
            <w:pPr>
              <w:spacing w:line="360" w:lineRule="auto"/>
              <w:jc w:val="center"/>
              <w:rPr>
                <w:color w:val="000000" w:themeColor="text1"/>
                <w:sz w:val="24"/>
              </w:rPr>
            </w:pPr>
            <w:r w:rsidRPr="00164FE9">
              <w:rPr>
                <w:color w:val="000000" w:themeColor="text1"/>
                <w:sz w:val="24"/>
              </w:rPr>
              <w:t>成交金额</w:t>
            </w:r>
          </w:p>
        </w:tc>
        <w:tc>
          <w:tcPr>
            <w:tcW w:w="1203" w:type="dxa"/>
            <w:vAlign w:val="center"/>
          </w:tcPr>
          <w:p w14:paraId="136E2011" w14:textId="77777777" w:rsidR="00B23C3E" w:rsidRPr="00164FE9" w:rsidRDefault="002C3322">
            <w:pPr>
              <w:spacing w:line="360" w:lineRule="auto"/>
              <w:jc w:val="center"/>
              <w:rPr>
                <w:color w:val="000000" w:themeColor="text1"/>
                <w:sz w:val="24"/>
              </w:rPr>
            </w:pPr>
            <w:r w:rsidRPr="00164FE9">
              <w:rPr>
                <w:color w:val="000000" w:themeColor="text1"/>
                <w:sz w:val="24"/>
              </w:rPr>
              <w:t>占当期权证成交总额的比例</w:t>
            </w:r>
          </w:p>
        </w:tc>
      </w:tr>
      <w:tr w:rsidR="00C50756" w:rsidRPr="00164FE9" w14:paraId="188FEA3D" w14:textId="77777777">
        <w:tc>
          <w:tcPr>
            <w:tcW w:w="1560" w:type="dxa"/>
            <w:vAlign w:val="center"/>
          </w:tcPr>
          <w:p w14:paraId="25B5D216" w14:textId="77777777" w:rsidR="00FB02B8" w:rsidRPr="00164FE9" w:rsidRDefault="00CB0F13">
            <w:pPr>
              <w:jc w:val="left"/>
              <w:rPr>
                <w:color w:val="000000" w:themeColor="text1"/>
                <w:sz w:val="24"/>
              </w:rPr>
            </w:pPr>
            <w:r w:rsidRPr="00164FE9">
              <w:rPr>
                <w:color w:val="000000" w:themeColor="text1"/>
                <w:sz w:val="24"/>
              </w:rPr>
              <w:t>国金证券股份有限公司</w:t>
            </w:r>
          </w:p>
        </w:tc>
        <w:tc>
          <w:tcPr>
            <w:tcW w:w="1320" w:type="dxa"/>
            <w:vAlign w:val="center"/>
          </w:tcPr>
          <w:p w14:paraId="4B49651E" w14:textId="77777777" w:rsidR="00FB02B8" w:rsidRPr="00164FE9" w:rsidRDefault="00CB0F13">
            <w:pPr>
              <w:jc w:val="right"/>
              <w:rPr>
                <w:color w:val="000000" w:themeColor="text1"/>
                <w:sz w:val="24"/>
              </w:rPr>
            </w:pPr>
            <w:r w:rsidRPr="00164FE9">
              <w:rPr>
                <w:color w:val="000000" w:themeColor="text1"/>
                <w:sz w:val="24"/>
              </w:rPr>
              <w:t>-</w:t>
            </w:r>
          </w:p>
        </w:tc>
        <w:tc>
          <w:tcPr>
            <w:tcW w:w="1080" w:type="dxa"/>
            <w:vAlign w:val="center"/>
          </w:tcPr>
          <w:p w14:paraId="59B9198C" w14:textId="77777777" w:rsidR="00FB02B8" w:rsidRPr="00164FE9" w:rsidRDefault="00CB0F13">
            <w:pPr>
              <w:jc w:val="right"/>
              <w:rPr>
                <w:color w:val="000000" w:themeColor="text1"/>
                <w:sz w:val="24"/>
              </w:rPr>
            </w:pPr>
            <w:r w:rsidRPr="00164FE9">
              <w:rPr>
                <w:color w:val="000000" w:themeColor="text1"/>
                <w:sz w:val="24"/>
              </w:rPr>
              <w:t>-</w:t>
            </w:r>
          </w:p>
        </w:tc>
        <w:tc>
          <w:tcPr>
            <w:tcW w:w="1143" w:type="dxa"/>
            <w:vAlign w:val="center"/>
          </w:tcPr>
          <w:p w14:paraId="2D15EE0C" w14:textId="77777777" w:rsidR="00FB02B8" w:rsidRPr="00164FE9" w:rsidRDefault="00CB0F13">
            <w:pPr>
              <w:jc w:val="right"/>
              <w:rPr>
                <w:color w:val="000000" w:themeColor="text1"/>
                <w:sz w:val="24"/>
              </w:rPr>
            </w:pPr>
            <w:r w:rsidRPr="00164FE9">
              <w:rPr>
                <w:color w:val="000000" w:themeColor="text1"/>
                <w:sz w:val="24"/>
              </w:rPr>
              <w:t>87,000,000.00</w:t>
            </w:r>
          </w:p>
        </w:tc>
        <w:tc>
          <w:tcPr>
            <w:tcW w:w="1197" w:type="dxa"/>
            <w:vAlign w:val="center"/>
          </w:tcPr>
          <w:p w14:paraId="3D5A0233" w14:textId="77777777" w:rsidR="00FB02B8" w:rsidRPr="00164FE9" w:rsidRDefault="00CB0F13">
            <w:pPr>
              <w:jc w:val="right"/>
              <w:rPr>
                <w:color w:val="000000" w:themeColor="text1"/>
                <w:sz w:val="24"/>
              </w:rPr>
            </w:pPr>
            <w:r w:rsidRPr="00164FE9">
              <w:rPr>
                <w:color w:val="000000" w:themeColor="text1"/>
                <w:sz w:val="24"/>
              </w:rPr>
              <w:t>100.00%</w:t>
            </w:r>
          </w:p>
        </w:tc>
        <w:tc>
          <w:tcPr>
            <w:tcW w:w="1497" w:type="dxa"/>
            <w:vAlign w:val="center"/>
          </w:tcPr>
          <w:p w14:paraId="41132F13" w14:textId="77777777" w:rsidR="00FB02B8" w:rsidRPr="00164FE9" w:rsidRDefault="00CB0F13">
            <w:pPr>
              <w:jc w:val="right"/>
              <w:rPr>
                <w:color w:val="000000" w:themeColor="text1"/>
                <w:sz w:val="24"/>
              </w:rPr>
            </w:pPr>
            <w:r w:rsidRPr="00164FE9">
              <w:rPr>
                <w:color w:val="000000" w:themeColor="text1"/>
                <w:sz w:val="24"/>
              </w:rPr>
              <w:t>-</w:t>
            </w:r>
          </w:p>
        </w:tc>
        <w:tc>
          <w:tcPr>
            <w:tcW w:w="1203" w:type="dxa"/>
            <w:vAlign w:val="center"/>
          </w:tcPr>
          <w:p w14:paraId="1801CFDC" w14:textId="77777777" w:rsidR="00FB02B8" w:rsidRPr="00164FE9" w:rsidRDefault="00CB0F13">
            <w:pPr>
              <w:jc w:val="right"/>
              <w:rPr>
                <w:color w:val="000000" w:themeColor="text1"/>
                <w:sz w:val="24"/>
              </w:rPr>
            </w:pPr>
            <w:r w:rsidRPr="00164FE9">
              <w:rPr>
                <w:color w:val="000000" w:themeColor="text1"/>
                <w:sz w:val="24"/>
              </w:rPr>
              <w:t>-</w:t>
            </w:r>
          </w:p>
        </w:tc>
      </w:tr>
    </w:tbl>
    <w:p w14:paraId="4C814B22" w14:textId="6ABC7E7B" w:rsidR="00EA7D88" w:rsidRPr="00164FE9" w:rsidRDefault="00EA7D88" w:rsidP="00EA7D88">
      <w:pPr>
        <w:spacing w:before="29" w:line="288" w:lineRule="auto"/>
        <w:rPr>
          <w:rFonts w:ascii="宋体" w:hAnsi="宋体"/>
          <w:color w:val="000000" w:themeColor="text1"/>
          <w:sz w:val="24"/>
        </w:rPr>
      </w:pPr>
      <w:r w:rsidRPr="00164FE9">
        <w:rPr>
          <w:rFonts w:ascii="宋体" w:hAnsi="宋体" w:hint="eastAsia"/>
          <w:color w:val="000000" w:themeColor="text1"/>
          <w:sz w:val="24"/>
        </w:rPr>
        <w:t>注：</w:t>
      </w:r>
      <w:r w:rsidRPr="00164FE9">
        <w:rPr>
          <w:color w:val="000000" w:themeColor="text1"/>
          <w:sz w:val="24"/>
        </w:rPr>
        <w:t>1</w:t>
      </w:r>
      <w:r w:rsidRPr="00164FE9">
        <w:rPr>
          <w:rFonts w:ascii="宋体" w:hAnsi="宋体" w:hint="eastAsia"/>
          <w:color w:val="000000" w:themeColor="text1"/>
          <w:sz w:val="24"/>
        </w:rPr>
        <w:t>、报告期内，本基金交易单元未发生变化；</w:t>
      </w:r>
    </w:p>
    <w:p w14:paraId="172C3D68" w14:textId="1D0B99DC" w:rsidR="00EA7D88" w:rsidRPr="00164FE9" w:rsidRDefault="00EA7D88" w:rsidP="00EA7D88">
      <w:pPr>
        <w:spacing w:before="29" w:line="288" w:lineRule="auto"/>
        <w:rPr>
          <w:color w:val="000000" w:themeColor="text1"/>
          <w:sz w:val="24"/>
        </w:rPr>
      </w:pPr>
      <w:r w:rsidRPr="00164FE9">
        <w:rPr>
          <w:color w:val="000000" w:themeColor="text1"/>
          <w:sz w:val="24"/>
        </w:rPr>
        <w:t>      2</w:t>
      </w:r>
      <w:r w:rsidRPr="00164FE9">
        <w:rPr>
          <w:rFonts w:ascii="宋体" w:hAnsi="宋体" w:hint="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173C8165" w14:textId="26C715D4" w:rsidR="00EA7D88" w:rsidRPr="00164FE9" w:rsidRDefault="00EA7D88" w:rsidP="00EA7D88">
      <w:pPr>
        <w:spacing w:before="29" w:line="288" w:lineRule="auto"/>
        <w:rPr>
          <w:color w:val="000000" w:themeColor="text1"/>
          <w:sz w:val="24"/>
        </w:rPr>
      </w:pPr>
      <w:r w:rsidRPr="00164FE9">
        <w:rPr>
          <w:color w:val="000000" w:themeColor="text1"/>
          <w:sz w:val="24"/>
        </w:rPr>
        <w:t>      3</w:t>
      </w:r>
      <w:r w:rsidRPr="00164FE9">
        <w:rPr>
          <w:rFonts w:ascii="宋体" w:hAnsi="宋体" w:hint="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14:paraId="00510CA8" w14:textId="77777777" w:rsidR="00B23C3E" w:rsidRPr="00164FE9" w:rsidRDefault="00B23C3E" w:rsidP="00C50756">
      <w:pPr>
        <w:tabs>
          <w:tab w:val="left" w:pos="426"/>
        </w:tabs>
        <w:spacing w:before="29" w:line="288" w:lineRule="auto"/>
        <w:jc w:val="left"/>
        <w:rPr>
          <w:color w:val="000000" w:themeColor="text1"/>
          <w:sz w:val="24"/>
        </w:rPr>
      </w:pPr>
    </w:p>
    <w:p w14:paraId="405F389C" w14:textId="77777777" w:rsidR="00B23C3E" w:rsidRPr="00164FE9" w:rsidRDefault="002C3322" w:rsidP="00376646">
      <w:pPr>
        <w:autoSpaceDE w:val="0"/>
        <w:autoSpaceDN w:val="0"/>
        <w:adjustRightInd w:val="0"/>
        <w:spacing w:line="360" w:lineRule="auto"/>
        <w:jc w:val="left"/>
        <w:rPr>
          <w:b/>
          <w:color w:val="000000" w:themeColor="text1"/>
          <w:sz w:val="24"/>
        </w:rPr>
      </w:pPr>
      <w:r w:rsidRPr="00164FE9">
        <w:rPr>
          <w:rFonts w:hint="eastAsia"/>
          <w:b/>
          <w:color w:val="000000" w:themeColor="text1"/>
          <w:sz w:val="24"/>
        </w:rPr>
        <w:t xml:space="preserve">11.7.2 </w:t>
      </w:r>
      <w:r w:rsidRPr="00164FE9">
        <w:rPr>
          <w:b/>
          <w:color w:val="000000" w:themeColor="text1"/>
          <w:sz w:val="24"/>
        </w:rPr>
        <w:t>交银施罗德荣泰保本混合型证券投资基金</w:t>
      </w:r>
    </w:p>
    <w:p w14:paraId="200B9FA1" w14:textId="77777777" w:rsidR="00B23C3E" w:rsidRPr="00164FE9" w:rsidRDefault="002C3322">
      <w:pPr>
        <w:spacing w:line="360" w:lineRule="auto"/>
        <w:rPr>
          <w:b/>
          <w:color w:val="000000" w:themeColor="text1"/>
          <w:sz w:val="24"/>
        </w:rPr>
      </w:pPr>
      <w:r w:rsidRPr="00164FE9">
        <w:rPr>
          <w:b/>
          <w:color w:val="000000" w:themeColor="text1"/>
          <w:sz w:val="24"/>
        </w:rPr>
        <w:t>11.7.</w:t>
      </w:r>
      <w:r w:rsidRPr="00164FE9">
        <w:rPr>
          <w:rFonts w:hint="eastAsia"/>
          <w:b/>
          <w:color w:val="000000" w:themeColor="text1"/>
          <w:sz w:val="24"/>
        </w:rPr>
        <w:t>2.1</w:t>
      </w:r>
      <w:r w:rsidRPr="00164FE9">
        <w:rPr>
          <w:b/>
          <w:color w:val="000000" w:themeColor="text1"/>
          <w:sz w:val="24"/>
        </w:rPr>
        <w:t>基金租用证券公司交易单元进行股票投资及佣金支付情况</w:t>
      </w:r>
    </w:p>
    <w:p w14:paraId="78F79503" w14:textId="77777777" w:rsidR="00B23C3E" w:rsidRPr="00164FE9" w:rsidRDefault="002C3322" w:rsidP="004E3113">
      <w:pPr>
        <w:pStyle w:val="a0"/>
        <w:spacing w:line="360" w:lineRule="auto"/>
        <w:ind w:firstLineChars="2600" w:firstLine="6240"/>
        <w:jc w:val="right"/>
        <w:rPr>
          <w:color w:val="000000" w:themeColor="text1"/>
          <w:sz w:val="24"/>
        </w:rPr>
      </w:pPr>
      <w:r w:rsidRPr="00164FE9">
        <w:rPr>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50756" w:rsidRPr="00164FE9" w14:paraId="68E0F259" w14:textId="77777777">
        <w:tc>
          <w:tcPr>
            <w:tcW w:w="1560" w:type="dxa"/>
            <w:vMerge w:val="restart"/>
            <w:vAlign w:val="center"/>
          </w:tcPr>
          <w:p w14:paraId="4D1C96C4" w14:textId="77777777" w:rsidR="00B23C3E" w:rsidRPr="00164FE9" w:rsidRDefault="002C3322">
            <w:pPr>
              <w:spacing w:line="360" w:lineRule="auto"/>
              <w:jc w:val="center"/>
              <w:rPr>
                <w:color w:val="000000" w:themeColor="text1"/>
                <w:sz w:val="24"/>
              </w:rPr>
            </w:pPr>
            <w:r w:rsidRPr="00164FE9">
              <w:rPr>
                <w:color w:val="000000" w:themeColor="text1"/>
                <w:sz w:val="24"/>
              </w:rPr>
              <w:t>券商名称</w:t>
            </w:r>
          </w:p>
        </w:tc>
        <w:tc>
          <w:tcPr>
            <w:tcW w:w="780" w:type="dxa"/>
            <w:vMerge w:val="restart"/>
            <w:vAlign w:val="center"/>
          </w:tcPr>
          <w:p w14:paraId="5CD0AEA6" w14:textId="77777777" w:rsidR="00B23C3E" w:rsidRPr="00164FE9" w:rsidRDefault="002C3322">
            <w:pPr>
              <w:spacing w:line="360" w:lineRule="auto"/>
              <w:jc w:val="center"/>
              <w:rPr>
                <w:color w:val="000000" w:themeColor="text1"/>
                <w:sz w:val="24"/>
              </w:rPr>
            </w:pPr>
            <w:r w:rsidRPr="00164FE9">
              <w:rPr>
                <w:color w:val="000000" w:themeColor="text1"/>
                <w:sz w:val="24"/>
              </w:rPr>
              <w:t>交易单元数量</w:t>
            </w:r>
          </w:p>
        </w:tc>
        <w:tc>
          <w:tcPr>
            <w:tcW w:w="2880" w:type="dxa"/>
            <w:gridSpan w:val="2"/>
            <w:vAlign w:val="center"/>
          </w:tcPr>
          <w:p w14:paraId="4CC90127" w14:textId="77777777" w:rsidR="00B23C3E" w:rsidRPr="00164FE9" w:rsidRDefault="002C3322">
            <w:pPr>
              <w:spacing w:line="360" w:lineRule="auto"/>
              <w:jc w:val="center"/>
              <w:rPr>
                <w:color w:val="000000" w:themeColor="text1"/>
                <w:sz w:val="24"/>
              </w:rPr>
            </w:pPr>
            <w:r w:rsidRPr="00164FE9">
              <w:rPr>
                <w:color w:val="000000" w:themeColor="text1"/>
                <w:sz w:val="24"/>
              </w:rPr>
              <w:t>股票交易</w:t>
            </w:r>
          </w:p>
        </w:tc>
        <w:tc>
          <w:tcPr>
            <w:tcW w:w="2700" w:type="dxa"/>
            <w:gridSpan w:val="2"/>
            <w:vAlign w:val="center"/>
          </w:tcPr>
          <w:p w14:paraId="563E0FC1" w14:textId="77777777" w:rsidR="00B23C3E" w:rsidRPr="00164FE9" w:rsidRDefault="002C3322">
            <w:pPr>
              <w:spacing w:line="360" w:lineRule="auto"/>
              <w:jc w:val="center"/>
              <w:rPr>
                <w:color w:val="000000" w:themeColor="text1"/>
                <w:sz w:val="24"/>
              </w:rPr>
            </w:pPr>
            <w:r w:rsidRPr="00164FE9">
              <w:rPr>
                <w:color w:val="000000" w:themeColor="text1"/>
                <w:sz w:val="24"/>
              </w:rPr>
              <w:t>应支付该券商的佣金</w:t>
            </w:r>
          </w:p>
        </w:tc>
        <w:tc>
          <w:tcPr>
            <w:tcW w:w="1080" w:type="dxa"/>
            <w:vMerge w:val="restart"/>
            <w:vAlign w:val="center"/>
          </w:tcPr>
          <w:p w14:paraId="25EF501B"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备注</w:t>
            </w:r>
          </w:p>
        </w:tc>
      </w:tr>
      <w:tr w:rsidR="00C50756" w:rsidRPr="00164FE9" w14:paraId="0387D2B9" w14:textId="77777777">
        <w:tc>
          <w:tcPr>
            <w:tcW w:w="1560" w:type="dxa"/>
            <w:vMerge/>
            <w:vAlign w:val="center"/>
          </w:tcPr>
          <w:p w14:paraId="18BE38AB" w14:textId="77777777" w:rsidR="00B23C3E" w:rsidRPr="00164FE9" w:rsidRDefault="00B23C3E">
            <w:pPr>
              <w:widowControl/>
              <w:spacing w:line="360" w:lineRule="auto"/>
              <w:jc w:val="left"/>
              <w:rPr>
                <w:color w:val="000000" w:themeColor="text1"/>
                <w:sz w:val="24"/>
              </w:rPr>
            </w:pPr>
          </w:p>
        </w:tc>
        <w:tc>
          <w:tcPr>
            <w:tcW w:w="780" w:type="dxa"/>
            <w:vMerge/>
            <w:vAlign w:val="center"/>
          </w:tcPr>
          <w:p w14:paraId="5490C705" w14:textId="77777777" w:rsidR="00B23C3E" w:rsidRPr="00164FE9" w:rsidRDefault="00B23C3E">
            <w:pPr>
              <w:widowControl/>
              <w:spacing w:line="360" w:lineRule="auto"/>
              <w:jc w:val="left"/>
              <w:rPr>
                <w:color w:val="000000" w:themeColor="text1"/>
                <w:sz w:val="24"/>
              </w:rPr>
            </w:pPr>
          </w:p>
        </w:tc>
        <w:tc>
          <w:tcPr>
            <w:tcW w:w="1800" w:type="dxa"/>
            <w:vAlign w:val="center"/>
          </w:tcPr>
          <w:p w14:paraId="512FEEEB" w14:textId="77777777" w:rsidR="00B23C3E" w:rsidRPr="00164FE9" w:rsidRDefault="002C3322">
            <w:pPr>
              <w:spacing w:line="360" w:lineRule="auto"/>
              <w:jc w:val="center"/>
              <w:rPr>
                <w:color w:val="000000" w:themeColor="text1"/>
                <w:sz w:val="24"/>
              </w:rPr>
            </w:pPr>
            <w:r w:rsidRPr="00164FE9">
              <w:rPr>
                <w:color w:val="000000" w:themeColor="text1"/>
                <w:sz w:val="24"/>
              </w:rPr>
              <w:t>成交金额</w:t>
            </w:r>
          </w:p>
        </w:tc>
        <w:tc>
          <w:tcPr>
            <w:tcW w:w="1080" w:type="dxa"/>
            <w:vAlign w:val="center"/>
          </w:tcPr>
          <w:p w14:paraId="36EDA0FC" w14:textId="77777777" w:rsidR="00B23C3E" w:rsidRPr="00164FE9" w:rsidRDefault="002C3322">
            <w:pPr>
              <w:spacing w:line="360" w:lineRule="auto"/>
              <w:jc w:val="center"/>
              <w:rPr>
                <w:color w:val="000000" w:themeColor="text1"/>
                <w:sz w:val="24"/>
              </w:rPr>
            </w:pPr>
            <w:r w:rsidRPr="00164FE9">
              <w:rPr>
                <w:color w:val="000000" w:themeColor="text1"/>
                <w:sz w:val="24"/>
              </w:rPr>
              <w:t>占当期股票成交总额的比例</w:t>
            </w:r>
          </w:p>
        </w:tc>
        <w:tc>
          <w:tcPr>
            <w:tcW w:w="1620" w:type="dxa"/>
            <w:vAlign w:val="center"/>
          </w:tcPr>
          <w:p w14:paraId="5545C7CD" w14:textId="77777777" w:rsidR="00B23C3E" w:rsidRPr="00164FE9" w:rsidRDefault="002C3322">
            <w:pPr>
              <w:spacing w:line="360" w:lineRule="auto"/>
              <w:jc w:val="center"/>
              <w:rPr>
                <w:color w:val="000000" w:themeColor="text1"/>
                <w:kern w:val="0"/>
                <w:sz w:val="24"/>
              </w:rPr>
            </w:pPr>
            <w:r w:rsidRPr="00164FE9">
              <w:rPr>
                <w:color w:val="000000" w:themeColor="text1"/>
                <w:kern w:val="0"/>
                <w:sz w:val="24"/>
              </w:rPr>
              <w:t>佣金</w:t>
            </w:r>
          </w:p>
        </w:tc>
        <w:tc>
          <w:tcPr>
            <w:tcW w:w="1080" w:type="dxa"/>
            <w:vAlign w:val="center"/>
          </w:tcPr>
          <w:p w14:paraId="710EDEA8" w14:textId="77777777" w:rsidR="00B23C3E" w:rsidRPr="00164FE9" w:rsidRDefault="002C3322">
            <w:pPr>
              <w:spacing w:line="360" w:lineRule="auto"/>
              <w:jc w:val="center"/>
              <w:rPr>
                <w:color w:val="000000" w:themeColor="text1"/>
                <w:sz w:val="24"/>
              </w:rPr>
            </w:pPr>
            <w:r w:rsidRPr="00164FE9">
              <w:rPr>
                <w:color w:val="000000" w:themeColor="text1"/>
                <w:sz w:val="24"/>
              </w:rPr>
              <w:t>占当期佣金总量的比例</w:t>
            </w:r>
          </w:p>
        </w:tc>
        <w:tc>
          <w:tcPr>
            <w:tcW w:w="1080" w:type="dxa"/>
            <w:vMerge/>
            <w:vAlign w:val="center"/>
          </w:tcPr>
          <w:p w14:paraId="6280D568" w14:textId="77777777" w:rsidR="00B23C3E" w:rsidRPr="00164FE9" w:rsidRDefault="00B23C3E">
            <w:pPr>
              <w:widowControl/>
              <w:spacing w:line="360" w:lineRule="auto"/>
              <w:jc w:val="left"/>
              <w:rPr>
                <w:color w:val="000000" w:themeColor="text1"/>
                <w:kern w:val="0"/>
                <w:sz w:val="24"/>
              </w:rPr>
            </w:pPr>
          </w:p>
        </w:tc>
      </w:tr>
      <w:tr w:rsidR="00C50756" w:rsidRPr="00164FE9" w14:paraId="30EE22A2" w14:textId="77777777">
        <w:tc>
          <w:tcPr>
            <w:tcW w:w="1560" w:type="dxa"/>
            <w:vAlign w:val="center"/>
          </w:tcPr>
          <w:p w14:paraId="0CABB1D1"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国金证券股份有限公司</w:t>
            </w:r>
          </w:p>
        </w:tc>
        <w:tc>
          <w:tcPr>
            <w:tcW w:w="780" w:type="dxa"/>
            <w:vAlign w:val="center"/>
          </w:tcPr>
          <w:p w14:paraId="31D151A7"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46364C62" w14:textId="77777777" w:rsidR="001864DE" w:rsidRPr="00164FE9" w:rsidRDefault="001864DE" w:rsidP="001864DE">
            <w:pPr>
              <w:jc w:val="right"/>
              <w:rPr>
                <w:color w:val="000000" w:themeColor="text1"/>
                <w:sz w:val="24"/>
              </w:rPr>
            </w:pPr>
            <w:r w:rsidRPr="00164FE9">
              <w:rPr>
                <w:color w:val="000000" w:themeColor="text1"/>
                <w:sz w:val="24"/>
              </w:rPr>
              <w:t xml:space="preserve">       72,071,429.30 </w:t>
            </w:r>
          </w:p>
        </w:tc>
        <w:tc>
          <w:tcPr>
            <w:tcW w:w="1080" w:type="dxa"/>
            <w:vAlign w:val="center"/>
          </w:tcPr>
          <w:p w14:paraId="2C1D27D7" w14:textId="77777777" w:rsidR="001864DE" w:rsidRPr="00164FE9" w:rsidRDefault="001864DE" w:rsidP="001864DE">
            <w:pPr>
              <w:jc w:val="right"/>
              <w:rPr>
                <w:color w:val="000000" w:themeColor="text1"/>
                <w:sz w:val="24"/>
              </w:rPr>
            </w:pPr>
            <w:r w:rsidRPr="00164FE9">
              <w:rPr>
                <w:color w:val="000000" w:themeColor="text1"/>
                <w:sz w:val="24"/>
              </w:rPr>
              <w:t>18.51%</w:t>
            </w:r>
          </w:p>
        </w:tc>
        <w:tc>
          <w:tcPr>
            <w:tcW w:w="1620" w:type="dxa"/>
            <w:vAlign w:val="center"/>
          </w:tcPr>
          <w:p w14:paraId="758E2D95" w14:textId="77777777" w:rsidR="001864DE" w:rsidRPr="00164FE9" w:rsidRDefault="001864DE" w:rsidP="001864DE">
            <w:pPr>
              <w:jc w:val="right"/>
              <w:rPr>
                <w:color w:val="000000" w:themeColor="text1"/>
                <w:sz w:val="24"/>
              </w:rPr>
            </w:pPr>
            <w:r w:rsidRPr="00164FE9">
              <w:rPr>
                <w:color w:val="000000" w:themeColor="text1"/>
                <w:sz w:val="24"/>
              </w:rPr>
              <w:t xml:space="preserve">      67,120.14 </w:t>
            </w:r>
          </w:p>
        </w:tc>
        <w:tc>
          <w:tcPr>
            <w:tcW w:w="1080" w:type="dxa"/>
            <w:vAlign w:val="center"/>
          </w:tcPr>
          <w:p w14:paraId="6A779C18" w14:textId="77777777" w:rsidR="001864DE" w:rsidRPr="00164FE9" w:rsidRDefault="001864DE" w:rsidP="001864DE">
            <w:pPr>
              <w:jc w:val="right"/>
              <w:rPr>
                <w:color w:val="000000" w:themeColor="text1"/>
                <w:sz w:val="24"/>
              </w:rPr>
            </w:pPr>
            <w:r w:rsidRPr="00164FE9">
              <w:rPr>
                <w:color w:val="000000" w:themeColor="text1"/>
                <w:sz w:val="24"/>
              </w:rPr>
              <w:t>18.51%</w:t>
            </w:r>
          </w:p>
        </w:tc>
        <w:tc>
          <w:tcPr>
            <w:tcW w:w="1080" w:type="dxa"/>
            <w:vAlign w:val="center"/>
          </w:tcPr>
          <w:p w14:paraId="09AC4560"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3A72E6C3" w14:textId="77777777">
        <w:tc>
          <w:tcPr>
            <w:tcW w:w="1560" w:type="dxa"/>
            <w:vAlign w:val="center"/>
          </w:tcPr>
          <w:p w14:paraId="3AB36184"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方正证券股份有限公司</w:t>
            </w:r>
          </w:p>
        </w:tc>
        <w:tc>
          <w:tcPr>
            <w:tcW w:w="780" w:type="dxa"/>
            <w:vAlign w:val="center"/>
          </w:tcPr>
          <w:p w14:paraId="0EB0D56E"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30F89396" w14:textId="77777777" w:rsidR="001864DE" w:rsidRPr="00164FE9" w:rsidRDefault="001864DE" w:rsidP="001864DE">
            <w:pPr>
              <w:jc w:val="right"/>
              <w:rPr>
                <w:color w:val="000000" w:themeColor="text1"/>
                <w:sz w:val="24"/>
              </w:rPr>
            </w:pPr>
            <w:r w:rsidRPr="00164FE9">
              <w:rPr>
                <w:color w:val="000000" w:themeColor="text1"/>
                <w:sz w:val="24"/>
              </w:rPr>
              <w:t xml:space="preserve">       42,897,958.64 </w:t>
            </w:r>
          </w:p>
        </w:tc>
        <w:tc>
          <w:tcPr>
            <w:tcW w:w="1080" w:type="dxa"/>
            <w:vAlign w:val="center"/>
          </w:tcPr>
          <w:p w14:paraId="4B42A4ED" w14:textId="77777777" w:rsidR="001864DE" w:rsidRPr="00164FE9" w:rsidRDefault="001864DE" w:rsidP="001864DE">
            <w:pPr>
              <w:jc w:val="right"/>
              <w:rPr>
                <w:color w:val="000000" w:themeColor="text1"/>
                <w:sz w:val="24"/>
              </w:rPr>
            </w:pPr>
            <w:r w:rsidRPr="00164FE9">
              <w:rPr>
                <w:color w:val="000000" w:themeColor="text1"/>
                <w:sz w:val="24"/>
              </w:rPr>
              <w:t>11.02%</w:t>
            </w:r>
          </w:p>
        </w:tc>
        <w:tc>
          <w:tcPr>
            <w:tcW w:w="1620" w:type="dxa"/>
            <w:vAlign w:val="center"/>
          </w:tcPr>
          <w:p w14:paraId="56BE0438" w14:textId="77777777" w:rsidR="001864DE" w:rsidRPr="00164FE9" w:rsidRDefault="001864DE" w:rsidP="001864DE">
            <w:pPr>
              <w:jc w:val="right"/>
              <w:rPr>
                <w:color w:val="000000" w:themeColor="text1"/>
                <w:sz w:val="24"/>
              </w:rPr>
            </w:pPr>
            <w:r w:rsidRPr="00164FE9">
              <w:rPr>
                <w:color w:val="000000" w:themeColor="text1"/>
                <w:sz w:val="24"/>
              </w:rPr>
              <w:t xml:space="preserve">      39,951.07 </w:t>
            </w:r>
          </w:p>
        </w:tc>
        <w:tc>
          <w:tcPr>
            <w:tcW w:w="1080" w:type="dxa"/>
            <w:vAlign w:val="center"/>
          </w:tcPr>
          <w:p w14:paraId="52B4B64E" w14:textId="77777777" w:rsidR="001864DE" w:rsidRPr="00164FE9" w:rsidRDefault="001864DE" w:rsidP="001864DE">
            <w:pPr>
              <w:jc w:val="right"/>
              <w:rPr>
                <w:color w:val="000000" w:themeColor="text1"/>
                <w:sz w:val="24"/>
              </w:rPr>
            </w:pPr>
            <w:r w:rsidRPr="00164FE9">
              <w:rPr>
                <w:color w:val="000000" w:themeColor="text1"/>
                <w:sz w:val="24"/>
              </w:rPr>
              <w:t>11.02%</w:t>
            </w:r>
          </w:p>
        </w:tc>
        <w:tc>
          <w:tcPr>
            <w:tcW w:w="1080" w:type="dxa"/>
            <w:vAlign w:val="center"/>
          </w:tcPr>
          <w:p w14:paraId="79C29FA1"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1ED31C74" w14:textId="77777777">
        <w:tc>
          <w:tcPr>
            <w:tcW w:w="1560" w:type="dxa"/>
            <w:vAlign w:val="center"/>
          </w:tcPr>
          <w:p w14:paraId="650BA9AB"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川财证券股份有限公司</w:t>
            </w:r>
          </w:p>
        </w:tc>
        <w:tc>
          <w:tcPr>
            <w:tcW w:w="780" w:type="dxa"/>
            <w:vAlign w:val="center"/>
          </w:tcPr>
          <w:p w14:paraId="0B78F55E"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3A69CE5F" w14:textId="77777777" w:rsidR="001864DE" w:rsidRPr="00164FE9" w:rsidRDefault="001864DE" w:rsidP="001864DE">
            <w:pPr>
              <w:jc w:val="right"/>
              <w:rPr>
                <w:color w:val="000000" w:themeColor="text1"/>
                <w:sz w:val="24"/>
              </w:rPr>
            </w:pPr>
            <w:r w:rsidRPr="00164FE9">
              <w:rPr>
                <w:color w:val="000000" w:themeColor="text1"/>
                <w:sz w:val="24"/>
              </w:rPr>
              <w:t xml:space="preserve">            980,927.00 </w:t>
            </w:r>
          </w:p>
        </w:tc>
        <w:tc>
          <w:tcPr>
            <w:tcW w:w="1080" w:type="dxa"/>
            <w:vAlign w:val="center"/>
          </w:tcPr>
          <w:p w14:paraId="081EE756" w14:textId="77777777" w:rsidR="001864DE" w:rsidRPr="00164FE9" w:rsidRDefault="001864DE" w:rsidP="001864DE">
            <w:pPr>
              <w:jc w:val="right"/>
              <w:rPr>
                <w:color w:val="000000" w:themeColor="text1"/>
                <w:sz w:val="24"/>
              </w:rPr>
            </w:pPr>
            <w:r w:rsidRPr="00164FE9">
              <w:rPr>
                <w:color w:val="000000" w:themeColor="text1"/>
                <w:sz w:val="24"/>
              </w:rPr>
              <w:t>0.25%</w:t>
            </w:r>
          </w:p>
        </w:tc>
        <w:tc>
          <w:tcPr>
            <w:tcW w:w="1620" w:type="dxa"/>
            <w:vAlign w:val="center"/>
          </w:tcPr>
          <w:p w14:paraId="249D7309" w14:textId="77777777" w:rsidR="001864DE" w:rsidRPr="00164FE9" w:rsidRDefault="001864DE" w:rsidP="001864DE">
            <w:pPr>
              <w:jc w:val="right"/>
              <w:rPr>
                <w:color w:val="000000" w:themeColor="text1"/>
                <w:sz w:val="24"/>
              </w:rPr>
            </w:pPr>
            <w:r w:rsidRPr="00164FE9">
              <w:rPr>
                <w:color w:val="000000" w:themeColor="text1"/>
                <w:sz w:val="24"/>
              </w:rPr>
              <w:t xml:space="preserve">           913.52 </w:t>
            </w:r>
          </w:p>
        </w:tc>
        <w:tc>
          <w:tcPr>
            <w:tcW w:w="1080" w:type="dxa"/>
            <w:vAlign w:val="center"/>
          </w:tcPr>
          <w:p w14:paraId="4752DADD" w14:textId="77777777" w:rsidR="001864DE" w:rsidRPr="00164FE9" w:rsidRDefault="001864DE" w:rsidP="001864DE">
            <w:pPr>
              <w:jc w:val="right"/>
              <w:rPr>
                <w:color w:val="000000" w:themeColor="text1"/>
                <w:sz w:val="24"/>
              </w:rPr>
            </w:pPr>
            <w:r w:rsidRPr="00164FE9">
              <w:rPr>
                <w:color w:val="000000" w:themeColor="text1"/>
                <w:sz w:val="24"/>
              </w:rPr>
              <w:t>0.25%</w:t>
            </w:r>
          </w:p>
        </w:tc>
        <w:tc>
          <w:tcPr>
            <w:tcW w:w="1080" w:type="dxa"/>
            <w:vAlign w:val="center"/>
          </w:tcPr>
          <w:p w14:paraId="50A32BC6"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7325C22E" w14:textId="77777777">
        <w:tc>
          <w:tcPr>
            <w:tcW w:w="1560" w:type="dxa"/>
            <w:vAlign w:val="center"/>
          </w:tcPr>
          <w:p w14:paraId="23F75998"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瑞银证券有限责任公司</w:t>
            </w:r>
          </w:p>
        </w:tc>
        <w:tc>
          <w:tcPr>
            <w:tcW w:w="780" w:type="dxa"/>
            <w:vAlign w:val="center"/>
          </w:tcPr>
          <w:p w14:paraId="6334F2AF"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014F14F2" w14:textId="77777777" w:rsidR="001864DE" w:rsidRPr="00164FE9" w:rsidRDefault="001864DE" w:rsidP="001864DE">
            <w:pPr>
              <w:jc w:val="right"/>
              <w:rPr>
                <w:color w:val="000000" w:themeColor="text1"/>
                <w:sz w:val="24"/>
              </w:rPr>
            </w:pPr>
            <w:r w:rsidRPr="00164FE9">
              <w:rPr>
                <w:color w:val="000000" w:themeColor="text1"/>
                <w:sz w:val="24"/>
              </w:rPr>
              <w:t xml:space="preserve">       21,617,724.30 </w:t>
            </w:r>
          </w:p>
        </w:tc>
        <w:tc>
          <w:tcPr>
            <w:tcW w:w="1080" w:type="dxa"/>
            <w:vAlign w:val="center"/>
          </w:tcPr>
          <w:p w14:paraId="51E33492" w14:textId="77777777" w:rsidR="001864DE" w:rsidRPr="00164FE9" w:rsidRDefault="001864DE" w:rsidP="001864DE">
            <w:pPr>
              <w:jc w:val="right"/>
              <w:rPr>
                <w:color w:val="000000" w:themeColor="text1"/>
                <w:sz w:val="24"/>
              </w:rPr>
            </w:pPr>
            <w:r w:rsidRPr="00164FE9">
              <w:rPr>
                <w:color w:val="000000" w:themeColor="text1"/>
                <w:sz w:val="24"/>
              </w:rPr>
              <w:t>5.55%</w:t>
            </w:r>
          </w:p>
        </w:tc>
        <w:tc>
          <w:tcPr>
            <w:tcW w:w="1620" w:type="dxa"/>
            <w:vAlign w:val="center"/>
          </w:tcPr>
          <w:p w14:paraId="1464A8C6" w14:textId="77777777" w:rsidR="001864DE" w:rsidRPr="00164FE9" w:rsidRDefault="001864DE" w:rsidP="001864DE">
            <w:pPr>
              <w:jc w:val="right"/>
              <w:rPr>
                <w:color w:val="000000" w:themeColor="text1"/>
                <w:sz w:val="24"/>
              </w:rPr>
            </w:pPr>
            <w:r w:rsidRPr="00164FE9">
              <w:rPr>
                <w:color w:val="000000" w:themeColor="text1"/>
                <w:sz w:val="24"/>
              </w:rPr>
              <w:t xml:space="preserve">      20,132.65 </w:t>
            </w:r>
          </w:p>
        </w:tc>
        <w:tc>
          <w:tcPr>
            <w:tcW w:w="1080" w:type="dxa"/>
            <w:vAlign w:val="center"/>
          </w:tcPr>
          <w:p w14:paraId="74AB69CD" w14:textId="77777777" w:rsidR="001864DE" w:rsidRPr="00164FE9" w:rsidRDefault="001864DE" w:rsidP="001864DE">
            <w:pPr>
              <w:jc w:val="right"/>
              <w:rPr>
                <w:color w:val="000000" w:themeColor="text1"/>
                <w:sz w:val="24"/>
              </w:rPr>
            </w:pPr>
            <w:r w:rsidRPr="00164FE9">
              <w:rPr>
                <w:color w:val="000000" w:themeColor="text1"/>
                <w:sz w:val="24"/>
              </w:rPr>
              <w:t>5.55%</w:t>
            </w:r>
          </w:p>
        </w:tc>
        <w:tc>
          <w:tcPr>
            <w:tcW w:w="1080" w:type="dxa"/>
            <w:vAlign w:val="center"/>
          </w:tcPr>
          <w:p w14:paraId="6F06CE50"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086E1592" w14:textId="77777777">
        <w:tc>
          <w:tcPr>
            <w:tcW w:w="1560" w:type="dxa"/>
            <w:vAlign w:val="center"/>
          </w:tcPr>
          <w:p w14:paraId="0A9746F1"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兴业证券股份有限公司</w:t>
            </w:r>
          </w:p>
        </w:tc>
        <w:tc>
          <w:tcPr>
            <w:tcW w:w="780" w:type="dxa"/>
            <w:vAlign w:val="center"/>
          </w:tcPr>
          <w:p w14:paraId="68893223"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72555775" w14:textId="77777777" w:rsidR="001864DE" w:rsidRPr="00164FE9" w:rsidRDefault="001864DE" w:rsidP="001864DE">
            <w:pPr>
              <w:jc w:val="right"/>
              <w:rPr>
                <w:color w:val="000000" w:themeColor="text1"/>
                <w:sz w:val="24"/>
              </w:rPr>
            </w:pPr>
            <w:r w:rsidRPr="00164FE9">
              <w:rPr>
                <w:color w:val="000000" w:themeColor="text1"/>
                <w:sz w:val="24"/>
              </w:rPr>
              <w:t xml:space="preserve">       18,897,956.86 </w:t>
            </w:r>
          </w:p>
        </w:tc>
        <w:tc>
          <w:tcPr>
            <w:tcW w:w="1080" w:type="dxa"/>
            <w:vAlign w:val="center"/>
          </w:tcPr>
          <w:p w14:paraId="4F090F2D" w14:textId="77777777" w:rsidR="001864DE" w:rsidRPr="00164FE9" w:rsidRDefault="001864DE" w:rsidP="001864DE">
            <w:pPr>
              <w:jc w:val="right"/>
              <w:rPr>
                <w:color w:val="000000" w:themeColor="text1"/>
                <w:sz w:val="24"/>
              </w:rPr>
            </w:pPr>
            <w:r w:rsidRPr="00164FE9">
              <w:rPr>
                <w:color w:val="000000" w:themeColor="text1"/>
                <w:sz w:val="24"/>
              </w:rPr>
              <w:t>4.85%</w:t>
            </w:r>
          </w:p>
        </w:tc>
        <w:tc>
          <w:tcPr>
            <w:tcW w:w="1620" w:type="dxa"/>
            <w:vAlign w:val="center"/>
          </w:tcPr>
          <w:p w14:paraId="29980BF0" w14:textId="77777777" w:rsidR="001864DE" w:rsidRPr="00164FE9" w:rsidRDefault="001864DE" w:rsidP="001864DE">
            <w:pPr>
              <w:jc w:val="right"/>
              <w:rPr>
                <w:color w:val="000000" w:themeColor="text1"/>
                <w:sz w:val="24"/>
              </w:rPr>
            </w:pPr>
            <w:r w:rsidRPr="00164FE9">
              <w:rPr>
                <w:color w:val="000000" w:themeColor="text1"/>
                <w:sz w:val="24"/>
              </w:rPr>
              <w:t xml:space="preserve">      17,599.74 </w:t>
            </w:r>
          </w:p>
        </w:tc>
        <w:tc>
          <w:tcPr>
            <w:tcW w:w="1080" w:type="dxa"/>
            <w:vAlign w:val="center"/>
          </w:tcPr>
          <w:p w14:paraId="490EC0D1" w14:textId="77777777" w:rsidR="001864DE" w:rsidRPr="00164FE9" w:rsidRDefault="001864DE" w:rsidP="001864DE">
            <w:pPr>
              <w:jc w:val="right"/>
              <w:rPr>
                <w:color w:val="000000" w:themeColor="text1"/>
                <w:sz w:val="24"/>
              </w:rPr>
            </w:pPr>
            <w:r w:rsidRPr="00164FE9">
              <w:rPr>
                <w:color w:val="000000" w:themeColor="text1"/>
                <w:sz w:val="24"/>
              </w:rPr>
              <w:t>4.85%</w:t>
            </w:r>
          </w:p>
        </w:tc>
        <w:tc>
          <w:tcPr>
            <w:tcW w:w="1080" w:type="dxa"/>
            <w:vAlign w:val="center"/>
          </w:tcPr>
          <w:p w14:paraId="5607E878"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457FF4E4" w14:textId="77777777">
        <w:tc>
          <w:tcPr>
            <w:tcW w:w="1560" w:type="dxa"/>
            <w:vAlign w:val="center"/>
          </w:tcPr>
          <w:p w14:paraId="023E2A94"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中国银河证券股份有限公司</w:t>
            </w:r>
          </w:p>
        </w:tc>
        <w:tc>
          <w:tcPr>
            <w:tcW w:w="780" w:type="dxa"/>
            <w:vAlign w:val="center"/>
          </w:tcPr>
          <w:p w14:paraId="25F42D82" w14:textId="77777777" w:rsidR="001864DE" w:rsidRPr="00164FE9" w:rsidRDefault="001864DE" w:rsidP="008A731A">
            <w:pPr>
              <w:jc w:val="right"/>
              <w:rPr>
                <w:color w:val="000000" w:themeColor="text1"/>
                <w:sz w:val="24"/>
              </w:rPr>
            </w:pPr>
            <w:r w:rsidRPr="00164FE9">
              <w:rPr>
                <w:color w:val="000000" w:themeColor="text1"/>
                <w:sz w:val="24"/>
              </w:rPr>
              <w:t>2</w:t>
            </w:r>
          </w:p>
        </w:tc>
        <w:tc>
          <w:tcPr>
            <w:tcW w:w="1800" w:type="dxa"/>
            <w:vAlign w:val="center"/>
          </w:tcPr>
          <w:p w14:paraId="2382A17B" w14:textId="77777777" w:rsidR="001864DE" w:rsidRPr="00164FE9" w:rsidRDefault="001864DE" w:rsidP="001864DE">
            <w:pPr>
              <w:jc w:val="right"/>
              <w:rPr>
                <w:color w:val="000000" w:themeColor="text1"/>
                <w:sz w:val="24"/>
              </w:rPr>
            </w:pPr>
            <w:r w:rsidRPr="00164FE9">
              <w:rPr>
                <w:color w:val="000000" w:themeColor="text1"/>
                <w:sz w:val="24"/>
              </w:rPr>
              <w:t xml:space="preserve">       11,440,244.40 </w:t>
            </w:r>
          </w:p>
        </w:tc>
        <w:tc>
          <w:tcPr>
            <w:tcW w:w="1080" w:type="dxa"/>
            <w:vAlign w:val="center"/>
          </w:tcPr>
          <w:p w14:paraId="6579C093" w14:textId="77777777" w:rsidR="001864DE" w:rsidRPr="00164FE9" w:rsidRDefault="001864DE" w:rsidP="001864DE">
            <w:pPr>
              <w:jc w:val="right"/>
              <w:rPr>
                <w:color w:val="000000" w:themeColor="text1"/>
                <w:sz w:val="24"/>
              </w:rPr>
            </w:pPr>
            <w:r w:rsidRPr="00164FE9">
              <w:rPr>
                <w:color w:val="000000" w:themeColor="text1"/>
                <w:sz w:val="24"/>
              </w:rPr>
              <w:t>2.94%</w:t>
            </w:r>
          </w:p>
        </w:tc>
        <w:tc>
          <w:tcPr>
            <w:tcW w:w="1620" w:type="dxa"/>
            <w:vAlign w:val="center"/>
          </w:tcPr>
          <w:p w14:paraId="0ADDBFE4" w14:textId="77777777" w:rsidR="001864DE" w:rsidRPr="00164FE9" w:rsidRDefault="001864DE" w:rsidP="001864DE">
            <w:pPr>
              <w:jc w:val="right"/>
              <w:rPr>
                <w:color w:val="000000" w:themeColor="text1"/>
                <w:sz w:val="24"/>
              </w:rPr>
            </w:pPr>
            <w:r w:rsidRPr="00164FE9">
              <w:rPr>
                <w:color w:val="000000" w:themeColor="text1"/>
                <w:sz w:val="24"/>
              </w:rPr>
              <w:t xml:space="preserve">      10,654.36 </w:t>
            </w:r>
          </w:p>
        </w:tc>
        <w:tc>
          <w:tcPr>
            <w:tcW w:w="1080" w:type="dxa"/>
            <w:vAlign w:val="center"/>
          </w:tcPr>
          <w:p w14:paraId="7817444C" w14:textId="77777777" w:rsidR="001864DE" w:rsidRPr="00164FE9" w:rsidRDefault="001864DE" w:rsidP="001864DE">
            <w:pPr>
              <w:jc w:val="right"/>
              <w:rPr>
                <w:color w:val="000000" w:themeColor="text1"/>
                <w:sz w:val="24"/>
              </w:rPr>
            </w:pPr>
            <w:r w:rsidRPr="00164FE9">
              <w:rPr>
                <w:color w:val="000000" w:themeColor="text1"/>
                <w:sz w:val="24"/>
              </w:rPr>
              <w:t>2.94%</w:t>
            </w:r>
          </w:p>
        </w:tc>
        <w:tc>
          <w:tcPr>
            <w:tcW w:w="1080" w:type="dxa"/>
            <w:vAlign w:val="center"/>
          </w:tcPr>
          <w:p w14:paraId="2FA419D6"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0A39D1AC" w14:textId="77777777">
        <w:tc>
          <w:tcPr>
            <w:tcW w:w="1560" w:type="dxa"/>
            <w:vAlign w:val="center"/>
          </w:tcPr>
          <w:p w14:paraId="58E2B9F9"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东方证券股份有限公司</w:t>
            </w:r>
          </w:p>
        </w:tc>
        <w:tc>
          <w:tcPr>
            <w:tcW w:w="780" w:type="dxa"/>
            <w:vAlign w:val="center"/>
          </w:tcPr>
          <w:p w14:paraId="0D057BEC" w14:textId="77777777" w:rsidR="001864DE" w:rsidRPr="00164FE9" w:rsidRDefault="001864DE" w:rsidP="008A731A">
            <w:pPr>
              <w:jc w:val="right"/>
              <w:rPr>
                <w:color w:val="000000" w:themeColor="text1"/>
                <w:sz w:val="24"/>
              </w:rPr>
            </w:pPr>
            <w:r w:rsidRPr="00164FE9">
              <w:rPr>
                <w:color w:val="000000" w:themeColor="text1"/>
                <w:sz w:val="24"/>
              </w:rPr>
              <w:t>2</w:t>
            </w:r>
          </w:p>
        </w:tc>
        <w:tc>
          <w:tcPr>
            <w:tcW w:w="1800" w:type="dxa"/>
            <w:vAlign w:val="center"/>
          </w:tcPr>
          <w:p w14:paraId="266FC6E1" w14:textId="77777777" w:rsidR="001864DE" w:rsidRPr="00164FE9" w:rsidRDefault="001864DE" w:rsidP="001864DE">
            <w:pPr>
              <w:jc w:val="right"/>
              <w:rPr>
                <w:color w:val="000000" w:themeColor="text1"/>
                <w:sz w:val="24"/>
              </w:rPr>
            </w:pPr>
            <w:r w:rsidRPr="00164FE9">
              <w:rPr>
                <w:color w:val="000000" w:themeColor="text1"/>
                <w:sz w:val="24"/>
              </w:rPr>
              <w:t xml:space="preserve">       13,686,967.18 </w:t>
            </w:r>
          </w:p>
        </w:tc>
        <w:tc>
          <w:tcPr>
            <w:tcW w:w="1080" w:type="dxa"/>
            <w:vAlign w:val="center"/>
          </w:tcPr>
          <w:p w14:paraId="292D7DC8" w14:textId="77777777" w:rsidR="001864DE" w:rsidRPr="00164FE9" w:rsidRDefault="001864DE" w:rsidP="001864DE">
            <w:pPr>
              <w:jc w:val="right"/>
              <w:rPr>
                <w:color w:val="000000" w:themeColor="text1"/>
                <w:sz w:val="24"/>
              </w:rPr>
            </w:pPr>
            <w:r w:rsidRPr="00164FE9">
              <w:rPr>
                <w:color w:val="000000" w:themeColor="text1"/>
                <w:sz w:val="24"/>
              </w:rPr>
              <w:t>3.52%</w:t>
            </w:r>
          </w:p>
        </w:tc>
        <w:tc>
          <w:tcPr>
            <w:tcW w:w="1620" w:type="dxa"/>
            <w:vAlign w:val="center"/>
          </w:tcPr>
          <w:p w14:paraId="513F258A" w14:textId="77777777" w:rsidR="001864DE" w:rsidRPr="00164FE9" w:rsidRDefault="001864DE" w:rsidP="001864DE">
            <w:pPr>
              <w:jc w:val="right"/>
              <w:rPr>
                <w:color w:val="000000" w:themeColor="text1"/>
                <w:sz w:val="24"/>
              </w:rPr>
            </w:pPr>
            <w:r w:rsidRPr="00164FE9">
              <w:rPr>
                <w:color w:val="000000" w:themeColor="text1"/>
                <w:sz w:val="24"/>
              </w:rPr>
              <w:t xml:space="preserve">      12,746.83 </w:t>
            </w:r>
          </w:p>
        </w:tc>
        <w:tc>
          <w:tcPr>
            <w:tcW w:w="1080" w:type="dxa"/>
            <w:vAlign w:val="center"/>
          </w:tcPr>
          <w:p w14:paraId="7E900EB3" w14:textId="77777777" w:rsidR="001864DE" w:rsidRPr="00164FE9" w:rsidRDefault="001864DE" w:rsidP="001864DE">
            <w:pPr>
              <w:jc w:val="right"/>
              <w:rPr>
                <w:color w:val="000000" w:themeColor="text1"/>
                <w:sz w:val="24"/>
              </w:rPr>
            </w:pPr>
            <w:r w:rsidRPr="00164FE9">
              <w:rPr>
                <w:color w:val="000000" w:themeColor="text1"/>
                <w:sz w:val="24"/>
              </w:rPr>
              <w:t>3.52%</w:t>
            </w:r>
          </w:p>
        </w:tc>
        <w:tc>
          <w:tcPr>
            <w:tcW w:w="1080" w:type="dxa"/>
            <w:vAlign w:val="center"/>
          </w:tcPr>
          <w:p w14:paraId="7790D49F"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751744AB" w14:textId="77777777">
        <w:tc>
          <w:tcPr>
            <w:tcW w:w="1560" w:type="dxa"/>
            <w:vAlign w:val="center"/>
          </w:tcPr>
          <w:p w14:paraId="672D7B57"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中信证券股份有限公司</w:t>
            </w:r>
          </w:p>
        </w:tc>
        <w:tc>
          <w:tcPr>
            <w:tcW w:w="780" w:type="dxa"/>
            <w:vAlign w:val="center"/>
          </w:tcPr>
          <w:p w14:paraId="56E199DC"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27D88449" w14:textId="77777777" w:rsidR="001864DE" w:rsidRPr="00164FE9" w:rsidRDefault="001864DE" w:rsidP="001864DE">
            <w:pPr>
              <w:jc w:val="right"/>
              <w:rPr>
                <w:color w:val="000000" w:themeColor="text1"/>
                <w:sz w:val="24"/>
              </w:rPr>
            </w:pPr>
            <w:r w:rsidRPr="00164FE9">
              <w:rPr>
                <w:color w:val="000000" w:themeColor="text1"/>
                <w:sz w:val="24"/>
              </w:rPr>
              <w:t xml:space="preserve">       48,726,733.21 </w:t>
            </w:r>
          </w:p>
        </w:tc>
        <w:tc>
          <w:tcPr>
            <w:tcW w:w="1080" w:type="dxa"/>
            <w:vAlign w:val="center"/>
          </w:tcPr>
          <w:p w14:paraId="3857A58F" w14:textId="77777777" w:rsidR="001864DE" w:rsidRPr="00164FE9" w:rsidRDefault="001864DE" w:rsidP="001864DE">
            <w:pPr>
              <w:jc w:val="right"/>
              <w:rPr>
                <w:color w:val="000000" w:themeColor="text1"/>
                <w:sz w:val="24"/>
              </w:rPr>
            </w:pPr>
            <w:r w:rsidRPr="00164FE9">
              <w:rPr>
                <w:color w:val="000000" w:themeColor="text1"/>
                <w:sz w:val="24"/>
              </w:rPr>
              <w:t>12.52%</w:t>
            </w:r>
          </w:p>
        </w:tc>
        <w:tc>
          <w:tcPr>
            <w:tcW w:w="1620" w:type="dxa"/>
            <w:vAlign w:val="center"/>
          </w:tcPr>
          <w:p w14:paraId="15772BE7" w14:textId="77777777" w:rsidR="001864DE" w:rsidRPr="00164FE9" w:rsidRDefault="001864DE" w:rsidP="001864DE">
            <w:pPr>
              <w:jc w:val="right"/>
              <w:rPr>
                <w:color w:val="000000" w:themeColor="text1"/>
                <w:sz w:val="24"/>
              </w:rPr>
            </w:pPr>
            <w:r w:rsidRPr="00164FE9">
              <w:rPr>
                <w:color w:val="000000" w:themeColor="text1"/>
                <w:sz w:val="24"/>
              </w:rPr>
              <w:t xml:space="preserve">      45,379.03 </w:t>
            </w:r>
          </w:p>
        </w:tc>
        <w:tc>
          <w:tcPr>
            <w:tcW w:w="1080" w:type="dxa"/>
            <w:vAlign w:val="center"/>
          </w:tcPr>
          <w:p w14:paraId="17DC054D" w14:textId="77777777" w:rsidR="001864DE" w:rsidRPr="00164FE9" w:rsidRDefault="001864DE" w:rsidP="001864DE">
            <w:pPr>
              <w:jc w:val="right"/>
              <w:rPr>
                <w:color w:val="000000" w:themeColor="text1"/>
                <w:sz w:val="24"/>
              </w:rPr>
            </w:pPr>
            <w:r w:rsidRPr="00164FE9">
              <w:rPr>
                <w:color w:val="000000" w:themeColor="text1"/>
                <w:sz w:val="24"/>
              </w:rPr>
              <w:t>12.52%</w:t>
            </w:r>
          </w:p>
        </w:tc>
        <w:tc>
          <w:tcPr>
            <w:tcW w:w="1080" w:type="dxa"/>
            <w:vAlign w:val="center"/>
          </w:tcPr>
          <w:p w14:paraId="6EC42047"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0E0B8422" w14:textId="77777777">
        <w:tc>
          <w:tcPr>
            <w:tcW w:w="1560" w:type="dxa"/>
            <w:vAlign w:val="center"/>
          </w:tcPr>
          <w:p w14:paraId="18B23E26"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国泰君安证券股份有限公司</w:t>
            </w:r>
          </w:p>
        </w:tc>
        <w:tc>
          <w:tcPr>
            <w:tcW w:w="780" w:type="dxa"/>
            <w:vAlign w:val="center"/>
          </w:tcPr>
          <w:p w14:paraId="0906EC2F"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699F7946" w14:textId="77777777" w:rsidR="001864DE" w:rsidRPr="00164FE9" w:rsidRDefault="001864DE" w:rsidP="001864DE">
            <w:pPr>
              <w:jc w:val="right"/>
              <w:rPr>
                <w:color w:val="000000" w:themeColor="text1"/>
                <w:sz w:val="24"/>
              </w:rPr>
            </w:pPr>
            <w:r w:rsidRPr="00164FE9">
              <w:rPr>
                <w:color w:val="000000" w:themeColor="text1"/>
                <w:sz w:val="24"/>
              </w:rPr>
              <w:t xml:space="preserve">       13,040,598.45 </w:t>
            </w:r>
          </w:p>
        </w:tc>
        <w:tc>
          <w:tcPr>
            <w:tcW w:w="1080" w:type="dxa"/>
            <w:vAlign w:val="center"/>
          </w:tcPr>
          <w:p w14:paraId="25FC6718" w14:textId="77777777" w:rsidR="001864DE" w:rsidRPr="00164FE9" w:rsidRDefault="001864DE" w:rsidP="001864DE">
            <w:pPr>
              <w:jc w:val="right"/>
              <w:rPr>
                <w:color w:val="000000" w:themeColor="text1"/>
                <w:sz w:val="24"/>
              </w:rPr>
            </w:pPr>
            <w:r w:rsidRPr="00164FE9">
              <w:rPr>
                <w:color w:val="000000" w:themeColor="text1"/>
                <w:sz w:val="24"/>
              </w:rPr>
              <w:t>3.35%</w:t>
            </w:r>
          </w:p>
        </w:tc>
        <w:tc>
          <w:tcPr>
            <w:tcW w:w="1620" w:type="dxa"/>
            <w:vAlign w:val="center"/>
          </w:tcPr>
          <w:p w14:paraId="5F0BD670" w14:textId="77777777" w:rsidR="001864DE" w:rsidRPr="00164FE9" w:rsidRDefault="001864DE" w:rsidP="001864DE">
            <w:pPr>
              <w:jc w:val="right"/>
              <w:rPr>
                <w:color w:val="000000" w:themeColor="text1"/>
                <w:sz w:val="24"/>
              </w:rPr>
            </w:pPr>
            <w:r w:rsidRPr="00164FE9">
              <w:rPr>
                <w:color w:val="000000" w:themeColor="text1"/>
                <w:sz w:val="24"/>
              </w:rPr>
              <w:t xml:space="preserve">      12,144.69 </w:t>
            </w:r>
          </w:p>
        </w:tc>
        <w:tc>
          <w:tcPr>
            <w:tcW w:w="1080" w:type="dxa"/>
            <w:vAlign w:val="center"/>
          </w:tcPr>
          <w:p w14:paraId="642E74E8" w14:textId="77777777" w:rsidR="001864DE" w:rsidRPr="00164FE9" w:rsidRDefault="001864DE" w:rsidP="001864DE">
            <w:pPr>
              <w:jc w:val="right"/>
              <w:rPr>
                <w:color w:val="000000" w:themeColor="text1"/>
                <w:sz w:val="24"/>
              </w:rPr>
            </w:pPr>
            <w:r w:rsidRPr="00164FE9">
              <w:rPr>
                <w:color w:val="000000" w:themeColor="text1"/>
                <w:sz w:val="24"/>
              </w:rPr>
              <w:t>3.35%</w:t>
            </w:r>
          </w:p>
        </w:tc>
        <w:tc>
          <w:tcPr>
            <w:tcW w:w="1080" w:type="dxa"/>
            <w:vAlign w:val="center"/>
          </w:tcPr>
          <w:p w14:paraId="6547C989"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40043BEF" w14:textId="77777777">
        <w:tc>
          <w:tcPr>
            <w:tcW w:w="1560" w:type="dxa"/>
            <w:vAlign w:val="center"/>
          </w:tcPr>
          <w:p w14:paraId="6AD8CD63"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北京高华证券有限责任公司</w:t>
            </w:r>
          </w:p>
        </w:tc>
        <w:tc>
          <w:tcPr>
            <w:tcW w:w="780" w:type="dxa"/>
            <w:vAlign w:val="center"/>
          </w:tcPr>
          <w:p w14:paraId="1A4C4248"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7A978C9C" w14:textId="77777777" w:rsidR="001864DE" w:rsidRPr="00164FE9" w:rsidRDefault="001864DE" w:rsidP="001864DE">
            <w:pPr>
              <w:jc w:val="right"/>
              <w:rPr>
                <w:color w:val="000000" w:themeColor="text1"/>
                <w:sz w:val="24"/>
              </w:rPr>
            </w:pPr>
            <w:r w:rsidRPr="00164FE9">
              <w:rPr>
                <w:color w:val="000000" w:themeColor="text1"/>
                <w:sz w:val="24"/>
              </w:rPr>
              <w:t xml:space="preserve">         5,436,712.56 </w:t>
            </w:r>
          </w:p>
        </w:tc>
        <w:tc>
          <w:tcPr>
            <w:tcW w:w="1080" w:type="dxa"/>
            <w:vAlign w:val="center"/>
          </w:tcPr>
          <w:p w14:paraId="22FA2F50" w14:textId="77777777" w:rsidR="001864DE" w:rsidRPr="00164FE9" w:rsidRDefault="001864DE" w:rsidP="001864DE">
            <w:pPr>
              <w:jc w:val="right"/>
              <w:rPr>
                <w:color w:val="000000" w:themeColor="text1"/>
                <w:sz w:val="24"/>
              </w:rPr>
            </w:pPr>
            <w:r w:rsidRPr="00164FE9">
              <w:rPr>
                <w:color w:val="000000" w:themeColor="text1"/>
                <w:sz w:val="24"/>
              </w:rPr>
              <w:t>1.40%</w:t>
            </w:r>
          </w:p>
        </w:tc>
        <w:tc>
          <w:tcPr>
            <w:tcW w:w="1620" w:type="dxa"/>
            <w:vAlign w:val="center"/>
          </w:tcPr>
          <w:p w14:paraId="72F5E69A" w14:textId="77777777" w:rsidR="001864DE" w:rsidRPr="00164FE9" w:rsidRDefault="001864DE" w:rsidP="001864DE">
            <w:pPr>
              <w:jc w:val="right"/>
              <w:rPr>
                <w:color w:val="000000" w:themeColor="text1"/>
                <w:sz w:val="24"/>
              </w:rPr>
            </w:pPr>
            <w:r w:rsidRPr="00164FE9">
              <w:rPr>
                <w:color w:val="000000" w:themeColor="text1"/>
                <w:sz w:val="24"/>
              </w:rPr>
              <w:t xml:space="preserve">        5,063.14 </w:t>
            </w:r>
          </w:p>
        </w:tc>
        <w:tc>
          <w:tcPr>
            <w:tcW w:w="1080" w:type="dxa"/>
            <w:vAlign w:val="center"/>
          </w:tcPr>
          <w:p w14:paraId="5E9C9A47" w14:textId="77777777" w:rsidR="001864DE" w:rsidRPr="00164FE9" w:rsidRDefault="001864DE" w:rsidP="001864DE">
            <w:pPr>
              <w:jc w:val="right"/>
              <w:rPr>
                <w:color w:val="000000" w:themeColor="text1"/>
                <w:sz w:val="24"/>
              </w:rPr>
            </w:pPr>
            <w:r w:rsidRPr="00164FE9">
              <w:rPr>
                <w:color w:val="000000" w:themeColor="text1"/>
                <w:sz w:val="24"/>
              </w:rPr>
              <w:t>1.40%</w:t>
            </w:r>
          </w:p>
        </w:tc>
        <w:tc>
          <w:tcPr>
            <w:tcW w:w="1080" w:type="dxa"/>
            <w:vAlign w:val="center"/>
          </w:tcPr>
          <w:p w14:paraId="38D78B35"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7D03F5BA" w14:textId="77777777">
        <w:tc>
          <w:tcPr>
            <w:tcW w:w="1560" w:type="dxa"/>
            <w:vAlign w:val="center"/>
          </w:tcPr>
          <w:p w14:paraId="7D7C04D4"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西部证券股份有限公司</w:t>
            </w:r>
          </w:p>
        </w:tc>
        <w:tc>
          <w:tcPr>
            <w:tcW w:w="780" w:type="dxa"/>
            <w:vAlign w:val="center"/>
          </w:tcPr>
          <w:p w14:paraId="19D24463"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329637BF" w14:textId="77777777" w:rsidR="001864DE" w:rsidRPr="00164FE9" w:rsidRDefault="001864DE" w:rsidP="001864DE">
            <w:pPr>
              <w:jc w:val="right"/>
              <w:rPr>
                <w:color w:val="000000" w:themeColor="text1"/>
                <w:sz w:val="24"/>
              </w:rPr>
            </w:pPr>
            <w:r w:rsidRPr="00164FE9">
              <w:rPr>
                <w:color w:val="000000" w:themeColor="text1"/>
                <w:sz w:val="24"/>
              </w:rPr>
              <w:t xml:space="preserve">       58,461,777.09 </w:t>
            </w:r>
          </w:p>
        </w:tc>
        <w:tc>
          <w:tcPr>
            <w:tcW w:w="1080" w:type="dxa"/>
            <w:vAlign w:val="center"/>
          </w:tcPr>
          <w:p w14:paraId="47E5738D" w14:textId="77777777" w:rsidR="001864DE" w:rsidRPr="00164FE9" w:rsidRDefault="001864DE" w:rsidP="001864DE">
            <w:pPr>
              <w:jc w:val="right"/>
              <w:rPr>
                <w:color w:val="000000" w:themeColor="text1"/>
                <w:sz w:val="24"/>
              </w:rPr>
            </w:pPr>
            <w:r w:rsidRPr="00164FE9">
              <w:rPr>
                <w:color w:val="000000" w:themeColor="text1"/>
                <w:sz w:val="24"/>
              </w:rPr>
              <w:t>15.02%</w:t>
            </w:r>
          </w:p>
        </w:tc>
        <w:tc>
          <w:tcPr>
            <w:tcW w:w="1620" w:type="dxa"/>
            <w:vAlign w:val="center"/>
          </w:tcPr>
          <w:p w14:paraId="488EC7E8" w14:textId="77777777" w:rsidR="001864DE" w:rsidRPr="00164FE9" w:rsidRDefault="001864DE" w:rsidP="001864DE">
            <w:pPr>
              <w:jc w:val="right"/>
              <w:rPr>
                <w:color w:val="000000" w:themeColor="text1"/>
                <w:sz w:val="24"/>
              </w:rPr>
            </w:pPr>
            <w:r w:rsidRPr="00164FE9">
              <w:rPr>
                <w:color w:val="000000" w:themeColor="text1"/>
                <w:sz w:val="24"/>
              </w:rPr>
              <w:t xml:space="preserve">      54,445.95 </w:t>
            </w:r>
          </w:p>
        </w:tc>
        <w:tc>
          <w:tcPr>
            <w:tcW w:w="1080" w:type="dxa"/>
            <w:vAlign w:val="center"/>
          </w:tcPr>
          <w:p w14:paraId="2897E766" w14:textId="77777777" w:rsidR="001864DE" w:rsidRPr="00164FE9" w:rsidRDefault="001864DE" w:rsidP="001864DE">
            <w:pPr>
              <w:jc w:val="right"/>
              <w:rPr>
                <w:color w:val="000000" w:themeColor="text1"/>
                <w:sz w:val="24"/>
              </w:rPr>
            </w:pPr>
            <w:r w:rsidRPr="00164FE9">
              <w:rPr>
                <w:color w:val="000000" w:themeColor="text1"/>
                <w:sz w:val="24"/>
              </w:rPr>
              <w:t>15.02%</w:t>
            </w:r>
          </w:p>
        </w:tc>
        <w:tc>
          <w:tcPr>
            <w:tcW w:w="1080" w:type="dxa"/>
            <w:vAlign w:val="center"/>
          </w:tcPr>
          <w:p w14:paraId="6694FEE8"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3E1A1691" w14:textId="77777777">
        <w:tc>
          <w:tcPr>
            <w:tcW w:w="1560" w:type="dxa"/>
            <w:vAlign w:val="center"/>
          </w:tcPr>
          <w:p w14:paraId="1BF6CC8B"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招商证券股份有限公司</w:t>
            </w:r>
          </w:p>
        </w:tc>
        <w:tc>
          <w:tcPr>
            <w:tcW w:w="780" w:type="dxa"/>
            <w:vAlign w:val="center"/>
          </w:tcPr>
          <w:p w14:paraId="6611C098"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521667BA" w14:textId="77777777" w:rsidR="001864DE" w:rsidRPr="00164FE9" w:rsidRDefault="001864DE" w:rsidP="001864DE">
            <w:pPr>
              <w:jc w:val="right"/>
              <w:rPr>
                <w:color w:val="000000" w:themeColor="text1"/>
                <w:sz w:val="24"/>
              </w:rPr>
            </w:pPr>
            <w:r w:rsidRPr="00164FE9">
              <w:rPr>
                <w:color w:val="000000" w:themeColor="text1"/>
                <w:sz w:val="24"/>
              </w:rPr>
              <w:t xml:space="preserve">       42,800,983.29 </w:t>
            </w:r>
          </w:p>
        </w:tc>
        <w:tc>
          <w:tcPr>
            <w:tcW w:w="1080" w:type="dxa"/>
            <w:vAlign w:val="center"/>
          </w:tcPr>
          <w:p w14:paraId="4096229D" w14:textId="77777777" w:rsidR="001864DE" w:rsidRPr="00164FE9" w:rsidRDefault="001864DE" w:rsidP="001864DE">
            <w:pPr>
              <w:jc w:val="right"/>
              <w:rPr>
                <w:color w:val="000000" w:themeColor="text1"/>
                <w:sz w:val="24"/>
              </w:rPr>
            </w:pPr>
            <w:r w:rsidRPr="00164FE9">
              <w:rPr>
                <w:color w:val="000000" w:themeColor="text1"/>
                <w:sz w:val="24"/>
              </w:rPr>
              <w:t>10.99%</w:t>
            </w:r>
          </w:p>
        </w:tc>
        <w:tc>
          <w:tcPr>
            <w:tcW w:w="1620" w:type="dxa"/>
            <w:vAlign w:val="center"/>
          </w:tcPr>
          <w:p w14:paraId="5ABAA4EB" w14:textId="77777777" w:rsidR="001864DE" w:rsidRPr="00164FE9" w:rsidRDefault="001864DE" w:rsidP="001864DE">
            <w:pPr>
              <w:jc w:val="right"/>
              <w:rPr>
                <w:color w:val="000000" w:themeColor="text1"/>
                <w:sz w:val="24"/>
              </w:rPr>
            </w:pPr>
            <w:r w:rsidRPr="00164FE9">
              <w:rPr>
                <w:color w:val="000000" w:themeColor="text1"/>
                <w:sz w:val="24"/>
              </w:rPr>
              <w:t xml:space="preserve">      39,860.82 </w:t>
            </w:r>
          </w:p>
        </w:tc>
        <w:tc>
          <w:tcPr>
            <w:tcW w:w="1080" w:type="dxa"/>
            <w:vAlign w:val="center"/>
          </w:tcPr>
          <w:p w14:paraId="4555BAF0" w14:textId="77777777" w:rsidR="001864DE" w:rsidRPr="00164FE9" w:rsidRDefault="001864DE" w:rsidP="001864DE">
            <w:pPr>
              <w:jc w:val="right"/>
              <w:rPr>
                <w:color w:val="000000" w:themeColor="text1"/>
                <w:sz w:val="24"/>
              </w:rPr>
            </w:pPr>
            <w:r w:rsidRPr="00164FE9">
              <w:rPr>
                <w:color w:val="000000" w:themeColor="text1"/>
                <w:sz w:val="24"/>
              </w:rPr>
              <w:t>10.99%</w:t>
            </w:r>
          </w:p>
        </w:tc>
        <w:tc>
          <w:tcPr>
            <w:tcW w:w="1080" w:type="dxa"/>
            <w:vAlign w:val="center"/>
          </w:tcPr>
          <w:p w14:paraId="04F174CA"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361D73F8" w14:textId="77777777">
        <w:tc>
          <w:tcPr>
            <w:tcW w:w="1560" w:type="dxa"/>
            <w:vAlign w:val="center"/>
          </w:tcPr>
          <w:p w14:paraId="09E08076"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中信建投证券股份有限公司</w:t>
            </w:r>
          </w:p>
        </w:tc>
        <w:tc>
          <w:tcPr>
            <w:tcW w:w="780" w:type="dxa"/>
            <w:vAlign w:val="center"/>
          </w:tcPr>
          <w:p w14:paraId="04ACE2CC" w14:textId="77777777" w:rsidR="001864DE" w:rsidRPr="00164FE9" w:rsidRDefault="001864DE" w:rsidP="008A731A">
            <w:pPr>
              <w:jc w:val="right"/>
              <w:rPr>
                <w:color w:val="000000" w:themeColor="text1"/>
                <w:sz w:val="24"/>
              </w:rPr>
            </w:pPr>
            <w:r w:rsidRPr="00164FE9">
              <w:rPr>
                <w:color w:val="000000" w:themeColor="text1"/>
                <w:sz w:val="24"/>
              </w:rPr>
              <w:t>2</w:t>
            </w:r>
          </w:p>
        </w:tc>
        <w:tc>
          <w:tcPr>
            <w:tcW w:w="1800" w:type="dxa"/>
            <w:vAlign w:val="center"/>
          </w:tcPr>
          <w:p w14:paraId="77855ADD" w14:textId="77777777" w:rsidR="001864DE" w:rsidRPr="00164FE9" w:rsidRDefault="001864DE" w:rsidP="001864DE">
            <w:pPr>
              <w:jc w:val="right"/>
              <w:rPr>
                <w:color w:val="000000" w:themeColor="text1"/>
                <w:sz w:val="24"/>
              </w:rPr>
            </w:pPr>
            <w:r w:rsidRPr="00164FE9">
              <w:rPr>
                <w:color w:val="000000" w:themeColor="text1"/>
                <w:sz w:val="24"/>
              </w:rPr>
              <w:t xml:space="preserve">       14,086,616.20 </w:t>
            </w:r>
          </w:p>
        </w:tc>
        <w:tc>
          <w:tcPr>
            <w:tcW w:w="1080" w:type="dxa"/>
            <w:vAlign w:val="center"/>
          </w:tcPr>
          <w:p w14:paraId="51FBB750" w14:textId="77777777" w:rsidR="001864DE" w:rsidRPr="00164FE9" w:rsidRDefault="001864DE" w:rsidP="001864DE">
            <w:pPr>
              <w:jc w:val="right"/>
              <w:rPr>
                <w:color w:val="000000" w:themeColor="text1"/>
                <w:sz w:val="24"/>
              </w:rPr>
            </w:pPr>
            <w:r w:rsidRPr="00164FE9">
              <w:rPr>
                <w:color w:val="000000" w:themeColor="text1"/>
                <w:sz w:val="24"/>
              </w:rPr>
              <w:t>3.62%</w:t>
            </w:r>
          </w:p>
        </w:tc>
        <w:tc>
          <w:tcPr>
            <w:tcW w:w="1620" w:type="dxa"/>
            <w:vAlign w:val="center"/>
          </w:tcPr>
          <w:p w14:paraId="40B4489C" w14:textId="77777777" w:rsidR="001864DE" w:rsidRPr="00164FE9" w:rsidRDefault="001864DE" w:rsidP="001864DE">
            <w:pPr>
              <w:jc w:val="right"/>
              <w:rPr>
                <w:color w:val="000000" w:themeColor="text1"/>
                <w:sz w:val="24"/>
              </w:rPr>
            </w:pPr>
            <w:r w:rsidRPr="00164FE9">
              <w:rPr>
                <w:color w:val="000000" w:themeColor="text1"/>
                <w:sz w:val="24"/>
              </w:rPr>
              <w:t xml:space="preserve">      13,118.95 </w:t>
            </w:r>
          </w:p>
        </w:tc>
        <w:tc>
          <w:tcPr>
            <w:tcW w:w="1080" w:type="dxa"/>
            <w:vAlign w:val="center"/>
          </w:tcPr>
          <w:p w14:paraId="5F526CA0" w14:textId="77777777" w:rsidR="001864DE" w:rsidRPr="00164FE9" w:rsidRDefault="001864DE" w:rsidP="001864DE">
            <w:pPr>
              <w:jc w:val="right"/>
              <w:rPr>
                <w:color w:val="000000" w:themeColor="text1"/>
                <w:sz w:val="24"/>
              </w:rPr>
            </w:pPr>
            <w:r w:rsidRPr="00164FE9">
              <w:rPr>
                <w:color w:val="000000" w:themeColor="text1"/>
                <w:sz w:val="24"/>
              </w:rPr>
              <w:t>3.62%</w:t>
            </w:r>
          </w:p>
        </w:tc>
        <w:tc>
          <w:tcPr>
            <w:tcW w:w="1080" w:type="dxa"/>
            <w:vAlign w:val="center"/>
          </w:tcPr>
          <w:p w14:paraId="781E1BCD"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3CDDCF33" w14:textId="77777777">
        <w:tc>
          <w:tcPr>
            <w:tcW w:w="1560" w:type="dxa"/>
            <w:vAlign w:val="center"/>
          </w:tcPr>
          <w:p w14:paraId="22F6CB89"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华创证券有限责任公司</w:t>
            </w:r>
          </w:p>
        </w:tc>
        <w:tc>
          <w:tcPr>
            <w:tcW w:w="780" w:type="dxa"/>
            <w:vAlign w:val="center"/>
          </w:tcPr>
          <w:p w14:paraId="70EB0375" w14:textId="77777777" w:rsidR="001864DE" w:rsidRPr="00164FE9" w:rsidRDefault="001864DE" w:rsidP="008A731A">
            <w:pPr>
              <w:jc w:val="right"/>
              <w:rPr>
                <w:color w:val="000000" w:themeColor="text1"/>
                <w:sz w:val="24"/>
              </w:rPr>
            </w:pPr>
            <w:r w:rsidRPr="00164FE9">
              <w:rPr>
                <w:color w:val="000000" w:themeColor="text1"/>
                <w:sz w:val="24"/>
              </w:rPr>
              <w:t>2</w:t>
            </w:r>
          </w:p>
        </w:tc>
        <w:tc>
          <w:tcPr>
            <w:tcW w:w="1800" w:type="dxa"/>
            <w:vAlign w:val="center"/>
          </w:tcPr>
          <w:p w14:paraId="02F0A4A8" w14:textId="77777777" w:rsidR="001864DE" w:rsidRPr="00164FE9" w:rsidRDefault="001864DE" w:rsidP="001864DE">
            <w:pPr>
              <w:jc w:val="right"/>
              <w:rPr>
                <w:color w:val="000000" w:themeColor="text1"/>
                <w:sz w:val="24"/>
              </w:rPr>
            </w:pPr>
            <w:r w:rsidRPr="00164FE9">
              <w:rPr>
                <w:color w:val="000000" w:themeColor="text1"/>
                <w:sz w:val="24"/>
              </w:rPr>
              <w:t xml:space="preserve">         7,366,970.40 </w:t>
            </w:r>
          </w:p>
        </w:tc>
        <w:tc>
          <w:tcPr>
            <w:tcW w:w="1080" w:type="dxa"/>
            <w:vAlign w:val="center"/>
          </w:tcPr>
          <w:p w14:paraId="64E96BF7" w14:textId="77777777" w:rsidR="001864DE" w:rsidRPr="00164FE9" w:rsidRDefault="001864DE" w:rsidP="001864DE">
            <w:pPr>
              <w:jc w:val="right"/>
              <w:rPr>
                <w:color w:val="000000" w:themeColor="text1"/>
                <w:sz w:val="24"/>
              </w:rPr>
            </w:pPr>
            <w:r w:rsidRPr="00164FE9">
              <w:rPr>
                <w:color w:val="000000" w:themeColor="text1"/>
                <w:sz w:val="24"/>
              </w:rPr>
              <w:t>1.89%</w:t>
            </w:r>
          </w:p>
        </w:tc>
        <w:tc>
          <w:tcPr>
            <w:tcW w:w="1620" w:type="dxa"/>
            <w:vAlign w:val="center"/>
          </w:tcPr>
          <w:p w14:paraId="69DFBFA4" w14:textId="77777777" w:rsidR="001864DE" w:rsidRPr="00164FE9" w:rsidRDefault="001864DE" w:rsidP="001864DE">
            <w:pPr>
              <w:jc w:val="right"/>
              <w:rPr>
                <w:color w:val="000000" w:themeColor="text1"/>
                <w:sz w:val="24"/>
              </w:rPr>
            </w:pPr>
            <w:r w:rsidRPr="00164FE9">
              <w:rPr>
                <w:color w:val="000000" w:themeColor="text1"/>
                <w:sz w:val="24"/>
              </w:rPr>
              <w:t xml:space="preserve">        6,860.85 </w:t>
            </w:r>
          </w:p>
        </w:tc>
        <w:tc>
          <w:tcPr>
            <w:tcW w:w="1080" w:type="dxa"/>
            <w:vAlign w:val="center"/>
          </w:tcPr>
          <w:p w14:paraId="47C7F069" w14:textId="77777777" w:rsidR="001864DE" w:rsidRPr="00164FE9" w:rsidRDefault="001864DE" w:rsidP="001864DE">
            <w:pPr>
              <w:jc w:val="right"/>
              <w:rPr>
                <w:color w:val="000000" w:themeColor="text1"/>
                <w:sz w:val="24"/>
              </w:rPr>
            </w:pPr>
            <w:r w:rsidRPr="00164FE9">
              <w:rPr>
                <w:color w:val="000000" w:themeColor="text1"/>
                <w:sz w:val="24"/>
              </w:rPr>
              <w:t>1.89%</w:t>
            </w:r>
          </w:p>
        </w:tc>
        <w:tc>
          <w:tcPr>
            <w:tcW w:w="1080" w:type="dxa"/>
            <w:vAlign w:val="center"/>
          </w:tcPr>
          <w:p w14:paraId="5C5ED352"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1E3E8496" w14:textId="77777777">
        <w:tc>
          <w:tcPr>
            <w:tcW w:w="1560" w:type="dxa"/>
            <w:vAlign w:val="center"/>
          </w:tcPr>
          <w:p w14:paraId="2462AC46"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西南证券股份有限公司</w:t>
            </w:r>
          </w:p>
        </w:tc>
        <w:tc>
          <w:tcPr>
            <w:tcW w:w="780" w:type="dxa"/>
            <w:vAlign w:val="center"/>
          </w:tcPr>
          <w:p w14:paraId="7877BD9C"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24B2151E" w14:textId="77777777" w:rsidR="001864DE" w:rsidRPr="00164FE9" w:rsidRDefault="001864DE" w:rsidP="001864DE">
            <w:pPr>
              <w:jc w:val="right"/>
              <w:rPr>
                <w:color w:val="000000" w:themeColor="text1"/>
                <w:sz w:val="24"/>
              </w:rPr>
            </w:pPr>
            <w:r w:rsidRPr="00164FE9">
              <w:rPr>
                <w:color w:val="000000" w:themeColor="text1"/>
                <w:sz w:val="24"/>
              </w:rPr>
              <w:t xml:space="preserve">       13,794,257.88 </w:t>
            </w:r>
          </w:p>
        </w:tc>
        <w:tc>
          <w:tcPr>
            <w:tcW w:w="1080" w:type="dxa"/>
            <w:vAlign w:val="center"/>
          </w:tcPr>
          <w:p w14:paraId="5EE0D4B9" w14:textId="77777777" w:rsidR="001864DE" w:rsidRPr="00164FE9" w:rsidRDefault="001864DE" w:rsidP="001864DE">
            <w:pPr>
              <w:jc w:val="right"/>
              <w:rPr>
                <w:color w:val="000000" w:themeColor="text1"/>
                <w:sz w:val="24"/>
              </w:rPr>
            </w:pPr>
            <w:r w:rsidRPr="00164FE9">
              <w:rPr>
                <w:color w:val="000000" w:themeColor="text1"/>
                <w:sz w:val="24"/>
              </w:rPr>
              <w:t>3.54%</w:t>
            </w:r>
          </w:p>
        </w:tc>
        <w:tc>
          <w:tcPr>
            <w:tcW w:w="1620" w:type="dxa"/>
            <w:vAlign w:val="center"/>
          </w:tcPr>
          <w:p w14:paraId="724D9937" w14:textId="77777777" w:rsidR="001864DE" w:rsidRPr="00164FE9" w:rsidRDefault="001864DE" w:rsidP="001864DE">
            <w:pPr>
              <w:jc w:val="right"/>
              <w:rPr>
                <w:color w:val="000000" w:themeColor="text1"/>
                <w:sz w:val="24"/>
              </w:rPr>
            </w:pPr>
            <w:r w:rsidRPr="00164FE9">
              <w:rPr>
                <w:color w:val="000000" w:themeColor="text1"/>
                <w:sz w:val="24"/>
              </w:rPr>
              <w:t xml:space="preserve">      12,846.63 </w:t>
            </w:r>
          </w:p>
        </w:tc>
        <w:tc>
          <w:tcPr>
            <w:tcW w:w="1080" w:type="dxa"/>
            <w:vAlign w:val="center"/>
          </w:tcPr>
          <w:p w14:paraId="25FBD548" w14:textId="77777777" w:rsidR="001864DE" w:rsidRPr="00164FE9" w:rsidRDefault="001864DE" w:rsidP="001864DE">
            <w:pPr>
              <w:jc w:val="right"/>
              <w:rPr>
                <w:color w:val="000000" w:themeColor="text1"/>
                <w:sz w:val="24"/>
              </w:rPr>
            </w:pPr>
            <w:r w:rsidRPr="00164FE9">
              <w:rPr>
                <w:color w:val="000000" w:themeColor="text1"/>
                <w:sz w:val="24"/>
              </w:rPr>
              <w:t>3.54%</w:t>
            </w:r>
          </w:p>
        </w:tc>
        <w:tc>
          <w:tcPr>
            <w:tcW w:w="1080" w:type="dxa"/>
            <w:vAlign w:val="center"/>
          </w:tcPr>
          <w:p w14:paraId="49320033"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64C40EC2" w14:textId="77777777">
        <w:tc>
          <w:tcPr>
            <w:tcW w:w="1560" w:type="dxa"/>
            <w:vAlign w:val="center"/>
          </w:tcPr>
          <w:p w14:paraId="5F714316"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申万宏源证券有限公司</w:t>
            </w:r>
          </w:p>
        </w:tc>
        <w:tc>
          <w:tcPr>
            <w:tcW w:w="780" w:type="dxa"/>
            <w:vAlign w:val="center"/>
          </w:tcPr>
          <w:p w14:paraId="17277F9B"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61572444" w14:textId="77777777" w:rsidR="001864DE" w:rsidRPr="00164FE9" w:rsidRDefault="001864DE" w:rsidP="001864DE">
            <w:pPr>
              <w:jc w:val="right"/>
              <w:rPr>
                <w:color w:val="000000" w:themeColor="text1"/>
                <w:sz w:val="24"/>
              </w:rPr>
            </w:pPr>
            <w:r w:rsidRPr="00164FE9">
              <w:rPr>
                <w:color w:val="000000" w:themeColor="text1"/>
                <w:sz w:val="24"/>
              </w:rPr>
              <w:t xml:space="preserve">         4,010,123.28 </w:t>
            </w:r>
          </w:p>
        </w:tc>
        <w:tc>
          <w:tcPr>
            <w:tcW w:w="1080" w:type="dxa"/>
            <w:vAlign w:val="center"/>
          </w:tcPr>
          <w:p w14:paraId="67171F11" w14:textId="77777777" w:rsidR="001864DE" w:rsidRPr="00164FE9" w:rsidRDefault="001864DE" w:rsidP="001864DE">
            <w:pPr>
              <w:jc w:val="right"/>
              <w:rPr>
                <w:color w:val="000000" w:themeColor="text1"/>
                <w:sz w:val="24"/>
              </w:rPr>
            </w:pPr>
            <w:r w:rsidRPr="00164FE9">
              <w:rPr>
                <w:color w:val="000000" w:themeColor="text1"/>
                <w:sz w:val="24"/>
              </w:rPr>
              <w:t>1.03%</w:t>
            </w:r>
          </w:p>
        </w:tc>
        <w:tc>
          <w:tcPr>
            <w:tcW w:w="1620" w:type="dxa"/>
            <w:vAlign w:val="center"/>
          </w:tcPr>
          <w:p w14:paraId="7D0FAB42" w14:textId="77777777" w:rsidR="001864DE" w:rsidRPr="00164FE9" w:rsidRDefault="001864DE" w:rsidP="001864DE">
            <w:pPr>
              <w:jc w:val="right"/>
              <w:rPr>
                <w:color w:val="000000" w:themeColor="text1"/>
                <w:sz w:val="24"/>
              </w:rPr>
            </w:pPr>
            <w:r w:rsidRPr="00164FE9">
              <w:rPr>
                <w:color w:val="000000" w:themeColor="text1"/>
                <w:sz w:val="24"/>
              </w:rPr>
              <w:t xml:space="preserve">        3,734.65 </w:t>
            </w:r>
          </w:p>
        </w:tc>
        <w:tc>
          <w:tcPr>
            <w:tcW w:w="1080" w:type="dxa"/>
            <w:vAlign w:val="center"/>
          </w:tcPr>
          <w:p w14:paraId="5D2A0C3E" w14:textId="77777777" w:rsidR="001864DE" w:rsidRPr="00164FE9" w:rsidRDefault="001864DE" w:rsidP="001864DE">
            <w:pPr>
              <w:jc w:val="right"/>
              <w:rPr>
                <w:color w:val="000000" w:themeColor="text1"/>
                <w:sz w:val="24"/>
              </w:rPr>
            </w:pPr>
            <w:r w:rsidRPr="00164FE9">
              <w:rPr>
                <w:color w:val="000000" w:themeColor="text1"/>
                <w:sz w:val="24"/>
              </w:rPr>
              <w:t>1.03%</w:t>
            </w:r>
          </w:p>
        </w:tc>
        <w:tc>
          <w:tcPr>
            <w:tcW w:w="1080" w:type="dxa"/>
            <w:vAlign w:val="center"/>
          </w:tcPr>
          <w:p w14:paraId="31249DBC"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40785472" w14:textId="77777777">
        <w:tc>
          <w:tcPr>
            <w:tcW w:w="1560" w:type="dxa"/>
            <w:vAlign w:val="center"/>
          </w:tcPr>
          <w:p w14:paraId="50772408"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东吴证券股份有限公司</w:t>
            </w:r>
          </w:p>
        </w:tc>
        <w:tc>
          <w:tcPr>
            <w:tcW w:w="780" w:type="dxa"/>
            <w:vAlign w:val="center"/>
          </w:tcPr>
          <w:p w14:paraId="05AE34E8"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07304E46"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63378A6D"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64C65DDF"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290C31E5"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53E2D7A9"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5AA52334" w14:textId="77777777">
        <w:tc>
          <w:tcPr>
            <w:tcW w:w="1560" w:type="dxa"/>
            <w:vAlign w:val="center"/>
          </w:tcPr>
          <w:p w14:paraId="634C8263"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华信证券股份有限公司</w:t>
            </w:r>
          </w:p>
        </w:tc>
        <w:tc>
          <w:tcPr>
            <w:tcW w:w="780" w:type="dxa"/>
            <w:vAlign w:val="center"/>
          </w:tcPr>
          <w:p w14:paraId="0932FC2A"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040095D4"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25808CD5"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4FA77E4D"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67A52F48"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4713B8CB"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5DD4A2BE" w14:textId="77777777">
        <w:tc>
          <w:tcPr>
            <w:tcW w:w="1560" w:type="dxa"/>
            <w:vAlign w:val="center"/>
          </w:tcPr>
          <w:p w14:paraId="0C446B78"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中泰证券股份有限公司</w:t>
            </w:r>
          </w:p>
        </w:tc>
        <w:tc>
          <w:tcPr>
            <w:tcW w:w="780" w:type="dxa"/>
            <w:vAlign w:val="center"/>
          </w:tcPr>
          <w:p w14:paraId="37DB8B73" w14:textId="77777777" w:rsidR="001864DE" w:rsidRPr="00164FE9" w:rsidRDefault="001864DE" w:rsidP="008A731A">
            <w:pPr>
              <w:jc w:val="right"/>
              <w:rPr>
                <w:color w:val="000000" w:themeColor="text1"/>
                <w:sz w:val="24"/>
              </w:rPr>
            </w:pPr>
            <w:r w:rsidRPr="00164FE9">
              <w:rPr>
                <w:color w:val="000000" w:themeColor="text1"/>
                <w:sz w:val="24"/>
              </w:rPr>
              <w:t>2</w:t>
            </w:r>
          </w:p>
        </w:tc>
        <w:tc>
          <w:tcPr>
            <w:tcW w:w="1800" w:type="dxa"/>
            <w:vAlign w:val="center"/>
          </w:tcPr>
          <w:p w14:paraId="7C817EBC"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EE7E8D6"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71DC1B01"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2404D739"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68C161DF"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10586FC7" w14:textId="77777777">
        <w:tc>
          <w:tcPr>
            <w:tcW w:w="1560" w:type="dxa"/>
            <w:vAlign w:val="center"/>
          </w:tcPr>
          <w:p w14:paraId="41744118"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国联证券股份有限公司</w:t>
            </w:r>
          </w:p>
        </w:tc>
        <w:tc>
          <w:tcPr>
            <w:tcW w:w="780" w:type="dxa"/>
            <w:vAlign w:val="center"/>
          </w:tcPr>
          <w:p w14:paraId="23F2090B"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17519DE0"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31225AAA"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0DFCFFC1"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3DEC5A57"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2F52A388"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15083F6C" w14:textId="77777777">
        <w:tc>
          <w:tcPr>
            <w:tcW w:w="1560" w:type="dxa"/>
            <w:vAlign w:val="center"/>
          </w:tcPr>
          <w:p w14:paraId="2BC4D0D4"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红塔证券股份有限公司</w:t>
            </w:r>
          </w:p>
        </w:tc>
        <w:tc>
          <w:tcPr>
            <w:tcW w:w="780" w:type="dxa"/>
            <w:vAlign w:val="center"/>
          </w:tcPr>
          <w:p w14:paraId="388C1CF3"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723F5823"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32529F5"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43C75D91"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525D5B0B"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627A9DE5"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6270F1A1" w14:textId="77777777">
        <w:tc>
          <w:tcPr>
            <w:tcW w:w="1560" w:type="dxa"/>
            <w:vAlign w:val="center"/>
          </w:tcPr>
          <w:p w14:paraId="7875D4EB"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国信证券股份有限公司</w:t>
            </w:r>
          </w:p>
        </w:tc>
        <w:tc>
          <w:tcPr>
            <w:tcW w:w="780" w:type="dxa"/>
            <w:vAlign w:val="center"/>
          </w:tcPr>
          <w:p w14:paraId="5B762E89"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5FE41EA6"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4D78C130"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2C982415"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63AD04B5"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7F9A6DBD"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3B788837" w14:textId="77777777">
        <w:tc>
          <w:tcPr>
            <w:tcW w:w="1560" w:type="dxa"/>
            <w:vAlign w:val="center"/>
          </w:tcPr>
          <w:p w14:paraId="21F2A500"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华泰证券股份有限公司</w:t>
            </w:r>
          </w:p>
        </w:tc>
        <w:tc>
          <w:tcPr>
            <w:tcW w:w="780" w:type="dxa"/>
            <w:vAlign w:val="center"/>
          </w:tcPr>
          <w:p w14:paraId="74B0BFF9"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3BC19E88"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DEB909D"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21179C45"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21D2D69D"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30800CD1"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08B6E97B" w14:textId="77777777">
        <w:tc>
          <w:tcPr>
            <w:tcW w:w="1560" w:type="dxa"/>
            <w:vAlign w:val="center"/>
          </w:tcPr>
          <w:p w14:paraId="1A0E7B1A"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第一创业证券股份有限公司</w:t>
            </w:r>
          </w:p>
        </w:tc>
        <w:tc>
          <w:tcPr>
            <w:tcW w:w="780" w:type="dxa"/>
            <w:vAlign w:val="center"/>
          </w:tcPr>
          <w:p w14:paraId="3895551C"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53EEE3A5"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EA00DEE"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2D4326E6"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4380B51"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7516DA05"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75BB8989" w14:textId="77777777">
        <w:tc>
          <w:tcPr>
            <w:tcW w:w="1560" w:type="dxa"/>
            <w:vAlign w:val="center"/>
          </w:tcPr>
          <w:p w14:paraId="6C27CA4E"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华融证券股份有限公司</w:t>
            </w:r>
          </w:p>
        </w:tc>
        <w:tc>
          <w:tcPr>
            <w:tcW w:w="780" w:type="dxa"/>
            <w:vAlign w:val="center"/>
          </w:tcPr>
          <w:p w14:paraId="4D88FC22"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1B3D907A"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23DC4FEB"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55F2BBAB"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5C166C08"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633B51BC"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59202B6B" w14:textId="77777777">
        <w:tc>
          <w:tcPr>
            <w:tcW w:w="1560" w:type="dxa"/>
            <w:vAlign w:val="center"/>
          </w:tcPr>
          <w:p w14:paraId="369850B8"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中国国际金融有限公司</w:t>
            </w:r>
          </w:p>
        </w:tc>
        <w:tc>
          <w:tcPr>
            <w:tcW w:w="780" w:type="dxa"/>
            <w:vAlign w:val="center"/>
          </w:tcPr>
          <w:p w14:paraId="0C5D77BE"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78C75FC7"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13B2587F"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3BF9B5B6"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75BCDC15"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69541114" w14:textId="77777777" w:rsidR="001864DE" w:rsidRPr="00164FE9" w:rsidRDefault="001864DE" w:rsidP="001864DE">
            <w:pPr>
              <w:rPr>
                <w:color w:val="000000" w:themeColor="text1"/>
                <w:sz w:val="24"/>
              </w:rPr>
            </w:pPr>
            <w:r w:rsidRPr="00164FE9">
              <w:rPr>
                <w:color w:val="000000" w:themeColor="text1"/>
                <w:sz w:val="24"/>
              </w:rPr>
              <w:t>-</w:t>
            </w:r>
          </w:p>
        </w:tc>
      </w:tr>
      <w:tr w:rsidR="00C50756" w:rsidRPr="00164FE9" w14:paraId="496F6ABA" w14:textId="77777777">
        <w:tc>
          <w:tcPr>
            <w:tcW w:w="1560" w:type="dxa"/>
            <w:vAlign w:val="center"/>
          </w:tcPr>
          <w:p w14:paraId="422E8B14" w14:textId="77777777" w:rsidR="001864DE" w:rsidRPr="00164FE9" w:rsidRDefault="001864DE" w:rsidP="008A731A">
            <w:pPr>
              <w:rPr>
                <w:rFonts w:ascii="宋体" w:hAnsi="宋体" w:cs="宋体"/>
                <w:color w:val="000000" w:themeColor="text1"/>
                <w:sz w:val="24"/>
              </w:rPr>
            </w:pPr>
            <w:r w:rsidRPr="00164FE9">
              <w:rPr>
                <w:rFonts w:hint="eastAsia"/>
                <w:color w:val="000000" w:themeColor="text1"/>
                <w:sz w:val="24"/>
              </w:rPr>
              <w:t>长城证券有限责任公司</w:t>
            </w:r>
          </w:p>
        </w:tc>
        <w:tc>
          <w:tcPr>
            <w:tcW w:w="780" w:type="dxa"/>
            <w:vAlign w:val="center"/>
          </w:tcPr>
          <w:p w14:paraId="0E9A44A0" w14:textId="77777777" w:rsidR="001864DE" w:rsidRPr="00164FE9" w:rsidRDefault="001864DE" w:rsidP="008A731A">
            <w:pPr>
              <w:jc w:val="right"/>
              <w:rPr>
                <w:color w:val="000000" w:themeColor="text1"/>
                <w:sz w:val="24"/>
              </w:rPr>
            </w:pPr>
            <w:r w:rsidRPr="00164FE9">
              <w:rPr>
                <w:color w:val="000000" w:themeColor="text1"/>
                <w:sz w:val="24"/>
              </w:rPr>
              <w:t>1</w:t>
            </w:r>
          </w:p>
        </w:tc>
        <w:tc>
          <w:tcPr>
            <w:tcW w:w="1800" w:type="dxa"/>
            <w:vAlign w:val="center"/>
          </w:tcPr>
          <w:p w14:paraId="4F47771B"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3B11D81" w14:textId="77777777" w:rsidR="001864DE" w:rsidRPr="00164FE9" w:rsidRDefault="001864DE" w:rsidP="001864DE">
            <w:pPr>
              <w:jc w:val="right"/>
              <w:rPr>
                <w:color w:val="000000" w:themeColor="text1"/>
                <w:sz w:val="24"/>
              </w:rPr>
            </w:pPr>
            <w:r w:rsidRPr="00164FE9">
              <w:rPr>
                <w:color w:val="000000" w:themeColor="text1"/>
                <w:sz w:val="24"/>
              </w:rPr>
              <w:t>-</w:t>
            </w:r>
          </w:p>
        </w:tc>
        <w:tc>
          <w:tcPr>
            <w:tcW w:w="1620" w:type="dxa"/>
            <w:vAlign w:val="center"/>
          </w:tcPr>
          <w:p w14:paraId="3CC59769" w14:textId="77777777" w:rsidR="001864DE" w:rsidRPr="00164FE9" w:rsidRDefault="001864DE" w:rsidP="001864DE">
            <w:pPr>
              <w:jc w:val="right"/>
              <w:rPr>
                <w:color w:val="000000" w:themeColor="text1"/>
                <w:sz w:val="24"/>
              </w:rPr>
            </w:pPr>
            <w:r w:rsidRPr="00164FE9">
              <w:rPr>
                <w:color w:val="000000" w:themeColor="text1"/>
                <w:sz w:val="24"/>
              </w:rPr>
              <w:t xml:space="preserve"> - </w:t>
            </w:r>
          </w:p>
        </w:tc>
        <w:tc>
          <w:tcPr>
            <w:tcW w:w="1080" w:type="dxa"/>
            <w:vAlign w:val="center"/>
          </w:tcPr>
          <w:p w14:paraId="034E5DCE" w14:textId="77777777" w:rsidR="001864DE" w:rsidRPr="00164FE9" w:rsidRDefault="001864DE" w:rsidP="001864DE">
            <w:pPr>
              <w:jc w:val="right"/>
              <w:rPr>
                <w:color w:val="000000" w:themeColor="text1"/>
                <w:sz w:val="24"/>
              </w:rPr>
            </w:pPr>
            <w:r w:rsidRPr="00164FE9">
              <w:rPr>
                <w:color w:val="000000" w:themeColor="text1"/>
                <w:sz w:val="24"/>
              </w:rPr>
              <w:t>-</w:t>
            </w:r>
          </w:p>
        </w:tc>
        <w:tc>
          <w:tcPr>
            <w:tcW w:w="1080" w:type="dxa"/>
            <w:vAlign w:val="center"/>
          </w:tcPr>
          <w:p w14:paraId="70716653" w14:textId="77777777" w:rsidR="001864DE" w:rsidRPr="00164FE9" w:rsidRDefault="001864DE" w:rsidP="001864DE">
            <w:pPr>
              <w:rPr>
                <w:color w:val="000000" w:themeColor="text1"/>
                <w:sz w:val="24"/>
              </w:rPr>
            </w:pPr>
            <w:r w:rsidRPr="00164FE9">
              <w:rPr>
                <w:color w:val="000000" w:themeColor="text1"/>
                <w:sz w:val="24"/>
              </w:rPr>
              <w:t>-</w:t>
            </w:r>
          </w:p>
        </w:tc>
      </w:tr>
    </w:tbl>
    <w:p w14:paraId="525E339E" w14:textId="77777777" w:rsidR="00FF750A" w:rsidRPr="00164FE9" w:rsidRDefault="00FF750A" w:rsidP="00484CF5">
      <w:pPr>
        <w:spacing w:beforeLines="100" w:before="312" w:line="360" w:lineRule="auto"/>
        <w:rPr>
          <w:b/>
          <w:color w:val="000000" w:themeColor="text1"/>
          <w:sz w:val="24"/>
        </w:rPr>
      </w:pPr>
      <w:r w:rsidRPr="00164FE9">
        <w:rPr>
          <w:b/>
          <w:color w:val="000000" w:themeColor="text1"/>
          <w:sz w:val="24"/>
        </w:rPr>
        <w:t>11.7.2</w:t>
      </w:r>
      <w:r w:rsidRPr="00164FE9">
        <w:rPr>
          <w:rFonts w:hint="eastAsia"/>
          <w:b/>
          <w:color w:val="000000" w:themeColor="text1"/>
          <w:sz w:val="24"/>
        </w:rPr>
        <w:t>.2</w:t>
      </w:r>
      <w:r w:rsidRPr="00164FE9">
        <w:rPr>
          <w:b/>
          <w:color w:val="000000" w:themeColor="text1"/>
          <w:sz w:val="24"/>
        </w:rPr>
        <w:t>基金租用证券公司交易单元进行其他证券投资的情况</w:t>
      </w:r>
    </w:p>
    <w:p w14:paraId="02EF0A45" w14:textId="77777777" w:rsidR="00FF750A" w:rsidRPr="00164FE9" w:rsidRDefault="00FF750A" w:rsidP="00FF750A">
      <w:pPr>
        <w:spacing w:line="360" w:lineRule="auto"/>
        <w:ind w:firstLine="420"/>
        <w:jc w:val="right"/>
        <w:rPr>
          <w:color w:val="000000" w:themeColor="text1"/>
          <w:sz w:val="24"/>
        </w:rPr>
      </w:pPr>
      <w:r w:rsidRPr="00164FE9">
        <w:rPr>
          <w:color w:val="000000" w:themeColor="text1"/>
          <w:sz w:val="24"/>
        </w:rPr>
        <w:t>金额单位</w:t>
      </w:r>
      <w:r w:rsidRPr="00164FE9">
        <w:rPr>
          <w:color w:val="000000" w:themeColor="text1"/>
          <w:kern w:val="0"/>
          <w:sz w:val="24"/>
        </w:rPr>
        <w:t>：</w:t>
      </w:r>
      <w:r w:rsidRPr="00164FE9">
        <w:rPr>
          <w:color w:val="000000" w:themeColor="text1"/>
          <w:kern w:val="0"/>
          <w:sz w:val="24"/>
          <w:lang w:val="zh-CN"/>
        </w:rPr>
        <w:t>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1"/>
        <w:gridCol w:w="1361"/>
        <w:gridCol w:w="1114"/>
        <w:gridCol w:w="1179"/>
        <w:gridCol w:w="1235"/>
        <w:gridCol w:w="1545"/>
        <w:gridCol w:w="1241"/>
      </w:tblGrid>
      <w:tr w:rsidR="00C50756" w:rsidRPr="00164FE9" w14:paraId="0EDC11DF" w14:textId="77777777" w:rsidTr="00C50756">
        <w:tc>
          <w:tcPr>
            <w:tcW w:w="867" w:type="pct"/>
            <w:vMerge w:val="restart"/>
            <w:vAlign w:val="center"/>
          </w:tcPr>
          <w:p w14:paraId="2769B2B0" w14:textId="77777777" w:rsidR="00FF750A" w:rsidRPr="00164FE9" w:rsidRDefault="00FF750A" w:rsidP="00C0461F">
            <w:pPr>
              <w:spacing w:line="360" w:lineRule="auto"/>
              <w:jc w:val="center"/>
              <w:rPr>
                <w:color w:val="000000" w:themeColor="text1"/>
                <w:kern w:val="0"/>
                <w:sz w:val="24"/>
              </w:rPr>
            </w:pPr>
            <w:r w:rsidRPr="00164FE9">
              <w:rPr>
                <w:color w:val="000000" w:themeColor="text1"/>
                <w:sz w:val="24"/>
              </w:rPr>
              <w:t>券商名称</w:t>
            </w:r>
          </w:p>
        </w:tc>
        <w:tc>
          <w:tcPr>
            <w:tcW w:w="1333" w:type="pct"/>
            <w:gridSpan w:val="2"/>
            <w:vAlign w:val="center"/>
          </w:tcPr>
          <w:p w14:paraId="1CF8D791" w14:textId="77777777" w:rsidR="00FF750A" w:rsidRPr="00164FE9" w:rsidRDefault="00FF750A" w:rsidP="00C0461F">
            <w:pPr>
              <w:spacing w:line="360" w:lineRule="auto"/>
              <w:jc w:val="center"/>
              <w:rPr>
                <w:color w:val="000000" w:themeColor="text1"/>
                <w:sz w:val="24"/>
              </w:rPr>
            </w:pPr>
            <w:r w:rsidRPr="00164FE9">
              <w:rPr>
                <w:color w:val="000000" w:themeColor="text1"/>
                <w:sz w:val="24"/>
              </w:rPr>
              <w:t>债券交易</w:t>
            </w:r>
          </w:p>
        </w:tc>
        <w:tc>
          <w:tcPr>
            <w:tcW w:w="1300" w:type="pct"/>
            <w:gridSpan w:val="2"/>
            <w:vAlign w:val="center"/>
          </w:tcPr>
          <w:p w14:paraId="1172A70D" w14:textId="77777777" w:rsidR="00FF750A" w:rsidRPr="00164FE9" w:rsidRDefault="00FF750A" w:rsidP="00C0461F">
            <w:pPr>
              <w:spacing w:line="360" w:lineRule="auto"/>
              <w:jc w:val="center"/>
              <w:rPr>
                <w:color w:val="000000" w:themeColor="text1"/>
                <w:sz w:val="24"/>
              </w:rPr>
            </w:pPr>
            <w:r w:rsidRPr="00164FE9">
              <w:rPr>
                <w:color w:val="000000" w:themeColor="text1"/>
                <w:sz w:val="24"/>
              </w:rPr>
              <w:t>回购交易</w:t>
            </w:r>
          </w:p>
        </w:tc>
        <w:tc>
          <w:tcPr>
            <w:tcW w:w="1500" w:type="pct"/>
            <w:gridSpan w:val="2"/>
            <w:vAlign w:val="center"/>
          </w:tcPr>
          <w:p w14:paraId="767F5B3C" w14:textId="77777777" w:rsidR="00FF750A" w:rsidRPr="00164FE9" w:rsidRDefault="00FF750A" w:rsidP="00C0461F">
            <w:pPr>
              <w:spacing w:line="360" w:lineRule="auto"/>
              <w:jc w:val="center"/>
              <w:rPr>
                <w:color w:val="000000" w:themeColor="text1"/>
                <w:sz w:val="24"/>
              </w:rPr>
            </w:pPr>
            <w:r w:rsidRPr="00164FE9">
              <w:rPr>
                <w:color w:val="000000" w:themeColor="text1"/>
                <w:sz w:val="24"/>
              </w:rPr>
              <w:t>权证交易</w:t>
            </w:r>
          </w:p>
        </w:tc>
      </w:tr>
      <w:tr w:rsidR="00C50756" w:rsidRPr="00164FE9" w14:paraId="26030A1A" w14:textId="77777777" w:rsidTr="00C50756">
        <w:tc>
          <w:tcPr>
            <w:tcW w:w="867" w:type="pct"/>
            <w:vMerge/>
            <w:vAlign w:val="center"/>
          </w:tcPr>
          <w:p w14:paraId="2BA66244" w14:textId="77777777" w:rsidR="00FF750A" w:rsidRPr="00164FE9" w:rsidRDefault="00FF750A" w:rsidP="00C0461F">
            <w:pPr>
              <w:widowControl/>
              <w:spacing w:line="360" w:lineRule="auto"/>
              <w:jc w:val="left"/>
              <w:rPr>
                <w:color w:val="000000" w:themeColor="text1"/>
                <w:kern w:val="0"/>
                <w:sz w:val="24"/>
              </w:rPr>
            </w:pPr>
          </w:p>
        </w:tc>
        <w:tc>
          <w:tcPr>
            <w:tcW w:w="733" w:type="pct"/>
            <w:vAlign w:val="center"/>
          </w:tcPr>
          <w:p w14:paraId="2914A4C5" w14:textId="77777777" w:rsidR="00FF750A" w:rsidRPr="00164FE9" w:rsidRDefault="00FF750A" w:rsidP="00C0461F">
            <w:pPr>
              <w:spacing w:line="360" w:lineRule="auto"/>
              <w:jc w:val="center"/>
              <w:rPr>
                <w:color w:val="000000" w:themeColor="text1"/>
                <w:sz w:val="24"/>
              </w:rPr>
            </w:pPr>
            <w:r w:rsidRPr="00164FE9">
              <w:rPr>
                <w:color w:val="000000" w:themeColor="text1"/>
                <w:sz w:val="24"/>
              </w:rPr>
              <w:t>成交金额</w:t>
            </w:r>
          </w:p>
        </w:tc>
        <w:tc>
          <w:tcPr>
            <w:tcW w:w="600" w:type="pct"/>
            <w:vAlign w:val="center"/>
          </w:tcPr>
          <w:p w14:paraId="1801D9C8" w14:textId="77777777" w:rsidR="00FF750A" w:rsidRPr="00164FE9" w:rsidRDefault="00FF750A" w:rsidP="00C0461F">
            <w:pPr>
              <w:spacing w:line="360" w:lineRule="auto"/>
              <w:jc w:val="center"/>
              <w:rPr>
                <w:color w:val="000000" w:themeColor="text1"/>
                <w:sz w:val="24"/>
              </w:rPr>
            </w:pPr>
            <w:r w:rsidRPr="00164FE9">
              <w:rPr>
                <w:color w:val="000000" w:themeColor="text1"/>
                <w:sz w:val="24"/>
              </w:rPr>
              <w:t>占当期债券成交总额的比例</w:t>
            </w:r>
          </w:p>
        </w:tc>
        <w:tc>
          <w:tcPr>
            <w:tcW w:w="635" w:type="pct"/>
            <w:vAlign w:val="center"/>
          </w:tcPr>
          <w:p w14:paraId="1A0C9AAF" w14:textId="77777777" w:rsidR="00FF750A" w:rsidRPr="00164FE9" w:rsidRDefault="00FF750A" w:rsidP="00C0461F">
            <w:pPr>
              <w:spacing w:line="360" w:lineRule="auto"/>
              <w:jc w:val="center"/>
              <w:rPr>
                <w:color w:val="000000" w:themeColor="text1"/>
                <w:sz w:val="24"/>
              </w:rPr>
            </w:pPr>
            <w:r w:rsidRPr="00164FE9">
              <w:rPr>
                <w:color w:val="000000" w:themeColor="text1"/>
                <w:sz w:val="24"/>
              </w:rPr>
              <w:t>成交金额</w:t>
            </w:r>
          </w:p>
        </w:tc>
        <w:tc>
          <w:tcPr>
            <w:tcW w:w="665" w:type="pct"/>
            <w:vAlign w:val="center"/>
          </w:tcPr>
          <w:p w14:paraId="7096FAEC" w14:textId="77777777" w:rsidR="00FF750A" w:rsidRPr="00164FE9" w:rsidRDefault="00FF750A" w:rsidP="00C0461F">
            <w:pPr>
              <w:spacing w:line="360" w:lineRule="auto"/>
              <w:jc w:val="center"/>
              <w:rPr>
                <w:color w:val="000000" w:themeColor="text1"/>
                <w:sz w:val="24"/>
              </w:rPr>
            </w:pPr>
            <w:r w:rsidRPr="00164FE9">
              <w:rPr>
                <w:color w:val="000000" w:themeColor="text1"/>
                <w:sz w:val="24"/>
              </w:rPr>
              <w:t>占当期回购成交总额的比例</w:t>
            </w:r>
          </w:p>
        </w:tc>
        <w:tc>
          <w:tcPr>
            <w:tcW w:w="832" w:type="pct"/>
            <w:vAlign w:val="center"/>
          </w:tcPr>
          <w:p w14:paraId="6B251748" w14:textId="77777777" w:rsidR="00FF750A" w:rsidRPr="00164FE9" w:rsidRDefault="00FF750A" w:rsidP="00C0461F">
            <w:pPr>
              <w:spacing w:line="360" w:lineRule="auto"/>
              <w:jc w:val="center"/>
              <w:rPr>
                <w:color w:val="000000" w:themeColor="text1"/>
                <w:sz w:val="24"/>
              </w:rPr>
            </w:pPr>
            <w:r w:rsidRPr="00164FE9">
              <w:rPr>
                <w:color w:val="000000" w:themeColor="text1"/>
                <w:sz w:val="24"/>
              </w:rPr>
              <w:t>成交金额</w:t>
            </w:r>
          </w:p>
        </w:tc>
        <w:tc>
          <w:tcPr>
            <w:tcW w:w="668" w:type="pct"/>
            <w:vAlign w:val="center"/>
          </w:tcPr>
          <w:p w14:paraId="08FB2690" w14:textId="77777777" w:rsidR="00FF750A" w:rsidRPr="00164FE9" w:rsidRDefault="00FF750A" w:rsidP="00C0461F">
            <w:pPr>
              <w:spacing w:line="360" w:lineRule="auto"/>
              <w:jc w:val="center"/>
              <w:rPr>
                <w:color w:val="000000" w:themeColor="text1"/>
                <w:sz w:val="24"/>
              </w:rPr>
            </w:pPr>
            <w:r w:rsidRPr="00164FE9">
              <w:rPr>
                <w:color w:val="000000" w:themeColor="text1"/>
                <w:sz w:val="24"/>
              </w:rPr>
              <w:t>占当期权证成交总额的比例</w:t>
            </w:r>
          </w:p>
        </w:tc>
      </w:tr>
      <w:tr w:rsidR="00C50756" w:rsidRPr="00164FE9" w14:paraId="7D88B3C8" w14:textId="77777777" w:rsidTr="00C50756">
        <w:tc>
          <w:tcPr>
            <w:tcW w:w="867" w:type="pct"/>
            <w:vAlign w:val="center"/>
          </w:tcPr>
          <w:p w14:paraId="5DA74C3A" w14:textId="77777777" w:rsidR="00FF750A" w:rsidRPr="00164FE9" w:rsidRDefault="00FF750A" w:rsidP="00C0461F">
            <w:pPr>
              <w:jc w:val="left"/>
              <w:rPr>
                <w:color w:val="000000" w:themeColor="text1"/>
                <w:sz w:val="24"/>
              </w:rPr>
            </w:pPr>
            <w:r w:rsidRPr="00164FE9">
              <w:rPr>
                <w:color w:val="000000" w:themeColor="text1"/>
                <w:sz w:val="24"/>
              </w:rPr>
              <w:t>国金证券股份有限公司</w:t>
            </w:r>
          </w:p>
        </w:tc>
        <w:tc>
          <w:tcPr>
            <w:tcW w:w="733" w:type="pct"/>
            <w:vAlign w:val="center"/>
          </w:tcPr>
          <w:p w14:paraId="76244387" w14:textId="77777777" w:rsidR="00FF750A" w:rsidRPr="00164FE9" w:rsidRDefault="00FF750A" w:rsidP="00C0461F">
            <w:pPr>
              <w:jc w:val="right"/>
              <w:rPr>
                <w:color w:val="000000" w:themeColor="text1"/>
                <w:sz w:val="24"/>
              </w:rPr>
            </w:pPr>
            <w:r w:rsidRPr="00164FE9">
              <w:rPr>
                <w:color w:val="000000" w:themeColor="text1"/>
                <w:sz w:val="24"/>
              </w:rPr>
              <w:t>1,052,230.32</w:t>
            </w:r>
          </w:p>
        </w:tc>
        <w:tc>
          <w:tcPr>
            <w:tcW w:w="600" w:type="pct"/>
            <w:vAlign w:val="center"/>
          </w:tcPr>
          <w:p w14:paraId="683F98E9" w14:textId="77777777" w:rsidR="00FF750A" w:rsidRPr="00164FE9" w:rsidRDefault="00FF750A" w:rsidP="00C0461F">
            <w:pPr>
              <w:jc w:val="right"/>
              <w:rPr>
                <w:color w:val="000000" w:themeColor="text1"/>
                <w:sz w:val="24"/>
              </w:rPr>
            </w:pPr>
            <w:r w:rsidRPr="00164FE9">
              <w:rPr>
                <w:color w:val="000000" w:themeColor="text1"/>
                <w:sz w:val="24"/>
              </w:rPr>
              <w:t>12.13%</w:t>
            </w:r>
          </w:p>
        </w:tc>
        <w:tc>
          <w:tcPr>
            <w:tcW w:w="635" w:type="pct"/>
            <w:vAlign w:val="center"/>
          </w:tcPr>
          <w:p w14:paraId="6ADA210C" w14:textId="77777777" w:rsidR="00FF750A" w:rsidRPr="00164FE9" w:rsidRDefault="00FF750A" w:rsidP="00C0461F">
            <w:pPr>
              <w:jc w:val="right"/>
              <w:rPr>
                <w:color w:val="000000" w:themeColor="text1"/>
                <w:sz w:val="24"/>
              </w:rPr>
            </w:pPr>
            <w:r w:rsidRPr="00164FE9">
              <w:rPr>
                <w:color w:val="000000" w:themeColor="text1"/>
                <w:sz w:val="24"/>
              </w:rPr>
              <w:t>832,800,000.00</w:t>
            </w:r>
          </w:p>
        </w:tc>
        <w:tc>
          <w:tcPr>
            <w:tcW w:w="665" w:type="pct"/>
            <w:vAlign w:val="center"/>
          </w:tcPr>
          <w:p w14:paraId="4D32B39B" w14:textId="77777777" w:rsidR="00FF750A" w:rsidRPr="00164FE9" w:rsidRDefault="00FF750A" w:rsidP="00C0461F">
            <w:pPr>
              <w:jc w:val="right"/>
              <w:rPr>
                <w:color w:val="000000" w:themeColor="text1"/>
                <w:sz w:val="24"/>
              </w:rPr>
            </w:pPr>
            <w:r w:rsidRPr="00164FE9">
              <w:rPr>
                <w:color w:val="000000" w:themeColor="text1"/>
                <w:sz w:val="24"/>
              </w:rPr>
              <w:t>57.94%</w:t>
            </w:r>
          </w:p>
        </w:tc>
        <w:tc>
          <w:tcPr>
            <w:tcW w:w="832" w:type="pct"/>
            <w:vAlign w:val="center"/>
          </w:tcPr>
          <w:p w14:paraId="2D213107"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6D62ACB6"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09E3F925" w14:textId="77777777" w:rsidTr="00C50756">
        <w:tc>
          <w:tcPr>
            <w:tcW w:w="867" w:type="pct"/>
            <w:vAlign w:val="center"/>
          </w:tcPr>
          <w:p w14:paraId="0065EEA1" w14:textId="77777777" w:rsidR="00FF750A" w:rsidRPr="00164FE9" w:rsidRDefault="00FF750A" w:rsidP="00C0461F">
            <w:pPr>
              <w:jc w:val="left"/>
              <w:rPr>
                <w:color w:val="000000" w:themeColor="text1"/>
                <w:sz w:val="24"/>
              </w:rPr>
            </w:pPr>
            <w:r w:rsidRPr="00164FE9">
              <w:rPr>
                <w:color w:val="000000" w:themeColor="text1"/>
                <w:sz w:val="24"/>
              </w:rPr>
              <w:t>瑞银证券有限责任公司</w:t>
            </w:r>
          </w:p>
        </w:tc>
        <w:tc>
          <w:tcPr>
            <w:tcW w:w="733" w:type="pct"/>
            <w:vAlign w:val="center"/>
          </w:tcPr>
          <w:p w14:paraId="61804A69" w14:textId="77777777" w:rsidR="00FF750A" w:rsidRPr="00164FE9" w:rsidRDefault="00FF750A" w:rsidP="00C0461F">
            <w:pPr>
              <w:jc w:val="right"/>
              <w:rPr>
                <w:color w:val="000000" w:themeColor="text1"/>
                <w:sz w:val="24"/>
              </w:rPr>
            </w:pPr>
            <w:r w:rsidRPr="00164FE9">
              <w:rPr>
                <w:color w:val="000000" w:themeColor="text1"/>
                <w:sz w:val="24"/>
              </w:rPr>
              <w:t>1,428,649.69</w:t>
            </w:r>
          </w:p>
        </w:tc>
        <w:tc>
          <w:tcPr>
            <w:tcW w:w="600" w:type="pct"/>
            <w:vAlign w:val="center"/>
          </w:tcPr>
          <w:p w14:paraId="11B399A2" w14:textId="77777777" w:rsidR="00FF750A" w:rsidRPr="00164FE9" w:rsidRDefault="00FF750A" w:rsidP="00C0461F">
            <w:pPr>
              <w:jc w:val="right"/>
              <w:rPr>
                <w:color w:val="000000" w:themeColor="text1"/>
                <w:sz w:val="24"/>
              </w:rPr>
            </w:pPr>
            <w:r w:rsidRPr="00164FE9">
              <w:rPr>
                <w:color w:val="000000" w:themeColor="text1"/>
                <w:sz w:val="24"/>
              </w:rPr>
              <w:t>16.47%</w:t>
            </w:r>
          </w:p>
        </w:tc>
        <w:tc>
          <w:tcPr>
            <w:tcW w:w="635" w:type="pct"/>
            <w:vAlign w:val="center"/>
          </w:tcPr>
          <w:p w14:paraId="3219848A" w14:textId="77777777" w:rsidR="00FF750A" w:rsidRPr="00164FE9" w:rsidRDefault="00FF750A" w:rsidP="00C0461F">
            <w:pPr>
              <w:jc w:val="right"/>
              <w:rPr>
                <w:color w:val="000000" w:themeColor="text1"/>
                <w:sz w:val="24"/>
              </w:rPr>
            </w:pPr>
            <w:r w:rsidRPr="00164FE9">
              <w:rPr>
                <w:color w:val="000000" w:themeColor="text1"/>
                <w:sz w:val="24"/>
              </w:rPr>
              <w:t>185,500,000.00</w:t>
            </w:r>
          </w:p>
        </w:tc>
        <w:tc>
          <w:tcPr>
            <w:tcW w:w="665" w:type="pct"/>
            <w:vAlign w:val="center"/>
          </w:tcPr>
          <w:p w14:paraId="17FE6DD0" w14:textId="77777777" w:rsidR="00FF750A" w:rsidRPr="00164FE9" w:rsidRDefault="00FF750A" w:rsidP="00C0461F">
            <w:pPr>
              <w:jc w:val="right"/>
              <w:rPr>
                <w:color w:val="000000" w:themeColor="text1"/>
                <w:sz w:val="24"/>
              </w:rPr>
            </w:pPr>
            <w:r w:rsidRPr="00164FE9">
              <w:rPr>
                <w:color w:val="000000" w:themeColor="text1"/>
                <w:sz w:val="24"/>
              </w:rPr>
              <w:t>12.91%</w:t>
            </w:r>
          </w:p>
        </w:tc>
        <w:tc>
          <w:tcPr>
            <w:tcW w:w="832" w:type="pct"/>
            <w:vAlign w:val="center"/>
          </w:tcPr>
          <w:p w14:paraId="16C78993"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7FF58B0A"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1DF4E4D2" w14:textId="77777777" w:rsidTr="00C50756">
        <w:tc>
          <w:tcPr>
            <w:tcW w:w="867" w:type="pct"/>
            <w:vAlign w:val="center"/>
          </w:tcPr>
          <w:p w14:paraId="09D9B352" w14:textId="77777777" w:rsidR="00FF750A" w:rsidRPr="00164FE9" w:rsidRDefault="00FF750A" w:rsidP="00C0461F">
            <w:pPr>
              <w:jc w:val="left"/>
              <w:rPr>
                <w:color w:val="000000" w:themeColor="text1"/>
                <w:sz w:val="24"/>
              </w:rPr>
            </w:pPr>
            <w:r w:rsidRPr="00164FE9">
              <w:rPr>
                <w:color w:val="000000" w:themeColor="text1"/>
                <w:sz w:val="24"/>
              </w:rPr>
              <w:t>中国银河证券股份有限公司</w:t>
            </w:r>
          </w:p>
        </w:tc>
        <w:tc>
          <w:tcPr>
            <w:tcW w:w="733" w:type="pct"/>
            <w:vAlign w:val="center"/>
          </w:tcPr>
          <w:p w14:paraId="7FC11113" w14:textId="77777777" w:rsidR="00FF750A" w:rsidRPr="00164FE9" w:rsidRDefault="00FF750A" w:rsidP="00C0461F">
            <w:pPr>
              <w:jc w:val="right"/>
              <w:rPr>
                <w:color w:val="000000" w:themeColor="text1"/>
                <w:sz w:val="24"/>
              </w:rPr>
            </w:pPr>
            <w:r w:rsidRPr="00164FE9">
              <w:rPr>
                <w:color w:val="000000" w:themeColor="text1"/>
                <w:sz w:val="24"/>
              </w:rPr>
              <w:t>-</w:t>
            </w:r>
          </w:p>
        </w:tc>
        <w:tc>
          <w:tcPr>
            <w:tcW w:w="600" w:type="pct"/>
            <w:vAlign w:val="center"/>
          </w:tcPr>
          <w:p w14:paraId="2CB90043" w14:textId="77777777" w:rsidR="00FF750A" w:rsidRPr="00164FE9" w:rsidRDefault="00FF750A" w:rsidP="00C0461F">
            <w:pPr>
              <w:jc w:val="right"/>
              <w:rPr>
                <w:color w:val="000000" w:themeColor="text1"/>
                <w:sz w:val="24"/>
              </w:rPr>
            </w:pPr>
            <w:r w:rsidRPr="00164FE9">
              <w:rPr>
                <w:color w:val="000000" w:themeColor="text1"/>
                <w:sz w:val="24"/>
              </w:rPr>
              <w:t>-</w:t>
            </w:r>
          </w:p>
        </w:tc>
        <w:tc>
          <w:tcPr>
            <w:tcW w:w="635" w:type="pct"/>
            <w:vAlign w:val="center"/>
          </w:tcPr>
          <w:p w14:paraId="504BD5A4" w14:textId="77777777" w:rsidR="00FF750A" w:rsidRPr="00164FE9" w:rsidRDefault="00FF750A" w:rsidP="00C0461F">
            <w:pPr>
              <w:jc w:val="right"/>
              <w:rPr>
                <w:color w:val="000000" w:themeColor="text1"/>
                <w:sz w:val="24"/>
              </w:rPr>
            </w:pPr>
            <w:r w:rsidRPr="00164FE9">
              <w:rPr>
                <w:color w:val="000000" w:themeColor="text1"/>
                <w:sz w:val="24"/>
              </w:rPr>
              <w:t>81,000,000.00</w:t>
            </w:r>
          </w:p>
        </w:tc>
        <w:tc>
          <w:tcPr>
            <w:tcW w:w="665" w:type="pct"/>
            <w:vAlign w:val="center"/>
          </w:tcPr>
          <w:p w14:paraId="084FE37A" w14:textId="77777777" w:rsidR="00FF750A" w:rsidRPr="00164FE9" w:rsidRDefault="00FF750A" w:rsidP="00C0461F">
            <w:pPr>
              <w:jc w:val="right"/>
              <w:rPr>
                <w:color w:val="000000" w:themeColor="text1"/>
                <w:sz w:val="24"/>
              </w:rPr>
            </w:pPr>
            <w:r w:rsidRPr="00164FE9">
              <w:rPr>
                <w:color w:val="000000" w:themeColor="text1"/>
                <w:sz w:val="24"/>
              </w:rPr>
              <w:t>5.64%</w:t>
            </w:r>
          </w:p>
        </w:tc>
        <w:tc>
          <w:tcPr>
            <w:tcW w:w="832" w:type="pct"/>
            <w:vAlign w:val="center"/>
          </w:tcPr>
          <w:p w14:paraId="7BD66C33"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6C01D929"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3C73BBDB" w14:textId="77777777" w:rsidTr="00C50756">
        <w:tc>
          <w:tcPr>
            <w:tcW w:w="867" w:type="pct"/>
            <w:vAlign w:val="center"/>
          </w:tcPr>
          <w:p w14:paraId="56FB078E" w14:textId="77777777" w:rsidR="00FF750A" w:rsidRPr="00164FE9" w:rsidRDefault="00FF750A" w:rsidP="00C0461F">
            <w:pPr>
              <w:jc w:val="left"/>
              <w:rPr>
                <w:color w:val="000000" w:themeColor="text1"/>
                <w:sz w:val="24"/>
              </w:rPr>
            </w:pPr>
            <w:r w:rsidRPr="00164FE9">
              <w:rPr>
                <w:color w:val="000000" w:themeColor="text1"/>
                <w:sz w:val="24"/>
              </w:rPr>
              <w:t>东方证券股份有限公司</w:t>
            </w:r>
          </w:p>
        </w:tc>
        <w:tc>
          <w:tcPr>
            <w:tcW w:w="733" w:type="pct"/>
            <w:vAlign w:val="center"/>
          </w:tcPr>
          <w:p w14:paraId="775DC66C" w14:textId="77777777" w:rsidR="00FF750A" w:rsidRPr="00164FE9" w:rsidRDefault="00FF750A" w:rsidP="00C0461F">
            <w:pPr>
              <w:jc w:val="right"/>
              <w:rPr>
                <w:color w:val="000000" w:themeColor="text1"/>
                <w:sz w:val="24"/>
              </w:rPr>
            </w:pPr>
            <w:r w:rsidRPr="00164FE9">
              <w:rPr>
                <w:color w:val="000000" w:themeColor="text1"/>
                <w:sz w:val="24"/>
              </w:rPr>
              <w:t>-</w:t>
            </w:r>
          </w:p>
        </w:tc>
        <w:tc>
          <w:tcPr>
            <w:tcW w:w="600" w:type="pct"/>
            <w:vAlign w:val="center"/>
          </w:tcPr>
          <w:p w14:paraId="63921664" w14:textId="77777777" w:rsidR="00FF750A" w:rsidRPr="00164FE9" w:rsidRDefault="00FF750A" w:rsidP="00C0461F">
            <w:pPr>
              <w:jc w:val="right"/>
              <w:rPr>
                <w:color w:val="000000" w:themeColor="text1"/>
                <w:sz w:val="24"/>
              </w:rPr>
            </w:pPr>
            <w:r w:rsidRPr="00164FE9">
              <w:rPr>
                <w:color w:val="000000" w:themeColor="text1"/>
                <w:sz w:val="24"/>
              </w:rPr>
              <w:t>-</w:t>
            </w:r>
          </w:p>
        </w:tc>
        <w:tc>
          <w:tcPr>
            <w:tcW w:w="635" w:type="pct"/>
            <w:vAlign w:val="center"/>
          </w:tcPr>
          <w:p w14:paraId="7671EF97" w14:textId="77777777" w:rsidR="00FF750A" w:rsidRPr="00164FE9" w:rsidRDefault="00FF750A" w:rsidP="00C0461F">
            <w:pPr>
              <w:jc w:val="right"/>
              <w:rPr>
                <w:color w:val="000000" w:themeColor="text1"/>
                <w:sz w:val="24"/>
              </w:rPr>
            </w:pPr>
            <w:r w:rsidRPr="00164FE9">
              <w:rPr>
                <w:color w:val="000000" w:themeColor="text1"/>
                <w:sz w:val="24"/>
              </w:rPr>
              <w:t>20,000,000.00</w:t>
            </w:r>
          </w:p>
        </w:tc>
        <w:tc>
          <w:tcPr>
            <w:tcW w:w="665" w:type="pct"/>
            <w:vAlign w:val="center"/>
          </w:tcPr>
          <w:p w14:paraId="0C0157F7" w14:textId="77777777" w:rsidR="00FF750A" w:rsidRPr="00164FE9" w:rsidRDefault="00FF750A" w:rsidP="00C0461F">
            <w:pPr>
              <w:jc w:val="right"/>
              <w:rPr>
                <w:color w:val="000000" w:themeColor="text1"/>
                <w:sz w:val="24"/>
              </w:rPr>
            </w:pPr>
            <w:r w:rsidRPr="00164FE9">
              <w:rPr>
                <w:color w:val="000000" w:themeColor="text1"/>
                <w:sz w:val="24"/>
              </w:rPr>
              <w:t>1.39%</w:t>
            </w:r>
          </w:p>
        </w:tc>
        <w:tc>
          <w:tcPr>
            <w:tcW w:w="832" w:type="pct"/>
            <w:vAlign w:val="center"/>
          </w:tcPr>
          <w:p w14:paraId="2A98459F"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2EB3A2A7"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673738BE" w14:textId="77777777" w:rsidTr="00C50756">
        <w:tc>
          <w:tcPr>
            <w:tcW w:w="867" w:type="pct"/>
            <w:vAlign w:val="center"/>
          </w:tcPr>
          <w:p w14:paraId="3EFA9C92" w14:textId="77777777" w:rsidR="00FF750A" w:rsidRPr="00164FE9" w:rsidRDefault="00FF750A" w:rsidP="00C0461F">
            <w:pPr>
              <w:jc w:val="left"/>
              <w:rPr>
                <w:color w:val="000000" w:themeColor="text1"/>
                <w:sz w:val="24"/>
              </w:rPr>
            </w:pPr>
            <w:r w:rsidRPr="00164FE9">
              <w:rPr>
                <w:color w:val="000000" w:themeColor="text1"/>
                <w:sz w:val="24"/>
              </w:rPr>
              <w:t>中信证券股份有限公司</w:t>
            </w:r>
          </w:p>
        </w:tc>
        <w:tc>
          <w:tcPr>
            <w:tcW w:w="733" w:type="pct"/>
            <w:vAlign w:val="center"/>
          </w:tcPr>
          <w:p w14:paraId="2F5568FA" w14:textId="77777777" w:rsidR="00FF750A" w:rsidRPr="00164FE9" w:rsidRDefault="00FF750A" w:rsidP="00C0461F">
            <w:pPr>
              <w:jc w:val="right"/>
              <w:rPr>
                <w:color w:val="000000" w:themeColor="text1"/>
                <w:sz w:val="24"/>
              </w:rPr>
            </w:pPr>
            <w:r w:rsidRPr="00164FE9">
              <w:rPr>
                <w:color w:val="000000" w:themeColor="text1"/>
                <w:sz w:val="24"/>
              </w:rPr>
              <w:t>190,732.50</w:t>
            </w:r>
          </w:p>
        </w:tc>
        <w:tc>
          <w:tcPr>
            <w:tcW w:w="600" w:type="pct"/>
            <w:vAlign w:val="center"/>
          </w:tcPr>
          <w:p w14:paraId="7AA913C9" w14:textId="77777777" w:rsidR="00FF750A" w:rsidRPr="00164FE9" w:rsidRDefault="00FF750A" w:rsidP="00C0461F">
            <w:pPr>
              <w:jc w:val="right"/>
              <w:rPr>
                <w:color w:val="000000" w:themeColor="text1"/>
                <w:sz w:val="24"/>
              </w:rPr>
            </w:pPr>
            <w:r w:rsidRPr="00164FE9">
              <w:rPr>
                <w:color w:val="000000" w:themeColor="text1"/>
                <w:sz w:val="24"/>
              </w:rPr>
              <w:t>2.20%</w:t>
            </w:r>
          </w:p>
        </w:tc>
        <w:tc>
          <w:tcPr>
            <w:tcW w:w="635" w:type="pct"/>
            <w:vAlign w:val="center"/>
          </w:tcPr>
          <w:p w14:paraId="43690579" w14:textId="77777777" w:rsidR="00FF750A" w:rsidRPr="00164FE9" w:rsidRDefault="00FF750A" w:rsidP="00C0461F">
            <w:pPr>
              <w:jc w:val="right"/>
              <w:rPr>
                <w:color w:val="000000" w:themeColor="text1"/>
                <w:sz w:val="24"/>
              </w:rPr>
            </w:pPr>
            <w:r w:rsidRPr="00164FE9">
              <w:rPr>
                <w:color w:val="000000" w:themeColor="text1"/>
                <w:sz w:val="24"/>
              </w:rPr>
              <w:t>318,000,000.00</w:t>
            </w:r>
          </w:p>
        </w:tc>
        <w:tc>
          <w:tcPr>
            <w:tcW w:w="665" w:type="pct"/>
            <w:vAlign w:val="center"/>
          </w:tcPr>
          <w:p w14:paraId="2F03CBC0" w14:textId="77777777" w:rsidR="00FF750A" w:rsidRPr="00164FE9" w:rsidRDefault="00FF750A" w:rsidP="00C0461F">
            <w:pPr>
              <w:jc w:val="right"/>
              <w:rPr>
                <w:color w:val="000000" w:themeColor="text1"/>
                <w:sz w:val="24"/>
              </w:rPr>
            </w:pPr>
            <w:r w:rsidRPr="00164FE9">
              <w:rPr>
                <w:color w:val="000000" w:themeColor="text1"/>
                <w:sz w:val="24"/>
              </w:rPr>
              <w:t>22.12%</w:t>
            </w:r>
          </w:p>
        </w:tc>
        <w:tc>
          <w:tcPr>
            <w:tcW w:w="832" w:type="pct"/>
            <w:vAlign w:val="center"/>
          </w:tcPr>
          <w:p w14:paraId="3FAC4198"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4E5D2A93"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7027DE64" w14:textId="77777777" w:rsidTr="00C50756">
        <w:tc>
          <w:tcPr>
            <w:tcW w:w="867" w:type="pct"/>
            <w:vAlign w:val="center"/>
          </w:tcPr>
          <w:p w14:paraId="4C88CE14" w14:textId="77777777" w:rsidR="00FF750A" w:rsidRPr="00164FE9" w:rsidRDefault="00FF750A" w:rsidP="00C0461F">
            <w:pPr>
              <w:jc w:val="left"/>
              <w:rPr>
                <w:color w:val="000000" w:themeColor="text1"/>
                <w:sz w:val="24"/>
              </w:rPr>
            </w:pPr>
            <w:r w:rsidRPr="00164FE9">
              <w:rPr>
                <w:color w:val="000000" w:themeColor="text1"/>
                <w:sz w:val="24"/>
              </w:rPr>
              <w:t>国泰君安证券股份有限公司</w:t>
            </w:r>
          </w:p>
        </w:tc>
        <w:tc>
          <w:tcPr>
            <w:tcW w:w="733" w:type="pct"/>
            <w:vAlign w:val="center"/>
          </w:tcPr>
          <w:p w14:paraId="3756B52D" w14:textId="77777777" w:rsidR="00FF750A" w:rsidRPr="00164FE9" w:rsidRDefault="00FF750A" w:rsidP="00C0461F">
            <w:pPr>
              <w:jc w:val="right"/>
              <w:rPr>
                <w:color w:val="000000" w:themeColor="text1"/>
                <w:sz w:val="24"/>
              </w:rPr>
            </w:pPr>
            <w:r w:rsidRPr="00164FE9">
              <w:rPr>
                <w:color w:val="000000" w:themeColor="text1"/>
                <w:sz w:val="24"/>
              </w:rPr>
              <w:t>2,536,162.00</w:t>
            </w:r>
          </w:p>
        </w:tc>
        <w:tc>
          <w:tcPr>
            <w:tcW w:w="600" w:type="pct"/>
            <w:vAlign w:val="center"/>
          </w:tcPr>
          <w:p w14:paraId="14714602" w14:textId="77777777" w:rsidR="00FF750A" w:rsidRPr="00164FE9" w:rsidRDefault="00FF750A" w:rsidP="00C0461F">
            <w:pPr>
              <w:jc w:val="right"/>
              <w:rPr>
                <w:color w:val="000000" w:themeColor="text1"/>
                <w:sz w:val="24"/>
              </w:rPr>
            </w:pPr>
            <w:r w:rsidRPr="00164FE9">
              <w:rPr>
                <w:color w:val="000000" w:themeColor="text1"/>
                <w:sz w:val="24"/>
              </w:rPr>
              <w:t>29.24%</w:t>
            </w:r>
          </w:p>
        </w:tc>
        <w:tc>
          <w:tcPr>
            <w:tcW w:w="635" w:type="pct"/>
            <w:vAlign w:val="center"/>
          </w:tcPr>
          <w:p w14:paraId="58977937" w14:textId="77777777" w:rsidR="00FF750A" w:rsidRPr="00164FE9" w:rsidRDefault="00FF750A" w:rsidP="00C0461F">
            <w:pPr>
              <w:jc w:val="right"/>
              <w:rPr>
                <w:color w:val="000000" w:themeColor="text1"/>
                <w:sz w:val="24"/>
              </w:rPr>
            </w:pPr>
            <w:r w:rsidRPr="00164FE9">
              <w:rPr>
                <w:color w:val="000000" w:themeColor="text1"/>
                <w:sz w:val="24"/>
              </w:rPr>
              <w:t>-</w:t>
            </w:r>
          </w:p>
        </w:tc>
        <w:tc>
          <w:tcPr>
            <w:tcW w:w="665" w:type="pct"/>
            <w:vAlign w:val="center"/>
          </w:tcPr>
          <w:p w14:paraId="46121F8D" w14:textId="77777777" w:rsidR="00FF750A" w:rsidRPr="00164FE9" w:rsidRDefault="00FF750A" w:rsidP="00C0461F">
            <w:pPr>
              <w:jc w:val="right"/>
              <w:rPr>
                <w:color w:val="000000" w:themeColor="text1"/>
                <w:sz w:val="24"/>
              </w:rPr>
            </w:pPr>
            <w:r w:rsidRPr="00164FE9">
              <w:rPr>
                <w:color w:val="000000" w:themeColor="text1"/>
                <w:sz w:val="24"/>
              </w:rPr>
              <w:t>-</w:t>
            </w:r>
          </w:p>
        </w:tc>
        <w:tc>
          <w:tcPr>
            <w:tcW w:w="832" w:type="pct"/>
            <w:vAlign w:val="center"/>
          </w:tcPr>
          <w:p w14:paraId="405145A1"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08E9106D"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744580D3" w14:textId="77777777" w:rsidTr="00C50756">
        <w:tc>
          <w:tcPr>
            <w:tcW w:w="867" w:type="pct"/>
            <w:vAlign w:val="center"/>
          </w:tcPr>
          <w:p w14:paraId="448B9664" w14:textId="77777777" w:rsidR="00FF750A" w:rsidRPr="00164FE9" w:rsidRDefault="00FF750A" w:rsidP="00C0461F">
            <w:pPr>
              <w:jc w:val="left"/>
              <w:rPr>
                <w:color w:val="000000" w:themeColor="text1"/>
                <w:sz w:val="24"/>
              </w:rPr>
            </w:pPr>
            <w:r w:rsidRPr="00164FE9">
              <w:rPr>
                <w:color w:val="000000" w:themeColor="text1"/>
                <w:sz w:val="24"/>
              </w:rPr>
              <w:t>北京高华证券有限责任公司</w:t>
            </w:r>
          </w:p>
        </w:tc>
        <w:tc>
          <w:tcPr>
            <w:tcW w:w="733" w:type="pct"/>
            <w:vAlign w:val="center"/>
          </w:tcPr>
          <w:p w14:paraId="3A15621B" w14:textId="77777777" w:rsidR="00FF750A" w:rsidRPr="00164FE9" w:rsidRDefault="00FF750A" w:rsidP="00C0461F">
            <w:pPr>
              <w:jc w:val="right"/>
              <w:rPr>
                <w:color w:val="000000" w:themeColor="text1"/>
                <w:sz w:val="24"/>
              </w:rPr>
            </w:pPr>
            <w:r w:rsidRPr="00164FE9">
              <w:rPr>
                <w:color w:val="000000" w:themeColor="text1"/>
                <w:sz w:val="24"/>
              </w:rPr>
              <w:t>2,894,230.50</w:t>
            </w:r>
          </w:p>
        </w:tc>
        <w:tc>
          <w:tcPr>
            <w:tcW w:w="600" w:type="pct"/>
            <w:vAlign w:val="center"/>
          </w:tcPr>
          <w:p w14:paraId="61616F3D" w14:textId="77777777" w:rsidR="00FF750A" w:rsidRPr="00164FE9" w:rsidRDefault="00FF750A" w:rsidP="00C0461F">
            <w:pPr>
              <w:jc w:val="right"/>
              <w:rPr>
                <w:color w:val="000000" w:themeColor="text1"/>
                <w:sz w:val="24"/>
              </w:rPr>
            </w:pPr>
            <w:r w:rsidRPr="00164FE9">
              <w:rPr>
                <w:color w:val="000000" w:themeColor="text1"/>
                <w:sz w:val="24"/>
              </w:rPr>
              <w:t>33.37%</w:t>
            </w:r>
          </w:p>
        </w:tc>
        <w:tc>
          <w:tcPr>
            <w:tcW w:w="635" w:type="pct"/>
            <w:vAlign w:val="center"/>
          </w:tcPr>
          <w:p w14:paraId="71F5514C" w14:textId="77777777" w:rsidR="00FF750A" w:rsidRPr="00164FE9" w:rsidRDefault="00FF750A" w:rsidP="00C0461F">
            <w:pPr>
              <w:jc w:val="right"/>
              <w:rPr>
                <w:color w:val="000000" w:themeColor="text1"/>
                <w:sz w:val="24"/>
              </w:rPr>
            </w:pPr>
            <w:r w:rsidRPr="00164FE9">
              <w:rPr>
                <w:color w:val="000000" w:themeColor="text1"/>
                <w:sz w:val="24"/>
              </w:rPr>
              <w:t>-</w:t>
            </w:r>
          </w:p>
        </w:tc>
        <w:tc>
          <w:tcPr>
            <w:tcW w:w="665" w:type="pct"/>
            <w:vAlign w:val="center"/>
          </w:tcPr>
          <w:p w14:paraId="6B3CBE27" w14:textId="77777777" w:rsidR="00FF750A" w:rsidRPr="00164FE9" w:rsidRDefault="00FF750A" w:rsidP="00C0461F">
            <w:pPr>
              <w:jc w:val="right"/>
              <w:rPr>
                <w:color w:val="000000" w:themeColor="text1"/>
                <w:sz w:val="24"/>
              </w:rPr>
            </w:pPr>
            <w:r w:rsidRPr="00164FE9">
              <w:rPr>
                <w:color w:val="000000" w:themeColor="text1"/>
                <w:sz w:val="24"/>
              </w:rPr>
              <w:t>-</w:t>
            </w:r>
          </w:p>
        </w:tc>
        <w:tc>
          <w:tcPr>
            <w:tcW w:w="832" w:type="pct"/>
            <w:vAlign w:val="center"/>
          </w:tcPr>
          <w:p w14:paraId="1457CD97"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0776D13B"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602C580E" w14:textId="77777777" w:rsidTr="00C50756">
        <w:tc>
          <w:tcPr>
            <w:tcW w:w="867" w:type="pct"/>
            <w:vAlign w:val="center"/>
          </w:tcPr>
          <w:p w14:paraId="296C07EE" w14:textId="77777777" w:rsidR="00FF750A" w:rsidRPr="00164FE9" w:rsidRDefault="00FF750A" w:rsidP="00C0461F">
            <w:pPr>
              <w:jc w:val="left"/>
              <w:rPr>
                <w:color w:val="000000" w:themeColor="text1"/>
                <w:sz w:val="24"/>
              </w:rPr>
            </w:pPr>
            <w:r w:rsidRPr="00164FE9">
              <w:rPr>
                <w:color w:val="000000" w:themeColor="text1"/>
                <w:sz w:val="24"/>
              </w:rPr>
              <w:t>西部证券股份有限公司</w:t>
            </w:r>
          </w:p>
        </w:tc>
        <w:tc>
          <w:tcPr>
            <w:tcW w:w="733" w:type="pct"/>
            <w:vAlign w:val="center"/>
          </w:tcPr>
          <w:p w14:paraId="3078F0E1" w14:textId="77777777" w:rsidR="00FF750A" w:rsidRPr="00164FE9" w:rsidRDefault="00FF750A" w:rsidP="00C0461F">
            <w:pPr>
              <w:jc w:val="right"/>
              <w:rPr>
                <w:color w:val="000000" w:themeColor="text1"/>
                <w:sz w:val="24"/>
              </w:rPr>
            </w:pPr>
            <w:r w:rsidRPr="00164FE9">
              <w:rPr>
                <w:color w:val="000000" w:themeColor="text1"/>
                <w:sz w:val="24"/>
              </w:rPr>
              <w:t>218,872.50</w:t>
            </w:r>
          </w:p>
        </w:tc>
        <w:tc>
          <w:tcPr>
            <w:tcW w:w="600" w:type="pct"/>
            <w:vAlign w:val="center"/>
          </w:tcPr>
          <w:p w14:paraId="2ABDC327" w14:textId="77777777" w:rsidR="00FF750A" w:rsidRPr="00164FE9" w:rsidRDefault="00FF750A" w:rsidP="00C0461F">
            <w:pPr>
              <w:jc w:val="right"/>
              <w:rPr>
                <w:color w:val="000000" w:themeColor="text1"/>
                <w:sz w:val="24"/>
              </w:rPr>
            </w:pPr>
            <w:r w:rsidRPr="00164FE9">
              <w:rPr>
                <w:color w:val="000000" w:themeColor="text1"/>
                <w:sz w:val="24"/>
              </w:rPr>
              <w:t>2.52%</w:t>
            </w:r>
          </w:p>
        </w:tc>
        <w:tc>
          <w:tcPr>
            <w:tcW w:w="635" w:type="pct"/>
            <w:vAlign w:val="center"/>
          </w:tcPr>
          <w:p w14:paraId="4CF479B9" w14:textId="77777777" w:rsidR="00FF750A" w:rsidRPr="00164FE9" w:rsidRDefault="00FF750A" w:rsidP="00C0461F">
            <w:pPr>
              <w:jc w:val="right"/>
              <w:rPr>
                <w:color w:val="000000" w:themeColor="text1"/>
                <w:sz w:val="24"/>
              </w:rPr>
            </w:pPr>
            <w:r w:rsidRPr="00164FE9">
              <w:rPr>
                <w:color w:val="000000" w:themeColor="text1"/>
                <w:sz w:val="24"/>
              </w:rPr>
              <w:t>-</w:t>
            </w:r>
          </w:p>
        </w:tc>
        <w:tc>
          <w:tcPr>
            <w:tcW w:w="665" w:type="pct"/>
            <w:vAlign w:val="center"/>
          </w:tcPr>
          <w:p w14:paraId="59EE7DC8" w14:textId="77777777" w:rsidR="00FF750A" w:rsidRPr="00164FE9" w:rsidRDefault="00FF750A" w:rsidP="00C0461F">
            <w:pPr>
              <w:jc w:val="right"/>
              <w:rPr>
                <w:color w:val="000000" w:themeColor="text1"/>
                <w:sz w:val="24"/>
              </w:rPr>
            </w:pPr>
            <w:r w:rsidRPr="00164FE9">
              <w:rPr>
                <w:color w:val="000000" w:themeColor="text1"/>
                <w:sz w:val="24"/>
              </w:rPr>
              <w:t>-</w:t>
            </w:r>
          </w:p>
        </w:tc>
        <w:tc>
          <w:tcPr>
            <w:tcW w:w="832" w:type="pct"/>
            <w:vAlign w:val="center"/>
          </w:tcPr>
          <w:p w14:paraId="2D5C37C0"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45D38F46"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7854BC7D" w14:textId="77777777" w:rsidTr="00C50756">
        <w:tc>
          <w:tcPr>
            <w:tcW w:w="867" w:type="pct"/>
            <w:vAlign w:val="center"/>
          </w:tcPr>
          <w:p w14:paraId="203AF2F2" w14:textId="77777777" w:rsidR="00FF750A" w:rsidRPr="00164FE9" w:rsidRDefault="00FF750A" w:rsidP="00C0461F">
            <w:pPr>
              <w:jc w:val="left"/>
              <w:rPr>
                <w:color w:val="000000" w:themeColor="text1"/>
                <w:sz w:val="24"/>
              </w:rPr>
            </w:pPr>
            <w:r w:rsidRPr="00164FE9">
              <w:rPr>
                <w:color w:val="000000" w:themeColor="text1"/>
                <w:sz w:val="24"/>
              </w:rPr>
              <w:t>招商证券股份有限公司</w:t>
            </w:r>
          </w:p>
        </w:tc>
        <w:tc>
          <w:tcPr>
            <w:tcW w:w="733" w:type="pct"/>
            <w:vAlign w:val="center"/>
          </w:tcPr>
          <w:p w14:paraId="1086E9EF" w14:textId="77777777" w:rsidR="00FF750A" w:rsidRPr="00164FE9" w:rsidRDefault="00FF750A" w:rsidP="00C0461F">
            <w:pPr>
              <w:jc w:val="right"/>
              <w:rPr>
                <w:color w:val="000000" w:themeColor="text1"/>
                <w:sz w:val="24"/>
              </w:rPr>
            </w:pPr>
            <w:r w:rsidRPr="00164FE9">
              <w:rPr>
                <w:color w:val="000000" w:themeColor="text1"/>
                <w:sz w:val="24"/>
              </w:rPr>
              <w:t>247,371.00</w:t>
            </w:r>
          </w:p>
        </w:tc>
        <w:tc>
          <w:tcPr>
            <w:tcW w:w="600" w:type="pct"/>
            <w:vAlign w:val="center"/>
          </w:tcPr>
          <w:p w14:paraId="22C93C42" w14:textId="77777777" w:rsidR="00FF750A" w:rsidRPr="00164FE9" w:rsidRDefault="00FF750A" w:rsidP="00C0461F">
            <w:pPr>
              <w:jc w:val="right"/>
              <w:rPr>
                <w:color w:val="000000" w:themeColor="text1"/>
                <w:sz w:val="24"/>
              </w:rPr>
            </w:pPr>
            <w:r w:rsidRPr="00164FE9">
              <w:rPr>
                <w:color w:val="000000" w:themeColor="text1"/>
                <w:sz w:val="24"/>
              </w:rPr>
              <w:t>2.85%</w:t>
            </w:r>
          </w:p>
        </w:tc>
        <w:tc>
          <w:tcPr>
            <w:tcW w:w="635" w:type="pct"/>
            <w:vAlign w:val="center"/>
          </w:tcPr>
          <w:p w14:paraId="1D197FED" w14:textId="77777777" w:rsidR="00FF750A" w:rsidRPr="00164FE9" w:rsidRDefault="00FF750A" w:rsidP="00C0461F">
            <w:pPr>
              <w:jc w:val="right"/>
              <w:rPr>
                <w:color w:val="000000" w:themeColor="text1"/>
                <w:sz w:val="24"/>
              </w:rPr>
            </w:pPr>
            <w:r w:rsidRPr="00164FE9">
              <w:rPr>
                <w:color w:val="000000" w:themeColor="text1"/>
                <w:sz w:val="24"/>
              </w:rPr>
              <w:t>-</w:t>
            </w:r>
          </w:p>
        </w:tc>
        <w:tc>
          <w:tcPr>
            <w:tcW w:w="665" w:type="pct"/>
            <w:vAlign w:val="center"/>
          </w:tcPr>
          <w:p w14:paraId="764D79AA" w14:textId="77777777" w:rsidR="00FF750A" w:rsidRPr="00164FE9" w:rsidRDefault="00FF750A" w:rsidP="00C0461F">
            <w:pPr>
              <w:jc w:val="right"/>
              <w:rPr>
                <w:color w:val="000000" w:themeColor="text1"/>
                <w:sz w:val="24"/>
              </w:rPr>
            </w:pPr>
            <w:r w:rsidRPr="00164FE9">
              <w:rPr>
                <w:color w:val="000000" w:themeColor="text1"/>
                <w:sz w:val="24"/>
              </w:rPr>
              <w:t>-</w:t>
            </w:r>
          </w:p>
        </w:tc>
        <w:tc>
          <w:tcPr>
            <w:tcW w:w="832" w:type="pct"/>
            <w:vAlign w:val="center"/>
          </w:tcPr>
          <w:p w14:paraId="15417568"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0B41D9FF" w14:textId="77777777" w:rsidR="00FF750A" w:rsidRPr="00164FE9" w:rsidRDefault="00FF750A" w:rsidP="00C0461F">
            <w:pPr>
              <w:jc w:val="right"/>
              <w:rPr>
                <w:color w:val="000000" w:themeColor="text1"/>
                <w:sz w:val="24"/>
              </w:rPr>
            </w:pPr>
            <w:r w:rsidRPr="00164FE9">
              <w:rPr>
                <w:color w:val="000000" w:themeColor="text1"/>
                <w:sz w:val="24"/>
              </w:rPr>
              <w:t>-</w:t>
            </w:r>
          </w:p>
        </w:tc>
      </w:tr>
      <w:tr w:rsidR="00C50756" w:rsidRPr="00164FE9" w14:paraId="444F71A2" w14:textId="77777777" w:rsidTr="00C50756">
        <w:tc>
          <w:tcPr>
            <w:tcW w:w="867" w:type="pct"/>
            <w:vAlign w:val="center"/>
          </w:tcPr>
          <w:p w14:paraId="65CFF1BB" w14:textId="77777777" w:rsidR="00FF750A" w:rsidRPr="00164FE9" w:rsidRDefault="00FF750A" w:rsidP="00C0461F">
            <w:pPr>
              <w:jc w:val="left"/>
              <w:rPr>
                <w:color w:val="000000" w:themeColor="text1"/>
                <w:sz w:val="24"/>
              </w:rPr>
            </w:pPr>
            <w:r w:rsidRPr="00164FE9">
              <w:rPr>
                <w:color w:val="000000" w:themeColor="text1"/>
                <w:sz w:val="24"/>
              </w:rPr>
              <w:t>华创证券有限责任公司</w:t>
            </w:r>
          </w:p>
        </w:tc>
        <w:tc>
          <w:tcPr>
            <w:tcW w:w="733" w:type="pct"/>
            <w:vAlign w:val="center"/>
          </w:tcPr>
          <w:p w14:paraId="7579898B" w14:textId="77777777" w:rsidR="00FF750A" w:rsidRPr="00164FE9" w:rsidRDefault="00FF750A" w:rsidP="00C0461F">
            <w:pPr>
              <w:jc w:val="right"/>
              <w:rPr>
                <w:color w:val="000000" w:themeColor="text1"/>
                <w:sz w:val="24"/>
              </w:rPr>
            </w:pPr>
            <w:r w:rsidRPr="00164FE9">
              <w:rPr>
                <w:color w:val="000000" w:themeColor="text1"/>
                <w:sz w:val="24"/>
              </w:rPr>
              <w:t>105,750.70</w:t>
            </w:r>
          </w:p>
        </w:tc>
        <w:tc>
          <w:tcPr>
            <w:tcW w:w="600" w:type="pct"/>
            <w:vAlign w:val="center"/>
          </w:tcPr>
          <w:p w14:paraId="529E87F1" w14:textId="77777777" w:rsidR="00FF750A" w:rsidRPr="00164FE9" w:rsidRDefault="00FF750A" w:rsidP="00C0461F">
            <w:pPr>
              <w:jc w:val="right"/>
              <w:rPr>
                <w:color w:val="000000" w:themeColor="text1"/>
                <w:sz w:val="24"/>
              </w:rPr>
            </w:pPr>
            <w:r w:rsidRPr="00164FE9">
              <w:rPr>
                <w:color w:val="000000" w:themeColor="text1"/>
                <w:sz w:val="24"/>
              </w:rPr>
              <w:t>1.22%</w:t>
            </w:r>
          </w:p>
        </w:tc>
        <w:tc>
          <w:tcPr>
            <w:tcW w:w="635" w:type="pct"/>
            <w:vAlign w:val="center"/>
          </w:tcPr>
          <w:p w14:paraId="26D1F880" w14:textId="77777777" w:rsidR="00FF750A" w:rsidRPr="00164FE9" w:rsidRDefault="00FF750A" w:rsidP="00C0461F">
            <w:pPr>
              <w:jc w:val="right"/>
              <w:rPr>
                <w:color w:val="000000" w:themeColor="text1"/>
                <w:sz w:val="24"/>
              </w:rPr>
            </w:pPr>
            <w:r w:rsidRPr="00164FE9">
              <w:rPr>
                <w:color w:val="000000" w:themeColor="text1"/>
                <w:sz w:val="24"/>
              </w:rPr>
              <w:t>-</w:t>
            </w:r>
          </w:p>
        </w:tc>
        <w:tc>
          <w:tcPr>
            <w:tcW w:w="665" w:type="pct"/>
            <w:vAlign w:val="center"/>
          </w:tcPr>
          <w:p w14:paraId="60371912" w14:textId="77777777" w:rsidR="00FF750A" w:rsidRPr="00164FE9" w:rsidRDefault="00FF750A" w:rsidP="00C0461F">
            <w:pPr>
              <w:jc w:val="right"/>
              <w:rPr>
                <w:color w:val="000000" w:themeColor="text1"/>
                <w:sz w:val="24"/>
              </w:rPr>
            </w:pPr>
            <w:r w:rsidRPr="00164FE9">
              <w:rPr>
                <w:color w:val="000000" w:themeColor="text1"/>
                <w:sz w:val="24"/>
              </w:rPr>
              <w:t>-</w:t>
            </w:r>
          </w:p>
        </w:tc>
        <w:tc>
          <w:tcPr>
            <w:tcW w:w="832" w:type="pct"/>
            <w:vAlign w:val="center"/>
          </w:tcPr>
          <w:p w14:paraId="3CC9A7D3" w14:textId="77777777" w:rsidR="00FF750A" w:rsidRPr="00164FE9" w:rsidRDefault="00FF750A" w:rsidP="00C0461F">
            <w:pPr>
              <w:jc w:val="right"/>
              <w:rPr>
                <w:color w:val="000000" w:themeColor="text1"/>
                <w:sz w:val="24"/>
              </w:rPr>
            </w:pPr>
            <w:r w:rsidRPr="00164FE9">
              <w:rPr>
                <w:color w:val="000000" w:themeColor="text1"/>
                <w:sz w:val="24"/>
              </w:rPr>
              <w:t>-</w:t>
            </w:r>
          </w:p>
        </w:tc>
        <w:tc>
          <w:tcPr>
            <w:tcW w:w="668" w:type="pct"/>
            <w:vAlign w:val="center"/>
          </w:tcPr>
          <w:p w14:paraId="1F380CCA" w14:textId="77777777" w:rsidR="00FF750A" w:rsidRPr="00164FE9" w:rsidRDefault="00FF750A" w:rsidP="00C0461F">
            <w:pPr>
              <w:jc w:val="right"/>
              <w:rPr>
                <w:color w:val="000000" w:themeColor="text1"/>
                <w:sz w:val="24"/>
              </w:rPr>
            </w:pPr>
            <w:r w:rsidRPr="00164FE9">
              <w:rPr>
                <w:color w:val="000000" w:themeColor="text1"/>
                <w:sz w:val="24"/>
              </w:rPr>
              <w:t>-</w:t>
            </w:r>
          </w:p>
        </w:tc>
      </w:tr>
    </w:tbl>
    <w:p w14:paraId="36C71BEF" w14:textId="77777777" w:rsidR="001864DE" w:rsidRPr="00164FE9" w:rsidRDefault="001864DE" w:rsidP="001864DE">
      <w:pPr>
        <w:tabs>
          <w:tab w:val="left" w:pos="426"/>
        </w:tabs>
        <w:spacing w:before="29" w:line="288" w:lineRule="auto"/>
        <w:jc w:val="left"/>
        <w:rPr>
          <w:color w:val="000000" w:themeColor="text1"/>
          <w:kern w:val="0"/>
          <w:sz w:val="24"/>
        </w:rPr>
      </w:pPr>
      <w:r w:rsidRPr="00164FE9">
        <w:rPr>
          <w:color w:val="000000" w:themeColor="text1"/>
          <w:kern w:val="0"/>
          <w:sz w:val="24"/>
        </w:rPr>
        <w:t>注：</w:t>
      </w:r>
      <w:r w:rsidRPr="00164FE9">
        <w:rPr>
          <w:color w:val="000000" w:themeColor="text1"/>
          <w:kern w:val="0"/>
          <w:sz w:val="24"/>
        </w:rPr>
        <w:t>1</w:t>
      </w:r>
      <w:r w:rsidRPr="00164FE9">
        <w:rPr>
          <w:color w:val="000000" w:themeColor="text1"/>
          <w:kern w:val="0"/>
          <w:sz w:val="24"/>
        </w:rPr>
        <w:t>、报告期内，本基金新增交易单元为西部证券股份有限公司，终止交易单位为中泰证券股份有限公司，其它交易单元未发生变化；</w:t>
      </w:r>
    </w:p>
    <w:p w14:paraId="0F876FA0" w14:textId="6D260377" w:rsidR="001864DE" w:rsidRPr="00164FE9" w:rsidRDefault="001864DE" w:rsidP="001864DE">
      <w:pPr>
        <w:tabs>
          <w:tab w:val="left" w:pos="426"/>
        </w:tabs>
        <w:spacing w:before="29" w:line="288" w:lineRule="auto"/>
        <w:jc w:val="left"/>
        <w:rPr>
          <w:color w:val="000000" w:themeColor="text1"/>
          <w:kern w:val="0"/>
          <w:sz w:val="24"/>
        </w:rPr>
      </w:pPr>
      <w:r w:rsidRPr="00164FE9">
        <w:rPr>
          <w:color w:val="000000" w:themeColor="text1"/>
          <w:kern w:val="0"/>
          <w:sz w:val="24"/>
        </w:rPr>
        <w:t xml:space="preserve">    2</w:t>
      </w:r>
      <w:r w:rsidRPr="00164FE9">
        <w:rPr>
          <w:color w:val="000000" w:themeColor="text1"/>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14:paraId="59D211C2" w14:textId="77777777" w:rsidR="001864DE" w:rsidRPr="00164FE9" w:rsidRDefault="001864DE" w:rsidP="001864DE">
      <w:pPr>
        <w:tabs>
          <w:tab w:val="left" w:pos="426"/>
        </w:tabs>
        <w:spacing w:before="29" w:line="288" w:lineRule="auto"/>
        <w:jc w:val="left"/>
        <w:rPr>
          <w:color w:val="000000" w:themeColor="text1"/>
          <w:kern w:val="0"/>
          <w:sz w:val="24"/>
        </w:rPr>
      </w:pPr>
      <w:r w:rsidRPr="00164FE9">
        <w:rPr>
          <w:color w:val="000000" w:themeColor="text1"/>
          <w:kern w:val="0"/>
          <w:sz w:val="24"/>
        </w:rPr>
        <w:t xml:space="preserve">    3</w:t>
      </w:r>
      <w:r w:rsidRPr="00164FE9">
        <w:rPr>
          <w:color w:val="000000" w:themeColor="text1"/>
          <w:kern w:val="0"/>
          <w:sz w:val="24"/>
        </w:rPr>
        <w:t>、租用证券公司专用交易单元的程序：首先根据租用证券公司专用交易单元的选择标准进行综合评价，然后根据评价选择基金专用交易单元。研究部提交方案，并上报公司批准。</w:t>
      </w:r>
    </w:p>
    <w:p w14:paraId="000B70C1" w14:textId="77777777" w:rsidR="00B23C3E" w:rsidRPr="00164FE9" w:rsidRDefault="00B23C3E" w:rsidP="00C50756">
      <w:pPr>
        <w:autoSpaceDE w:val="0"/>
        <w:autoSpaceDN w:val="0"/>
        <w:adjustRightInd w:val="0"/>
        <w:spacing w:line="360" w:lineRule="auto"/>
        <w:jc w:val="left"/>
        <w:rPr>
          <w:color w:val="000000" w:themeColor="text1"/>
          <w:sz w:val="24"/>
        </w:rPr>
      </w:pPr>
    </w:p>
    <w:p w14:paraId="51F14D31" w14:textId="77777777" w:rsidR="00F71223" w:rsidRPr="00164FE9" w:rsidRDefault="002C3322" w:rsidP="00484CF5">
      <w:pPr>
        <w:pStyle w:val="2"/>
        <w:spacing w:beforeLines="100" w:before="312" w:after="0"/>
        <w:rPr>
          <w:b w:val="0"/>
          <w:color w:val="000000" w:themeColor="text1"/>
          <w:sz w:val="24"/>
          <w:szCs w:val="24"/>
        </w:rPr>
      </w:pPr>
      <w:bookmarkStart w:id="345" w:name="_Toc361324901"/>
      <w:bookmarkStart w:id="346" w:name="_Toc409100106"/>
      <w:bookmarkStart w:id="347" w:name="_Toc409100469"/>
      <w:bookmarkStart w:id="348" w:name="_Toc478460893"/>
      <w:r w:rsidRPr="00164FE9">
        <w:rPr>
          <w:rFonts w:ascii="Times New Roman" w:hAnsi="Times New Roman"/>
          <w:color w:val="000000" w:themeColor="text1"/>
          <w:kern w:val="0"/>
          <w:sz w:val="24"/>
          <w:szCs w:val="24"/>
        </w:rPr>
        <w:t>11.</w:t>
      </w:r>
      <w:r w:rsidRPr="00164FE9">
        <w:rPr>
          <w:rFonts w:ascii="Times New Roman" w:hAnsi="Times New Roman" w:hint="eastAsia"/>
          <w:color w:val="000000" w:themeColor="text1"/>
          <w:kern w:val="0"/>
          <w:sz w:val="24"/>
          <w:szCs w:val="24"/>
        </w:rPr>
        <w:t xml:space="preserve">8 </w:t>
      </w:r>
      <w:r w:rsidRPr="00164FE9">
        <w:rPr>
          <w:rFonts w:ascii="Times New Roman" w:hAnsi="Times New Roman"/>
          <w:color w:val="000000" w:themeColor="text1"/>
          <w:kern w:val="0"/>
          <w:sz w:val="24"/>
          <w:szCs w:val="24"/>
        </w:rPr>
        <w:t>其他重大事件</w:t>
      </w:r>
      <w:bookmarkEnd w:id="345"/>
      <w:bookmarkEnd w:id="346"/>
      <w:bookmarkEnd w:id="347"/>
      <w:bookmarkEnd w:id="34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331"/>
        <w:gridCol w:w="1629"/>
      </w:tblGrid>
      <w:tr w:rsidR="00C50756" w:rsidRPr="00164FE9" w14:paraId="2B502FB2" w14:textId="77777777" w:rsidTr="00CB0F13">
        <w:tc>
          <w:tcPr>
            <w:tcW w:w="720" w:type="dxa"/>
            <w:vAlign w:val="center"/>
          </w:tcPr>
          <w:p w14:paraId="312B29AB" w14:textId="77777777" w:rsidR="00F71223" w:rsidRPr="00164FE9" w:rsidRDefault="00F71223" w:rsidP="00417AE7">
            <w:pPr>
              <w:spacing w:line="360" w:lineRule="auto"/>
              <w:jc w:val="center"/>
              <w:rPr>
                <w:color w:val="000000" w:themeColor="text1"/>
                <w:sz w:val="24"/>
              </w:rPr>
            </w:pPr>
            <w:r w:rsidRPr="00164FE9">
              <w:rPr>
                <w:color w:val="000000" w:themeColor="text1"/>
                <w:sz w:val="24"/>
              </w:rPr>
              <w:t>序号</w:t>
            </w:r>
          </w:p>
        </w:tc>
        <w:tc>
          <w:tcPr>
            <w:tcW w:w="4320" w:type="dxa"/>
            <w:vAlign w:val="center"/>
          </w:tcPr>
          <w:p w14:paraId="5FEA5691" w14:textId="77777777" w:rsidR="00F71223" w:rsidRPr="00164FE9" w:rsidRDefault="00F71223" w:rsidP="00CB0F13">
            <w:pPr>
              <w:spacing w:line="360" w:lineRule="auto"/>
              <w:jc w:val="center"/>
              <w:rPr>
                <w:color w:val="000000" w:themeColor="text1"/>
                <w:sz w:val="24"/>
              </w:rPr>
            </w:pPr>
            <w:r w:rsidRPr="00164FE9">
              <w:rPr>
                <w:color w:val="000000" w:themeColor="text1"/>
                <w:sz w:val="24"/>
              </w:rPr>
              <w:t>公告事项</w:t>
            </w:r>
          </w:p>
        </w:tc>
        <w:tc>
          <w:tcPr>
            <w:tcW w:w="2331" w:type="dxa"/>
            <w:vAlign w:val="center"/>
          </w:tcPr>
          <w:p w14:paraId="3C07E386" w14:textId="77777777" w:rsidR="00F71223" w:rsidRPr="00164FE9" w:rsidRDefault="00F71223" w:rsidP="00CB0F13">
            <w:pPr>
              <w:spacing w:line="360" w:lineRule="auto"/>
              <w:jc w:val="center"/>
              <w:rPr>
                <w:color w:val="000000" w:themeColor="text1"/>
                <w:sz w:val="24"/>
              </w:rPr>
            </w:pPr>
            <w:r w:rsidRPr="00164FE9">
              <w:rPr>
                <w:color w:val="000000" w:themeColor="text1"/>
                <w:sz w:val="24"/>
              </w:rPr>
              <w:t>法定披露方式</w:t>
            </w:r>
          </w:p>
        </w:tc>
        <w:tc>
          <w:tcPr>
            <w:tcW w:w="1629" w:type="dxa"/>
            <w:vAlign w:val="center"/>
          </w:tcPr>
          <w:p w14:paraId="15B06645" w14:textId="77777777" w:rsidR="00F71223" w:rsidRPr="00164FE9" w:rsidRDefault="00F71223" w:rsidP="00CB0F13">
            <w:pPr>
              <w:spacing w:line="360" w:lineRule="auto"/>
              <w:jc w:val="center"/>
              <w:rPr>
                <w:color w:val="000000" w:themeColor="text1"/>
                <w:sz w:val="24"/>
              </w:rPr>
            </w:pPr>
            <w:r w:rsidRPr="00164FE9">
              <w:rPr>
                <w:color w:val="000000" w:themeColor="text1"/>
                <w:sz w:val="24"/>
              </w:rPr>
              <w:t>法定披露日期</w:t>
            </w:r>
          </w:p>
        </w:tc>
      </w:tr>
      <w:tr w:rsidR="00C50756" w:rsidRPr="00164FE9" w14:paraId="257183C8" w14:textId="77777777">
        <w:tc>
          <w:tcPr>
            <w:tcW w:w="720" w:type="dxa"/>
            <w:vAlign w:val="center"/>
          </w:tcPr>
          <w:p w14:paraId="3E429635" w14:textId="77777777" w:rsidR="00FB02B8" w:rsidRPr="00164FE9" w:rsidRDefault="00CB0F13">
            <w:pPr>
              <w:jc w:val="center"/>
              <w:rPr>
                <w:color w:val="000000" w:themeColor="text1"/>
                <w:sz w:val="24"/>
              </w:rPr>
            </w:pPr>
            <w:r w:rsidRPr="00164FE9">
              <w:rPr>
                <w:color w:val="000000" w:themeColor="text1"/>
                <w:sz w:val="24"/>
              </w:rPr>
              <w:t>1</w:t>
            </w:r>
          </w:p>
        </w:tc>
        <w:tc>
          <w:tcPr>
            <w:tcW w:w="4320" w:type="dxa"/>
            <w:vAlign w:val="center"/>
          </w:tcPr>
          <w:p w14:paraId="1B89413A"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交银施罗德基金管理有限公司关于旗下基金在指数熔断期间调整开放时间的补充公告</w:t>
            </w:r>
          </w:p>
        </w:tc>
        <w:tc>
          <w:tcPr>
            <w:tcW w:w="2331" w:type="dxa"/>
            <w:vAlign w:val="center"/>
          </w:tcPr>
          <w:p w14:paraId="7B981CF7"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59C3A33" w14:textId="77777777" w:rsidR="00FB02B8" w:rsidRPr="00164FE9" w:rsidRDefault="00CB0F13">
            <w:pPr>
              <w:jc w:val="center"/>
              <w:rPr>
                <w:color w:val="000000" w:themeColor="text1"/>
                <w:sz w:val="24"/>
              </w:rPr>
            </w:pPr>
            <w:r w:rsidRPr="00164FE9">
              <w:rPr>
                <w:color w:val="000000" w:themeColor="text1"/>
                <w:sz w:val="24"/>
              </w:rPr>
              <w:t>2016-01-06</w:t>
            </w:r>
          </w:p>
        </w:tc>
      </w:tr>
      <w:tr w:rsidR="00C50756" w:rsidRPr="00164FE9" w14:paraId="684BBBBE" w14:textId="77777777">
        <w:tc>
          <w:tcPr>
            <w:tcW w:w="720" w:type="dxa"/>
            <w:vAlign w:val="center"/>
          </w:tcPr>
          <w:p w14:paraId="0ED94D8D" w14:textId="77777777" w:rsidR="00FB02B8" w:rsidRPr="00164FE9" w:rsidRDefault="00CB0F13">
            <w:pPr>
              <w:jc w:val="center"/>
              <w:rPr>
                <w:color w:val="000000" w:themeColor="text1"/>
                <w:sz w:val="24"/>
              </w:rPr>
            </w:pPr>
            <w:r w:rsidRPr="00164FE9">
              <w:rPr>
                <w:color w:val="000000" w:themeColor="text1"/>
                <w:sz w:val="24"/>
              </w:rPr>
              <w:t>2</w:t>
            </w:r>
          </w:p>
        </w:tc>
        <w:tc>
          <w:tcPr>
            <w:tcW w:w="4320" w:type="dxa"/>
            <w:vAlign w:val="center"/>
          </w:tcPr>
          <w:p w14:paraId="4180CF0C"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交银施罗德基金管理有限公司关于增加大泰金石投资管理有限公司为旗下部分基金的场外销售机构并参与电子交易平台基金前端申购费率优惠活动的公告</w:t>
            </w:r>
          </w:p>
        </w:tc>
        <w:tc>
          <w:tcPr>
            <w:tcW w:w="2331" w:type="dxa"/>
            <w:vAlign w:val="center"/>
          </w:tcPr>
          <w:p w14:paraId="0593DB60"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453A774" w14:textId="77777777" w:rsidR="00FB02B8" w:rsidRPr="00164FE9" w:rsidRDefault="00CB0F13">
            <w:pPr>
              <w:jc w:val="center"/>
              <w:rPr>
                <w:color w:val="000000" w:themeColor="text1"/>
                <w:sz w:val="24"/>
              </w:rPr>
            </w:pPr>
            <w:r w:rsidRPr="00164FE9">
              <w:rPr>
                <w:color w:val="000000" w:themeColor="text1"/>
                <w:sz w:val="24"/>
              </w:rPr>
              <w:t>2016-01-15</w:t>
            </w:r>
          </w:p>
        </w:tc>
      </w:tr>
      <w:tr w:rsidR="00C50756" w:rsidRPr="00164FE9" w14:paraId="3461323B" w14:textId="77777777">
        <w:tc>
          <w:tcPr>
            <w:tcW w:w="720" w:type="dxa"/>
            <w:vAlign w:val="center"/>
          </w:tcPr>
          <w:p w14:paraId="3C6E677A" w14:textId="77777777" w:rsidR="00FB02B8" w:rsidRPr="00164FE9" w:rsidRDefault="00CB0F13">
            <w:pPr>
              <w:jc w:val="center"/>
              <w:rPr>
                <w:color w:val="000000" w:themeColor="text1"/>
                <w:sz w:val="24"/>
              </w:rPr>
            </w:pPr>
            <w:r w:rsidRPr="00164FE9">
              <w:rPr>
                <w:color w:val="000000" w:themeColor="text1"/>
                <w:sz w:val="24"/>
              </w:rPr>
              <w:t>3</w:t>
            </w:r>
          </w:p>
        </w:tc>
        <w:tc>
          <w:tcPr>
            <w:tcW w:w="4320" w:type="dxa"/>
            <w:vAlign w:val="center"/>
          </w:tcPr>
          <w:p w14:paraId="72848C08"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w:t>
            </w:r>
            <w:r w:rsidRPr="00164FE9">
              <w:rPr>
                <w:color w:val="000000" w:themeColor="text1"/>
                <w:sz w:val="24"/>
              </w:rPr>
              <w:t>2015</w:t>
            </w:r>
            <w:r w:rsidRPr="00164FE9">
              <w:rPr>
                <w:color w:val="000000" w:themeColor="text1"/>
                <w:sz w:val="24"/>
              </w:rPr>
              <w:t>年第</w:t>
            </w:r>
            <w:r w:rsidRPr="00164FE9">
              <w:rPr>
                <w:color w:val="000000" w:themeColor="text1"/>
                <w:sz w:val="24"/>
              </w:rPr>
              <w:t>4</w:t>
            </w:r>
            <w:r w:rsidRPr="00164FE9">
              <w:rPr>
                <w:color w:val="000000" w:themeColor="text1"/>
                <w:sz w:val="24"/>
              </w:rPr>
              <w:t>季度报告</w:t>
            </w:r>
          </w:p>
        </w:tc>
        <w:tc>
          <w:tcPr>
            <w:tcW w:w="2331" w:type="dxa"/>
            <w:vAlign w:val="center"/>
          </w:tcPr>
          <w:p w14:paraId="61FD1181"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49572C8" w14:textId="77777777" w:rsidR="00FB02B8" w:rsidRPr="00164FE9" w:rsidRDefault="00CB0F13">
            <w:pPr>
              <w:jc w:val="center"/>
              <w:rPr>
                <w:color w:val="000000" w:themeColor="text1"/>
                <w:sz w:val="24"/>
              </w:rPr>
            </w:pPr>
            <w:r w:rsidRPr="00164FE9">
              <w:rPr>
                <w:color w:val="000000" w:themeColor="text1"/>
                <w:sz w:val="24"/>
              </w:rPr>
              <w:t>2016-01-21</w:t>
            </w:r>
          </w:p>
        </w:tc>
      </w:tr>
      <w:tr w:rsidR="00C50756" w:rsidRPr="00164FE9" w14:paraId="62666C65" w14:textId="77777777">
        <w:tc>
          <w:tcPr>
            <w:tcW w:w="720" w:type="dxa"/>
            <w:vAlign w:val="center"/>
          </w:tcPr>
          <w:p w14:paraId="0FD0D788" w14:textId="77777777" w:rsidR="00FB02B8" w:rsidRPr="00164FE9" w:rsidRDefault="00CB0F13">
            <w:pPr>
              <w:jc w:val="center"/>
              <w:rPr>
                <w:color w:val="000000" w:themeColor="text1"/>
                <w:sz w:val="24"/>
              </w:rPr>
            </w:pPr>
            <w:r w:rsidRPr="00164FE9">
              <w:rPr>
                <w:color w:val="000000" w:themeColor="text1"/>
                <w:sz w:val="24"/>
              </w:rPr>
              <w:t>4</w:t>
            </w:r>
          </w:p>
        </w:tc>
        <w:tc>
          <w:tcPr>
            <w:tcW w:w="4320" w:type="dxa"/>
            <w:vAlign w:val="center"/>
          </w:tcPr>
          <w:p w14:paraId="59E92491"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交银施罗德荣泰保本混合型证券投资基金（更新）招募说明书摘要（</w:t>
            </w:r>
            <w:r w:rsidRPr="00164FE9">
              <w:rPr>
                <w:color w:val="000000" w:themeColor="text1"/>
                <w:sz w:val="24"/>
              </w:rPr>
              <w:t>2015</w:t>
            </w:r>
            <w:r w:rsidRPr="00164FE9">
              <w:rPr>
                <w:color w:val="000000" w:themeColor="text1"/>
                <w:sz w:val="24"/>
              </w:rPr>
              <w:t>年第</w:t>
            </w:r>
            <w:r w:rsidRPr="00164FE9">
              <w:rPr>
                <w:color w:val="000000" w:themeColor="text1"/>
                <w:sz w:val="24"/>
              </w:rPr>
              <w:t>2</w:t>
            </w:r>
            <w:r w:rsidRPr="00164FE9">
              <w:rPr>
                <w:color w:val="000000" w:themeColor="text1"/>
                <w:sz w:val="24"/>
              </w:rPr>
              <w:t>号）</w:t>
            </w:r>
          </w:p>
        </w:tc>
        <w:tc>
          <w:tcPr>
            <w:tcW w:w="2331" w:type="dxa"/>
            <w:vAlign w:val="center"/>
          </w:tcPr>
          <w:p w14:paraId="602CB64D"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2E5A89D5" w14:textId="77777777" w:rsidR="00FB02B8" w:rsidRPr="00164FE9" w:rsidRDefault="00CB0F13">
            <w:pPr>
              <w:jc w:val="center"/>
              <w:rPr>
                <w:color w:val="000000" w:themeColor="text1"/>
                <w:sz w:val="24"/>
              </w:rPr>
            </w:pPr>
            <w:r w:rsidRPr="00164FE9">
              <w:rPr>
                <w:color w:val="000000" w:themeColor="text1"/>
                <w:sz w:val="24"/>
              </w:rPr>
              <w:t>2016-02-06</w:t>
            </w:r>
          </w:p>
        </w:tc>
      </w:tr>
      <w:tr w:rsidR="00C50756" w:rsidRPr="00164FE9" w14:paraId="5EDF0615" w14:textId="77777777">
        <w:tc>
          <w:tcPr>
            <w:tcW w:w="720" w:type="dxa"/>
            <w:vAlign w:val="center"/>
          </w:tcPr>
          <w:p w14:paraId="0E594B7E" w14:textId="77777777" w:rsidR="00FB02B8" w:rsidRPr="00164FE9" w:rsidRDefault="00CB0F13">
            <w:pPr>
              <w:jc w:val="center"/>
              <w:rPr>
                <w:color w:val="000000" w:themeColor="text1"/>
                <w:sz w:val="24"/>
              </w:rPr>
            </w:pPr>
            <w:r w:rsidRPr="00164FE9">
              <w:rPr>
                <w:color w:val="000000" w:themeColor="text1"/>
                <w:sz w:val="24"/>
              </w:rPr>
              <w:t>5</w:t>
            </w:r>
          </w:p>
        </w:tc>
        <w:tc>
          <w:tcPr>
            <w:tcW w:w="4320" w:type="dxa"/>
            <w:vAlign w:val="center"/>
          </w:tcPr>
          <w:p w14:paraId="12B1CA5D"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交银施罗德基金管理有限公司关于旗下基金所持停牌股票估值调整的公告</w:t>
            </w:r>
          </w:p>
        </w:tc>
        <w:tc>
          <w:tcPr>
            <w:tcW w:w="2331" w:type="dxa"/>
            <w:vAlign w:val="center"/>
          </w:tcPr>
          <w:p w14:paraId="49ACFDFE"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0C98D98F" w14:textId="77777777" w:rsidR="00FB02B8" w:rsidRPr="00164FE9" w:rsidRDefault="00CB0F13">
            <w:pPr>
              <w:jc w:val="center"/>
              <w:rPr>
                <w:color w:val="000000" w:themeColor="text1"/>
                <w:sz w:val="24"/>
              </w:rPr>
            </w:pPr>
            <w:r w:rsidRPr="00164FE9">
              <w:rPr>
                <w:color w:val="000000" w:themeColor="text1"/>
                <w:sz w:val="24"/>
              </w:rPr>
              <w:t>2016-02-23</w:t>
            </w:r>
          </w:p>
        </w:tc>
      </w:tr>
      <w:tr w:rsidR="00C50756" w:rsidRPr="00164FE9" w14:paraId="3553A33C" w14:textId="77777777">
        <w:tc>
          <w:tcPr>
            <w:tcW w:w="720" w:type="dxa"/>
            <w:vAlign w:val="center"/>
          </w:tcPr>
          <w:p w14:paraId="2CF94A3E" w14:textId="77777777" w:rsidR="00FB02B8" w:rsidRPr="00164FE9" w:rsidRDefault="00CB0F13">
            <w:pPr>
              <w:jc w:val="center"/>
              <w:rPr>
                <w:color w:val="000000" w:themeColor="text1"/>
                <w:sz w:val="24"/>
              </w:rPr>
            </w:pPr>
            <w:r w:rsidRPr="00164FE9">
              <w:rPr>
                <w:color w:val="000000" w:themeColor="text1"/>
                <w:sz w:val="24"/>
              </w:rPr>
              <w:t>6</w:t>
            </w:r>
          </w:p>
        </w:tc>
        <w:tc>
          <w:tcPr>
            <w:tcW w:w="4320" w:type="dxa"/>
            <w:vAlign w:val="center"/>
          </w:tcPr>
          <w:p w14:paraId="72A1F49A"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交银施罗德基金管理有限公司关于增加平安证券有限责任公司为旗下部分基金场外销售机构的公告</w:t>
            </w:r>
          </w:p>
        </w:tc>
        <w:tc>
          <w:tcPr>
            <w:tcW w:w="2331" w:type="dxa"/>
            <w:vAlign w:val="center"/>
          </w:tcPr>
          <w:p w14:paraId="4A31AE1B"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6EF12CE1" w14:textId="77777777" w:rsidR="00FB02B8" w:rsidRPr="00164FE9" w:rsidRDefault="00CB0F13">
            <w:pPr>
              <w:jc w:val="center"/>
              <w:rPr>
                <w:color w:val="000000" w:themeColor="text1"/>
                <w:sz w:val="24"/>
              </w:rPr>
            </w:pPr>
            <w:r w:rsidRPr="00164FE9">
              <w:rPr>
                <w:color w:val="000000" w:themeColor="text1"/>
                <w:sz w:val="24"/>
              </w:rPr>
              <w:t>2016-03-16</w:t>
            </w:r>
          </w:p>
        </w:tc>
      </w:tr>
      <w:tr w:rsidR="00C50756" w:rsidRPr="00164FE9" w14:paraId="21B83EFC" w14:textId="77777777">
        <w:tc>
          <w:tcPr>
            <w:tcW w:w="720" w:type="dxa"/>
            <w:vAlign w:val="center"/>
          </w:tcPr>
          <w:p w14:paraId="64A9F30F" w14:textId="77777777" w:rsidR="00FB02B8" w:rsidRPr="00164FE9" w:rsidRDefault="00CB0F13">
            <w:pPr>
              <w:jc w:val="center"/>
              <w:rPr>
                <w:color w:val="000000" w:themeColor="text1"/>
                <w:sz w:val="24"/>
              </w:rPr>
            </w:pPr>
            <w:r w:rsidRPr="00164FE9">
              <w:rPr>
                <w:color w:val="000000" w:themeColor="text1"/>
                <w:sz w:val="24"/>
              </w:rPr>
              <w:t>7</w:t>
            </w:r>
          </w:p>
        </w:tc>
        <w:tc>
          <w:tcPr>
            <w:tcW w:w="4320" w:type="dxa"/>
            <w:vAlign w:val="center"/>
          </w:tcPr>
          <w:p w14:paraId="66DE847A" w14:textId="77777777" w:rsidR="00FB02B8" w:rsidRPr="00164FE9" w:rsidRDefault="00CB0F13">
            <w:pPr>
              <w:jc w:val="left"/>
              <w:rPr>
                <w:color w:val="000000" w:themeColor="text1"/>
                <w:sz w:val="24"/>
              </w:rPr>
            </w:pPr>
            <w:r w:rsidRPr="00164FE9">
              <w:rPr>
                <w:color w:val="000000" w:themeColor="text1"/>
                <w:sz w:val="24"/>
              </w:rPr>
              <w:t>交银施罗德基金管理有限公司关于调整投资者场外投资旗下部分基金单笔最低赎回份额限制的公告</w:t>
            </w:r>
          </w:p>
        </w:tc>
        <w:tc>
          <w:tcPr>
            <w:tcW w:w="2331" w:type="dxa"/>
            <w:vAlign w:val="center"/>
          </w:tcPr>
          <w:p w14:paraId="018D2A18"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F94922B" w14:textId="77777777" w:rsidR="00FB02B8" w:rsidRPr="00164FE9" w:rsidRDefault="00CB0F13">
            <w:pPr>
              <w:jc w:val="center"/>
              <w:rPr>
                <w:color w:val="000000" w:themeColor="text1"/>
                <w:sz w:val="24"/>
              </w:rPr>
            </w:pPr>
            <w:r w:rsidRPr="00164FE9">
              <w:rPr>
                <w:color w:val="000000" w:themeColor="text1"/>
                <w:sz w:val="24"/>
              </w:rPr>
              <w:t>2016-03-25</w:t>
            </w:r>
          </w:p>
        </w:tc>
      </w:tr>
      <w:tr w:rsidR="00C50756" w:rsidRPr="00164FE9" w14:paraId="21930686" w14:textId="77777777">
        <w:tc>
          <w:tcPr>
            <w:tcW w:w="720" w:type="dxa"/>
            <w:vAlign w:val="center"/>
          </w:tcPr>
          <w:p w14:paraId="345513D7" w14:textId="77777777" w:rsidR="00FB02B8" w:rsidRPr="00164FE9" w:rsidRDefault="00CB0F13">
            <w:pPr>
              <w:jc w:val="center"/>
              <w:rPr>
                <w:color w:val="000000" w:themeColor="text1"/>
                <w:sz w:val="24"/>
              </w:rPr>
            </w:pPr>
            <w:r w:rsidRPr="00164FE9">
              <w:rPr>
                <w:color w:val="000000" w:themeColor="text1"/>
                <w:sz w:val="24"/>
              </w:rPr>
              <w:t>8</w:t>
            </w:r>
          </w:p>
        </w:tc>
        <w:tc>
          <w:tcPr>
            <w:tcW w:w="4320" w:type="dxa"/>
            <w:vAlign w:val="center"/>
          </w:tcPr>
          <w:p w14:paraId="3EE6E979"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w:t>
            </w:r>
            <w:r w:rsidRPr="00164FE9">
              <w:rPr>
                <w:color w:val="000000" w:themeColor="text1"/>
                <w:sz w:val="24"/>
              </w:rPr>
              <w:t>2015</w:t>
            </w:r>
            <w:r w:rsidRPr="00164FE9">
              <w:rPr>
                <w:color w:val="000000" w:themeColor="text1"/>
                <w:sz w:val="24"/>
              </w:rPr>
              <w:t>年年度报告摘要</w:t>
            </w:r>
          </w:p>
        </w:tc>
        <w:tc>
          <w:tcPr>
            <w:tcW w:w="2331" w:type="dxa"/>
            <w:vAlign w:val="center"/>
          </w:tcPr>
          <w:p w14:paraId="3B97984B"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1BA426C" w14:textId="77777777" w:rsidR="00FB02B8" w:rsidRPr="00164FE9" w:rsidRDefault="00CB0F13">
            <w:pPr>
              <w:jc w:val="center"/>
              <w:rPr>
                <w:color w:val="000000" w:themeColor="text1"/>
                <w:sz w:val="24"/>
              </w:rPr>
            </w:pPr>
            <w:r w:rsidRPr="00164FE9">
              <w:rPr>
                <w:color w:val="000000" w:themeColor="text1"/>
                <w:sz w:val="24"/>
              </w:rPr>
              <w:t>2016-03-29</w:t>
            </w:r>
          </w:p>
        </w:tc>
      </w:tr>
      <w:tr w:rsidR="00C50756" w:rsidRPr="00164FE9" w14:paraId="5501C74A" w14:textId="77777777">
        <w:tc>
          <w:tcPr>
            <w:tcW w:w="720" w:type="dxa"/>
            <w:vAlign w:val="center"/>
          </w:tcPr>
          <w:p w14:paraId="206DFBA1" w14:textId="77777777" w:rsidR="00FB02B8" w:rsidRPr="00164FE9" w:rsidRDefault="00CB0F13">
            <w:pPr>
              <w:jc w:val="center"/>
              <w:rPr>
                <w:color w:val="000000" w:themeColor="text1"/>
                <w:sz w:val="24"/>
              </w:rPr>
            </w:pPr>
            <w:r w:rsidRPr="00164FE9">
              <w:rPr>
                <w:color w:val="000000" w:themeColor="text1"/>
                <w:sz w:val="24"/>
              </w:rPr>
              <w:t>9</w:t>
            </w:r>
          </w:p>
        </w:tc>
        <w:tc>
          <w:tcPr>
            <w:tcW w:w="4320" w:type="dxa"/>
            <w:vAlign w:val="center"/>
          </w:tcPr>
          <w:p w14:paraId="365B04C3"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交银施罗德基金管理有限公司关于旗下部分基金参与平安证券有限责任公司基金前端申购费率优惠活动的公告</w:t>
            </w:r>
          </w:p>
        </w:tc>
        <w:tc>
          <w:tcPr>
            <w:tcW w:w="2331" w:type="dxa"/>
            <w:vAlign w:val="center"/>
          </w:tcPr>
          <w:p w14:paraId="5CD28C4C"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45D2930" w14:textId="77777777" w:rsidR="00FB02B8" w:rsidRPr="00164FE9" w:rsidRDefault="00CB0F13">
            <w:pPr>
              <w:jc w:val="center"/>
              <w:rPr>
                <w:color w:val="000000" w:themeColor="text1"/>
                <w:sz w:val="24"/>
              </w:rPr>
            </w:pPr>
            <w:r w:rsidRPr="00164FE9">
              <w:rPr>
                <w:color w:val="000000" w:themeColor="text1"/>
                <w:sz w:val="24"/>
              </w:rPr>
              <w:t>2016-04-06</w:t>
            </w:r>
          </w:p>
        </w:tc>
      </w:tr>
      <w:tr w:rsidR="00C50756" w:rsidRPr="00164FE9" w14:paraId="215C94EA" w14:textId="77777777">
        <w:tc>
          <w:tcPr>
            <w:tcW w:w="720" w:type="dxa"/>
            <w:vAlign w:val="center"/>
          </w:tcPr>
          <w:p w14:paraId="40474C35" w14:textId="77777777" w:rsidR="00FB02B8" w:rsidRPr="00164FE9" w:rsidRDefault="00CB0F13">
            <w:pPr>
              <w:jc w:val="center"/>
              <w:rPr>
                <w:color w:val="000000" w:themeColor="text1"/>
                <w:sz w:val="24"/>
              </w:rPr>
            </w:pPr>
            <w:r w:rsidRPr="00164FE9">
              <w:rPr>
                <w:color w:val="000000" w:themeColor="text1"/>
                <w:sz w:val="24"/>
              </w:rPr>
              <w:t>10</w:t>
            </w:r>
          </w:p>
        </w:tc>
        <w:tc>
          <w:tcPr>
            <w:tcW w:w="4320" w:type="dxa"/>
            <w:vAlign w:val="center"/>
          </w:tcPr>
          <w:p w14:paraId="0A435D6E"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w:t>
            </w:r>
            <w:r w:rsidRPr="00164FE9">
              <w:rPr>
                <w:color w:val="000000" w:themeColor="text1"/>
                <w:sz w:val="24"/>
              </w:rPr>
              <w:t>2016</w:t>
            </w:r>
            <w:r w:rsidRPr="00164FE9">
              <w:rPr>
                <w:color w:val="000000" w:themeColor="text1"/>
                <w:sz w:val="24"/>
              </w:rPr>
              <w:t>年第</w:t>
            </w:r>
            <w:r w:rsidRPr="00164FE9">
              <w:rPr>
                <w:color w:val="000000" w:themeColor="text1"/>
                <w:sz w:val="24"/>
              </w:rPr>
              <w:t>1</w:t>
            </w:r>
            <w:r w:rsidRPr="00164FE9">
              <w:rPr>
                <w:color w:val="000000" w:themeColor="text1"/>
                <w:sz w:val="24"/>
              </w:rPr>
              <w:t>季度报告</w:t>
            </w:r>
          </w:p>
        </w:tc>
        <w:tc>
          <w:tcPr>
            <w:tcW w:w="2331" w:type="dxa"/>
            <w:vAlign w:val="center"/>
          </w:tcPr>
          <w:p w14:paraId="55640613"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7949DAD2" w14:textId="77777777" w:rsidR="00FB02B8" w:rsidRPr="00164FE9" w:rsidRDefault="00CB0F13">
            <w:pPr>
              <w:jc w:val="center"/>
              <w:rPr>
                <w:color w:val="000000" w:themeColor="text1"/>
                <w:sz w:val="24"/>
              </w:rPr>
            </w:pPr>
            <w:r w:rsidRPr="00164FE9">
              <w:rPr>
                <w:color w:val="000000" w:themeColor="text1"/>
                <w:sz w:val="24"/>
              </w:rPr>
              <w:t>2016-04-20</w:t>
            </w:r>
          </w:p>
        </w:tc>
      </w:tr>
      <w:tr w:rsidR="00C50756" w:rsidRPr="00164FE9" w14:paraId="1D20B9C0" w14:textId="77777777">
        <w:tc>
          <w:tcPr>
            <w:tcW w:w="720" w:type="dxa"/>
            <w:vAlign w:val="center"/>
          </w:tcPr>
          <w:p w14:paraId="77C99AC3" w14:textId="77777777" w:rsidR="00FB02B8" w:rsidRPr="00164FE9" w:rsidRDefault="00CB0F13">
            <w:pPr>
              <w:jc w:val="center"/>
              <w:rPr>
                <w:color w:val="000000" w:themeColor="text1"/>
                <w:sz w:val="24"/>
              </w:rPr>
            </w:pPr>
            <w:r w:rsidRPr="00164FE9">
              <w:rPr>
                <w:color w:val="000000" w:themeColor="text1"/>
                <w:sz w:val="24"/>
              </w:rPr>
              <w:t>11</w:t>
            </w:r>
          </w:p>
        </w:tc>
        <w:tc>
          <w:tcPr>
            <w:tcW w:w="4320" w:type="dxa"/>
            <w:vAlign w:val="center"/>
          </w:tcPr>
          <w:p w14:paraId="0C432F2B" w14:textId="77777777" w:rsidR="00FB02B8" w:rsidRPr="00164FE9" w:rsidRDefault="00CB0F13">
            <w:pPr>
              <w:jc w:val="left"/>
              <w:rPr>
                <w:color w:val="000000" w:themeColor="text1"/>
                <w:sz w:val="24"/>
              </w:rPr>
            </w:pPr>
            <w:r w:rsidRPr="00164FE9">
              <w:rPr>
                <w:color w:val="000000" w:themeColor="text1"/>
                <w:sz w:val="24"/>
              </w:rPr>
              <w:t>交银施罗德基金管理有限公司关于网上直销交易平台关闭支付宝基金网上支付服务的公告</w:t>
            </w:r>
          </w:p>
        </w:tc>
        <w:tc>
          <w:tcPr>
            <w:tcW w:w="2331" w:type="dxa"/>
            <w:vAlign w:val="center"/>
          </w:tcPr>
          <w:p w14:paraId="08752FB5"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2B3F73E" w14:textId="77777777" w:rsidR="00FB02B8" w:rsidRPr="00164FE9" w:rsidRDefault="00CB0F13">
            <w:pPr>
              <w:jc w:val="center"/>
              <w:rPr>
                <w:color w:val="000000" w:themeColor="text1"/>
                <w:sz w:val="24"/>
              </w:rPr>
            </w:pPr>
            <w:r w:rsidRPr="00164FE9">
              <w:rPr>
                <w:color w:val="000000" w:themeColor="text1"/>
                <w:sz w:val="24"/>
              </w:rPr>
              <w:t>2016-05-10</w:t>
            </w:r>
          </w:p>
        </w:tc>
      </w:tr>
      <w:tr w:rsidR="00C50756" w:rsidRPr="00164FE9" w14:paraId="6E81D711" w14:textId="77777777">
        <w:tc>
          <w:tcPr>
            <w:tcW w:w="720" w:type="dxa"/>
            <w:vAlign w:val="center"/>
          </w:tcPr>
          <w:p w14:paraId="0B82C562" w14:textId="77777777" w:rsidR="00FB02B8" w:rsidRPr="00164FE9" w:rsidRDefault="00CB0F13">
            <w:pPr>
              <w:jc w:val="center"/>
              <w:rPr>
                <w:color w:val="000000" w:themeColor="text1"/>
                <w:sz w:val="24"/>
              </w:rPr>
            </w:pPr>
            <w:r w:rsidRPr="00164FE9">
              <w:rPr>
                <w:color w:val="000000" w:themeColor="text1"/>
                <w:sz w:val="24"/>
              </w:rPr>
              <w:t>12</w:t>
            </w:r>
          </w:p>
        </w:tc>
        <w:tc>
          <w:tcPr>
            <w:tcW w:w="4320" w:type="dxa"/>
            <w:vAlign w:val="center"/>
          </w:tcPr>
          <w:p w14:paraId="32DAF0C8"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交银施罗德基金管理有限公司关于旗下基金所持停牌股票估值调整的公告</w:t>
            </w:r>
          </w:p>
        </w:tc>
        <w:tc>
          <w:tcPr>
            <w:tcW w:w="2331" w:type="dxa"/>
            <w:vAlign w:val="center"/>
          </w:tcPr>
          <w:p w14:paraId="1453FAA1"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74C2C163" w14:textId="77777777" w:rsidR="00FB02B8" w:rsidRPr="00164FE9" w:rsidRDefault="00CB0F13">
            <w:pPr>
              <w:jc w:val="center"/>
              <w:rPr>
                <w:color w:val="000000" w:themeColor="text1"/>
                <w:sz w:val="24"/>
              </w:rPr>
            </w:pPr>
            <w:r w:rsidRPr="00164FE9">
              <w:rPr>
                <w:color w:val="000000" w:themeColor="text1"/>
                <w:sz w:val="24"/>
              </w:rPr>
              <w:t>2016-05-14</w:t>
            </w:r>
          </w:p>
        </w:tc>
      </w:tr>
      <w:tr w:rsidR="00C50756" w:rsidRPr="00164FE9" w14:paraId="41F7F61A" w14:textId="77777777">
        <w:tc>
          <w:tcPr>
            <w:tcW w:w="720" w:type="dxa"/>
            <w:vAlign w:val="center"/>
          </w:tcPr>
          <w:p w14:paraId="06249ACB" w14:textId="77777777" w:rsidR="00FB02B8" w:rsidRPr="00164FE9" w:rsidRDefault="00CB0F13">
            <w:pPr>
              <w:jc w:val="center"/>
              <w:rPr>
                <w:color w:val="000000" w:themeColor="text1"/>
                <w:sz w:val="24"/>
              </w:rPr>
            </w:pPr>
            <w:r w:rsidRPr="00164FE9">
              <w:rPr>
                <w:color w:val="000000" w:themeColor="text1"/>
                <w:sz w:val="24"/>
              </w:rPr>
              <w:t>13</w:t>
            </w:r>
          </w:p>
        </w:tc>
        <w:tc>
          <w:tcPr>
            <w:tcW w:w="4320" w:type="dxa"/>
            <w:vAlign w:val="center"/>
          </w:tcPr>
          <w:p w14:paraId="45531BB6"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交银施罗德基金管理有限公司关于旗下部分基金参与交通银行股份有限公司基金网上银行、手机银行前端申购费率优惠活动的公告</w:t>
            </w:r>
          </w:p>
        </w:tc>
        <w:tc>
          <w:tcPr>
            <w:tcW w:w="2331" w:type="dxa"/>
            <w:vAlign w:val="center"/>
          </w:tcPr>
          <w:p w14:paraId="205AF747"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5CCD1052" w14:textId="77777777" w:rsidR="00FB02B8" w:rsidRPr="00164FE9" w:rsidRDefault="00CB0F13">
            <w:pPr>
              <w:jc w:val="center"/>
              <w:rPr>
                <w:color w:val="000000" w:themeColor="text1"/>
                <w:sz w:val="24"/>
              </w:rPr>
            </w:pPr>
            <w:r w:rsidRPr="00164FE9">
              <w:rPr>
                <w:color w:val="000000" w:themeColor="text1"/>
                <w:sz w:val="24"/>
              </w:rPr>
              <w:t>2016-06-29</w:t>
            </w:r>
          </w:p>
        </w:tc>
      </w:tr>
      <w:tr w:rsidR="00C50756" w:rsidRPr="00164FE9" w14:paraId="546F5CF8" w14:textId="77777777">
        <w:tc>
          <w:tcPr>
            <w:tcW w:w="720" w:type="dxa"/>
            <w:vAlign w:val="center"/>
          </w:tcPr>
          <w:p w14:paraId="60A914E4" w14:textId="77777777" w:rsidR="00FB02B8" w:rsidRPr="00164FE9" w:rsidRDefault="00CB0F13">
            <w:pPr>
              <w:jc w:val="center"/>
              <w:rPr>
                <w:color w:val="000000" w:themeColor="text1"/>
                <w:sz w:val="24"/>
              </w:rPr>
            </w:pPr>
            <w:r w:rsidRPr="00164FE9">
              <w:rPr>
                <w:color w:val="000000" w:themeColor="text1"/>
                <w:sz w:val="24"/>
              </w:rPr>
              <w:t>14</w:t>
            </w:r>
          </w:p>
        </w:tc>
        <w:tc>
          <w:tcPr>
            <w:tcW w:w="4320" w:type="dxa"/>
            <w:vAlign w:val="center"/>
          </w:tcPr>
          <w:p w14:paraId="519359AD"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交银施罗德基金管理有限公司关于增加北京汇成基金销售有限公司为旗下部分基金的场外销售机构并参与电子交易平台基金前端申购费率优惠活动的公告</w:t>
            </w:r>
          </w:p>
        </w:tc>
        <w:tc>
          <w:tcPr>
            <w:tcW w:w="2331" w:type="dxa"/>
            <w:vAlign w:val="center"/>
          </w:tcPr>
          <w:p w14:paraId="1CE41C70"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7623BF50" w14:textId="77777777" w:rsidR="00FB02B8" w:rsidRPr="00164FE9" w:rsidRDefault="00CB0F13">
            <w:pPr>
              <w:jc w:val="center"/>
              <w:rPr>
                <w:color w:val="000000" w:themeColor="text1"/>
                <w:sz w:val="24"/>
              </w:rPr>
            </w:pPr>
            <w:r w:rsidRPr="00164FE9">
              <w:rPr>
                <w:color w:val="000000" w:themeColor="text1"/>
                <w:sz w:val="24"/>
              </w:rPr>
              <w:t>2016-06-29</w:t>
            </w:r>
          </w:p>
        </w:tc>
      </w:tr>
      <w:tr w:rsidR="00C50756" w:rsidRPr="00164FE9" w14:paraId="1A6F5B72" w14:textId="77777777">
        <w:tc>
          <w:tcPr>
            <w:tcW w:w="720" w:type="dxa"/>
            <w:vAlign w:val="center"/>
          </w:tcPr>
          <w:p w14:paraId="4F4E6824" w14:textId="77777777" w:rsidR="00FB02B8" w:rsidRPr="00164FE9" w:rsidRDefault="00CB0F13">
            <w:pPr>
              <w:jc w:val="center"/>
              <w:rPr>
                <w:color w:val="000000" w:themeColor="text1"/>
                <w:sz w:val="24"/>
              </w:rPr>
            </w:pPr>
            <w:r w:rsidRPr="00164FE9">
              <w:rPr>
                <w:color w:val="000000" w:themeColor="text1"/>
                <w:sz w:val="24"/>
              </w:rPr>
              <w:t>15</w:t>
            </w:r>
          </w:p>
        </w:tc>
        <w:tc>
          <w:tcPr>
            <w:tcW w:w="4320" w:type="dxa"/>
            <w:vAlign w:val="center"/>
          </w:tcPr>
          <w:p w14:paraId="0DFE02F3"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交银施罗德基金管理有限公司关于增加北京恒天明泽基金销售有限公司为旗下部分基金的场外销售机构并参与电子交易平台基金前端申购费率优惠活动的公告</w:t>
            </w:r>
          </w:p>
        </w:tc>
        <w:tc>
          <w:tcPr>
            <w:tcW w:w="2331" w:type="dxa"/>
            <w:vAlign w:val="center"/>
          </w:tcPr>
          <w:p w14:paraId="64C3DDE5"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9248E2E" w14:textId="77777777" w:rsidR="00FB02B8" w:rsidRPr="00164FE9" w:rsidRDefault="00CB0F13">
            <w:pPr>
              <w:jc w:val="center"/>
              <w:rPr>
                <w:color w:val="000000" w:themeColor="text1"/>
                <w:sz w:val="24"/>
              </w:rPr>
            </w:pPr>
            <w:r w:rsidRPr="00164FE9">
              <w:rPr>
                <w:color w:val="000000" w:themeColor="text1"/>
                <w:sz w:val="24"/>
              </w:rPr>
              <w:t>2016-07-01</w:t>
            </w:r>
          </w:p>
        </w:tc>
      </w:tr>
      <w:tr w:rsidR="00C50756" w:rsidRPr="00164FE9" w14:paraId="621AD2EE" w14:textId="77777777">
        <w:tc>
          <w:tcPr>
            <w:tcW w:w="720" w:type="dxa"/>
            <w:vAlign w:val="center"/>
          </w:tcPr>
          <w:p w14:paraId="3D13EAFF" w14:textId="77777777" w:rsidR="00FB02B8" w:rsidRPr="00164FE9" w:rsidRDefault="00CB0F13">
            <w:pPr>
              <w:jc w:val="center"/>
              <w:rPr>
                <w:color w:val="000000" w:themeColor="text1"/>
                <w:sz w:val="24"/>
              </w:rPr>
            </w:pPr>
            <w:r w:rsidRPr="00164FE9">
              <w:rPr>
                <w:color w:val="000000" w:themeColor="text1"/>
                <w:sz w:val="24"/>
              </w:rPr>
              <w:t>16</w:t>
            </w:r>
          </w:p>
        </w:tc>
        <w:tc>
          <w:tcPr>
            <w:tcW w:w="4320" w:type="dxa"/>
            <w:vAlign w:val="center"/>
          </w:tcPr>
          <w:p w14:paraId="402B1686"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交银施罗德基金管理有限公司关于旗下部分基金在上海陆金所资产管理有限公司开通定期定额投资业务并参与其电子交易平台基金前端申购费率优惠活动的公告</w:t>
            </w:r>
          </w:p>
        </w:tc>
        <w:tc>
          <w:tcPr>
            <w:tcW w:w="2331" w:type="dxa"/>
            <w:vAlign w:val="center"/>
          </w:tcPr>
          <w:p w14:paraId="500BDD02"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722A76C2" w14:textId="77777777" w:rsidR="00FB02B8" w:rsidRPr="00164FE9" w:rsidRDefault="00CB0F13">
            <w:pPr>
              <w:jc w:val="center"/>
              <w:rPr>
                <w:color w:val="000000" w:themeColor="text1"/>
                <w:sz w:val="24"/>
              </w:rPr>
            </w:pPr>
            <w:r w:rsidRPr="00164FE9">
              <w:rPr>
                <w:color w:val="000000" w:themeColor="text1"/>
                <w:sz w:val="24"/>
              </w:rPr>
              <w:t>2016-07-01</w:t>
            </w:r>
          </w:p>
        </w:tc>
      </w:tr>
      <w:tr w:rsidR="00C50756" w:rsidRPr="00164FE9" w14:paraId="03FC7AFA" w14:textId="77777777">
        <w:tc>
          <w:tcPr>
            <w:tcW w:w="720" w:type="dxa"/>
            <w:vAlign w:val="center"/>
          </w:tcPr>
          <w:p w14:paraId="3A1AE860" w14:textId="77777777" w:rsidR="00FB02B8" w:rsidRPr="00164FE9" w:rsidRDefault="00CB0F13">
            <w:pPr>
              <w:jc w:val="center"/>
              <w:rPr>
                <w:color w:val="000000" w:themeColor="text1"/>
                <w:sz w:val="24"/>
              </w:rPr>
            </w:pPr>
            <w:r w:rsidRPr="00164FE9">
              <w:rPr>
                <w:color w:val="000000" w:themeColor="text1"/>
                <w:sz w:val="24"/>
              </w:rPr>
              <w:t>17</w:t>
            </w:r>
          </w:p>
        </w:tc>
        <w:tc>
          <w:tcPr>
            <w:tcW w:w="4320" w:type="dxa"/>
            <w:vAlign w:val="center"/>
          </w:tcPr>
          <w:p w14:paraId="355184A4"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w:t>
            </w:r>
            <w:r w:rsidRPr="00164FE9">
              <w:rPr>
                <w:color w:val="000000" w:themeColor="text1"/>
                <w:sz w:val="24"/>
              </w:rPr>
              <w:t>2016</w:t>
            </w:r>
            <w:r w:rsidRPr="00164FE9">
              <w:rPr>
                <w:color w:val="000000" w:themeColor="text1"/>
                <w:sz w:val="24"/>
              </w:rPr>
              <w:t>年第</w:t>
            </w:r>
            <w:r w:rsidRPr="00164FE9">
              <w:rPr>
                <w:color w:val="000000" w:themeColor="text1"/>
                <w:sz w:val="24"/>
              </w:rPr>
              <w:t>2</w:t>
            </w:r>
            <w:r w:rsidRPr="00164FE9">
              <w:rPr>
                <w:color w:val="000000" w:themeColor="text1"/>
                <w:sz w:val="24"/>
              </w:rPr>
              <w:t>季度报告</w:t>
            </w:r>
          </w:p>
        </w:tc>
        <w:tc>
          <w:tcPr>
            <w:tcW w:w="2331" w:type="dxa"/>
            <w:vAlign w:val="center"/>
          </w:tcPr>
          <w:p w14:paraId="135A5249"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0B1371AC" w14:textId="77777777" w:rsidR="00FB02B8" w:rsidRPr="00164FE9" w:rsidRDefault="00CB0F13">
            <w:pPr>
              <w:jc w:val="center"/>
              <w:rPr>
                <w:color w:val="000000" w:themeColor="text1"/>
                <w:sz w:val="24"/>
              </w:rPr>
            </w:pPr>
            <w:r w:rsidRPr="00164FE9">
              <w:rPr>
                <w:color w:val="000000" w:themeColor="text1"/>
                <w:sz w:val="24"/>
              </w:rPr>
              <w:t>2016-07-21</w:t>
            </w:r>
          </w:p>
        </w:tc>
      </w:tr>
      <w:tr w:rsidR="00C50756" w:rsidRPr="00164FE9" w14:paraId="728BBDB7" w14:textId="77777777">
        <w:tc>
          <w:tcPr>
            <w:tcW w:w="720" w:type="dxa"/>
            <w:vAlign w:val="center"/>
          </w:tcPr>
          <w:p w14:paraId="080671BC" w14:textId="77777777" w:rsidR="00FB02B8" w:rsidRPr="00164FE9" w:rsidRDefault="00CB0F13">
            <w:pPr>
              <w:jc w:val="center"/>
              <w:rPr>
                <w:color w:val="000000" w:themeColor="text1"/>
                <w:sz w:val="24"/>
              </w:rPr>
            </w:pPr>
            <w:r w:rsidRPr="00164FE9">
              <w:rPr>
                <w:color w:val="000000" w:themeColor="text1"/>
                <w:sz w:val="24"/>
              </w:rPr>
              <w:t>18</w:t>
            </w:r>
          </w:p>
        </w:tc>
        <w:tc>
          <w:tcPr>
            <w:tcW w:w="4320" w:type="dxa"/>
            <w:vAlign w:val="center"/>
          </w:tcPr>
          <w:p w14:paraId="7A45F383"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交银施罗德基金管理有限公司关于增加北京广源达信投资管理有限公司为旗下部分基金的场外销售机构并参与其电子交易平台基金前端申购费率优惠活动的公告</w:t>
            </w:r>
          </w:p>
        </w:tc>
        <w:tc>
          <w:tcPr>
            <w:tcW w:w="2331" w:type="dxa"/>
            <w:vAlign w:val="center"/>
          </w:tcPr>
          <w:p w14:paraId="689BEDF6"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104DC7F" w14:textId="77777777" w:rsidR="00FB02B8" w:rsidRPr="00164FE9" w:rsidRDefault="00CB0F13">
            <w:pPr>
              <w:jc w:val="center"/>
              <w:rPr>
                <w:color w:val="000000" w:themeColor="text1"/>
                <w:sz w:val="24"/>
              </w:rPr>
            </w:pPr>
            <w:r w:rsidRPr="00164FE9">
              <w:rPr>
                <w:color w:val="000000" w:themeColor="text1"/>
                <w:sz w:val="24"/>
              </w:rPr>
              <w:t>2016-07-22</w:t>
            </w:r>
          </w:p>
        </w:tc>
      </w:tr>
      <w:tr w:rsidR="00C50756" w:rsidRPr="00164FE9" w14:paraId="20DD40D9" w14:textId="77777777">
        <w:tc>
          <w:tcPr>
            <w:tcW w:w="720" w:type="dxa"/>
            <w:vAlign w:val="center"/>
          </w:tcPr>
          <w:p w14:paraId="75F9FD8E" w14:textId="77777777" w:rsidR="00FB02B8" w:rsidRPr="00164FE9" w:rsidRDefault="00CB0F13">
            <w:pPr>
              <w:jc w:val="center"/>
              <w:rPr>
                <w:color w:val="000000" w:themeColor="text1"/>
                <w:sz w:val="24"/>
              </w:rPr>
            </w:pPr>
            <w:r w:rsidRPr="00164FE9">
              <w:rPr>
                <w:color w:val="000000" w:themeColor="text1"/>
                <w:sz w:val="24"/>
              </w:rPr>
              <w:t>19</w:t>
            </w:r>
          </w:p>
        </w:tc>
        <w:tc>
          <w:tcPr>
            <w:tcW w:w="4320" w:type="dxa"/>
            <w:vAlign w:val="center"/>
          </w:tcPr>
          <w:p w14:paraId="128115F8"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交银施罗德基金管理有限公司关于增加奕丰金融服务（深圳）有限公司为旗下部分基金的场外销售机构的公告</w:t>
            </w:r>
          </w:p>
        </w:tc>
        <w:tc>
          <w:tcPr>
            <w:tcW w:w="2331" w:type="dxa"/>
            <w:vAlign w:val="center"/>
          </w:tcPr>
          <w:p w14:paraId="7D34756D"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6089C87D" w14:textId="77777777" w:rsidR="00FB02B8" w:rsidRPr="00164FE9" w:rsidRDefault="00CB0F13">
            <w:pPr>
              <w:jc w:val="center"/>
              <w:rPr>
                <w:color w:val="000000" w:themeColor="text1"/>
                <w:sz w:val="24"/>
              </w:rPr>
            </w:pPr>
            <w:r w:rsidRPr="00164FE9">
              <w:rPr>
                <w:color w:val="000000" w:themeColor="text1"/>
                <w:sz w:val="24"/>
              </w:rPr>
              <w:t>2016-08-05</w:t>
            </w:r>
          </w:p>
        </w:tc>
      </w:tr>
      <w:tr w:rsidR="00C50756" w:rsidRPr="00164FE9" w14:paraId="37D534D7" w14:textId="77777777">
        <w:tc>
          <w:tcPr>
            <w:tcW w:w="720" w:type="dxa"/>
            <w:vAlign w:val="center"/>
          </w:tcPr>
          <w:p w14:paraId="630D8BB6" w14:textId="77777777" w:rsidR="00FB02B8" w:rsidRPr="00164FE9" w:rsidRDefault="00CB0F13">
            <w:pPr>
              <w:jc w:val="center"/>
              <w:rPr>
                <w:color w:val="000000" w:themeColor="text1"/>
                <w:sz w:val="24"/>
              </w:rPr>
            </w:pPr>
            <w:r w:rsidRPr="00164FE9">
              <w:rPr>
                <w:color w:val="000000" w:themeColor="text1"/>
                <w:sz w:val="24"/>
              </w:rPr>
              <w:t>20</w:t>
            </w:r>
          </w:p>
        </w:tc>
        <w:tc>
          <w:tcPr>
            <w:tcW w:w="4320" w:type="dxa"/>
            <w:vAlign w:val="center"/>
          </w:tcPr>
          <w:p w14:paraId="19B5BEE1"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交银施罗德荣泰保本混合型证券投资基金（更新）招募说明书摘要（</w:t>
            </w:r>
            <w:r w:rsidRPr="00164FE9">
              <w:rPr>
                <w:color w:val="000000" w:themeColor="text1"/>
                <w:sz w:val="24"/>
              </w:rPr>
              <w:t>2016</w:t>
            </w:r>
            <w:r w:rsidRPr="00164FE9">
              <w:rPr>
                <w:color w:val="000000" w:themeColor="text1"/>
                <w:sz w:val="24"/>
              </w:rPr>
              <w:t>年第</w:t>
            </w:r>
            <w:r w:rsidRPr="00164FE9">
              <w:rPr>
                <w:color w:val="000000" w:themeColor="text1"/>
                <w:sz w:val="24"/>
              </w:rPr>
              <w:t>1</w:t>
            </w:r>
            <w:r w:rsidRPr="00164FE9">
              <w:rPr>
                <w:color w:val="000000" w:themeColor="text1"/>
                <w:sz w:val="24"/>
              </w:rPr>
              <w:t>号）</w:t>
            </w:r>
          </w:p>
        </w:tc>
        <w:tc>
          <w:tcPr>
            <w:tcW w:w="2331" w:type="dxa"/>
            <w:vAlign w:val="center"/>
          </w:tcPr>
          <w:p w14:paraId="6C687795"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7EC071A8" w14:textId="77777777" w:rsidR="00FB02B8" w:rsidRPr="00164FE9" w:rsidRDefault="00CB0F13">
            <w:pPr>
              <w:jc w:val="center"/>
              <w:rPr>
                <w:color w:val="000000" w:themeColor="text1"/>
                <w:sz w:val="24"/>
              </w:rPr>
            </w:pPr>
            <w:r w:rsidRPr="00164FE9">
              <w:rPr>
                <w:color w:val="000000" w:themeColor="text1"/>
                <w:sz w:val="24"/>
              </w:rPr>
              <w:t>2016-08-09</w:t>
            </w:r>
          </w:p>
        </w:tc>
      </w:tr>
      <w:tr w:rsidR="00C50756" w:rsidRPr="00164FE9" w14:paraId="1F2CF4A9" w14:textId="77777777">
        <w:tc>
          <w:tcPr>
            <w:tcW w:w="720" w:type="dxa"/>
            <w:vAlign w:val="center"/>
          </w:tcPr>
          <w:p w14:paraId="0958EADC" w14:textId="77777777" w:rsidR="00FB02B8" w:rsidRPr="00164FE9" w:rsidRDefault="00CB0F13">
            <w:pPr>
              <w:jc w:val="center"/>
              <w:rPr>
                <w:color w:val="000000" w:themeColor="text1"/>
                <w:sz w:val="24"/>
              </w:rPr>
            </w:pPr>
            <w:r w:rsidRPr="00164FE9">
              <w:rPr>
                <w:color w:val="000000" w:themeColor="text1"/>
                <w:sz w:val="24"/>
              </w:rPr>
              <w:t>21</w:t>
            </w:r>
          </w:p>
        </w:tc>
        <w:tc>
          <w:tcPr>
            <w:tcW w:w="4320" w:type="dxa"/>
            <w:vAlign w:val="center"/>
          </w:tcPr>
          <w:p w14:paraId="3336A9BA"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交银施罗德基金管理有限公司关于增加浙江金观诚财富管理有限公司为旗下部分基金的场外销售机构并参与基金前端申购（含定期定额投资）费率优惠活动的公告</w:t>
            </w:r>
          </w:p>
        </w:tc>
        <w:tc>
          <w:tcPr>
            <w:tcW w:w="2331" w:type="dxa"/>
            <w:vAlign w:val="center"/>
          </w:tcPr>
          <w:p w14:paraId="531A1A10"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2B66BB52" w14:textId="77777777" w:rsidR="00FB02B8" w:rsidRPr="00164FE9" w:rsidRDefault="00CB0F13">
            <w:pPr>
              <w:jc w:val="center"/>
              <w:rPr>
                <w:color w:val="000000" w:themeColor="text1"/>
                <w:sz w:val="24"/>
              </w:rPr>
            </w:pPr>
            <w:r w:rsidRPr="00164FE9">
              <w:rPr>
                <w:color w:val="000000" w:themeColor="text1"/>
                <w:sz w:val="24"/>
              </w:rPr>
              <w:t>2016-08-19</w:t>
            </w:r>
          </w:p>
        </w:tc>
      </w:tr>
      <w:tr w:rsidR="00C50756" w:rsidRPr="00164FE9" w14:paraId="3E69E57B" w14:textId="77777777">
        <w:tc>
          <w:tcPr>
            <w:tcW w:w="720" w:type="dxa"/>
            <w:vAlign w:val="center"/>
          </w:tcPr>
          <w:p w14:paraId="1AB2AFE5" w14:textId="77777777" w:rsidR="00FB02B8" w:rsidRPr="00164FE9" w:rsidRDefault="00CB0F13">
            <w:pPr>
              <w:jc w:val="center"/>
              <w:rPr>
                <w:color w:val="000000" w:themeColor="text1"/>
                <w:sz w:val="24"/>
              </w:rPr>
            </w:pPr>
            <w:r w:rsidRPr="00164FE9">
              <w:rPr>
                <w:color w:val="000000" w:themeColor="text1"/>
                <w:sz w:val="24"/>
              </w:rPr>
              <w:t>22</w:t>
            </w:r>
          </w:p>
        </w:tc>
        <w:tc>
          <w:tcPr>
            <w:tcW w:w="4320" w:type="dxa"/>
            <w:vAlign w:val="center"/>
          </w:tcPr>
          <w:p w14:paraId="54129605"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w:t>
            </w:r>
            <w:r w:rsidRPr="00164FE9">
              <w:rPr>
                <w:color w:val="000000" w:themeColor="text1"/>
                <w:sz w:val="24"/>
              </w:rPr>
              <w:t>2016</w:t>
            </w:r>
            <w:r w:rsidRPr="00164FE9">
              <w:rPr>
                <w:color w:val="000000" w:themeColor="text1"/>
                <w:sz w:val="24"/>
              </w:rPr>
              <w:t>年半年度报告摘要</w:t>
            </w:r>
          </w:p>
        </w:tc>
        <w:tc>
          <w:tcPr>
            <w:tcW w:w="2331" w:type="dxa"/>
            <w:vAlign w:val="center"/>
          </w:tcPr>
          <w:p w14:paraId="68120FA3"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7EEC78B" w14:textId="77777777" w:rsidR="00FB02B8" w:rsidRPr="00164FE9" w:rsidRDefault="00CB0F13">
            <w:pPr>
              <w:jc w:val="center"/>
              <w:rPr>
                <w:color w:val="000000" w:themeColor="text1"/>
                <w:sz w:val="24"/>
              </w:rPr>
            </w:pPr>
            <w:r w:rsidRPr="00164FE9">
              <w:rPr>
                <w:color w:val="000000" w:themeColor="text1"/>
                <w:sz w:val="24"/>
              </w:rPr>
              <w:t>2016-08-27</w:t>
            </w:r>
          </w:p>
        </w:tc>
      </w:tr>
      <w:tr w:rsidR="00C50756" w:rsidRPr="00164FE9" w14:paraId="552BAF90" w14:textId="77777777">
        <w:tc>
          <w:tcPr>
            <w:tcW w:w="720" w:type="dxa"/>
            <w:vAlign w:val="center"/>
          </w:tcPr>
          <w:p w14:paraId="7F956C2F" w14:textId="77777777" w:rsidR="00FB02B8" w:rsidRPr="00164FE9" w:rsidRDefault="00CB0F13">
            <w:pPr>
              <w:jc w:val="center"/>
              <w:rPr>
                <w:color w:val="000000" w:themeColor="text1"/>
                <w:sz w:val="24"/>
              </w:rPr>
            </w:pPr>
            <w:r w:rsidRPr="00164FE9">
              <w:rPr>
                <w:color w:val="000000" w:themeColor="text1"/>
                <w:sz w:val="24"/>
              </w:rPr>
              <w:t>23</w:t>
            </w:r>
          </w:p>
        </w:tc>
        <w:tc>
          <w:tcPr>
            <w:tcW w:w="4320" w:type="dxa"/>
            <w:vAlign w:val="center"/>
          </w:tcPr>
          <w:p w14:paraId="22643260"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78ED448B"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16B8720" w14:textId="77777777" w:rsidR="00FB02B8" w:rsidRPr="00164FE9" w:rsidRDefault="00CB0F13">
            <w:pPr>
              <w:jc w:val="center"/>
              <w:rPr>
                <w:color w:val="000000" w:themeColor="text1"/>
                <w:sz w:val="24"/>
              </w:rPr>
            </w:pPr>
            <w:r w:rsidRPr="00164FE9">
              <w:rPr>
                <w:color w:val="000000" w:themeColor="text1"/>
                <w:sz w:val="24"/>
              </w:rPr>
              <w:t>2016-09-20</w:t>
            </w:r>
          </w:p>
        </w:tc>
      </w:tr>
      <w:tr w:rsidR="00C50756" w:rsidRPr="00164FE9" w14:paraId="0F7C944D" w14:textId="77777777">
        <w:tc>
          <w:tcPr>
            <w:tcW w:w="720" w:type="dxa"/>
            <w:vAlign w:val="center"/>
          </w:tcPr>
          <w:p w14:paraId="07FB1875" w14:textId="77777777" w:rsidR="00FB02B8" w:rsidRPr="00164FE9" w:rsidRDefault="00CB0F13">
            <w:pPr>
              <w:jc w:val="center"/>
              <w:rPr>
                <w:color w:val="000000" w:themeColor="text1"/>
                <w:sz w:val="24"/>
              </w:rPr>
            </w:pPr>
            <w:r w:rsidRPr="00164FE9">
              <w:rPr>
                <w:color w:val="000000" w:themeColor="text1"/>
                <w:sz w:val="24"/>
              </w:rPr>
              <w:t>24</w:t>
            </w:r>
          </w:p>
        </w:tc>
        <w:tc>
          <w:tcPr>
            <w:tcW w:w="4320" w:type="dxa"/>
            <w:vAlign w:val="center"/>
          </w:tcPr>
          <w:p w14:paraId="46E5FE9F"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w:t>
            </w:r>
            <w:r w:rsidRPr="00164FE9">
              <w:rPr>
                <w:color w:val="000000" w:themeColor="text1"/>
                <w:sz w:val="24"/>
              </w:rPr>
              <w:t>2016</w:t>
            </w:r>
            <w:r w:rsidRPr="00164FE9">
              <w:rPr>
                <w:color w:val="000000" w:themeColor="text1"/>
                <w:sz w:val="24"/>
              </w:rPr>
              <w:t>年第</w:t>
            </w:r>
            <w:r w:rsidRPr="00164FE9">
              <w:rPr>
                <w:color w:val="000000" w:themeColor="text1"/>
                <w:sz w:val="24"/>
              </w:rPr>
              <w:t>3</w:t>
            </w:r>
            <w:r w:rsidRPr="00164FE9">
              <w:rPr>
                <w:color w:val="000000" w:themeColor="text1"/>
                <w:sz w:val="24"/>
              </w:rPr>
              <w:t>季度报告</w:t>
            </w:r>
          </w:p>
        </w:tc>
        <w:tc>
          <w:tcPr>
            <w:tcW w:w="2331" w:type="dxa"/>
            <w:vAlign w:val="center"/>
          </w:tcPr>
          <w:p w14:paraId="0065E37F"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5FD5286C" w14:textId="77777777" w:rsidR="00FB02B8" w:rsidRPr="00164FE9" w:rsidRDefault="00CB0F13">
            <w:pPr>
              <w:jc w:val="center"/>
              <w:rPr>
                <w:color w:val="000000" w:themeColor="text1"/>
                <w:sz w:val="24"/>
              </w:rPr>
            </w:pPr>
            <w:r w:rsidRPr="00164FE9">
              <w:rPr>
                <w:color w:val="000000" w:themeColor="text1"/>
                <w:sz w:val="24"/>
              </w:rPr>
              <w:t>2016-10-25</w:t>
            </w:r>
          </w:p>
        </w:tc>
      </w:tr>
      <w:tr w:rsidR="00C50756" w:rsidRPr="00164FE9" w14:paraId="3DF0FB6B" w14:textId="77777777">
        <w:tc>
          <w:tcPr>
            <w:tcW w:w="720" w:type="dxa"/>
            <w:vAlign w:val="center"/>
          </w:tcPr>
          <w:p w14:paraId="39520066" w14:textId="77777777" w:rsidR="00FB02B8" w:rsidRPr="00164FE9" w:rsidRDefault="00CB0F13">
            <w:pPr>
              <w:jc w:val="center"/>
              <w:rPr>
                <w:color w:val="000000" w:themeColor="text1"/>
                <w:sz w:val="24"/>
              </w:rPr>
            </w:pPr>
            <w:r w:rsidRPr="00164FE9">
              <w:rPr>
                <w:color w:val="000000" w:themeColor="text1"/>
                <w:sz w:val="24"/>
              </w:rPr>
              <w:t>25</w:t>
            </w:r>
          </w:p>
        </w:tc>
        <w:tc>
          <w:tcPr>
            <w:tcW w:w="4320" w:type="dxa"/>
            <w:vAlign w:val="center"/>
          </w:tcPr>
          <w:p w14:paraId="19E62C43"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交银施罗德基金管理有限公司关于增加北京创金启富投资管理有限公司为旗下部分基金的场外销售机构并参与其基金前端申购（含定期定额投资）费率优惠活动的公告</w:t>
            </w:r>
          </w:p>
        </w:tc>
        <w:tc>
          <w:tcPr>
            <w:tcW w:w="2331" w:type="dxa"/>
            <w:vAlign w:val="center"/>
          </w:tcPr>
          <w:p w14:paraId="2E3CCCB3"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6D85B801" w14:textId="77777777" w:rsidR="00FB02B8" w:rsidRPr="00164FE9" w:rsidRDefault="00CB0F13">
            <w:pPr>
              <w:jc w:val="center"/>
              <w:rPr>
                <w:color w:val="000000" w:themeColor="text1"/>
                <w:sz w:val="24"/>
              </w:rPr>
            </w:pPr>
            <w:r w:rsidRPr="00164FE9">
              <w:rPr>
                <w:color w:val="000000" w:themeColor="text1"/>
                <w:sz w:val="24"/>
              </w:rPr>
              <w:t>2016-11-02</w:t>
            </w:r>
          </w:p>
        </w:tc>
      </w:tr>
      <w:tr w:rsidR="00C50756" w:rsidRPr="00164FE9" w14:paraId="2DD1FA8B" w14:textId="77777777">
        <w:tc>
          <w:tcPr>
            <w:tcW w:w="720" w:type="dxa"/>
            <w:vAlign w:val="center"/>
          </w:tcPr>
          <w:p w14:paraId="60EA17DA" w14:textId="77777777" w:rsidR="00FB02B8" w:rsidRPr="00164FE9" w:rsidRDefault="00CB0F13">
            <w:pPr>
              <w:jc w:val="center"/>
              <w:rPr>
                <w:color w:val="000000" w:themeColor="text1"/>
                <w:sz w:val="24"/>
              </w:rPr>
            </w:pPr>
            <w:r w:rsidRPr="00164FE9">
              <w:rPr>
                <w:color w:val="000000" w:themeColor="text1"/>
                <w:sz w:val="24"/>
              </w:rPr>
              <w:t>26</w:t>
            </w:r>
          </w:p>
        </w:tc>
        <w:tc>
          <w:tcPr>
            <w:tcW w:w="4320" w:type="dxa"/>
            <w:vAlign w:val="center"/>
          </w:tcPr>
          <w:p w14:paraId="0FA1FA30"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交银施罗德基金管理有限公司关于增加日发资产管理（上海）有限公司为旗下部分基金的场外销售机构的公告</w:t>
            </w:r>
          </w:p>
        </w:tc>
        <w:tc>
          <w:tcPr>
            <w:tcW w:w="2331" w:type="dxa"/>
            <w:vAlign w:val="center"/>
          </w:tcPr>
          <w:p w14:paraId="5407BDCE"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80974C8" w14:textId="77777777" w:rsidR="00FB02B8" w:rsidRPr="00164FE9" w:rsidRDefault="00CB0F13">
            <w:pPr>
              <w:jc w:val="center"/>
              <w:rPr>
                <w:color w:val="000000" w:themeColor="text1"/>
                <w:sz w:val="24"/>
              </w:rPr>
            </w:pPr>
            <w:r w:rsidRPr="00164FE9">
              <w:rPr>
                <w:color w:val="000000" w:themeColor="text1"/>
                <w:sz w:val="24"/>
              </w:rPr>
              <w:t>2016-11-09</w:t>
            </w:r>
          </w:p>
        </w:tc>
      </w:tr>
      <w:tr w:rsidR="00C50756" w:rsidRPr="00164FE9" w14:paraId="76EFD349" w14:textId="77777777">
        <w:tc>
          <w:tcPr>
            <w:tcW w:w="720" w:type="dxa"/>
            <w:vAlign w:val="center"/>
          </w:tcPr>
          <w:p w14:paraId="6B8570D3" w14:textId="77777777" w:rsidR="00FB02B8" w:rsidRPr="00164FE9" w:rsidRDefault="00CB0F13">
            <w:pPr>
              <w:jc w:val="center"/>
              <w:rPr>
                <w:color w:val="000000" w:themeColor="text1"/>
                <w:sz w:val="24"/>
              </w:rPr>
            </w:pPr>
            <w:r w:rsidRPr="00164FE9">
              <w:rPr>
                <w:color w:val="000000" w:themeColor="text1"/>
                <w:sz w:val="24"/>
              </w:rPr>
              <w:t>27</w:t>
            </w:r>
          </w:p>
        </w:tc>
        <w:tc>
          <w:tcPr>
            <w:tcW w:w="4320" w:type="dxa"/>
            <w:vAlign w:val="center"/>
          </w:tcPr>
          <w:p w14:paraId="79462FAE"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交银施罗德基金管理有限公司关于增加上海云湾投资管理有限公司为旗下部分基金的场外销售机构并参与其基金前端申购（含定期定额投资）费率优惠活动的公告</w:t>
            </w:r>
          </w:p>
        </w:tc>
        <w:tc>
          <w:tcPr>
            <w:tcW w:w="2331" w:type="dxa"/>
            <w:vAlign w:val="center"/>
          </w:tcPr>
          <w:p w14:paraId="14A02F1C"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603BF340" w14:textId="77777777" w:rsidR="00FB02B8" w:rsidRPr="00164FE9" w:rsidRDefault="00CB0F13">
            <w:pPr>
              <w:jc w:val="center"/>
              <w:rPr>
                <w:color w:val="000000" w:themeColor="text1"/>
                <w:sz w:val="24"/>
              </w:rPr>
            </w:pPr>
            <w:r w:rsidRPr="00164FE9">
              <w:rPr>
                <w:color w:val="000000" w:themeColor="text1"/>
                <w:sz w:val="24"/>
              </w:rPr>
              <w:t>2016-11-11</w:t>
            </w:r>
          </w:p>
        </w:tc>
      </w:tr>
      <w:tr w:rsidR="00C50756" w:rsidRPr="00164FE9" w14:paraId="2769759D" w14:textId="77777777">
        <w:tc>
          <w:tcPr>
            <w:tcW w:w="720" w:type="dxa"/>
            <w:vAlign w:val="center"/>
          </w:tcPr>
          <w:p w14:paraId="69898D14" w14:textId="77777777" w:rsidR="00FB02B8" w:rsidRPr="00164FE9" w:rsidRDefault="00CB0F13">
            <w:pPr>
              <w:jc w:val="center"/>
              <w:rPr>
                <w:color w:val="000000" w:themeColor="text1"/>
                <w:sz w:val="24"/>
              </w:rPr>
            </w:pPr>
            <w:r w:rsidRPr="00164FE9">
              <w:rPr>
                <w:color w:val="000000" w:themeColor="text1"/>
                <w:sz w:val="24"/>
              </w:rPr>
              <w:t>28</w:t>
            </w:r>
          </w:p>
        </w:tc>
        <w:tc>
          <w:tcPr>
            <w:tcW w:w="4320" w:type="dxa"/>
            <w:vAlign w:val="center"/>
          </w:tcPr>
          <w:p w14:paraId="5CF63851"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交银施罗德基金管理有限公司关于增加中证金牛（北京）投资咨询有限公司为旗下部分基金的场外销售机构并参与其基金前端申购（含定期定额投资）费率优惠活动的公告</w:t>
            </w:r>
          </w:p>
        </w:tc>
        <w:tc>
          <w:tcPr>
            <w:tcW w:w="2331" w:type="dxa"/>
            <w:vAlign w:val="center"/>
          </w:tcPr>
          <w:p w14:paraId="6CDB6586"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37D2A750" w14:textId="77777777" w:rsidR="00FB02B8" w:rsidRPr="00164FE9" w:rsidRDefault="00CB0F13">
            <w:pPr>
              <w:jc w:val="center"/>
              <w:rPr>
                <w:color w:val="000000" w:themeColor="text1"/>
                <w:sz w:val="24"/>
              </w:rPr>
            </w:pPr>
            <w:r w:rsidRPr="00164FE9">
              <w:rPr>
                <w:color w:val="000000" w:themeColor="text1"/>
                <w:sz w:val="24"/>
              </w:rPr>
              <w:t>2016-11-11</w:t>
            </w:r>
          </w:p>
        </w:tc>
      </w:tr>
      <w:tr w:rsidR="00C50756" w:rsidRPr="00164FE9" w14:paraId="65EDFF34" w14:textId="77777777">
        <w:tc>
          <w:tcPr>
            <w:tcW w:w="720" w:type="dxa"/>
            <w:vAlign w:val="center"/>
          </w:tcPr>
          <w:p w14:paraId="13D1E1CD" w14:textId="77777777" w:rsidR="00FB02B8" w:rsidRPr="00164FE9" w:rsidRDefault="00CB0F13">
            <w:pPr>
              <w:jc w:val="center"/>
              <w:rPr>
                <w:color w:val="000000" w:themeColor="text1"/>
                <w:sz w:val="24"/>
              </w:rPr>
            </w:pPr>
            <w:r w:rsidRPr="00164FE9">
              <w:rPr>
                <w:color w:val="000000" w:themeColor="text1"/>
                <w:sz w:val="24"/>
              </w:rPr>
              <w:t>29</w:t>
            </w:r>
          </w:p>
        </w:tc>
        <w:tc>
          <w:tcPr>
            <w:tcW w:w="4320" w:type="dxa"/>
            <w:vAlign w:val="center"/>
          </w:tcPr>
          <w:p w14:paraId="75D0402C"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513ADBDC"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5A1154C5" w14:textId="77777777" w:rsidR="00FB02B8" w:rsidRPr="00164FE9" w:rsidRDefault="00CB0F13">
            <w:pPr>
              <w:jc w:val="center"/>
              <w:rPr>
                <w:color w:val="000000" w:themeColor="text1"/>
                <w:sz w:val="24"/>
              </w:rPr>
            </w:pPr>
            <w:r w:rsidRPr="00164FE9">
              <w:rPr>
                <w:color w:val="000000" w:themeColor="text1"/>
                <w:sz w:val="24"/>
              </w:rPr>
              <w:t>2016-11-29</w:t>
            </w:r>
          </w:p>
        </w:tc>
      </w:tr>
      <w:tr w:rsidR="00C50756" w:rsidRPr="00164FE9" w14:paraId="527ADE0A" w14:textId="77777777">
        <w:tc>
          <w:tcPr>
            <w:tcW w:w="720" w:type="dxa"/>
            <w:vAlign w:val="center"/>
          </w:tcPr>
          <w:p w14:paraId="76644E78" w14:textId="77777777" w:rsidR="00FB02B8" w:rsidRPr="00164FE9" w:rsidRDefault="00CB0F13">
            <w:pPr>
              <w:jc w:val="center"/>
              <w:rPr>
                <w:color w:val="000000" w:themeColor="text1"/>
                <w:sz w:val="24"/>
              </w:rPr>
            </w:pPr>
            <w:r w:rsidRPr="00164FE9">
              <w:rPr>
                <w:color w:val="000000" w:themeColor="text1"/>
                <w:sz w:val="24"/>
              </w:rPr>
              <w:t>30</w:t>
            </w:r>
          </w:p>
        </w:tc>
        <w:tc>
          <w:tcPr>
            <w:tcW w:w="4320" w:type="dxa"/>
            <w:vAlign w:val="center"/>
          </w:tcPr>
          <w:p w14:paraId="012356F8" w14:textId="77777777" w:rsidR="00FB02B8" w:rsidRPr="00164FE9" w:rsidRDefault="00CB0F13">
            <w:pPr>
              <w:jc w:val="left"/>
              <w:rPr>
                <w:color w:val="000000" w:themeColor="text1"/>
                <w:sz w:val="24"/>
              </w:rPr>
            </w:pPr>
            <w:r w:rsidRPr="00164FE9">
              <w:rPr>
                <w:color w:val="000000" w:themeColor="text1"/>
                <w:sz w:val="24"/>
              </w:rPr>
              <w:t>交银施罗德基金管理有限公司关于交银施罗德荣泰保本混合型证券投资基金保本周期到期的提示性公告</w:t>
            </w:r>
          </w:p>
        </w:tc>
        <w:tc>
          <w:tcPr>
            <w:tcW w:w="2331" w:type="dxa"/>
            <w:vAlign w:val="center"/>
          </w:tcPr>
          <w:p w14:paraId="43CC27DC"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0A21EC82" w14:textId="77777777" w:rsidR="00FB02B8" w:rsidRPr="00164FE9" w:rsidRDefault="00CB0F13">
            <w:pPr>
              <w:jc w:val="center"/>
              <w:rPr>
                <w:color w:val="000000" w:themeColor="text1"/>
                <w:sz w:val="24"/>
              </w:rPr>
            </w:pPr>
            <w:r w:rsidRPr="00164FE9">
              <w:rPr>
                <w:color w:val="000000" w:themeColor="text1"/>
                <w:sz w:val="24"/>
              </w:rPr>
              <w:t>2016-12-12</w:t>
            </w:r>
          </w:p>
        </w:tc>
      </w:tr>
      <w:tr w:rsidR="00C50756" w:rsidRPr="00164FE9" w14:paraId="6C594274" w14:textId="77777777">
        <w:tc>
          <w:tcPr>
            <w:tcW w:w="720" w:type="dxa"/>
            <w:vAlign w:val="center"/>
          </w:tcPr>
          <w:p w14:paraId="4EA502EB" w14:textId="77777777" w:rsidR="00FB02B8" w:rsidRPr="00164FE9" w:rsidRDefault="00CB0F13">
            <w:pPr>
              <w:jc w:val="center"/>
              <w:rPr>
                <w:color w:val="000000" w:themeColor="text1"/>
                <w:sz w:val="24"/>
              </w:rPr>
            </w:pPr>
            <w:r w:rsidRPr="00164FE9">
              <w:rPr>
                <w:color w:val="000000" w:themeColor="text1"/>
                <w:sz w:val="24"/>
              </w:rPr>
              <w:t>31</w:t>
            </w:r>
          </w:p>
        </w:tc>
        <w:tc>
          <w:tcPr>
            <w:tcW w:w="4320" w:type="dxa"/>
            <w:vAlign w:val="center"/>
          </w:tcPr>
          <w:p w14:paraId="2B6DD0AE" w14:textId="77777777" w:rsidR="00FB02B8" w:rsidRPr="00164FE9" w:rsidRDefault="00CB0F13">
            <w:pPr>
              <w:jc w:val="left"/>
              <w:rPr>
                <w:color w:val="000000" w:themeColor="text1"/>
                <w:sz w:val="24"/>
              </w:rPr>
            </w:pPr>
            <w:r w:rsidRPr="00164FE9">
              <w:rPr>
                <w:color w:val="000000" w:themeColor="text1"/>
                <w:sz w:val="24"/>
              </w:rPr>
              <w:t>交银施罗德基金管理有限公司关于增加乾道金融信息服务（北京）有限公司为旗下部分基金的场外销售机构并参与其基金前端（含定期定额投资）申购费率优惠活动的公告</w:t>
            </w:r>
          </w:p>
        </w:tc>
        <w:tc>
          <w:tcPr>
            <w:tcW w:w="2331" w:type="dxa"/>
            <w:vAlign w:val="center"/>
          </w:tcPr>
          <w:p w14:paraId="2EEB7ED9"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B6E2A4B" w14:textId="77777777" w:rsidR="00FB02B8" w:rsidRPr="00164FE9" w:rsidRDefault="00CB0F13">
            <w:pPr>
              <w:jc w:val="center"/>
              <w:rPr>
                <w:color w:val="000000" w:themeColor="text1"/>
                <w:sz w:val="24"/>
              </w:rPr>
            </w:pPr>
            <w:r w:rsidRPr="00164FE9">
              <w:rPr>
                <w:color w:val="000000" w:themeColor="text1"/>
                <w:sz w:val="24"/>
              </w:rPr>
              <w:t>2016-12-14</w:t>
            </w:r>
          </w:p>
        </w:tc>
      </w:tr>
      <w:tr w:rsidR="00C50756" w:rsidRPr="00164FE9" w14:paraId="03D0A8A1" w14:textId="77777777">
        <w:tc>
          <w:tcPr>
            <w:tcW w:w="720" w:type="dxa"/>
            <w:vAlign w:val="center"/>
          </w:tcPr>
          <w:p w14:paraId="375759B9" w14:textId="77777777" w:rsidR="00FB02B8" w:rsidRPr="00164FE9" w:rsidRDefault="00CB0F13">
            <w:pPr>
              <w:jc w:val="center"/>
              <w:rPr>
                <w:color w:val="000000" w:themeColor="text1"/>
                <w:sz w:val="24"/>
              </w:rPr>
            </w:pPr>
            <w:r w:rsidRPr="00164FE9">
              <w:rPr>
                <w:color w:val="000000" w:themeColor="text1"/>
                <w:sz w:val="24"/>
              </w:rPr>
              <w:t>32</w:t>
            </w:r>
          </w:p>
        </w:tc>
        <w:tc>
          <w:tcPr>
            <w:tcW w:w="4320" w:type="dxa"/>
            <w:vAlign w:val="center"/>
          </w:tcPr>
          <w:p w14:paraId="2D19D22B" w14:textId="77777777" w:rsidR="00FB02B8" w:rsidRPr="00164FE9" w:rsidRDefault="00CB0F13">
            <w:pPr>
              <w:jc w:val="left"/>
              <w:rPr>
                <w:color w:val="000000" w:themeColor="text1"/>
                <w:sz w:val="24"/>
              </w:rPr>
            </w:pPr>
            <w:r w:rsidRPr="00164FE9">
              <w:rPr>
                <w:color w:val="000000" w:themeColor="text1"/>
                <w:sz w:val="24"/>
              </w:rPr>
              <w:t>关于修订交银施罗德荣泰保本混合型证券投资基金基金合同的公告</w:t>
            </w:r>
          </w:p>
        </w:tc>
        <w:tc>
          <w:tcPr>
            <w:tcW w:w="2331" w:type="dxa"/>
            <w:vAlign w:val="center"/>
          </w:tcPr>
          <w:p w14:paraId="52A08BCB"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741FD238" w14:textId="77777777" w:rsidR="00FB02B8" w:rsidRPr="00164FE9" w:rsidRDefault="00CB0F13">
            <w:pPr>
              <w:jc w:val="center"/>
              <w:rPr>
                <w:color w:val="000000" w:themeColor="text1"/>
                <w:sz w:val="24"/>
              </w:rPr>
            </w:pPr>
            <w:r w:rsidRPr="00164FE9">
              <w:rPr>
                <w:color w:val="000000" w:themeColor="text1"/>
                <w:sz w:val="24"/>
              </w:rPr>
              <w:t>2016-12-19</w:t>
            </w:r>
          </w:p>
        </w:tc>
      </w:tr>
      <w:tr w:rsidR="00C50756" w:rsidRPr="00164FE9" w14:paraId="59E28AC9" w14:textId="77777777">
        <w:tc>
          <w:tcPr>
            <w:tcW w:w="720" w:type="dxa"/>
            <w:vAlign w:val="center"/>
          </w:tcPr>
          <w:p w14:paraId="76E1ECBF" w14:textId="77777777" w:rsidR="00FB02B8" w:rsidRPr="00164FE9" w:rsidRDefault="00CB0F13">
            <w:pPr>
              <w:jc w:val="center"/>
              <w:rPr>
                <w:color w:val="000000" w:themeColor="text1"/>
                <w:sz w:val="24"/>
              </w:rPr>
            </w:pPr>
            <w:r w:rsidRPr="00164FE9">
              <w:rPr>
                <w:color w:val="000000" w:themeColor="text1"/>
                <w:sz w:val="24"/>
              </w:rPr>
              <w:t>33</w:t>
            </w:r>
          </w:p>
        </w:tc>
        <w:tc>
          <w:tcPr>
            <w:tcW w:w="4320" w:type="dxa"/>
            <w:vAlign w:val="center"/>
          </w:tcPr>
          <w:p w14:paraId="5444476F" w14:textId="77777777" w:rsidR="00FB02B8" w:rsidRPr="00164FE9" w:rsidRDefault="00CB0F13">
            <w:pPr>
              <w:jc w:val="left"/>
              <w:rPr>
                <w:color w:val="000000" w:themeColor="text1"/>
                <w:sz w:val="24"/>
              </w:rPr>
            </w:pPr>
            <w:r w:rsidRPr="00164FE9">
              <w:rPr>
                <w:color w:val="000000" w:themeColor="text1"/>
                <w:sz w:val="24"/>
              </w:rPr>
              <w:t>交银施罗德荣泰保本混合型证券投资基金保本周期到期安排及交银施罗德增强收益债券型证券投资基金转型后运作相关业务规则的公告</w:t>
            </w:r>
          </w:p>
        </w:tc>
        <w:tc>
          <w:tcPr>
            <w:tcW w:w="2331" w:type="dxa"/>
            <w:vAlign w:val="center"/>
          </w:tcPr>
          <w:p w14:paraId="5A754477"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5FD06C95" w14:textId="77777777" w:rsidR="00FB02B8" w:rsidRPr="00164FE9" w:rsidRDefault="00CB0F13">
            <w:pPr>
              <w:jc w:val="center"/>
              <w:rPr>
                <w:color w:val="000000" w:themeColor="text1"/>
                <w:sz w:val="24"/>
              </w:rPr>
            </w:pPr>
            <w:r w:rsidRPr="00164FE9">
              <w:rPr>
                <w:color w:val="000000" w:themeColor="text1"/>
                <w:sz w:val="24"/>
              </w:rPr>
              <w:t>2016-12-19</w:t>
            </w:r>
          </w:p>
        </w:tc>
      </w:tr>
      <w:tr w:rsidR="00C50756" w:rsidRPr="00164FE9" w14:paraId="3750A89F" w14:textId="77777777">
        <w:tc>
          <w:tcPr>
            <w:tcW w:w="720" w:type="dxa"/>
            <w:vAlign w:val="center"/>
          </w:tcPr>
          <w:p w14:paraId="62F3281E" w14:textId="77777777" w:rsidR="00FB02B8" w:rsidRPr="00164FE9" w:rsidRDefault="00CB0F13">
            <w:pPr>
              <w:jc w:val="center"/>
              <w:rPr>
                <w:color w:val="000000" w:themeColor="text1"/>
                <w:sz w:val="24"/>
              </w:rPr>
            </w:pPr>
            <w:r w:rsidRPr="00164FE9">
              <w:rPr>
                <w:color w:val="000000" w:themeColor="text1"/>
                <w:sz w:val="24"/>
              </w:rPr>
              <w:t>34</w:t>
            </w:r>
          </w:p>
        </w:tc>
        <w:tc>
          <w:tcPr>
            <w:tcW w:w="4320" w:type="dxa"/>
            <w:vAlign w:val="center"/>
          </w:tcPr>
          <w:p w14:paraId="255704B4" w14:textId="77777777" w:rsidR="00FB02B8" w:rsidRPr="00164FE9" w:rsidRDefault="00CB0F13">
            <w:pPr>
              <w:jc w:val="left"/>
              <w:rPr>
                <w:color w:val="000000" w:themeColor="text1"/>
                <w:sz w:val="24"/>
              </w:rPr>
            </w:pPr>
            <w:r w:rsidRPr="00164FE9">
              <w:rPr>
                <w:color w:val="000000" w:themeColor="text1"/>
                <w:sz w:val="24"/>
              </w:rPr>
              <w:t>交银施罗德增强收益债券型证券投资基金招募说明书</w:t>
            </w:r>
          </w:p>
        </w:tc>
        <w:tc>
          <w:tcPr>
            <w:tcW w:w="2331" w:type="dxa"/>
            <w:vAlign w:val="center"/>
          </w:tcPr>
          <w:p w14:paraId="165C4642"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6D0015C9" w14:textId="77777777" w:rsidR="00FB02B8" w:rsidRPr="00164FE9" w:rsidRDefault="00CB0F13">
            <w:pPr>
              <w:jc w:val="center"/>
              <w:rPr>
                <w:color w:val="000000" w:themeColor="text1"/>
                <w:sz w:val="24"/>
              </w:rPr>
            </w:pPr>
            <w:r w:rsidRPr="00164FE9">
              <w:rPr>
                <w:color w:val="000000" w:themeColor="text1"/>
                <w:sz w:val="24"/>
              </w:rPr>
              <w:t>2016-12-19</w:t>
            </w:r>
          </w:p>
        </w:tc>
      </w:tr>
      <w:tr w:rsidR="00C50756" w:rsidRPr="00164FE9" w14:paraId="6A31723E" w14:textId="77777777">
        <w:tc>
          <w:tcPr>
            <w:tcW w:w="720" w:type="dxa"/>
            <w:vAlign w:val="center"/>
          </w:tcPr>
          <w:p w14:paraId="2C61A51E" w14:textId="77777777" w:rsidR="00FB02B8" w:rsidRPr="00164FE9" w:rsidRDefault="00CB0F13">
            <w:pPr>
              <w:jc w:val="center"/>
              <w:rPr>
                <w:color w:val="000000" w:themeColor="text1"/>
                <w:sz w:val="24"/>
              </w:rPr>
            </w:pPr>
            <w:r w:rsidRPr="00164FE9">
              <w:rPr>
                <w:color w:val="000000" w:themeColor="text1"/>
                <w:sz w:val="24"/>
              </w:rPr>
              <w:t>35</w:t>
            </w:r>
          </w:p>
        </w:tc>
        <w:tc>
          <w:tcPr>
            <w:tcW w:w="4320" w:type="dxa"/>
            <w:vAlign w:val="center"/>
          </w:tcPr>
          <w:p w14:paraId="39084312" w14:textId="77777777" w:rsidR="00FB02B8" w:rsidRPr="00164FE9" w:rsidRDefault="00CB0F13">
            <w:pPr>
              <w:jc w:val="left"/>
              <w:rPr>
                <w:color w:val="000000" w:themeColor="text1"/>
                <w:sz w:val="24"/>
              </w:rPr>
            </w:pPr>
            <w:r w:rsidRPr="00164FE9">
              <w:rPr>
                <w:color w:val="000000" w:themeColor="text1"/>
                <w:sz w:val="24"/>
              </w:rPr>
              <w:t>交银施罗德增强收益债券型证券投资基金基金合同摘要</w:t>
            </w:r>
          </w:p>
        </w:tc>
        <w:tc>
          <w:tcPr>
            <w:tcW w:w="2331" w:type="dxa"/>
            <w:vAlign w:val="center"/>
          </w:tcPr>
          <w:p w14:paraId="0D01D4D8"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1A4F2B01" w14:textId="77777777" w:rsidR="00FB02B8" w:rsidRPr="00164FE9" w:rsidRDefault="00CB0F13">
            <w:pPr>
              <w:jc w:val="center"/>
              <w:rPr>
                <w:color w:val="000000" w:themeColor="text1"/>
                <w:sz w:val="24"/>
              </w:rPr>
            </w:pPr>
            <w:r w:rsidRPr="00164FE9">
              <w:rPr>
                <w:color w:val="000000" w:themeColor="text1"/>
                <w:sz w:val="24"/>
              </w:rPr>
              <w:t>2016-12-19</w:t>
            </w:r>
          </w:p>
        </w:tc>
      </w:tr>
      <w:tr w:rsidR="00C50756" w:rsidRPr="00164FE9" w14:paraId="57E1B848" w14:textId="77777777">
        <w:tc>
          <w:tcPr>
            <w:tcW w:w="720" w:type="dxa"/>
            <w:vAlign w:val="center"/>
          </w:tcPr>
          <w:p w14:paraId="05F8AD29" w14:textId="77777777" w:rsidR="00FB02B8" w:rsidRPr="00164FE9" w:rsidRDefault="00CB0F13">
            <w:pPr>
              <w:jc w:val="center"/>
              <w:rPr>
                <w:color w:val="000000" w:themeColor="text1"/>
                <w:sz w:val="24"/>
              </w:rPr>
            </w:pPr>
            <w:r w:rsidRPr="00164FE9">
              <w:rPr>
                <w:color w:val="000000" w:themeColor="text1"/>
                <w:sz w:val="24"/>
              </w:rPr>
              <w:t>36</w:t>
            </w:r>
          </w:p>
        </w:tc>
        <w:tc>
          <w:tcPr>
            <w:tcW w:w="4320" w:type="dxa"/>
            <w:vAlign w:val="center"/>
          </w:tcPr>
          <w:p w14:paraId="3017C24E" w14:textId="77777777" w:rsidR="00FB02B8" w:rsidRPr="00164FE9" w:rsidRDefault="00CB0F13">
            <w:pPr>
              <w:jc w:val="left"/>
              <w:rPr>
                <w:color w:val="000000" w:themeColor="text1"/>
                <w:sz w:val="24"/>
              </w:rPr>
            </w:pPr>
            <w:r w:rsidRPr="00164FE9">
              <w:rPr>
                <w:color w:val="000000" w:themeColor="text1"/>
                <w:sz w:val="24"/>
              </w:rPr>
              <w:t>交银施罗德基金管理有限公司关于旗下部分基金参加交通银行股份有限公司手机银行基金前端申购（含定期定额投资业务）费率优惠活动的公告</w:t>
            </w:r>
          </w:p>
        </w:tc>
        <w:tc>
          <w:tcPr>
            <w:tcW w:w="2331" w:type="dxa"/>
            <w:vAlign w:val="center"/>
          </w:tcPr>
          <w:p w14:paraId="1A85FDF5"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216C6EC1" w14:textId="77777777" w:rsidR="00FB02B8" w:rsidRPr="00164FE9" w:rsidRDefault="00CB0F13">
            <w:pPr>
              <w:jc w:val="center"/>
              <w:rPr>
                <w:color w:val="000000" w:themeColor="text1"/>
                <w:sz w:val="24"/>
              </w:rPr>
            </w:pPr>
            <w:r w:rsidRPr="00164FE9">
              <w:rPr>
                <w:color w:val="000000" w:themeColor="text1"/>
                <w:sz w:val="24"/>
              </w:rPr>
              <w:t>2016-12-22</w:t>
            </w:r>
          </w:p>
        </w:tc>
      </w:tr>
      <w:tr w:rsidR="00C50756" w:rsidRPr="00164FE9" w14:paraId="57A3577B" w14:textId="77777777">
        <w:tc>
          <w:tcPr>
            <w:tcW w:w="720" w:type="dxa"/>
            <w:vAlign w:val="center"/>
          </w:tcPr>
          <w:p w14:paraId="096777A7" w14:textId="77777777" w:rsidR="00FB02B8" w:rsidRPr="00164FE9" w:rsidRDefault="00CB0F13">
            <w:pPr>
              <w:jc w:val="center"/>
              <w:rPr>
                <w:color w:val="000000" w:themeColor="text1"/>
                <w:sz w:val="24"/>
              </w:rPr>
            </w:pPr>
            <w:r w:rsidRPr="00164FE9">
              <w:rPr>
                <w:color w:val="000000" w:themeColor="text1"/>
                <w:sz w:val="24"/>
              </w:rPr>
              <w:t>37</w:t>
            </w:r>
          </w:p>
        </w:tc>
        <w:tc>
          <w:tcPr>
            <w:tcW w:w="4320" w:type="dxa"/>
            <w:vAlign w:val="center"/>
          </w:tcPr>
          <w:p w14:paraId="6165FECF" w14:textId="77777777" w:rsidR="00FB02B8" w:rsidRPr="00164FE9" w:rsidRDefault="00CB0F13">
            <w:pPr>
              <w:jc w:val="left"/>
              <w:rPr>
                <w:color w:val="000000" w:themeColor="text1"/>
                <w:sz w:val="24"/>
              </w:rPr>
            </w:pPr>
            <w:r w:rsidRPr="00164FE9">
              <w:rPr>
                <w:color w:val="000000" w:themeColor="text1"/>
                <w:sz w:val="24"/>
              </w:rPr>
              <w:t>交银施罗德基金管理有限公司关于交银施罗德荣泰保本混合型证券投资基金暂停申购、转换转入、定期定额投资、转托管业务的公告</w:t>
            </w:r>
          </w:p>
        </w:tc>
        <w:tc>
          <w:tcPr>
            <w:tcW w:w="2331" w:type="dxa"/>
            <w:vAlign w:val="center"/>
          </w:tcPr>
          <w:p w14:paraId="20ED2D6F"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45F4B3D2" w14:textId="77777777" w:rsidR="00FB02B8" w:rsidRPr="00164FE9" w:rsidRDefault="00CB0F13">
            <w:pPr>
              <w:jc w:val="center"/>
              <w:rPr>
                <w:color w:val="000000" w:themeColor="text1"/>
                <w:sz w:val="24"/>
              </w:rPr>
            </w:pPr>
            <w:r w:rsidRPr="00164FE9">
              <w:rPr>
                <w:color w:val="000000" w:themeColor="text1"/>
                <w:sz w:val="24"/>
              </w:rPr>
              <w:t>2016-12-22</w:t>
            </w:r>
          </w:p>
        </w:tc>
      </w:tr>
      <w:tr w:rsidR="00C50756" w:rsidRPr="00164FE9" w14:paraId="31ADF49D" w14:textId="77777777">
        <w:tc>
          <w:tcPr>
            <w:tcW w:w="720" w:type="dxa"/>
            <w:vAlign w:val="center"/>
          </w:tcPr>
          <w:p w14:paraId="305FDB82" w14:textId="77777777" w:rsidR="00FB02B8" w:rsidRPr="00164FE9" w:rsidRDefault="00CB0F13">
            <w:pPr>
              <w:jc w:val="center"/>
              <w:rPr>
                <w:color w:val="000000" w:themeColor="text1"/>
                <w:sz w:val="24"/>
              </w:rPr>
            </w:pPr>
            <w:r w:rsidRPr="00164FE9">
              <w:rPr>
                <w:color w:val="000000" w:themeColor="text1"/>
                <w:sz w:val="24"/>
              </w:rPr>
              <w:t>38</w:t>
            </w:r>
          </w:p>
        </w:tc>
        <w:tc>
          <w:tcPr>
            <w:tcW w:w="4320" w:type="dxa"/>
            <w:vAlign w:val="center"/>
          </w:tcPr>
          <w:p w14:paraId="6874CB30" w14:textId="77777777" w:rsidR="00FB02B8" w:rsidRPr="00164FE9" w:rsidRDefault="00CB0F13">
            <w:pPr>
              <w:jc w:val="left"/>
              <w:rPr>
                <w:color w:val="000000" w:themeColor="text1"/>
                <w:sz w:val="24"/>
              </w:rPr>
            </w:pPr>
            <w:r w:rsidRPr="00164FE9">
              <w:rPr>
                <w:color w:val="000000" w:themeColor="text1"/>
                <w:sz w:val="24"/>
              </w:rPr>
              <w:t>交银施罗德基金管理有限公司关于交银施罗德增强收益债券型证券投资基金（原交银施罗德荣泰保本混合型证券投资基金）暂停赎回、转换转出业务的公告</w:t>
            </w:r>
          </w:p>
        </w:tc>
        <w:tc>
          <w:tcPr>
            <w:tcW w:w="2331" w:type="dxa"/>
            <w:vAlign w:val="center"/>
          </w:tcPr>
          <w:p w14:paraId="63A3DCC8"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2059D786" w14:textId="77777777" w:rsidR="00FB02B8" w:rsidRPr="00164FE9" w:rsidRDefault="00CB0F13">
            <w:pPr>
              <w:jc w:val="center"/>
              <w:rPr>
                <w:color w:val="000000" w:themeColor="text1"/>
                <w:sz w:val="24"/>
              </w:rPr>
            </w:pPr>
            <w:r w:rsidRPr="00164FE9">
              <w:rPr>
                <w:color w:val="000000" w:themeColor="text1"/>
                <w:sz w:val="24"/>
              </w:rPr>
              <w:t>2016-12-28</w:t>
            </w:r>
          </w:p>
        </w:tc>
      </w:tr>
      <w:tr w:rsidR="00FB02B8" w:rsidRPr="00164FE9" w14:paraId="5CF85A04" w14:textId="77777777">
        <w:tc>
          <w:tcPr>
            <w:tcW w:w="720" w:type="dxa"/>
            <w:vAlign w:val="center"/>
          </w:tcPr>
          <w:p w14:paraId="798E0911" w14:textId="77777777" w:rsidR="00FB02B8" w:rsidRPr="00164FE9" w:rsidRDefault="00CB0F13">
            <w:pPr>
              <w:jc w:val="center"/>
              <w:rPr>
                <w:color w:val="000000" w:themeColor="text1"/>
                <w:sz w:val="24"/>
              </w:rPr>
            </w:pPr>
            <w:r w:rsidRPr="00164FE9">
              <w:rPr>
                <w:color w:val="000000" w:themeColor="text1"/>
                <w:sz w:val="24"/>
              </w:rPr>
              <w:t>39</w:t>
            </w:r>
          </w:p>
        </w:tc>
        <w:tc>
          <w:tcPr>
            <w:tcW w:w="4320" w:type="dxa"/>
            <w:vAlign w:val="center"/>
          </w:tcPr>
          <w:p w14:paraId="58FECFCE" w14:textId="77777777" w:rsidR="00FB02B8" w:rsidRPr="00164FE9" w:rsidRDefault="00CB0F13">
            <w:pPr>
              <w:jc w:val="left"/>
              <w:rPr>
                <w:color w:val="000000" w:themeColor="text1"/>
                <w:sz w:val="24"/>
              </w:rPr>
            </w:pPr>
            <w:r w:rsidRPr="00164FE9">
              <w:rPr>
                <w:color w:val="000000" w:themeColor="text1"/>
                <w:sz w:val="24"/>
              </w:rPr>
              <w:t>交银施罗德基金管理有限公司关于交银施罗德增强收益债券型证券投资基金（原交银施罗德荣泰保本混合型证券投资基金）开放日常申购、赎回、定期定额投资、转托管业务并参与部分销售机构申购费率优惠活动的公告</w:t>
            </w:r>
          </w:p>
        </w:tc>
        <w:tc>
          <w:tcPr>
            <w:tcW w:w="2331" w:type="dxa"/>
            <w:vAlign w:val="center"/>
          </w:tcPr>
          <w:p w14:paraId="4276EAC7" w14:textId="77777777" w:rsidR="00FB02B8" w:rsidRPr="00164FE9" w:rsidRDefault="00CB0F13">
            <w:pPr>
              <w:jc w:val="center"/>
              <w:rPr>
                <w:color w:val="000000" w:themeColor="text1"/>
                <w:sz w:val="24"/>
              </w:rPr>
            </w:pPr>
            <w:r w:rsidRPr="00164FE9">
              <w:rPr>
                <w:color w:val="000000" w:themeColor="text1"/>
                <w:sz w:val="24"/>
              </w:rPr>
              <w:t>中国证券报、上海证券报、证券时报</w:t>
            </w:r>
          </w:p>
        </w:tc>
        <w:tc>
          <w:tcPr>
            <w:tcW w:w="1629" w:type="dxa"/>
            <w:vAlign w:val="center"/>
          </w:tcPr>
          <w:p w14:paraId="67199F12" w14:textId="77777777" w:rsidR="00FB02B8" w:rsidRPr="00164FE9" w:rsidRDefault="00CB0F13">
            <w:pPr>
              <w:jc w:val="center"/>
              <w:rPr>
                <w:color w:val="000000" w:themeColor="text1"/>
                <w:sz w:val="24"/>
              </w:rPr>
            </w:pPr>
            <w:r w:rsidRPr="00164FE9">
              <w:rPr>
                <w:color w:val="000000" w:themeColor="text1"/>
                <w:sz w:val="24"/>
              </w:rPr>
              <w:t>2016-12-30</w:t>
            </w:r>
          </w:p>
        </w:tc>
      </w:tr>
    </w:tbl>
    <w:p w14:paraId="3EA23B8C" w14:textId="77777777" w:rsidR="00B23C3E" w:rsidRPr="00164FE9" w:rsidRDefault="00B23C3E" w:rsidP="00F71223">
      <w:pPr>
        <w:autoSpaceDE w:val="0"/>
        <w:autoSpaceDN w:val="0"/>
        <w:adjustRightInd w:val="0"/>
        <w:spacing w:line="360" w:lineRule="auto"/>
        <w:jc w:val="left"/>
        <w:rPr>
          <w:color w:val="000000" w:themeColor="text1"/>
          <w:sz w:val="24"/>
        </w:rPr>
      </w:pPr>
    </w:p>
    <w:p w14:paraId="70D33981" w14:textId="77777777" w:rsidR="00B23C3E"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349" w:name="_Toc361324902"/>
      <w:bookmarkStart w:id="350" w:name="_Toc409100107"/>
      <w:bookmarkStart w:id="351" w:name="_Toc409100470"/>
      <w:bookmarkStart w:id="352" w:name="_Toc478460894"/>
      <w:r w:rsidRPr="00164FE9">
        <w:rPr>
          <w:b/>
          <w:bCs/>
          <w:color w:val="000000" w:themeColor="text1"/>
          <w:szCs w:val="24"/>
        </w:rPr>
        <w:t xml:space="preserve">§12 </w:t>
      </w:r>
      <w:r w:rsidRPr="00164FE9">
        <w:rPr>
          <w:b/>
          <w:bCs/>
          <w:color w:val="000000" w:themeColor="text1"/>
          <w:szCs w:val="24"/>
        </w:rPr>
        <w:t>影响投资者决策的其他重要信息</w:t>
      </w:r>
      <w:bookmarkEnd w:id="349"/>
      <w:bookmarkEnd w:id="350"/>
      <w:bookmarkEnd w:id="351"/>
      <w:bookmarkEnd w:id="352"/>
    </w:p>
    <w:p w14:paraId="72520D49" w14:textId="77777777" w:rsidR="00FB02B8" w:rsidRPr="00164FE9" w:rsidRDefault="00CB0F13">
      <w:pPr>
        <w:spacing w:line="360" w:lineRule="auto"/>
        <w:ind w:firstLineChars="200" w:firstLine="480"/>
        <w:rPr>
          <w:color w:val="000000" w:themeColor="text1"/>
          <w:sz w:val="24"/>
        </w:rPr>
      </w:pPr>
      <w:r w:rsidRPr="00164FE9">
        <w:rPr>
          <w:color w:val="000000" w:themeColor="text1"/>
          <w:sz w:val="24"/>
        </w:rPr>
        <w:t>交银施罗德荣泰保本混合型证券投资基金保本周期期限三年，自交银施罗德荣泰保本混合型证券投资基金基金合同生效日（即</w:t>
      </w:r>
      <w:r w:rsidRPr="00164FE9">
        <w:rPr>
          <w:color w:val="000000" w:themeColor="text1"/>
          <w:sz w:val="24"/>
        </w:rPr>
        <w:t>2013</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25</w:t>
      </w:r>
      <w:r w:rsidRPr="00164FE9">
        <w:rPr>
          <w:color w:val="000000" w:themeColor="text1"/>
          <w:sz w:val="24"/>
        </w:rPr>
        <w:t>日）起至三个公历年后对应日止，如该对应日为非工作日，保本周期到期日顺延至下一个工作日，即</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26</w:t>
      </w:r>
      <w:r w:rsidRPr="00164FE9">
        <w:rPr>
          <w:color w:val="000000" w:themeColor="text1"/>
          <w:sz w:val="24"/>
        </w:rPr>
        <w:t>日。交银施罗德荣泰保本混合型证券投资基金保本周期到期后，已按照《交银施罗德荣泰保本混合型证券投资基金基金合同》的约定转型为非保本的混合型基金，即</w:t>
      </w:r>
      <w:r w:rsidRPr="00164FE9">
        <w:rPr>
          <w:color w:val="000000" w:themeColor="text1"/>
          <w:sz w:val="24"/>
        </w:rPr>
        <w:t>“</w:t>
      </w:r>
      <w:r w:rsidRPr="00164FE9">
        <w:rPr>
          <w:color w:val="000000" w:themeColor="text1"/>
          <w:sz w:val="24"/>
        </w:rPr>
        <w:t>交银施罗德增强收益债券型证券投资基金</w:t>
      </w:r>
      <w:r w:rsidRPr="00164FE9">
        <w:rPr>
          <w:color w:val="000000" w:themeColor="text1"/>
          <w:sz w:val="24"/>
        </w:rPr>
        <w:t>”</w:t>
      </w:r>
      <w:r w:rsidRPr="00164FE9">
        <w:rPr>
          <w:color w:val="000000" w:themeColor="text1"/>
          <w:sz w:val="24"/>
        </w:rPr>
        <w:t>。基金托管人及基金登记机构不变，基金代码亦保持不变为</w:t>
      </w:r>
      <w:r w:rsidRPr="00164FE9">
        <w:rPr>
          <w:color w:val="000000" w:themeColor="text1"/>
          <w:sz w:val="24"/>
        </w:rPr>
        <w:t>“519729”</w:t>
      </w:r>
      <w:r w:rsidRPr="00164FE9">
        <w:rPr>
          <w:color w:val="000000" w:themeColor="text1"/>
          <w:sz w:val="24"/>
        </w:rPr>
        <w:t>。</w:t>
      </w:r>
      <w:r w:rsidRPr="00164FE9">
        <w:rPr>
          <w:color w:val="000000" w:themeColor="text1"/>
          <w:sz w:val="24"/>
        </w:rPr>
        <w:t xml:space="preserve"> </w:t>
      </w:r>
      <w:r w:rsidRPr="00164FE9">
        <w:rPr>
          <w:color w:val="000000" w:themeColor="text1"/>
          <w:sz w:val="24"/>
        </w:rPr>
        <w:t>转型后基金的投资目标、投资范围、投资策略、投资比例、业绩比较基准、估值方法及基金费率等按照《交银施罗德增强收益债券型证券投资基金基金合同》相关规定进行运作。前述修改变更事项已按照相关法律法规及基金合同的约定履行相关手续。</w:t>
      </w:r>
    </w:p>
    <w:p w14:paraId="50D49A70" w14:textId="77777777" w:rsidR="00B23C3E" w:rsidRPr="00164FE9" w:rsidRDefault="002C3322" w:rsidP="00FE1F5F">
      <w:pPr>
        <w:spacing w:line="360" w:lineRule="auto"/>
        <w:ind w:firstLineChars="200" w:firstLine="480"/>
        <w:rPr>
          <w:color w:val="000000" w:themeColor="text1"/>
          <w:sz w:val="24"/>
        </w:rPr>
      </w:pPr>
      <w:r w:rsidRPr="00164FE9">
        <w:rPr>
          <w:color w:val="000000" w:themeColor="text1"/>
          <w:sz w:val="24"/>
        </w:rPr>
        <w:t>交银施罗德荣泰保本混合型证券投资基金保本周期到期安排及交银施罗德增强收益债券型证券投资基金转型后运作相关业务规则详情请查阅本基金管理人于</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19</w:t>
      </w:r>
      <w:r w:rsidRPr="00164FE9">
        <w:rPr>
          <w:color w:val="000000" w:themeColor="text1"/>
          <w:sz w:val="24"/>
        </w:rPr>
        <w:t>日发布的《交银施罗德荣泰保本混合型证券投资基金保本周期到期安排及交银施罗德增强收益债券型证券投资基金转型后运作相关业务规则的公告》及刊登在</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19</w:t>
      </w:r>
      <w:r w:rsidRPr="00164FE9">
        <w:rPr>
          <w:color w:val="000000" w:themeColor="text1"/>
          <w:sz w:val="24"/>
        </w:rPr>
        <w:t>日《中国证券报》、</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20</w:t>
      </w:r>
      <w:r w:rsidRPr="00164FE9">
        <w:rPr>
          <w:color w:val="000000" w:themeColor="text1"/>
          <w:sz w:val="24"/>
        </w:rPr>
        <w:t>日《上海证券报》和</w:t>
      </w:r>
      <w:r w:rsidRPr="00164FE9">
        <w:rPr>
          <w:color w:val="000000" w:themeColor="text1"/>
          <w:sz w:val="24"/>
        </w:rPr>
        <w:t>2016</w:t>
      </w:r>
      <w:r w:rsidRPr="00164FE9">
        <w:rPr>
          <w:color w:val="000000" w:themeColor="text1"/>
          <w:sz w:val="24"/>
        </w:rPr>
        <w:t>年</w:t>
      </w:r>
      <w:r w:rsidRPr="00164FE9">
        <w:rPr>
          <w:color w:val="000000" w:themeColor="text1"/>
          <w:sz w:val="24"/>
        </w:rPr>
        <w:t>12</w:t>
      </w:r>
      <w:r w:rsidRPr="00164FE9">
        <w:rPr>
          <w:color w:val="000000" w:themeColor="text1"/>
          <w:sz w:val="24"/>
        </w:rPr>
        <w:t>月</w:t>
      </w:r>
      <w:r w:rsidRPr="00164FE9">
        <w:rPr>
          <w:color w:val="000000" w:themeColor="text1"/>
          <w:sz w:val="24"/>
        </w:rPr>
        <w:t>21</w:t>
      </w:r>
      <w:r w:rsidRPr="00164FE9">
        <w:rPr>
          <w:color w:val="000000" w:themeColor="text1"/>
          <w:sz w:val="24"/>
        </w:rPr>
        <w:t>日《证券时报》上的交银施罗德增强收益债券型证券投资基金的《基金合同摘要》、《招募说明书》等。投资者亦可通过本基金管理人网站或相关销售机构查阅交银施罗德增强收益债券型证券投资基金的相关基金法律文件。</w:t>
      </w:r>
    </w:p>
    <w:p w14:paraId="07358A57" w14:textId="77777777" w:rsidR="006B4671" w:rsidRPr="00164FE9" w:rsidRDefault="002C3322" w:rsidP="00484CF5">
      <w:pPr>
        <w:pStyle w:val="1"/>
        <w:keepNext/>
        <w:keepLines/>
        <w:widowControl w:val="0"/>
        <w:spacing w:beforeLines="100" w:before="312" w:afterLines="100" w:after="312" w:line="360" w:lineRule="auto"/>
        <w:jc w:val="center"/>
        <w:rPr>
          <w:b/>
          <w:bCs/>
          <w:color w:val="000000" w:themeColor="text1"/>
          <w:szCs w:val="24"/>
        </w:rPr>
      </w:pPr>
      <w:bookmarkStart w:id="353" w:name="_Toc225500055"/>
      <w:bookmarkStart w:id="354" w:name="_Toc361324903"/>
      <w:bookmarkStart w:id="355" w:name="_Toc409100108"/>
      <w:bookmarkStart w:id="356" w:name="_Toc409100471"/>
      <w:bookmarkStart w:id="357" w:name="_Toc478460895"/>
      <w:r w:rsidRPr="00164FE9">
        <w:rPr>
          <w:b/>
          <w:bCs/>
          <w:color w:val="000000" w:themeColor="text1"/>
          <w:szCs w:val="24"/>
        </w:rPr>
        <w:t xml:space="preserve">§13  </w:t>
      </w:r>
      <w:r w:rsidRPr="00164FE9">
        <w:rPr>
          <w:b/>
          <w:bCs/>
          <w:color w:val="000000" w:themeColor="text1"/>
          <w:szCs w:val="24"/>
        </w:rPr>
        <w:t>备查文件目录</w:t>
      </w:r>
      <w:bookmarkEnd w:id="353"/>
      <w:bookmarkEnd w:id="354"/>
      <w:bookmarkEnd w:id="355"/>
      <w:bookmarkEnd w:id="356"/>
      <w:bookmarkEnd w:id="357"/>
    </w:p>
    <w:p w14:paraId="2C08E24E" w14:textId="77777777" w:rsidR="006B4671" w:rsidRPr="00164FE9" w:rsidRDefault="006B4671" w:rsidP="006B4671">
      <w:pPr>
        <w:pStyle w:val="2"/>
        <w:spacing w:before="0" w:after="0"/>
        <w:rPr>
          <w:rFonts w:ascii="Times New Roman" w:hAnsi="Times New Roman"/>
          <w:color w:val="000000" w:themeColor="text1"/>
          <w:kern w:val="0"/>
          <w:sz w:val="24"/>
          <w:szCs w:val="24"/>
        </w:rPr>
      </w:pPr>
      <w:bookmarkStart w:id="358" w:name="_Toc361324904"/>
      <w:bookmarkStart w:id="359" w:name="_Toc409100109"/>
      <w:bookmarkStart w:id="360" w:name="_Toc409100472"/>
      <w:bookmarkStart w:id="361" w:name="_Toc478460896"/>
      <w:r w:rsidRPr="00164FE9">
        <w:rPr>
          <w:rFonts w:ascii="Times New Roman" w:hAnsi="Times New Roman"/>
          <w:color w:val="000000" w:themeColor="text1"/>
          <w:kern w:val="0"/>
          <w:sz w:val="24"/>
          <w:szCs w:val="24"/>
        </w:rPr>
        <w:t xml:space="preserve">13.1 </w:t>
      </w:r>
      <w:r w:rsidRPr="00164FE9">
        <w:rPr>
          <w:rFonts w:ascii="Times New Roman" w:hAnsi="Times New Roman"/>
          <w:color w:val="000000" w:themeColor="text1"/>
          <w:kern w:val="0"/>
          <w:sz w:val="24"/>
          <w:szCs w:val="24"/>
        </w:rPr>
        <w:t>备查文件目录</w:t>
      </w:r>
      <w:bookmarkEnd w:id="358"/>
      <w:bookmarkEnd w:id="359"/>
      <w:bookmarkEnd w:id="360"/>
      <w:bookmarkEnd w:id="361"/>
    </w:p>
    <w:p w14:paraId="6BDE94BD"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1</w:t>
      </w:r>
      <w:r w:rsidRPr="00164FE9">
        <w:rPr>
          <w:color w:val="000000" w:themeColor="text1"/>
          <w:sz w:val="24"/>
        </w:rPr>
        <w:t>、中国证监会批准交银施罗德荣泰保本混合型证券投资基金募集的文件；</w:t>
      </w:r>
      <w:r w:rsidRPr="00164FE9">
        <w:rPr>
          <w:color w:val="000000" w:themeColor="text1"/>
          <w:sz w:val="24"/>
        </w:rPr>
        <w:t xml:space="preserve"> </w:t>
      </w:r>
    </w:p>
    <w:p w14:paraId="54FCFEA9"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2</w:t>
      </w:r>
      <w:r w:rsidRPr="00164FE9">
        <w:rPr>
          <w:color w:val="000000" w:themeColor="text1"/>
          <w:sz w:val="24"/>
        </w:rPr>
        <w:t>、《交银施罗德增强收益债券型证券投资基金基金合同》；</w:t>
      </w:r>
    </w:p>
    <w:p w14:paraId="08C277BC"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3</w:t>
      </w:r>
      <w:r w:rsidRPr="00164FE9">
        <w:rPr>
          <w:color w:val="000000" w:themeColor="text1"/>
          <w:sz w:val="24"/>
        </w:rPr>
        <w:t>、《交银施罗德增强收益债券型证券投资基金招募说明书》；</w:t>
      </w:r>
    </w:p>
    <w:p w14:paraId="27780EB6"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4</w:t>
      </w:r>
      <w:r w:rsidRPr="00164FE9">
        <w:rPr>
          <w:color w:val="000000" w:themeColor="text1"/>
          <w:sz w:val="24"/>
        </w:rPr>
        <w:t>、《交银施罗德增强收益债券型证券投资基金托管协议》；</w:t>
      </w:r>
    </w:p>
    <w:p w14:paraId="43D9246C"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5</w:t>
      </w:r>
      <w:r w:rsidRPr="00164FE9">
        <w:rPr>
          <w:color w:val="000000" w:themeColor="text1"/>
          <w:sz w:val="24"/>
        </w:rPr>
        <w:t>、《交银施罗德荣泰保本混合型证券投资基金基金合同》；</w:t>
      </w:r>
    </w:p>
    <w:p w14:paraId="7C5727EF"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6</w:t>
      </w:r>
      <w:r w:rsidRPr="00164FE9">
        <w:rPr>
          <w:color w:val="000000" w:themeColor="text1"/>
          <w:sz w:val="24"/>
        </w:rPr>
        <w:t>、《交银施罗德荣泰保本混合型证券投资基金招募说明书》；</w:t>
      </w:r>
    </w:p>
    <w:p w14:paraId="36A400D3"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7</w:t>
      </w:r>
      <w:r w:rsidRPr="00164FE9">
        <w:rPr>
          <w:color w:val="000000" w:themeColor="text1"/>
          <w:sz w:val="24"/>
        </w:rPr>
        <w:t>、《交银施罗德荣泰保本混合型证券投资基金托管协议》；</w:t>
      </w:r>
    </w:p>
    <w:p w14:paraId="4CC06203"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8</w:t>
      </w:r>
      <w:r w:rsidRPr="00164FE9">
        <w:rPr>
          <w:color w:val="000000" w:themeColor="text1"/>
          <w:sz w:val="24"/>
        </w:rPr>
        <w:t>、《交银施罗德荣泰保本混合型证券投资基金保证合同》；</w:t>
      </w:r>
      <w:r w:rsidRPr="00164FE9">
        <w:rPr>
          <w:color w:val="000000" w:themeColor="text1"/>
          <w:sz w:val="24"/>
        </w:rPr>
        <w:t xml:space="preserve"> </w:t>
      </w:r>
    </w:p>
    <w:p w14:paraId="0B7CF23F"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9</w:t>
      </w:r>
      <w:r w:rsidRPr="00164FE9">
        <w:rPr>
          <w:color w:val="000000" w:themeColor="text1"/>
          <w:sz w:val="24"/>
        </w:rPr>
        <w:t>、基金管理人业务资格批件、营业执照；</w:t>
      </w:r>
    </w:p>
    <w:p w14:paraId="5366169B"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10</w:t>
      </w:r>
      <w:r w:rsidRPr="00164FE9">
        <w:rPr>
          <w:color w:val="000000" w:themeColor="text1"/>
          <w:sz w:val="24"/>
        </w:rPr>
        <w:t>、基金托管人业务资格批件、营业执照；</w:t>
      </w:r>
    </w:p>
    <w:p w14:paraId="0E7E093C"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11</w:t>
      </w:r>
      <w:r w:rsidRPr="00164FE9">
        <w:rPr>
          <w:color w:val="000000" w:themeColor="text1"/>
          <w:sz w:val="24"/>
        </w:rPr>
        <w:t>、关于申请募集交银施罗德荣泰保本混合型证券投资基金之法律意见书；</w:t>
      </w:r>
    </w:p>
    <w:p w14:paraId="1434FCDF"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12</w:t>
      </w:r>
      <w:r w:rsidRPr="00164FE9">
        <w:rPr>
          <w:color w:val="000000" w:themeColor="text1"/>
          <w:sz w:val="24"/>
        </w:rPr>
        <w:t>、关于交银施罗德荣泰保本混合型证券投资基金保本周期到期转型及基金合同修改的法律意见；</w:t>
      </w:r>
    </w:p>
    <w:p w14:paraId="4FD5A1B8"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13</w:t>
      </w:r>
      <w:r w:rsidRPr="00164FE9">
        <w:rPr>
          <w:color w:val="000000" w:themeColor="text1"/>
          <w:sz w:val="24"/>
        </w:rPr>
        <w:t>、报告期内交银施罗德增强收益债券型证券投资基金、交银施罗德荣泰保本混合型证券投资基金在指定报刊上各项公告的原稿。</w:t>
      </w:r>
    </w:p>
    <w:p w14:paraId="51A9FE36" w14:textId="77777777" w:rsidR="006B4671" w:rsidRPr="00164FE9" w:rsidRDefault="006B4671" w:rsidP="00484CF5">
      <w:pPr>
        <w:pStyle w:val="2"/>
        <w:spacing w:beforeLines="100" w:before="312" w:after="0"/>
        <w:rPr>
          <w:rFonts w:ascii="Times New Roman" w:hAnsi="Times New Roman"/>
          <w:color w:val="000000" w:themeColor="text1"/>
          <w:sz w:val="24"/>
          <w:szCs w:val="24"/>
        </w:rPr>
      </w:pPr>
      <w:bookmarkStart w:id="362" w:name="_Toc361324905"/>
      <w:bookmarkStart w:id="363" w:name="_Toc409100110"/>
      <w:bookmarkStart w:id="364" w:name="_Toc409100473"/>
      <w:bookmarkStart w:id="365" w:name="_Toc478460897"/>
      <w:r w:rsidRPr="00164FE9">
        <w:rPr>
          <w:rFonts w:ascii="Times New Roman" w:hAnsi="Times New Roman"/>
          <w:color w:val="000000" w:themeColor="text1"/>
          <w:kern w:val="0"/>
          <w:sz w:val="24"/>
          <w:szCs w:val="24"/>
        </w:rPr>
        <w:t>13</w:t>
      </w:r>
      <w:r w:rsidRPr="00164FE9">
        <w:rPr>
          <w:rFonts w:ascii="Times New Roman" w:hAnsi="Times New Roman"/>
          <w:color w:val="000000" w:themeColor="text1"/>
          <w:sz w:val="24"/>
          <w:szCs w:val="24"/>
        </w:rPr>
        <w:t xml:space="preserve">.2 </w:t>
      </w:r>
      <w:r w:rsidRPr="00164FE9">
        <w:rPr>
          <w:rFonts w:ascii="Times New Roman" w:hAnsi="Times New Roman"/>
          <w:color w:val="000000" w:themeColor="text1"/>
          <w:sz w:val="24"/>
          <w:szCs w:val="24"/>
        </w:rPr>
        <w:t>存放地点</w:t>
      </w:r>
      <w:bookmarkEnd w:id="362"/>
      <w:bookmarkEnd w:id="363"/>
      <w:bookmarkEnd w:id="364"/>
      <w:bookmarkEnd w:id="365"/>
    </w:p>
    <w:p w14:paraId="018A4CD1"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备查文件存放于基金管理人的办公场所。</w:t>
      </w:r>
    </w:p>
    <w:p w14:paraId="31B19052" w14:textId="77777777" w:rsidR="006B4671" w:rsidRPr="00164FE9" w:rsidRDefault="006B4671" w:rsidP="00484CF5">
      <w:pPr>
        <w:pStyle w:val="2"/>
        <w:spacing w:beforeLines="100" w:before="312" w:after="0"/>
        <w:rPr>
          <w:rFonts w:ascii="Times New Roman" w:hAnsi="Times New Roman"/>
          <w:color w:val="000000" w:themeColor="text1"/>
          <w:sz w:val="24"/>
          <w:szCs w:val="24"/>
        </w:rPr>
      </w:pPr>
      <w:bookmarkStart w:id="366" w:name="_Toc361324906"/>
      <w:bookmarkStart w:id="367" w:name="_Toc409100111"/>
      <w:bookmarkStart w:id="368" w:name="_Toc409100474"/>
      <w:bookmarkStart w:id="369" w:name="_Toc478460898"/>
      <w:r w:rsidRPr="00164FE9">
        <w:rPr>
          <w:rFonts w:ascii="Times New Roman" w:hAnsi="Times New Roman"/>
          <w:color w:val="000000" w:themeColor="text1"/>
          <w:kern w:val="0"/>
          <w:sz w:val="24"/>
          <w:szCs w:val="24"/>
        </w:rPr>
        <w:t>13</w:t>
      </w:r>
      <w:r w:rsidRPr="00164FE9">
        <w:rPr>
          <w:rFonts w:ascii="Times New Roman" w:hAnsi="Times New Roman"/>
          <w:color w:val="000000" w:themeColor="text1"/>
          <w:sz w:val="24"/>
          <w:szCs w:val="24"/>
        </w:rPr>
        <w:t xml:space="preserve">.3 </w:t>
      </w:r>
      <w:r w:rsidRPr="00164FE9">
        <w:rPr>
          <w:rFonts w:ascii="Times New Roman" w:hAnsi="Times New Roman"/>
          <w:color w:val="000000" w:themeColor="text1"/>
          <w:sz w:val="24"/>
          <w:szCs w:val="24"/>
        </w:rPr>
        <w:t>查阅方式</w:t>
      </w:r>
      <w:bookmarkEnd w:id="366"/>
      <w:bookmarkEnd w:id="367"/>
      <w:bookmarkEnd w:id="368"/>
      <w:bookmarkEnd w:id="369"/>
    </w:p>
    <w:p w14:paraId="03FA5B95"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投资者可在办公时间内至基金管理人的办公场所免费查阅备查文件，或者登录基金管理人的网站</w:t>
      </w:r>
      <w:r w:rsidRPr="00164FE9">
        <w:rPr>
          <w:color w:val="000000" w:themeColor="text1"/>
          <w:sz w:val="24"/>
        </w:rPr>
        <w:t>(www.fund001.com</w:t>
      </w:r>
      <w:r w:rsidRPr="00164FE9">
        <w:rPr>
          <w:color w:val="000000" w:themeColor="text1"/>
          <w:sz w:val="24"/>
        </w:rPr>
        <w:t>，</w:t>
      </w:r>
      <w:r w:rsidRPr="00164FE9">
        <w:rPr>
          <w:color w:val="000000" w:themeColor="text1"/>
          <w:sz w:val="24"/>
        </w:rPr>
        <w:t>www.bocomschroder.com)</w:t>
      </w:r>
      <w:r w:rsidRPr="00164FE9">
        <w:rPr>
          <w:color w:val="000000" w:themeColor="text1"/>
          <w:sz w:val="24"/>
        </w:rPr>
        <w:t>查阅。在支付工本费后，投资者可在合理时间内取得上述文件的复制件或复印件。</w:t>
      </w:r>
      <w:r w:rsidRPr="00164FE9">
        <w:rPr>
          <w:color w:val="000000" w:themeColor="text1"/>
          <w:sz w:val="24"/>
        </w:rPr>
        <w:t xml:space="preserve"> </w:t>
      </w:r>
    </w:p>
    <w:p w14:paraId="36980E2D" w14:textId="77777777" w:rsidR="006B4671" w:rsidRPr="00164FE9" w:rsidRDefault="006B4671" w:rsidP="006B4671">
      <w:pPr>
        <w:spacing w:line="360" w:lineRule="auto"/>
        <w:ind w:firstLineChars="200" w:firstLine="480"/>
        <w:rPr>
          <w:color w:val="000000" w:themeColor="text1"/>
          <w:sz w:val="24"/>
        </w:rPr>
      </w:pPr>
      <w:r w:rsidRPr="00164FE9">
        <w:rPr>
          <w:color w:val="000000" w:themeColor="text1"/>
          <w:sz w:val="24"/>
        </w:rPr>
        <w:t>投资者对本报告书如有疑问，可咨询本基金管理人交银施罗德基金管理有限公司。本公司客户服务中心电话：</w:t>
      </w:r>
      <w:r w:rsidRPr="00164FE9">
        <w:rPr>
          <w:color w:val="000000" w:themeColor="text1"/>
          <w:sz w:val="24"/>
        </w:rPr>
        <w:t>400-700-5000</w:t>
      </w:r>
      <w:r w:rsidRPr="00164FE9">
        <w:rPr>
          <w:color w:val="000000" w:themeColor="text1"/>
          <w:sz w:val="24"/>
        </w:rPr>
        <w:t>（免长途话费），</w:t>
      </w:r>
      <w:r w:rsidRPr="00164FE9">
        <w:rPr>
          <w:color w:val="000000" w:themeColor="text1"/>
          <w:sz w:val="24"/>
        </w:rPr>
        <w:t>021-61055000</w:t>
      </w:r>
      <w:r w:rsidRPr="00164FE9">
        <w:rPr>
          <w:color w:val="000000" w:themeColor="text1"/>
          <w:sz w:val="24"/>
        </w:rPr>
        <w:t>，电子邮件：</w:t>
      </w:r>
      <w:r w:rsidRPr="00164FE9">
        <w:rPr>
          <w:color w:val="000000" w:themeColor="text1"/>
          <w:sz w:val="24"/>
        </w:rPr>
        <w:t>services@jysld.com</w:t>
      </w:r>
      <w:r w:rsidRPr="00164FE9">
        <w:rPr>
          <w:color w:val="000000" w:themeColor="text1"/>
          <w:sz w:val="24"/>
        </w:rPr>
        <w:t>。</w:t>
      </w:r>
    </w:p>
    <w:p w14:paraId="0264A889" w14:textId="77777777" w:rsidR="006B4671" w:rsidRPr="00164FE9" w:rsidRDefault="006B4671" w:rsidP="006B4671">
      <w:pPr>
        <w:spacing w:line="360" w:lineRule="auto"/>
        <w:ind w:firstLineChars="150" w:firstLine="360"/>
        <w:rPr>
          <w:bCs/>
          <w:color w:val="000000" w:themeColor="text1"/>
          <w:sz w:val="24"/>
        </w:rPr>
      </w:pPr>
    </w:p>
    <w:p w14:paraId="7A172CB3" w14:textId="77777777" w:rsidR="00B23C3E" w:rsidRPr="00164FE9" w:rsidRDefault="00B23C3E">
      <w:pPr>
        <w:spacing w:line="360" w:lineRule="auto"/>
        <w:ind w:firstLineChars="150" w:firstLine="360"/>
        <w:rPr>
          <w:bCs/>
          <w:color w:val="000000" w:themeColor="text1"/>
          <w:sz w:val="24"/>
        </w:rPr>
      </w:pPr>
    </w:p>
    <w:p w14:paraId="661AB5D4" w14:textId="77777777" w:rsidR="00B23C3E" w:rsidRPr="00164FE9" w:rsidRDefault="00B23C3E">
      <w:pPr>
        <w:spacing w:line="360" w:lineRule="auto"/>
        <w:ind w:firstLineChars="150" w:firstLine="360"/>
        <w:rPr>
          <w:bCs/>
          <w:color w:val="000000" w:themeColor="text1"/>
          <w:sz w:val="24"/>
        </w:rPr>
      </w:pPr>
    </w:p>
    <w:p w14:paraId="29BE67F3" w14:textId="77777777" w:rsidR="00B23C3E" w:rsidRPr="00164FE9" w:rsidRDefault="00B23C3E">
      <w:pPr>
        <w:spacing w:line="360" w:lineRule="auto"/>
        <w:ind w:firstLineChars="150" w:firstLine="360"/>
        <w:rPr>
          <w:bCs/>
          <w:color w:val="000000" w:themeColor="text1"/>
          <w:sz w:val="24"/>
        </w:rPr>
      </w:pPr>
    </w:p>
    <w:p w14:paraId="08A69844" w14:textId="77777777" w:rsidR="00B23C3E" w:rsidRPr="00164FE9" w:rsidRDefault="002C3322">
      <w:pPr>
        <w:spacing w:line="360" w:lineRule="auto"/>
        <w:ind w:left="840"/>
        <w:jc w:val="right"/>
        <w:rPr>
          <w:b/>
          <w:bCs/>
          <w:color w:val="000000" w:themeColor="text1"/>
          <w:sz w:val="24"/>
        </w:rPr>
      </w:pPr>
      <w:r w:rsidRPr="00164FE9">
        <w:rPr>
          <w:b/>
          <w:bCs/>
          <w:color w:val="000000" w:themeColor="text1"/>
          <w:sz w:val="24"/>
        </w:rPr>
        <w:t>交银施罗德基金管理有限公司</w:t>
      </w:r>
    </w:p>
    <w:p w14:paraId="7A2C2B03" w14:textId="77777777" w:rsidR="00B23C3E" w:rsidRPr="00C50756" w:rsidRDefault="002C3322">
      <w:pPr>
        <w:spacing w:line="360" w:lineRule="auto"/>
        <w:ind w:left="840"/>
        <w:jc w:val="right"/>
        <w:rPr>
          <w:b/>
          <w:bCs/>
          <w:color w:val="000000" w:themeColor="text1"/>
          <w:sz w:val="24"/>
        </w:rPr>
      </w:pPr>
      <w:r w:rsidRPr="00164FE9">
        <w:rPr>
          <w:b/>
          <w:bCs/>
          <w:color w:val="000000" w:themeColor="text1"/>
          <w:sz w:val="24"/>
        </w:rPr>
        <w:t>二〇一七年三月二十九日</w:t>
      </w:r>
    </w:p>
    <w:p w14:paraId="0B7B08C8" w14:textId="77777777" w:rsidR="00B23C3E" w:rsidRPr="00C50756" w:rsidRDefault="00B23C3E">
      <w:pPr>
        <w:spacing w:line="360" w:lineRule="auto"/>
        <w:rPr>
          <w:color w:val="000000" w:themeColor="text1"/>
          <w:sz w:val="24"/>
        </w:rPr>
      </w:pPr>
    </w:p>
    <w:sectPr w:rsidR="00B23C3E" w:rsidRPr="00C50756" w:rsidSect="00F82D09">
      <w:footerReference w:type="even" r:id="rId13"/>
      <w:footerReference w:type="default" r:id="rId14"/>
      <w:pgSz w:w="11906" w:h="16838" w:code="9"/>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96BACC" w14:textId="77777777" w:rsidR="002D5BD7" w:rsidRDefault="002D5BD7">
      <w:r>
        <w:separator/>
      </w:r>
    </w:p>
  </w:endnote>
  <w:endnote w:type="continuationSeparator" w:id="0">
    <w:p w14:paraId="5766663E" w14:textId="77777777" w:rsidR="002D5BD7" w:rsidRDefault="002D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7C16F" w14:textId="77777777" w:rsidR="00C76658" w:rsidRDefault="00C76658">
    <w:pPr>
      <w:pStyle w:val="ac"/>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14:paraId="398472F3" w14:textId="77777777" w:rsidR="00C76658" w:rsidRDefault="00C76658">
    <w:pPr>
      <w:pStyle w:val="ac"/>
      <w:ind w:right="360"/>
    </w:pPr>
  </w:p>
  <w:p w14:paraId="4B33038E" w14:textId="77777777" w:rsidR="00C76658" w:rsidRDefault="00C76658"/>
  <w:p w14:paraId="7BBFB5A5" w14:textId="77777777" w:rsidR="00C76658" w:rsidRDefault="00C7665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13DC9D" w14:textId="77777777" w:rsidR="00C76658" w:rsidRDefault="00C76658">
    <w:pPr>
      <w:pStyle w:val="ac"/>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93E30">
      <w:rPr>
        <w:noProof/>
        <w:kern w:val="0"/>
        <w:szCs w:val="21"/>
      </w:rPr>
      <w:t>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593E30">
      <w:rPr>
        <w:noProof/>
        <w:kern w:val="0"/>
        <w:szCs w:val="21"/>
      </w:rPr>
      <w:t>105</w:t>
    </w:r>
    <w:r>
      <w:rPr>
        <w:kern w:val="0"/>
        <w:szCs w:val="21"/>
      </w:rPr>
      <w:fldChar w:fldCharType="end"/>
    </w:r>
    <w:r>
      <w:rPr>
        <w:rFonts w:hint="eastAsia"/>
        <w:kern w:val="0"/>
        <w:szCs w:val="21"/>
      </w:rPr>
      <w:t>页</w:t>
    </w:r>
  </w:p>
  <w:p w14:paraId="1DAC6154" w14:textId="77777777" w:rsidR="00C76658" w:rsidRDefault="00C76658"/>
  <w:p w14:paraId="6448F5F7" w14:textId="77777777" w:rsidR="00C76658" w:rsidRDefault="00C766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0E3C0A" w14:textId="77777777" w:rsidR="002D5BD7" w:rsidRDefault="002D5BD7">
      <w:r>
        <w:separator/>
      </w:r>
    </w:p>
  </w:footnote>
  <w:footnote w:type="continuationSeparator" w:id="0">
    <w:p w14:paraId="0E786485" w14:textId="77777777" w:rsidR="002D5BD7" w:rsidRDefault="002D5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3E2CC" w14:textId="77777777" w:rsidR="00C76658" w:rsidRPr="00D61A57" w:rsidRDefault="00C76658" w:rsidP="00D61A57">
    <w:pPr>
      <w:pStyle w:val="ad"/>
      <w:pBdr>
        <w:bottom w:val="single" w:sz="6" w:space="0" w:color="auto"/>
      </w:pBdr>
      <w:jc w:val="right"/>
      <w:rPr>
        <w:sz w:val="21"/>
        <w:szCs w:val="21"/>
      </w:rPr>
    </w:pPr>
    <w:r w:rsidRPr="00D61A57">
      <w:rPr>
        <w:rFonts w:hint="eastAsia"/>
        <w:sz w:val="21"/>
        <w:szCs w:val="21"/>
      </w:rPr>
      <w:t>交银施罗德增强收益债券型证券投资基金</w:t>
    </w:r>
  </w:p>
  <w:p w14:paraId="385080A1" w14:textId="77777777" w:rsidR="00C76658" w:rsidRDefault="00C76658" w:rsidP="00D61A57">
    <w:pPr>
      <w:pStyle w:val="ad"/>
      <w:pBdr>
        <w:bottom w:val="single" w:sz="6" w:space="0" w:color="auto"/>
      </w:pBdr>
      <w:jc w:val="right"/>
    </w:pPr>
    <w:r w:rsidRPr="00D61A57">
      <w:rPr>
        <w:rFonts w:hint="eastAsia"/>
        <w:sz w:val="21"/>
        <w:szCs w:val="21"/>
      </w:rPr>
      <w:t>(</w:t>
    </w:r>
    <w:r w:rsidRPr="00D61A57">
      <w:rPr>
        <w:rFonts w:hint="eastAsia"/>
        <w:sz w:val="21"/>
        <w:szCs w:val="21"/>
      </w:rPr>
      <w:t>交银施罗德荣泰保本混合型证券投资基金</w:t>
    </w:r>
    <w:r w:rsidRPr="00D61A57">
      <w:rPr>
        <w:rFonts w:hint="eastAsia"/>
        <w:sz w:val="21"/>
        <w:szCs w:val="21"/>
      </w:rPr>
      <w:t>)</w:t>
    </w:r>
    <w:r>
      <w:rPr>
        <w:sz w:val="21"/>
        <w:szCs w:val="21"/>
      </w:rPr>
      <w:t>2016</w:t>
    </w:r>
    <w:r>
      <w:rPr>
        <w:sz w:val="21"/>
        <w:szCs w:val="21"/>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CA588B"/>
    <w:multiLevelType w:val="hybridMultilevel"/>
    <w:tmpl w:val="7902A35E"/>
    <w:lvl w:ilvl="0" w:tplc="C0A4C5A4">
      <w:start w:val="1"/>
      <w:numFmt w:val="lowerLetter"/>
      <w:lvlText w:val="(%1)"/>
      <w:lvlJc w:val="left"/>
      <w:pPr>
        <w:ind w:left="720" w:hanging="360"/>
      </w:pPr>
    </w:lvl>
    <w:lvl w:ilvl="1" w:tplc="B86ED5FE">
      <w:start w:val="1"/>
      <w:numFmt w:val="lowerLetter"/>
      <w:lvlText w:val="%2."/>
      <w:lvlJc w:val="left"/>
      <w:pPr>
        <w:ind w:left="1440" w:hanging="360"/>
      </w:pPr>
    </w:lvl>
    <w:lvl w:ilvl="2" w:tplc="FAAE6B1E">
      <w:start w:val="1"/>
      <w:numFmt w:val="lowerRoman"/>
      <w:lvlText w:val="%3."/>
      <w:lvlJc w:val="right"/>
      <w:pPr>
        <w:ind w:left="2160" w:hanging="180"/>
      </w:pPr>
    </w:lvl>
    <w:lvl w:ilvl="3" w:tplc="FFBEAA22">
      <w:start w:val="1"/>
      <w:numFmt w:val="decimal"/>
      <w:lvlText w:val="%4."/>
      <w:lvlJc w:val="left"/>
      <w:pPr>
        <w:ind w:left="2880" w:hanging="360"/>
      </w:pPr>
    </w:lvl>
    <w:lvl w:ilvl="4" w:tplc="57EC6BB4">
      <w:start w:val="1"/>
      <w:numFmt w:val="lowerLetter"/>
      <w:lvlText w:val="%5."/>
      <w:lvlJc w:val="left"/>
      <w:pPr>
        <w:ind w:left="3600" w:hanging="360"/>
      </w:pPr>
    </w:lvl>
    <w:lvl w:ilvl="5" w:tplc="4ED0E2BA">
      <w:start w:val="1"/>
      <w:numFmt w:val="lowerRoman"/>
      <w:lvlText w:val="%6."/>
      <w:lvlJc w:val="right"/>
      <w:pPr>
        <w:ind w:left="4320" w:hanging="180"/>
      </w:pPr>
    </w:lvl>
    <w:lvl w:ilvl="6" w:tplc="917499C8">
      <w:start w:val="1"/>
      <w:numFmt w:val="decimal"/>
      <w:lvlText w:val="%7."/>
      <w:lvlJc w:val="left"/>
      <w:pPr>
        <w:ind w:left="5040" w:hanging="360"/>
      </w:pPr>
    </w:lvl>
    <w:lvl w:ilvl="7" w:tplc="F5EC0712">
      <w:start w:val="1"/>
      <w:numFmt w:val="lowerLetter"/>
      <w:lvlText w:val="%8."/>
      <w:lvlJc w:val="left"/>
      <w:pPr>
        <w:ind w:left="5760" w:hanging="360"/>
      </w:pPr>
    </w:lvl>
    <w:lvl w:ilvl="8" w:tplc="77A43FB8">
      <w:start w:val="1"/>
      <w:numFmt w:val="lowerRoman"/>
      <w:lvlText w:val="%9."/>
      <w:lvlJc w:val="right"/>
      <w:pPr>
        <w:ind w:left="6480" w:hanging="180"/>
      </w:pPr>
    </w:lvl>
  </w:abstractNum>
  <w:abstractNum w:abstractNumId="1" w15:restartNumberingAfterBreak="0">
    <w:nsid w:val="6D8272BC"/>
    <w:multiLevelType w:val="hybridMultilevel"/>
    <w:tmpl w:val="03E27702"/>
    <w:lvl w:ilvl="0" w:tplc="7CD0A3BA">
      <w:start w:val="1"/>
      <w:numFmt w:val="lowerRoman"/>
      <w:lvlText w:val="(%1)"/>
      <w:lvlJc w:val="left"/>
      <w:pPr>
        <w:ind w:left="1080" w:hanging="720"/>
      </w:pPr>
    </w:lvl>
    <w:lvl w:ilvl="1" w:tplc="8202EEB8">
      <w:start w:val="1"/>
      <w:numFmt w:val="lowerLetter"/>
      <w:lvlText w:val="%2."/>
      <w:lvlJc w:val="left"/>
      <w:pPr>
        <w:ind w:left="1440" w:hanging="360"/>
      </w:pPr>
    </w:lvl>
    <w:lvl w:ilvl="2" w:tplc="A81483B0">
      <w:start w:val="1"/>
      <w:numFmt w:val="lowerRoman"/>
      <w:lvlText w:val="%3."/>
      <w:lvlJc w:val="right"/>
      <w:pPr>
        <w:ind w:left="2160" w:hanging="180"/>
      </w:pPr>
    </w:lvl>
    <w:lvl w:ilvl="3" w:tplc="91B435D4">
      <w:start w:val="1"/>
      <w:numFmt w:val="decimal"/>
      <w:lvlText w:val="%4."/>
      <w:lvlJc w:val="left"/>
      <w:pPr>
        <w:ind w:left="2880" w:hanging="360"/>
      </w:pPr>
    </w:lvl>
    <w:lvl w:ilvl="4" w:tplc="517C6826">
      <w:start w:val="1"/>
      <w:numFmt w:val="lowerLetter"/>
      <w:lvlText w:val="%5."/>
      <w:lvlJc w:val="left"/>
      <w:pPr>
        <w:ind w:left="3600" w:hanging="360"/>
      </w:pPr>
    </w:lvl>
    <w:lvl w:ilvl="5" w:tplc="EE1A13D8">
      <w:start w:val="1"/>
      <w:numFmt w:val="lowerRoman"/>
      <w:lvlText w:val="%6."/>
      <w:lvlJc w:val="right"/>
      <w:pPr>
        <w:ind w:left="4320" w:hanging="180"/>
      </w:pPr>
    </w:lvl>
    <w:lvl w:ilvl="6" w:tplc="AE0C8B22">
      <w:start w:val="1"/>
      <w:numFmt w:val="decimal"/>
      <w:lvlText w:val="%7."/>
      <w:lvlJc w:val="left"/>
      <w:pPr>
        <w:ind w:left="5040" w:hanging="360"/>
      </w:pPr>
    </w:lvl>
    <w:lvl w:ilvl="7" w:tplc="34D079DA">
      <w:start w:val="1"/>
      <w:numFmt w:val="lowerLetter"/>
      <w:lvlText w:val="%8."/>
      <w:lvlJc w:val="left"/>
      <w:pPr>
        <w:ind w:left="5760" w:hanging="360"/>
      </w:pPr>
    </w:lvl>
    <w:lvl w:ilvl="8" w:tplc="FE3E485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140"/>
    <w:rsid w:val="00000EBD"/>
    <w:rsid w:val="000018FA"/>
    <w:rsid w:val="000019B6"/>
    <w:rsid w:val="00001B39"/>
    <w:rsid w:val="00002599"/>
    <w:rsid w:val="00002644"/>
    <w:rsid w:val="00003577"/>
    <w:rsid w:val="000036C0"/>
    <w:rsid w:val="0000403B"/>
    <w:rsid w:val="00004337"/>
    <w:rsid w:val="00005172"/>
    <w:rsid w:val="0000551D"/>
    <w:rsid w:val="00005911"/>
    <w:rsid w:val="00006CF8"/>
    <w:rsid w:val="000102A7"/>
    <w:rsid w:val="00010918"/>
    <w:rsid w:val="00010A83"/>
    <w:rsid w:val="00010A8E"/>
    <w:rsid w:val="00010AC3"/>
    <w:rsid w:val="00010B65"/>
    <w:rsid w:val="00010C1F"/>
    <w:rsid w:val="00010D5E"/>
    <w:rsid w:val="00010F11"/>
    <w:rsid w:val="00011081"/>
    <w:rsid w:val="00011850"/>
    <w:rsid w:val="00011EB5"/>
    <w:rsid w:val="00012557"/>
    <w:rsid w:val="0001280C"/>
    <w:rsid w:val="00013CAE"/>
    <w:rsid w:val="00014645"/>
    <w:rsid w:val="00015430"/>
    <w:rsid w:val="000162AF"/>
    <w:rsid w:val="00016325"/>
    <w:rsid w:val="00016F55"/>
    <w:rsid w:val="000173E4"/>
    <w:rsid w:val="00017581"/>
    <w:rsid w:val="0001767C"/>
    <w:rsid w:val="00020583"/>
    <w:rsid w:val="00020D03"/>
    <w:rsid w:val="00021813"/>
    <w:rsid w:val="00021DD4"/>
    <w:rsid w:val="000221FE"/>
    <w:rsid w:val="00023BE7"/>
    <w:rsid w:val="00024200"/>
    <w:rsid w:val="000243AD"/>
    <w:rsid w:val="00024477"/>
    <w:rsid w:val="0002453B"/>
    <w:rsid w:val="00024C15"/>
    <w:rsid w:val="00024C62"/>
    <w:rsid w:val="00024CA0"/>
    <w:rsid w:val="000255B3"/>
    <w:rsid w:val="00025FB0"/>
    <w:rsid w:val="000261A5"/>
    <w:rsid w:val="00026C9C"/>
    <w:rsid w:val="000274FE"/>
    <w:rsid w:val="000276C9"/>
    <w:rsid w:val="00030ACA"/>
    <w:rsid w:val="0003228A"/>
    <w:rsid w:val="000322D5"/>
    <w:rsid w:val="00032392"/>
    <w:rsid w:val="00032627"/>
    <w:rsid w:val="0003271C"/>
    <w:rsid w:val="00032ADD"/>
    <w:rsid w:val="00032FE1"/>
    <w:rsid w:val="000331EA"/>
    <w:rsid w:val="00033E23"/>
    <w:rsid w:val="00033EC1"/>
    <w:rsid w:val="00034BA5"/>
    <w:rsid w:val="000358FE"/>
    <w:rsid w:val="00036906"/>
    <w:rsid w:val="00037267"/>
    <w:rsid w:val="000375BA"/>
    <w:rsid w:val="000378BC"/>
    <w:rsid w:val="00037CF2"/>
    <w:rsid w:val="00037FCF"/>
    <w:rsid w:val="000415E6"/>
    <w:rsid w:val="00041BC8"/>
    <w:rsid w:val="000421B8"/>
    <w:rsid w:val="000429DF"/>
    <w:rsid w:val="00042AAD"/>
    <w:rsid w:val="000430CA"/>
    <w:rsid w:val="0004381B"/>
    <w:rsid w:val="00043A81"/>
    <w:rsid w:val="00043ABF"/>
    <w:rsid w:val="00044158"/>
    <w:rsid w:val="000445E4"/>
    <w:rsid w:val="0004551C"/>
    <w:rsid w:val="00045D10"/>
    <w:rsid w:val="000471B4"/>
    <w:rsid w:val="0004778D"/>
    <w:rsid w:val="00047D10"/>
    <w:rsid w:val="00047FF1"/>
    <w:rsid w:val="00050260"/>
    <w:rsid w:val="00050FC5"/>
    <w:rsid w:val="000510AB"/>
    <w:rsid w:val="000514E0"/>
    <w:rsid w:val="000524A0"/>
    <w:rsid w:val="00052E0A"/>
    <w:rsid w:val="00053091"/>
    <w:rsid w:val="0005346A"/>
    <w:rsid w:val="000534CD"/>
    <w:rsid w:val="00053EED"/>
    <w:rsid w:val="00053F49"/>
    <w:rsid w:val="0005448A"/>
    <w:rsid w:val="00054499"/>
    <w:rsid w:val="00055AF1"/>
    <w:rsid w:val="000573B5"/>
    <w:rsid w:val="00060597"/>
    <w:rsid w:val="00060A2C"/>
    <w:rsid w:val="00060CB4"/>
    <w:rsid w:val="00060E01"/>
    <w:rsid w:val="00061167"/>
    <w:rsid w:val="00061582"/>
    <w:rsid w:val="00062461"/>
    <w:rsid w:val="00062997"/>
    <w:rsid w:val="000629A3"/>
    <w:rsid w:val="00063D34"/>
    <w:rsid w:val="0006475F"/>
    <w:rsid w:val="0006487E"/>
    <w:rsid w:val="00064AE3"/>
    <w:rsid w:val="00064FC8"/>
    <w:rsid w:val="00065208"/>
    <w:rsid w:val="0006559F"/>
    <w:rsid w:val="00065807"/>
    <w:rsid w:val="00065AAC"/>
    <w:rsid w:val="00066524"/>
    <w:rsid w:val="00066E7B"/>
    <w:rsid w:val="000671A3"/>
    <w:rsid w:val="0006744D"/>
    <w:rsid w:val="00070549"/>
    <w:rsid w:val="0007072D"/>
    <w:rsid w:val="00070CD1"/>
    <w:rsid w:val="00070DF1"/>
    <w:rsid w:val="00071022"/>
    <w:rsid w:val="0007171B"/>
    <w:rsid w:val="000717A1"/>
    <w:rsid w:val="00072DE0"/>
    <w:rsid w:val="00073DB1"/>
    <w:rsid w:val="00073EA5"/>
    <w:rsid w:val="00073F87"/>
    <w:rsid w:val="00074FFE"/>
    <w:rsid w:val="00075473"/>
    <w:rsid w:val="0007618A"/>
    <w:rsid w:val="00076397"/>
    <w:rsid w:val="000764CB"/>
    <w:rsid w:val="00076C77"/>
    <w:rsid w:val="00076CC5"/>
    <w:rsid w:val="00076F6A"/>
    <w:rsid w:val="000801F4"/>
    <w:rsid w:val="00080423"/>
    <w:rsid w:val="00080EDA"/>
    <w:rsid w:val="0008141B"/>
    <w:rsid w:val="000814D2"/>
    <w:rsid w:val="00081A3D"/>
    <w:rsid w:val="00081D05"/>
    <w:rsid w:val="0008226A"/>
    <w:rsid w:val="00082B63"/>
    <w:rsid w:val="00083BAF"/>
    <w:rsid w:val="000843A3"/>
    <w:rsid w:val="000847EE"/>
    <w:rsid w:val="00084ADE"/>
    <w:rsid w:val="0008506D"/>
    <w:rsid w:val="00085435"/>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7E"/>
    <w:rsid w:val="00093FD2"/>
    <w:rsid w:val="0009412D"/>
    <w:rsid w:val="00094876"/>
    <w:rsid w:val="000951F7"/>
    <w:rsid w:val="00095912"/>
    <w:rsid w:val="0009595A"/>
    <w:rsid w:val="00095CE0"/>
    <w:rsid w:val="00096566"/>
    <w:rsid w:val="000968C8"/>
    <w:rsid w:val="00096933"/>
    <w:rsid w:val="00096995"/>
    <w:rsid w:val="00096A1F"/>
    <w:rsid w:val="00096B18"/>
    <w:rsid w:val="00097230"/>
    <w:rsid w:val="00097DB0"/>
    <w:rsid w:val="000A0389"/>
    <w:rsid w:val="000A1448"/>
    <w:rsid w:val="000A1BD6"/>
    <w:rsid w:val="000A1BFB"/>
    <w:rsid w:val="000A20E2"/>
    <w:rsid w:val="000A3022"/>
    <w:rsid w:val="000A335B"/>
    <w:rsid w:val="000A38DE"/>
    <w:rsid w:val="000A4332"/>
    <w:rsid w:val="000A457E"/>
    <w:rsid w:val="000A4672"/>
    <w:rsid w:val="000A4FEF"/>
    <w:rsid w:val="000A53FD"/>
    <w:rsid w:val="000A5483"/>
    <w:rsid w:val="000A549A"/>
    <w:rsid w:val="000A578A"/>
    <w:rsid w:val="000A7273"/>
    <w:rsid w:val="000A72F2"/>
    <w:rsid w:val="000B0C56"/>
    <w:rsid w:val="000B0D28"/>
    <w:rsid w:val="000B1705"/>
    <w:rsid w:val="000B294E"/>
    <w:rsid w:val="000B2B57"/>
    <w:rsid w:val="000B2C8D"/>
    <w:rsid w:val="000B3435"/>
    <w:rsid w:val="000B36CC"/>
    <w:rsid w:val="000B3E43"/>
    <w:rsid w:val="000B417C"/>
    <w:rsid w:val="000B4365"/>
    <w:rsid w:val="000B5CC0"/>
    <w:rsid w:val="000B6307"/>
    <w:rsid w:val="000C007C"/>
    <w:rsid w:val="000C01F9"/>
    <w:rsid w:val="000C05AB"/>
    <w:rsid w:val="000C0871"/>
    <w:rsid w:val="000C0A18"/>
    <w:rsid w:val="000C0CA5"/>
    <w:rsid w:val="000C0F55"/>
    <w:rsid w:val="000C127D"/>
    <w:rsid w:val="000C15BE"/>
    <w:rsid w:val="000C1723"/>
    <w:rsid w:val="000C1774"/>
    <w:rsid w:val="000C1B20"/>
    <w:rsid w:val="000C224F"/>
    <w:rsid w:val="000C2760"/>
    <w:rsid w:val="000C3193"/>
    <w:rsid w:val="000C321E"/>
    <w:rsid w:val="000C3FD9"/>
    <w:rsid w:val="000C4081"/>
    <w:rsid w:val="000C4107"/>
    <w:rsid w:val="000C45E7"/>
    <w:rsid w:val="000C45F5"/>
    <w:rsid w:val="000C5C31"/>
    <w:rsid w:val="000C5E98"/>
    <w:rsid w:val="000C698D"/>
    <w:rsid w:val="000C705C"/>
    <w:rsid w:val="000C7AE4"/>
    <w:rsid w:val="000D01F4"/>
    <w:rsid w:val="000D0B89"/>
    <w:rsid w:val="000D1519"/>
    <w:rsid w:val="000D1889"/>
    <w:rsid w:val="000D3145"/>
    <w:rsid w:val="000D36D1"/>
    <w:rsid w:val="000D48FD"/>
    <w:rsid w:val="000D4AAD"/>
    <w:rsid w:val="000D52B3"/>
    <w:rsid w:val="000D52DC"/>
    <w:rsid w:val="000D6054"/>
    <w:rsid w:val="000D619B"/>
    <w:rsid w:val="000D6803"/>
    <w:rsid w:val="000D788B"/>
    <w:rsid w:val="000D7D7C"/>
    <w:rsid w:val="000E34ED"/>
    <w:rsid w:val="000E3ED7"/>
    <w:rsid w:val="000E4456"/>
    <w:rsid w:val="000E4A64"/>
    <w:rsid w:val="000E5247"/>
    <w:rsid w:val="000E6184"/>
    <w:rsid w:val="000E67FE"/>
    <w:rsid w:val="000E782A"/>
    <w:rsid w:val="000E7B5C"/>
    <w:rsid w:val="000F0C0A"/>
    <w:rsid w:val="000F0E56"/>
    <w:rsid w:val="000F1447"/>
    <w:rsid w:val="000F175F"/>
    <w:rsid w:val="000F17D1"/>
    <w:rsid w:val="000F1B4C"/>
    <w:rsid w:val="000F255E"/>
    <w:rsid w:val="000F285F"/>
    <w:rsid w:val="000F2C75"/>
    <w:rsid w:val="000F3506"/>
    <w:rsid w:val="000F47AD"/>
    <w:rsid w:val="000F5396"/>
    <w:rsid w:val="000F558F"/>
    <w:rsid w:val="000F55B0"/>
    <w:rsid w:val="000F5704"/>
    <w:rsid w:val="000F593E"/>
    <w:rsid w:val="000F60F3"/>
    <w:rsid w:val="000F60FF"/>
    <w:rsid w:val="000F635F"/>
    <w:rsid w:val="000F6C61"/>
    <w:rsid w:val="000F754C"/>
    <w:rsid w:val="000F78BE"/>
    <w:rsid w:val="00100C12"/>
    <w:rsid w:val="001013A8"/>
    <w:rsid w:val="001014EC"/>
    <w:rsid w:val="00101C35"/>
    <w:rsid w:val="00102CC8"/>
    <w:rsid w:val="001030B5"/>
    <w:rsid w:val="0010352B"/>
    <w:rsid w:val="001038B4"/>
    <w:rsid w:val="001049B6"/>
    <w:rsid w:val="00104DE3"/>
    <w:rsid w:val="001051C6"/>
    <w:rsid w:val="0010577B"/>
    <w:rsid w:val="001057AC"/>
    <w:rsid w:val="00105C9C"/>
    <w:rsid w:val="001068AC"/>
    <w:rsid w:val="001069ED"/>
    <w:rsid w:val="00106C1F"/>
    <w:rsid w:val="00106F69"/>
    <w:rsid w:val="001071A1"/>
    <w:rsid w:val="001116BA"/>
    <w:rsid w:val="0011177A"/>
    <w:rsid w:val="0011179E"/>
    <w:rsid w:val="00111C71"/>
    <w:rsid w:val="001134F0"/>
    <w:rsid w:val="00113650"/>
    <w:rsid w:val="00113763"/>
    <w:rsid w:val="001141C0"/>
    <w:rsid w:val="0011697B"/>
    <w:rsid w:val="00116E31"/>
    <w:rsid w:val="001178E1"/>
    <w:rsid w:val="0012065E"/>
    <w:rsid w:val="00120825"/>
    <w:rsid w:val="00120EED"/>
    <w:rsid w:val="001212B4"/>
    <w:rsid w:val="00122DDE"/>
    <w:rsid w:val="0012304E"/>
    <w:rsid w:val="00123252"/>
    <w:rsid w:val="00123555"/>
    <w:rsid w:val="001239C8"/>
    <w:rsid w:val="00123A56"/>
    <w:rsid w:val="001248EF"/>
    <w:rsid w:val="00124DF3"/>
    <w:rsid w:val="001257C7"/>
    <w:rsid w:val="00126502"/>
    <w:rsid w:val="001268F9"/>
    <w:rsid w:val="00126AF2"/>
    <w:rsid w:val="00126DDF"/>
    <w:rsid w:val="001270BF"/>
    <w:rsid w:val="00127235"/>
    <w:rsid w:val="00127BAC"/>
    <w:rsid w:val="00127FF5"/>
    <w:rsid w:val="00131EC2"/>
    <w:rsid w:val="00132E82"/>
    <w:rsid w:val="0013374F"/>
    <w:rsid w:val="00133E3E"/>
    <w:rsid w:val="00135467"/>
    <w:rsid w:val="001364D3"/>
    <w:rsid w:val="001366C4"/>
    <w:rsid w:val="0013686A"/>
    <w:rsid w:val="00137056"/>
    <w:rsid w:val="0013718B"/>
    <w:rsid w:val="00137BB5"/>
    <w:rsid w:val="00137BB9"/>
    <w:rsid w:val="00137D50"/>
    <w:rsid w:val="00140038"/>
    <w:rsid w:val="00142008"/>
    <w:rsid w:val="00142280"/>
    <w:rsid w:val="0014241E"/>
    <w:rsid w:val="001424C6"/>
    <w:rsid w:val="00142A56"/>
    <w:rsid w:val="00142B20"/>
    <w:rsid w:val="00142C11"/>
    <w:rsid w:val="001432A7"/>
    <w:rsid w:val="00143911"/>
    <w:rsid w:val="00143BE5"/>
    <w:rsid w:val="00144AAD"/>
    <w:rsid w:val="00144DF5"/>
    <w:rsid w:val="00145247"/>
    <w:rsid w:val="001455C7"/>
    <w:rsid w:val="00145A97"/>
    <w:rsid w:val="00145B9A"/>
    <w:rsid w:val="00146153"/>
    <w:rsid w:val="00146485"/>
    <w:rsid w:val="00146A28"/>
    <w:rsid w:val="00147492"/>
    <w:rsid w:val="00147D41"/>
    <w:rsid w:val="00147DC0"/>
    <w:rsid w:val="0015080E"/>
    <w:rsid w:val="001508A4"/>
    <w:rsid w:val="00150AD6"/>
    <w:rsid w:val="0015173F"/>
    <w:rsid w:val="00151B23"/>
    <w:rsid w:val="001525E5"/>
    <w:rsid w:val="00152B88"/>
    <w:rsid w:val="00152EE6"/>
    <w:rsid w:val="001535AE"/>
    <w:rsid w:val="00153B40"/>
    <w:rsid w:val="00153BCF"/>
    <w:rsid w:val="00154ADA"/>
    <w:rsid w:val="00154B08"/>
    <w:rsid w:val="00154C47"/>
    <w:rsid w:val="0015531A"/>
    <w:rsid w:val="0015649F"/>
    <w:rsid w:val="00157418"/>
    <w:rsid w:val="001577C8"/>
    <w:rsid w:val="00157B5A"/>
    <w:rsid w:val="0016050B"/>
    <w:rsid w:val="00160535"/>
    <w:rsid w:val="0016110B"/>
    <w:rsid w:val="00162C6F"/>
    <w:rsid w:val="0016380C"/>
    <w:rsid w:val="00163816"/>
    <w:rsid w:val="00163B27"/>
    <w:rsid w:val="0016425E"/>
    <w:rsid w:val="00164454"/>
    <w:rsid w:val="00164BF7"/>
    <w:rsid w:val="00164FE9"/>
    <w:rsid w:val="00165317"/>
    <w:rsid w:val="001657AB"/>
    <w:rsid w:val="001669B3"/>
    <w:rsid w:val="00166B3F"/>
    <w:rsid w:val="0016724C"/>
    <w:rsid w:val="00167474"/>
    <w:rsid w:val="0017073D"/>
    <w:rsid w:val="00170D38"/>
    <w:rsid w:val="00171484"/>
    <w:rsid w:val="00171BAD"/>
    <w:rsid w:val="00171D1A"/>
    <w:rsid w:val="00171F2C"/>
    <w:rsid w:val="0017298A"/>
    <w:rsid w:val="00172A27"/>
    <w:rsid w:val="00173AF1"/>
    <w:rsid w:val="001742E4"/>
    <w:rsid w:val="001744B4"/>
    <w:rsid w:val="00174566"/>
    <w:rsid w:val="001747F4"/>
    <w:rsid w:val="00174E55"/>
    <w:rsid w:val="001751EF"/>
    <w:rsid w:val="001756A1"/>
    <w:rsid w:val="00175CB3"/>
    <w:rsid w:val="00175F86"/>
    <w:rsid w:val="001761EE"/>
    <w:rsid w:val="00176EAA"/>
    <w:rsid w:val="00177030"/>
    <w:rsid w:val="0017725A"/>
    <w:rsid w:val="00177405"/>
    <w:rsid w:val="00177C4B"/>
    <w:rsid w:val="00177F6A"/>
    <w:rsid w:val="001807AB"/>
    <w:rsid w:val="001819A8"/>
    <w:rsid w:val="00182A38"/>
    <w:rsid w:val="0018325A"/>
    <w:rsid w:val="0018372A"/>
    <w:rsid w:val="00183D7A"/>
    <w:rsid w:val="00184CAE"/>
    <w:rsid w:val="001850FF"/>
    <w:rsid w:val="00186199"/>
    <w:rsid w:val="0018646B"/>
    <w:rsid w:val="001864DE"/>
    <w:rsid w:val="00186F7A"/>
    <w:rsid w:val="0019036C"/>
    <w:rsid w:val="00190AE2"/>
    <w:rsid w:val="00190E27"/>
    <w:rsid w:val="001928F7"/>
    <w:rsid w:val="00192B5F"/>
    <w:rsid w:val="0019306C"/>
    <w:rsid w:val="00193182"/>
    <w:rsid w:val="00193354"/>
    <w:rsid w:val="00193575"/>
    <w:rsid w:val="0019389D"/>
    <w:rsid w:val="00193B62"/>
    <w:rsid w:val="00194537"/>
    <w:rsid w:val="0019563C"/>
    <w:rsid w:val="001956CA"/>
    <w:rsid w:val="00195781"/>
    <w:rsid w:val="00195B79"/>
    <w:rsid w:val="00197C86"/>
    <w:rsid w:val="001A088E"/>
    <w:rsid w:val="001A0F4A"/>
    <w:rsid w:val="001A1740"/>
    <w:rsid w:val="001A1A0C"/>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1125"/>
    <w:rsid w:val="001B2126"/>
    <w:rsid w:val="001B24C5"/>
    <w:rsid w:val="001B25CD"/>
    <w:rsid w:val="001B261A"/>
    <w:rsid w:val="001B2F0C"/>
    <w:rsid w:val="001B30CA"/>
    <w:rsid w:val="001B3513"/>
    <w:rsid w:val="001B353A"/>
    <w:rsid w:val="001B3D3E"/>
    <w:rsid w:val="001B474E"/>
    <w:rsid w:val="001B50CD"/>
    <w:rsid w:val="001B52FE"/>
    <w:rsid w:val="001B6CE1"/>
    <w:rsid w:val="001B7890"/>
    <w:rsid w:val="001C005A"/>
    <w:rsid w:val="001C00CF"/>
    <w:rsid w:val="001C0806"/>
    <w:rsid w:val="001C2F9C"/>
    <w:rsid w:val="001C3399"/>
    <w:rsid w:val="001C37F6"/>
    <w:rsid w:val="001C4D9F"/>
    <w:rsid w:val="001C512F"/>
    <w:rsid w:val="001C5289"/>
    <w:rsid w:val="001C52F1"/>
    <w:rsid w:val="001C6288"/>
    <w:rsid w:val="001C67A1"/>
    <w:rsid w:val="001C7C6D"/>
    <w:rsid w:val="001D017F"/>
    <w:rsid w:val="001D0538"/>
    <w:rsid w:val="001D0634"/>
    <w:rsid w:val="001D0F6A"/>
    <w:rsid w:val="001D1BBC"/>
    <w:rsid w:val="001D21BC"/>
    <w:rsid w:val="001D2E47"/>
    <w:rsid w:val="001D2FA5"/>
    <w:rsid w:val="001D3251"/>
    <w:rsid w:val="001D35E0"/>
    <w:rsid w:val="001D49B4"/>
    <w:rsid w:val="001D4AE4"/>
    <w:rsid w:val="001D5045"/>
    <w:rsid w:val="001D5494"/>
    <w:rsid w:val="001D5A44"/>
    <w:rsid w:val="001D5A62"/>
    <w:rsid w:val="001D6213"/>
    <w:rsid w:val="001D724B"/>
    <w:rsid w:val="001E03BE"/>
    <w:rsid w:val="001E0AAA"/>
    <w:rsid w:val="001E0B3D"/>
    <w:rsid w:val="001E0F28"/>
    <w:rsid w:val="001E11D3"/>
    <w:rsid w:val="001E15F1"/>
    <w:rsid w:val="001E1C4F"/>
    <w:rsid w:val="001E287E"/>
    <w:rsid w:val="001E2A6A"/>
    <w:rsid w:val="001E3DC2"/>
    <w:rsid w:val="001E4509"/>
    <w:rsid w:val="001E4935"/>
    <w:rsid w:val="001E56FF"/>
    <w:rsid w:val="001E5C6B"/>
    <w:rsid w:val="001E690D"/>
    <w:rsid w:val="001E6E22"/>
    <w:rsid w:val="001E6EBF"/>
    <w:rsid w:val="001E7ADB"/>
    <w:rsid w:val="001F0307"/>
    <w:rsid w:val="001F03E1"/>
    <w:rsid w:val="001F03EC"/>
    <w:rsid w:val="001F0846"/>
    <w:rsid w:val="001F221F"/>
    <w:rsid w:val="001F3CC6"/>
    <w:rsid w:val="001F3EE3"/>
    <w:rsid w:val="001F3F50"/>
    <w:rsid w:val="001F44AE"/>
    <w:rsid w:val="001F4530"/>
    <w:rsid w:val="001F5CE2"/>
    <w:rsid w:val="001F5DBA"/>
    <w:rsid w:val="001F5DE3"/>
    <w:rsid w:val="001F5F74"/>
    <w:rsid w:val="001F62E0"/>
    <w:rsid w:val="001F695D"/>
    <w:rsid w:val="001F790F"/>
    <w:rsid w:val="002010DE"/>
    <w:rsid w:val="00201962"/>
    <w:rsid w:val="00201B58"/>
    <w:rsid w:val="00201FB8"/>
    <w:rsid w:val="00202968"/>
    <w:rsid w:val="00202C32"/>
    <w:rsid w:val="00203973"/>
    <w:rsid w:val="00203AEF"/>
    <w:rsid w:val="002043BB"/>
    <w:rsid w:val="00204821"/>
    <w:rsid w:val="00204CB6"/>
    <w:rsid w:val="0020724B"/>
    <w:rsid w:val="00207B2A"/>
    <w:rsid w:val="0021005D"/>
    <w:rsid w:val="00211520"/>
    <w:rsid w:val="00211615"/>
    <w:rsid w:val="00211A26"/>
    <w:rsid w:val="00211CFE"/>
    <w:rsid w:val="00212249"/>
    <w:rsid w:val="002125F7"/>
    <w:rsid w:val="00212901"/>
    <w:rsid w:val="00212DFE"/>
    <w:rsid w:val="0021397C"/>
    <w:rsid w:val="00214463"/>
    <w:rsid w:val="00214756"/>
    <w:rsid w:val="00215824"/>
    <w:rsid w:val="00215C8E"/>
    <w:rsid w:val="00215CF2"/>
    <w:rsid w:val="00215D9F"/>
    <w:rsid w:val="00216310"/>
    <w:rsid w:val="00216BCE"/>
    <w:rsid w:val="0021779F"/>
    <w:rsid w:val="00217867"/>
    <w:rsid w:val="00220542"/>
    <w:rsid w:val="0022091D"/>
    <w:rsid w:val="00220D7F"/>
    <w:rsid w:val="002210EB"/>
    <w:rsid w:val="00221174"/>
    <w:rsid w:val="00221256"/>
    <w:rsid w:val="0022224F"/>
    <w:rsid w:val="00222B4E"/>
    <w:rsid w:val="00222CB4"/>
    <w:rsid w:val="00222DE3"/>
    <w:rsid w:val="00222ECB"/>
    <w:rsid w:val="002233F0"/>
    <w:rsid w:val="0022347C"/>
    <w:rsid w:val="002246D9"/>
    <w:rsid w:val="0022498A"/>
    <w:rsid w:val="00225264"/>
    <w:rsid w:val="00225756"/>
    <w:rsid w:val="00225ADC"/>
    <w:rsid w:val="00225CEB"/>
    <w:rsid w:val="00225FC3"/>
    <w:rsid w:val="0022665C"/>
    <w:rsid w:val="0022692D"/>
    <w:rsid w:val="00227097"/>
    <w:rsid w:val="00227C39"/>
    <w:rsid w:val="00230FFD"/>
    <w:rsid w:val="002318F3"/>
    <w:rsid w:val="00232B05"/>
    <w:rsid w:val="002330CE"/>
    <w:rsid w:val="002331FE"/>
    <w:rsid w:val="0023323F"/>
    <w:rsid w:val="002334A5"/>
    <w:rsid w:val="00234202"/>
    <w:rsid w:val="002359EB"/>
    <w:rsid w:val="002363AB"/>
    <w:rsid w:val="00236933"/>
    <w:rsid w:val="0023727B"/>
    <w:rsid w:val="00237579"/>
    <w:rsid w:val="00237631"/>
    <w:rsid w:val="00237675"/>
    <w:rsid w:val="00237C6D"/>
    <w:rsid w:val="002401E6"/>
    <w:rsid w:val="0024096B"/>
    <w:rsid w:val="0024112E"/>
    <w:rsid w:val="002411E5"/>
    <w:rsid w:val="00241582"/>
    <w:rsid w:val="00241B45"/>
    <w:rsid w:val="002424D7"/>
    <w:rsid w:val="0024260D"/>
    <w:rsid w:val="00242657"/>
    <w:rsid w:val="002428F6"/>
    <w:rsid w:val="00242C9F"/>
    <w:rsid w:val="00242F49"/>
    <w:rsid w:val="00242FA2"/>
    <w:rsid w:val="002446CC"/>
    <w:rsid w:val="00244740"/>
    <w:rsid w:val="00245012"/>
    <w:rsid w:val="0024504E"/>
    <w:rsid w:val="00245115"/>
    <w:rsid w:val="002453F6"/>
    <w:rsid w:val="00245761"/>
    <w:rsid w:val="002462DE"/>
    <w:rsid w:val="0024651F"/>
    <w:rsid w:val="00246775"/>
    <w:rsid w:val="00247729"/>
    <w:rsid w:val="00247ABD"/>
    <w:rsid w:val="002512BF"/>
    <w:rsid w:val="0025158D"/>
    <w:rsid w:val="002519FA"/>
    <w:rsid w:val="00251C7E"/>
    <w:rsid w:val="00252697"/>
    <w:rsid w:val="0025281A"/>
    <w:rsid w:val="00253D3C"/>
    <w:rsid w:val="00253FF2"/>
    <w:rsid w:val="00254411"/>
    <w:rsid w:val="002544D7"/>
    <w:rsid w:val="00255292"/>
    <w:rsid w:val="00255A23"/>
    <w:rsid w:val="00257578"/>
    <w:rsid w:val="00260086"/>
    <w:rsid w:val="00260200"/>
    <w:rsid w:val="00260968"/>
    <w:rsid w:val="00260B06"/>
    <w:rsid w:val="00261D93"/>
    <w:rsid w:val="00262029"/>
    <w:rsid w:val="002637E8"/>
    <w:rsid w:val="00263894"/>
    <w:rsid w:val="00263BBD"/>
    <w:rsid w:val="00264709"/>
    <w:rsid w:val="00264844"/>
    <w:rsid w:val="002648D8"/>
    <w:rsid w:val="00265AFB"/>
    <w:rsid w:val="00267133"/>
    <w:rsid w:val="00267BF8"/>
    <w:rsid w:val="00267EE3"/>
    <w:rsid w:val="00267F59"/>
    <w:rsid w:val="002700E9"/>
    <w:rsid w:val="00270CE9"/>
    <w:rsid w:val="00271005"/>
    <w:rsid w:val="00271DCB"/>
    <w:rsid w:val="0027235A"/>
    <w:rsid w:val="00273F86"/>
    <w:rsid w:val="002741BE"/>
    <w:rsid w:val="002742D7"/>
    <w:rsid w:val="002752EA"/>
    <w:rsid w:val="00275A4C"/>
    <w:rsid w:val="00275EAD"/>
    <w:rsid w:val="002766BF"/>
    <w:rsid w:val="00276B03"/>
    <w:rsid w:val="002773FB"/>
    <w:rsid w:val="002774F0"/>
    <w:rsid w:val="00277722"/>
    <w:rsid w:val="00280DB6"/>
    <w:rsid w:val="0028125E"/>
    <w:rsid w:val="002813C5"/>
    <w:rsid w:val="00282C23"/>
    <w:rsid w:val="0028315D"/>
    <w:rsid w:val="00283687"/>
    <w:rsid w:val="00283885"/>
    <w:rsid w:val="002839A4"/>
    <w:rsid w:val="0028459B"/>
    <w:rsid w:val="00284C5F"/>
    <w:rsid w:val="0028507E"/>
    <w:rsid w:val="00286183"/>
    <w:rsid w:val="00286CCB"/>
    <w:rsid w:val="002873F0"/>
    <w:rsid w:val="00287762"/>
    <w:rsid w:val="00290793"/>
    <w:rsid w:val="002908DC"/>
    <w:rsid w:val="00291097"/>
    <w:rsid w:val="002916E3"/>
    <w:rsid w:val="00291A70"/>
    <w:rsid w:val="00291F6F"/>
    <w:rsid w:val="002923B1"/>
    <w:rsid w:val="002931E5"/>
    <w:rsid w:val="0029379A"/>
    <w:rsid w:val="00293C97"/>
    <w:rsid w:val="002942CB"/>
    <w:rsid w:val="00294D8F"/>
    <w:rsid w:val="00295D5A"/>
    <w:rsid w:val="00295E0F"/>
    <w:rsid w:val="002964F9"/>
    <w:rsid w:val="0029690F"/>
    <w:rsid w:val="002969CC"/>
    <w:rsid w:val="00296FF7"/>
    <w:rsid w:val="0029718F"/>
    <w:rsid w:val="00297B62"/>
    <w:rsid w:val="00297BC2"/>
    <w:rsid w:val="00297D85"/>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5D7"/>
    <w:rsid w:val="002A774F"/>
    <w:rsid w:val="002B02AE"/>
    <w:rsid w:val="002B09C0"/>
    <w:rsid w:val="002B1851"/>
    <w:rsid w:val="002B1DA2"/>
    <w:rsid w:val="002B27FF"/>
    <w:rsid w:val="002B2F4E"/>
    <w:rsid w:val="002B4286"/>
    <w:rsid w:val="002B5C8E"/>
    <w:rsid w:val="002B6793"/>
    <w:rsid w:val="002B6F27"/>
    <w:rsid w:val="002B780B"/>
    <w:rsid w:val="002B7971"/>
    <w:rsid w:val="002B7F59"/>
    <w:rsid w:val="002C0218"/>
    <w:rsid w:val="002C10F1"/>
    <w:rsid w:val="002C1260"/>
    <w:rsid w:val="002C1726"/>
    <w:rsid w:val="002C21A6"/>
    <w:rsid w:val="002C26D5"/>
    <w:rsid w:val="002C2A2F"/>
    <w:rsid w:val="002C3322"/>
    <w:rsid w:val="002C3EAB"/>
    <w:rsid w:val="002C48D9"/>
    <w:rsid w:val="002C4E82"/>
    <w:rsid w:val="002C5777"/>
    <w:rsid w:val="002C5889"/>
    <w:rsid w:val="002C65FA"/>
    <w:rsid w:val="002C661D"/>
    <w:rsid w:val="002C776A"/>
    <w:rsid w:val="002C7C89"/>
    <w:rsid w:val="002D0054"/>
    <w:rsid w:val="002D1A0F"/>
    <w:rsid w:val="002D22BF"/>
    <w:rsid w:val="002D237C"/>
    <w:rsid w:val="002D32E3"/>
    <w:rsid w:val="002D33F1"/>
    <w:rsid w:val="002D344B"/>
    <w:rsid w:val="002D353D"/>
    <w:rsid w:val="002D5076"/>
    <w:rsid w:val="002D52AD"/>
    <w:rsid w:val="002D58D8"/>
    <w:rsid w:val="002D5BD7"/>
    <w:rsid w:val="002D5EB1"/>
    <w:rsid w:val="002D6BB2"/>
    <w:rsid w:val="002D7B09"/>
    <w:rsid w:val="002D7B9C"/>
    <w:rsid w:val="002D7C93"/>
    <w:rsid w:val="002E0394"/>
    <w:rsid w:val="002E0644"/>
    <w:rsid w:val="002E0FEB"/>
    <w:rsid w:val="002E171B"/>
    <w:rsid w:val="002E1DFE"/>
    <w:rsid w:val="002E2E3E"/>
    <w:rsid w:val="002E319D"/>
    <w:rsid w:val="002E3ED4"/>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4EE9"/>
    <w:rsid w:val="002F5777"/>
    <w:rsid w:val="002F60EA"/>
    <w:rsid w:val="002F680E"/>
    <w:rsid w:val="002F6FFD"/>
    <w:rsid w:val="003006A0"/>
    <w:rsid w:val="00300871"/>
    <w:rsid w:val="00300951"/>
    <w:rsid w:val="00300E8A"/>
    <w:rsid w:val="003023C9"/>
    <w:rsid w:val="00302B0B"/>
    <w:rsid w:val="00302CA8"/>
    <w:rsid w:val="00302DE9"/>
    <w:rsid w:val="00304860"/>
    <w:rsid w:val="00304E23"/>
    <w:rsid w:val="00305084"/>
    <w:rsid w:val="00306408"/>
    <w:rsid w:val="00307249"/>
    <w:rsid w:val="00307A19"/>
    <w:rsid w:val="0031007A"/>
    <w:rsid w:val="00310315"/>
    <w:rsid w:val="003104B9"/>
    <w:rsid w:val="0031206C"/>
    <w:rsid w:val="00312C47"/>
    <w:rsid w:val="00312DAE"/>
    <w:rsid w:val="00313000"/>
    <w:rsid w:val="003132DB"/>
    <w:rsid w:val="00313336"/>
    <w:rsid w:val="003137CA"/>
    <w:rsid w:val="00313918"/>
    <w:rsid w:val="00313956"/>
    <w:rsid w:val="0031419E"/>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5CF"/>
    <w:rsid w:val="00322A86"/>
    <w:rsid w:val="00323041"/>
    <w:rsid w:val="003230B1"/>
    <w:rsid w:val="00323AE8"/>
    <w:rsid w:val="00323B32"/>
    <w:rsid w:val="00324548"/>
    <w:rsid w:val="003251F4"/>
    <w:rsid w:val="003253A7"/>
    <w:rsid w:val="00325405"/>
    <w:rsid w:val="00325408"/>
    <w:rsid w:val="00325504"/>
    <w:rsid w:val="0032571B"/>
    <w:rsid w:val="00326927"/>
    <w:rsid w:val="00326B6C"/>
    <w:rsid w:val="00327090"/>
    <w:rsid w:val="003303E3"/>
    <w:rsid w:val="003304EB"/>
    <w:rsid w:val="00330651"/>
    <w:rsid w:val="003312E7"/>
    <w:rsid w:val="00331A88"/>
    <w:rsid w:val="003329EA"/>
    <w:rsid w:val="00332C6E"/>
    <w:rsid w:val="00332D73"/>
    <w:rsid w:val="00332F24"/>
    <w:rsid w:val="003335D1"/>
    <w:rsid w:val="003338BE"/>
    <w:rsid w:val="00333D8E"/>
    <w:rsid w:val="00333E30"/>
    <w:rsid w:val="0033426D"/>
    <w:rsid w:val="00334346"/>
    <w:rsid w:val="00336AA2"/>
    <w:rsid w:val="00337B1B"/>
    <w:rsid w:val="00337FC0"/>
    <w:rsid w:val="003405DA"/>
    <w:rsid w:val="003407A5"/>
    <w:rsid w:val="0034096C"/>
    <w:rsid w:val="00340D68"/>
    <w:rsid w:val="003410A1"/>
    <w:rsid w:val="00341188"/>
    <w:rsid w:val="0034147B"/>
    <w:rsid w:val="00341F2F"/>
    <w:rsid w:val="003424CB"/>
    <w:rsid w:val="00342619"/>
    <w:rsid w:val="003439DB"/>
    <w:rsid w:val="003444EB"/>
    <w:rsid w:val="0034487C"/>
    <w:rsid w:val="00344BB2"/>
    <w:rsid w:val="00344FBE"/>
    <w:rsid w:val="00345069"/>
    <w:rsid w:val="00345863"/>
    <w:rsid w:val="00346520"/>
    <w:rsid w:val="00346759"/>
    <w:rsid w:val="00350238"/>
    <w:rsid w:val="003502AD"/>
    <w:rsid w:val="0035109C"/>
    <w:rsid w:val="00351752"/>
    <w:rsid w:val="00351F0A"/>
    <w:rsid w:val="00352648"/>
    <w:rsid w:val="00352EBB"/>
    <w:rsid w:val="00353AC6"/>
    <w:rsid w:val="003540DD"/>
    <w:rsid w:val="003542B7"/>
    <w:rsid w:val="0035432B"/>
    <w:rsid w:val="00354765"/>
    <w:rsid w:val="00354E10"/>
    <w:rsid w:val="00355CDA"/>
    <w:rsid w:val="00355E04"/>
    <w:rsid w:val="0035634F"/>
    <w:rsid w:val="00357B15"/>
    <w:rsid w:val="00357BA8"/>
    <w:rsid w:val="00357BB3"/>
    <w:rsid w:val="003602EA"/>
    <w:rsid w:val="00360905"/>
    <w:rsid w:val="00360F81"/>
    <w:rsid w:val="00361E7E"/>
    <w:rsid w:val="0036301C"/>
    <w:rsid w:val="00364087"/>
    <w:rsid w:val="003648F2"/>
    <w:rsid w:val="00364FA1"/>
    <w:rsid w:val="00366B02"/>
    <w:rsid w:val="003671F5"/>
    <w:rsid w:val="00370005"/>
    <w:rsid w:val="003701D0"/>
    <w:rsid w:val="00370AA4"/>
    <w:rsid w:val="00370FB7"/>
    <w:rsid w:val="003711F2"/>
    <w:rsid w:val="003717FC"/>
    <w:rsid w:val="00371B36"/>
    <w:rsid w:val="00371FF4"/>
    <w:rsid w:val="00372097"/>
    <w:rsid w:val="003723C2"/>
    <w:rsid w:val="0037269C"/>
    <w:rsid w:val="0037275D"/>
    <w:rsid w:val="00372797"/>
    <w:rsid w:val="00373DF4"/>
    <w:rsid w:val="0037470E"/>
    <w:rsid w:val="00375CC4"/>
    <w:rsid w:val="00376103"/>
    <w:rsid w:val="00376584"/>
    <w:rsid w:val="00376646"/>
    <w:rsid w:val="003767B3"/>
    <w:rsid w:val="00376B49"/>
    <w:rsid w:val="00376FC5"/>
    <w:rsid w:val="00377520"/>
    <w:rsid w:val="003801FD"/>
    <w:rsid w:val="00380780"/>
    <w:rsid w:val="00380B51"/>
    <w:rsid w:val="00380D36"/>
    <w:rsid w:val="00380F49"/>
    <w:rsid w:val="00380F9C"/>
    <w:rsid w:val="003822D3"/>
    <w:rsid w:val="0038423E"/>
    <w:rsid w:val="0038480C"/>
    <w:rsid w:val="00384DC9"/>
    <w:rsid w:val="00384EC3"/>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7156"/>
    <w:rsid w:val="00397960"/>
    <w:rsid w:val="003A0663"/>
    <w:rsid w:val="003A0FD0"/>
    <w:rsid w:val="003A1FE0"/>
    <w:rsid w:val="003A2CF3"/>
    <w:rsid w:val="003A3B3B"/>
    <w:rsid w:val="003A3BBB"/>
    <w:rsid w:val="003A3BC4"/>
    <w:rsid w:val="003A458A"/>
    <w:rsid w:val="003A4FE2"/>
    <w:rsid w:val="003A551D"/>
    <w:rsid w:val="003A70A0"/>
    <w:rsid w:val="003A7E6F"/>
    <w:rsid w:val="003B05F2"/>
    <w:rsid w:val="003B0D04"/>
    <w:rsid w:val="003B208E"/>
    <w:rsid w:val="003B2F13"/>
    <w:rsid w:val="003B3353"/>
    <w:rsid w:val="003B405E"/>
    <w:rsid w:val="003B462F"/>
    <w:rsid w:val="003B4712"/>
    <w:rsid w:val="003B47EB"/>
    <w:rsid w:val="003B48BA"/>
    <w:rsid w:val="003B5508"/>
    <w:rsid w:val="003B57D3"/>
    <w:rsid w:val="003B59CA"/>
    <w:rsid w:val="003B5A2D"/>
    <w:rsid w:val="003B6067"/>
    <w:rsid w:val="003B6141"/>
    <w:rsid w:val="003B6540"/>
    <w:rsid w:val="003B72C0"/>
    <w:rsid w:val="003C0892"/>
    <w:rsid w:val="003C08E3"/>
    <w:rsid w:val="003C09B5"/>
    <w:rsid w:val="003C0F62"/>
    <w:rsid w:val="003C1176"/>
    <w:rsid w:val="003C1D9A"/>
    <w:rsid w:val="003C1F58"/>
    <w:rsid w:val="003C3D71"/>
    <w:rsid w:val="003C42D6"/>
    <w:rsid w:val="003C48B1"/>
    <w:rsid w:val="003C55ED"/>
    <w:rsid w:val="003C57A7"/>
    <w:rsid w:val="003C5AF2"/>
    <w:rsid w:val="003C5C2B"/>
    <w:rsid w:val="003C6943"/>
    <w:rsid w:val="003C6A56"/>
    <w:rsid w:val="003C6BD2"/>
    <w:rsid w:val="003C7294"/>
    <w:rsid w:val="003C7374"/>
    <w:rsid w:val="003C792F"/>
    <w:rsid w:val="003C7ABD"/>
    <w:rsid w:val="003C7C3D"/>
    <w:rsid w:val="003D08F8"/>
    <w:rsid w:val="003D124B"/>
    <w:rsid w:val="003D18F3"/>
    <w:rsid w:val="003D2CC1"/>
    <w:rsid w:val="003D357A"/>
    <w:rsid w:val="003D38B0"/>
    <w:rsid w:val="003D4FFC"/>
    <w:rsid w:val="003D51ED"/>
    <w:rsid w:val="003D531A"/>
    <w:rsid w:val="003D569B"/>
    <w:rsid w:val="003D637D"/>
    <w:rsid w:val="003D66E3"/>
    <w:rsid w:val="003D7798"/>
    <w:rsid w:val="003D78B5"/>
    <w:rsid w:val="003E04AE"/>
    <w:rsid w:val="003E099F"/>
    <w:rsid w:val="003E19FF"/>
    <w:rsid w:val="003E244F"/>
    <w:rsid w:val="003E37AE"/>
    <w:rsid w:val="003E4758"/>
    <w:rsid w:val="003E5165"/>
    <w:rsid w:val="003E53AD"/>
    <w:rsid w:val="003E62A6"/>
    <w:rsid w:val="003E695F"/>
    <w:rsid w:val="003E6C9B"/>
    <w:rsid w:val="003E6D39"/>
    <w:rsid w:val="003E709C"/>
    <w:rsid w:val="003E712E"/>
    <w:rsid w:val="003E723C"/>
    <w:rsid w:val="003E726D"/>
    <w:rsid w:val="003E73C3"/>
    <w:rsid w:val="003E7956"/>
    <w:rsid w:val="003E7B89"/>
    <w:rsid w:val="003F0B30"/>
    <w:rsid w:val="003F0F0B"/>
    <w:rsid w:val="003F0FA3"/>
    <w:rsid w:val="003F17A5"/>
    <w:rsid w:val="003F276B"/>
    <w:rsid w:val="003F38DA"/>
    <w:rsid w:val="003F3B08"/>
    <w:rsid w:val="003F4241"/>
    <w:rsid w:val="003F4B8A"/>
    <w:rsid w:val="003F62BB"/>
    <w:rsid w:val="003F665E"/>
    <w:rsid w:val="003F6C0E"/>
    <w:rsid w:val="003F6FEC"/>
    <w:rsid w:val="003F7410"/>
    <w:rsid w:val="003F7A91"/>
    <w:rsid w:val="003F7C45"/>
    <w:rsid w:val="00400241"/>
    <w:rsid w:val="00400FB5"/>
    <w:rsid w:val="00401314"/>
    <w:rsid w:val="0040132C"/>
    <w:rsid w:val="0040141B"/>
    <w:rsid w:val="00401E02"/>
    <w:rsid w:val="0040231A"/>
    <w:rsid w:val="00402371"/>
    <w:rsid w:val="004033A5"/>
    <w:rsid w:val="004036C3"/>
    <w:rsid w:val="00403F0C"/>
    <w:rsid w:val="004049BD"/>
    <w:rsid w:val="00404EB5"/>
    <w:rsid w:val="00405085"/>
    <w:rsid w:val="00405821"/>
    <w:rsid w:val="00405D28"/>
    <w:rsid w:val="00405E6E"/>
    <w:rsid w:val="004066FC"/>
    <w:rsid w:val="004067B4"/>
    <w:rsid w:val="00407078"/>
    <w:rsid w:val="00407481"/>
    <w:rsid w:val="00407C10"/>
    <w:rsid w:val="00407E90"/>
    <w:rsid w:val="004101EF"/>
    <w:rsid w:val="004108FF"/>
    <w:rsid w:val="004113B4"/>
    <w:rsid w:val="004130D8"/>
    <w:rsid w:val="00413323"/>
    <w:rsid w:val="00414503"/>
    <w:rsid w:val="00414827"/>
    <w:rsid w:val="00414C7F"/>
    <w:rsid w:val="004153B3"/>
    <w:rsid w:val="00415772"/>
    <w:rsid w:val="00415D7B"/>
    <w:rsid w:val="00415E58"/>
    <w:rsid w:val="004163FD"/>
    <w:rsid w:val="0041683D"/>
    <w:rsid w:val="00416C10"/>
    <w:rsid w:val="00416EA1"/>
    <w:rsid w:val="00417976"/>
    <w:rsid w:val="00417A0E"/>
    <w:rsid w:val="00417AE7"/>
    <w:rsid w:val="0042053A"/>
    <w:rsid w:val="004213A2"/>
    <w:rsid w:val="004213D6"/>
    <w:rsid w:val="00421C75"/>
    <w:rsid w:val="00422440"/>
    <w:rsid w:val="00422916"/>
    <w:rsid w:val="00422F9F"/>
    <w:rsid w:val="0042349F"/>
    <w:rsid w:val="00423969"/>
    <w:rsid w:val="00423BA3"/>
    <w:rsid w:val="00424213"/>
    <w:rsid w:val="00424E2F"/>
    <w:rsid w:val="00424EF3"/>
    <w:rsid w:val="004267DB"/>
    <w:rsid w:val="004268BB"/>
    <w:rsid w:val="00426A4B"/>
    <w:rsid w:val="0042740B"/>
    <w:rsid w:val="00427D2F"/>
    <w:rsid w:val="00430724"/>
    <w:rsid w:val="00430D33"/>
    <w:rsid w:val="00431047"/>
    <w:rsid w:val="00431117"/>
    <w:rsid w:val="00431B86"/>
    <w:rsid w:val="00431E4A"/>
    <w:rsid w:val="00432B27"/>
    <w:rsid w:val="00432B85"/>
    <w:rsid w:val="00433EED"/>
    <w:rsid w:val="004345BA"/>
    <w:rsid w:val="00435BF3"/>
    <w:rsid w:val="00437561"/>
    <w:rsid w:val="00437AEA"/>
    <w:rsid w:val="00437C96"/>
    <w:rsid w:val="00437F46"/>
    <w:rsid w:val="004408EC"/>
    <w:rsid w:val="004409D2"/>
    <w:rsid w:val="004416A4"/>
    <w:rsid w:val="00441E6A"/>
    <w:rsid w:val="00442AEE"/>
    <w:rsid w:val="00443C8F"/>
    <w:rsid w:val="00444263"/>
    <w:rsid w:val="00444C60"/>
    <w:rsid w:val="00444E35"/>
    <w:rsid w:val="0044502D"/>
    <w:rsid w:val="00445456"/>
    <w:rsid w:val="00445F6B"/>
    <w:rsid w:val="00447CEF"/>
    <w:rsid w:val="00447E28"/>
    <w:rsid w:val="004508E3"/>
    <w:rsid w:val="00450BA9"/>
    <w:rsid w:val="00452481"/>
    <w:rsid w:val="004528FA"/>
    <w:rsid w:val="00453DC8"/>
    <w:rsid w:val="00455165"/>
    <w:rsid w:val="00455821"/>
    <w:rsid w:val="00455A2D"/>
    <w:rsid w:val="00455DBB"/>
    <w:rsid w:val="00457218"/>
    <w:rsid w:val="00457804"/>
    <w:rsid w:val="00460304"/>
    <w:rsid w:val="00460A87"/>
    <w:rsid w:val="00460AEF"/>
    <w:rsid w:val="00460C52"/>
    <w:rsid w:val="00461001"/>
    <w:rsid w:val="00462279"/>
    <w:rsid w:val="00463035"/>
    <w:rsid w:val="0046389C"/>
    <w:rsid w:val="004646BF"/>
    <w:rsid w:val="00464744"/>
    <w:rsid w:val="00465368"/>
    <w:rsid w:val="004665E3"/>
    <w:rsid w:val="00466F52"/>
    <w:rsid w:val="00467502"/>
    <w:rsid w:val="0046760F"/>
    <w:rsid w:val="004678A8"/>
    <w:rsid w:val="004678F9"/>
    <w:rsid w:val="0047237D"/>
    <w:rsid w:val="00472561"/>
    <w:rsid w:val="00472EE3"/>
    <w:rsid w:val="004731F1"/>
    <w:rsid w:val="00473DAF"/>
    <w:rsid w:val="00473EB5"/>
    <w:rsid w:val="004742C4"/>
    <w:rsid w:val="0047456B"/>
    <w:rsid w:val="00475251"/>
    <w:rsid w:val="00475869"/>
    <w:rsid w:val="00476BCB"/>
    <w:rsid w:val="00477400"/>
    <w:rsid w:val="00480BC8"/>
    <w:rsid w:val="00481265"/>
    <w:rsid w:val="004814BF"/>
    <w:rsid w:val="00481896"/>
    <w:rsid w:val="00481D35"/>
    <w:rsid w:val="00481E3B"/>
    <w:rsid w:val="00482649"/>
    <w:rsid w:val="004826C9"/>
    <w:rsid w:val="00483630"/>
    <w:rsid w:val="004836B5"/>
    <w:rsid w:val="004836EA"/>
    <w:rsid w:val="00483F72"/>
    <w:rsid w:val="00484498"/>
    <w:rsid w:val="00484CF5"/>
    <w:rsid w:val="00484E90"/>
    <w:rsid w:val="00485215"/>
    <w:rsid w:val="004852F7"/>
    <w:rsid w:val="00485340"/>
    <w:rsid w:val="0048587E"/>
    <w:rsid w:val="00485CDF"/>
    <w:rsid w:val="0048669B"/>
    <w:rsid w:val="00487C2B"/>
    <w:rsid w:val="004900FF"/>
    <w:rsid w:val="00490A6E"/>
    <w:rsid w:val="0049125B"/>
    <w:rsid w:val="00491C58"/>
    <w:rsid w:val="00491FAB"/>
    <w:rsid w:val="00492081"/>
    <w:rsid w:val="0049227D"/>
    <w:rsid w:val="0049297D"/>
    <w:rsid w:val="004929F2"/>
    <w:rsid w:val="00492F5E"/>
    <w:rsid w:val="004947C9"/>
    <w:rsid w:val="00495336"/>
    <w:rsid w:val="00495A03"/>
    <w:rsid w:val="00495D1C"/>
    <w:rsid w:val="00495E28"/>
    <w:rsid w:val="00496224"/>
    <w:rsid w:val="00497079"/>
    <w:rsid w:val="00497450"/>
    <w:rsid w:val="0049795C"/>
    <w:rsid w:val="00497F49"/>
    <w:rsid w:val="004A10BD"/>
    <w:rsid w:val="004A16E8"/>
    <w:rsid w:val="004A1BBA"/>
    <w:rsid w:val="004A23C2"/>
    <w:rsid w:val="004A2CB1"/>
    <w:rsid w:val="004A3336"/>
    <w:rsid w:val="004A3E3C"/>
    <w:rsid w:val="004A4069"/>
    <w:rsid w:val="004A47A8"/>
    <w:rsid w:val="004A484E"/>
    <w:rsid w:val="004A4FB6"/>
    <w:rsid w:val="004A6513"/>
    <w:rsid w:val="004A7E37"/>
    <w:rsid w:val="004B0E32"/>
    <w:rsid w:val="004B0E6D"/>
    <w:rsid w:val="004B16E8"/>
    <w:rsid w:val="004B1912"/>
    <w:rsid w:val="004B24C1"/>
    <w:rsid w:val="004B2CA5"/>
    <w:rsid w:val="004B412E"/>
    <w:rsid w:val="004B51C9"/>
    <w:rsid w:val="004B5B92"/>
    <w:rsid w:val="004B5F65"/>
    <w:rsid w:val="004B6250"/>
    <w:rsid w:val="004B66F3"/>
    <w:rsid w:val="004B6730"/>
    <w:rsid w:val="004B76B1"/>
    <w:rsid w:val="004B7800"/>
    <w:rsid w:val="004C0057"/>
    <w:rsid w:val="004C0541"/>
    <w:rsid w:val="004C0BBF"/>
    <w:rsid w:val="004C1D08"/>
    <w:rsid w:val="004C1D55"/>
    <w:rsid w:val="004C265A"/>
    <w:rsid w:val="004C2836"/>
    <w:rsid w:val="004C2C35"/>
    <w:rsid w:val="004C2C46"/>
    <w:rsid w:val="004C2D3B"/>
    <w:rsid w:val="004C405B"/>
    <w:rsid w:val="004C4550"/>
    <w:rsid w:val="004C54CA"/>
    <w:rsid w:val="004C58F7"/>
    <w:rsid w:val="004C5919"/>
    <w:rsid w:val="004C7235"/>
    <w:rsid w:val="004C75C5"/>
    <w:rsid w:val="004C7955"/>
    <w:rsid w:val="004D0213"/>
    <w:rsid w:val="004D047F"/>
    <w:rsid w:val="004D0D32"/>
    <w:rsid w:val="004D0ECC"/>
    <w:rsid w:val="004D1529"/>
    <w:rsid w:val="004D1C3E"/>
    <w:rsid w:val="004D223E"/>
    <w:rsid w:val="004D228E"/>
    <w:rsid w:val="004D29F1"/>
    <w:rsid w:val="004D29F3"/>
    <w:rsid w:val="004D3D96"/>
    <w:rsid w:val="004D40BB"/>
    <w:rsid w:val="004D45BD"/>
    <w:rsid w:val="004D5316"/>
    <w:rsid w:val="004D575C"/>
    <w:rsid w:val="004D5A12"/>
    <w:rsid w:val="004D650F"/>
    <w:rsid w:val="004D7269"/>
    <w:rsid w:val="004D74EE"/>
    <w:rsid w:val="004D7F01"/>
    <w:rsid w:val="004E0066"/>
    <w:rsid w:val="004E08FC"/>
    <w:rsid w:val="004E0ADE"/>
    <w:rsid w:val="004E0B6E"/>
    <w:rsid w:val="004E2133"/>
    <w:rsid w:val="004E2BD2"/>
    <w:rsid w:val="004E3113"/>
    <w:rsid w:val="004E395B"/>
    <w:rsid w:val="004E3CB2"/>
    <w:rsid w:val="004E43DD"/>
    <w:rsid w:val="004E4955"/>
    <w:rsid w:val="004E5EDB"/>
    <w:rsid w:val="004E60FB"/>
    <w:rsid w:val="004E6CB8"/>
    <w:rsid w:val="004E73A5"/>
    <w:rsid w:val="004E758A"/>
    <w:rsid w:val="004E7BA7"/>
    <w:rsid w:val="004F1010"/>
    <w:rsid w:val="004F1C42"/>
    <w:rsid w:val="004F2340"/>
    <w:rsid w:val="004F23CE"/>
    <w:rsid w:val="004F29A3"/>
    <w:rsid w:val="004F2C5A"/>
    <w:rsid w:val="004F31EA"/>
    <w:rsid w:val="004F36FF"/>
    <w:rsid w:val="004F3C8D"/>
    <w:rsid w:val="004F4601"/>
    <w:rsid w:val="004F69D2"/>
    <w:rsid w:val="004F6AA8"/>
    <w:rsid w:val="004F779C"/>
    <w:rsid w:val="004F7846"/>
    <w:rsid w:val="005000A6"/>
    <w:rsid w:val="005000D4"/>
    <w:rsid w:val="005004EE"/>
    <w:rsid w:val="005007AB"/>
    <w:rsid w:val="00500B1E"/>
    <w:rsid w:val="00500B24"/>
    <w:rsid w:val="00500C17"/>
    <w:rsid w:val="00502416"/>
    <w:rsid w:val="00502788"/>
    <w:rsid w:val="005027F4"/>
    <w:rsid w:val="00502F18"/>
    <w:rsid w:val="005033AB"/>
    <w:rsid w:val="00503421"/>
    <w:rsid w:val="005036C2"/>
    <w:rsid w:val="0050492E"/>
    <w:rsid w:val="00504C0B"/>
    <w:rsid w:val="005051C9"/>
    <w:rsid w:val="00505B80"/>
    <w:rsid w:val="005060E7"/>
    <w:rsid w:val="00506389"/>
    <w:rsid w:val="00507000"/>
    <w:rsid w:val="00507FC5"/>
    <w:rsid w:val="00510A69"/>
    <w:rsid w:val="00510CAF"/>
    <w:rsid w:val="0051114C"/>
    <w:rsid w:val="00511597"/>
    <w:rsid w:val="00511915"/>
    <w:rsid w:val="005120D8"/>
    <w:rsid w:val="005128C5"/>
    <w:rsid w:val="00512905"/>
    <w:rsid w:val="00512D8B"/>
    <w:rsid w:val="00512E85"/>
    <w:rsid w:val="0051346B"/>
    <w:rsid w:val="005136C7"/>
    <w:rsid w:val="005138C7"/>
    <w:rsid w:val="005140E5"/>
    <w:rsid w:val="0051478B"/>
    <w:rsid w:val="00514B3C"/>
    <w:rsid w:val="00514C1C"/>
    <w:rsid w:val="0051524F"/>
    <w:rsid w:val="0051566A"/>
    <w:rsid w:val="00515D7B"/>
    <w:rsid w:val="00515DD8"/>
    <w:rsid w:val="005166E9"/>
    <w:rsid w:val="00517917"/>
    <w:rsid w:val="0052009E"/>
    <w:rsid w:val="005200F7"/>
    <w:rsid w:val="00520A8F"/>
    <w:rsid w:val="00520AB5"/>
    <w:rsid w:val="00520C3F"/>
    <w:rsid w:val="00521568"/>
    <w:rsid w:val="00521596"/>
    <w:rsid w:val="00522066"/>
    <w:rsid w:val="005222FA"/>
    <w:rsid w:val="00522921"/>
    <w:rsid w:val="00524A64"/>
    <w:rsid w:val="005250FF"/>
    <w:rsid w:val="00525740"/>
    <w:rsid w:val="00525E59"/>
    <w:rsid w:val="005278EE"/>
    <w:rsid w:val="005309B7"/>
    <w:rsid w:val="00530A21"/>
    <w:rsid w:val="005310DD"/>
    <w:rsid w:val="00531851"/>
    <w:rsid w:val="005318CC"/>
    <w:rsid w:val="0053199E"/>
    <w:rsid w:val="00531D65"/>
    <w:rsid w:val="00532828"/>
    <w:rsid w:val="005334E4"/>
    <w:rsid w:val="005349B1"/>
    <w:rsid w:val="00535AA4"/>
    <w:rsid w:val="00535C00"/>
    <w:rsid w:val="00535DA3"/>
    <w:rsid w:val="00536281"/>
    <w:rsid w:val="005364A6"/>
    <w:rsid w:val="005364AE"/>
    <w:rsid w:val="0053652C"/>
    <w:rsid w:val="0053659B"/>
    <w:rsid w:val="005368A0"/>
    <w:rsid w:val="005371CC"/>
    <w:rsid w:val="00537228"/>
    <w:rsid w:val="005374BC"/>
    <w:rsid w:val="0053752B"/>
    <w:rsid w:val="0054097B"/>
    <w:rsid w:val="005427DC"/>
    <w:rsid w:val="00543188"/>
    <w:rsid w:val="005432F0"/>
    <w:rsid w:val="00543367"/>
    <w:rsid w:val="0054384E"/>
    <w:rsid w:val="005438B1"/>
    <w:rsid w:val="00543BFA"/>
    <w:rsid w:val="0054538E"/>
    <w:rsid w:val="00546027"/>
    <w:rsid w:val="0054655E"/>
    <w:rsid w:val="00546601"/>
    <w:rsid w:val="00546839"/>
    <w:rsid w:val="00547D9C"/>
    <w:rsid w:val="00547DA1"/>
    <w:rsid w:val="005501BC"/>
    <w:rsid w:val="005503E9"/>
    <w:rsid w:val="0055068D"/>
    <w:rsid w:val="00551BAB"/>
    <w:rsid w:val="00551C53"/>
    <w:rsid w:val="0055221B"/>
    <w:rsid w:val="005526DC"/>
    <w:rsid w:val="00552B68"/>
    <w:rsid w:val="00552DA0"/>
    <w:rsid w:val="005535B7"/>
    <w:rsid w:val="00553964"/>
    <w:rsid w:val="0055412E"/>
    <w:rsid w:val="00554CAC"/>
    <w:rsid w:val="0055513C"/>
    <w:rsid w:val="00555D77"/>
    <w:rsid w:val="0055637C"/>
    <w:rsid w:val="00556B00"/>
    <w:rsid w:val="005573FE"/>
    <w:rsid w:val="0055753F"/>
    <w:rsid w:val="00557618"/>
    <w:rsid w:val="00557782"/>
    <w:rsid w:val="005577D3"/>
    <w:rsid w:val="00560C94"/>
    <w:rsid w:val="00560FD5"/>
    <w:rsid w:val="00561823"/>
    <w:rsid w:val="00561C0A"/>
    <w:rsid w:val="00561F64"/>
    <w:rsid w:val="00562765"/>
    <w:rsid w:val="0056283B"/>
    <w:rsid w:val="0056291C"/>
    <w:rsid w:val="00563021"/>
    <w:rsid w:val="00563AE7"/>
    <w:rsid w:val="00563D65"/>
    <w:rsid w:val="00563E82"/>
    <w:rsid w:val="005646BB"/>
    <w:rsid w:val="005647F9"/>
    <w:rsid w:val="00564B19"/>
    <w:rsid w:val="00564C4B"/>
    <w:rsid w:val="00565A63"/>
    <w:rsid w:val="00565AC7"/>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933"/>
    <w:rsid w:val="00575B68"/>
    <w:rsid w:val="00575DA6"/>
    <w:rsid w:val="00576FEE"/>
    <w:rsid w:val="0057733C"/>
    <w:rsid w:val="0057737F"/>
    <w:rsid w:val="00577C32"/>
    <w:rsid w:val="005800A9"/>
    <w:rsid w:val="00580488"/>
    <w:rsid w:val="0058074D"/>
    <w:rsid w:val="00580755"/>
    <w:rsid w:val="00580FD1"/>
    <w:rsid w:val="0058130A"/>
    <w:rsid w:val="0058257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90B70"/>
    <w:rsid w:val="00590FE4"/>
    <w:rsid w:val="00591D9C"/>
    <w:rsid w:val="0059282D"/>
    <w:rsid w:val="00592B3C"/>
    <w:rsid w:val="005932C1"/>
    <w:rsid w:val="00593440"/>
    <w:rsid w:val="005936BF"/>
    <w:rsid w:val="00593D1E"/>
    <w:rsid w:val="00593DE5"/>
    <w:rsid w:val="00593E30"/>
    <w:rsid w:val="00594AB2"/>
    <w:rsid w:val="0059592B"/>
    <w:rsid w:val="00595AB2"/>
    <w:rsid w:val="005963BC"/>
    <w:rsid w:val="00596617"/>
    <w:rsid w:val="00596CC4"/>
    <w:rsid w:val="00597057"/>
    <w:rsid w:val="005973A6"/>
    <w:rsid w:val="00597AAB"/>
    <w:rsid w:val="00597D8B"/>
    <w:rsid w:val="00597F34"/>
    <w:rsid w:val="005A00E7"/>
    <w:rsid w:val="005A0292"/>
    <w:rsid w:val="005A0742"/>
    <w:rsid w:val="005A1B62"/>
    <w:rsid w:val="005A1C30"/>
    <w:rsid w:val="005A1EC9"/>
    <w:rsid w:val="005A203C"/>
    <w:rsid w:val="005A31C9"/>
    <w:rsid w:val="005A3295"/>
    <w:rsid w:val="005A3717"/>
    <w:rsid w:val="005A46FF"/>
    <w:rsid w:val="005A49A4"/>
    <w:rsid w:val="005A4AFF"/>
    <w:rsid w:val="005A503C"/>
    <w:rsid w:val="005A6555"/>
    <w:rsid w:val="005A65F0"/>
    <w:rsid w:val="005A7758"/>
    <w:rsid w:val="005B011E"/>
    <w:rsid w:val="005B028B"/>
    <w:rsid w:val="005B1208"/>
    <w:rsid w:val="005B17ED"/>
    <w:rsid w:val="005B254A"/>
    <w:rsid w:val="005B2E84"/>
    <w:rsid w:val="005B352F"/>
    <w:rsid w:val="005B3C9F"/>
    <w:rsid w:val="005B3E66"/>
    <w:rsid w:val="005B3FE8"/>
    <w:rsid w:val="005B4215"/>
    <w:rsid w:val="005B436C"/>
    <w:rsid w:val="005B4ED2"/>
    <w:rsid w:val="005B4EEB"/>
    <w:rsid w:val="005B4F97"/>
    <w:rsid w:val="005B52A4"/>
    <w:rsid w:val="005B5731"/>
    <w:rsid w:val="005B5CA4"/>
    <w:rsid w:val="005B6E01"/>
    <w:rsid w:val="005B7476"/>
    <w:rsid w:val="005B75B3"/>
    <w:rsid w:val="005B75FF"/>
    <w:rsid w:val="005B7688"/>
    <w:rsid w:val="005B7849"/>
    <w:rsid w:val="005B7B0E"/>
    <w:rsid w:val="005C0DFA"/>
    <w:rsid w:val="005C0FF0"/>
    <w:rsid w:val="005C1282"/>
    <w:rsid w:val="005C219B"/>
    <w:rsid w:val="005C3AFB"/>
    <w:rsid w:val="005C492F"/>
    <w:rsid w:val="005C49D9"/>
    <w:rsid w:val="005C4B4C"/>
    <w:rsid w:val="005C5409"/>
    <w:rsid w:val="005C55D8"/>
    <w:rsid w:val="005C55EF"/>
    <w:rsid w:val="005C5F0F"/>
    <w:rsid w:val="005C628C"/>
    <w:rsid w:val="005C6325"/>
    <w:rsid w:val="005C6765"/>
    <w:rsid w:val="005C691A"/>
    <w:rsid w:val="005C69AC"/>
    <w:rsid w:val="005C722E"/>
    <w:rsid w:val="005C7576"/>
    <w:rsid w:val="005C7759"/>
    <w:rsid w:val="005D01A4"/>
    <w:rsid w:val="005D072B"/>
    <w:rsid w:val="005D15AE"/>
    <w:rsid w:val="005D1A7B"/>
    <w:rsid w:val="005D1EDD"/>
    <w:rsid w:val="005D289C"/>
    <w:rsid w:val="005D2E84"/>
    <w:rsid w:val="005D42DC"/>
    <w:rsid w:val="005D456F"/>
    <w:rsid w:val="005D45B3"/>
    <w:rsid w:val="005D4AB3"/>
    <w:rsid w:val="005D4CEB"/>
    <w:rsid w:val="005D513A"/>
    <w:rsid w:val="005D5344"/>
    <w:rsid w:val="005D5770"/>
    <w:rsid w:val="005D5DA8"/>
    <w:rsid w:val="005D5E86"/>
    <w:rsid w:val="005D5F64"/>
    <w:rsid w:val="005D6155"/>
    <w:rsid w:val="005D61EB"/>
    <w:rsid w:val="005D78D1"/>
    <w:rsid w:val="005E0AE0"/>
    <w:rsid w:val="005E10B0"/>
    <w:rsid w:val="005E1AD6"/>
    <w:rsid w:val="005E3AC3"/>
    <w:rsid w:val="005E5161"/>
    <w:rsid w:val="005E6B4C"/>
    <w:rsid w:val="005E799B"/>
    <w:rsid w:val="005F04E6"/>
    <w:rsid w:val="005F14DC"/>
    <w:rsid w:val="005F17EC"/>
    <w:rsid w:val="005F1C2F"/>
    <w:rsid w:val="005F28E4"/>
    <w:rsid w:val="005F39D5"/>
    <w:rsid w:val="005F3AB5"/>
    <w:rsid w:val="005F3E05"/>
    <w:rsid w:val="005F43B9"/>
    <w:rsid w:val="005F514F"/>
    <w:rsid w:val="005F5256"/>
    <w:rsid w:val="005F55D6"/>
    <w:rsid w:val="005F5CA9"/>
    <w:rsid w:val="005F68CB"/>
    <w:rsid w:val="005F6BDE"/>
    <w:rsid w:val="006000F0"/>
    <w:rsid w:val="00600242"/>
    <w:rsid w:val="00600246"/>
    <w:rsid w:val="0060066A"/>
    <w:rsid w:val="006017A5"/>
    <w:rsid w:val="006033E3"/>
    <w:rsid w:val="00603D64"/>
    <w:rsid w:val="00604270"/>
    <w:rsid w:val="00605FC7"/>
    <w:rsid w:val="00606218"/>
    <w:rsid w:val="006065A7"/>
    <w:rsid w:val="00606CA3"/>
    <w:rsid w:val="00606E91"/>
    <w:rsid w:val="00607016"/>
    <w:rsid w:val="00607018"/>
    <w:rsid w:val="006073BA"/>
    <w:rsid w:val="006077ED"/>
    <w:rsid w:val="00607823"/>
    <w:rsid w:val="00610412"/>
    <w:rsid w:val="00610954"/>
    <w:rsid w:val="00610CBE"/>
    <w:rsid w:val="00610E1F"/>
    <w:rsid w:val="00612022"/>
    <w:rsid w:val="00612318"/>
    <w:rsid w:val="00612C5D"/>
    <w:rsid w:val="0061321C"/>
    <w:rsid w:val="00614CA1"/>
    <w:rsid w:val="00615C2C"/>
    <w:rsid w:val="00616C89"/>
    <w:rsid w:val="0062038A"/>
    <w:rsid w:val="006203A8"/>
    <w:rsid w:val="006209F0"/>
    <w:rsid w:val="00620E59"/>
    <w:rsid w:val="00621132"/>
    <w:rsid w:val="00622656"/>
    <w:rsid w:val="006234C2"/>
    <w:rsid w:val="0062386E"/>
    <w:rsid w:val="00623D9A"/>
    <w:rsid w:val="00623F01"/>
    <w:rsid w:val="006242FB"/>
    <w:rsid w:val="00624738"/>
    <w:rsid w:val="00626E2D"/>
    <w:rsid w:val="006272DE"/>
    <w:rsid w:val="00627D94"/>
    <w:rsid w:val="006304D3"/>
    <w:rsid w:val="006306D5"/>
    <w:rsid w:val="0063078C"/>
    <w:rsid w:val="00630AB9"/>
    <w:rsid w:val="00630B42"/>
    <w:rsid w:val="0063104D"/>
    <w:rsid w:val="006310FC"/>
    <w:rsid w:val="006312C6"/>
    <w:rsid w:val="00631688"/>
    <w:rsid w:val="006317A1"/>
    <w:rsid w:val="006320D8"/>
    <w:rsid w:val="006321F5"/>
    <w:rsid w:val="0063227E"/>
    <w:rsid w:val="00632540"/>
    <w:rsid w:val="00632E88"/>
    <w:rsid w:val="0063454C"/>
    <w:rsid w:val="00634DBB"/>
    <w:rsid w:val="006352B2"/>
    <w:rsid w:val="00637C26"/>
    <w:rsid w:val="00640732"/>
    <w:rsid w:val="00642072"/>
    <w:rsid w:val="006426A5"/>
    <w:rsid w:val="0064375F"/>
    <w:rsid w:val="00643BA5"/>
    <w:rsid w:val="00643CE3"/>
    <w:rsid w:val="0064402A"/>
    <w:rsid w:val="006440ED"/>
    <w:rsid w:val="0064421C"/>
    <w:rsid w:val="0064467C"/>
    <w:rsid w:val="00644AB5"/>
    <w:rsid w:val="00645213"/>
    <w:rsid w:val="00645293"/>
    <w:rsid w:val="006454BD"/>
    <w:rsid w:val="00645980"/>
    <w:rsid w:val="006468CB"/>
    <w:rsid w:val="006475C4"/>
    <w:rsid w:val="00651238"/>
    <w:rsid w:val="00651A3C"/>
    <w:rsid w:val="00651AF2"/>
    <w:rsid w:val="00651B78"/>
    <w:rsid w:val="006520CF"/>
    <w:rsid w:val="00652263"/>
    <w:rsid w:val="0065238F"/>
    <w:rsid w:val="006523FC"/>
    <w:rsid w:val="00652881"/>
    <w:rsid w:val="00652985"/>
    <w:rsid w:val="006533AE"/>
    <w:rsid w:val="00654069"/>
    <w:rsid w:val="006542A8"/>
    <w:rsid w:val="006551AE"/>
    <w:rsid w:val="00655F30"/>
    <w:rsid w:val="00656FF7"/>
    <w:rsid w:val="00661974"/>
    <w:rsid w:val="0066237D"/>
    <w:rsid w:val="006623E2"/>
    <w:rsid w:val="006624E3"/>
    <w:rsid w:val="006640F9"/>
    <w:rsid w:val="00664551"/>
    <w:rsid w:val="00664685"/>
    <w:rsid w:val="00664B95"/>
    <w:rsid w:val="00665039"/>
    <w:rsid w:val="00665D5F"/>
    <w:rsid w:val="006666AF"/>
    <w:rsid w:val="006676A0"/>
    <w:rsid w:val="006704F3"/>
    <w:rsid w:val="00670857"/>
    <w:rsid w:val="00671124"/>
    <w:rsid w:val="00671BCD"/>
    <w:rsid w:val="00671D32"/>
    <w:rsid w:val="0067271C"/>
    <w:rsid w:val="006727B0"/>
    <w:rsid w:val="0067307E"/>
    <w:rsid w:val="006739C0"/>
    <w:rsid w:val="00673CCD"/>
    <w:rsid w:val="00673F6D"/>
    <w:rsid w:val="00674850"/>
    <w:rsid w:val="00674BBF"/>
    <w:rsid w:val="00675116"/>
    <w:rsid w:val="00675D03"/>
    <w:rsid w:val="00676016"/>
    <w:rsid w:val="00676850"/>
    <w:rsid w:val="006768D1"/>
    <w:rsid w:val="00676EA7"/>
    <w:rsid w:val="00681DBF"/>
    <w:rsid w:val="00682AAC"/>
    <w:rsid w:val="00682EFD"/>
    <w:rsid w:val="00683F61"/>
    <w:rsid w:val="006848F8"/>
    <w:rsid w:val="00686A36"/>
    <w:rsid w:val="00686D11"/>
    <w:rsid w:val="00687AD5"/>
    <w:rsid w:val="006913BF"/>
    <w:rsid w:val="0069211A"/>
    <w:rsid w:val="00692B81"/>
    <w:rsid w:val="00692C4F"/>
    <w:rsid w:val="00692F83"/>
    <w:rsid w:val="0069458C"/>
    <w:rsid w:val="006949D2"/>
    <w:rsid w:val="00694C5F"/>
    <w:rsid w:val="00695027"/>
    <w:rsid w:val="00695251"/>
    <w:rsid w:val="006953EF"/>
    <w:rsid w:val="00695689"/>
    <w:rsid w:val="0069588C"/>
    <w:rsid w:val="00695ADE"/>
    <w:rsid w:val="00695B91"/>
    <w:rsid w:val="00695C0D"/>
    <w:rsid w:val="00695CAE"/>
    <w:rsid w:val="00696356"/>
    <w:rsid w:val="006968EA"/>
    <w:rsid w:val="006A015D"/>
    <w:rsid w:val="006A2EA3"/>
    <w:rsid w:val="006A3CC1"/>
    <w:rsid w:val="006A4899"/>
    <w:rsid w:val="006A4DEC"/>
    <w:rsid w:val="006A62E1"/>
    <w:rsid w:val="006A6566"/>
    <w:rsid w:val="006A72C6"/>
    <w:rsid w:val="006A7310"/>
    <w:rsid w:val="006A74F4"/>
    <w:rsid w:val="006A7E68"/>
    <w:rsid w:val="006B02DA"/>
    <w:rsid w:val="006B08FB"/>
    <w:rsid w:val="006B1551"/>
    <w:rsid w:val="006B2065"/>
    <w:rsid w:val="006B2175"/>
    <w:rsid w:val="006B275B"/>
    <w:rsid w:val="006B30BF"/>
    <w:rsid w:val="006B38C6"/>
    <w:rsid w:val="006B3940"/>
    <w:rsid w:val="006B45A6"/>
    <w:rsid w:val="006B4671"/>
    <w:rsid w:val="006B4BB6"/>
    <w:rsid w:val="006B5912"/>
    <w:rsid w:val="006B62F0"/>
    <w:rsid w:val="006B6A2E"/>
    <w:rsid w:val="006B6C6B"/>
    <w:rsid w:val="006B6F85"/>
    <w:rsid w:val="006B797E"/>
    <w:rsid w:val="006C013C"/>
    <w:rsid w:val="006C09B6"/>
    <w:rsid w:val="006C168D"/>
    <w:rsid w:val="006C2116"/>
    <w:rsid w:val="006C2BF5"/>
    <w:rsid w:val="006C3DD5"/>
    <w:rsid w:val="006C4A40"/>
    <w:rsid w:val="006C4E56"/>
    <w:rsid w:val="006C4E57"/>
    <w:rsid w:val="006C61CD"/>
    <w:rsid w:val="006C642C"/>
    <w:rsid w:val="006C6491"/>
    <w:rsid w:val="006C6FC6"/>
    <w:rsid w:val="006C7BB9"/>
    <w:rsid w:val="006C7D50"/>
    <w:rsid w:val="006D047B"/>
    <w:rsid w:val="006D0EB1"/>
    <w:rsid w:val="006D141C"/>
    <w:rsid w:val="006D1B6B"/>
    <w:rsid w:val="006D23B7"/>
    <w:rsid w:val="006D2425"/>
    <w:rsid w:val="006D2CF3"/>
    <w:rsid w:val="006D2D08"/>
    <w:rsid w:val="006D2F35"/>
    <w:rsid w:val="006D3228"/>
    <w:rsid w:val="006D349E"/>
    <w:rsid w:val="006D41EF"/>
    <w:rsid w:val="006D4A94"/>
    <w:rsid w:val="006D4C92"/>
    <w:rsid w:val="006D53AA"/>
    <w:rsid w:val="006D5D4C"/>
    <w:rsid w:val="006D6993"/>
    <w:rsid w:val="006D781F"/>
    <w:rsid w:val="006E0D09"/>
    <w:rsid w:val="006E241F"/>
    <w:rsid w:val="006E2425"/>
    <w:rsid w:val="006E24EE"/>
    <w:rsid w:val="006E25BD"/>
    <w:rsid w:val="006E3100"/>
    <w:rsid w:val="006E3379"/>
    <w:rsid w:val="006E33C9"/>
    <w:rsid w:val="006E3430"/>
    <w:rsid w:val="006E34B7"/>
    <w:rsid w:val="006E36B8"/>
    <w:rsid w:val="006E3874"/>
    <w:rsid w:val="006E5585"/>
    <w:rsid w:val="006E5C36"/>
    <w:rsid w:val="006E5D83"/>
    <w:rsid w:val="006E5E32"/>
    <w:rsid w:val="006E633A"/>
    <w:rsid w:val="006E63C2"/>
    <w:rsid w:val="006E66C3"/>
    <w:rsid w:val="006E6A14"/>
    <w:rsid w:val="006E6B16"/>
    <w:rsid w:val="006E6DE8"/>
    <w:rsid w:val="006E780C"/>
    <w:rsid w:val="006F01F7"/>
    <w:rsid w:val="006F0B8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1A01"/>
    <w:rsid w:val="007022C4"/>
    <w:rsid w:val="007026E9"/>
    <w:rsid w:val="00703C8B"/>
    <w:rsid w:val="00703E8A"/>
    <w:rsid w:val="00704AFB"/>
    <w:rsid w:val="00704F60"/>
    <w:rsid w:val="0070512E"/>
    <w:rsid w:val="00706EA3"/>
    <w:rsid w:val="007078BE"/>
    <w:rsid w:val="00707A3C"/>
    <w:rsid w:val="00707DD4"/>
    <w:rsid w:val="00710BF6"/>
    <w:rsid w:val="00711522"/>
    <w:rsid w:val="007116BA"/>
    <w:rsid w:val="007118A6"/>
    <w:rsid w:val="00711D96"/>
    <w:rsid w:val="007124FE"/>
    <w:rsid w:val="00712533"/>
    <w:rsid w:val="00713186"/>
    <w:rsid w:val="00713757"/>
    <w:rsid w:val="00713758"/>
    <w:rsid w:val="007137D8"/>
    <w:rsid w:val="00714064"/>
    <w:rsid w:val="0071409E"/>
    <w:rsid w:val="0071450F"/>
    <w:rsid w:val="00714735"/>
    <w:rsid w:val="00716532"/>
    <w:rsid w:val="007165A5"/>
    <w:rsid w:val="00717772"/>
    <w:rsid w:val="007200E5"/>
    <w:rsid w:val="00720183"/>
    <w:rsid w:val="00720470"/>
    <w:rsid w:val="007204F9"/>
    <w:rsid w:val="00720C17"/>
    <w:rsid w:val="00720CC7"/>
    <w:rsid w:val="0072139B"/>
    <w:rsid w:val="007219B4"/>
    <w:rsid w:val="00721AF1"/>
    <w:rsid w:val="0072280F"/>
    <w:rsid w:val="00722B5E"/>
    <w:rsid w:val="007235F5"/>
    <w:rsid w:val="007236F8"/>
    <w:rsid w:val="00723B2C"/>
    <w:rsid w:val="00724118"/>
    <w:rsid w:val="007245A9"/>
    <w:rsid w:val="00724E30"/>
    <w:rsid w:val="007253CC"/>
    <w:rsid w:val="007254EB"/>
    <w:rsid w:val="00726F5A"/>
    <w:rsid w:val="0072708F"/>
    <w:rsid w:val="00727B89"/>
    <w:rsid w:val="00730038"/>
    <w:rsid w:val="00730E81"/>
    <w:rsid w:val="00731000"/>
    <w:rsid w:val="00731204"/>
    <w:rsid w:val="007319BC"/>
    <w:rsid w:val="0073222B"/>
    <w:rsid w:val="00732582"/>
    <w:rsid w:val="00732D1D"/>
    <w:rsid w:val="007332C4"/>
    <w:rsid w:val="0073364B"/>
    <w:rsid w:val="00733999"/>
    <w:rsid w:val="00733D30"/>
    <w:rsid w:val="00734381"/>
    <w:rsid w:val="00736034"/>
    <w:rsid w:val="0073681C"/>
    <w:rsid w:val="0073725B"/>
    <w:rsid w:val="0074033C"/>
    <w:rsid w:val="0074050E"/>
    <w:rsid w:val="00740B66"/>
    <w:rsid w:val="00741AF8"/>
    <w:rsid w:val="00741EBE"/>
    <w:rsid w:val="00742181"/>
    <w:rsid w:val="007422EE"/>
    <w:rsid w:val="007424EC"/>
    <w:rsid w:val="00742EDA"/>
    <w:rsid w:val="007440FA"/>
    <w:rsid w:val="00744201"/>
    <w:rsid w:val="00744491"/>
    <w:rsid w:val="0074460E"/>
    <w:rsid w:val="00744E53"/>
    <w:rsid w:val="00745B3E"/>
    <w:rsid w:val="00745FCE"/>
    <w:rsid w:val="00746130"/>
    <w:rsid w:val="00746A40"/>
    <w:rsid w:val="00746E6A"/>
    <w:rsid w:val="00747598"/>
    <w:rsid w:val="00750358"/>
    <w:rsid w:val="007520A3"/>
    <w:rsid w:val="007526F5"/>
    <w:rsid w:val="00754717"/>
    <w:rsid w:val="007547BA"/>
    <w:rsid w:val="00754836"/>
    <w:rsid w:val="00754FB9"/>
    <w:rsid w:val="00755AA9"/>
    <w:rsid w:val="00755CDF"/>
    <w:rsid w:val="00756AD3"/>
    <w:rsid w:val="00757042"/>
    <w:rsid w:val="0075744E"/>
    <w:rsid w:val="0075785F"/>
    <w:rsid w:val="007578C3"/>
    <w:rsid w:val="00757A4C"/>
    <w:rsid w:val="00757DC6"/>
    <w:rsid w:val="00760895"/>
    <w:rsid w:val="00761D02"/>
    <w:rsid w:val="00761F9C"/>
    <w:rsid w:val="00762ABF"/>
    <w:rsid w:val="0076454F"/>
    <w:rsid w:val="00764788"/>
    <w:rsid w:val="00764A94"/>
    <w:rsid w:val="00764B26"/>
    <w:rsid w:val="00764DBA"/>
    <w:rsid w:val="00764EA6"/>
    <w:rsid w:val="007651A9"/>
    <w:rsid w:val="007651E5"/>
    <w:rsid w:val="0076524F"/>
    <w:rsid w:val="00765584"/>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5F97"/>
    <w:rsid w:val="0077617F"/>
    <w:rsid w:val="00776A3D"/>
    <w:rsid w:val="0077707A"/>
    <w:rsid w:val="007776BF"/>
    <w:rsid w:val="00777AF3"/>
    <w:rsid w:val="0078060F"/>
    <w:rsid w:val="00780820"/>
    <w:rsid w:val="007819A1"/>
    <w:rsid w:val="007823EE"/>
    <w:rsid w:val="00783BA5"/>
    <w:rsid w:val="00784C83"/>
    <w:rsid w:val="00784F9E"/>
    <w:rsid w:val="0078533C"/>
    <w:rsid w:val="007857FB"/>
    <w:rsid w:val="00786E9D"/>
    <w:rsid w:val="007870FC"/>
    <w:rsid w:val="00787CD0"/>
    <w:rsid w:val="00790254"/>
    <w:rsid w:val="007905A2"/>
    <w:rsid w:val="00791053"/>
    <w:rsid w:val="00791261"/>
    <w:rsid w:val="0079155B"/>
    <w:rsid w:val="007918FE"/>
    <w:rsid w:val="00791A3A"/>
    <w:rsid w:val="0079262D"/>
    <w:rsid w:val="00792A53"/>
    <w:rsid w:val="00794196"/>
    <w:rsid w:val="00794C47"/>
    <w:rsid w:val="00794FFF"/>
    <w:rsid w:val="0079640B"/>
    <w:rsid w:val="007964DA"/>
    <w:rsid w:val="00796D4D"/>
    <w:rsid w:val="00796FF2"/>
    <w:rsid w:val="007971B8"/>
    <w:rsid w:val="007972EB"/>
    <w:rsid w:val="00797637"/>
    <w:rsid w:val="007A0018"/>
    <w:rsid w:val="007A03B3"/>
    <w:rsid w:val="007A05A7"/>
    <w:rsid w:val="007A0ADE"/>
    <w:rsid w:val="007A1B35"/>
    <w:rsid w:val="007A2302"/>
    <w:rsid w:val="007A3680"/>
    <w:rsid w:val="007A38EE"/>
    <w:rsid w:val="007A3BCD"/>
    <w:rsid w:val="007A5214"/>
    <w:rsid w:val="007A59B8"/>
    <w:rsid w:val="007A65AF"/>
    <w:rsid w:val="007A7682"/>
    <w:rsid w:val="007A7F42"/>
    <w:rsid w:val="007B02B6"/>
    <w:rsid w:val="007B0C38"/>
    <w:rsid w:val="007B0F43"/>
    <w:rsid w:val="007B2862"/>
    <w:rsid w:val="007B2FD8"/>
    <w:rsid w:val="007B3968"/>
    <w:rsid w:val="007B45AF"/>
    <w:rsid w:val="007B4DD0"/>
    <w:rsid w:val="007B611E"/>
    <w:rsid w:val="007B6365"/>
    <w:rsid w:val="007B662A"/>
    <w:rsid w:val="007B6F24"/>
    <w:rsid w:val="007B71DC"/>
    <w:rsid w:val="007B7743"/>
    <w:rsid w:val="007C04F4"/>
    <w:rsid w:val="007C2139"/>
    <w:rsid w:val="007C27DE"/>
    <w:rsid w:val="007C299E"/>
    <w:rsid w:val="007C3A11"/>
    <w:rsid w:val="007C525F"/>
    <w:rsid w:val="007C5321"/>
    <w:rsid w:val="007C5E8A"/>
    <w:rsid w:val="007C5F4B"/>
    <w:rsid w:val="007C6AAB"/>
    <w:rsid w:val="007C6ED8"/>
    <w:rsid w:val="007C7B84"/>
    <w:rsid w:val="007D0C4D"/>
    <w:rsid w:val="007D1336"/>
    <w:rsid w:val="007D1FE9"/>
    <w:rsid w:val="007D28C9"/>
    <w:rsid w:val="007D326B"/>
    <w:rsid w:val="007D38F0"/>
    <w:rsid w:val="007D3BFA"/>
    <w:rsid w:val="007D3CC8"/>
    <w:rsid w:val="007D430A"/>
    <w:rsid w:val="007D47FB"/>
    <w:rsid w:val="007D4DD3"/>
    <w:rsid w:val="007D52D6"/>
    <w:rsid w:val="007D576A"/>
    <w:rsid w:val="007D62F9"/>
    <w:rsid w:val="007D63A4"/>
    <w:rsid w:val="007D6542"/>
    <w:rsid w:val="007D76E3"/>
    <w:rsid w:val="007D7815"/>
    <w:rsid w:val="007E0259"/>
    <w:rsid w:val="007E1AA2"/>
    <w:rsid w:val="007E1EB2"/>
    <w:rsid w:val="007E1F2C"/>
    <w:rsid w:val="007E279D"/>
    <w:rsid w:val="007E2D69"/>
    <w:rsid w:val="007E3B9A"/>
    <w:rsid w:val="007E3EEF"/>
    <w:rsid w:val="007E41CD"/>
    <w:rsid w:val="007E46E8"/>
    <w:rsid w:val="007E470F"/>
    <w:rsid w:val="007E4C1F"/>
    <w:rsid w:val="007E4FDF"/>
    <w:rsid w:val="007E53E9"/>
    <w:rsid w:val="007E58AE"/>
    <w:rsid w:val="007F01DE"/>
    <w:rsid w:val="007F0759"/>
    <w:rsid w:val="007F0B03"/>
    <w:rsid w:val="007F0BCC"/>
    <w:rsid w:val="007F1154"/>
    <w:rsid w:val="007F156E"/>
    <w:rsid w:val="007F1CF3"/>
    <w:rsid w:val="007F25C0"/>
    <w:rsid w:val="007F2910"/>
    <w:rsid w:val="007F30BB"/>
    <w:rsid w:val="007F35DC"/>
    <w:rsid w:val="007F3BC1"/>
    <w:rsid w:val="007F5F52"/>
    <w:rsid w:val="007F64CB"/>
    <w:rsid w:val="007F672A"/>
    <w:rsid w:val="007F6A1D"/>
    <w:rsid w:val="007F6B66"/>
    <w:rsid w:val="007F7199"/>
    <w:rsid w:val="007F77C6"/>
    <w:rsid w:val="007F79D4"/>
    <w:rsid w:val="008003A1"/>
    <w:rsid w:val="0080046C"/>
    <w:rsid w:val="008006B7"/>
    <w:rsid w:val="00800ED0"/>
    <w:rsid w:val="00800FDB"/>
    <w:rsid w:val="00802081"/>
    <w:rsid w:val="008020F6"/>
    <w:rsid w:val="0080298E"/>
    <w:rsid w:val="008033BA"/>
    <w:rsid w:val="00803833"/>
    <w:rsid w:val="008042BD"/>
    <w:rsid w:val="00804316"/>
    <w:rsid w:val="008044EA"/>
    <w:rsid w:val="008044F8"/>
    <w:rsid w:val="00804C3A"/>
    <w:rsid w:val="00805AEF"/>
    <w:rsid w:val="00806149"/>
    <w:rsid w:val="00806461"/>
    <w:rsid w:val="008064C1"/>
    <w:rsid w:val="00807A65"/>
    <w:rsid w:val="00807CD5"/>
    <w:rsid w:val="0081096D"/>
    <w:rsid w:val="00810EAD"/>
    <w:rsid w:val="00811833"/>
    <w:rsid w:val="0081312C"/>
    <w:rsid w:val="00813FBC"/>
    <w:rsid w:val="00814BDE"/>
    <w:rsid w:val="00814DBC"/>
    <w:rsid w:val="008156EF"/>
    <w:rsid w:val="00815B6A"/>
    <w:rsid w:val="00815F98"/>
    <w:rsid w:val="008174D4"/>
    <w:rsid w:val="0082002E"/>
    <w:rsid w:val="00820594"/>
    <w:rsid w:val="0082083C"/>
    <w:rsid w:val="008209AC"/>
    <w:rsid w:val="00820C54"/>
    <w:rsid w:val="00820F37"/>
    <w:rsid w:val="00820FE6"/>
    <w:rsid w:val="00821126"/>
    <w:rsid w:val="00821A66"/>
    <w:rsid w:val="00821AAF"/>
    <w:rsid w:val="00822476"/>
    <w:rsid w:val="00822882"/>
    <w:rsid w:val="00822A1E"/>
    <w:rsid w:val="00823382"/>
    <w:rsid w:val="008238C7"/>
    <w:rsid w:val="00825268"/>
    <w:rsid w:val="0082571C"/>
    <w:rsid w:val="00825B94"/>
    <w:rsid w:val="00825BB4"/>
    <w:rsid w:val="00825E32"/>
    <w:rsid w:val="00825F68"/>
    <w:rsid w:val="0082600E"/>
    <w:rsid w:val="0082602A"/>
    <w:rsid w:val="008260D3"/>
    <w:rsid w:val="008273D2"/>
    <w:rsid w:val="00827730"/>
    <w:rsid w:val="00827D6D"/>
    <w:rsid w:val="008307E0"/>
    <w:rsid w:val="00830E92"/>
    <w:rsid w:val="008311C8"/>
    <w:rsid w:val="00831DD0"/>
    <w:rsid w:val="008320ED"/>
    <w:rsid w:val="00832858"/>
    <w:rsid w:val="00832A0F"/>
    <w:rsid w:val="008353D5"/>
    <w:rsid w:val="00835408"/>
    <w:rsid w:val="008358A2"/>
    <w:rsid w:val="008359DA"/>
    <w:rsid w:val="00835CAC"/>
    <w:rsid w:val="008379C0"/>
    <w:rsid w:val="00837CEF"/>
    <w:rsid w:val="00837E2F"/>
    <w:rsid w:val="00840035"/>
    <w:rsid w:val="00840B38"/>
    <w:rsid w:val="00840D90"/>
    <w:rsid w:val="008411A7"/>
    <w:rsid w:val="00841F36"/>
    <w:rsid w:val="00841F68"/>
    <w:rsid w:val="00842525"/>
    <w:rsid w:val="0084263F"/>
    <w:rsid w:val="00842661"/>
    <w:rsid w:val="008428A9"/>
    <w:rsid w:val="00842925"/>
    <w:rsid w:val="00843AF1"/>
    <w:rsid w:val="00844112"/>
    <w:rsid w:val="008444C4"/>
    <w:rsid w:val="008456C9"/>
    <w:rsid w:val="0084611D"/>
    <w:rsid w:val="00846177"/>
    <w:rsid w:val="0084654D"/>
    <w:rsid w:val="00846A93"/>
    <w:rsid w:val="00846C9F"/>
    <w:rsid w:val="00847BD6"/>
    <w:rsid w:val="00847E2B"/>
    <w:rsid w:val="00847F9B"/>
    <w:rsid w:val="00850137"/>
    <w:rsid w:val="00850C62"/>
    <w:rsid w:val="008519B6"/>
    <w:rsid w:val="00852116"/>
    <w:rsid w:val="00852B48"/>
    <w:rsid w:val="0085474D"/>
    <w:rsid w:val="00855C51"/>
    <w:rsid w:val="0085606B"/>
    <w:rsid w:val="00856369"/>
    <w:rsid w:val="00856481"/>
    <w:rsid w:val="008567A2"/>
    <w:rsid w:val="00856E6C"/>
    <w:rsid w:val="00857DE1"/>
    <w:rsid w:val="00857EA7"/>
    <w:rsid w:val="00860187"/>
    <w:rsid w:val="00860793"/>
    <w:rsid w:val="00860AC3"/>
    <w:rsid w:val="00861BA4"/>
    <w:rsid w:val="00863011"/>
    <w:rsid w:val="00863C5B"/>
    <w:rsid w:val="00863D2E"/>
    <w:rsid w:val="008648BE"/>
    <w:rsid w:val="00864E32"/>
    <w:rsid w:val="00865075"/>
    <w:rsid w:val="0086615F"/>
    <w:rsid w:val="0086748F"/>
    <w:rsid w:val="00872757"/>
    <w:rsid w:val="00872BA6"/>
    <w:rsid w:val="00872CE4"/>
    <w:rsid w:val="00873AA4"/>
    <w:rsid w:val="00873CA8"/>
    <w:rsid w:val="00873F5D"/>
    <w:rsid w:val="008741AC"/>
    <w:rsid w:val="0087482E"/>
    <w:rsid w:val="0087570C"/>
    <w:rsid w:val="008773BA"/>
    <w:rsid w:val="00877B62"/>
    <w:rsid w:val="0088025F"/>
    <w:rsid w:val="00881015"/>
    <w:rsid w:val="008810B0"/>
    <w:rsid w:val="00881433"/>
    <w:rsid w:val="00881665"/>
    <w:rsid w:val="008819B6"/>
    <w:rsid w:val="00881AAC"/>
    <w:rsid w:val="0088328F"/>
    <w:rsid w:val="008836B7"/>
    <w:rsid w:val="008836D7"/>
    <w:rsid w:val="00883F7C"/>
    <w:rsid w:val="008841D3"/>
    <w:rsid w:val="00884987"/>
    <w:rsid w:val="00884A07"/>
    <w:rsid w:val="00884BE0"/>
    <w:rsid w:val="008867EA"/>
    <w:rsid w:val="00887BF9"/>
    <w:rsid w:val="00887DE6"/>
    <w:rsid w:val="00887F08"/>
    <w:rsid w:val="0089214A"/>
    <w:rsid w:val="00892226"/>
    <w:rsid w:val="008922FA"/>
    <w:rsid w:val="008923CB"/>
    <w:rsid w:val="008927B8"/>
    <w:rsid w:val="00892D3E"/>
    <w:rsid w:val="008936DC"/>
    <w:rsid w:val="00893E53"/>
    <w:rsid w:val="00893FF3"/>
    <w:rsid w:val="008945EB"/>
    <w:rsid w:val="0089490A"/>
    <w:rsid w:val="00894C2A"/>
    <w:rsid w:val="00895389"/>
    <w:rsid w:val="00895DFF"/>
    <w:rsid w:val="00896430"/>
    <w:rsid w:val="00896505"/>
    <w:rsid w:val="0089690B"/>
    <w:rsid w:val="00896A5F"/>
    <w:rsid w:val="0089728F"/>
    <w:rsid w:val="008976C0"/>
    <w:rsid w:val="00897708"/>
    <w:rsid w:val="00897D88"/>
    <w:rsid w:val="008A0029"/>
    <w:rsid w:val="008A0138"/>
    <w:rsid w:val="008A0860"/>
    <w:rsid w:val="008A17AF"/>
    <w:rsid w:val="008A1C10"/>
    <w:rsid w:val="008A1ED9"/>
    <w:rsid w:val="008A2776"/>
    <w:rsid w:val="008A2C65"/>
    <w:rsid w:val="008A2F16"/>
    <w:rsid w:val="008A3173"/>
    <w:rsid w:val="008A36AE"/>
    <w:rsid w:val="008A48C3"/>
    <w:rsid w:val="008A49D2"/>
    <w:rsid w:val="008A4E18"/>
    <w:rsid w:val="008A520C"/>
    <w:rsid w:val="008A5493"/>
    <w:rsid w:val="008A596C"/>
    <w:rsid w:val="008A64C4"/>
    <w:rsid w:val="008A6591"/>
    <w:rsid w:val="008A6BF7"/>
    <w:rsid w:val="008A6CC1"/>
    <w:rsid w:val="008A72FB"/>
    <w:rsid w:val="008A731A"/>
    <w:rsid w:val="008A7D63"/>
    <w:rsid w:val="008A7E07"/>
    <w:rsid w:val="008A7F03"/>
    <w:rsid w:val="008B1823"/>
    <w:rsid w:val="008B1B4E"/>
    <w:rsid w:val="008B2AA9"/>
    <w:rsid w:val="008B2BDF"/>
    <w:rsid w:val="008B2D72"/>
    <w:rsid w:val="008B3249"/>
    <w:rsid w:val="008B3638"/>
    <w:rsid w:val="008B4198"/>
    <w:rsid w:val="008B4C9F"/>
    <w:rsid w:val="008B586A"/>
    <w:rsid w:val="008B625C"/>
    <w:rsid w:val="008B6651"/>
    <w:rsid w:val="008B6E16"/>
    <w:rsid w:val="008B7110"/>
    <w:rsid w:val="008B750A"/>
    <w:rsid w:val="008B7A20"/>
    <w:rsid w:val="008C0DF9"/>
    <w:rsid w:val="008C1733"/>
    <w:rsid w:val="008C1CE4"/>
    <w:rsid w:val="008C1ED0"/>
    <w:rsid w:val="008C2029"/>
    <w:rsid w:val="008C255B"/>
    <w:rsid w:val="008C267C"/>
    <w:rsid w:val="008C2E44"/>
    <w:rsid w:val="008C309F"/>
    <w:rsid w:val="008C3427"/>
    <w:rsid w:val="008C3B7F"/>
    <w:rsid w:val="008C3BC2"/>
    <w:rsid w:val="008C4C1B"/>
    <w:rsid w:val="008C4F76"/>
    <w:rsid w:val="008C55AD"/>
    <w:rsid w:val="008C5A2D"/>
    <w:rsid w:val="008C5CFB"/>
    <w:rsid w:val="008C61D6"/>
    <w:rsid w:val="008C649D"/>
    <w:rsid w:val="008C64F1"/>
    <w:rsid w:val="008C7C1A"/>
    <w:rsid w:val="008D01AD"/>
    <w:rsid w:val="008D0DC1"/>
    <w:rsid w:val="008D1BB0"/>
    <w:rsid w:val="008D20FF"/>
    <w:rsid w:val="008D22A4"/>
    <w:rsid w:val="008D2B9A"/>
    <w:rsid w:val="008D3DE6"/>
    <w:rsid w:val="008D4223"/>
    <w:rsid w:val="008D44CC"/>
    <w:rsid w:val="008D46E3"/>
    <w:rsid w:val="008D4CED"/>
    <w:rsid w:val="008D4D64"/>
    <w:rsid w:val="008D4EE4"/>
    <w:rsid w:val="008D50F9"/>
    <w:rsid w:val="008D5CAF"/>
    <w:rsid w:val="008D6709"/>
    <w:rsid w:val="008D7378"/>
    <w:rsid w:val="008D78D2"/>
    <w:rsid w:val="008E0205"/>
    <w:rsid w:val="008E032B"/>
    <w:rsid w:val="008E083A"/>
    <w:rsid w:val="008E10B7"/>
    <w:rsid w:val="008E12AD"/>
    <w:rsid w:val="008E2152"/>
    <w:rsid w:val="008E22FF"/>
    <w:rsid w:val="008E2450"/>
    <w:rsid w:val="008E2DCA"/>
    <w:rsid w:val="008E31CA"/>
    <w:rsid w:val="008E3F27"/>
    <w:rsid w:val="008E4046"/>
    <w:rsid w:val="008E47EF"/>
    <w:rsid w:val="008E4E6E"/>
    <w:rsid w:val="008E5196"/>
    <w:rsid w:val="008E5783"/>
    <w:rsid w:val="008E5DB7"/>
    <w:rsid w:val="008E61EB"/>
    <w:rsid w:val="008E7896"/>
    <w:rsid w:val="008E79C7"/>
    <w:rsid w:val="008E7B6F"/>
    <w:rsid w:val="008E7C9D"/>
    <w:rsid w:val="008E7D8A"/>
    <w:rsid w:val="008F0BE7"/>
    <w:rsid w:val="008F14C7"/>
    <w:rsid w:val="008F1E9E"/>
    <w:rsid w:val="008F2165"/>
    <w:rsid w:val="008F2356"/>
    <w:rsid w:val="008F2477"/>
    <w:rsid w:val="008F37BB"/>
    <w:rsid w:val="008F3879"/>
    <w:rsid w:val="008F5442"/>
    <w:rsid w:val="008F60A3"/>
    <w:rsid w:val="008F6157"/>
    <w:rsid w:val="008F653E"/>
    <w:rsid w:val="008F7769"/>
    <w:rsid w:val="009004FE"/>
    <w:rsid w:val="00901014"/>
    <w:rsid w:val="009010F0"/>
    <w:rsid w:val="00901162"/>
    <w:rsid w:val="00901247"/>
    <w:rsid w:val="00901B53"/>
    <w:rsid w:val="0090223A"/>
    <w:rsid w:val="009028E2"/>
    <w:rsid w:val="00902D6A"/>
    <w:rsid w:val="009033F9"/>
    <w:rsid w:val="009039FE"/>
    <w:rsid w:val="00903E9A"/>
    <w:rsid w:val="009048A5"/>
    <w:rsid w:val="00904C17"/>
    <w:rsid w:val="00905404"/>
    <w:rsid w:val="00906478"/>
    <w:rsid w:val="00906753"/>
    <w:rsid w:val="0090696D"/>
    <w:rsid w:val="00906C3D"/>
    <w:rsid w:val="00906E24"/>
    <w:rsid w:val="00907264"/>
    <w:rsid w:val="009073FB"/>
    <w:rsid w:val="0090765F"/>
    <w:rsid w:val="00907748"/>
    <w:rsid w:val="00907E52"/>
    <w:rsid w:val="00910498"/>
    <w:rsid w:val="00911305"/>
    <w:rsid w:val="00912101"/>
    <w:rsid w:val="0091212A"/>
    <w:rsid w:val="00912590"/>
    <w:rsid w:val="00912A37"/>
    <w:rsid w:val="00913200"/>
    <w:rsid w:val="009136A4"/>
    <w:rsid w:val="00913EC2"/>
    <w:rsid w:val="00914EAB"/>
    <w:rsid w:val="009152D8"/>
    <w:rsid w:val="009153A3"/>
    <w:rsid w:val="00915A1D"/>
    <w:rsid w:val="009173E8"/>
    <w:rsid w:val="00917994"/>
    <w:rsid w:val="00917AE5"/>
    <w:rsid w:val="009208F5"/>
    <w:rsid w:val="00922567"/>
    <w:rsid w:val="009228DB"/>
    <w:rsid w:val="00922D49"/>
    <w:rsid w:val="009236B9"/>
    <w:rsid w:val="009243C3"/>
    <w:rsid w:val="00924751"/>
    <w:rsid w:val="00925624"/>
    <w:rsid w:val="00925E37"/>
    <w:rsid w:val="00925EDD"/>
    <w:rsid w:val="00925F20"/>
    <w:rsid w:val="00926B3B"/>
    <w:rsid w:val="00927899"/>
    <w:rsid w:val="00927D0E"/>
    <w:rsid w:val="009309DA"/>
    <w:rsid w:val="00930A2B"/>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286"/>
    <w:rsid w:val="00943748"/>
    <w:rsid w:val="00943CEE"/>
    <w:rsid w:val="009444F4"/>
    <w:rsid w:val="00944674"/>
    <w:rsid w:val="00944F2F"/>
    <w:rsid w:val="00945B95"/>
    <w:rsid w:val="00945CC4"/>
    <w:rsid w:val="00945CF5"/>
    <w:rsid w:val="00946437"/>
    <w:rsid w:val="009465E3"/>
    <w:rsid w:val="0094691C"/>
    <w:rsid w:val="00947229"/>
    <w:rsid w:val="00947C95"/>
    <w:rsid w:val="00947EED"/>
    <w:rsid w:val="00947F96"/>
    <w:rsid w:val="009500A1"/>
    <w:rsid w:val="00950283"/>
    <w:rsid w:val="0095037E"/>
    <w:rsid w:val="009514EE"/>
    <w:rsid w:val="00951D97"/>
    <w:rsid w:val="00952230"/>
    <w:rsid w:val="00952266"/>
    <w:rsid w:val="00952AAD"/>
    <w:rsid w:val="00953B2B"/>
    <w:rsid w:val="00953CC4"/>
    <w:rsid w:val="00954143"/>
    <w:rsid w:val="00954567"/>
    <w:rsid w:val="009547B3"/>
    <w:rsid w:val="00954A89"/>
    <w:rsid w:val="00955CB7"/>
    <w:rsid w:val="00955EFA"/>
    <w:rsid w:val="00956671"/>
    <w:rsid w:val="00957466"/>
    <w:rsid w:val="009576F7"/>
    <w:rsid w:val="00960178"/>
    <w:rsid w:val="00960722"/>
    <w:rsid w:val="00960D40"/>
    <w:rsid w:val="00961356"/>
    <w:rsid w:val="00961DF3"/>
    <w:rsid w:val="00962401"/>
    <w:rsid w:val="00962510"/>
    <w:rsid w:val="0096260B"/>
    <w:rsid w:val="0096275C"/>
    <w:rsid w:val="009627FF"/>
    <w:rsid w:val="00962A27"/>
    <w:rsid w:val="00962B9D"/>
    <w:rsid w:val="00962EDC"/>
    <w:rsid w:val="00964035"/>
    <w:rsid w:val="00964E3D"/>
    <w:rsid w:val="00965B86"/>
    <w:rsid w:val="00965D58"/>
    <w:rsid w:val="009664D5"/>
    <w:rsid w:val="0096668D"/>
    <w:rsid w:val="00966C10"/>
    <w:rsid w:val="009670C1"/>
    <w:rsid w:val="009671B0"/>
    <w:rsid w:val="009672BA"/>
    <w:rsid w:val="00967657"/>
    <w:rsid w:val="00970C69"/>
    <w:rsid w:val="00970D22"/>
    <w:rsid w:val="00971F1C"/>
    <w:rsid w:val="0097211D"/>
    <w:rsid w:val="009724F9"/>
    <w:rsid w:val="0097263C"/>
    <w:rsid w:val="00972DF9"/>
    <w:rsid w:val="00972E10"/>
    <w:rsid w:val="009738AD"/>
    <w:rsid w:val="00974694"/>
    <w:rsid w:val="009746CA"/>
    <w:rsid w:val="00974E7C"/>
    <w:rsid w:val="00975B7B"/>
    <w:rsid w:val="00975BA4"/>
    <w:rsid w:val="00976DCD"/>
    <w:rsid w:val="00977134"/>
    <w:rsid w:val="009778D3"/>
    <w:rsid w:val="00977B69"/>
    <w:rsid w:val="00980013"/>
    <w:rsid w:val="009806F1"/>
    <w:rsid w:val="0098092F"/>
    <w:rsid w:val="00980E65"/>
    <w:rsid w:val="0098122D"/>
    <w:rsid w:val="00981963"/>
    <w:rsid w:val="00982FD1"/>
    <w:rsid w:val="009831B9"/>
    <w:rsid w:val="00983615"/>
    <w:rsid w:val="00983C82"/>
    <w:rsid w:val="009844D6"/>
    <w:rsid w:val="00984520"/>
    <w:rsid w:val="0098545C"/>
    <w:rsid w:val="00985506"/>
    <w:rsid w:val="009862F1"/>
    <w:rsid w:val="009871EA"/>
    <w:rsid w:val="00990A6D"/>
    <w:rsid w:val="00991675"/>
    <w:rsid w:val="00992BA2"/>
    <w:rsid w:val="00992F83"/>
    <w:rsid w:val="0099344F"/>
    <w:rsid w:val="0099360A"/>
    <w:rsid w:val="00993A3C"/>
    <w:rsid w:val="0099449B"/>
    <w:rsid w:val="0099508A"/>
    <w:rsid w:val="00995E53"/>
    <w:rsid w:val="009968B2"/>
    <w:rsid w:val="00996BAA"/>
    <w:rsid w:val="009974EB"/>
    <w:rsid w:val="009978D5"/>
    <w:rsid w:val="00997A12"/>
    <w:rsid w:val="00997D05"/>
    <w:rsid w:val="009A1126"/>
    <w:rsid w:val="009A1232"/>
    <w:rsid w:val="009A3484"/>
    <w:rsid w:val="009A5564"/>
    <w:rsid w:val="009A7469"/>
    <w:rsid w:val="009B040E"/>
    <w:rsid w:val="009B07EE"/>
    <w:rsid w:val="009B1584"/>
    <w:rsid w:val="009B1B32"/>
    <w:rsid w:val="009B21CA"/>
    <w:rsid w:val="009B2262"/>
    <w:rsid w:val="009B2648"/>
    <w:rsid w:val="009B424E"/>
    <w:rsid w:val="009B4317"/>
    <w:rsid w:val="009B43E6"/>
    <w:rsid w:val="009B4B97"/>
    <w:rsid w:val="009B4EBB"/>
    <w:rsid w:val="009B529C"/>
    <w:rsid w:val="009B5860"/>
    <w:rsid w:val="009B7332"/>
    <w:rsid w:val="009B7420"/>
    <w:rsid w:val="009B7B46"/>
    <w:rsid w:val="009C0294"/>
    <w:rsid w:val="009C03E5"/>
    <w:rsid w:val="009C08B6"/>
    <w:rsid w:val="009C0920"/>
    <w:rsid w:val="009C1266"/>
    <w:rsid w:val="009C12C3"/>
    <w:rsid w:val="009C14D9"/>
    <w:rsid w:val="009C196C"/>
    <w:rsid w:val="009C1B5C"/>
    <w:rsid w:val="009C232B"/>
    <w:rsid w:val="009C290D"/>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0637"/>
    <w:rsid w:val="009D14EB"/>
    <w:rsid w:val="009D1B18"/>
    <w:rsid w:val="009D1BC3"/>
    <w:rsid w:val="009D1CCF"/>
    <w:rsid w:val="009D1E70"/>
    <w:rsid w:val="009D1EA4"/>
    <w:rsid w:val="009D27AA"/>
    <w:rsid w:val="009D2BFD"/>
    <w:rsid w:val="009D2FF8"/>
    <w:rsid w:val="009D34D0"/>
    <w:rsid w:val="009D361C"/>
    <w:rsid w:val="009D3F20"/>
    <w:rsid w:val="009D428F"/>
    <w:rsid w:val="009D4991"/>
    <w:rsid w:val="009D515C"/>
    <w:rsid w:val="009D5894"/>
    <w:rsid w:val="009D597B"/>
    <w:rsid w:val="009D5BB5"/>
    <w:rsid w:val="009D63B0"/>
    <w:rsid w:val="009D683D"/>
    <w:rsid w:val="009D696D"/>
    <w:rsid w:val="009D6993"/>
    <w:rsid w:val="009D6ED2"/>
    <w:rsid w:val="009E08B3"/>
    <w:rsid w:val="009E0A6A"/>
    <w:rsid w:val="009E0F1A"/>
    <w:rsid w:val="009E140D"/>
    <w:rsid w:val="009E1A86"/>
    <w:rsid w:val="009E22E1"/>
    <w:rsid w:val="009E23DC"/>
    <w:rsid w:val="009E3009"/>
    <w:rsid w:val="009E43DD"/>
    <w:rsid w:val="009E4465"/>
    <w:rsid w:val="009E4BB1"/>
    <w:rsid w:val="009E5318"/>
    <w:rsid w:val="009E54EB"/>
    <w:rsid w:val="009E5BE9"/>
    <w:rsid w:val="009E6401"/>
    <w:rsid w:val="009E6C54"/>
    <w:rsid w:val="009E6FCD"/>
    <w:rsid w:val="009F04C8"/>
    <w:rsid w:val="009F0812"/>
    <w:rsid w:val="009F0E02"/>
    <w:rsid w:val="009F248B"/>
    <w:rsid w:val="009F2A25"/>
    <w:rsid w:val="009F3588"/>
    <w:rsid w:val="009F38F6"/>
    <w:rsid w:val="009F3A1A"/>
    <w:rsid w:val="009F4C7D"/>
    <w:rsid w:val="009F4E54"/>
    <w:rsid w:val="009F5235"/>
    <w:rsid w:val="009F531A"/>
    <w:rsid w:val="009F6344"/>
    <w:rsid w:val="009F6550"/>
    <w:rsid w:val="009F6B65"/>
    <w:rsid w:val="009F786E"/>
    <w:rsid w:val="009F7B37"/>
    <w:rsid w:val="009F7B9D"/>
    <w:rsid w:val="00A00680"/>
    <w:rsid w:val="00A007E9"/>
    <w:rsid w:val="00A00902"/>
    <w:rsid w:val="00A0098B"/>
    <w:rsid w:val="00A0191A"/>
    <w:rsid w:val="00A01F52"/>
    <w:rsid w:val="00A021D1"/>
    <w:rsid w:val="00A0223F"/>
    <w:rsid w:val="00A0294E"/>
    <w:rsid w:val="00A02962"/>
    <w:rsid w:val="00A039FF"/>
    <w:rsid w:val="00A0448E"/>
    <w:rsid w:val="00A04524"/>
    <w:rsid w:val="00A046D6"/>
    <w:rsid w:val="00A0543E"/>
    <w:rsid w:val="00A05937"/>
    <w:rsid w:val="00A05ACE"/>
    <w:rsid w:val="00A0658F"/>
    <w:rsid w:val="00A065E9"/>
    <w:rsid w:val="00A076E9"/>
    <w:rsid w:val="00A114B9"/>
    <w:rsid w:val="00A12107"/>
    <w:rsid w:val="00A12805"/>
    <w:rsid w:val="00A13A65"/>
    <w:rsid w:val="00A14589"/>
    <w:rsid w:val="00A14AE3"/>
    <w:rsid w:val="00A14CB7"/>
    <w:rsid w:val="00A150EC"/>
    <w:rsid w:val="00A15510"/>
    <w:rsid w:val="00A1557A"/>
    <w:rsid w:val="00A16675"/>
    <w:rsid w:val="00A170E5"/>
    <w:rsid w:val="00A17957"/>
    <w:rsid w:val="00A20042"/>
    <w:rsid w:val="00A20404"/>
    <w:rsid w:val="00A21955"/>
    <w:rsid w:val="00A225D8"/>
    <w:rsid w:val="00A22CD6"/>
    <w:rsid w:val="00A234EC"/>
    <w:rsid w:val="00A23BA1"/>
    <w:rsid w:val="00A23F10"/>
    <w:rsid w:val="00A23FD4"/>
    <w:rsid w:val="00A24128"/>
    <w:rsid w:val="00A2417A"/>
    <w:rsid w:val="00A25642"/>
    <w:rsid w:val="00A257B0"/>
    <w:rsid w:val="00A2631B"/>
    <w:rsid w:val="00A26668"/>
    <w:rsid w:val="00A2681F"/>
    <w:rsid w:val="00A27804"/>
    <w:rsid w:val="00A27DFE"/>
    <w:rsid w:val="00A30261"/>
    <w:rsid w:val="00A3265B"/>
    <w:rsid w:val="00A3276D"/>
    <w:rsid w:val="00A3283D"/>
    <w:rsid w:val="00A334D1"/>
    <w:rsid w:val="00A34257"/>
    <w:rsid w:val="00A34392"/>
    <w:rsid w:val="00A34AB7"/>
    <w:rsid w:val="00A3655D"/>
    <w:rsid w:val="00A3663D"/>
    <w:rsid w:val="00A36822"/>
    <w:rsid w:val="00A36AB5"/>
    <w:rsid w:val="00A37170"/>
    <w:rsid w:val="00A374FD"/>
    <w:rsid w:val="00A3754B"/>
    <w:rsid w:val="00A378AC"/>
    <w:rsid w:val="00A37B64"/>
    <w:rsid w:val="00A37FCF"/>
    <w:rsid w:val="00A402DD"/>
    <w:rsid w:val="00A4069E"/>
    <w:rsid w:val="00A40A2A"/>
    <w:rsid w:val="00A40BBF"/>
    <w:rsid w:val="00A411D1"/>
    <w:rsid w:val="00A41A09"/>
    <w:rsid w:val="00A42E88"/>
    <w:rsid w:val="00A43389"/>
    <w:rsid w:val="00A434A7"/>
    <w:rsid w:val="00A43E71"/>
    <w:rsid w:val="00A44C11"/>
    <w:rsid w:val="00A4526F"/>
    <w:rsid w:val="00A45753"/>
    <w:rsid w:val="00A457B8"/>
    <w:rsid w:val="00A4649B"/>
    <w:rsid w:val="00A47856"/>
    <w:rsid w:val="00A47B15"/>
    <w:rsid w:val="00A47F38"/>
    <w:rsid w:val="00A500C1"/>
    <w:rsid w:val="00A5094A"/>
    <w:rsid w:val="00A51708"/>
    <w:rsid w:val="00A52D12"/>
    <w:rsid w:val="00A52F84"/>
    <w:rsid w:val="00A533CC"/>
    <w:rsid w:val="00A54284"/>
    <w:rsid w:val="00A5465A"/>
    <w:rsid w:val="00A54FB5"/>
    <w:rsid w:val="00A560F7"/>
    <w:rsid w:val="00A56B05"/>
    <w:rsid w:val="00A56C06"/>
    <w:rsid w:val="00A56E50"/>
    <w:rsid w:val="00A5726C"/>
    <w:rsid w:val="00A57678"/>
    <w:rsid w:val="00A57972"/>
    <w:rsid w:val="00A579F5"/>
    <w:rsid w:val="00A57F83"/>
    <w:rsid w:val="00A60E2F"/>
    <w:rsid w:val="00A627AD"/>
    <w:rsid w:val="00A63246"/>
    <w:rsid w:val="00A63284"/>
    <w:rsid w:val="00A6336F"/>
    <w:rsid w:val="00A63458"/>
    <w:rsid w:val="00A6372D"/>
    <w:rsid w:val="00A6401C"/>
    <w:rsid w:val="00A6437D"/>
    <w:rsid w:val="00A64CB8"/>
    <w:rsid w:val="00A65A67"/>
    <w:rsid w:val="00A66065"/>
    <w:rsid w:val="00A66291"/>
    <w:rsid w:val="00A66BDE"/>
    <w:rsid w:val="00A67018"/>
    <w:rsid w:val="00A671D2"/>
    <w:rsid w:val="00A67289"/>
    <w:rsid w:val="00A672F3"/>
    <w:rsid w:val="00A673DC"/>
    <w:rsid w:val="00A7076E"/>
    <w:rsid w:val="00A7097E"/>
    <w:rsid w:val="00A709BE"/>
    <w:rsid w:val="00A70AD2"/>
    <w:rsid w:val="00A70D85"/>
    <w:rsid w:val="00A7162E"/>
    <w:rsid w:val="00A7179D"/>
    <w:rsid w:val="00A72C65"/>
    <w:rsid w:val="00A72D71"/>
    <w:rsid w:val="00A73112"/>
    <w:rsid w:val="00A73617"/>
    <w:rsid w:val="00A747D2"/>
    <w:rsid w:val="00A75123"/>
    <w:rsid w:val="00A75705"/>
    <w:rsid w:val="00A75F35"/>
    <w:rsid w:val="00A765A9"/>
    <w:rsid w:val="00A765BC"/>
    <w:rsid w:val="00A76E17"/>
    <w:rsid w:val="00A77B30"/>
    <w:rsid w:val="00A77C51"/>
    <w:rsid w:val="00A77C69"/>
    <w:rsid w:val="00A77DB7"/>
    <w:rsid w:val="00A8063F"/>
    <w:rsid w:val="00A812B1"/>
    <w:rsid w:val="00A82AB9"/>
    <w:rsid w:val="00A82C61"/>
    <w:rsid w:val="00A8301B"/>
    <w:rsid w:val="00A83049"/>
    <w:rsid w:val="00A8368D"/>
    <w:rsid w:val="00A83945"/>
    <w:rsid w:val="00A83953"/>
    <w:rsid w:val="00A83CD7"/>
    <w:rsid w:val="00A8400B"/>
    <w:rsid w:val="00A8416A"/>
    <w:rsid w:val="00A846DA"/>
    <w:rsid w:val="00A84956"/>
    <w:rsid w:val="00A84E79"/>
    <w:rsid w:val="00A853B8"/>
    <w:rsid w:val="00A853D8"/>
    <w:rsid w:val="00A85BBE"/>
    <w:rsid w:val="00A8661E"/>
    <w:rsid w:val="00A8695A"/>
    <w:rsid w:val="00A86ACF"/>
    <w:rsid w:val="00A8708E"/>
    <w:rsid w:val="00A903B6"/>
    <w:rsid w:val="00A90F4F"/>
    <w:rsid w:val="00A91E23"/>
    <w:rsid w:val="00A92579"/>
    <w:rsid w:val="00A936F9"/>
    <w:rsid w:val="00A94380"/>
    <w:rsid w:val="00A943D0"/>
    <w:rsid w:val="00A947AA"/>
    <w:rsid w:val="00A94888"/>
    <w:rsid w:val="00A94F03"/>
    <w:rsid w:val="00A9681C"/>
    <w:rsid w:val="00A96867"/>
    <w:rsid w:val="00A96B3D"/>
    <w:rsid w:val="00A97752"/>
    <w:rsid w:val="00A978B4"/>
    <w:rsid w:val="00A97A8E"/>
    <w:rsid w:val="00AA18AB"/>
    <w:rsid w:val="00AA1B53"/>
    <w:rsid w:val="00AA1DEA"/>
    <w:rsid w:val="00AA256D"/>
    <w:rsid w:val="00AA2B76"/>
    <w:rsid w:val="00AA311D"/>
    <w:rsid w:val="00AA32FF"/>
    <w:rsid w:val="00AA3556"/>
    <w:rsid w:val="00AA35FD"/>
    <w:rsid w:val="00AA3919"/>
    <w:rsid w:val="00AA3DB7"/>
    <w:rsid w:val="00AA41D3"/>
    <w:rsid w:val="00AA4597"/>
    <w:rsid w:val="00AB0039"/>
    <w:rsid w:val="00AB0D96"/>
    <w:rsid w:val="00AB15A3"/>
    <w:rsid w:val="00AB177A"/>
    <w:rsid w:val="00AB216D"/>
    <w:rsid w:val="00AB23D1"/>
    <w:rsid w:val="00AB2EE5"/>
    <w:rsid w:val="00AB3012"/>
    <w:rsid w:val="00AB311F"/>
    <w:rsid w:val="00AB321C"/>
    <w:rsid w:val="00AB37D2"/>
    <w:rsid w:val="00AB473F"/>
    <w:rsid w:val="00AB4990"/>
    <w:rsid w:val="00AB4C91"/>
    <w:rsid w:val="00AB4E3B"/>
    <w:rsid w:val="00AB5381"/>
    <w:rsid w:val="00AB54C1"/>
    <w:rsid w:val="00AB5AAA"/>
    <w:rsid w:val="00AB5DF0"/>
    <w:rsid w:val="00AB688F"/>
    <w:rsid w:val="00AB75EA"/>
    <w:rsid w:val="00AB7AA2"/>
    <w:rsid w:val="00AC094F"/>
    <w:rsid w:val="00AC0A22"/>
    <w:rsid w:val="00AC1515"/>
    <w:rsid w:val="00AC2234"/>
    <w:rsid w:val="00AC2FE8"/>
    <w:rsid w:val="00AC34AE"/>
    <w:rsid w:val="00AC3FF3"/>
    <w:rsid w:val="00AC4BC1"/>
    <w:rsid w:val="00AC5715"/>
    <w:rsid w:val="00AC589A"/>
    <w:rsid w:val="00AC65D6"/>
    <w:rsid w:val="00AD04BD"/>
    <w:rsid w:val="00AD0765"/>
    <w:rsid w:val="00AD0F00"/>
    <w:rsid w:val="00AD16A3"/>
    <w:rsid w:val="00AD1D73"/>
    <w:rsid w:val="00AD2E17"/>
    <w:rsid w:val="00AD3C7F"/>
    <w:rsid w:val="00AD3DC1"/>
    <w:rsid w:val="00AD4758"/>
    <w:rsid w:val="00AD55A8"/>
    <w:rsid w:val="00AD58D5"/>
    <w:rsid w:val="00AD5CA4"/>
    <w:rsid w:val="00AD6715"/>
    <w:rsid w:val="00AD6A91"/>
    <w:rsid w:val="00AD7214"/>
    <w:rsid w:val="00AD7B5F"/>
    <w:rsid w:val="00AE04DB"/>
    <w:rsid w:val="00AE0712"/>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3902"/>
    <w:rsid w:val="00AF3FE7"/>
    <w:rsid w:val="00AF42FC"/>
    <w:rsid w:val="00AF46D1"/>
    <w:rsid w:val="00AF4AC5"/>
    <w:rsid w:val="00AF4C2C"/>
    <w:rsid w:val="00AF597D"/>
    <w:rsid w:val="00AF6C7B"/>
    <w:rsid w:val="00AF6EC1"/>
    <w:rsid w:val="00AF784D"/>
    <w:rsid w:val="00AF7BCD"/>
    <w:rsid w:val="00AF7CE9"/>
    <w:rsid w:val="00B00331"/>
    <w:rsid w:val="00B0117E"/>
    <w:rsid w:val="00B014A1"/>
    <w:rsid w:val="00B01A80"/>
    <w:rsid w:val="00B0428E"/>
    <w:rsid w:val="00B046AF"/>
    <w:rsid w:val="00B048CE"/>
    <w:rsid w:val="00B06036"/>
    <w:rsid w:val="00B061F1"/>
    <w:rsid w:val="00B06615"/>
    <w:rsid w:val="00B07C27"/>
    <w:rsid w:val="00B07D74"/>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4295"/>
    <w:rsid w:val="00B153D8"/>
    <w:rsid w:val="00B154DE"/>
    <w:rsid w:val="00B15814"/>
    <w:rsid w:val="00B15C0F"/>
    <w:rsid w:val="00B16F46"/>
    <w:rsid w:val="00B1727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3E"/>
    <w:rsid w:val="00B23CB2"/>
    <w:rsid w:val="00B240CC"/>
    <w:rsid w:val="00B246ED"/>
    <w:rsid w:val="00B24E14"/>
    <w:rsid w:val="00B2561A"/>
    <w:rsid w:val="00B256C1"/>
    <w:rsid w:val="00B25820"/>
    <w:rsid w:val="00B25A64"/>
    <w:rsid w:val="00B25B94"/>
    <w:rsid w:val="00B25DAD"/>
    <w:rsid w:val="00B26514"/>
    <w:rsid w:val="00B271F2"/>
    <w:rsid w:val="00B30B0B"/>
    <w:rsid w:val="00B30B9E"/>
    <w:rsid w:val="00B31884"/>
    <w:rsid w:val="00B31D19"/>
    <w:rsid w:val="00B320D7"/>
    <w:rsid w:val="00B32218"/>
    <w:rsid w:val="00B328D8"/>
    <w:rsid w:val="00B32AB3"/>
    <w:rsid w:val="00B32DAE"/>
    <w:rsid w:val="00B33825"/>
    <w:rsid w:val="00B34BB2"/>
    <w:rsid w:val="00B34E7C"/>
    <w:rsid w:val="00B35AF6"/>
    <w:rsid w:val="00B36228"/>
    <w:rsid w:val="00B366A3"/>
    <w:rsid w:val="00B368EA"/>
    <w:rsid w:val="00B37EEF"/>
    <w:rsid w:val="00B418AD"/>
    <w:rsid w:val="00B42F1A"/>
    <w:rsid w:val="00B43074"/>
    <w:rsid w:val="00B435E4"/>
    <w:rsid w:val="00B43790"/>
    <w:rsid w:val="00B43829"/>
    <w:rsid w:val="00B443B7"/>
    <w:rsid w:val="00B443D9"/>
    <w:rsid w:val="00B44531"/>
    <w:rsid w:val="00B45FA2"/>
    <w:rsid w:val="00B4640F"/>
    <w:rsid w:val="00B46521"/>
    <w:rsid w:val="00B46587"/>
    <w:rsid w:val="00B47AD2"/>
    <w:rsid w:val="00B47CF7"/>
    <w:rsid w:val="00B50686"/>
    <w:rsid w:val="00B50C50"/>
    <w:rsid w:val="00B513C0"/>
    <w:rsid w:val="00B519CD"/>
    <w:rsid w:val="00B53708"/>
    <w:rsid w:val="00B53DCB"/>
    <w:rsid w:val="00B5428F"/>
    <w:rsid w:val="00B54370"/>
    <w:rsid w:val="00B54460"/>
    <w:rsid w:val="00B544A7"/>
    <w:rsid w:val="00B54DEA"/>
    <w:rsid w:val="00B54EC9"/>
    <w:rsid w:val="00B55185"/>
    <w:rsid w:val="00B55C03"/>
    <w:rsid w:val="00B55F0B"/>
    <w:rsid w:val="00B56670"/>
    <w:rsid w:val="00B56A70"/>
    <w:rsid w:val="00B60638"/>
    <w:rsid w:val="00B606F8"/>
    <w:rsid w:val="00B61923"/>
    <w:rsid w:val="00B621D6"/>
    <w:rsid w:val="00B63AF2"/>
    <w:rsid w:val="00B65747"/>
    <w:rsid w:val="00B65D6F"/>
    <w:rsid w:val="00B65FAD"/>
    <w:rsid w:val="00B66174"/>
    <w:rsid w:val="00B66FB4"/>
    <w:rsid w:val="00B67021"/>
    <w:rsid w:val="00B673C9"/>
    <w:rsid w:val="00B67B37"/>
    <w:rsid w:val="00B67C23"/>
    <w:rsid w:val="00B7079B"/>
    <w:rsid w:val="00B70DC7"/>
    <w:rsid w:val="00B721A4"/>
    <w:rsid w:val="00B72B5B"/>
    <w:rsid w:val="00B72EFF"/>
    <w:rsid w:val="00B73832"/>
    <w:rsid w:val="00B73D77"/>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41AC"/>
    <w:rsid w:val="00B849FA"/>
    <w:rsid w:val="00B85873"/>
    <w:rsid w:val="00B85E95"/>
    <w:rsid w:val="00B85ECD"/>
    <w:rsid w:val="00B865B0"/>
    <w:rsid w:val="00B865DC"/>
    <w:rsid w:val="00B86FBE"/>
    <w:rsid w:val="00B87028"/>
    <w:rsid w:val="00B870E8"/>
    <w:rsid w:val="00B875E3"/>
    <w:rsid w:val="00B87C29"/>
    <w:rsid w:val="00B906AF"/>
    <w:rsid w:val="00B90780"/>
    <w:rsid w:val="00B90968"/>
    <w:rsid w:val="00B91BC2"/>
    <w:rsid w:val="00B9240D"/>
    <w:rsid w:val="00B92AB1"/>
    <w:rsid w:val="00B941AB"/>
    <w:rsid w:val="00B94960"/>
    <w:rsid w:val="00B94AF7"/>
    <w:rsid w:val="00B96F6E"/>
    <w:rsid w:val="00B9724F"/>
    <w:rsid w:val="00BA0534"/>
    <w:rsid w:val="00BA129B"/>
    <w:rsid w:val="00BA22A8"/>
    <w:rsid w:val="00BA2DFC"/>
    <w:rsid w:val="00BA309F"/>
    <w:rsid w:val="00BA3E48"/>
    <w:rsid w:val="00BA4905"/>
    <w:rsid w:val="00BA4BD3"/>
    <w:rsid w:val="00BA4EF8"/>
    <w:rsid w:val="00BA535D"/>
    <w:rsid w:val="00BA5AB6"/>
    <w:rsid w:val="00BA5F7E"/>
    <w:rsid w:val="00BA6E49"/>
    <w:rsid w:val="00BB0187"/>
    <w:rsid w:val="00BB06E7"/>
    <w:rsid w:val="00BB0B02"/>
    <w:rsid w:val="00BB0E56"/>
    <w:rsid w:val="00BB1EB3"/>
    <w:rsid w:val="00BB2147"/>
    <w:rsid w:val="00BB2678"/>
    <w:rsid w:val="00BB3077"/>
    <w:rsid w:val="00BB33A8"/>
    <w:rsid w:val="00BB3927"/>
    <w:rsid w:val="00BB3C03"/>
    <w:rsid w:val="00BB3D8C"/>
    <w:rsid w:val="00BB4B39"/>
    <w:rsid w:val="00BB53AF"/>
    <w:rsid w:val="00BB5883"/>
    <w:rsid w:val="00BB5C26"/>
    <w:rsid w:val="00BB6887"/>
    <w:rsid w:val="00BB6A40"/>
    <w:rsid w:val="00BB702B"/>
    <w:rsid w:val="00BC013A"/>
    <w:rsid w:val="00BC10D9"/>
    <w:rsid w:val="00BC162A"/>
    <w:rsid w:val="00BC1AB7"/>
    <w:rsid w:val="00BC1C1A"/>
    <w:rsid w:val="00BC2343"/>
    <w:rsid w:val="00BC41D7"/>
    <w:rsid w:val="00BC5824"/>
    <w:rsid w:val="00BC584D"/>
    <w:rsid w:val="00BC64FF"/>
    <w:rsid w:val="00BC6DD2"/>
    <w:rsid w:val="00BC702F"/>
    <w:rsid w:val="00BD0ECF"/>
    <w:rsid w:val="00BD1BD7"/>
    <w:rsid w:val="00BD2921"/>
    <w:rsid w:val="00BD2DC5"/>
    <w:rsid w:val="00BD30C8"/>
    <w:rsid w:val="00BD3845"/>
    <w:rsid w:val="00BD38F4"/>
    <w:rsid w:val="00BD3EB4"/>
    <w:rsid w:val="00BD4C5B"/>
    <w:rsid w:val="00BD50EA"/>
    <w:rsid w:val="00BD5359"/>
    <w:rsid w:val="00BD5699"/>
    <w:rsid w:val="00BD5C65"/>
    <w:rsid w:val="00BD6BF8"/>
    <w:rsid w:val="00BD78FD"/>
    <w:rsid w:val="00BD7BCC"/>
    <w:rsid w:val="00BE065E"/>
    <w:rsid w:val="00BE0717"/>
    <w:rsid w:val="00BE16E9"/>
    <w:rsid w:val="00BE187C"/>
    <w:rsid w:val="00BE1E21"/>
    <w:rsid w:val="00BE2730"/>
    <w:rsid w:val="00BE280A"/>
    <w:rsid w:val="00BE2A17"/>
    <w:rsid w:val="00BE31BE"/>
    <w:rsid w:val="00BE3A1D"/>
    <w:rsid w:val="00BE3B33"/>
    <w:rsid w:val="00BE3B92"/>
    <w:rsid w:val="00BE41BF"/>
    <w:rsid w:val="00BE487E"/>
    <w:rsid w:val="00BE5C9F"/>
    <w:rsid w:val="00BE6018"/>
    <w:rsid w:val="00BE601D"/>
    <w:rsid w:val="00BE7086"/>
    <w:rsid w:val="00BE7278"/>
    <w:rsid w:val="00BF09A4"/>
    <w:rsid w:val="00BF1F57"/>
    <w:rsid w:val="00BF20FD"/>
    <w:rsid w:val="00BF2239"/>
    <w:rsid w:val="00BF22C6"/>
    <w:rsid w:val="00BF34C2"/>
    <w:rsid w:val="00BF3804"/>
    <w:rsid w:val="00BF3943"/>
    <w:rsid w:val="00BF3B4E"/>
    <w:rsid w:val="00BF4086"/>
    <w:rsid w:val="00BF426C"/>
    <w:rsid w:val="00BF4594"/>
    <w:rsid w:val="00BF5370"/>
    <w:rsid w:val="00BF58D0"/>
    <w:rsid w:val="00BF6027"/>
    <w:rsid w:val="00BF6702"/>
    <w:rsid w:val="00BF6D7A"/>
    <w:rsid w:val="00BF6EEE"/>
    <w:rsid w:val="00BF6FEA"/>
    <w:rsid w:val="00BF77E0"/>
    <w:rsid w:val="00BF7952"/>
    <w:rsid w:val="00BF7D6A"/>
    <w:rsid w:val="00C0021D"/>
    <w:rsid w:val="00C00300"/>
    <w:rsid w:val="00C00A6C"/>
    <w:rsid w:val="00C00B8B"/>
    <w:rsid w:val="00C013E1"/>
    <w:rsid w:val="00C01611"/>
    <w:rsid w:val="00C02BDB"/>
    <w:rsid w:val="00C02D59"/>
    <w:rsid w:val="00C02FE3"/>
    <w:rsid w:val="00C030B6"/>
    <w:rsid w:val="00C03284"/>
    <w:rsid w:val="00C03B3A"/>
    <w:rsid w:val="00C03CD4"/>
    <w:rsid w:val="00C0427E"/>
    <w:rsid w:val="00C0461F"/>
    <w:rsid w:val="00C04694"/>
    <w:rsid w:val="00C050C4"/>
    <w:rsid w:val="00C050D7"/>
    <w:rsid w:val="00C05AAA"/>
    <w:rsid w:val="00C05B5F"/>
    <w:rsid w:val="00C06125"/>
    <w:rsid w:val="00C0624F"/>
    <w:rsid w:val="00C065C2"/>
    <w:rsid w:val="00C0703A"/>
    <w:rsid w:val="00C10086"/>
    <w:rsid w:val="00C104CC"/>
    <w:rsid w:val="00C106B3"/>
    <w:rsid w:val="00C109E5"/>
    <w:rsid w:val="00C11521"/>
    <w:rsid w:val="00C13912"/>
    <w:rsid w:val="00C142AD"/>
    <w:rsid w:val="00C142C1"/>
    <w:rsid w:val="00C14A30"/>
    <w:rsid w:val="00C152FE"/>
    <w:rsid w:val="00C155D9"/>
    <w:rsid w:val="00C15D1B"/>
    <w:rsid w:val="00C16739"/>
    <w:rsid w:val="00C168DD"/>
    <w:rsid w:val="00C16B53"/>
    <w:rsid w:val="00C172F3"/>
    <w:rsid w:val="00C176CC"/>
    <w:rsid w:val="00C20D0F"/>
    <w:rsid w:val="00C21031"/>
    <w:rsid w:val="00C221B9"/>
    <w:rsid w:val="00C225EA"/>
    <w:rsid w:val="00C22CCE"/>
    <w:rsid w:val="00C23035"/>
    <w:rsid w:val="00C232BC"/>
    <w:rsid w:val="00C235F8"/>
    <w:rsid w:val="00C23BA2"/>
    <w:rsid w:val="00C23BEA"/>
    <w:rsid w:val="00C23D2D"/>
    <w:rsid w:val="00C2485F"/>
    <w:rsid w:val="00C248B1"/>
    <w:rsid w:val="00C24ABF"/>
    <w:rsid w:val="00C24B63"/>
    <w:rsid w:val="00C24F89"/>
    <w:rsid w:val="00C2542B"/>
    <w:rsid w:val="00C262A0"/>
    <w:rsid w:val="00C26A4E"/>
    <w:rsid w:val="00C2755C"/>
    <w:rsid w:val="00C303F3"/>
    <w:rsid w:val="00C30600"/>
    <w:rsid w:val="00C30BE9"/>
    <w:rsid w:val="00C31195"/>
    <w:rsid w:val="00C312BC"/>
    <w:rsid w:val="00C31774"/>
    <w:rsid w:val="00C3180E"/>
    <w:rsid w:val="00C31C93"/>
    <w:rsid w:val="00C32AF2"/>
    <w:rsid w:val="00C32EA6"/>
    <w:rsid w:val="00C33051"/>
    <w:rsid w:val="00C33204"/>
    <w:rsid w:val="00C338EB"/>
    <w:rsid w:val="00C33F75"/>
    <w:rsid w:val="00C3406D"/>
    <w:rsid w:val="00C34389"/>
    <w:rsid w:val="00C344B8"/>
    <w:rsid w:val="00C3465D"/>
    <w:rsid w:val="00C347D5"/>
    <w:rsid w:val="00C371C9"/>
    <w:rsid w:val="00C379E9"/>
    <w:rsid w:val="00C379FD"/>
    <w:rsid w:val="00C403CD"/>
    <w:rsid w:val="00C41143"/>
    <w:rsid w:val="00C42041"/>
    <w:rsid w:val="00C42B1F"/>
    <w:rsid w:val="00C434C4"/>
    <w:rsid w:val="00C43934"/>
    <w:rsid w:val="00C439FB"/>
    <w:rsid w:val="00C43AA8"/>
    <w:rsid w:val="00C43F23"/>
    <w:rsid w:val="00C44029"/>
    <w:rsid w:val="00C441A4"/>
    <w:rsid w:val="00C44321"/>
    <w:rsid w:val="00C444F3"/>
    <w:rsid w:val="00C44ECA"/>
    <w:rsid w:val="00C45FBE"/>
    <w:rsid w:val="00C462B7"/>
    <w:rsid w:val="00C463C9"/>
    <w:rsid w:val="00C466CF"/>
    <w:rsid w:val="00C47648"/>
    <w:rsid w:val="00C47852"/>
    <w:rsid w:val="00C50011"/>
    <w:rsid w:val="00C5009A"/>
    <w:rsid w:val="00C5071A"/>
    <w:rsid w:val="00C50756"/>
    <w:rsid w:val="00C510F0"/>
    <w:rsid w:val="00C51E19"/>
    <w:rsid w:val="00C5254B"/>
    <w:rsid w:val="00C5347B"/>
    <w:rsid w:val="00C53C2A"/>
    <w:rsid w:val="00C54F7F"/>
    <w:rsid w:val="00C55D39"/>
    <w:rsid w:val="00C55FBF"/>
    <w:rsid w:val="00C56892"/>
    <w:rsid w:val="00C5718C"/>
    <w:rsid w:val="00C57E68"/>
    <w:rsid w:val="00C601C9"/>
    <w:rsid w:val="00C60B10"/>
    <w:rsid w:val="00C6212F"/>
    <w:rsid w:val="00C623C6"/>
    <w:rsid w:val="00C631D3"/>
    <w:rsid w:val="00C645E6"/>
    <w:rsid w:val="00C6464F"/>
    <w:rsid w:val="00C64813"/>
    <w:rsid w:val="00C64D82"/>
    <w:rsid w:val="00C64FBC"/>
    <w:rsid w:val="00C6511B"/>
    <w:rsid w:val="00C65471"/>
    <w:rsid w:val="00C657A6"/>
    <w:rsid w:val="00C65A83"/>
    <w:rsid w:val="00C66A00"/>
    <w:rsid w:val="00C66CBE"/>
    <w:rsid w:val="00C67118"/>
    <w:rsid w:val="00C67276"/>
    <w:rsid w:val="00C67DDD"/>
    <w:rsid w:val="00C70139"/>
    <w:rsid w:val="00C70A09"/>
    <w:rsid w:val="00C7191D"/>
    <w:rsid w:val="00C720A3"/>
    <w:rsid w:val="00C72C6F"/>
    <w:rsid w:val="00C72E1B"/>
    <w:rsid w:val="00C7350B"/>
    <w:rsid w:val="00C73F2D"/>
    <w:rsid w:val="00C74453"/>
    <w:rsid w:val="00C7473A"/>
    <w:rsid w:val="00C75AB0"/>
    <w:rsid w:val="00C76166"/>
    <w:rsid w:val="00C76658"/>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83D"/>
    <w:rsid w:val="00C85C32"/>
    <w:rsid w:val="00C85F45"/>
    <w:rsid w:val="00C86C8C"/>
    <w:rsid w:val="00C8733C"/>
    <w:rsid w:val="00C87568"/>
    <w:rsid w:val="00C876C6"/>
    <w:rsid w:val="00C87FD0"/>
    <w:rsid w:val="00C90628"/>
    <w:rsid w:val="00C90B06"/>
    <w:rsid w:val="00C90DB6"/>
    <w:rsid w:val="00C915A6"/>
    <w:rsid w:val="00C91975"/>
    <w:rsid w:val="00C92603"/>
    <w:rsid w:val="00C92652"/>
    <w:rsid w:val="00C93085"/>
    <w:rsid w:val="00C9394F"/>
    <w:rsid w:val="00C93B1A"/>
    <w:rsid w:val="00C9444E"/>
    <w:rsid w:val="00C9562A"/>
    <w:rsid w:val="00C95DFD"/>
    <w:rsid w:val="00C963B3"/>
    <w:rsid w:val="00C96AC6"/>
    <w:rsid w:val="00C96F5F"/>
    <w:rsid w:val="00C97055"/>
    <w:rsid w:val="00CA0354"/>
    <w:rsid w:val="00CA0FBE"/>
    <w:rsid w:val="00CA1728"/>
    <w:rsid w:val="00CA194C"/>
    <w:rsid w:val="00CA2B4F"/>
    <w:rsid w:val="00CA30C3"/>
    <w:rsid w:val="00CA4D52"/>
    <w:rsid w:val="00CA5927"/>
    <w:rsid w:val="00CA635E"/>
    <w:rsid w:val="00CA6762"/>
    <w:rsid w:val="00CA6BB0"/>
    <w:rsid w:val="00CA6E99"/>
    <w:rsid w:val="00CA70CE"/>
    <w:rsid w:val="00CA72F2"/>
    <w:rsid w:val="00CA79EC"/>
    <w:rsid w:val="00CA7D31"/>
    <w:rsid w:val="00CB002C"/>
    <w:rsid w:val="00CB0F13"/>
    <w:rsid w:val="00CB1E4B"/>
    <w:rsid w:val="00CB259F"/>
    <w:rsid w:val="00CB39C2"/>
    <w:rsid w:val="00CB3E38"/>
    <w:rsid w:val="00CB48FD"/>
    <w:rsid w:val="00CB4C8C"/>
    <w:rsid w:val="00CB4E90"/>
    <w:rsid w:val="00CB5850"/>
    <w:rsid w:val="00CB5C99"/>
    <w:rsid w:val="00CB633B"/>
    <w:rsid w:val="00CB6782"/>
    <w:rsid w:val="00CB6E3E"/>
    <w:rsid w:val="00CB7FD2"/>
    <w:rsid w:val="00CC080A"/>
    <w:rsid w:val="00CC08A8"/>
    <w:rsid w:val="00CC0D0F"/>
    <w:rsid w:val="00CC1275"/>
    <w:rsid w:val="00CC12EE"/>
    <w:rsid w:val="00CC26A4"/>
    <w:rsid w:val="00CC3767"/>
    <w:rsid w:val="00CC5767"/>
    <w:rsid w:val="00CC5D2F"/>
    <w:rsid w:val="00CC68CC"/>
    <w:rsid w:val="00CC701E"/>
    <w:rsid w:val="00CC7611"/>
    <w:rsid w:val="00CC7735"/>
    <w:rsid w:val="00CD0310"/>
    <w:rsid w:val="00CD2E48"/>
    <w:rsid w:val="00CD407C"/>
    <w:rsid w:val="00CD4491"/>
    <w:rsid w:val="00CD4826"/>
    <w:rsid w:val="00CD4E19"/>
    <w:rsid w:val="00CD6219"/>
    <w:rsid w:val="00CD700F"/>
    <w:rsid w:val="00CD7319"/>
    <w:rsid w:val="00CD7589"/>
    <w:rsid w:val="00CD765A"/>
    <w:rsid w:val="00CE027B"/>
    <w:rsid w:val="00CE148E"/>
    <w:rsid w:val="00CE208D"/>
    <w:rsid w:val="00CE2453"/>
    <w:rsid w:val="00CE28F0"/>
    <w:rsid w:val="00CE3561"/>
    <w:rsid w:val="00CE356D"/>
    <w:rsid w:val="00CE3FA4"/>
    <w:rsid w:val="00CE44F8"/>
    <w:rsid w:val="00CE5277"/>
    <w:rsid w:val="00CE5B4D"/>
    <w:rsid w:val="00CE6358"/>
    <w:rsid w:val="00CE6686"/>
    <w:rsid w:val="00CE675B"/>
    <w:rsid w:val="00CE6795"/>
    <w:rsid w:val="00CE6E97"/>
    <w:rsid w:val="00CE7868"/>
    <w:rsid w:val="00CE796C"/>
    <w:rsid w:val="00CF0021"/>
    <w:rsid w:val="00CF12B8"/>
    <w:rsid w:val="00CF1B70"/>
    <w:rsid w:val="00CF1DD1"/>
    <w:rsid w:val="00CF2161"/>
    <w:rsid w:val="00CF2307"/>
    <w:rsid w:val="00CF26AE"/>
    <w:rsid w:val="00CF2D54"/>
    <w:rsid w:val="00CF311F"/>
    <w:rsid w:val="00CF469C"/>
    <w:rsid w:val="00CF4952"/>
    <w:rsid w:val="00CF5047"/>
    <w:rsid w:val="00CF5461"/>
    <w:rsid w:val="00CF6911"/>
    <w:rsid w:val="00D000DA"/>
    <w:rsid w:val="00D0025B"/>
    <w:rsid w:val="00D002E7"/>
    <w:rsid w:val="00D01344"/>
    <w:rsid w:val="00D01B90"/>
    <w:rsid w:val="00D024CD"/>
    <w:rsid w:val="00D034DA"/>
    <w:rsid w:val="00D03538"/>
    <w:rsid w:val="00D0421D"/>
    <w:rsid w:val="00D046FD"/>
    <w:rsid w:val="00D047F7"/>
    <w:rsid w:val="00D049B8"/>
    <w:rsid w:val="00D04C8A"/>
    <w:rsid w:val="00D0516C"/>
    <w:rsid w:val="00D05B56"/>
    <w:rsid w:val="00D05C2F"/>
    <w:rsid w:val="00D05EE7"/>
    <w:rsid w:val="00D068D0"/>
    <w:rsid w:val="00D06C81"/>
    <w:rsid w:val="00D06FE0"/>
    <w:rsid w:val="00D07211"/>
    <w:rsid w:val="00D07307"/>
    <w:rsid w:val="00D076A9"/>
    <w:rsid w:val="00D07754"/>
    <w:rsid w:val="00D078D1"/>
    <w:rsid w:val="00D105E3"/>
    <w:rsid w:val="00D109F5"/>
    <w:rsid w:val="00D10D2C"/>
    <w:rsid w:val="00D10FEA"/>
    <w:rsid w:val="00D1293B"/>
    <w:rsid w:val="00D129A8"/>
    <w:rsid w:val="00D12FB9"/>
    <w:rsid w:val="00D132B2"/>
    <w:rsid w:val="00D135F2"/>
    <w:rsid w:val="00D13AAB"/>
    <w:rsid w:val="00D13D00"/>
    <w:rsid w:val="00D14219"/>
    <w:rsid w:val="00D147C0"/>
    <w:rsid w:val="00D15067"/>
    <w:rsid w:val="00D15696"/>
    <w:rsid w:val="00D15C51"/>
    <w:rsid w:val="00D16336"/>
    <w:rsid w:val="00D166AA"/>
    <w:rsid w:val="00D16C68"/>
    <w:rsid w:val="00D200BD"/>
    <w:rsid w:val="00D201AA"/>
    <w:rsid w:val="00D204A7"/>
    <w:rsid w:val="00D20AA5"/>
    <w:rsid w:val="00D22399"/>
    <w:rsid w:val="00D25081"/>
    <w:rsid w:val="00D263F1"/>
    <w:rsid w:val="00D26541"/>
    <w:rsid w:val="00D2662C"/>
    <w:rsid w:val="00D27FA3"/>
    <w:rsid w:val="00D308D7"/>
    <w:rsid w:val="00D30F76"/>
    <w:rsid w:val="00D3176C"/>
    <w:rsid w:val="00D31B3F"/>
    <w:rsid w:val="00D31DF8"/>
    <w:rsid w:val="00D33751"/>
    <w:rsid w:val="00D33D48"/>
    <w:rsid w:val="00D34738"/>
    <w:rsid w:val="00D3486B"/>
    <w:rsid w:val="00D35D4A"/>
    <w:rsid w:val="00D366EC"/>
    <w:rsid w:val="00D36F6E"/>
    <w:rsid w:val="00D372B0"/>
    <w:rsid w:val="00D37343"/>
    <w:rsid w:val="00D407E0"/>
    <w:rsid w:val="00D41385"/>
    <w:rsid w:val="00D4205E"/>
    <w:rsid w:val="00D4253E"/>
    <w:rsid w:val="00D43A15"/>
    <w:rsid w:val="00D47399"/>
    <w:rsid w:val="00D47475"/>
    <w:rsid w:val="00D47BB2"/>
    <w:rsid w:val="00D47D04"/>
    <w:rsid w:val="00D500ED"/>
    <w:rsid w:val="00D5056A"/>
    <w:rsid w:val="00D510A0"/>
    <w:rsid w:val="00D527EE"/>
    <w:rsid w:val="00D529C4"/>
    <w:rsid w:val="00D53929"/>
    <w:rsid w:val="00D539D0"/>
    <w:rsid w:val="00D53DF4"/>
    <w:rsid w:val="00D540DC"/>
    <w:rsid w:val="00D543C0"/>
    <w:rsid w:val="00D54938"/>
    <w:rsid w:val="00D55616"/>
    <w:rsid w:val="00D5574C"/>
    <w:rsid w:val="00D55DAC"/>
    <w:rsid w:val="00D569E5"/>
    <w:rsid w:val="00D56D04"/>
    <w:rsid w:val="00D57B64"/>
    <w:rsid w:val="00D6153F"/>
    <w:rsid w:val="00D61982"/>
    <w:rsid w:val="00D61A57"/>
    <w:rsid w:val="00D61EA9"/>
    <w:rsid w:val="00D61EFF"/>
    <w:rsid w:val="00D6230F"/>
    <w:rsid w:val="00D62655"/>
    <w:rsid w:val="00D6267A"/>
    <w:rsid w:val="00D62998"/>
    <w:rsid w:val="00D62999"/>
    <w:rsid w:val="00D62EAC"/>
    <w:rsid w:val="00D6450A"/>
    <w:rsid w:val="00D647DE"/>
    <w:rsid w:val="00D64AFF"/>
    <w:rsid w:val="00D64C3B"/>
    <w:rsid w:val="00D6501F"/>
    <w:rsid w:val="00D65347"/>
    <w:rsid w:val="00D664A2"/>
    <w:rsid w:val="00D67D12"/>
    <w:rsid w:val="00D705FF"/>
    <w:rsid w:val="00D70B0C"/>
    <w:rsid w:val="00D7145C"/>
    <w:rsid w:val="00D73A88"/>
    <w:rsid w:val="00D744BC"/>
    <w:rsid w:val="00D7585A"/>
    <w:rsid w:val="00D76CF9"/>
    <w:rsid w:val="00D77C53"/>
    <w:rsid w:val="00D77E96"/>
    <w:rsid w:val="00D80618"/>
    <w:rsid w:val="00D807DF"/>
    <w:rsid w:val="00D8136D"/>
    <w:rsid w:val="00D82339"/>
    <w:rsid w:val="00D82494"/>
    <w:rsid w:val="00D82FF2"/>
    <w:rsid w:val="00D83774"/>
    <w:rsid w:val="00D83C27"/>
    <w:rsid w:val="00D83D55"/>
    <w:rsid w:val="00D84A4B"/>
    <w:rsid w:val="00D85686"/>
    <w:rsid w:val="00D864AB"/>
    <w:rsid w:val="00D8667C"/>
    <w:rsid w:val="00D877B1"/>
    <w:rsid w:val="00D8782C"/>
    <w:rsid w:val="00D90A81"/>
    <w:rsid w:val="00D90B7D"/>
    <w:rsid w:val="00D90DCE"/>
    <w:rsid w:val="00D92168"/>
    <w:rsid w:val="00D9231C"/>
    <w:rsid w:val="00D92A5E"/>
    <w:rsid w:val="00D931DC"/>
    <w:rsid w:val="00D93315"/>
    <w:rsid w:val="00D9342C"/>
    <w:rsid w:val="00D935BD"/>
    <w:rsid w:val="00D93F1F"/>
    <w:rsid w:val="00D940B5"/>
    <w:rsid w:val="00D9582D"/>
    <w:rsid w:val="00D95CB0"/>
    <w:rsid w:val="00D9654F"/>
    <w:rsid w:val="00D966FE"/>
    <w:rsid w:val="00D977C0"/>
    <w:rsid w:val="00D97E14"/>
    <w:rsid w:val="00D97F79"/>
    <w:rsid w:val="00D97FD8"/>
    <w:rsid w:val="00DA00A3"/>
    <w:rsid w:val="00DA13F3"/>
    <w:rsid w:val="00DA1631"/>
    <w:rsid w:val="00DA199F"/>
    <w:rsid w:val="00DA2DE3"/>
    <w:rsid w:val="00DA3633"/>
    <w:rsid w:val="00DA36A3"/>
    <w:rsid w:val="00DA400B"/>
    <w:rsid w:val="00DA44D6"/>
    <w:rsid w:val="00DA4FFF"/>
    <w:rsid w:val="00DA51B4"/>
    <w:rsid w:val="00DA6443"/>
    <w:rsid w:val="00DA6B5E"/>
    <w:rsid w:val="00DA6C9C"/>
    <w:rsid w:val="00DA6D55"/>
    <w:rsid w:val="00DA6ED8"/>
    <w:rsid w:val="00DA7020"/>
    <w:rsid w:val="00DA7146"/>
    <w:rsid w:val="00DA716A"/>
    <w:rsid w:val="00DA7B82"/>
    <w:rsid w:val="00DA7E1B"/>
    <w:rsid w:val="00DB0434"/>
    <w:rsid w:val="00DB1AB3"/>
    <w:rsid w:val="00DB1F4F"/>
    <w:rsid w:val="00DB2245"/>
    <w:rsid w:val="00DB289C"/>
    <w:rsid w:val="00DB2B47"/>
    <w:rsid w:val="00DB2CD0"/>
    <w:rsid w:val="00DB347D"/>
    <w:rsid w:val="00DB37EE"/>
    <w:rsid w:val="00DB401F"/>
    <w:rsid w:val="00DB4450"/>
    <w:rsid w:val="00DB4A01"/>
    <w:rsid w:val="00DB4EE7"/>
    <w:rsid w:val="00DB521D"/>
    <w:rsid w:val="00DB5971"/>
    <w:rsid w:val="00DB5D51"/>
    <w:rsid w:val="00DB5E13"/>
    <w:rsid w:val="00DB5F53"/>
    <w:rsid w:val="00DB647D"/>
    <w:rsid w:val="00DB789E"/>
    <w:rsid w:val="00DB7B69"/>
    <w:rsid w:val="00DC0A2F"/>
    <w:rsid w:val="00DC0DBE"/>
    <w:rsid w:val="00DC1AED"/>
    <w:rsid w:val="00DC234A"/>
    <w:rsid w:val="00DC2AA0"/>
    <w:rsid w:val="00DC41E4"/>
    <w:rsid w:val="00DC42D9"/>
    <w:rsid w:val="00DC43D0"/>
    <w:rsid w:val="00DC496E"/>
    <w:rsid w:val="00DC4A66"/>
    <w:rsid w:val="00DC5116"/>
    <w:rsid w:val="00DC6109"/>
    <w:rsid w:val="00DC7C77"/>
    <w:rsid w:val="00DC7FD5"/>
    <w:rsid w:val="00DD02FF"/>
    <w:rsid w:val="00DD0709"/>
    <w:rsid w:val="00DD1024"/>
    <w:rsid w:val="00DD24F9"/>
    <w:rsid w:val="00DD26EC"/>
    <w:rsid w:val="00DD2DFB"/>
    <w:rsid w:val="00DD3604"/>
    <w:rsid w:val="00DD39F4"/>
    <w:rsid w:val="00DD3D07"/>
    <w:rsid w:val="00DD3F4D"/>
    <w:rsid w:val="00DD4543"/>
    <w:rsid w:val="00DD481D"/>
    <w:rsid w:val="00DD4D9C"/>
    <w:rsid w:val="00DD5580"/>
    <w:rsid w:val="00DD6CBC"/>
    <w:rsid w:val="00DD6F2E"/>
    <w:rsid w:val="00DD72E1"/>
    <w:rsid w:val="00DD73BB"/>
    <w:rsid w:val="00DD7EA2"/>
    <w:rsid w:val="00DD7FA4"/>
    <w:rsid w:val="00DE00F2"/>
    <w:rsid w:val="00DE0DFE"/>
    <w:rsid w:val="00DE117F"/>
    <w:rsid w:val="00DE2D17"/>
    <w:rsid w:val="00DE353C"/>
    <w:rsid w:val="00DE401C"/>
    <w:rsid w:val="00DE4630"/>
    <w:rsid w:val="00DE4E37"/>
    <w:rsid w:val="00DE6E2F"/>
    <w:rsid w:val="00DE6F47"/>
    <w:rsid w:val="00DE7D13"/>
    <w:rsid w:val="00DF1EAE"/>
    <w:rsid w:val="00DF2A18"/>
    <w:rsid w:val="00DF37FF"/>
    <w:rsid w:val="00DF3816"/>
    <w:rsid w:val="00DF3818"/>
    <w:rsid w:val="00DF3F94"/>
    <w:rsid w:val="00DF4369"/>
    <w:rsid w:val="00DF5970"/>
    <w:rsid w:val="00DF5B14"/>
    <w:rsid w:val="00DF614E"/>
    <w:rsid w:val="00DF63FA"/>
    <w:rsid w:val="00DF66E2"/>
    <w:rsid w:val="00DF75F3"/>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48F4"/>
    <w:rsid w:val="00E04D2E"/>
    <w:rsid w:val="00E056A4"/>
    <w:rsid w:val="00E05CF4"/>
    <w:rsid w:val="00E05E82"/>
    <w:rsid w:val="00E065AB"/>
    <w:rsid w:val="00E0684E"/>
    <w:rsid w:val="00E06B46"/>
    <w:rsid w:val="00E06BE3"/>
    <w:rsid w:val="00E07425"/>
    <w:rsid w:val="00E074BE"/>
    <w:rsid w:val="00E1043E"/>
    <w:rsid w:val="00E104FA"/>
    <w:rsid w:val="00E1082A"/>
    <w:rsid w:val="00E108B8"/>
    <w:rsid w:val="00E10956"/>
    <w:rsid w:val="00E110B5"/>
    <w:rsid w:val="00E11166"/>
    <w:rsid w:val="00E11503"/>
    <w:rsid w:val="00E11B97"/>
    <w:rsid w:val="00E1223C"/>
    <w:rsid w:val="00E12818"/>
    <w:rsid w:val="00E12D39"/>
    <w:rsid w:val="00E13182"/>
    <w:rsid w:val="00E14523"/>
    <w:rsid w:val="00E14972"/>
    <w:rsid w:val="00E14CB9"/>
    <w:rsid w:val="00E151F2"/>
    <w:rsid w:val="00E15383"/>
    <w:rsid w:val="00E15C82"/>
    <w:rsid w:val="00E1738C"/>
    <w:rsid w:val="00E201C0"/>
    <w:rsid w:val="00E21484"/>
    <w:rsid w:val="00E21ABD"/>
    <w:rsid w:val="00E223BC"/>
    <w:rsid w:val="00E22775"/>
    <w:rsid w:val="00E22D28"/>
    <w:rsid w:val="00E22F81"/>
    <w:rsid w:val="00E22F87"/>
    <w:rsid w:val="00E230E3"/>
    <w:rsid w:val="00E23C97"/>
    <w:rsid w:val="00E24727"/>
    <w:rsid w:val="00E265A7"/>
    <w:rsid w:val="00E27B80"/>
    <w:rsid w:val="00E27FCE"/>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40410"/>
    <w:rsid w:val="00E404B7"/>
    <w:rsid w:val="00E41313"/>
    <w:rsid w:val="00E41773"/>
    <w:rsid w:val="00E41ACD"/>
    <w:rsid w:val="00E427BB"/>
    <w:rsid w:val="00E42FE6"/>
    <w:rsid w:val="00E4360D"/>
    <w:rsid w:val="00E44E78"/>
    <w:rsid w:val="00E460B6"/>
    <w:rsid w:val="00E46BD2"/>
    <w:rsid w:val="00E473D4"/>
    <w:rsid w:val="00E474CF"/>
    <w:rsid w:val="00E4754B"/>
    <w:rsid w:val="00E47B5A"/>
    <w:rsid w:val="00E50088"/>
    <w:rsid w:val="00E513F6"/>
    <w:rsid w:val="00E51EC6"/>
    <w:rsid w:val="00E52F3B"/>
    <w:rsid w:val="00E52F80"/>
    <w:rsid w:val="00E536E1"/>
    <w:rsid w:val="00E53D94"/>
    <w:rsid w:val="00E53DEA"/>
    <w:rsid w:val="00E5424B"/>
    <w:rsid w:val="00E544BA"/>
    <w:rsid w:val="00E54D6D"/>
    <w:rsid w:val="00E54EA1"/>
    <w:rsid w:val="00E55B64"/>
    <w:rsid w:val="00E567BB"/>
    <w:rsid w:val="00E6117A"/>
    <w:rsid w:val="00E616DB"/>
    <w:rsid w:val="00E62442"/>
    <w:rsid w:val="00E627A4"/>
    <w:rsid w:val="00E630ED"/>
    <w:rsid w:val="00E63239"/>
    <w:rsid w:val="00E63CFB"/>
    <w:rsid w:val="00E6437C"/>
    <w:rsid w:val="00E64B66"/>
    <w:rsid w:val="00E64BF2"/>
    <w:rsid w:val="00E65237"/>
    <w:rsid w:val="00E66491"/>
    <w:rsid w:val="00E67862"/>
    <w:rsid w:val="00E70ACF"/>
    <w:rsid w:val="00E70D46"/>
    <w:rsid w:val="00E712A9"/>
    <w:rsid w:val="00E713BC"/>
    <w:rsid w:val="00E72444"/>
    <w:rsid w:val="00E724DD"/>
    <w:rsid w:val="00E72AB7"/>
    <w:rsid w:val="00E7364C"/>
    <w:rsid w:val="00E736F7"/>
    <w:rsid w:val="00E73BDF"/>
    <w:rsid w:val="00E73DEB"/>
    <w:rsid w:val="00E7410F"/>
    <w:rsid w:val="00E74EC5"/>
    <w:rsid w:val="00E75790"/>
    <w:rsid w:val="00E764C4"/>
    <w:rsid w:val="00E76B86"/>
    <w:rsid w:val="00E771C7"/>
    <w:rsid w:val="00E77822"/>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0FB"/>
    <w:rsid w:val="00E854B2"/>
    <w:rsid w:val="00E86682"/>
    <w:rsid w:val="00E867D7"/>
    <w:rsid w:val="00E86E79"/>
    <w:rsid w:val="00E874D5"/>
    <w:rsid w:val="00E906B4"/>
    <w:rsid w:val="00E9095B"/>
    <w:rsid w:val="00E9145E"/>
    <w:rsid w:val="00E9152D"/>
    <w:rsid w:val="00E918B3"/>
    <w:rsid w:val="00E91B24"/>
    <w:rsid w:val="00E91BC6"/>
    <w:rsid w:val="00E926B8"/>
    <w:rsid w:val="00E927BF"/>
    <w:rsid w:val="00E936DA"/>
    <w:rsid w:val="00E9399B"/>
    <w:rsid w:val="00E939A7"/>
    <w:rsid w:val="00E94008"/>
    <w:rsid w:val="00E94762"/>
    <w:rsid w:val="00E956BA"/>
    <w:rsid w:val="00E96B52"/>
    <w:rsid w:val="00E96B54"/>
    <w:rsid w:val="00E97D31"/>
    <w:rsid w:val="00EA0018"/>
    <w:rsid w:val="00EA02F7"/>
    <w:rsid w:val="00EA08BE"/>
    <w:rsid w:val="00EA0A85"/>
    <w:rsid w:val="00EA117D"/>
    <w:rsid w:val="00EA14B0"/>
    <w:rsid w:val="00EA2244"/>
    <w:rsid w:val="00EA2EC5"/>
    <w:rsid w:val="00EA4DDC"/>
    <w:rsid w:val="00EA5238"/>
    <w:rsid w:val="00EA5CF4"/>
    <w:rsid w:val="00EA645F"/>
    <w:rsid w:val="00EA6E73"/>
    <w:rsid w:val="00EA6FA7"/>
    <w:rsid w:val="00EA7D88"/>
    <w:rsid w:val="00EB009F"/>
    <w:rsid w:val="00EB055A"/>
    <w:rsid w:val="00EB067F"/>
    <w:rsid w:val="00EB1379"/>
    <w:rsid w:val="00EB13A7"/>
    <w:rsid w:val="00EB17BE"/>
    <w:rsid w:val="00EB18B8"/>
    <w:rsid w:val="00EB1A1B"/>
    <w:rsid w:val="00EB1F02"/>
    <w:rsid w:val="00EB1F10"/>
    <w:rsid w:val="00EB24F4"/>
    <w:rsid w:val="00EB2DA8"/>
    <w:rsid w:val="00EB2E64"/>
    <w:rsid w:val="00EB3290"/>
    <w:rsid w:val="00EB3D4B"/>
    <w:rsid w:val="00EB5BC5"/>
    <w:rsid w:val="00EB6097"/>
    <w:rsid w:val="00EB6212"/>
    <w:rsid w:val="00EB6A5F"/>
    <w:rsid w:val="00EB6BB5"/>
    <w:rsid w:val="00EB6E30"/>
    <w:rsid w:val="00EB7618"/>
    <w:rsid w:val="00EB7B51"/>
    <w:rsid w:val="00EB7F93"/>
    <w:rsid w:val="00EC086C"/>
    <w:rsid w:val="00EC153A"/>
    <w:rsid w:val="00EC1720"/>
    <w:rsid w:val="00EC1731"/>
    <w:rsid w:val="00EC2096"/>
    <w:rsid w:val="00EC2DB7"/>
    <w:rsid w:val="00EC337D"/>
    <w:rsid w:val="00EC42D0"/>
    <w:rsid w:val="00EC576F"/>
    <w:rsid w:val="00EC638F"/>
    <w:rsid w:val="00EC67AC"/>
    <w:rsid w:val="00EC6F34"/>
    <w:rsid w:val="00EC7927"/>
    <w:rsid w:val="00ED095E"/>
    <w:rsid w:val="00ED0C72"/>
    <w:rsid w:val="00ED1319"/>
    <w:rsid w:val="00ED1A0B"/>
    <w:rsid w:val="00ED27DD"/>
    <w:rsid w:val="00ED3EB2"/>
    <w:rsid w:val="00ED4046"/>
    <w:rsid w:val="00ED4769"/>
    <w:rsid w:val="00ED5162"/>
    <w:rsid w:val="00ED5669"/>
    <w:rsid w:val="00ED5DF2"/>
    <w:rsid w:val="00ED697C"/>
    <w:rsid w:val="00EE06CA"/>
    <w:rsid w:val="00EE09FF"/>
    <w:rsid w:val="00EE15EE"/>
    <w:rsid w:val="00EE1CF9"/>
    <w:rsid w:val="00EE2F83"/>
    <w:rsid w:val="00EE3319"/>
    <w:rsid w:val="00EE406D"/>
    <w:rsid w:val="00EE43AD"/>
    <w:rsid w:val="00EE4874"/>
    <w:rsid w:val="00EE48D6"/>
    <w:rsid w:val="00EE4A6E"/>
    <w:rsid w:val="00EE4BAB"/>
    <w:rsid w:val="00EE5EED"/>
    <w:rsid w:val="00EE6412"/>
    <w:rsid w:val="00EE67C9"/>
    <w:rsid w:val="00EE6D39"/>
    <w:rsid w:val="00EE7046"/>
    <w:rsid w:val="00EE7922"/>
    <w:rsid w:val="00EE79A6"/>
    <w:rsid w:val="00EF0FEA"/>
    <w:rsid w:val="00EF11DF"/>
    <w:rsid w:val="00EF130D"/>
    <w:rsid w:val="00EF30E0"/>
    <w:rsid w:val="00EF31BC"/>
    <w:rsid w:val="00EF3D05"/>
    <w:rsid w:val="00EF42CF"/>
    <w:rsid w:val="00EF53F3"/>
    <w:rsid w:val="00EF5403"/>
    <w:rsid w:val="00EF567D"/>
    <w:rsid w:val="00EF5891"/>
    <w:rsid w:val="00EF5F11"/>
    <w:rsid w:val="00EF6111"/>
    <w:rsid w:val="00F005A0"/>
    <w:rsid w:val="00F01835"/>
    <w:rsid w:val="00F01DE9"/>
    <w:rsid w:val="00F0229D"/>
    <w:rsid w:val="00F02B1B"/>
    <w:rsid w:val="00F032BB"/>
    <w:rsid w:val="00F032C8"/>
    <w:rsid w:val="00F03567"/>
    <w:rsid w:val="00F03DD3"/>
    <w:rsid w:val="00F044C6"/>
    <w:rsid w:val="00F04BBE"/>
    <w:rsid w:val="00F06616"/>
    <w:rsid w:val="00F07263"/>
    <w:rsid w:val="00F073F9"/>
    <w:rsid w:val="00F07485"/>
    <w:rsid w:val="00F07CAE"/>
    <w:rsid w:val="00F10862"/>
    <w:rsid w:val="00F10BC6"/>
    <w:rsid w:val="00F11352"/>
    <w:rsid w:val="00F11AD0"/>
    <w:rsid w:val="00F12313"/>
    <w:rsid w:val="00F13D34"/>
    <w:rsid w:val="00F13EC8"/>
    <w:rsid w:val="00F14602"/>
    <w:rsid w:val="00F1498D"/>
    <w:rsid w:val="00F14DDF"/>
    <w:rsid w:val="00F152AD"/>
    <w:rsid w:val="00F15BA3"/>
    <w:rsid w:val="00F15BB3"/>
    <w:rsid w:val="00F165B7"/>
    <w:rsid w:val="00F20C9C"/>
    <w:rsid w:val="00F21827"/>
    <w:rsid w:val="00F21A00"/>
    <w:rsid w:val="00F226B2"/>
    <w:rsid w:val="00F2285F"/>
    <w:rsid w:val="00F23155"/>
    <w:rsid w:val="00F23EE4"/>
    <w:rsid w:val="00F24236"/>
    <w:rsid w:val="00F2494D"/>
    <w:rsid w:val="00F24E0E"/>
    <w:rsid w:val="00F25707"/>
    <w:rsid w:val="00F26693"/>
    <w:rsid w:val="00F26A13"/>
    <w:rsid w:val="00F26C29"/>
    <w:rsid w:val="00F26DDC"/>
    <w:rsid w:val="00F27B5F"/>
    <w:rsid w:val="00F27D3B"/>
    <w:rsid w:val="00F30163"/>
    <w:rsid w:val="00F3121A"/>
    <w:rsid w:val="00F31261"/>
    <w:rsid w:val="00F317CA"/>
    <w:rsid w:val="00F31BB3"/>
    <w:rsid w:val="00F31C67"/>
    <w:rsid w:val="00F31E27"/>
    <w:rsid w:val="00F323C3"/>
    <w:rsid w:val="00F32A15"/>
    <w:rsid w:val="00F32EE6"/>
    <w:rsid w:val="00F32F3C"/>
    <w:rsid w:val="00F339EC"/>
    <w:rsid w:val="00F33D16"/>
    <w:rsid w:val="00F3443B"/>
    <w:rsid w:val="00F34D73"/>
    <w:rsid w:val="00F34FDD"/>
    <w:rsid w:val="00F35279"/>
    <w:rsid w:val="00F35923"/>
    <w:rsid w:val="00F35F1A"/>
    <w:rsid w:val="00F36130"/>
    <w:rsid w:val="00F362AC"/>
    <w:rsid w:val="00F3644F"/>
    <w:rsid w:val="00F36B71"/>
    <w:rsid w:val="00F373AE"/>
    <w:rsid w:val="00F4032F"/>
    <w:rsid w:val="00F40360"/>
    <w:rsid w:val="00F40444"/>
    <w:rsid w:val="00F40A4C"/>
    <w:rsid w:val="00F40CE6"/>
    <w:rsid w:val="00F40F15"/>
    <w:rsid w:val="00F41B59"/>
    <w:rsid w:val="00F42099"/>
    <w:rsid w:val="00F423BD"/>
    <w:rsid w:val="00F431C5"/>
    <w:rsid w:val="00F432FF"/>
    <w:rsid w:val="00F43CE2"/>
    <w:rsid w:val="00F446FA"/>
    <w:rsid w:val="00F453E3"/>
    <w:rsid w:val="00F456D2"/>
    <w:rsid w:val="00F45B08"/>
    <w:rsid w:val="00F4640D"/>
    <w:rsid w:val="00F46431"/>
    <w:rsid w:val="00F46496"/>
    <w:rsid w:val="00F469AD"/>
    <w:rsid w:val="00F47081"/>
    <w:rsid w:val="00F4715C"/>
    <w:rsid w:val="00F47C9F"/>
    <w:rsid w:val="00F5072D"/>
    <w:rsid w:val="00F50B9C"/>
    <w:rsid w:val="00F50CE8"/>
    <w:rsid w:val="00F51256"/>
    <w:rsid w:val="00F51361"/>
    <w:rsid w:val="00F52330"/>
    <w:rsid w:val="00F52407"/>
    <w:rsid w:val="00F5249D"/>
    <w:rsid w:val="00F5399B"/>
    <w:rsid w:val="00F541F0"/>
    <w:rsid w:val="00F54603"/>
    <w:rsid w:val="00F54772"/>
    <w:rsid w:val="00F54869"/>
    <w:rsid w:val="00F556B2"/>
    <w:rsid w:val="00F55726"/>
    <w:rsid w:val="00F56059"/>
    <w:rsid w:val="00F565E8"/>
    <w:rsid w:val="00F56CB4"/>
    <w:rsid w:val="00F5754B"/>
    <w:rsid w:val="00F576DE"/>
    <w:rsid w:val="00F57747"/>
    <w:rsid w:val="00F57898"/>
    <w:rsid w:val="00F578BC"/>
    <w:rsid w:val="00F60664"/>
    <w:rsid w:val="00F61B77"/>
    <w:rsid w:val="00F62584"/>
    <w:rsid w:val="00F633F1"/>
    <w:rsid w:val="00F63BF7"/>
    <w:rsid w:val="00F6453E"/>
    <w:rsid w:val="00F6496C"/>
    <w:rsid w:val="00F64FAD"/>
    <w:rsid w:val="00F65215"/>
    <w:rsid w:val="00F65617"/>
    <w:rsid w:val="00F65A88"/>
    <w:rsid w:val="00F65E74"/>
    <w:rsid w:val="00F66494"/>
    <w:rsid w:val="00F6652D"/>
    <w:rsid w:val="00F66A0C"/>
    <w:rsid w:val="00F670DE"/>
    <w:rsid w:val="00F67810"/>
    <w:rsid w:val="00F710BE"/>
    <w:rsid w:val="00F71223"/>
    <w:rsid w:val="00F712C1"/>
    <w:rsid w:val="00F71D7B"/>
    <w:rsid w:val="00F72016"/>
    <w:rsid w:val="00F72D3F"/>
    <w:rsid w:val="00F72DAD"/>
    <w:rsid w:val="00F731C3"/>
    <w:rsid w:val="00F736D2"/>
    <w:rsid w:val="00F73727"/>
    <w:rsid w:val="00F7375E"/>
    <w:rsid w:val="00F7564C"/>
    <w:rsid w:val="00F75AAC"/>
    <w:rsid w:val="00F76220"/>
    <w:rsid w:val="00F769BE"/>
    <w:rsid w:val="00F7735C"/>
    <w:rsid w:val="00F77BD5"/>
    <w:rsid w:val="00F77CB9"/>
    <w:rsid w:val="00F8216D"/>
    <w:rsid w:val="00F82D09"/>
    <w:rsid w:val="00F82E6B"/>
    <w:rsid w:val="00F83662"/>
    <w:rsid w:val="00F838C0"/>
    <w:rsid w:val="00F83E3F"/>
    <w:rsid w:val="00F84032"/>
    <w:rsid w:val="00F85F83"/>
    <w:rsid w:val="00F86E43"/>
    <w:rsid w:val="00F86F3C"/>
    <w:rsid w:val="00F912FD"/>
    <w:rsid w:val="00F91C25"/>
    <w:rsid w:val="00F91D43"/>
    <w:rsid w:val="00F9254F"/>
    <w:rsid w:val="00F92AD8"/>
    <w:rsid w:val="00F9367F"/>
    <w:rsid w:val="00F94DDB"/>
    <w:rsid w:val="00F95411"/>
    <w:rsid w:val="00F95642"/>
    <w:rsid w:val="00F95B5A"/>
    <w:rsid w:val="00F9611B"/>
    <w:rsid w:val="00F96339"/>
    <w:rsid w:val="00F97859"/>
    <w:rsid w:val="00F97973"/>
    <w:rsid w:val="00F97B71"/>
    <w:rsid w:val="00FA0516"/>
    <w:rsid w:val="00FA06A3"/>
    <w:rsid w:val="00FA2CFC"/>
    <w:rsid w:val="00FA2DDA"/>
    <w:rsid w:val="00FA34CA"/>
    <w:rsid w:val="00FA38BE"/>
    <w:rsid w:val="00FA3E3E"/>
    <w:rsid w:val="00FA4A55"/>
    <w:rsid w:val="00FA4D4F"/>
    <w:rsid w:val="00FA54E8"/>
    <w:rsid w:val="00FA5A36"/>
    <w:rsid w:val="00FA5D82"/>
    <w:rsid w:val="00FA5FE8"/>
    <w:rsid w:val="00FA668B"/>
    <w:rsid w:val="00FA67CF"/>
    <w:rsid w:val="00FA6806"/>
    <w:rsid w:val="00FA7DE7"/>
    <w:rsid w:val="00FB02B8"/>
    <w:rsid w:val="00FB0D68"/>
    <w:rsid w:val="00FB232C"/>
    <w:rsid w:val="00FB2D17"/>
    <w:rsid w:val="00FB2F69"/>
    <w:rsid w:val="00FB3453"/>
    <w:rsid w:val="00FB368B"/>
    <w:rsid w:val="00FB3A3A"/>
    <w:rsid w:val="00FB4217"/>
    <w:rsid w:val="00FB4379"/>
    <w:rsid w:val="00FB45FF"/>
    <w:rsid w:val="00FB5ABF"/>
    <w:rsid w:val="00FB5D97"/>
    <w:rsid w:val="00FB5F64"/>
    <w:rsid w:val="00FB61EA"/>
    <w:rsid w:val="00FB6C7A"/>
    <w:rsid w:val="00FB732E"/>
    <w:rsid w:val="00FB79F7"/>
    <w:rsid w:val="00FC057E"/>
    <w:rsid w:val="00FC09E7"/>
    <w:rsid w:val="00FC1CA5"/>
    <w:rsid w:val="00FC1D8E"/>
    <w:rsid w:val="00FC2733"/>
    <w:rsid w:val="00FC2979"/>
    <w:rsid w:val="00FC4946"/>
    <w:rsid w:val="00FC6D6C"/>
    <w:rsid w:val="00FC7B02"/>
    <w:rsid w:val="00FD1826"/>
    <w:rsid w:val="00FD1884"/>
    <w:rsid w:val="00FD1C3C"/>
    <w:rsid w:val="00FD1DAD"/>
    <w:rsid w:val="00FD24F6"/>
    <w:rsid w:val="00FD2D6C"/>
    <w:rsid w:val="00FD2DB1"/>
    <w:rsid w:val="00FD3669"/>
    <w:rsid w:val="00FD38A8"/>
    <w:rsid w:val="00FD45EF"/>
    <w:rsid w:val="00FD4859"/>
    <w:rsid w:val="00FD634B"/>
    <w:rsid w:val="00FD6AC8"/>
    <w:rsid w:val="00FE02F8"/>
    <w:rsid w:val="00FE0A6C"/>
    <w:rsid w:val="00FE1727"/>
    <w:rsid w:val="00FE1F5F"/>
    <w:rsid w:val="00FE2F58"/>
    <w:rsid w:val="00FE362F"/>
    <w:rsid w:val="00FE3638"/>
    <w:rsid w:val="00FE38CB"/>
    <w:rsid w:val="00FE3A67"/>
    <w:rsid w:val="00FE3C43"/>
    <w:rsid w:val="00FE3EA1"/>
    <w:rsid w:val="00FE4818"/>
    <w:rsid w:val="00FE4CA4"/>
    <w:rsid w:val="00FE51BE"/>
    <w:rsid w:val="00FE5AE4"/>
    <w:rsid w:val="00FE5D80"/>
    <w:rsid w:val="00FE637F"/>
    <w:rsid w:val="00FE64EE"/>
    <w:rsid w:val="00FE73F7"/>
    <w:rsid w:val="00FE745E"/>
    <w:rsid w:val="00FE7865"/>
    <w:rsid w:val="00FF00DE"/>
    <w:rsid w:val="00FF0BB0"/>
    <w:rsid w:val="00FF1342"/>
    <w:rsid w:val="00FF1513"/>
    <w:rsid w:val="00FF1577"/>
    <w:rsid w:val="00FF2145"/>
    <w:rsid w:val="00FF2470"/>
    <w:rsid w:val="00FF3334"/>
    <w:rsid w:val="00FF4530"/>
    <w:rsid w:val="00FF59BE"/>
    <w:rsid w:val="00FF6ADB"/>
    <w:rsid w:val="00FF6C36"/>
    <w:rsid w:val="00FF70D6"/>
    <w:rsid w:val="00FF750A"/>
    <w:rsid w:val="03734E22"/>
    <w:rsid w:val="04B65828"/>
    <w:rsid w:val="0A535CE3"/>
    <w:rsid w:val="158706D8"/>
    <w:rsid w:val="1D3471AF"/>
    <w:rsid w:val="1D9D5696"/>
    <w:rsid w:val="1F2E4E65"/>
    <w:rsid w:val="271668B4"/>
    <w:rsid w:val="2B9D568F"/>
    <w:rsid w:val="2FE13110"/>
    <w:rsid w:val="302F45AE"/>
    <w:rsid w:val="38EB4198"/>
    <w:rsid w:val="3FC8168B"/>
    <w:rsid w:val="450B092E"/>
    <w:rsid w:val="47AF1EEF"/>
    <w:rsid w:val="4C735058"/>
    <w:rsid w:val="50DC590F"/>
    <w:rsid w:val="54857A65"/>
    <w:rsid w:val="57F85F52"/>
    <w:rsid w:val="58B0522E"/>
    <w:rsid w:val="59C10DBB"/>
    <w:rsid w:val="5A0D4C90"/>
    <w:rsid w:val="5AE84A7A"/>
    <w:rsid w:val="5DF7161E"/>
    <w:rsid w:val="60716E81"/>
    <w:rsid w:val="654474BB"/>
    <w:rsid w:val="691E4304"/>
    <w:rsid w:val="696D3FE2"/>
    <w:rsid w:val="6A323EB3"/>
    <w:rsid w:val="6B826DB5"/>
    <w:rsid w:val="6FD51C28"/>
    <w:rsid w:val="6FE62339"/>
    <w:rsid w:val="76C31397"/>
    <w:rsid w:val="792D1575"/>
    <w:rsid w:val="7AB22FA9"/>
    <w:rsid w:val="7BB83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chsdate"/>
  <w:shapeDefaults>
    <o:shapedefaults v:ext="edit" spidmax="4097"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DB34E93"/>
  <w15:docId w15:val="{7CF5D1F0-2B67-4553-AA3A-13684A89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uiPriority="99"/>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9FA"/>
    <w:pPr>
      <w:widowControl w:val="0"/>
      <w:jc w:val="both"/>
    </w:pPr>
    <w:rPr>
      <w:kern w:val="2"/>
      <w:sz w:val="21"/>
      <w:szCs w:val="24"/>
    </w:rPr>
  </w:style>
  <w:style w:type="paragraph" w:styleId="1">
    <w:name w:val="heading 1"/>
    <w:basedOn w:val="a"/>
    <w:next w:val="a"/>
    <w:link w:val="1Char"/>
    <w:uiPriority w:val="99"/>
    <w:qFormat/>
    <w:rsid w:val="00B849FA"/>
    <w:pPr>
      <w:widowControl/>
      <w:jc w:val="left"/>
      <w:outlineLvl w:val="0"/>
    </w:pPr>
    <w:rPr>
      <w:kern w:val="0"/>
      <w:sz w:val="24"/>
      <w:szCs w:val="20"/>
    </w:rPr>
  </w:style>
  <w:style w:type="paragraph" w:styleId="2">
    <w:name w:val="heading 2"/>
    <w:aliases w:val="标题 2 Char Char,Chapter X.X. Statement,h2,2,Header 2,l2,Level 2 Head,heading 2"/>
    <w:basedOn w:val="a"/>
    <w:next w:val="a0"/>
    <w:link w:val="2Char"/>
    <w:qFormat/>
    <w:rsid w:val="00B849FA"/>
    <w:pPr>
      <w:keepNext/>
      <w:keepLines/>
      <w:spacing w:before="260" w:after="260" w:line="360" w:lineRule="auto"/>
      <w:outlineLvl w:val="1"/>
    </w:pPr>
    <w:rPr>
      <w:rFonts w:ascii="Arial" w:hAnsi="Arial"/>
      <w:b/>
      <w:sz w:val="28"/>
      <w:szCs w:val="20"/>
    </w:rPr>
  </w:style>
  <w:style w:type="paragraph" w:styleId="3">
    <w:name w:val="heading 3"/>
    <w:basedOn w:val="a"/>
    <w:next w:val="a"/>
    <w:link w:val="3Char"/>
    <w:qFormat/>
    <w:rsid w:val="00B849FA"/>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B849FA"/>
    <w:pPr>
      <w:ind w:firstLineChars="200" w:firstLine="420"/>
    </w:pPr>
  </w:style>
  <w:style w:type="paragraph" w:styleId="a4">
    <w:name w:val="annotation subject"/>
    <w:basedOn w:val="a5"/>
    <w:next w:val="a5"/>
    <w:link w:val="Char"/>
    <w:uiPriority w:val="99"/>
    <w:semiHidden/>
    <w:rsid w:val="00B849FA"/>
    <w:rPr>
      <w:b/>
      <w:bCs/>
    </w:rPr>
  </w:style>
  <w:style w:type="paragraph" w:styleId="a5">
    <w:name w:val="annotation text"/>
    <w:basedOn w:val="a"/>
    <w:link w:val="Char0"/>
    <w:uiPriority w:val="99"/>
    <w:semiHidden/>
    <w:rsid w:val="00B849FA"/>
    <w:pPr>
      <w:jc w:val="left"/>
    </w:pPr>
    <w:rPr>
      <w:sz w:val="24"/>
    </w:rPr>
  </w:style>
  <w:style w:type="paragraph" w:styleId="a6">
    <w:name w:val="Document Map"/>
    <w:basedOn w:val="a"/>
    <w:link w:val="Char1"/>
    <w:uiPriority w:val="99"/>
    <w:semiHidden/>
    <w:rsid w:val="00B849FA"/>
    <w:pPr>
      <w:shd w:val="clear" w:color="auto" w:fill="000080"/>
    </w:pPr>
    <w:rPr>
      <w:sz w:val="24"/>
    </w:rPr>
  </w:style>
  <w:style w:type="paragraph" w:styleId="a7">
    <w:name w:val="Body Text"/>
    <w:basedOn w:val="a"/>
    <w:link w:val="Char2"/>
    <w:uiPriority w:val="99"/>
    <w:rsid w:val="00B849FA"/>
    <w:pPr>
      <w:spacing w:after="120"/>
    </w:pPr>
    <w:rPr>
      <w:sz w:val="24"/>
    </w:rPr>
  </w:style>
  <w:style w:type="paragraph" w:styleId="a8">
    <w:name w:val="Body Text Indent"/>
    <w:basedOn w:val="a"/>
    <w:link w:val="Char3"/>
    <w:uiPriority w:val="99"/>
    <w:rsid w:val="00B849FA"/>
    <w:pPr>
      <w:widowControl/>
      <w:spacing w:before="100" w:beforeAutospacing="1" w:after="100" w:afterAutospacing="1"/>
      <w:jc w:val="left"/>
    </w:pPr>
    <w:rPr>
      <w:rFonts w:ascii="Arial Unicode MS" w:eastAsia="Times New Roman" w:hAnsi="Arial Unicode MS"/>
      <w:kern w:val="0"/>
      <w:sz w:val="24"/>
    </w:rPr>
  </w:style>
  <w:style w:type="paragraph" w:styleId="30">
    <w:name w:val="toc 3"/>
    <w:basedOn w:val="a"/>
    <w:next w:val="a"/>
    <w:uiPriority w:val="39"/>
    <w:qFormat/>
    <w:rsid w:val="00B849FA"/>
    <w:pPr>
      <w:ind w:leftChars="400" w:left="840"/>
    </w:pPr>
  </w:style>
  <w:style w:type="paragraph" w:styleId="a9">
    <w:name w:val="Plain Text"/>
    <w:basedOn w:val="a"/>
    <w:link w:val="Char4"/>
    <w:rsid w:val="00B849FA"/>
    <w:rPr>
      <w:rFonts w:ascii="宋体" w:hAnsi="Courier New"/>
      <w:szCs w:val="20"/>
    </w:rPr>
  </w:style>
  <w:style w:type="paragraph" w:styleId="aa">
    <w:name w:val="Date"/>
    <w:basedOn w:val="a"/>
    <w:next w:val="a"/>
    <w:link w:val="Char5"/>
    <w:uiPriority w:val="99"/>
    <w:rsid w:val="00B849FA"/>
    <w:rPr>
      <w:sz w:val="24"/>
      <w:szCs w:val="20"/>
    </w:rPr>
  </w:style>
  <w:style w:type="paragraph" w:styleId="20">
    <w:name w:val="Body Text Indent 2"/>
    <w:basedOn w:val="a"/>
    <w:link w:val="2Char0"/>
    <w:uiPriority w:val="99"/>
    <w:rsid w:val="00B849FA"/>
    <w:pPr>
      <w:spacing w:line="560" w:lineRule="exact"/>
      <w:ind w:firstLineChars="200" w:firstLine="480"/>
    </w:pPr>
    <w:rPr>
      <w:rFonts w:ascii="宋体"/>
      <w:color w:val="FF0000"/>
      <w:sz w:val="24"/>
    </w:rPr>
  </w:style>
  <w:style w:type="paragraph" w:styleId="ab">
    <w:name w:val="Balloon Text"/>
    <w:basedOn w:val="a"/>
    <w:link w:val="Char6"/>
    <w:uiPriority w:val="99"/>
    <w:semiHidden/>
    <w:rsid w:val="00B849FA"/>
    <w:rPr>
      <w:sz w:val="18"/>
      <w:szCs w:val="18"/>
    </w:rPr>
  </w:style>
  <w:style w:type="paragraph" w:styleId="ac">
    <w:name w:val="footer"/>
    <w:basedOn w:val="a"/>
    <w:link w:val="Char7"/>
    <w:uiPriority w:val="99"/>
    <w:rsid w:val="00B849FA"/>
    <w:pPr>
      <w:tabs>
        <w:tab w:val="center" w:pos="4153"/>
        <w:tab w:val="right" w:pos="8306"/>
      </w:tabs>
      <w:snapToGrid w:val="0"/>
      <w:jc w:val="left"/>
    </w:pPr>
    <w:rPr>
      <w:sz w:val="18"/>
      <w:szCs w:val="18"/>
    </w:rPr>
  </w:style>
  <w:style w:type="paragraph" w:styleId="ad">
    <w:name w:val="header"/>
    <w:basedOn w:val="a"/>
    <w:link w:val="Char8"/>
    <w:uiPriority w:val="99"/>
    <w:rsid w:val="00B849F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B849FA"/>
    <w:pPr>
      <w:tabs>
        <w:tab w:val="right" w:leader="dot" w:pos="9072"/>
      </w:tabs>
    </w:pPr>
  </w:style>
  <w:style w:type="paragraph" w:styleId="ae">
    <w:name w:val="List"/>
    <w:basedOn w:val="a7"/>
    <w:uiPriority w:val="99"/>
    <w:rsid w:val="00B849FA"/>
    <w:pPr>
      <w:spacing w:after="220" w:line="220" w:lineRule="atLeast"/>
      <w:ind w:left="1440" w:hanging="360"/>
    </w:pPr>
    <w:rPr>
      <w:szCs w:val="20"/>
    </w:rPr>
  </w:style>
  <w:style w:type="paragraph" w:styleId="af">
    <w:name w:val="footnote text"/>
    <w:basedOn w:val="a"/>
    <w:link w:val="Char9"/>
    <w:rsid w:val="00B849FA"/>
    <w:pPr>
      <w:snapToGrid w:val="0"/>
      <w:jc w:val="left"/>
    </w:pPr>
    <w:rPr>
      <w:sz w:val="18"/>
      <w:szCs w:val="18"/>
    </w:rPr>
  </w:style>
  <w:style w:type="paragraph" w:styleId="31">
    <w:name w:val="Body Text Indent 3"/>
    <w:basedOn w:val="a"/>
    <w:link w:val="3Char0"/>
    <w:uiPriority w:val="99"/>
    <w:rsid w:val="00B849FA"/>
    <w:pPr>
      <w:spacing w:line="560" w:lineRule="exact"/>
      <w:ind w:firstLineChars="200" w:firstLine="420"/>
    </w:pPr>
    <w:rPr>
      <w:rFonts w:ascii="Arial" w:hAnsi="Arial"/>
      <w:color w:val="FF0000"/>
      <w:sz w:val="24"/>
    </w:rPr>
  </w:style>
  <w:style w:type="paragraph" w:styleId="21">
    <w:name w:val="toc 2"/>
    <w:basedOn w:val="a"/>
    <w:next w:val="a"/>
    <w:uiPriority w:val="39"/>
    <w:qFormat/>
    <w:rsid w:val="00B849FA"/>
    <w:pPr>
      <w:tabs>
        <w:tab w:val="right" w:leader="dot" w:pos="9072"/>
      </w:tabs>
      <w:ind w:leftChars="200" w:left="420"/>
    </w:pPr>
    <w:rPr>
      <w:kern w:val="0"/>
      <w:szCs w:val="21"/>
    </w:rPr>
  </w:style>
  <w:style w:type="paragraph" w:styleId="af0">
    <w:name w:val="Normal (Web)"/>
    <w:basedOn w:val="a"/>
    <w:uiPriority w:val="99"/>
    <w:rsid w:val="00B849FA"/>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B849FA"/>
    <w:pPr>
      <w:jc w:val="right"/>
    </w:pPr>
    <w:rPr>
      <w:color w:val="008000"/>
    </w:rPr>
  </w:style>
  <w:style w:type="character" w:styleId="af1">
    <w:name w:val="Strong"/>
    <w:uiPriority w:val="22"/>
    <w:qFormat/>
    <w:locked/>
    <w:rsid w:val="00B849FA"/>
    <w:rPr>
      <w:b/>
      <w:bCs/>
    </w:rPr>
  </w:style>
  <w:style w:type="character" w:styleId="af2">
    <w:name w:val="page number"/>
    <w:uiPriority w:val="99"/>
    <w:rsid w:val="00B849FA"/>
    <w:rPr>
      <w:rFonts w:cs="Times New Roman"/>
    </w:rPr>
  </w:style>
  <w:style w:type="character" w:styleId="af3">
    <w:name w:val="FollowedHyperlink"/>
    <w:uiPriority w:val="99"/>
    <w:rsid w:val="00B849FA"/>
    <w:rPr>
      <w:rFonts w:cs="Times New Roman"/>
      <w:color w:val="800080"/>
      <w:u w:val="single"/>
    </w:rPr>
  </w:style>
  <w:style w:type="character" w:styleId="af4">
    <w:name w:val="Hyperlink"/>
    <w:uiPriority w:val="99"/>
    <w:rsid w:val="00B849FA"/>
    <w:rPr>
      <w:rFonts w:cs="Times New Roman"/>
      <w:color w:val="0000FF"/>
      <w:u w:val="single"/>
    </w:rPr>
  </w:style>
  <w:style w:type="character" w:styleId="af5">
    <w:name w:val="annotation reference"/>
    <w:uiPriority w:val="99"/>
    <w:semiHidden/>
    <w:rsid w:val="00B849FA"/>
    <w:rPr>
      <w:rFonts w:cs="Times New Roman"/>
      <w:sz w:val="21"/>
    </w:rPr>
  </w:style>
  <w:style w:type="character" w:styleId="af6">
    <w:name w:val="footnote reference"/>
    <w:rsid w:val="00B849FA"/>
    <w:rPr>
      <w:rFonts w:cs="Times New Roman"/>
      <w:vertAlign w:val="superscript"/>
    </w:rPr>
  </w:style>
  <w:style w:type="table" w:styleId="af7">
    <w:name w:val="Table Grid"/>
    <w:basedOn w:val="a2"/>
    <w:qFormat/>
    <w:rsid w:val="00B849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
    <w:uiPriority w:val="99"/>
    <w:rsid w:val="00B849FA"/>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B849F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B849F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B849F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B849F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B849F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B849F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B849F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B849F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B849FA"/>
  </w:style>
  <w:style w:type="paragraph" w:customStyle="1" w:styleId="af8">
    <w:name w:val="正文 + (符号) 宋体"/>
    <w:basedOn w:val="a"/>
    <w:uiPriority w:val="99"/>
    <w:rsid w:val="00B849FA"/>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B849FA"/>
  </w:style>
  <w:style w:type="paragraph" w:customStyle="1" w:styleId="CharCharCharCharCharChar1CharCharChar">
    <w:name w:val="Char Char Char Char Char Char1 Char Char Char"/>
    <w:basedOn w:val="a"/>
    <w:uiPriority w:val="99"/>
    <w:rsid w:val="00B849FA"/>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B849FA"/>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B849FA"/>
    <w:pPr>
      <w:autoSpaceDE w:val="0"/>
      <w:autoSpaceDN w:val="0"/>
      <w:adjustRightInd w:val="0"/>
      <w:jc w:val="left"/>
      <w:textAlignment w:val="baseline"/>
    </w:pPr>
    <w:rPr>
      <w:rFonts w:ascii="宋体"/>
      <w:kern w:val="0"/>
      <w:sz w:val="34"/>
      <w:szCs w:val="20"/>
    </w:rPr>
  </w:style>
  <w:style w:type="paragraph" w:customStyle="1" w:styleId="Default">
    <w:name w:val="Default"/>
    <w:rsid w:val="00B849FA"/>
    <w:pPr>
      <w:widowControl w:val="0"/>
      <w:autoSpaceDE w:val="0"/>
      <w:autoSpaceDN w:val="0"/>
      <w:adjustRightInd w:val="0"/>
    </w:pPr>
    <w:rPr>
      <w:rFonts w:ascii="仿宋" w:hAnsi="仿宋" w:cs="仿宋"/>
      <w:color w:val="000000"/>
      <w:sz w:val="24"/>
      <w:szCs w:val="24"/>
    </w:rPr>
  </w:style>
  <w:style w:type="character" w:customStyle="1" w:styleId="1Char">
    <w:name w:val="标题 1 Char"/>
    <w:link w:val="1"/>
    <w:uiPriority w:val="99"/>
    <w:locked/>
    <w:rsid w:val="00B849FA"/>
    <w:rPr>
      <w:rFonts w:cs="Times New Roman"/>
      <w:sz w:val="24"/>
    </w:rPr>
  </w:style>
  <w:style w:type="character" w:customStyle="1" w:styleId="2Char">
    <w:name w:val="标题 2 Char"/>
    <w:aliases w:val="标题 2 Char Char Char,Chapter X.X. Statement Char,h2 Char,2 Char,Header 2 Char,l2 Char,Level 2 Head Char,heading 2 Char"/>
    <w:link w:val="2"/>
    <w:locked/>
    <w:rsid w:val="00B849FA"/>
    <w:rPr>
      <w:rFonts w:ascii="Arial" w:hAnsi="Arial"/>
      <w:b/>
      <w:kern w:val="2"/>
      <w:sz w:val="28"/>
    </w:rPr>
  </w:style>
  <w:style w:type="character" w:customStyle="1" w:styleId="3Char">
    <w:name w:val="标题 3 Char"/>
    <w:link w:val="3"/>
    <w:uiPriority w:val="99"/>
    <w:locked/>
    <w:rsid w:val="00B849FA"/>
    <w:rPr>
      <w:rFonts w:cs="Times New Roman"/>
      <w:b/>
      <w:bCs/>
      <w:kern w:val="2"/>
      <w:sz w:val="32"/>
      <w:szCs w:val="32"/>
    </w:rPr>
  </w:style>
  <w:style w:type="character" w:customStyle="1" w:styleId="Char6">
    <w:name w:val="批注框文本 Char"/>
    <w:link w:val="ab"/>
    <w:uiPriority w:val="99"/>
    <w:semiHidden/>
    <w:locked/>
    <w:rsid w:val="00B849FA"/>
    <w:rPr>
      <w:rFonts w:cs="Times New Roman"/>
      <w:kern w:val="2"/>
      <w:sz w:val="18"/>
      <w:szCs w:val="18"/>
    </w:rPr>
  </w:style>
  <w:style w:type="character" w:customStyle="1" w:styleId="Char3">
    <w:name w:val="正文文本缩进 Char"/>
    <w:link w:val="a8"/>
    <w:uiPriority w:val="99"/>
    <w:locked/>
    <w:rsid w:val="00B849FA"/>
    <w:rPr>
      <w:rFonts w:ascii="Arial Unicode MS" w:eastAsia="Times New Roman" w:hAnsi="Arial Unicode MS" w:cs="Arial Unicode MS"/>
      <w:sz w:val="24"/>
      <w:szCs w:val="24"/>
    </w:rPr>
  </w:style>
  <w:style w:type="character" w:customStyle="1" w:styleId="Char4">
    <w:name w:val="纯文本 Char"/>
    <w:link w:val="a9"/>
    <w:locked/>
    <w:rsid w:val="00B849FA"/>
    <w:rPr>
      <w:rFonts w:ascii="宋体" w:hAnsi="Courier New"/>
      <w:kern w:val="2"/>
      <w:sz w:val="21"/>
    </w:rPr>
  </w:style>
  <w:style w:type="character" w:customStyle="1" w:styleId="2Char0">
    <w:name w:val="正文文本缩进 2 Char"/>
    <w:link w:val="20"/>
    <w:uiPriority w:val="99"/>
    <w:locked/>
    <w:rsid w:val="00B849FA"/>
    <w:rPr>
      <w:rFonts w:ascii="宋体" w:eastAsia="宋体" w:cs="Times New Roman"/>
      <w:color w:val="FF0000"/>
      <w:kern w:val="2"/>
      <w:sz w:val="24"/>
      <w:szCs w:val="24"/>
    </w:rPr>
  </w:style>
  <w:style w:type="character" w:customStyle="1" w:styleId="Char7">
    <w:name w:val="页脚 Char"/>
    <w:link w:val="ac"/>
    <w:uiPriority w:val="99"/>
    <w:locked/>
    <w:rsid w:val="00B849FA"/>
    <w:rPr>
      <w:rFonts w:cs="Times New Roman"/>
      <w:kern w:val="2"/>
      <w:sz w:val="18"/>
      <w:szCs w:val="18"/>
    </w:rPr>
  </w:style>
  <w:style w:type="character" w:customStyle="1" w:styleId="3Char0">
    <w:name w:val="正文文本缩进 3 Char"/>
    <w:link w:val="31"/>
    <w:uiPriority w:val="99"/>
    <w:locked/>
    <w:rsid w:val="00B849FA"/>
    <w:rPr>
      <w:rFonts w:ascii="Arial" w:hAnsi="Arial" w:cs="Arial"/>
      <w:color w:val="FF0000"/>
      <w:kern w:val="2"/>
      <w:sz w:val="24"/>
      <w:szCs w:val="24"/>
    </w:rPr>
  </w:style>
  <w:style w:type="character" w:customStyle="1" w:styleId="Char8">
    <w:name w:val="页眉 Char"/>
    <w:link w:val="ad"/>
    <w:uiPriority w:val="99"/>
    <w:locked/>
    <w:rsid w:val="00B849FA"/>
    <w:rPr>
      <w:rFonts w:cs="Times New Roman"/>
      <w:kern w:val="2"/>
      <w:sz w:val="18"/>
      <w:szCs w:val="18"/>
    </w:rPr>
  </w:style>
  <w:style w:type="character" w:customStyle="1" w:styleId="Char2">
    <w:name w:val="正文文本 Char"/>
    <w:link w:val="a7"/>
    <w:uiPriority w:val="99"/>
    <w:locked/>
    <w:rsid w:val="00B849FA"/>
    <w:rPr>
      <w:rFonts w:cs="Times New Roman"/>
      <w:kern w:val="2"/>
      <w:sz w:val="24"/>
      <w:szCs w:val="24"/>
    </w:rPr>
  </w:style>
  <w:style w:type="character" w:customStyle="1" w:styleId="Char5">
    <w:name w:val="日期 Char"/>
    <w:link w:val="aa"/>
    <w:uiPriority w:val="99"/>
    <w:locked/>
    <w:rsid w:val="00B849FA"/>
    <w:rPr>
      <w:rFonts w:cs="Times New Roman"/>
      <w:kern w:val="2"/>
      <w:sz w:val="24"/>
    </w:rPr>
  </w:style>
  <w:style w:type="character" w:customStyle="1" w:styleId="c1">
    <w:name w:val="c1"/>
    <w:uiPriority w:val="99"/>
    <w:rsid w:val="00B849FA"/>
    <w:rPr>
      <w:color w:val="000000"/>
      <w:spacing w:val="300"/>
      <w:sz w:val="18"/>
    </w:rPr>
  </w:style>
  <w:style w:type="character" w:customStyle="1" w:styleId="Char0">
    <w:name w:val="批注文字 Char"/>
    <w:link w:val="a5"/>
    <w:uiPriority w:val="99"/>
    <w:semiHidden/>
    <w:locked/>
    <w:rsid w:val="00B849FA"/>
    <w:rPr>
      <w:rFonts w:cs="Times New Roman"/>
      <w:kern w:val="2"/>
      <w:sz w:val="24"/>
      <w:szCs w:val="24"/>
    </w:rPr>
  </w:style>
  <w:style w:type="character" w:customStyle="1" w:styleId="Char">
    <w:name w:val="批注主题 Char"/>
    <w:link w:val="a4"/>
    <w:uiPriority w:val="99"/>
    <w:semiHidden/>
    <w:locked/>
    <w:rsid w:val="00B849FA"/>
    <w:rPr>
      <w:rFonts w:cs="Times New Roman"/>
      <w:b/>
      <w:bCs/>
      <w:kern w:val="2"/>
      <w:sz w:val="24"/>
      <w:szCs w:val="24"/>
    </w:rPr>
  </w:style>
  <w:style w:type="character" w:customStyle="1" w:styleId="Char1">
    <w:name w:val="文档结构图 Char"/>
    <w:link w:val="a6"/>
    <w:uiPriority w:val="99"/>
    <w:semiHidden/>
    <w:locked/>
    <w:rsid w:val="00B849FA"/>
    <w:rPr>
      <w:rFonts w:cs="Times New Roman"/>
      <w:kern w:val="2"/>
      <w:sz w:val="24"/>
      <w:szCs w:val="24"/>
      <w:shd w:val="clear" w:color="auto" w:fill="000080"/>
    </w:rPr>
  </w:style>
  <w:style w:type="character" w:customStyle="1" w:styleId="Char9">
    <w:name w:val="脚注文本 Char"/>
    <w:link w:val="af"/>
    <w:locked/>
    <w:rsid w:val="00B849FA"/>
    <w:rPr>
      <w:rFonts w:cs="Times New Roman"/>
      <w:kern w:val="2"/>
      <w:sz w:val="18"/>
      <w:szCs w:val="18"/>
    </w:rPr>
  </w:style>
  <w:style w:type="paragraph" w:customStyle="1" w:styleId="12">
    <w:name w:val="正文1"/>
    <w:link w:val="12"/>
    <w:qFormat/>
    <w:rsid w:val="00727B89"/>
    <w:rPr>
      <w:rFonts w:hAnsi="宋体"/>
      <w:lang w:val="en-GB"/>
    </w:rPr>
  </w:style>
  <w:style w:type="paragraph" w:customStyle="1" w:styleId="4">
    <w:name w:val="正文文本4"/>
    <w:basedOn w:val="12"/>
    <w:rsid w:val="00847F9B"/>
    <w:pPr>
      <w:spacing w:line="300" w:lineRule="atLeast"/>
    </w:pPr>
    <w:rPr>
      <w:rFonts w:ascii="宋体"/>
      <w:sz w:val="24"/>
      <w:szCs w:val="24"/>
    </w:rPr>
  </w:style>
  <w:style w:type="paragraph" w:customStyle="1" w:styleId="210">
    <w:name w:val="正文文本 21"/>
    <w:basedOn w:val="12"/>
    <w:rsid w:val="00847F9B"/>
    <w:pPr>
      <w:spacing w:line="300" w:lineRule="atLeast"/>
      <w:jc w:val="both"/>
    </w:pPr>
    <w:rPr>
      <w:rFonts w:ascii="宋体"/>
      <w:sz w:val="24"/>
      <w:szCs w:val="24"/>
    </w:rPr>
  </w:style>
  <w:style w:type="paragraph" w:customStyle="1" w:styleId="13">
    <w:name w:val="页眉1"/>
    <w:basedOn w:val="12"/>
    <w:rsid w:val="00C9562A"/>
    <w:pPr>
      <w:tabs>
        <w:tab w:val="center" w:pos="4320"/>
        <w:tab w:val="right" w:pos="8640"/>
      </w:tabs>
    </w:pPr>
  </w:style>
  <w:style w:type="paragraph" w:styleId="af9">
    <w:name w:val="Revision"/>
    <w:hidden/>
    <w:uiPriority w:val="99"/>
    <w:semiHidden/>
    <w:rsid w:val="00AE0712"/>
    <w:rPr>
      <w:kern w:val="2"/>
      <w:sz w:val="21"/>
      <w:szCs w:val="24"/>
    </w:rPr>
  </w:style>
  <w:style w:type="paragraph" w:styleId="afa">
    <w:name w:val="List Paragraph"/>
    <w:basedOn w:val="a"/>
    <w:uiPriority w:val="34"/>
    <w:qFormat/>
    <w:rsid w:val="00502F18"/>
    <w:pPr>
      <w:ind w:firstLineChars="200" w:firstLine="420"/>
    </w:pPr>
  </w:style>
  <w:style w:type="paragraph" w:styleId="22">
    <w:name w:val="Body Text 2"/>
    <w:basedOn w:val="a"/>
    <w:link w:val="2Char1"/>
    <w:unhideWhenUsed/>
    <w:rsid w:val="002F4EE9"/>
    <w:pPr>
      <w:spacing w:after="120" w:line="480" w:lineRule="auto"/>
    </w:pPr>
  </w:style>
  <w:style w:type="character" w:customStyle="1" w:styleId="2Char1">
    <w:name w:val="正文文本 2 Char"/>
    <w:basedOn w:val="a1"/>
    <w:link w:val="22"/>
    <w:rsid w:val="002F4EE9"/>
    <w:rPr>
      <w:kern w:val="2"/>
      <w:sz w:val="21"/>
      <w:szCs w:val="24"/>
    </w:rPr>
  </w:style>
  <w:style w:type="paragraph" w:styleId="40">
    <w:name w:val="toc 4"/>
    <w:basedOn w:val="a"/>
    <w:next w:val="a"/>
    <w:autoRedefine/>
    <w:uiPriority w:val="39"/>
    <w:unhideWhenUsed/>
    <w:rsid w:val="005E3AC3"/>
    <w:pPr>
      <w:ind w:leftChars="600" w:left="1260"/>
    </w:pPr>
    <w:rPr>
      <w:rFonts w:asciiTheme="minorHAnsi" w:eastAsiaTheme="minorEastAsia" w:hAnsiTheme="minorHAnsi" w:cstheme="minorBidi"/>
      <w:szCs w:val="22"/>
    </w:rPr>
  </w:style>
  <w:style w:type="paragraph" w:styleId="5">
    <w:name w:val="toc 5"/>
    <w:basedOn w:val="a"/>
    <w:next w:val="a"/>
    <w:autoRedefine/>
    <w:uiPriority w:val="39"/>
    <w:unhideWhenUsed/>
    <w:rsid w:val="005E3AC3"/>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E3AC3"/>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E3AC3"/>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E3AC3"/>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E3AC3"/>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727883">
      <w:bodyDiv w:val="1"/>
      <w:marLeft w:val="0"/>
      <w:marRight w:val="0"/>
      <w:marTop w:val="0"/>
      <w:marBottom w:val="0"/>
      <w:divBdr>
        <w:top w:val="none" w:sz="0" w:space="0" w:color="auto"/>
        <w:left w:val="none" w:sz="0" w:space="0" w:color="auto"/>
        <w:bottom w:val="none" w:sz="0" w:space="0" w:color="auto"/>
        <w:right w:val="none" w:sz="0" w:space="0" w:color="auto"/>
      </w:divBdr>
    </w:div>
    <w:div w:id="233708611">
      <w:bodyDiv w:val="1"/>
      <w:marLeft w:val="0"/>
      <w:marRight w:val="0"/>
      <w:marTop w:val="0"/>
      <w:marBottom w:val="0"/>
      <w:divBdr>
        <w:top w:val="none" w:sz="0" w:space="0" w:color="auto"/>
        <w:left w:val="none" w:sz="0" w:space="0" w:color="auto"/>
        <w:bottom w:val="none" w:sz="0" w:space="0" w:color="auto"/>
        <w:right w:val="none" w:sz="0" w:space="0" w:color="auto"/>
      </w:divBdr>
    </w:div>
    <w:div w:id="254824108">
      <w:bodyDiv w:val="1"/>
      <w:marLeft w:val="0"/>
      <w:marRight w:val="0"/>
      <w:marTop w:val="0"/>
      <w:marBottom w:val="0"/>
      <w:divBdr>
        <w:top w:val="none" w:sz="0" w:space="0" w:color="auto"/>
        <w:left w:val="none" w:sz="0" w:space="0" w:color="auto"/>
        <w:bottom w:val="none" w:sz="0" w:space="0" w:color="auto"/>
        <w:right w:val="none" w:sz="0" w:space="0" w:color="auto"/>
      </w:divBdr>
    </w:div>
    <w:div w:id="502862612">
      <w:bodyDiv w:val="1"/>
      <w:marLeft w:val="0"/>
      <w:marRight w:val="0"/>
      <w:marTop w:val="0"/>
      <w:marBottom w:val="0"/>
      <w:divBdr>
        <w:top w:val="none" w:sz="0" w:space="0" w:color="auto"/>
        <w:left w:val="none" w:sz="0" w:space="0" w:color="auto"/>
        <w:bottom w:val="none" w:sz="0" w:space="0" w:color="auto"/>
        <w:right w:val="none" w:sz="0" w:space="0" w:color="auto"/>
      </w:divBdr>
    </w:div>
    <w:div w:id="510414500">
      <w:bodyDiv w:val="1"/>
      <w:marLeft w:val="0"/>
      <w:marRight w:val="0"/>
      <w:marTop w:val="0"/>
      <w:marBottom w:val="0"/>
      <w:divBdr>
        <w:top w:val="none" w:sz="0" w:space="0" w:color="auto"/>
        <w:left w:val="none" w:sz="0" w:space="0" w:color="auto"/>
        <w:bottom w:val="none" w:sz="0" w:space="0" w:color="auto"/>
        <w:right w:val="none" w:sz="0" w:space="0" w:color="auto"/>
      </w:divBdr>
    </w:div>
    <w:div w:id="621964671">
      <w:bodyDiv w:val="1"/>
      <w:marLeft w:val="0"/>
      <w:marRight w:val="0"/>
      <w:marTop w:val="0"/>
      <w:marBottom w:val="0"/>
      <w:divBdr>
        <w:top w:val="none" w:sz="0" w:space="0" w:color="auto"/>
        <w:left w:val="none" w:sz="0" w:space="0" w:color="auto"/>
        <w:bottom w:val="none" w:sz="0" w:space="0" w:color="auto"/>
        <w:right w:val="none" w:sz="0" w:space="0" w:color="auto"/>
      </w:divBdr>
    </w:div>
    <w:div w:id="638340350">
      <w:bodyDiv w:val="1"/>
      <w:marLeft w:val="0"/>
      <w:marRight w:val="0"/>
      <w:marTop w:val="0"/>
      <w:marBottom w:val="0"/>
      <w:divBdr>
        <w:top w:val="none" w:sz="0" w:space="0" w:color="auto"/>
        <w:left w:val="none" w:sz="0" w:space="0" w:color="auto"/>
        <w:bottom w:val="none" w:sz="0" w:space="0" w:color="auto"/>
        <w:right w:val="none" w:sz="0" w:space="0" w:color="auto"/>
      </w:divBdr>
    </w:div>
    <w:div w:id="651519073">
      <w:bodyDiv w:val="1"/>
      <w:marLeft w:val="0"/>
      <w:marRight w:val="0"/>
      <w:marTop w:val="0"/>
      <w:marBottom w:val="0"/>
      <w:divBdr>
        <w:top w:val="none" w:sz="0" w:space="0" w:color="auto"/>
        <w:left w:val="none" w:sz="0" w:space="0" w:color="auto"/>
        <w:bottom w:val="none" w:sz="0" w:space="0" w:color="auto"/>
        <w:right w:val="none" w:sz="0" w:space="0" w:color="auto"/>
      </w:divBdr>
    </w:div>
    <w:div w:id="685445231">
      <w:bodyDiv w:val="1"/>
      <w:marLeft w:val="0"/>
      <w:marRight w:val="0"/>
      <w:marTop w:val="0"/>
      <w:marBottom w:val="0"/>
      <w:divBdr>
        <w:top w:val="none" w:sz="0" w:space="0" w:color="auto"/>
        <w:left w:val="none" w:sz="0" w:space="0" w:color="auto"/>
        <w:bottom w:val="none" w:sz="0" w:space="0" w:color="auto"/>
        <w:right w:val="none" w:sz="0" w:space="0" w:color="auto"/>
      </w:divBdr>
    </w:div>
    <w:div w:id="689793628">
      <w:bodyDiv w:val="1"/>
      <w:marLeft w:val="0"/>
      <w:marRight w:val="0"/>
      <w:marTop w:val="0"/>
      <w:marBottom w:val="0"/>
      <w:divBdr>
        <w:top w:val="none" w:sz="0" w:space="0" w:color="auto"/>
        <w:left w:val="none" w:sz="0" w:space="0" w:color="auto"/>
        <w:bottom w:val="none" w:sz="0" w:space="0" w:color="auto"/>
        <w:right w:val="none" w:sz="0" w:space="0" w:color="auto"/>
      </w:divBdr>
    </w:div>
    <w:div w:id="714232982">
      <w:bodyDiv w:val="1"/>
      <w:marLeft w:val="0"/>
      <w:marRight w:val="0"/>
      <w:marTop w:val="0"/>
      <w:marBottom w:val="0"/>
      <w:divBdr>
        <w:top w:val="none" w:sz="0" w:space="0" w:color="auto"/>
        <w:left w:val="none" w:sz="0" w:space="0" w:color="auto"/>
        <w:bottom w:val="none" w:sz="0" w:space="0" w:color="auto"/>
        <w:right w:val="none" w:sz="0" w:space="0" w:color="auto"/>
      </w:divBdr>
    </w:div>
    <w:div w:id="878279290">
      <w:bodyDiv w:val="1"/>
      <w:marLeft w:val="0"/>
      <w:marRight w:val="0"/>
      <w:marTop w:val="0"/>
      <w:marBottom w:val="0"/>
      <w:divBdr>
        <w:top w:val="none" w:sz="0" w:space="0" w:color="auto"/>
        <w:left w:val="none" w:sz="0" w:space="0" w:color="auto"/>
        <w:bottom w:val="none" w:sz="0" w:space="0" w:color="auto"/>
        <w:right w:val="none" w:sz="0" w:space="0" w:color="auto"/>
      </w:divBdr>
    </w:div>
    <w:div w:id="941231392">
      <w:bodyDiv w:val="1"/>
      <w:marLeft w:val="0"/>
      <w:marRight w:val="0"/>
      <w:marTop w:val="0"/>
      <w:marBottom w:val="0"/>
      <w:divBdr>
        <w:top w:val="none" w:sz="0" w:space="0" w:color="auto"/>
        <w:left w:val="none" w:sz="0" w:space="0" w:color="auto"/>
        <w:bottom w:val="none" w:sz="0" w:space="0" w:color="auto"/>
        <w:right w:val="none" w:sz="0" w:space="0" w:color="auto"/>
      </w:divBdr>
    </w:div>
    <w:div w:id="1209146475">
      <w:bodyDiv w:val="1"/>
      <w:marLeft w:val="0"/>
      <w:marRight w:val="0"/>
      <w:marTop w:val="0"/>
      <w:marBottom w:val="0"/>
      <w:divBdr>
        <w:top w:val="none" w:sz="0" w:space="0" w:color="auto"/>
        <w:left w:val="none" w:sz="0" w:space="0" w:color="auto"/>
        <w:bottom w:val="none" w:sz="0" w:space="0" w:color="auto"/>
        <w:right w:val="none" w:sz="0" w:space="0" w:color="auto"/>
      </w:divBdr>
    </w:div>
    <w:div w:id="1298990552">
      <w:bodyDiv w:val="1"/>
      <w:marLeft w:val="0"/>
      <w:marRight w:val="0"/>
      <w:marTop w:val="0"/>
      <w:marBottom w:val="0"/>
      <w:divBdr>
        <w:top w:val="none" w:sz="0" w:space="0" w:color="auto"/>
        <w:left w:val="none" w:sz="0" w:space="0" w:color="auto"/>
        <w:bottom w:val="none" w:sz="0" w:space="0" w:color="auto"/>
        <w:right w:val="none" w:sz="0" w:space="0" w:color="auto"/>
      </w:divBdr>
    </w:div>
    <w:div w:id="1350329284">
      <w:bodyDiv w:val="1"/>
      <w:marLeft w:val="0"/>
      <w:marRight w:val="0"/>
      <w:marTop w:val="0"/>
      <w:marBottom w:val="0"/>
      <w:divBdr>
        <w:top w:val="none" w:sz="0" w:space="0" w:color="auto"/>
        <w:left w:val="none" w:sz="0" w:space="0" w:color="auto"/>
        <w:bottom w:val="none" w:sz="0" w:space="0" w:color="auto"/>
        <w:right w:val="none" w:sz="0" w:space="0" w:color="auto"/>
      </w:divBdr>
    </w:div>
    <w:div w:id="1380780470">
      <w:bodyDiv w:val="1"/>
      <w:marLeft w:val="0"/>
      <w:marRight w:val="0"/>
      <w:marTop w:val="0"/>
      <w:marBottom w:val="0"/>
      <w:divBdr>
        <w:top w:val="none" w:sz="0" w:space="0" w:color="auto"/>
        <w:left w:val="none" w:sz="0" w:space="0" w:color="auto"/>
        <w:bottom w:val="none" w:sz="0" w:space="0" w:color="auto"/>
        <w:right w:val="none" w:sz="0" w:space="0" w:color="auto"/>
      </w:divBdr>
      <w:divsChild>
        <w:div w:id="2086142621">
          <w:marLeft w:val="0"/>
          <w:marRight w:val="0"/>
          <w:marTop w:val="0"/>
          <w:marBottom w:val="0"/>
          <w:divBdr>
            <w:top w:val="none" w:sz="0" w:space="0" w:color="auto"/>
            <w:left w:val="none" w:sz="0" w:space="0" w:color="auto"/>
            <w:bottom w:val="none" w:sz="0" w:space="0" w:color="auto"/>
            <w:right w:val="none" w:sz="0" w:space="0" w:color="auto"/>
          </w:divBdr>
        </w:div>
      </w:divsChild>
    </w:div>
    <w:div w:id="1540702596">
      <w:bodyDiv w:val="1"/>
      <w:marLeft w:val="0"/>
      <w:marRight w:val="0"/>
      <w:marTop w:val="0"/>
      <w:marBottom w:val="0"/>
      <w:divBdr>
        <w:top w:val="none" w:sz="0" w:space="0" w:color="auto"/>
        <w:left w:val="none" w:sz="0" w:space="0" w:color="auto"/>
        <w:bottom w:val="none" w:sz="0" w:space="0" w:color="auto"/>
        <w:right w:val="none" w:sz="0" w:space="0" w:color="auto"/>
      </w:divBdr>
    </w:div>
    <w:div w:id="1646465336">
      <w:bodyDiv w:val="1"/>
      <w:marLeft w:val="0"/>
      <w:marRight w:val="0"/>
      <w:marTop w:val="0"/>
      <w:marBottom w:val="0"/>
      <w:divBdr>
        <w:top w:val="none" w:sz="0" w:space="0" w:color="auto"/>
        <w:left w:val="none" w:sz="0" w:space="0" w:color="auto"/>
        <w:bottom w:val="none" w:sz="0" w:space="0" w:color="auto"/>
        <w:right w:val="none" w:sz="0" w:space="0" w:color="auto"/>
      </w:divBdr>
    </w:div>
    <w:div w:id="1722554912">
      <w:bodyDiv w:val="1"/>
      <w:marLeft w:val="0"/>
      <w:marRight w:val="0"/>
      <w:marTop w:val="0"/>
      <w:marBottom w:val="0"/>
      <w:divBdr>
        <w:top w:val="none" w:sz="0" w:space="0" w:color="auto"/>
        <w:left w:val="none" w:sz="0" w:space="0" w:color="auto"/>
        <w:bottom w:val="none" w:sz="0" w:space="0" w:color="auto"/>
        <w:right w:val="none" w:sz="0" w:space="0" w:color="auto"/>
      </w:divBdr>
    </w:div>
    <w:div w:id="1772124392">
      <w:bodyDiv w:val="1"/>
      <w:marLeft w:val="0"/>
      <w:marRight w:val="0"/>
      <w:marTop w:val="0"/>
      <w:marBottom w:val="0"/>
      <w:divBdr>
        <w:top w:val="none" w:sz="0" w:space="0" w:color="auto"/>
        <w:left w:val="none" w:sz="0" w:space="0" w:color="auto"/>
        <w:bottom w:val="none" w:sz="0" w:space="0" w:color="auto"/>
        <w:right w:val="none" w:sz="0" w:space="0" w:color="auto"/>
      </w:divBdr>
      <w:divsChild>
        <w:div w:id="1722509832">
          <w:marLeft w:val="0"/>
          <w:marRight w:val="0"/>
          <w:marTop w:val="0"/>
          <w:marBottom w:val="0"/>
          <w:divBdr>
            <w:top w:val="none" w:sz="0" w:space="0" w:color="auto"/>
            <w:left w:val="none" w:sz="0" w:space="0" w:color="auto"/>
            <w:bottom w:val="none" w:sz="0" w:space="0" w:color="auto"/>
            <w:right w:val="none" w:sz="0" w:space="0" w:color="auto"/>
          </w:divBdr>
        </w:div>
      </w:divsChild>
    </w:div>
    <w:div w:id="1781148309">
      <w:bodyDiv w:val="1"/>
      <w:marLeft w:val="0"/>
      <w:marRight w:val="0"/>
      <w:marTop w:val="0"/>
      <w:marBottom w:val="0"/>
      <w:divBdr>
        <w:top w:val="none" w:sz="0" w:space="0" w:color="auto"/>
        <w:left w:val="none" w:sz="0" w:space="0" w:color="auto"/>
        <w:bottom w:val="none" w:sz="0" w:space="0" w:color="auto"/>
        <w:right w:val="none" w:sz="0" w:space="0" w:color="auto"/>
      </w:divBdr>
    </w:div>
    <w:div w:id="1962804281">
      <w:bodyDiv w:val="1"/>
      <w:marLeft w:val="0"/>
      <w:marRight w:val="0"/>
      <w:marTop w:val="0"/>
      <w:marBottom w:val="0"/>
      <w:divBdr>
        <w:top w:val="none" w:sz="0" w:space="0" w:color="auto"/>
        <w:left w:val="none" w:sz="0" w:space="0" w:color="auto"/>
        <w:bottom w:val="none" w:sz="0" w:space="0" w:color="auto"/>
        <w:right w:val="none" w:sz="0" w:space="0" w:color="auto"/>
      </w:divBdr>
    </w:div>
    <w:div w:id="2087146353">
      <w:bodyDiv w:val="1"/>
      <w:marLeft w:val="0"/>
      <w:marRight w:val="0"/>
      <w:marTop w:val="0"/>
      <w:marBottom w:val="0"/>
      <w:divBdr>
        <w:top w:val="none" w:sz="0" w:space="0" w:color="auto"/>
        <w:left w:val="none" w:sz="0" w:space="0" w:color="auto"/>
        <w:bottom w:val="none" w:sz="0" w:space="0" w:color="auto"/>
        <w:right w:val="none" w:sz="0" w:space="0" w:color="auto"/>
      </w:divBdr>
    </w:div>
    <w:div w:id="21198353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4877A-907B-431B-8561-4A2D4BBBC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TotalTime>
  <Pages>105</Pages>
  <Words>11908</Words>
  <Characters>67878</Characters>
  <Application>Microsoft Office Word</Application>
  <DocSecurity>0</DocSecurity>
  <Lines>565</Lines>
  <Paragraphs>159</Paragraphs>
  <ScaleCrop>false</ScaleCrop>
  <Company>微软中国</Company>
  <LinksUpToDate>false</LinksUpToDate>
  <CharactersWithSpaces>79627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{cfid-fgi_JiJinMingCheng___ZXH}</dc:title>
  <dc:creator>bonnieliu</dc:creator>
  <cp:lastModifiedBy>王晚婷</cp:lastModifiedBy>
  <cp:revision>193</cp:revision>
  <cp:lastPrinted>2007-07-19T00:46:00Z</cp:lastPrinted>
  <dcterms:created xsi:type="dcterms:W3CDTF">2017-03-14T03:10:00Z</dcterms:created>
  <dcterms:modified xsi:type="dcterms:W3CDTF">2017-03-28T02:37:00Z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