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交银施罗德荣祥保本混合型证券投资基金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2016</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2016</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二〇一七年三月二十九日</w:t>
      </w:r>
    </w:p>
    <w:p w:rsidR="001A59F9" w:rsidRDefault="001A59F9" w:rsidP="00EE5952">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24044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7824044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660AC3" w:rsidRDefault="00BE5CC2">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660AC3" w:rsidRDefault="00BE5CC2">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60AC3" w:rsidRDefault="00BE5CC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60AC3" w:rsidRDefault="00BE5CC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2016</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EE5952" w:rsidRDefault="00741695" w:rsidP="00D52BB1">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78240447" w:history="1">
        <w:r w:rsidR="00EE5952" w:rsidRPr="00212768">
          <w:rPr>
            <w:rStyle w:val="a9"/>
            <w:b/>
            <w:bCs/>
            <w:noProof/>
          </w:rPr>
          <w:t xml:space="preserve">§1  </w:t>
        </w:r>
        <w:r w:rsidR="00EE5952" w:rsidRPr="00212768">
          <w:rPr>
            <w:rStyle w:val="a9"/>
            <w:rFonts w:hint="eastAsia"/>
            <w:b/>
            <w:bCs/>
            <w:noProof/>
          </w:rPr>
          <w:t>重要提示及目录</w:t>
        </w:r>
        <w:r w:rsidR="00EE5952">
          <w:rPr>
            <w:noProof/>
            <w:webHidden/>
          </w:rPr>
          <w:tab/>
        </w:r>
        <w:r w:rsidR="00EE5952">
          <w:rPr>
            <w:noProof/>
            <w:webHidden/>
          </w:rPr>
          <w:fldChar w:fldCharType="begin"/>
        </w:r>
        <w:r w:rsidR="00EE5952">
          <w:rPr>
            <w:noProof/>
            <w:webHidden/>
          </w:rPr>
          <w:instrText xml:space="preserve"> PAGEREF _Toc478240447 \h </w:instrText>
        </w:r>
        <w:r w:rsidR="00EE5952">
          <w:rPr>
            <w:noProof/>
            <w:webHidden/>
          </w:rPr>
        </w:r>
        <w:r w:rsidR="00EE5952">
          <w:rPr>
            <w:noProof/>
            <w:webHidden/>
          </w:rPr>
          <w:fldChar w:fldCharType="separate"/>
        </w:r>
        <w:r w:rsidR="00EE5952">
          <w:rPr>
            <w:noProof/>
            <w:webHidden/>
          </w:rPr>
          <w:t>2</w:t>
        </w:r>
        <w:r w:rsidR="00EE5952">
          <w:rPr>
            <w:noProof/>
            <w:webHidden/>
          </w:rPr>
          <w:fldChar w:fldCharType="end"/>
        </w:r>
      </w:hyperlink>
    </w:p>
    <w:p w:rsidR="00EE5952" w:rsidRDefault="005325F3" w:rsidP="006152EA">
      <w:pPr>
        <w:pStyle w:val="22"/>
        <w:rPr>
          <w:rFonts w:asciiTheme="minorHAnsi" w:eastAsiaTheme="minorEastAsia" w:hAnsiTheme="minorHAnsi" w:cstheme="minorBidi"/>
          <w:noProof/>
          <w:kern w:val="2"/>
          <w:szCs w:val="22"/>
        </w:rPr>
      </w:pPr>
      <w:hyperlink w:anchor="_Toc478240448" w:history="1">
        <w:r w:rsidR="00EE5952" w:rsidRPr="00212768">
          <w:rPr>
            <w:rStyle w:val="a9"/>
            <w:noProof/>
          </w:rPr>
          <w:t xml:space="preserve">1.1 </w:t>
        </w:r>
        <w:r w:rsidR="00EE5952" w:rsidRPr="00212768">
          <w:rPr>
            <w:rStyle w:val="a9"/>
            <w:rFonts w:hint="eastAsia"/>
            <w:noProof/>
          </w:rPr>
          <w:t>重要提示</w:t>
        </w:r>
        <w:r w:rsidR="00EE5952">
          <w:rPr>
            <w:noProof/>
            <w:webHidden/>
          </w:rPr>
          <w:tab/>
        </w:r>
        <w:r w:rsidR="00EE5952">
          <w:rPr>
            <w:noProof/>
            <w:webHidden/>
          </w:rPr>
          <w:fldChar w:fldCharType="begin"/>
        </w:r>
        <w:r w:rsidR="00EE5952">
          <w:rPr>
            <w:noProof/>
            <w:webHidden/>
          </w:rPr>
          <w:instrText xml:space="preserve"> PAGEREF _Toc478240448 \h </w:instrText>
        </w:r>
        <w:r w:rsidR="00EE5952">
          <w:rPr>
            <w:noProof/>
            <w:webHidden/>
          </w:rPr>
        </w:r>
        <w:r w:rsidR="00EE5952">
          <w:rPr>
            <w:noProof/>
            <w:webHidden/>
          </w:rPr>
          <w:fldChar w:fldCharType="separate"/>
        </w:r>
        <w:r w:rsidR="00EE5952">
          <w:rPr>
            <w:noProof/>
            <w:webHidden/>
          </w:rPr>
          <w:t>2</w:t>
        </w:r>
        <w:r w:rsidR="00EE5952">
          <w:rPr>
            <w:noProof/>
            <w:webHidden/>
          </w:rPr>
          <w:fldChar w:fldCharType="end"/>
        </w:r>
      </w:hyperlink>
    </w:p>
    <w:p w:rsidR="00EE5952" w:rsidRDefault="005325F3" w:rsidP="00D52BB1">
      <w:pPr>
        <w:pStyle w:val="11"/>
        <w:rPr>
          <w:rFonts w:asciiTheme="minorHAnsi" w:eastAsiaTheme="minorEastAsia" w:hAnsiTheme="minorHAnsi" w:cstheme="minorBidi"/>
          <w:noProof/>
          <w:szCs w:val="22"/>
        </w:rPr>
      </w:pPr>
      <w:hyperlink w:anchor="_Toc478240449" w:history="1">
        <w:r w:rsidR="00EE5952" w:rsidRPr="00212768">
          <w:rPr>
            <w:rStyle w:val="a9"/>
            <w:b/>
            <w:bCs/>
            <w:noProof/>
          </w:rPr>
          <w:t xml:space="preserve">§2  </w:t>
        </w:r>
        <w:r w:rsidR="00EE5952" w:rsidRPr="00212768">
          <w:rPr>
            <w:rStyle w:val="a9"/>
            <w:rFonts w:hint="eastAsia"/>
            <w:b/>
            <w:bCs/>
            <w:noProof/>
          </w:rPr>
          <w:t>基金简介</w:t>
        </w:r>
        <w:r w:rsidR="00EE5952">
          <w:rPr>
            <w:noProof/>
            <w:webHidden/>
          </w:rPr>
          <w:tab/>
        </w:r>
        <w:r w:rsidR="00EE5952">
          <w:rPr>
            <w:noProof/>
            <w:webHidden/>
          </w:rPr>
          <w:fldChar w:fldCharType="begin"/>
        </w:r>
        <w:r w:rsidR="00EE5952">
          <w:rPr>
            <w:noProof/>
            <w:webHidden/>
          </w:rPr>
          <w:instrText xml:space="preserve"> PAGEREF _Toc478240449 \h </w:instrText>
        </w:r>
        <w:r w:rsidR="00EE5952">
          <w:rPr>
            <w:noProof/>
            <w:webHidden/>
          </w:rPr>
        </w:r>
        <w:r w:rsidR="00EE5952">
          <w:rPr>
            <w:noProof/>
            <w:webHidden/>
          </w:rPr>
          <w:fldChar w:fldCharType="separate"/>
        </w:r>
        <w:r w:rsidR="00EE5952">
          <w:rPr>
            <w:noProof/>
            <w:webHidden/>
          </w:rPr>
          <w:t>8</w:t>
        </w:r>
        <w:r w:rsidR="00EE5952">
          <w:rPr>
            <w:noProof/>
            <w:webHidden/>
          </w:rPr>
          <w:fldChar w:fldCharType="end"/>
        </w:r>
      </w:hyperlink>
    </w:p>
    <w:p w:rsidR="00EE5952" w:rsidRDefault="005325F3" w:rsidP="006152EA">
      <w:pPr>
        <w:pStyle w:val="22"/>
        <w:rPr>
          <w:rFonts w:asciiTheme="minorHAnsi" w:eastAsiaTheme="minorEastAsia" w:hAnsiTheme="minorHAnsi" w:cstheme="minorBidi"/>
          <w:noProof/>
          <w:kern w:val="2"/>
          <w:szCs w:val="22"/>
        </w:rPr>
      </w:pPr>
      <w:hyperlink w:anchor="_Toc478240450" w:history="1">
        <w:r w:rsidR="00EE5952" w:rsidRPr="00212768">
          <w:rPr>
            <w:rStyle w:val="a9"/>
            <w:noProof/>
          </w:rPr>
          <w:t>2.1</w:t>
        </w:r>
        <w:r w:rsidR="00EE5952">
          <w:rPr>
            <w:rFonts w:asciiTheme="minorHAnsi" w:eastAsiaTheme="minorEastAsia" w:hAnsiTheme="minorHAnsi" w:cstheme="minorBidi" w:hint="eastAsia"/>
            <w:noProof/>
            <w:kern w:val="2"/>
            <w:szCs w:val="22"/>
          </w:rPr>
          <w:t xml:space="preserve"> </w:t>
        </w:r>
        <w:r w:rsidR="00EE5952" w:rsidRPr="00212768">
          <w:rPr>
            <w:rStyle w:val="a9"/>
            <w:rFonts w:hint="eastAsia"/>
            <w:noProof/>
          </w:rPr>
          <w:t>基金基本情况</w:t>
        </w:r>
        <w:r w:rsidR="00EE5952">
          <w:rPr>
            <w:noProof/>
            <w:webHidden/>
          </w:rPr>
          <w:tab/>
        </w:r>
        <w:r w:rsidR="00EE5952">
          <w:rPr>
            <w:noProof/>
            <w:webHidden/>
          </w:rPr>
          <w:fldChar w:fldCharType="begin"/>
        </w:r>
        <w:r w:rsidR="00EE5952">
          <w:rPr>
            <w:noProof/>
            <w:webHidden/>
          </w:rPr>
          <w:instrText xml:space="preserve"> PAGEREF _Toc478240450 \h </w:instrText>
        </w:r>
        <w:r w:rsidR="00EE5952">
          <w:rPr>
            <w:noProof/>
            <w:webHidden/>
          </w:rPr>
        </w:r>
        <w:r w:rsidR="00EE5952">
          <w:rPr>
            <w:noProof/>
            <w:webHidden/>
          </w:rPr>
          <w:fldChar w:fldCharType="separate"/>
        </w:r>
        <w:r w:rsidR="00EE5952">
          <w:rPr>
            <w:noProof/>
            <w:webHidden/>
          </w:rPr>
          <w:t>8</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451" w:history="1">
        <w:r w:rsidR="00EE5952" w:rsidRPr="00212768">
          <w:rPr>
            <w:rStyle w:val="a9"/>
            <w:noProof/>
          </w:rPr>
          <w:t xml:space="preserve">2.2 </w:t>
        </w:r>
        <w:r w:rsidR="00EE5952" w:rsidRPr="00212768">
          <w:rPr>
            <w:rStyle w:val="a9"/>
            <w:rFonts w:hint="eastAsia"/>
            <w:noProof/>
          </w:rPr>
          <w:t>基金产品说明</w:t>
        </w:r>
        <w:r w:rsidR="00EE5952">
          <w:rPr>
            <w:noProof/>
            <w:webHidden/>
          </w:rPr>
          <w:tab/>
        </w:r>
        <w:r w:rsidR="00EE5952">
          <w:rPr>
            <w:noProof/>
            <w:webHidden/>
          </w:rPr>
          <w:fldChar w:fldCharType="begin"/>
        </w:r>
        <w:r w:rsidR="00EE5952">
          <w:rPr>
            <w:noProof/>
            <w:webHidden/>
          </w:rPr>
          <w:instrText xml:space="preserve"> PAGEREF _Toc478240451 \h </w:instrText>
        </w:r>
        <w:r w:rsidR="00EE5952">
          <w:rPr>
            <w:noProof/>
            <w:webHidden/>
          </w:rPr>
        </w:r>
        <w:r w:rsidR="00EE5952">
          <w:rPr>
            <w:noProof/>
            <w:webHidden/>
          </w:rPr>
          <w:fldChar w:fldCharType="separate"/>
        </w:r>
        <w:r w:rsidR="00EE5952">
          <w:rPr>
            <w:noProof/>
            <w:webHidden/>
          </w:rPr>
          <w:t>8</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452" w:history="1">
        <w:r w:rsidR="00EE5952" w:rsidRPr="00212768">
          <w:rPr>
            <w:rStyle w:val="a9"/>
            <w:noProof/>
          </w:rPr>
          <w:t xml:space="preserve">2.3 </w:t>
        </w:r>
        <w:r w:rsidR="00EE5952" w:rsidRPr="00212768">
          <w:rPr>
            <w:rStyle w:val="a9"/>
            <w:rFonts w:hint="eastAsia"/>
            <w:noProof/>
          </w:rPr>
          <w:t>基金管理人和基金托管人</w:t>
        </w:r>
        <w:r w:rsidR="00EE5952">
          <w:rPr>
            <w:noProof/>
            <w:webHidden/>
          </w:rPr>
          <w:tab/>
        </w:r>
        <w:r w:rsidR="00EE5952">
          <w:rPr>
            <w:noProof/>
            <w:webHidden/>
          </w:rPr>
          <w:fldChar w:fldCharType="begin"/>
        </w:r>
        <w:r w:rsidR="00EE5952">
          <w:rPr>
            <w:noProof/>
            <w:webHidden/>
          </w:rPr>
          <w:instrText xml:space="preserve"> PAGEREF _Toc478240452 \h </w:instrText>
        </w:r>
        <w:r w:rsidR="00EE5952">
          <w:rPr>
            <w:noProof/>
            <w:webHidden/>
          </w:rPr>
        </w:r>
        <w:r w:rsidR="00EE5952">
          <w:rPr>
            <w:noProof/>
            <w:webHidden/>
          </w:rPr>
          <w:fldChar w:fldCharType="separate"/>
        </w:r>
        <w:r w:rsidR="00EE5952">
          <w:rPr>
            <w:noProof/>
            <w:webHidden/>
          </w:rPr>
          <w:t>8</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453" w:history="1">
        <w:r w:rsidR="00EE5952" w:rsidRPr="00212768">
          <w:rPr>
            <w:rStyle w:val="a9"/>
            <w:noProof/>
          </w:rPr>
          <w:t xml:space="preserve">2.4 </w:t>
        </w:r>
        <w:r w:rsidR="00EE5952" w:rsidRPr="00212768">
          <w:rPr>
            <w:rStyle w:val="a9"/>
            <w:rFonts w:hint="eastAsia"/>
            <w:noProof/>
          </w:rPr>
          <w:t>信息披露方式</w:t>
        </w:r>
        <w:r w:rsidR="00EE5952">
          <w:rPr>
            <w:noProof/>
            <w:webHidden/>
          </w:rPr>
          <w:tab/>
        </w:r>
        <w:r w:rsidR="00EE5952">
          <w:rPr>
            <w:noProof/>
            <w:webHidden/>
          </w:rPr>
          <w:fldChar w:fldCharType="begin"/>
        </w:r>
        <w:r w:rsidR="00EE5952">
          <w:rPr>
            <w:noProof/>
            <w:webHidden/>
          </w:rPr>
          <w:instrText xml:space="preserve"> PAGEREF _Toc478240453 \h </w:instrText>
        </w:r>
        <w:r w:rsidR="00EE5952">
          <w:rPr>
            <w:noProof/>
            <w:webHidden/>
          </w:rPr>
        </w:r>
        <w:r w:rsidR="00EE5952">
          <w:rPr>
            <w:noProof/>
            <w:webHidden/>
          </w:rPr>
          <w:fldChar w:fldCharType="separate"/>
        </w:r>
        <w:r w:rsidR="00EE5952">
          <w:rPr>
            <w:noProof/>
            <w:webHidden/>
          </w:rPr>
          <w:t>9</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454" w:history="1">
        <w:r w:rsidR="00EE5952" w:rsidRPr="00212768">
          <w:rPr>
            <w:rStyle w:val="a9"/>
            <w:noProof/>
          </w:rPr>
          <w:t xml:space="preserve">2.5 </w:t>
        </w:r>
        <w:r w:rsidR="00EE5952" w:rsidRPr="00212768">
          <w:rPr>
            <w:rStyle w:val="a9"/>
            <w:rFonts w:hint="eastAsia"/>
            <w:noProof/>
          </w:rPr>
          <w:t>其他相关资料</w:t>
        </w:r>
        <w:r w:rsidR="00EE5952">
          <w:rPr>
            <w:noProof/>
            <w:webHidden/>
          </w:rPr>
          <w:tab/>
        </w:r>
        <w:r w:rsidR="00EE5952">
          <w:rPr>
            <w:noProof/>
            <w:webHidden/>
          </w:rPr>
          <w:fldChar w:fldCharType="begin"/>
        </w:r>
        <w:r w:rsidR="00EE5952">
          <w:rPr>
            <w:noProof/>
            <w:webHidden/>
          </w:rPr>
          <w:instrText xml:space="preserve"> PAGEREF _Toc478240454 \h </w:instrText>
        </w:r>
        <w:r w:rsidR="00EE5952">
          <w:rPr>
            <w:noProof/>
            <w:webHidden/>
          </w:rPr>
        </w:r>
        <w:r w:rsidR="00EE5952">
          <w:rPr>
            <w:noProof/>
            <w:webHidden/>
          </w:rPr>
          <w:fldChar w:fldCharType="separate"/>
        </w:r>
        <w:r w:rsidR="00EE5952">
          <w:rPr>
            <w:noProof/>
            <w:webHidden/>
          </w:rPr>
          <w:t>9</w:t>
        </w:r>
        <w:r w:rsidR="00EE5952">
          <w:rPr>
            <w:noProof/>
            <w:webHidden/>
          </w:rPr>
          <w:fldChar w:fldCharType="end"/>
        </w:r>
      </w:hyperlink>
    </w:p>
    <w:p w:rsidR="00EE5952" w:rsidRDefault="005325F3" w:rsidP="00D52BB1">
      <w:pPr>
        <w:pStyle w:val="11"/>
        <w:rPr>
          <w:rFonts w:asciiTheme="minorHAnsi" w:eastAsiaTheme="minorEastAsia" w:hAnsiTheme="minorHAnsi" w:cstheme="minorBidi"/>
          <w:noProof/>
          <w:szCs w:val="22"/>
        </w:rPr>
      </w:pPr>
      <w:hyperlink w:anchor="_Toc478240455" w:history="1">
        <w:r w:rsidR="00EE5952" w:rsidRPr="00212768">
          <w:rPr>
            <w:rStyle w:val="a9"/>
            <w:b/>
            <w:bCs/>
            <w:noProof/>
          </w:rPr>
          <w:t xml:space="preserve">§3  </w:t>
        </w:r>
        <w:r w:rsidR="00EE5952" w:rsidRPr="00212768">
          <w:rPr>
            <w:rStyle w:val="a9"/>
            <w:rFonts w:hint="eastAsia"/>
            <w:b/>
            <w:bCs/>
            <w:noProof/>
          </w:rPr>
          <w:t>主要财务指标、基金净值表现及利润分配情况</w:t>
        </w:r>
        <w:r w:rsidR="00EE5952">
          <w:rPr>
            <w:noProof/>
            <w:webHidden/>
          </w:rPr>
          <w:tab/>
        </w:r>
        <w:r w:rsidR="00EE5952">
          <w:rPr>
            <w:noProof/>
            <w:webHidden/>
          </w:rPr>
          <w:fldChar w:fldCharType="begin"/>
        </w:r>
        <w:r w:rsidR="00EE5952">
          <w:rPr>
            <w:noProof/>
            <w:webHidden/>
          </w:rPr>
          <w:instrText xml:space="preserve"> PAGEREF _Toc478240455 \h </w:instrText>
        </w:r>
        <w:r w:rsidR="00EE5952">
          <w:rPr>
            <w:noProof/>
            <w:webHidden/>
          </w:rPr>
        </w:r>
        <w:r w:rsidR="00EE5952">
          <w:rPr>
            <w:noProof/>
            <w:webHidden/>
          </w:rPr>
          <w:fldChar w:fldCharType="separate"/>
        </w:r>
        <w:r w:rsidR="00EE5952">
          <w:rPr>
            <w:noProof/>
            <w:webHidden/>
          </w:rPr>
          <w:t>9</w:t>
        </w:r>
        <w:r w:rsidR="00EE5952">
          <w:rPr>
            <w:noProof/>
            <w:webHidden/>
          </w:rPr>
          <w:fldChar w:fldCharType="end"/>
        </w:r>
      </w:hyperlink>
    </w:p>
    <w:p w:rsidR="00EE5952" w:rsidRDefault="005325F3" w:rsidP="006152EA">
      <w:pPr>
        <w:pStyle w:val="22"/>
        <w:rPr>
          <w:rFonts w:asciiTheme="minorHAnsi" w:eastAsiaTheme="minorEastAsia" w:hAnsiTheme="minorHAnsi" w:cstheme="minorBidi"/>
          <w:noProof/>
          <w:kern w:val="2"/>
          <w:szCs w:val="22"/>
        </w:rPr>
      </w:pPr>
      <w:hyperlink w:anchor="_Toc478240456" w:history="1">
        <w:r w:rsidR="00EE5952" w:rsidRPr="00212768">
          <w:rPr>
            <w:rStyle w:val="a9"/>
            <w:noProof/>
          </w:rPr>
          <w:t xml:space="preserve">3.1 </w:t>
        </w:r>
        <w:r w:rsidR="00EE5952" w:rsidRPr="00212768">
          <w:rPr>
            <w:rStyle w:val="a9"/>
            <w:rFonts w:hint="eastAsia"/>
            <w:noProof/>
          </w:rPr>
          <w:t>主要会计数据和财务指标</w:t>
        </w:r>
        <w:r w:rsidR="00EE5952">
          <w:rPr>
            <w:noProof/>
            <w:webHidden/>
          </w:rPr>
          <w:tab/>
        </w:r>
        <w:r w:rsidR="00EE5952">
          <w:rPr>
            <w:noProof/>
            <w:webHidden/>
          </w:rPr>
          <w:fldChar w:fldCharType="begin"/>
        </w:r>
        <w:r w:rsidR="00EE5952">
          <w:rPr>
            <w:noProof/>
            <w:webHidden/>
          </w:rPr>
          <w:instrText xml:space="preserve"> PAGEREF _Toc478240456 \h </w:instrText>
        </w:r>
        <w:r w:rsidR="00EE5952">
          <w:rPr>
            <w:noProof/>
            <w:webHidden/>
          </w:rPr>
        </w:r>
        <w:r w:rsidR="00EE5952">
          <w:rPr>
            <w:noProof/>
            <w:webHidden/>
          </w:rPr>
          <w:fldChar w:fldCharType="separate"/>
        </w:r>
        <w:r w:rsidR="00EE5952">
          <w:rPr>
            <w:noProof/>
            <w:webHidden/>
          </w:rPr>
          <w:t>9</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457" w:history="1">
        <w:r w:rsidR="00EE5952" w:rsidRPr="00212768">
          <w:rPr>
            <w:rStyle w:val="a9"/>
            <w:noProof/>
          </w:rPr>
          <w:t xml:space="preserve">3.2 </w:t>
        </w:r>
        <w:r w:rsidR="00EE5952" w:rsidRPr="00212768">
          <w:rPr>
            <w:rStyle w:val="a9"/>
            <w:rFonts w:hint="eastAsia"/>
            <w:noProof/>
          </w:rPr>
          <w:t>基金净值表现</w:t>
        </w:r>
        <w:r w:rsidR="00EE5952">
          <w:rPr>
            <w:noProof/>
            <w:webHidden/>
          </w:rPr>
          <w:tab/>
        </w:r>
        <w:r w:rsidR="00EE5952">
          <w:rPr>
            <w:noProof/>
            <w:webHidden/>
          </w:rPr>
          <w:fldChar w:fldCharType="begin"/>
        </w:r>
        <w:r w:rsidR="00EE5952">
          <w:rPr>
            <w:noProof/>
            <w:webHidden/>
          </w:rPr>
          <w:instrText xml:space="preserve"> PAGEREF _Toc478240457 \h </w:instrText>
        </w:r>
        <w:r w:rsidR="00EE5952">
          <w:rPr>
            <w:noProof/>
            <w:webHidden/>
          </w:rPr>
        </w:r>
        <w:r w:rsidR="00EE5952">
          <w:rPr>
            <w:noProof/>
            <w:webHidden/>
          </w:rPr>
          <w:fldChar w:fldCharType="separate"/>
        </w:r>
        <w:r w:rsidR="00EE5952">
          <w:rPr>
            <w:noProof/>
            <w:webHidden/>
          </w:rPr>
          <w:t>10</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459" w:history="1">
        <w:r w:rsidR="00EE5952" w:rsidRPr="00212768">
          <w:rPr>
            <w:rStyle w:val="a9"/>
            <w:noProof/>
          </w:rPr>
          <w:t xml:space="preserve">3.3 </w:t>
        </w:r>
        <w:r w:rsidR="00EE5952" w:rsidRPr="00212768">
          <w:rPr>
            <w:rStyle w:val="a9"/>
            <w:rFonts w:hint="eastAsia"/>
            <w:noProof/>
          </w:rPr>
          <w:t>过去三年基金的利润分配情况</w:t>
        </w:r>
        <w:r w:rsidR="00EE5952">
          <w:rPr>
            <w:noProof/>
            <w:webHidden/>
          </w:rPr>
          <w:tab/>
        </w:r>
        <w:r w:rsidR="00EE5952">
          <w:rPr>
            <w:noProof/>
            <w:webHidden/>
          </w:rPr>
          <w:fldChar w:fldCharType="begin"/>
        </w:r>
        <w:r w:rsidR="00EE5952">
          <w:rPr>
            <w:noProof/>
            <w:webHidden/>
          </w:rPr>
          <w:instrText xml:space="preserve"> PAGEREF _Toc478240459 \h </w:instrText>
        </w:r>
        <w:r w:rsidR="00EE5952">
          <w:rPr>
            <w:noProof/>
            <w:webHidden/>
          </w:rPr>
        </w:r>
        <w:r w:rsidR="00EE5952">
          <w:rPr>
            <w:noProof/>
            <w:webHidden/>
          </w:rPr>
          <w:fldChar w:fldCharType="separate"/>
        </w:r>
        <w:r w:rsidR="00EE5952">
          <w:rPr>
            <w:noProof/>
            <w:webHidden/>
          </w:rPr>
          <w:t>12</w:t>
        </w:r>
        <w:r w:rsidR="00EE5952">
          <w:rPr>
            <w:noProof/>
            <w:webHidden/>
          </w:rPr>
          <w:fldChar w:fldCharType="end"/>
        </w:r>
      </w:hyperlink>
    </w:p>
    <w:p w:rsidR="00EE5952" w:rsidRDefault="005325F3" w:rsidP="00D52BB1">
      <w:pPr>
        <w:pStyle w:val="11"/>
        <w:rPr>
          <w:rFonts w:asciiTheme="minorHAnsi" w:eastAsiaTheme="minorEastAsia" w:hAnsiTheme="minorHAnsi" w:cstheme="minorBidi"/>
          <w:noProof/>
          <w:szCs w:val="22"/>
        </w:rPr>
      </w:pPr>
      <w:hyperlink w:anchor="_Toc478240460" w:history="1">
        <w:r w:rsidR="00EE5952" w:rsidRPr="00212768">
          <w:rPr>
            <w:rStyle w:val="a9"/>
            <w:b/>
            <w:bCs/>
            <w:noProof/>
          </w:rPr>
          <w:t xml:space="preserve">§4  </w:t>
        </w:r>
        <w:r w:rsidR="00EE5952" w:rsidRPr="00212768">
          <w:rPr>
            <w:rStyle w:val="a9"/>
            <w:rFonts w:hint="eastAsia"/>
            <w:b/>
            <w:bCs/>
            <w:noProof/>
          </w:rPr>
          <w:t>管理人报告</w:t>
        </w:r>
        <w:r w:rsidR="00EE5952">
          <w:rPr>
            <w:noProof/>
            <w:webHidden/>
          </w:rPr>
          <w:tab/>
        </w:r>
        <w:r w:rsidR="00EE5952">
          <w:rPr>
            <w:noProof/>
            <w:webHidden/>
          </w:rPr>
          <w:fldChar w:fldCharType="begin"/>
        </w:r>
        <w:r w:rsidR="00EE5952">
          <w:rPr>
            <w:noProof/>
            <w:webHidden/>
          </w:rPr>
          <w:instrText xml:space="preserve"> PAGEREF _Toc478240460 \h </w:instrText>
        </w:r>
        <w:r w:rsidR="00EE5952">
          <w:rPr>
            <w:noProof/>
            <w:webHidden/>
          </w:rPr>
        </w:r>
        <w:r w:rsidR="00EE5952">
          <w:rPr>
            <w:noProof/>
            <w:webHidden/>
          </w:rPr>
          <w:fldChar w:fldCharType="separate"/>
        </w:r>
        <w:r w:rsidR="00EE5952">
          <w:rPr>
            <w:noProof/>
            <w:webHidden/>
          </w:rPr>
          <w:t>12</w:t>
        </w:r>
        <w:r w:rsidR="00EE5952">
          <w:rPr>
            <w:noProof/>
            <w:webHidden/>
          </w:rPr>
          <w:fldChar w:fldCharType="end"/>
        </w:r>
      </w:hyperlink>
    </w:p>
    <w:p w:rsidR="00EE5952" w:rsidRDefault="005325F3" w:rsidP="006152EA">
      <w:pPr>
        <w:pStyle w:val="22"/>
        <w:rPr>
          <w:rFonts w:asciiTheme="minorHAnsi" w:eastAsiaTheme="minorEastAsia" w:hAnsiTheme="minorHAnsi" w:cstheme="minorBidi"/>
          <w:noProof/>
          <w:kern w:val="2"/>
          <w:szCs w:val="22"/>
        </w:rPr>
      </w:pPr>
      <w:hyperlink w:anchor="_Toc478240461" w:history="1">
        <w:r w:rsidR="00EE5952" w:rsidRPr="00212768">
          <w:rPr>
            <w:rStyle w:val="a9"/>
            <w:noProof/>
          </w:rPr>
          <w:t xml:space="preserve">4.1 </w:t>
        </w:r>
        <w:r w:rsidR="00EE5952" w:rsidRPr="00212768">
          <w:rPr>
            <w:rStyle w:val="a9"/>
            <w:rFonts w:hint="eastAsia"/>
            <w:noProof/>
          </w:rPr>
          <w:t>基金管理人及基金经理情况</w:t>
        </w:r>
        <w:r w:rsidR="00EE5952">
          <w:rPr>
            <w:noProof/>
            <w:webHidden/>
          </w:rPr>
          <w:tab/>
        </w:r>
        <w:r w:rsidR="00EE5952">
          <w:rPr>
            <w:noProof/>
            <w:webHidden/>
          </w:rPr>
          <w:fldChar w:fldCharType="begin"/>
        </w:r>
        <w:r w:rsidR="00EE5952">
          <w:rPr>
            <w:noProof/>
            <w:webHidden/>
          </w:rPr>
          <w:instrText xml:space="preserve"> PAGEREF _Toc478240461 \h </w:instrText>
        </w:r>
        <w:r w:rsidR="00EE5952">
          <w:rPr>
            <w:noProof/>
            <w:webHidden/>
          </w:rPr>
        </w:r>
        <w:r w:rsidR="00EE5952">
          <w:rPr>
            <w:noProof/>
            <w:webHidden/>
          </w:rPr>
          <w:fldChar w:fldCharType="separate"/>
        </w:r>
        <w:r w:rsidR="00EE5952">
          <w:rPr>
            <w:noProof/>
            <w:webHidden/>
          </w:rPr>
          <w:t>12</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464" w:history="1">
        <w:r w:rsidR="00EE5952" w:rsidRPr="00212768">
          <w:rPr>
            <w:rStyle w:val="a9"/>
            <w:noProof/>
          </w:rPr>
          <w:t xml:space="preserve">4.2 </w:t>
        </w:r>
        <w:r w:rsidR="00EE5952" w:rsidRPr="00212768">
          <w:rPr>
            <w:rStyle w:val="a9"/>
            <w:rFonts w:hint="eastAsia"/>
            <w:noProof/>
          </w:rPr>
          <w:t>管理人对报告期内本基金运作遵规守信情况的说明</w:t>
        </w:r>
        <w:r w:rsidR="00EE5952">
          <w:rPr>
            <w:noProof/>
            <w:webHidden/>
          </w:rPr>
          <w:tab/>
        </w:r>
        <w:r w:rsidR="00EE5952">
          <w:rPr>
            <w:noProof/>
            <w:webHidden/>
          </w:rPr>
          <w:fldChar w:fldCharType="begin"/>
        </w:r>
        <w:r w:rsidR="00EE5952">
          <w:rPr>
            <w:noProof/>
            <w:webHidden/>
          </w:rPr>
          <w:instrText xml:space="preserve"> PAGEREF _Toc478240464 \h </w:instrText>
        </w:r>
        <w:r w:rsidR="00EE5952">
          <w:rPr>
            <w:noProof/>
            <w:webHidden/>
          </w:rPr>
        </w:r>
        <w:r w:rsidR="00EE5952">
          <w:rPr>
            <w:noProof/>
            <w:webHidden/>
          </w:rPr>
          <w:fldChar w:fldCharType="separate"/>
        </w:r>
        <w:r w:rsidR="00EE5952">
          <w:rPr>
            <w:noProof/>
            <w:webHidden/>
          </w:rPr>
          <w:t>13</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465" w:history="1">
        <w:r w:rsidR="00EE5952" w:rsidRPr="00212768">
          <w:rPr>
            <w:rStyle w:val="a9"/>
            <w:noProof/>
          </w:rPr>
          <w:t xml:space="preserve">4.3 </w:t>
        </w:r>
        <w:r w:rsidR="00EE5952" w:rsidRPr="00212768">
          <w:rPr>
            <w:rStyle w:val="a9"/>
            <w:rFonts w:hint="eastAsia"/>
            <w:noProof/>
          </w:rPr>
          <w:t>管理人对报告期内公平交易情况的专项说明</w:t>
        </w:r>
        <w:r w:rsidR="00EE5952">
          <w:rPr>
            <w:noProof/>
            <w:webHidden/>
          </w:rPr>
          <w:tab/>
        </w:r>
        <w:r w:rsidR="00EE5952">
          <w:rPr>
            <w:noProof/>
            <w:webHidden/>
          </w:rPr>
          <w:fldChar w:fldCharType="begin"/>
        </w:r>
        <w:r w:rsidR="00EE5952">
          <w:rPr>
            <w:noProof/>
            <w:webHidden/>
          </w:rPr>
          <w:instrText xml:space="preserve"> PAGEREF _Toc478240465 \h </w:instrText>
        </w:r>
        <w:r w:rsidR="00EE5952">
          <w:rPr>
            <w:noProof/>
            <w:webHidden/>
          </w:rPr>
        </w:r>
        <w:r w:rsidR="00EE5952">
          <w:rPr>
            <w:noProof/>
            <w:webHidden/>
          </w:rPr>
          <w:fldChar w:fldCharType="separate"/>
        </w:r>
        <w:r w:rsidR="00EE5952">
          <w:rPr>
            <w:noProof/>
            <w:webHidden/>
          </w:rPr>
          <w:t>14</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469" w:history="1">
        <w:r w:rsidR="00EE5952" w:rsidRPr="00212768">
          <w:rPr>
            <w:rStyle w:val="a9"/>
            <w:noProof/>
          </w:rPr>
          <w:t xml:space="preserve">4.4 </w:t>
        </w:r>
        <w:r w:rsidR="00EE5952" w:rsidRPr="00212768">
          <w:rPr>
            <w:rStyle w:val="a9"/>
            <w:rFonts w:hint="eastAsia"/>
            <w:noProof/>
          </w:rPr>
          <w:t>管理人对报告期内基金的投资策略和业绩表现的说明</w:t>
        </w:r>
        <w:r w:rsidR="00EE5952">
          <w:rPr>
            <w:noProof/>
            <w:webHidden/>
          </w:rPr>
          <w:tab/>
        </w:r>
        <w:r w:rsidR="00EE5952">
          <w:rPr>
            <w:noProof/>
            <w:webHidden/>
          </w:rPr>
          <w:fldChar w:fldCharType="begin"/>
        </w:r>
        <w:r w:rsidR="00EE5952">
          <w:rPr>
            <w:noProof/>
            <w:webHidden/>
          </w:rPr>
          <w:instrText xml:space="preserve"> PAGEREF _Toc478240469 \h </w:instrText>
        </w:r>
        <w:r w:rsidR="00EE5952">
          <w:rPr>
            <w:noProof/>
            <w:webHidden/>
          </w:rPr>
        </w:r>
        <w:r w:rsidR="00EE5952">
          <w:rPr>
            <w:noProof/>
            <w:webHidden/>
          </w:rPr>
          <w:fldChar w:fldCharType="separate"/>
        </w:r>
        <w:r w:rsidR="00EE5952">
          <w:rPr>
            <w:noProof/>
            <w:webHidden/>
          </w:rPr>
          <w:t>15</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472" w:history="1">
        <w:r w:rsidR="00EE5952" w:rsidRPr="00212768">
          <w:rPr>
            <w:rStyle w:val="a9"/>
            <w:noProof/>
          </w:rPr>
          <w:t xml:space="preserve">4.5 </w:t>
        </w:r>
        <w:r w:rsidR="00EE5952" w:rsidRPr="00212768">
          <w:rPr>
            <w:rStyle w:val="a9"/>
            <w:rFonts w:hint="eastAsia"/>
            <w:noProof/>
          </w:rPr>
          <w:t>管理人对宏观经济、证券市场及行业走势的简要展望</w:t>
        </w:r>
        <w:r w:rsidR="00EE5952">
          <w:rPr>
            <w:noProof/>
            <w:webHidden/>
          </w:rPr>
          <w:tab/>
        </w:r>
        <w:r w:rsidR="00EE5952">
          <w:rPr>
            <w:noProof/>
            <w:webHidden/>
          </w:rPr>
          <w:fldChar w:fldCharType="begin"/>
        </w:r>
        <w:r w:rsidR="00EE5952">
          <w:rPr>
            <w:noProof/>
            <w:webHidden/>
          </w:rPr>
          <w:instrText xml:space="preserve"> PAGEREF _Toc478240472 \h </w:instrText>
        </w:r>
        <w:r w:rsidR="00EE5952">
          <w:rPr>
            <w:noProof/>
            <w:webHidden/>
          </w:rPr>
        </w:r>
        <w:r w:rsidR="00EE5952">
          <w:rPr>
            <w:noProof/>
            <w:webHidden/>
          </w:rPr>
          <w:fldChar w:fldCharType="separate"/>
        </w:r>
        <w:r w:rsidR="00EE5952">
          <w:rPr>
            <w:noProof/>
            <w:webHidden/>
          </w:rPr>
          <w:t>15</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473" w:history="1">
        <w:r w:rsidR="00EE5952" w:rsidRPr="00212768">
          <w:rPr>
            <w:rStyle w:val="a9"/>
            <w:noProof/>
          </w:rPr>
          <w:t xml:space="preserve">4.6 </w:t>
        </w:r>
        <w:r w:rsidR="00EE5952" w:rsidRPr="00212768">
          <w:rPr>
            <w:rStyle w:val="a9"/>
            <w:rFonts w:hint="eastAsia"/>
            <w:noProof/>
          </w:rPr>
          <w:t>管理人内部有关本基金的监察稽核工作情况</w:t>
        </w:r>
        <w:r w:rsidR="00EE5952">
          <w:rPr>
            <w:noProof/>
            <w:webHidden/>
          </w:rPr>
          <w:tab/>
        </w:r>
        <w:r w:rsidR="00EE5952">
          <w:rPr>
            <w:noProof/>
            <w:webHidden/>
          </w:rPr>
          <w:fldChar w:fldCharType="begin"/>
        </w:r>
        <w:r w:rsidR="00EE5952">
          <w:rPr>
            <w:noProof/>
            <w:webHidden/>
          </w:rPr>
          <w:instrText xml:space="preserve"> PAGEREF _Toc478240473 \h </w:instrText>
        </w:r>
        <w:r w:rsidR="00EE5952">
          <w:rPr>
            <w:noProof/>
            <w:webHidden/>
          </w:rPr>
        </w:r>
        <w:r w:rsidR="00EE5952">
          <w:rPr>
            <w:noProof/>
            <w:webHidden/>
          </w:rPr>
          <w:fldChar w:fldCharType="separate"/>
        </w:r>
        <w:r w:rsidR="00EE5952">
          <w:rPr>
            <w:noProof/>
            <w:webHidden/>
          </w:rPr>
          <w:t>16</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474" w:history="1">
        <w:r w:rsidR="00EE5952" w:rsidRPr="00212768">
          <w:rPr>
            <w:rStyle w:val="a9"/>
            <w:noProof/>
          </w:rPr>
          <w:t xml:space="preserve">4.7 </w:t>
        </w:r>
        <w:r w:rsidR="00EE5952" w:rsidRPr="00212768">
          <w:rPr>
            <w:rStyle w:val="a9"/>
            <w:rFonts w:hint="eastAsia"/>
            <w:noProof/>
          </w:rPr>
          <w:t>管理人对报告期内基金估值程序等事项的说明</w:t>
        </w:r>
        <w:r w:rsidR="00EE5952">
          <w:rPr>
            <w:noProof/>
            <w:webHidden/>
          </w:rPr>
          <w:tab/>
        </w:r>
        <w:r w:rsidR="00EE5952">
          <w:rPr>
            <w:noProof/>
            <w:webHidden/>
          </w:rPr>
          <w:fldChar w:fldCharType="begin"/>
        </w:r>
        <w:r w:rsidR="00EE5952">
          <w:rPr>
            <w:noProof/>
            <w:webHidden/>
          </w:rPr>
          <w:instrText xml:space="preserve"> PAGEREF _Toc478240474 \h </w:instrText>
        </w:r>
        <w:r w:rsidR="00EE5952">
          <w:rPr>
            <w:noProof/>
            <w:webHidden/>
          </w:rPr>
        </w:r>
        <w:r w:rsidR="00EE5952">
          <w:rPr>
            <w:noProof/>
            <w:webHidden/>
          </w:rPr>
          <w:fldChar w:fldCharType="separate"/>
        </w:r>
        <w:r w:rsidR="00EE5952">
          <w:rPr>
            <w:noProof/>
            <w:webHidden/>
          </w:rPr>
          <w:t>16</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475" w:history="1">
        <w:r w:rsidR="00EE5952" w:rsidRPr="00212768">
          <w:rPr>
            <w:rStyle w:val="a9"/>
            <w:noProof/>
          </w:rPr>
          <w:t xml:space="preserve">4.8 </w:t>
        </w:r>
        <w:r w:rsidR="00EE5952" w:rsidRPr="00212768">
          <w:rPr>
            <w:rStyle w:val="a9"/>
            <w:rFonts w:hint="eastAsia"/>
            <w:noProof/>
          </w:rPr>
          <w:t>管理人对报告期内基金利润分配情况的说明</w:t>
        </w:r>
        <w:r w:rsidR="00EE5952">
          <w:rPr>
            <w:noProof/>
            <w:webHidden/>
          </w:rPr>
          <w:tab/>
        </w:r>
        <w:r w:rsidR="00EE5952">
          <w:rPr>
            <w:noProof/>
            <w:webHidden/>
          </w:rPr>
          <w:fldChar w:fldCharType="begin"/>
        </w:r>
        <w:r w:rsidR="00EE5952">
          <w:rPr>
            <w:noProof/>
            <w:webHidden/>
          </w:rPr>
          <w:instrText xml:space="preserve"> PAGEREF _Toc478240475 \h </w:instrText>
        </w:r>
        <w:r w:rsidR="00EE5952">
          <w:rPr>
            <w:noProof/>
            <w:webHidden/>
          </w:rPr>
        </w:r>
        <w:r w:rsidR="00EE5952">
          <w:rPr>
            <w:noProof/>
            <w:webHidden/>
          </w:rPr>
          <w:fldChar w:fldCharType="separate"/>
        </w:r>
        <w:r w:rsidR="00EE5952">
          <w:rPr>
            <w:noProof/>
            <w:webHidden/>
          </w:rPr>
          <w:t>17</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476" w:history="1">
        <w:r w:rsidR="00EE5952" w:rsidRPr="00212768">
          <w:rPr>
            <w:rStyle w:val="a9"/>
            <w:noProof/>
          </w:rPr>
          <w:t xml:space="preserve">4.9 </w:t>
        </w:r>
        <w:r w:rsidR="00EE5952" w:rsidRPr="00212768">
          <w:rPr>
            <w:rStyle w:val="a9"/>
            <w:rFonts w:hint="eastAsia"/>
            <w:noProof/>
          </w:rPr>
          <w:t>报告期内管理人对本基金持有人数或基金资产净值预警情形的说明</w:t>
        </w:r>
        <w:r w:rsidR="00EE5952">
          <w:rPr>
            <w:noProof/>
            <w:webHidden/>
          </w:rPr>
          <w:tab/>
        </w:r>
        <w:r w:rsidR="00EE5952">
          <w:rPr>
            <w:noProof/>
            <w:webHidden/>
          </w:rPr>
          <w:fldChar w:fldCharType="begin"/>
        </w:r>
        <w:r w:rsidR="00EE5952">
          <w:rPr>
            <w:noProof/>
            <w:webHidden/>
          </w:rPr>
          <w:instrText xml:space="preserve"> PAGEREF _Toc478240476 \h </w:instrText>
        </w:r>
        <w:r w:rsidR="00EE5952">
          <w:rPr>
            <w:noProof/>
            <w:webHidden/>
          </w:rPr>
        </w:r>
        <w:r w:rsidR="00EE5952">
          <w:rPr>
            <w:noProof/>
            <w:webHidden/>
          </w:rPr>
          <w:fldChar w:fldCharType="separate"/>
        </w:r>
        <w:r w:rsidR="00EE5952">
          <w:rPr>
            <w:noProof/>
            <w:webHidden/>
          </w:rPr>
          <w:t>17</w:t>
        </w:r>
        <w:r w:rsidR="00EE5952">
          <w:rPr>
            <w:noProof/>
            <w:webHidden/>
          </w:rPr>
          <w:fldChar w:fldCharType="end"/>
        </w:r>
      </w:hyperlink>
    </w:p>
    <w:p w:rsidR="00EE5952" w:rsidRDefault="005325F3" w:rsidP="00D52BB1">
      <w:pPr>
        <w:pStyle w:val="11"/>
        <w:rPr>
          <w:rFonts w:asciiTheme="minorHAnsi" w:eastAsiaTheme="minorEastAsia" w:hAnsiTheme="minorHAnsi" w:cstheme="minorBidi"/>
          <w:noProof/>
          <w:szCs w:val="22"/>
        </w:rPr>
      </w:pPr>
      <w:hyperlink w:anchor="_Toc478240477" w:history="1">
        <w:r w:rsidR="00EE5952" w:rsidRPr="00212768">
          <w:rPr>
            <w:rStyle w:val="a9"/>
            <w:b/>
            <w:bCs/>
            <w:noProof/>
          </w:rPr>
          <w:t xml:space="preserve">§5  </w:t>
        </w:r>
        <w:r w:rsidR="00EE5952" w:rsidRPr="00212768">
          <w:rPr>
            <w:rStyle w:val="a9"/>
            <w:rFonts w:hint="eastAsia"/>
            <w:b/>
            <w:bCs/>
            <w:noProof/>
          </w:rPr>
          <w:t>托管人报告</w:t>
        </w:r>
        <w:r w:rsidR="00EE5952">
          <w:rPr>
            <w:noProof/>
            <w:webHidden/>
          </w:rPr>
          <w:tab/>
        </w:r>
        <w:r w:rsidR="00EE5952">
          <w:rPr>
            <w:noProof/>
            <w:webHidden/>
          </w:rPr>
          <w:fldChar w:fldCharType="begin"/>
        </w:r>
        <w:r w:rsidR="00EE5952">
          <w:rPr>
            <w:noProof/>
            <w:webHidden/>
          </w:rPr>
          <w:instrText xml:space="preserve"> PAGEREF _Toc478240477 \h </w:instrText>
        </w:r>
        <w:r w:rsidR="00EE5952">
          <w:rPr>
            <w:noProof/>
            <w:webHidden/>
          </w:rPr>
        </w:r>
        <w:r w:rsidR="00EE5952">
          <w:rPr>
            <w:noProof/>
            <w:webHidden/>
          </w:rPr>
          <w:fldChar w:fldCharType="separate"/>
        </w:r>
        <w:r w:rsidR="00EE5952">
          <w:rPr>
            <w:noProof/>
            <w:webHidden/>
          </w:rPr>
          <w:t>17</w:t>
        </w:r>
        <w:r w:rsidR="00EE5952">
          <w:rPr>
            <w:noProof/>
            <w:webHidden/>
          </w:rPr>
          <w:fldChar w:fldCharType="end"/>
        </w:r>
      </w:hyperlink>
    </w:p>
    <w:p w:rsidR="00EE5952" w:rsidRDefault="005325F3" w:rsidP="006152EA">
      <w:pPr>
        <w:pStyle w:val="22"/>
        <w:rPr>
          <w:rFonts w:asciiTheme="minorHAnsi" w:eastAsiaTheme="minorEastAsia" w:hAnsiTheme="minorHAnsi" w:cstheme="minorBidi"/>
          <w:noProof/>
          <w:kern w:val="2"/>
          <w:szCs w:val="22"/>
        </w:rPr>
      </w:pPr>
      <w:hyperlink w:anchor="_Toc478240478" w:history="1">
        <w:r w:rsidR="00EE5952" w:rsidRPr="00212768">
          <w:rPr>
            <w:rStyle w:val="a9"/>
            <w:noProof/>
          </w:rPr>
          <w:t xml:space="preserve">5.1 </w:t>
        </w:r>
        <w:r w:rsidR="00EE5952" w:rsidRPr="00212768">
          <w:rPr>
            <w:rStyle w:val="a9"/>
            <w:rFonts w:hint="eastAsia"/>
            <w:noProof/>
          </w:rPr>
          <w:t>报告期内本基金托管人遵规守信情况声明</w:t>
        </w:r>
        <w:r w:rsidR="00EE5952">
          <w:rPr>
            <w:noProof/>
            <w:webHidden/>
          </w:rPr>
          <w:tab/>
        </w:r>
        <w:r w:rsidR="00EE5952">
          <w:rPr>
            <w:noProof/>
            <w:webHidden/>
          </w:rPr>
          <w:fldChar w:fldCharType="begin"/>
        </w:r>
        <w:r w:rsidR="00EE5952">
          <w:rPr>
            <w:noProof/>
            <w:webHidden/>
          </w:rPr>
          <w:instrText xml:space="preserve"> PAGEREF _Toc478240478 \h </w:instrText>
        </w:r>
        <w:r w:rsidR="00EE5952">
          <w:rPr>
            <w:noProof/>
            <w:webHidden/>
          </w:rPr>
        </w:r>
        <w:r w:rsidR="00EE5952">
          <w:rPr>
            <w:noProof/>
            <w:webHidden/>
          </w:rPr>
          <w:fldChar w:fldCharType="separate"/>
        </w:r>
        <w:r w:rsidR="00EE5952">
          <w:rPr>
            <w:noProof/>
            <w:webHidden/>
          </w:rPr>
          <w:t>17</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479" w:history="1">
        <w:r w:rsidR="00EE5952" w:rsidRPr="00212768">
          <w:rPr>
            <w:rStyle w:val="a9"/>
            <w:noProof/>
          </w:rPr>
          <w:t xml:space="preserve">5.2 </w:t>
        </w:r>
        <w:r w:rsidR="00EE5952" w:rsidRPr="00212768">
          <w:rPr>
            <w:rStyle w:val="a9"/>
            <w:rFonts w:hint="eastAsia"/>
            <w:noProof/>
          </w:rPr>
          <w:t>托管人对报告期内本基金投资运作遵规守信、净值计算、利润分配等情况的说明</w:t>
        </w:r>
        <w:r w:rsidR="00EE5952">
          <w:rPr>
            <w:noProof/>
            <w:webHidden/>
          </w:rPr>
          <w:tab/>
        </w:r>
        <w:r w:rsidR="00EE5952">
          <w:rPr>
            <w:noProof/>
            <w:webHidden/>
          </w:rPr>
          <w:fldChar w:fldCharType="begin"/>
        </w:r>
        <w:r w:rsidR="00EE5952">
          <w:rPr>
            <w:noProof/>
            <w:webHidden/>
          </w:rPr>
          <w:instrText xml:space="preserve"> PAGEREF _Toc478240479 \h </w:instrText>
        </w:r>
        <w:r w:rsidR="00EE5952">
          <w:rPr>
            <w:noProof/>
            <w:webHidden/>
          </w:rPr>
        </w:r>
        <w:r w:rsidR="00EE5952">
          <w:rPr>
            <w:noProof/>
            <w:webHidden/>
          </w:rPr>
          <w:fldChar w:fldCharType="separate"/>
        </w:r>
        <w:r w:rsidR="00EE5952">
          <w:rPr>
            <w:noProof/>
            <w:webHidden/>
          </w:rPr>
          <w:t>17</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480" w:history="1">
        <w:r w:rsidR="00EE5952" w:rsidRPr="00212768">
          <w:rPr>
            <w:rStyle w:val="a9"/>
            <w:noProof/>
          </w:rPr>
          <w:t xml:space="preserve">5.3 </w:t>
        </w:r>
        <w:r w:rsidR="00EE5952" w:rsidRPr="00212768">
          <w:rPr>
            <w:rStyle w:val="a9"/>
            <w:rFonts w:hint="eastAsia"/>
            <w:noProof/>
          </w:rPr>
          <w:t>托管人对本年度报告中财务信息等内容的真实、准确和完整发表意见</w:t>
        </w:r>
        <w:r w:rsidR="00EE5952">
          <w:rPr>
            <w:noProof/>
            <w:webHidden/>
          </w:rPr>
          <w:tab/>
        </w:r>
        <w:r w:rsidR="00EE5952">
          <w:rPr>
            <w:noProof/>
            <w:webHidden/>
          </w:rPr>
          <w:fldChar w:fldCharType="begin"/>
        </w:r>
        <w:r w:rsidR="00EE5952">
          <w:rPr>
            <w:noProof/>
            <w:webHidden/>
          </w:rPr>
          <w:instrText xml:space="preserve"> PAGEREF _Toc478240480 \h </w:instrText>
        </w:r>
        <w:r w:rsidR="00EE5952">
          <w:rPr>
            <w:noProof/>
            <w:webHidden/>
          </w:rPr>
        </w:r>
        <w:r w:rsidR="00EE5952">
          <w:rPr>
            <w:noProof/>
            <w:webHidden/>
          </w:rPr>
          <w:fldChar w:fldCharType="separate"/>
        </w:r>
        <w:r w:rsidR="00EE5952">
          <w:rPr>
            <w:noProof/>
            <w:webHidden/>
          </w:rPr>
          <w:t>17</w:t>
        </w:r>
        <w:r w:rsidR="00EE5952">
          <w:rPr>
            <w:noProof/>
            <w:webHidden/>
          </w:rPr>
          <w:fldChar w:fldCharType="end"/>
        </w:r>
      </w:hyperlink>
    </w:p>
    <w:p w:rsidR="00EE5952" w:rsidRDefault="005325F3" w:rsidP="00D52BB1">
      <w:pPr>
        <w:pStyle w:val="11"/>
        <w:rPr>
          <w:rFonts w:asciiTheme="minorHAnsi" w:eastAsiaTheme="minorEastAsia" w:hAnsiTheme="minorHAnsi" w:cstheme="minorBidi"/>
          <w:noProof/>
          <w:szCs w:val="22"/>
        </w:rPr>
      </w:pPr>
      <w:hyperlink w:anchor="_Toc478240481" w:history="1">
        <w:r w:rsidR="00EE5952" w:rsidRPr="00212768">
          <w:rPr>
            <w:rStyle w:val="a9"/>
            <w:b/>
            <w:bCs/>
            <w:noProof/>
          </w:rPr>
          <w:t xml:space="preserve">§6  </w:t>
        </w:r>
        <w:r w:rsidR="00EE5952" w:rsidRPr="00212768">
          <w:rPr>
            <w:rStyle w:val="a9"/>
            <w:rFonts w:hint="eastAsia"/>
            <w:b/>
            <w:bCs/>
            <w:noProof/>
          </w:rPr>
          <w:t>审计报告</w:t>
        </w:r>
        <w:r w:rsidR="00EE5952">
          <w:rPr>
            <w:noProof/>
            <w:webHidden/>
          </w:rPr>
          <w:tab/>
        </w:r>
        <w:r w:rsidR="00EE5952">
          <w:rPr>
            <w:noProof/>
            <w:webHidden/>
          </w:rPr>
          <w:fldChar w:fldCharType="begin"/>
        </w:r>
        <w:r w:rsidR="00EE5952">
          <w:rPr>
            <w:noProof/>
            <w:webHidden/>
          </w:rPr>
          <w:instrText xml:space="preserve"> PAGEREF _Toc478240481 \h </w:instrText>
        </w:r>
        <w:r w:rsidR="00EE5952">
          <w:rPr>
            <w:noProof/>
            <w:webHidden/>
          </w:rPr>
        </w:r>
        <w:r w:rsidR="00EE5952">
          <w:rPr>
            <w:noProof/>
            <w:webHidden/>
          </w:rPr>
          <w:fldChar w:fldCharType="separate"/>
        </w:r>
        <w:r w:rsidR="00EE5952">
          <w:rPr>
            <w:noProof/>
            <w:webHidden/>
          </w:rPr>
          <w:t>17</w:t>
        </w:r>
        <w:r w:rsidR="00EE5952">
          <w:rPr>
            <w:noProof/>
            <w:webHidden/>
          </w:rPr>
          <w:fldChar w:fldCharType="end"/>
        </w:r>
      </w:hyperlink>
    </w:p>
    <w:p w:rsidR="00EE5952" w:rsidRDefault="005325F3" w:rsidP="00D52BB1">
      <w:pPr>
        <w:pStyle w:val="11"/>
        <w:rPr>
          <w:rFonts w:asciiTheme="minorHAnsi" w:eastAsiaTheme="minorEastAsia" w:hAnsiTheme="minorHAnsi" w:cstheme="minorBidi"/>
          <w:noProof/>
          <w:szCs w:val="22"/>
        </w:rPr>
      </w:pPr>
      <w:hyperlink w:anchor="_Toc478240485" w:history="1">
        <w:r w:rsidR="00EE5952" w:rsidRPr="00212768">
          <w:rPr>
            <w:rStyle w:val="a9"/>
            <w:b/>
            <w:bCs/>
            <w:noProof/>
          </w:rPr>
          <w:t xml:space="preserve">§7  </w:t>
        </w:r>
        <w:r w:rsidR="00EE5952" w:rsidRPr="00212768">
          <w:rPr>
            <w:rStyle w:val="a9"/>
            <w:rFonts w:hint="eastAsia"/>
            <w:b/>
            <w:bCs/>
            <w:noProof/>
          </w:rPr>
          <w:t>年度财务报表</w:t>
        </w:r>
        <w:r w:rsidR="00EE5952">
          <w:rPr>
            <w:noProof/>
            <w:webHidden/>
          </w:rPr>
          <w:tab/>
        </w:r>
        <w:r w:rsidR="00EE5952">
          <w:rPr>
            <w:noProof/>
            <w:webHidden/>
          </w:rPr>
          <w:fldChar w:fldCharType="begin"/>
        </w:r>
        <w:r w:rsidR="00EE5952">
          <w:rPr>
            <w:noProof/>
            <w:webHidden/>
          </w:rPr>
          <w:instrText xml:space="preserve"> PAGEREF _Toc478240485 \h </w:instrText>
        </w:r>
        <w:r w:rsidR="00EE5952">
          <w:rPr>
            <w:noProof/>
            <w:webHidden/>
          </w:rPr>
        </w:r>
        <w:r w:rsidR="00EE5952">
          <w:rPr>
            <w:noProof/>
            <w:webHidden/>
          </w:rPr>
          <w:fldChar w:fldCharType="separate"/>
        </w:r>
        <w:r w:rsidR="00EE5952">
          <w:rPr>
            <w:noProof/>
            <w:webHidden/>
          </w:rPr>
          <w:t>19</w:t>
        </w:r>
        <w:r w:rsidR="00EE5952">
          <w:rPr>
            <w:noProof/>
            <w:webHidden/>
          </w:rPr>
          <w:fldChar w:fldCharType="end"/>
        </w:r>
      </w:hyperlink>
    </w:p>
    <w:p w:rsidR="00EE5952" w:rsidRDefault="005325F3" w:rsidP="006152EA">
      <w:pPr>
        <w:pStyle w:val="22"/>
        <w:rPr>
          <w:rFonts w:asciiTheme="minorHAnsi" w:eastAsiaTheme="minorEastAsia" w:hAnsiTheme="minorHAnsi" w:cstheme="minorBidi"/>
          <w:noProof/>
          <w:kern w:val="2"/>
          <w:szCs w:val="22"/>
        </w:rPr>
      </w:pPr>
      <w:hyperlink w:anchor="_Toc478240486" w:history="1">
        <w:r w:rsidR="00EE5952" w:rsidRPr="00212768">
          <w:rPr>
            <w:rStyle w:val="a9"/>
            <w:noProof/>
          </w:rPr>
          <w:t xml:space="preserve">7.1 </w:t>
        </w:r>
        <w:r w:rsidR="00EE5952" w:rsidRPr="00212768">
          <w:rPr>
            <w:rStyle w:val="a9"/>
            <w:rFonts w:hint="eastAsia"/>
            <w:noProof/>
          </w:rPr>
          <w:t>资产负债表</w:t>
        </w:r>
        <w:r w:rsidR="00EE5952">
          <w:rPr>
            <w:noProof/>
            <w:webHidden/>
          </w:rPr>
          <w:tab/>
        </w:r>
        <w:r w:rsidR="00EE5952">
          <w:rPr>
            <w:noProof/>
            <w:webHidden/>
          </w:rPr>
          <w:fldChar w:fldCharType="begin"/>
        </w:r>
        <w:r w:rsidR="00EE5952">
          <w:rPr>
            <w:noProof/>
            <w:webHidden/>
          </w:rPr>
          <w:instrText xml:space="preserve"> PAGEREF _Toc478240486 \h </w:instrText>
        </w:r>
        <w:r w:rsidR="00EE5952">
          <w:rPr>
            <w:noProof/>
            <w:webHidden/>
          </w:rPr>
        </w:r>
        <w:r w:rsidR="00EE5952">
          <w:rPr>
            <w:noProof/>
            <w:webHidden/>
          </w:rPr>
          <w:fldChar w:fldCharType="separate"/>
        </w:r>
        <w:r w:rsidR="00EE5952">
          <w:rPr>
            <w:noProof/>
            <w:webHidden/>
          </w:rPr>
          <w:t>19</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487" w:history="1">
        <w:r w:rsidR="00EE5952" w:rsidRPr="00212768">
          <w:rPr>
            <w:rStyle w:val="a9"/>
            <w:noProof/>
          </w:rPr>
          <w:t xml:space="preserve">7.2 </w:t>
        </w:r>
        <w:r w:rsidR="00EE5952" w:rsidRPr="00212768">
          <w:rPr>
            <w:rStyle w:val="a9"/>
            <w:rFonts w:hint="eastAsia"/>
            <w:noProof/>
          </w:rPr>
          <w:t>利润表</w:t>
        </w:r>
        <w:r w:rsidR="00EE5952">
          <w:rPr>
            <w:noProof/>
            <w:webHidden/>
          </w:rPr>
          <w:tab/>
        </w:r>
        <w:r w:rsidR="00EE5952">
          <w:rPr>
            <w:noProof/>
            <w:webHidden/>
          </w:rPr>
          <w:fldChar w:fldCharType="begin"/>
        </w:r>
        <w:r w:rsidR="00EE5952">
          <w:rPr>
            <w:noProof/>
            <w:webHidden/>
          </w:rPr>
          <w:instrText xml:space="preserve"> PAGEREF _Toc478240487 \h </w:instrText>
        </w:r>
        <w:r w:rsidR="00EE5952">
          <w:rPr>
            <w:noProof/>
            <w:webHidden/>
          </w:rPr>
        </w:r>
        <w:r w:rsidR="00EE5952">
          <w:rPr>
            <w:noProof/>
            <w:webHidden/>
          </w:rPr>
          <w:fldChar w:fldCharType="separate"/>
        </w:r>
        <w:r w:rsidR="00EE5952">
          <w:rPr>
            <w:noProof/>
            <w:webHidden/>
          </w:rPr>
          <w:t>20</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488" w:history="1">
        <w:r w:rsidR="00EE5952" w:rsidRPr="00212768">
          <w:rPr>
            <w:rStyle w:val="a9"/>
            <w:noProof/>
          </w:rPr>
          <w:t xml:space="preserve">7.3 </w:t>
        </w:r>
        <w:r w:rsidR="00EE5952" w:rsidRPr="00212768">
          <w:rPr>
            <w:rStyle w:val="a9"/>
            <w:rFonts w:hint="eastAsia"/>
            <w:noProof/>
          </w:rPr>
          <w:t>所有者权益（基金净值）变动表</w:t>
        </w:r>
        <w:r w:rsidR="00EE5952">
          <w:rPr>
            <w:noProof/>
            <w:webHidden/>
          </w:rPr>
          <w:tab/>
        </w:r>
        <w:r w:rsidR="00EE5952">
          <w:rPr>
            <w:noProof/>
            <w:webHidden/>
          </w:rPr>
          <w:fldChar w:fldCharType="begin"/>
        </w:r>
        <w:r w:rsidR="00EE5952">
          <w:rPr>
            <w:noProof/>
            <w:webHidden/>
          </w:rPr>
          <w:instrText xml:space="preserve"> PAGEREF _Toc478240488 \h </w:instrText>
        </w:r>
        <w:r w:rsidR="00EE5952">
          <w:rPr>
            <w:noProof/>
            <w:webHidden/>
          </w:rPr>
        </w:r>
        <w:r w:rsidR="00EE5952">
          <w:rPr>
            <w:noProof/>
            <w:webHidden/>
          </w:rPr>
          <w:fldChar w:fldCharType="separate"/>
        </w:r>
        <w:r w:rsidR="00EE5952">
          <w:rPr>
            <w:noProof/>
            <w:webHidden/>
          </w:rPr>
          <w:t>21</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489" w:history="1">
        <w:r w:rsidR="00EE5952" w:rsidRPr="00212768">
          <w:rPr>
            <w:rStyle w:val="a9"/>
            <w:noProof/>
          </w:rPr>
          <w:t xml:space="preserve">7.4 </w:t>
        </w:r>
        <w:r w:rsidR="00EE5952" w:rsidRPr="00212768">
          <w:rPr>
            <w:rStyle w:val="a9"/>
            <w:rFonts w:hint="eastAsia"/>
            <w:noProof/>
          </w:rPr>
          <w:t>报表附注</w:t>
        </w:r>
        <w:r w:rsidR="00EE5952">
          <w:rPr>
            <w:noProof/>
            <w:webHidden/>
          </w:rPr>
          <w:tab/>
        </w:r>
        <w:r w:rsidR="00EE5952">
          <w:rPr>
            <w:noProof/>
            <w:webHidden/>
          </w:rPr>
          <w:fldChar w:fldCharType="begin"/>
        </w:r>
        <w:r w:rsidR="00EE5952">
          <w:rPr>
            <w:noProof/>
            <w:webHidden/>
          </w:rPr>
          <w:instrText xml:space="preserve"> PAGEREF _Toc478240489 \h </w:instrText>
        </w:r>
        <w:r w:rsidR="00EE5952">
          <w:rPr>
            <w:noProof/>
            <w:webHidden/>
          </w:rPr>
        </w:r>
        <w:r w:rsidR="00EE5952">
          <w:rPr>
            <w:noProof/>
            <w:webHidden/>
          </w:rPr>
          <w:fldChar w:fldCharType="separate"/>
        </w:r>
        <w:r w:rsidR="00EE5952">
          <w:rPr>
            <w:noProof/>
            <w:webHidden/>
          </w:rPr>
          <w:t>23</w:t>
        </w:r>
        <w:r w:rsidR="00EE5952">
          <w:rPr>
            <w:noProof/>
            <w:webHidden/>
          </w:rPr>
          <w:fldChar w:fldCharType="end"/>
        </w:r>
      </w:hyperlink>
    </w:p>
    <w:p w:rsidR="00EE5952" w:rsidRDefault="005325F3" w:rsidP="00D52BB1">
      <w:pPr>
        <w:pStyle w:val="11"/>
        <w:rPr>
          <w:rFonts w:asciiTheme="minorHAnsi" w:eastAsiaTheme="minorEastAsia" w:hAnsiTheme="minorHAnsi" w:cstheme="minorBidi"/>
          <w:noProof/>
          <w:szCs w:val="22"/>
        </w:rPr>
      </w:pPr>
      <w:hyperlink w:anchor="_Toc478240573" w:history="1">
        <w:r w:rsidR="00EE5952" w:rsidRPr="00212768">
          <w:rPr>
            <w:rStyle w:val="a9"/>
            <w:b/>
            <w:noProof/>
          </w:rPr>
          <w:t xml:space="preserve">§8  </w:t>
        </w:r>
        <w:r w:rsidR="00EE5952" w:rsidRPr="00212768">
          <w:rPr>
            <w:rStyle w:val="a9"/>
            <w:rFonts w:hint="eastAsia"/>
            <w:b/>
            <w:noProof/>
          </w:rPr>
          <w:t>投资组合报告</w:t>
        </w:r>
        <w:r w:rsidR="00EE5952">
          <w:rPr>
            <w:noProof/>
            <w:webHidden/>
          </w:rPr>
          <w:tab/>
        </w:r>
        <w:r w:rsidR="00EE5952">
          <w:rPr>
            <w:noProof/>
            <w:webHidden/>
          </w:rPr>
          <w:fldChar w:fldCharType="begin"/>
        </w:r>
        <w:r w:rsidR="00EE5952">
          <w:rPr>
            <w:noProof/>
            <w:webHidden/>
          </w:rPr>
          <w:instrText xml:space="preserve"> PAGEREF _Toc478240573 \h </w:instrText>
        </w:r>
        <w:r w:rsidR="00EE5952">
          <w:rPr>
            <w:noProof/>
            <w:webHidden/>
          </w:rPr>
        </w:r>
        <w:r w:rsidR="00EE5952">
          <w:rPr>
            <w:noProof/>
            <w:webHidden/>
          </w:rPr>
          <w:fldChar w:fldCharType="separate"/>
        </w:r>
        <w:r w:rsidR="00EE5952">
          <w:rPr>
            <w:noProof/>
            <w:webHidden/>
          </w:rPr>
          <w:t>47</w:t>
        </w:r>
        <w:r w:rsidR="00EE5952">
          <w:rPr>
            <w:noProof/>
            <w:webHidden/>
          </w:rPr>
          <w:fldChar w:fldCharType="end"/>
        </w:r>
      </w:hyperlink>
    </w:p>
    <w:p w:rsidR="00EE5952" w:rsidRDefault="005325F3" w:rsidP="006152EA">
      <w:pPr>
        <w:pStyle w:val="22"/>
        <w:rPr>
          <w:rFonts w:asciiTheme="minorHAnsi" w:eastAsiaTheme="minorEastAsia" w:hAnsiTheme="minorHAnsi" w:cstheme="minorBidi"/>
          <w:noProof/>
          <w:kern w:val="2"/>
          <w:szCs w:val="22"/>
        </w:rPr>
      </w:pPr>
      <w:hyperlink w:anchor="_Toc478240574" w:history="1">
        <w:r w:rsidR="00EE5952" w:rsidRPr="00212768">
          <w:rPr>
            <w:rStyle w:val="a9"/>
            <w:noProof/>
          </w:rPr>
          <w:t xml:space="preserve">8.1 </w:t>
        </w:r>
        <w:r w:rsidR="00EE5952" w:rsidRPr="00212768">
          <w:rPr>
            <w:rStyle w:val="a9"/>
            <w:rFonts w:hint="eastAsia"/>
            <w:noProof/>
          </w:rPr>
          <w:t>期末基金资产组合情况</w:t>
        </w:r>
        <w:r w:rsidR="00EE5952">
          <w:rPr>
            <w:noProof/>
            <w:webHidden/>
          </w:rPr>
          <w:tab/>
        </w:r>
        <w:r w:rsidR="00EE5952">
          <w:rPr>
            <w:noProof/>
            <w:webHidden/>
          </w:rPr>
          <w:fldChar w:fldCharType="begin"/>
        </w:r>
        <w:r w:rsidR="00EE5952">
          <w:rPr>
            <w:noProof/>
            <w:webHidden/>
          </w:rPr>
          <w:instrText xml:space="preserve"> PAGEREF _Toc478240574 \h </w:instrText>
        </w:r>
        <w:r w:rsidR="00EE5952">
          <w:rPr>
            <w:noProof/>
            <w:webHidden/>
          </w:rPr>
        </w:r>
        <w:r w:rsidR="00EE5952">
          <w:rPr>
            <w:noProof/>
            <w:webHidden/>
          </w:rPr>
          <w:fldChar w:fldCharType="separate"/>
        </w:r>
        <w:r w:rsidR="00EE5952">
          <w:rPr>
            <w:noProof/>
            <w:webHidden/>
          </w:rPr>
          <w:t>47</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575" w:history="1">
        <w:r w:rsidR="00EE5952" w:rsidRPr="00212768">
          <w:rPr>
            <w:rStyle w:val="a9"/>
            <w:noProof/>
          </w:rPr>
          <w:t xml:space="preserve">8.2 </w:t>
        </w:r>
        <w:r w:rsidR="00EE5952" w:rsidRPr="00212768">
          <w:rPr>
            <w:rStyle w:val="a9"/>
            <w:rFonts w:hint="eastAsia"/>
            <w:noProof/>
          </w:rPr>
          <w:t>期末按行业分类的股票投资组合</w:t>
        </w:r>
        <w:r w:rsidR="00EE5952">
          <w:rPr>
            <w:noProof/>
            <w:webHidden/>
          </w:rPr>
          <w:tab/>
        </w:r>
        <w:r w:rsidR="00EE5952">
          <w:rPr>
            <w:noProof/>
            <w:webHidden/>
          </w:rPr>
          <w:fldChar w:fldCharType="begin"/>
        </w:r>
        <w:r w:rsidR="00EE5952">
          <w:rPr>
            <w:noProof/>
            <w:webHidden/>
          </w:rPr>
          <w:instrText xml:space="preserve"> PAGEREF _Toc478240575 \h </w:instrText>
        </w:r>
        <w:r w:rsidR="00EE5952">
          <w:rPr>
            <w:noProof/>
            <w:webHidden/>
          </w:rPr>
        </w:r>
        <w:r w:rsidR="00EE5952">
          <w:rPr>
            <w:noProof/>
            <w:webHidden/>
          </w:rPr>
          <w:fldChar w:fldCharType="separate"/>
        </w:r>
        <w:r w:rsidR="00EE5952">
          <w:rPr>
            <w:noProof/>
            <w:webHidden/>
          </w:rPr>
          <w:t>47</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577" w:history="1">
        <w:r w:rsidR="00EE5952" w:rsidRPr="00212768">
          <w:rPr>
            <w:rStyle w:val="a9"/>
            <w:noProof/>
          </w:rPr>
          <w:t xml:space="preserve">8.3 </w:t>
        </w:r>
        <w:r w:rsidR="00EE5952" w:rsidRPr="00212768">
          <w:rPr>
            <w:rStyle w:val="a9"/>
            <w:rFonts w:hint="eastAsia"/>
            <w:noProof/>
          </w:rPr>
          <w:t>期末按公允价值占基金资产净值比例大小排序的所有股票投资明细</w:t>
        </w:r>
        <w:r w:rsidR="00EE5952">
          <w:rPr>
            <w:noProof/>
            <w:webHidden/>
          </w:rPr>
          <w:tab/>
        </w:r>
        <w:r w:rsidR="00EE5952">
          <w:rPr>
            <w:noProof/>
            <w:webHidden/>
          </w:rPr>
          <w:fldChar w:fldCharType="begin"/>
        </w:r>
        <w:r w:rsidR="00EE5952">
          <w:rPr>
            <w:noProof/>
            <w:webHidden/>
          </w:rPr>
          <w:instrText xml:space="preserve"> PAGEREF _Toc478240577 \h </w:instrText>
        </w:r>
        <w:r w:rsidR="00EE5952">
          <w:rPr>
            <w:noProof/>
            <w:webHidden/>
          </w:rPr>
        </w:r>
        <w:r w:rsidR="00EE5952">
          <w:rPr>
            <w:noProof/>
            <w:webHidden/>
          </w:rPr>
          <w:fldChar w:fldCharType="separate"/>
        </w:r>
        <w:r w:rsidR="00EE5952">
          <w:rPr>
            <w:noProof/>
            <w:webHidden/>
          </w:rPr>
          <w:t>48</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578" w:history="1">
        <w:r w:rsidR="00EE5952" w:rsidRPr="00212768">
          <w:rPr>
            <w:rStyle w:val="a9"/>
            <w:noProof/>
          </w:rPr>
          <w:t xml:space="preserve">8.4 </w:t>
        </w:r>
        <w:r w:rsidR="00EE5952" w:rsidRPr="00212768">
          <w:rPr>
            <w:rStyle w:val="a9"/>
            <w:rFonts w:hint="eastAsia"/>
            <w:noProof/>
          </w:rPr>
          <w:t>报告期内股票投资组合的重大变动</w:t>
        </w:r>
        <w:r w:rsidR="00EE5952">
          <w:rPr>
            <w:noProof/>
            <w:webHidden/>
          </w:rPr>
          <w:tab/>
        </w:r>
        <w:r w:rsidR="00EE5952">
          <w:rPr>
            <w:noProof/>
            <w:webHidden/>
          </w:rPr>
          <w:fldChar w:fldCharType="begin"/>
        </w:r>
        <w:r w:rsidR="00EE5952">
          <w:rPr>
            <w:noProof/>
            <w:webHidden/>
          </w:rPr>
          <w:instrText xml:space="preserve"> PAGEREF _Toc478240578 \h </w:instrText>
        </w:r>
        <w:r w:rsidR="00EE5952">
          <w:rPr>
            <w:noProof/>
            <w:webHidden/>
          </w:rPr>
        </w:r>
        <w:r w:rsidR="00EE5952">
          <w:rPr>
            <w:noProof/>
            <w:webHidden/>
          </w:rPr>
          <w:fldChar w:fldCharType="separate"/>
        </w:r>
        <w:r w:rsidR="00EE5952">
          <w:rPr>
            <w:noProof/>
            <w:webHidden/>
          </w:rPr>
          <w:t>49</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582" w:history="1">
        <w:r w:rsidR="00EE5952" w:rsidRPr="00212768">
          <w:rPr>
            <w:rStyle w:val="a9"/>
            <w:noProof/>
          </w:rPr>
          <w:t xml:space="preserve">8.5 </w:t>
        </w:r>
        <w:r w:rsidR="00EE5952" w:rsidRPr="00212768">
          <w:rPr>
            <w:rStyle w:val="a9"/>
            <w:rFonts w:hint="eastAsia"/>
            <w:noProof/>
          </w:rPr>
          <w:t>期末按债券品种分类的债券投资组合</w:t>
        </w:r>
        <w:r w:rsidR="00EE5952">
          <w:rPr>
            <w:noProof/>
            <w:webHidden/>
          </w:rPr>
          <w:tab/>
        </w:r>
        <w:r w:rsidR="00EE5952">
          <w:rPr>
            <w:noProof/>
            <w:webHidden/>
          </w:rPr>
          <w:fldChar w:fldCharType="begin"/>
        </w:r>
        <w:r w:rsidR="00EE5952">
          <w:rPr>
            <w:noProof/>
            <w:webHidden/>
          </w:rPr>
          <w:instrText xml:space="preserve"> PAGEREF _Toc478240582 \h </w:instrText>
        </w:r>
        <w:r w:rsidR="00EE5952">
          <w:rPr>
            <w:noProof/>
            <w:webHidden/>
          </w:rPr>
        </w:r>
        <w:r w:rsidR="00EE5952">
          <w:rPr>
            <w:noProof/>
            <w:webHidden/>
          </w:rPr>
          <w:fldChar w:fldCharType="separate"/>
        </w:r>
        <w:r w:rsidR="00EE5952">
          <w:rPr>
            <w:noProof/>
            <w:webHidden/>
          </w:rPr>
          <w:t>50</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583" w:history="1">
        <w:r w:rsidR="00EE5952" w:rsidRPr="00212768">
          <w:rPr>
            <w:rStyle w:val="a9"/>
            <w:noProof/>
          </w:rPr>
          <w:t xml:space="preserve">8.6 </w:t>
        </w:r>
        <w:r w:rsidR="00EE5952" w:rsidRPr="00212768">
          <w:rPr>
            <w:rStyle w:val="a9"/>
            <w:rFonts w:hint="eastAsia"/>
            <w:noProof/>
          </w:rPr>
          <w:t>期末按公允价值占基金资产净值比例大小排序的前五名债券投资明细</w:t>
        </w:r>
        <w:r w:rsidR="00EE5952">
          <w:rPr>
            <w:noProof/>
            <w:webHidden/>
          </w:rPr>
          <w:tab/>
        </w:r>
        <w:r w:rsidR="00EE5952">
          <w:rPr>
            <w:noProof/>
            <w:webHidden/>
          </w:rPr>
          <w:fldChar w:fldCharType="begin"/>
        </w:r>
        <w:r w:rsidR="00EE5952">
          <w:rPr>
            <w:noProof/>
            <w:webHidden/>
          </w:rPr>
          <w:instrText xml:space="preserve"> PAGEREF _Toc478240583 \h </w:instrText>
        </w:r>
        <w:r w:rsidR="00EE5952">
          <w:rPr>
            <w:noProof/>
            <w:webHidden/>
          </w:rPr>
        </w:r>
        <w:r w:rsidR="00EE5952">
          <w:rPr>
            <w:noProof/>
            <w:webHidden/>
          </w:rPr>
          <w:fldChar w:fldCharType="separate"/>
        </w:r>
        <w:r w:rsidR="00EE5952">
          <w:rPr>
            <w:noProof/>
            <w:webHidden/>
          </w:rPr>
          <w:t>51</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584" w:history="1">
        <w:r w:rsidR="00EE5952" w:rsidRPr="00212768">
          <w:rPr>
            <w:rStyle w:val="a9"/>
            <w:noProof/>
          </w:rPr>
          <w:t xml:space="preserve">8.7 </w:t>
        </w:r>
        <w:r w:rsidR="00EE5952" w:rsidRPr="00212768">
          <w:rPr>
            <w:rStyle w:val="a9"/>
            <w:rFonts w:hint="eastAsia"/>
            <w:noProof/>
          </w:rPr>
          <w:t>期末按公允价值占基金资产净值比例大小排序的所有资产支持证券投资明细</w:t>
        </w:r>
        <w:r w:rsidR="00EE5952">
          <w:rPr>
            <w:noProof/>
            <w:webHidden/>
          </w:rPr>
          <w:tab/>
        </w:r>
        <w:r w:rsidR="00EE5952">
          <w:rPr>
            <w:noProof/>
            <w:webHidden/>
          </w:rPr>
          <w:fldChar w:fldCharType="begin"/>
        </w:r>
        <w:r w:rsidR="00EE5952">
          <w:rPr>
            <w:noProof/>
            <w:webHidden/>
          </w:rPr>
          <w:instrText xml:space="preserve"> PAGEREF _Toc478240584 \h </w:instrText>
        </w:r>
        <w:r w:rsidR="00EE5952">
          <w:rPr>
            <w:noProof/>
            <w:webHidden/>
          </w:rPr>
        </w:r>
        <w:r w:rsidR="00EE5952">
          <w:rPr>
            <w:noProof/>
            <w:webHidden/>
          </w:rPr>
          <w:fldChar w:fldCharType="separate"/>
        </w:r>
        <w:r w:rsidR="00EE5952">
          <w:rPr>
            <w:noProof/>
            <w:webHidden/>
          </w:rPr>
          <w:t>51</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585" w:history="1">
        <w:r w:rsidR="00EE5952" w:rsidRPr="00212768">
          <w:rPr>
            <w:rStyle w:val="a9"/>
            <w:noProof/>
          </w:rPr>
          <w:t xml:space="preserve">8.8 </w:t>
        </w:r>
        <w:r w:rsidR="00EE5952" w:rsidRPr="00212768">
          <w:rPr>
            <w:rStyle w:val="a9"/>
            <w:rFonts w:hint="eastAsia"/>
            <w:noProof/>
          </w:rPr>
          <w:t>报告期末按公允价值占基金资产净值比例大小排序的前五名贵金属投资明细</w:t>
        </w:r>
        <w:r w:rsidR="00EE5952">
          <w:rPr>
            <w:noProof/>
            <w:webHidden/>
          </w:rPr>
          <w:tab/>
        </w:r>
        <w:r w:rsidR="00EE5952">
          <w:rPr>
            <w:noProof/>
            <w:webHidden/>
          </w:rPr>
          <w:fldChar w:fldCharType="begin"/>
        </w:r>
        <w:r w:rsidR="00EE5952">
          <w:rPr>
            <w:noProof/>
            <w:webHidden/>
          </w:rPr>
          <w:instrText xml:space="preserve"> PAGEREF _Toc478240585 \h </w:instrText>
        </w:r>
        <w:r w:rsidR="00EE5952">
          <w:rPr>
            <w:noProof/>
            <w:webHidden/>
          </w:rPr>
        </w:r>
        <w:r w:rsidR="00EE5952">
          <w:rPr>
            <w:noProof/>
            <w:webHidden/>
          </w:rPr>
          <w:fldChar w:fldCharType="separate"/>
        </w:r>
        <w:r w:rsidR="00EE5952">
          <w:rPr>
            <w:noProof/>
            <w:webHidden/>
          </w:rPr>
          <w:t>51</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586" w:history="1">
        <w:r w:rsidR="00EE5952" w:rsidRPr="00212768">
          <w:rPr>
            <w:rStyle w:val="a9"/>
            <w:noProof/>
          </w:rPr>
          <w:t xml:space="preserve">8.9 </w:t>
        </w:r>
        <w:r w:rsidR="00EE5952" w:rsidRPr="00212768">
          <w:rPr>
            <w:rStyle w:val="a9"/>
            <w:rFonts w:hint="eastAsia"/>
            <w:noProof/>
          </w:rPr>
          <w:t>期末按公允价值占基金资产净值比例大小排序的前五名权证投资明细</w:t>
        </w:r>
        <w:r w:rsidR="00EE5952">
          <w:rPr>
            <w:noProof/>
            <w:webHidden/>
          </w:rPr>
          <w:tab/>
        </w:r>
        <w:r w:rsidR="00EE5952">
          <w:rPr>
            <w:noProof/>
            <w:webHidden/>
          </w:rPr>
          <w:fldChar w:fldCharType="begin"/>
        </w:r>
        <w:r w:rsidR="00EE5952">
          <w:rPr>
            <w:noProof/>
            <w:webHidden/>
          </w:rPr>
          <w:instrText xml:space="preserve"> PAGEREF _Toc478240586 \h </w:instrText>
        </w:r>
        <w:r w:rsidR="00EE5952">
          <w:rPr>
            <w:noProof/>
            <w:webHidden/>
          </w:rPr>
        </w:r>
        <w:r w:rsidR="00EE5952">
          <w:rPr>
            <w:noProof/>
            <w:webHidden/>
          </w:rPr>
          <w:fldChar w:fldCharType="separate"/>
        </w:r>
        <w:r w:rsidR="00EE5952">
          <w:rPr>
            <w:noProof/>
            <w:webHidden/>
          </w:rPr>
          <w:t>51</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587" w:history="1">
        <w:r w:rsidR="00EE5952" w:rsidRPr="00212768">
          <w:rPr>
            <w:rStyle w:val="a9"/>
            <w:noProof/>
          </w:rPr>
          <w:t xml:space="preserve">8.10 </w:t>
        </w:r>
        <w:r w:rsidR="00EE5952" w:rsidRPr="00212768">
          <w:rPr>
            <w:rStyle w:val="a9"/>
            <w:rFonts w:hint="eastAsia"/>
            <w:noProof/>
          </w:rPr>
          <w:t>报告期末本基金投资的股指期货交易情况说明</w:t>
        </w:r>
        <w:r w:rsidR="00EE5952">
          <w:rPr>
            <w:noProof/>
            <w:webHidden/>
          </w:rPr>
          <w:tab/>
        </w:r>
        <w:r w:rsidR="00EE5952">
          <w:rPr>
            <w:noProof/>
            <w:webHidden/>
          </w:rPr>
          <w:fldChar w:fldCharType="begin"/>
        </w:r>
        <w:r w:rsidR="00EE5952">
          <w:rPr>
            <w:noProof/>
            <w:webHidden/>
          </w:rPr>
          <w:instrText xml:space="preserve"> PAGEREF _Toc478240587 \h </w:instrText>
        </w:r>
        <w:r w:rsidR="00EE5952">
          <w:rPr>
            <w:noProof/>
            <w:webHidden/>
          </w:rPr>
        </w:r>
        <w:r w:rsidR="00EE5952">
          <w:rPr>
            <w:noProof/>
            <w:webHidden/>
          </w:rPr>
          <w:fldChar w:fldCharType="separate"/>
        </w:r>
        <w:r w:rsidR="00EE5952">
          <w:rPr>
            <w:noProof/>
            <w:webHidden/>
          </w:rPr>
          <w:t>51</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588" w:history="1">
        <w:r w:rsidR="00EE5952" w:rsidRPr="00212768">
          <w:rPr>
            <w:rStyle w:val="a9"/>
            <w:noProof/>
          </w:rPr>
          <w:t>8.11</w:t>
        </w:r>
        <w:r w:rsidR="00EE5952">
          <w:rPr>
            <w:rStyle w:val="a9"/>
            <w:rFonts w:hint="eastAsia"/>
            <w:noProof/>
          </w:rPr>
          <w:t xml:space="preserve"> </w:t>
        </w:r>
        <w:r w:rsidR="00EE5952" w:rsidRPr="00212768">
          <w:rPr>
            <w:rStyle w:val="a9"/>
            <w:rFonts w:hint="eastAsia"/>
            <w:noProof/>
          </w:rPr>
          <w:t>报告期末本基金投资的国债期货交易情况说明</w:t>
        </w:r>
        <w:r w:rsidR="00EE5952">
          <w:rPr>
            <w:noProof/>
            <w:webHidden/>
          </w:rPr>
          <w:tab/>
        </w:r>
        <w:r w:rsidR="00EE5952">
          <w:rPr>
            <w:noProof/>
            <w:webHidden/>
          </w:rPr>
          <w:fldChar w:fldCharType="begin"/>
        </w:r>
        <w:r w:rsidR="00EE5952">
          <w:rPr>
            <w:noProof/>
            <w:webHidden/>
          </w:rPr>
          <w:instrText xml:space="preserve"> PAGEREF _Toc478240588 \h </w:instrText>
        </w:r>
        <w:r w:rsidR="00EE5952">
          <w:rPr>
            <w:noProof/>
            <w:webHidden/>
          </w:rPr>
        </w:r>
        <w:r w:rsidR="00EE5952">
          <w:rPr>
            <w:noProof/>
            <w:webHidden/>
          </w:rPr>
          <w:fldChar w:fldCharType="separate"/>
        </w:r>
        <w:r w:rsidR="00EE5952">
          <w:rPr>
            <w:noProof/>
            <w:webHidden/>
          </w:rPr>
          <w:t>51</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589" w:history="1">
        <w:r w:rsidR="00EE5952" w:rsidRPr="00212768">
          <w:rPr>
            <w:rStyle w:val="a9"/>
            <w:noProof/>
          </w:rPr>
          <w:t xml:space="preserve">8.12 </w:t>
        </w:r>
        <w:r w:rsidR="00EE5952" w:rsidRPr="00212768">
          <w:rPr>
            <w:rStyle w:val="a9"/>
            <w:rFonts w:hint="eastAsia"/>
            <w:noProof/>
          </w:rPr>
          <w:t>投资组合报告附注</w:t>
        </w:r>
        <w:r w:rsidR="00EE5952">
          <w:rPr>
            <w:noProof/>
            <w:webHidden/>
          </w:rPr>
          <w:tab/>
        </w:r>
        <w:r w:rsidR="00EE5952">
          <w:rPr>
            <w:noProof/>
            <w:webHidden/>
          </w:rPr>
          <w:fldChar w:fldCharType="begin"/>
        </w:r>
        <w:r w:rsidR="00EE5952">
          <w:rPr>
            <w:noProof/>
            <w:webHidden/>
          </w:rPr>
          <w:instrText xml:space="preserve"> PAGEREF _Toc478240589 \h </w:instrText>
        </w:r>
        <w:r w:rsidR="00EE5952">
          <w:rPr>
            <w:noProof/>
            <w:webHidden/>
          </w:rPr>
        </w:r>
        <w:r w:rsidR="00EE5952">
          <w:rPr>
            <w:noProof/>
            <w:webHidden/>
          </w:rPr>
          <w:fldChar w:fldCharType="separate"/>
        </w:r>
        <w:r w:rsidR="00EE5952">
          <w:rPr>
            <w:noProof/>
            <w:webHidden/>
          </w:rPr>
          <w:t>52</w:t>
        </w:r>
        <w:r w:rsidR="00EE5952">
          <w:rPr>
            <w:noProof/>
            <w:webHidden/>
          </w:rPr>
          <w:fldChar w:fldCharType="end"/>
        </w:r>
      </w:hyperlink>
    </w:p>
    <w:p w:rsidR="00EE5952" w:rsidRDefault="005325F3" w:rsidP="00D52BB1">
      <w:pPr>
        <w:pStyle w:val="11"/>
        <w:rPr>
          <w:rFonts w:asciiTheme="minorHAnsi" w:eastAsiaTheme="minorEastAsia" w:hAnsiTheme="minorHAnsi" w:cstheme="minorBidi"/>
          <w:noProof/>
          <w:szCs w:val="22"/>
        </w:rPr>
      </w:pPr>
      <w:hyperlink w:anchor="_Toc478240594" w:history="1">
        <w:r w:rsidR="00EE5952" w:rsidRPr="00212768">
          <w:rPr>
            <w:rStyle w:val="a9"/>
            <w:b/>
            <w:noProof/>
          </w:rPr>
          <w:t xml:space="preserve">§9  </w:t>
        </w:r>
        <w:r w:rsidR="00EE5952" w:rsidRPr="00212768">
          <w:rPr>
            <w:rStyle w:val="a9"/>
            <w:rFonts w:hint="eastAsia"/>
            <w:b/>
            <w:noProof/>
          </w:rPr>
          <w:t>基金份额持有人信息</w:t>
        </w:r>
        <w:r w:rsidR="00EE5952">
          <w:rPr>
            <w:noProof/>
            <w:webHidden/>
          </w:rPr>
          <w:tab/>
        </w:r>
        <w:r w:rsidR="00EE5952">
          <w:rPr>
            <w:noProof/>
            <w:webHidden/>
          </w:rPr>
          <w:fldChar w:fldCharType="begin"/>
        </w:r>
        <w:r w:rsidR="00EE5952">
          <w:rPr>
            <w:noProof/>
            <w:webHidden/>
          </w:rPr>
          <w:instrText xml:space="preserve"> PAGEREF _Toc478240594 \h </w:instrText>
        </w:r>
        <w:r w:rsidR="00EE5952">
          <w:rPr>
            <w:noProof/>
            <w:webHidden/>
          </w:rPr>
        </w:r>
        <w:r w:rsidR="00EE5952">
          <w:rPr>
            <w:noProof/>
            <w:webHidden/>
          </w:rPr>
          <w:fldChar w:fldCharType="separate"/>
        </w:r>
        <w:r w:rsidR="00EE5952">
          <w:rPr>
            <w:noProof/>
            <w:webHidden/>
          </w:rPr>
          <w:t>53</w:t>
        </w:r>
        <w:r w:rsidR="00EE5952">
          <w:rPr>
            <w:noProof/>
            <w:webHidden/>
          </w:rPr>
          <w:fldChar w:fldCharType="end"/>
        </w:r>
      </w:hyperlink>
    </w:p>
    <w:p w:rsidR="00EE5952" w:rsidRDefault="005325F3" w:rsidP="006152EA">
      <w:pPr>
        <w:pStyle w:val="22"/>
        <w:rPr>
          <w:rFonts w:asciiTheme="minorHAnsi" w:eastAsiaTheme="minorEastAsia" w:hAnsiTheme="minorHAnsi" w:cstheme="minorBidi"/>
          <w:noProof/>
          <w:kern w:val="2"/>
          <w:szCs w:val="22"/>
        </w:rPr>
      </w:pPr>
      <w:hyperlink w:anchor="_Toc478240595" w:history="1">
        <w:r w:rsidR="00EE5952" w:rsidRPr="00212768">
          <w:rPr>
            <w:rStyle w:val="a9"/>
            <w:noProof/>
          </w:rPr>
          <w:t xml:space="preserve">9.1 </w:t>
        </w:r>
        <w:r w:rsidR="00EE5952" w:rsidRPr="00212768">
          <w:rPr>
            <w:rStyle w:val="a9"/>
            <w:rFonts w:hint="eastAsia"/>
            <w:noProof/>
          </w:rPr>
          <w:t>期末基金份额持有人户数及持有人结构</w:t>
        </w:r>
        <w:r w:rsidR="00EE5952">
          <w:rPr>
            <w:noProof/>
            <w:webHidden/>
          </w:rPr>
          <w:tab/>
        </w:r>
        <w:r w:rsidR="00EE5952">
          <w:rPr>
            <w:noProof/>
            <w:webHidden/>
          </w:rPr>
          <w:fldChar w:fldCharType="begin"/>
        </w:r>
        <w:r w:rsidR="00EE5952">
          <w:rPr>
            <w:noProof/>
            <w:webHidden/>
          </w:rPr>
          <w:instrText xml:space="preserve"> PAGEREF _Toc478240595 \h </w:instrText>
        </w:r>
        <w:r w:rsidR="00EE5952">
          <w:rPr>
            <w:noProof/>
            <w:webHidden/>
          </w:rPr>
        </w:r>
        <w:r w:rsidR="00EE5952">
          <w:rPr>
            <w:noProof/>
            <w:webHidden/>
          </w:rPr>
          <w:fldChar w:fldCharType="separate"/>
        </w:r>
        <w:r w:rsidR="00EE5952">
          <w:rPr>
            <w:noProof/>
            <w:webHidden/>
          </w:rPr>
          <w:t>53</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596" w:history="1">
        <w:r w:rsidR="00EE5952" w:rsidRPr="00212768">
          <w:rPr>
            <w:rStyle w:val="a9"/>
            <w:noProof/>
          </w:rPr>
          <w:t xml:space="preserve">9.2 </w:t>
        </w:r>
        <w:r w:rsidR="00EE5952" w:rsidRPr="00212768">
          <w:rPr>
            <w:rStyle w:val="a9"/>
            <w:rFonts w:hint="eastAsia"/>
            <w:noProof/>
          </w:rPr>
          <w:t>期末基金管理人的从业人员持有本基金的情况</w:t>
        </w:r>
        <w:r w:rsidR="00EE5952">
          <w:rPr>
            <w:noProof/>
            <w:webHidden/>
          </w:rPr>
          <w:tab/>
        </w:r>
        <w:r w:rsidR="00EE5952">
          <w:rPr>
            <w:noProof/>
            <w:webHidden/>
          </w:rPr>
          <w:fldChar w:fldCharType="begin"/>
        </w:r>
        <w:r w:rsidR="00EE5952">
          <w:rPr>
            <w:noProof/>
            <w:webHidden/>
          </w:rPr>
          <w:instrText xml:space="preserve"> PAGEREF _Toc478240596 \h </w:instrText>
        </w:r>
        <w:r w:rsidR="00EE5952">
          <w:rPr>
            <w:noProof/>
            <w:webHidden/>
          </w:rPr>
        </w:r>
        <w:r w:rsidR="00EE5952">
          <w:rPr>
            <w:noProof/>
            <w:webHidden/>
          </w:rPr>
          <w:fldChar w:fldCharType="separate"/>
        </w:r>
        <w:r w:rsidR="00EE5952">
          <w:rPr>
            <w:noProof/>
            <w:webHidden/>
          </w:rPr>
          <w:t>53</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597" w:history="1">
        <w:r w:rsidR="00EE5952" w:rsidRPr="00212768">
          <w:rPr>
            <w:rStyle w:val="a9"/>
            <w:noProof/>
          </w:rPr>
          <w:t>9.3</w:t>
        </w:r>
        <w:r w:rsidR="00EE5952">
          <w:rPr>
            <w:rStyle w:val="a9"/>
            <w:rFonts w:hint="eastAsia"/>
            <w:noProof/>
          </w:rPr>
          <w:t xml:space="preserve"> </w:t>
        </w:r>
        <w:r w:rsidR="00EE5952" w:rsidRPr="00212768">
          <w:rPr>
            <w:rStyle w:val="a9"/>
            <w:rFonts w:hint="eastAsia"/>
            <w:noProof/>
          </w:rPr>
          <w:t>期末基金管理人的从业人员持有本开放式基金份额总量区间的情况</w:t>
        </w:r>
        <w:r w:rsidR="00EE5952">
          <w:rPr>
            <w:noProof/>
            <w:webHidden/>
          </w:rPr>
          <w:tab/>
        </w:r>
        <w:r w:rsidR="00EE5952">
          <w:rPr>
            <w:noProof/>
            <w:webHidden/>
          </w:rPr>
          <w:fldChar w:fldCharType="begin"/>
        </w:r>
        <w:r w:rsidR="00EE5952">
          <w:rPr>
            <w:noProof/>
            <w:webHidden/>
          </w:rPr>
          <w:instrText xml:space="preserve"> PAGEREF _Toc478240597 \h </w:instrText>
        </w:r>
        <w:r w:rsidR="00EE5952">
          <w:rPr>
            <w:noProof/>
            <w:webHidden/>
          </w:rPr>
        </w:r>
        <w:r w:rsidR="00EE5952">
          <w:rPr>
            <w:noProof/>
            <w:webHidden/>
          </w:rPr>
          <w:fldChar w:fldCharType="separate"/>
        </w:r>
        <w:r w:rsidR="00EE5952">
          <w:rPr>
            <w:noProof/>
            <w:webHidden/>
          </w:rPr>
          <w:t>53</w:t>
        </w:r>
        <w:r w:rsidR="00EE5952">
          <w:rPr>
            <w:noProof/>
            <w:webHidden/>
          </w:rPr>
          <w:fldChar w:fldCharType="end"/>
        </w:r>
      </w:hyperlink>
    </w:p>
    <w:p w:rsidR="00EE5952" w:rsidRDefault="005325F3" w:rsidP="00D52BB1">
      <w:pPr>
        <w:pStyle w:val="11"/>
        <w:rPr>
          <w:rFonts w:asciiTheme="minorHAnsi" w:eastAsiaTheme="minorEastAsia" w:hAnsiTheme="minorHAnsi" w:cstheme="minorBidi"/>
          <w:noProof/>
          <w:szCs w:val="22"/>
        </w:rPr>
      </w:pPr>
      <w:hyperlink w:anchor="_Toc478240598" w:history="1">
        <w:r w:rsidR="00EE5952" w:rsidRPr="00212768">
          <w:rPr>
            <w:rStyle w:val="a9"/>
            <w:b/>
            <w:bCs/>
            <w:noProof/>
          </w:rPr>
          <w:t>§10</w:t>
        </w:r>
        <w:r w:rsidR="00ED2D07">
          <w:rPr>
            <w:rStyle w:val="a9"/>
            <w:b/>
            <w:bCs/>
            <w:noProof/>
          </w:rPr>
          <w:t xml:space="preserve"> </w:t>
        </w:r>
        <w:r w:rsidR="00EE5952" w:rsidRPr="00212768">
          <w:rPr>
            <w:rStyle w:val="a9"/>
            <w:rFonts w:hint="eastAsia"/>
            <w:b/>
            <w:bCs/>
            <w:noProof/>
          </w:rPr>
          <w:t>开放式基金份额变动</w:t>
        </w:r>
        <w:r w:rsidR="00EE5952">
          <w:rPr>
            <w:noProof/>
            <w:webHidden/>
          </w:rPr>
          <w:tab/>
        </w:r>
        <w:r w:rsidR="00EE5952">
          <w:rPr>
            <w:noProof/>
            <w:webHidden/>
          </w:rPr>
          <w:fldChar w:fldCharType="begin"/>
        </w:r>
        <w:r w:rsidR="00EE5952">
          <w:rPr>
            <w:noProof/>
            <w:webHidden/>
          </w:rPr>
          <w:instrText xml:space="preserve"> PAGEREF _Toc478240598 \h </w:instrText>
        </w:r>
        <w:r w:rsidR="00EE5952">
          <w:rPr>
            <w:noProof/>
            <w:webHidden/>
          </w:rPr>
        </w:r>
        <w:r w:rsidR="00EE5952">
          <w:rPr>
            <w:noProof/>
            <w:webHidden/>
          </w:rPr>
          <w:fldChar w:fldCharType="separate"/>
        </w:r>
        <w:r w:rsidR="00EE5952">
          <w:rPr>
            <w:noProof/>
            <w:webHidden/>
          </w:rPr>
          <w:t>53</w:t>
        </w:r>
        <w:r w:rsidR="00EE5952">
          <w:rPr>
            <w:noProof/>
            <w:webHidden/>
          </w:rPr>
          <w:fldChar w:fldCharType="end"/>
        </w:r>
      </w:hyperlink>
    </w:p>
    <w:p w:rsidR="00EE5952" w:rsidRDefault="005325F3" w:rsidP="00D52BB1">
      <w:pPr>
        <w:pStyle w:val="11"/>
        <w:rPr>
          <w:rFonts w:asciiTheme="minorHAnsi" w:eastAsiaTheme="minorEastAsia" w:hAnsiTheme="minorHAnsi" w:cstheme="minorBidi"/>
          <w:noProof/>
          <w:szCs w:val="22"/>
        </w:rPr>
      </w:pPr>
      <w:hyperlink w:anchor="_Toc478240599" w:history="1">
        <w:r w:rsidR="00EE5952" w:rsidRPr="00212768">
          <w:rPr>
            <w:rStyle w:val="a9"/>
            <w:b/>
            <w:bCs/>
            <w:noProof/>
          </w:rPr>
          <w:t xml:space="preserve">§11 </w:t>
        </w:r>
        <w:r w:rsidR="00EE5952" w:rsidRPr="00212768">
          <w:rPr>
            <w:rStyle w:val="a9"/>
            <w:rFonts w:hint="eastAsia"/>
            <w:b/>
            <w:bCs/>
            <w:noProof/>
          </w:rPr>
          <w:t>重大事件揭示</w:t>
        </w:r>
        <w:r w:rsidR="00EE5952">
          <w:rPr>
            <w:noProof/>
            <w:webHidden/>
          </w:rPr>
          <w:tab/>
        </w:r>
        <w:r w:rsidR="00EE5952">
          <w:rPr>
            <w:noProof/>
            <w:webHidden/>
          </w:rPr>
          <w:fldChar w:fldCharType="begin"/>
        </w:r>
        <w:r w:rsidR="00EE5952">
          <w:rPr>
            <w:noProof/>
            <w:webHidden/>
          </w:rPr>
          <w:instrText xml:space="preserve"> PAGEREF _Toc478240599 \h </w:instrText>
        </w:r>
        <w:r w:rsidR="00EE5952">
          <w:rPr>
            <w:noProof/>
            <w:webHidden/>
          </w:rPr>
        </w:r>
        <w:r w:rsidR="00EE5952">
          <w:rPr>
            <w:noProof/>
            <w:webHidden/>
          </w:rPr>
          <w:fldChar w:fldCharType="separate"/>
        </w:r>
        <w:r w:rsidR="00EE5952">
          <w:rPr>
            <w:noProof/>
            <w:webHidden/>
          </w:rPr>
          <w:t>54</w:t>
        </w:r>
        <w:r w:rsidR="00EE5952">
          <w:rPr>
            <w:noProof/>
            <w:webHidden/>
          </w:rPr>
          <w:fldChar w:fldCharType="end"/>
        </w:r>
      </w:hyperlink>
    </w:p>
    <w:p w:rsidR="00EE5952" w:rsidRDefault="005325F3" w:rsidP="006152EA">
      <w:pPr>
        <w:pStyle w:val="22"/>
        <w:rPr>
          <w:rFonts w:asciiTheme="minorHAnsi" w:eastAsiaTheme="minorEastAsia" w:hAnsiTheme="minorHAnsi" w:cstheme="minorBidi"/>
          <w:noProof/>
          <w:kern w:val="2"/>
          <w:szCs w:val="22"/>
        </w:rPr>
      </w:pPr>
      <w:hyperlink w:anchor="_Toc478240600" w:history="1">
        <w:r w:rsidR="00EE5952" w:rsidRPr="00212768">
          <w:rPr>
            <w:rStyle w:val="a9"/>
            <w:noProof/>
          </w:rPr>
          <w:t>11.1</w:t>
        </w:r>
        <w:r w:rsidR="00EE5952">
          <w:rPr>
            <w:rStyle w:val="a9"/>
            <w:rFonts w:hint="eastAsia"/>
            <w:noProof/>
          </w:rPr>
          <w:t xml:space="preserve"> </w:t>
        </w:r>
        <w:r w:rsidR="00EE5952" w:rsidRPr="00212768">
          <w:rPr>
            <w:rStyle w:val="a9"/>
            <w:rFonts w:hint="eastAsia"/>
            <w:noProof/>
          </w:rPr>
          <w:t>基金份额持有人大会决议</w:t>
        </w:r>
        <w:r w:rsidR="00EE5952">
          <w:rPr>
            <w:noProof/>
            <w:webHidden/>
          </w:rPr>
          <w:tab/>
        </w:r>
        <w:r w:rsidR="00EE5952">
          <w:rPr>
            <w:noProof/>
            <w:webHidden/>
          </w:rPr>
          <w:fldChar w:fldCharType="begin"/>
        </w:r>
        <w:r w:rsidR="00EE5952">
          <w:rPr>
            <w:noProof/>
            <w:webHidden/>
          </w:rPr>
          <w:instrText xml:space="preserve"> PAGEREF _Toc478240600 \h </w:instrText>
        </w:r>
        <w:r w:rsidR="00EE5952">
          <w:rPr>
            <w:noProof/>
            <w:webHidden/>
          </w:rPr>
        </w:r>
        <w:r w:rsidR="00EE5952">
          <w:rPr>
            <w:noProof/>
            <w:webHidden/>
          </w:rPr>
          <w:fldChar w:fldCharType="separate"/>
        </w:r>
        <w:r w:rsidR="00EE5952">
          <w:rPr>
            <w:noProof/>
            <w:webHidden/>
          </w:rPr>
          <w:t>54</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601" w:history="1">
        <w:r w:rsidR="00EE5952" w:rsidRPr="00212768">
          <w:rPr>
            <w:rStyle w:val="a9"/>
            <w:noProof/>
          </w:rPr>
          <w:t xml:space="preserve">11.2 </w:t>
        </w:r>
        <w:r w:rsidR="00EE5952" w:rsidRPr="00212768">
          <w:rPr>
            <w:rStyle w:val="a9"/>
            <w:rFonts w:hint="eastAsia"/>
            <w:noProof/>
          </w:rPr>
          <w:t>基金管理人、基金托管人的专门基金托管部门的重大人事变动</w:t>
        </w:r>
        <w:r w:rsidR="00EE5952">
          <w:rPr>
            <w:noProof/>
            <w:webHidden/>
          </w:rPr>
          <w:tab/>
        </w:r>
        <w:r w:rsidR="00EE5952">
          <w:rPr>
            <w:noProof/>
            <w:webHidden/>
          </w:rPr>
          <w:fldChar w:fldCharType="begin"/>
        </w:r>
        <w:r w:rsidR="00EE5952">
          <w:rPr>
            <w:noProof/>
            <w:webHidden/>
          </w:rPr>
          <w:instrText xml:space="preserve"> PAGEREF _Toc478240601 \h </w:instrText>
        </w:r>
        <w:r w:rsidR="00EE5952">
          <w:rPr>
            <w:noProof/>
            <w:webHidden/>
          </w:rPr>
        </w:r>
        <w:r w:rsidR="00EE5952">
          <w:rPr>
            <w:noProof/>
            <w:webHidden/>
          </w:rPr>
          <w:fldChar w:fldCharType="separate"/>
        </w:r>
        <w:r w:rsidR="00EE5952">
          <w:rPr>
            <w:noProof/>
            <w:webHidden/>
          </w:rPr>
          <w:t>54</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602" w:history="1">
        <w:r w:rsidR="00EE5952" w:rsidRPr="00212768">
          <w:rPr>
            <w:rStyle w:val="a9"/>
            <w:noProof/>
          </w:rPr>
          <w:t xml:space="preserve">11.3 </w:t>
        </w:r>
        <w:r w:rsidR="00EE5952" w:rsidRPr="00212768">
          <w:rPr>
            <w:rStyle w:val="a9"/>
            <w:rFonts w:hint="eastAsia"/>
            <w:noProof/>
          </w:rPr>
          <w:t>涉及基金管理人、基金财产、基金托管业务的诉讼</w:t>
        </w:r>
        <w:r w:rsidR="00EE5952">
          <w:rPr>
            <w:noProof/>
            <w:webHidden/>
          </w:rPr>
          <w:tab/>
        </w:r>
        <w:r w:rsidR="00EE5952">
          <w:rPr>
            <w:noProof/>
            <w:webHidden/>
          </w:rPr>
          <w:fldChar w:fldCharType="begin"/>
        </w:r>
        <w:r w:rsidR="00EE5952">
          <w:rPr>
            <w:noProof/>
            <w:webHidden/>
          </w:rPr>
          <w:instrText xml:space="preserve"> PAGEREF _Toc478240602 \h </w:instrText>
        </w:r>
        <w:r w:rsidR="00EE5952">
          <w:rPr>
            <w:noProof/>
            <w:webHidden/>
          </w:rPr>
        </w:r>
        <w:r w:rsidR="00EE5952">
          <w:rPr>
            <w:noProof/>
            <w:webHidden/>
          </w:rPr>
          <w:fldChar w:fldCharType="separate"/>
        </w:r>
        <w:r w:rsidR="00EE5952">
          <w:rPr>
            <w:noProof/>
            <w:webHidden/>
          </w:rPr>
          <w:t>54</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603" w:history="1">
        <w:r w:rsidR="00EE5952" w:rsidRPr="00212768">
          <w:rPr>
            <w:rStyle w:val="a9"/>
            <w:noProof/>
          </w:rPr>
          <w:t xml:space="preserve">11.4 </w:t>
        </w:r>
        <w:r w:rsidR="00EE5952" w:rsidRPr="00212768">
          <w:rPr>
            <w:rStyle w:val="a9"/>
            <w:rFonts w:hint="eastAsia"/>
            <w:noProof/>
          </w:rPr>
          <w:t>基金投资策略的改变</w:t>
        </w:r>
        <w:r w:rsidR="00EE5952">
          <w:rPr>
            <w:noProof/>
            <w:webHidden/>
          </w:rPr>
          <w:tab/>
        </w:r>
        <w:r w:rsidR="00EE5952">
          <w:rPr>
            <w:noProof/>
            <w:webHidden/>
          </w:rPr>
          <w:fldChar w:fldCharType="begin"/>
        </w:r>
        <w:r w:rsidR="00EE5952">
          <w:rPr>
            <w:noProof/>
            <w:webHidden/>
          </w:rPr>
          <w:instrText xml:space="preserve"> PAGEREF _Toc478240603 \h </w:instrText>
        </w:r>
        <w:r w:rsidR="00EE5952">
          <w:rPr>
            <w:noProof/>
            <w:webHidden/>
          </w:rPr>
        </w:r>
        <w:r w:rsidR="00EE5952">
          <w:rPr>
            <w:noProof/>
            <w:webHidden/>
          </w:rPr>
          <w:fldChar w:fldCharType="separate"/>
        </w:r>
        <w:r w:rsidR="00EE5952">
          <w:rPr>
            <w:noProof/>
            <w:webHidden/>
          </w:rPr>
          <w:t>54</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604" w:history="1">
        <w:r w:rsidR="00EE5952" w:rsidRPr="00212768">
          <w:rPr>
            <w:rStyle w:val="a9"/>
            <w:noProof/>
          </w:rPr>
          <w:t>11.5</w:t>
        </w:r>
        <w:r w:rsidR="00EE5952">
          <w:rPr>
            <w:rStyle w:val="a9"/>
            <w:rFonts w:hint="eastAsia"/>
            <w:noProof/>
          </w:rPr>
          <w:t xml:space="preserve"> </w:t>
        </w:r>
        <w:r w:rsidR="00EE5952" w:rsidRPr="00212768">
          <w:rPr>
            <w:rStyle w:val="a9"/>
            <w:rFonts w:hint="eastAsia"/>
            <w:noProof/>
          </w:rPr>
          <w:t>为基金进行审计的会计师事务所情况</w:t>
        </w:r>
        <w:r w:rsidR="00EE5952">
          <w:rPr>
            <w:noProof/>
            <w:webHidden/>
          </w:rPr>
          <w:tab/>
        </w:r>
        <w:r w:rsidR="00EE5952">
          <w:rPr>
            <w:noProof/>
            <w:webHidden/>
          </w:rPr>
          <w:fldChar w:fldCharType="begin"/>
        </w:r>
        <w:r w:rsidR="00EE5952">
          <w:rPr>
            <w:noProof/>
            <w:webHidden/>
          </w:rPr>
          <w:instrText xml:space="preserve"> PAGEREF _Toc478240604 \h </w:instrText>
        </w:r>
        <w:r w:rsidR="00EE5952">
          <w:rPr>
            <w:noProof/>
            <w:webHidden/>
          </w:rPr>
        </w:r>
        <w:r w:rsidR="00EE5952">
          <w:rPr>
            <w:noProof/>
            <w:webHidden/>
          </w:rPr>
          <w:fldChar w:fldCharType="separate"/>
        </w:r>
        <w:r w:rsidR="00EE5952">
          <w:rPr>
            <w:noProof/>
            <w:webHidden/>
          </w:rPr>
          <w:t>54</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605" w:history="1">
        <w:r w:rsidR="00EE5952" w:rsidRPr="00212768">
          <w:rPr>
            <w:rStyle w:val="a9"/>
            <w:noProof/>
          </w:rPr>
          <w:t xml:space="preserve">11.6 </w:t>
        </w:r>
        <w:r w:rsidR="00EE5952" w:rsidRPr="00212768">
          <w:rPr>
            <w:rStyle w:val="a9"/>
            <w:rFonts w:hint="eastAsia"/>
            <w:noProof/>
          </w:rPr>
          <w:t>管理人、托管人及其高级管理人员受稽查或处罚等情况</w:t>
        </w:r>
        <w:r w:rsidR="00EE5952">
          <w:rPr>
            <w:noProof/>
            <w:webHidden/>
          </w:rPr>
          <w:tab/>
        </w:r>
        <w:r w:rsidR="00EE5952">
          <w:rPr>
            <w:noProof/>
            <w:webHidden/>
          </w:rPr>
          <w:fldChar w:fldCharType="begin"/>
        </w:r>
        <w:r w:rsidR="00EE5952">
          <w:rPr>
            <w:noProof/>
            <w:webHidden/>
          </w:rPr>
          <w:instrText xml:space="preserve"> PAGEREF _Toc478240605 \h </w:instrText>
        </w:r>
        <w:r w:rsidR="00EE5952">
          <w:rPr>
            <w:noProof/>
            <w:webHidden/>
          </w:rPr>
        </w:r>
        <w:r w:rsidR="00EE5952">
          <w:rPr>
            <w:noProof/>
            <w:webHidden/>
          </w:rPr>
          <w:fldChar w:fldCharType="separate"/>
        </w:r>
        <w:r w:rsidR="00EE5952">
          <w:rPr>
            <w:noProof/>
            <w:webHidden/>
          </w:rPr>
          <w:t>54</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606" w:history="1">
        <w:r w:rsidR="00EE5952" w:rsidRPr="00212768">
          <w:rPr>
            <w:rStyle w:val="a9"/>
            <w:noProof/>
          </w:rPr>
          <w:t xml:space="preserve">11.7 </w:t>
        </w:r>
        <w:r w:rsidR="00EE5952" w:rsidRPr="00212768">
          <w:rPr>
            <w:rStyle w:val="a9"/>
            <w:rFonts w:hint="eastAsia"/>
            <w:noProof/>
          </w:rPr>
          <w:t>基金租用证券公司交易单元的有关情况</w:t>
        </w:r>
        <w:r w:rsidR="00EE5952">
          <w:rPr>
            <w:noProof/>
            <w:webHidden/>
          </w:rPr>
          <w:tab/>
        </w:r>
        <w:r w:rsidR="00EE5952">
          <w:rPr>
            <w:noProof/>
            <w:webHidden/>
          </w:rPr>
          <w:fldChar w:fldCharType="begin"/>
        </w:r>
        <w:r w:rsidR="00EE5952">
          <w:rPr>
            <w:noProof/>
            <w:webHidden/>
          </w:rPr>
          <w:instrText xml:space="preserve"> PAGEREF _Toc478240606 \h </w:instrText>
        </w:r>
        <w:r w:rsidR="00EE5952">
          <w:rPr>
            <w:noProof/>
            <w:webHidden/>
          </w:rPr>
        </w:r>
        <w:r w:rsidR="00EE5952">
          <w:rPr>
            <w:noProof/>
            <w:webHidden/>
          </w:rPr>
          <w:fldChar w:fldCharType="separate"/>
        </w:r>
        <w:r w:rsidR="00EE5952">
          <w:rPr>
            <w:noProof/>
            <w:webHidden/>
          </w:rPr>
          <w:t>55</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609" w:history="1">
        <w:r w:rsidR="00EE5952" w:rsidRPr="00212768">
          <w:rPr>
            <w:rStyle w:val="a9"/>
            <w:noProof/>
          </w:rPr>
          <w:t xml:space="preserve">11.8 </w:t>
        </w:r>
        <w:r w:rsidR="00EE5952" w:rsidRPr="00212768">
          <w:rPr>
            <w:rStyle w:val="a9"/>
            <w:rFonts w:hint="eastAsia"/>
            <w:noProof/>
          </w:rPr>
          <w:t>其他重大事件</w:t>
        </w:r>
        <w:r w:rsidR="00EE5952">
          <w:rPr>
            <w:noProof/>
            <w:webHidden/>
          </w:rPr>
          <w:tab/>
        </w:r>
        <w:r w:rsidR="00EE5952">
          <w:rPr>
            <w:noProof/>
            <w:webHidden/>
          </w:rPr>
          <w:fldChar w:fldCharType="begin"/>
        </w:r>
        <w:r w:rsidR="00EE5952">
          <w:rPr>
            <w:noProof/>
            <w:webHidden/>
          </w:rPr>
          <w:instrText xml:space="preserve"> PAGEREF _Toc478240609 \h </w:instrText>
        </w:r>
        <w:r w:rsidR="00EE5952">
          <w:rPr>
            <w:noProof/>
            <w:webHidden/>
          </w:rPr>
        </w:r>
        <w:r w:rsidR="00EE5952">
          <w:rPr>
            <w:noProof/>
            <w:webHidden/>
          </w:rPr>
          <w:fldChar w:fldCharType="separate"/>
        </w:r>
        <w:r w:rsidR="00EE5952">
          <w:rPr>
            <w:noProof/>
            <w:webHidden/>
          </w:rPr>
          <w:t>57</w:t>
        </w:r>
        <w:r w:rsidR="00EE5952">
          <w:rPr>
            <w:noProof/>
            <w:webHidden/>
          </w:rPr>
          <w:fldChar w:fldCharType="end"/>
        </w:r>
      </w:hyperlink>
    </w:p>
    <w:p w:rsidR="00EE5952" w:rsidRDefault="005325F3" w:rsidP="00D52BB1">
      <w:pPr>
        <w:pStyle w:val="11"/>
        <w:rPr>
          <w:rFonts w:asciiTheme="minorHAnsi" w:eastAsiaTheme="minorEastAsia" w:hAnsiTheme="minorHAnsi" w:cstheme="minorBidi"/>
          <w:noProof/>
          <w:szCs w:val="22"/>
        </w:rPr>
      </w:pPr>
      <w:hyperlink w:anchor="_Toc478240610" w:history="1">
        <w:r w:rsidR="00EE5952" w:rsidRPr="00212768">
          <w:rPr>
            <w:rStyle w:val="a9"/>
            <w:b/>
            <w:bCs/>
            <w:noProof/>
          </w:rPr>
          <w:t xml:space="preserve">§12 </w:t>
        </w:r>
        <w:r w:rsidR="00EE5952" w:rsidRPr="00212768">
          <w:rPr>
            <w:rStyle w:val="a9"/>
            <w:rFonts w:hint="eastAsia"/>
            <w:b/>
            <w:bCs/>
            <w:noProof/>
          </w:rPr>
          <w:t>影响投资者决策的其他重要信息</w:t>
        </w:r>
        <w:r w:rsidR="00EE5952">
          <w:rPr>
            <w:noProof/>
            <w:webHidden/>
          </w:rPr>
          <w:tab/>
        </w:r>
        <w:r w:rsidR="00EE5952">
          <w:rPr>
            <w:noProof/>
            <w:webHidden/>
          </w:rPr>
          <w:fldChar w:fldCharType="begin"/>
        </w:r>
        <w:r w:rsidR="00EE5952">
          <w:rPr>
            <w:noProof/>
            <w:webHidden/>
          </w:rPr>
          <w:instrText xml:space="preserve"> PAGEREF _Toc478240610 \h </w:instrText>
        </w:r>
        <w:r w:rsidR="00EE5952">
          <w:rPr>
            <w:noProof/>
            <w:webHidden/>
          </w:rPr>
        </w:r>
        <w:r w:rsidR="00EE5952">
          <w:rPr>
            <w:noProof/>
            <w:webHidden/>
          </w:rPr>
          <w:fldChar w:fldCharType="separate"/>
        </w:r>
        <w:r w:rsidR="00EE5952">
          <w:rPr>
            <w:noProof/>
            <w:webHidden/>
          </w:rPr>
          <w:t>61</w:t>
        </w:r>
        <w:r w:rsidR="00EE5952">
          <w:rPr>
            <w:noProof/>
            <w:webHidden/>
          </w:rPr>
          <w:fldChar w:fldCharType="end"/>
        </w:r>
      </w:hyperlink>
    </w:p>
    <w:p w:rsidR="00EE5952" w:rsidRDefault="005325F3" w:rsidP="00D52BB1">
      <w:pPr>
        <w:pStyle w:val="11"/>
        <w:rPr>
          <w:rFonts w:asciiTheme="minorHAnsi" w:eastAsiaTheme="minorEastAsia" w:hAnsiTheme="minorHAnsi" w:cstheme="minorBidi"/>
          <w:noProof/>
          <w:szCs w:val="22"/>
        </w:rPr>
      </w:pPr>
      <w:hyperlink w:anchor="_Toc478240611" w:history="1">
        <w:r w:rsidR="00EE5952" w:rsidRPr="00212768">
          <w:rPr>
            <w:rStyle w:val="a9"/>
            <w:b/>
            <w:bCs/>
            <w:noProof/>
          </w:rPr>
          <w:t xml:space="preserve">§13 </w:t>
        </w:r>
        <w:r w:rsidR="00EE5952" w:rsidRPr="00212768">
          <w:rPr>
            <w:rStyle w:val="a9"/>
            <w:rFonts w:hint="eastAsia"/>
            <w:b/>
            <w:bCs/>
            <w:noProof/>
          </w:rPr>
          <w:t>备查文件目录</w:t>
        </w:r>
        <w:r w:rsidR="00EE5952">
          <w:rPr>
            <w:noProof/>
            <w:webHidden/>
          </w:rPr>
          <w:tab/>
        </w:r>
        <w:r w:rsidR="00EE5952">
          <w:rPr>
            <w:noProof/>
            <w:webHidden/>
          </w:rPr>
          <w:fldChar w:fldCharType="begin"/>
        </w:r>
        <w:r w:rsidR="00EE5952">
          <w:rPr>
            <w:noProof/>
            <w:webHidden/>
          </w:rPr>
          <w:instrText xml:space="preserve"> PAGEREF _Toc478240611 \h </w:instrText>
        </w:r>
        <w:r w:rsidR="00EE5952">
          <w:rPr>
            <w:noProof/>
            <w:webHidden/>
          </w:rPr>
        </w:r>
        <w:r w:rsidR="00EE5952">
          <w:rPr>
            <w:noProof/>
            <w:webHidden/>
          </w:rPr>
          <w:fldChar w:fldCharType="separate"/>
        </w:r>
        <w:r w:rsidR="00EE5952">
          <w:rPr>
            <w:noProof/>
            <w:webHidden/>
          </w:rPr>
          <w:t>61</w:t>
        </w:r>
        <w:r w:rsidR="00EE5952">
          <w:rPr>
            <w:noProof/>
            <w:webHidden/>
          </w:rPr>
          <w:fldChar w:fldCharType="end"/>
        </w:r>
      </w:hyperlink>
    </w:p>
    <w:p w:rsidR="00EE5952" w:rsidRDefault="005325F3" w:rsidP="006152EA">
      <w:pPr>
        <w:pStyle w:val="22"/>
        <w:rPr>
          <w:rFonts w:asciiTheme="minorHAnsi" w:eastAsiaTheme="minorEastAsia" w:hAnsiTheme="minorHAnsi" w:cstheme="minorBidi"/>
          <w:noProof/>
          <w:kern w:val="2"/>
          <w:szCs w:val="22"/>
        </w:rPr>
      </w:pPr>
      <w:hyperlink w:anchor="_Toc478240612" w:history="1">
        <w:r w:rsidR="00EE5952" w:rsidRPr="00212768">
          <w:rPr>
            <w:rStyle w:val="a9"/>
            <w:noProof/>
          </w:rPr>
          <w:t xml:space="preserve">13.1 </w:t>
        </w:r>
        <w:r w:rsidR="00EE5952" w:rsidRPr="00212768">
          <w:rPr>
            <w:rStyle w:val="a9"/>
            <w:rFonts w:hint="eastAsia"/>
            <w:noProof/>
          </w:rPr>
          <w:t>备查文件目录</w:t>
        </w:r>
        <w:r w:rsidR="00EE5952">
          <w:rPr>
            <w:noProof/>
            <w:webHidden/>
          </w:rPr>
          <w:tab/>
        </w:r>
        <w:r w:rsidR="00EE5952">
          <w:rPr>
            <w:noProof/>
            <w:webHidden/>
          </w:rPr>
          <w:fldChar w:fldCharType="begin"/>
        </w:r>
        <w:r w:rsidR="00EE5952">
          <w:rPr>
            <w:noProof/>
            <w:webHidden/>
          </w:rPr>
          <w:instrText xml:space="preserve"> PAGEREF _Toc478240612 \h </w:instrText>
        </w:r>
        <w:r w:rsidR="00EE5952">
          <w:rPr>
            <w:noProof/>
            <w:webHidden/>
          </w:rPr>
        </w:r>
        <w:r w:rsidR="00EE5952">
          <w:rPr>
            <w:noProof/>
            <w:webHidden/>
          </w:rPr>
          <w:fldChar w:fldCharType="separate"/>
        </w:r>
        <w:r w:rsidR="00EE5952">
          <w:rPr>
            <w:noProof/>
            <w:webHidden/>
          </w:rPr>
          <w:t>61</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613" w:history="1">
        <w:r w:rsidR="00EE5952" w:rsidRPr="00212768">
          <w:rPr>
            <w:rStyle w:val="a9"/>
            <w:noProof/>
          </w:rPr>
          <w:t xml:space="preserve">13.2 </w:t>
        </w:r>
        <w:r w:rsidR="00EE5952" w:rsidRPr="00212768">
          <w:rPr>
            <w:rStyle w:val="a9"/>
            <w:rFonts w:hint="eastAsia"/>
            <w:noProof/>
          </w:rPr>
          <w:t>存放地点</w:t>
        </w:r>
        <w:r w:rsidR="00EE5952">
          <w:rPr>
            <w:noProof/>
            <w:webHidden/>
          </w:rPr>
          <w:tab/>
        </w:r>
        <w:r w:rsidR="00EE5952">
          <w:rPr>
            <w:noProof/>
            <w:webHidden/>
          </w:rPr>
          <w:fldChar w:fldCharType="begin"/>
        </w:r>
        <w:r w:rsidR="00EE5952">
          <w:rPr>
            <w:noProof/>
            <w:webHidden/>
          </w:rPr>
          <w:instrText xml:space="preserve"> PAGEREF _Toc478240613 \h </w:instrText>
        </w:r>
        <w:r w:rsidR="00EE5952">
          <w:rPr>
            <w:noProof/>
            <w:webHidden/>
          </w:rPr>
        </w:r>
        <w:r w:rsidR="00EE5952">
          <w:rPr>
            <w:noProof/>
            <w:webHidden/>
          </w:rPr>
          <w:fldChar w:fldCharType="separate"/>
        </w:r>
        <w:r w:rsidR="00EE5952">
          <w:rPr>
            <w:noProof/>
            <w:webHidden/>
          </w:rPr>
          <w:t>62</w:t>
        </w:r>
        <w:r w:rsidR="00EE5952">
          <w:rPr>
            <w:noProof/>
            <w:webHidden/>
          </w:rPr>
          <w:fldChar w:fldCharType="end"/>
        </w:r>
      </w:hyperlink>
    </w:p>
    <w:p w:rsidR="00EE5952" w:rsidRDefault="005325F3">
      <w:pPr>
        <w:pStyle w:val="22"/>
        <w:rPr>
          <w:rFonts w:asciiTheme="minorHAnsi" w:eastAsiaTheme="minorEastAsia" w:hAnsiTheme="minorHAnsi" w:cstheme="minorBidi"/>
          <w:noProof/>
          <w:kern w:val="2"/>
          <w:szCs w:val="22"/>
        </w:rPr>
      </w:pPr>
      <w:hyperlink w:anchor="_Toc478240614" w:history="1">
        <w:r w:rsidR="00EE5952" w:rsidRPr="00212768">
          <w:rPr>
            <w:rStyle w:val="a9"/>
            <w:noProof/>
          </w:rPr>
          <w:t xml:space="preserve">13.3 </w:t>
        </w:r>
        <w:r w:rsidR="00EE5952" w:rsidRPr="00212768">
          <w:rPr>
            <w:rStyle w:val="a9"/>
            <w:rFonts w:hint="eastAsia"/>
            <w:noProof/>
          </w:rPr>
          <w:t>查阅方式</w:t>
        </w:r>
        <w:r w:rsidR="00EE5952">
          <w:rPr>
            <w:noProof/>
            <w:webHidden/>
          </w:rPr>
          <w:tab/>
        </w:r>
        <w:r w:rsidR="00EE5952">
          <w:rPr>
            <w:noProof/>
            <w:webHidden/>
          </w:rPr>
          <w:fldChar w:fldCharType="begin"/>
        </w:r>
        <w:r w:rsidR="00EE5952">
          <w:rPr>
            <w:noProof/>
            <w:webHidden/>
          </w:rPr>
          <w:instrText xml:space="preserve"> PAGEREF _Toc478240614 \h </w:instrText>
        </w:r>
        <w:r w:rsidR="00EE5952">
          <w:rPr>
            <w:noProof/>
            <w:webHidden/>
          </w:rPr>
        </w:r>
        <w:r w:rsidR="00EE5952">
          <w:rPr>
            <w:noProof/>
            <w:webHidden/>
          </w:rPr>
          <w:fldChar w:fldCharType="separate"/>
        </w:r>
        <w:r w:rsidR="00EE5952">
          <w:rPr>
            <w:noProof/>
            <w:webHidden/>
          </w:rPr>
          <w:t>62</w:t>
        </w:r>
        <w:r w:rsidR="00EE5952">
          <w:rPr>
            <w:noProof/>
            <w:webHidden/>
          </w:rPr>
          <w:fldChar w:fldCharType="end"/>
        </w:r>
      </w:hyperlink>
    </w:p>
    <w:p w:rsidR="001A59F9" w:rsidRPr="005B4332" w:rsidRDefault="0074169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E5952">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78240449"/>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7824045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交银施罗德荣祥保本混合型证券投资基金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交银荣祥保本混合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519726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519726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2013</w:t>
            </w:r>
            <w:r w:rsidRPr="0038115A">
              <w:rPr>
                <w:sz w:val="24"/>
              </w:rPr>
              <w:t>年</w:t>
            </w:r>
            <w:r w:rsidRPr="0038115A">
              <w:rPr>
                <w:sz w:val="24"/>
              </w:rPr>
              <w:t>4</w:t>
            </w:r>
            <w:r w:rsidRPr="0038115A">
              <w:rPr>
                <w:sz w:val="24"/>
              </w:rPr>
              <w:t>月</w:t>
            </w:r>
            <w:r w:rsidRPr="0038115A">
              <w:rPr>
                <w:sz w:val="24"/>
              </w:rPr>
              <w:t>24</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1,010,185,565.72</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143737" w:rsidRDefault="001A59F9" w:rsidP="00143737">
      <w:pPr>
        <w:pStyle w:val="20"/>
        <w:spacing w:before="29" w:after="0" w:line="288" w:lineRule="auto"/>
        <w:rPr>
          <w:b w:val="0"/>
          <w:kern w:val="0"/>
        </w:rPr>
      </w:pPr>
      <w:bookmarkStart w:id="13" w:name="_Toc361324846"/>
      <w:bookmarkStart w:id="14" w:name="_Toc478240451"/>
      <w:r w:rsidRPr="00143737">
        <w:rPr>
          <w:rFonts w:ascii="Times New Roman" w:hAnsi="Times New Roman"/>
          <w:kern w:val="0"/>
          <w:szCs w:val="24"/>
        </w:rPr>
        <w:t xml:space="preserve">2.2 </w:t>
      </w:r>
      <w:r w:rsidRPr="00143737">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本基金在严格控制风险和追求本金安全的前提下，力争实现基金资产在保本周期内的稳定增值。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本基金运用恒定比例组合保险（</w:t>
            </w:r>
            <w:r w:rsidRPr="002A7419">
              <w:rPr>
                <w:sz w:val="24"/>
              </w:rPr>
              <w:t>CPPI</w:t>
            </w:r>
            <w:r w:rsidRPr="002A7419">
              <w:rPr>
                <w:sz w:val="24"/>
              </w:rPr>
              <w:t>，</w:t>
            </w:r>
            <w:r w:rsidRPr="002A7419">
              <w:rPr>
                <w:sz w:val="24"/>
              </w:rPr>
              <w:t>Constant Proportion Portfolio Insurance</w:t>
            </w:r>
            <w:r w:rsidRPr="002A7419">
              <w:rPr>
                <w:sz w:val="24"/>
              </w:rPr>
              <w:t>）原理，动态调整稳健资产与风险资产在基金组合中的投资比例，以确保本基金在保本周期到期时的本金安全，并实现基金资产在保本基础上的保值增值目的。</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三年期银行定期存款税后收益率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本基金是一只保本混合型基金，在证券投资基金中属于低风险品种。</w:t>
            </w:r>
          </w:p>
        </w:tc>
      </w:tr>
    </w:tbl>
    <w:p w:rsidR="00D91A7E" w:rsidRPr="00EF1D48" w:rsidRDefault="00D91A7E" w:rsidP="00EF1D48">
      <w:pPr>
        <w:tabs>
          <w:tab w:val="left" w:pos="426"/>
        </w:tabs>
        <w:spacing w:before="29" w:line="288" w:lineRule="auto"/>
        <w:jc w:val="left"/>
        <w:rPr>
          <w:kern w:val="0"/>
          <w:sz w:val="24"/>
        </w:rPr>
      </w:pPr>
    </w:p>
    <w:p w:rsidR="001A59F9" w:rsidRPr="00143737" w:rsidRDefault="001A59F9" w:rsidP="00143737">
      <w:pPr>
        <w:pStyle w:val="20"/>
        <w:spacing w:before="29" w:after="0" w:line="288" w:lineRule="auto"/>
        <w:rPr>
          <w:b w:val="0"/>
          <w:kern w:val="0"/>
        </w:rPr>
      </w:pPr>
      <w:bookmarkStart w:id="15" w:name="_Toc225498247"/>
      <w:bookmarkStart w:id="16" w:name="_Toc361324847"/>
      <w:bookmarkStart w:id="17" w:name="_Toc478240452"/>
      <w:r w:rsidRPr="00143737">
        <w:rPr>
          <w:rFonts w:ascii="Times New Roman" w:hAnsi="Times New Roman"/>
          <w:kern w:val="0"/>
          <w:szCs w:val="24"/>
        </w:rPr>
        <w:t xml:space="preserve">2.3 </w:t>
      </w:r>
      <w:r w:rsidRPr="00143737">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80263E" w:rsidP="002A7419">
            <w:pPr>
              <w:spacing w:before="29" w:line="288" w:lineRule="auto"/>
              <w:jc w:val="center"/>
              <w:rPr>
                <w:sz w:val="24"/>
              </w:rPr>
            </w:pPr>
            <w:r w:rsidRPr="0080263E">
              <w:rPr>
                <w:rFonts w:hint="eastAsia"/>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林葛</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w:t>
            </w:r>
            <w:r w:rsidRPr="002A7419">
              <w:rPr>
                <w:sz w:val="24"/>
              </w:rPr>
              <w:lastRenderedPageBreak/>
              <w:t>jysld.com</w:t>
            </w:r>
          </w:p>
        </w:tc>
        <w:tc>
          <w:tcPr>
            <w:tcW w:w="3328" w:type="dxa"/>
            <w:vAlign w:val="center"/>
          </w:tcPr>
          <w:p w:rsidR="001A59F9" w:rsidRPr="002A7419" w:rsidRDefault="001A59F9" w:rsidP="002A7419">
            <w:pPr>
              <w:spacing w:before="29" w:line="288" w:lineRule="auto"/>
              <w:jc w:val="center"/>
              <w:rPr>
                <w:sz w:val="24"/>
              </w:rPr>
            </w:pPr>
            <w:r w:rsidRPr="002A7419">
              <w:rPr>
                <w:sz w:val="24"/>
              </w:rPr>
              <w:lastRenderedPageBreak/>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lastRenderedPageBreak/>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pPr>
              <w:spacing w:before="29" w:line="288" w:lineRule="auto"/>
              <w:jc w:val="center"/>
              <w:rPr>
                <w:sz w:val="24"/>
              </w:rPr>
            </w:pPr>
            <w:r w:rsidRPr="002A7419">
              <w:rPr>
                <w:sz w:val="24"/>
              </w:rPr>
              <w:t>（</w:t>
            </w:r>
            <w:r w:rsidRPr="002A7419">
              <w:rPr>
                <w:sz w:val="24"/>
              </w:rPr>
              <w:t>021</w:t>
            </w:r>
            <w:r w:rsidRPr="002A7419">
              <w:rPr>
                <w:sz w:val="24"/>
              </w:rPr>
              <w:t>）</w:t>
            </w:r>
            <w:r w:rsidR="0080263E" w:rsidRPr="002A7419">
              <w:rPr>
                <w:sz w:val="24"/>
              </w:rPr>
              <w:t>610550</w:t>
            </w:r>
            <w:r w:rsidR="0080263E">
              <w:rPr>
                <w:sz w:val="24"/>
              </w:rPr>
              <w:t>5</w:t>
            </w:r>
            <w:r w:rsidR="0080263E" w:rsidRPr="002A7419">
              <w:rPr>
                <w:sz w:val="24"/>
              </w:rPr>
              <w:t>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143737" w:rsidRDefault="001A59F9" w:rsidP="00143737">
      <w:pPr>
        <w:pStyle w:val="20"/>
        <w:spacing w:before="29" w:after="0" w:line="288" w:lineRule="auto"/>
        <w:rPr>
          <w:b w:val="0"/>
          <w:kern w:val="0"/>
        </w:rPr>
      </w:pPr>
      <w:bookmarkStart w:id="18" w:name="_Toc225498248"/>
      <w:bookmarkStart w:id="19" w:name="_Toc361324848"/>
      <w:bookmarkStart w:id="20" w:name="_Toc478240453"/>
      <w:r w:rsidRPr="00143737">
        <w:rPr>
          <w:rFonts w:ascii="Times New Roman" w:hAnsi="Times New Roman"/>
          <w:kern w:val="0"/>
          <w:szCs w:val="24"/>
        </w:rPr>
        <w:t xml:space="preserve">2.4 </w:t>
      </w:r>
      <w:r w:rsidRPr="00143737">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43737">
        <w:tc>
          <w:tcPr>
            <w:tcW w:w="4820" w:type="dxa"/>
            <w:tcBorders>
              <w:bottom w:val="single" w:sz="4" w:space="0" w:color="000000"/>
            </w:tcBorders>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tcBorders>
              <w:bottom w:val="single" w:sz="4" w:space="0" w:color="000000"/>
            </w:tcBorders>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43737">
        <w:tc>
          <w:tcPr>
            <w:tcW w:w="4820" w:type="dxa"/>
            <w:tcBorders>
              <w:bottom w:val="single" w:sz="4" w:space="0" w:color="auto"/>
            </w:tcBorders>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tcBorders>
              <w:bottom w:val="single" w:sz="4" w:space="0" w:color="auto"/>
            </w:tcBorders>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143737" w:rsidRDefault="001A59F9" w:rsidP="00143737">
      <w:pPr>
        <w:pStyle w:val="20"/>
        <w:spacing w:before="29" w:after="0" w:line="288" w:lineRule="auto"/>
        <w:rPr>
          <w:b w:val="0"/>
          <w:kern w:val="0"/>
        </w:rPr>
      </w:pPr>
      <w:bookmarkStart w:id="21" w:name="_Toc225498249"/>
      <w:bookmarkStart w:id="22" w:name="_Toc361324849"/>
      <w:bookmarkStart w:id="23" w:name="_Toc478240454"/>
      <w:r w:rsidRPr="00143737">
        <w:rPr>
          <w:rFonts w:ascii="Times New Roman" w:hAnsi="Times New Roman"/>
          <w:kern w:val="0"/>
          <w:szCs w:val="24"/>
        </w:rPr>
        <w:t xml:space="preserve">2.5 </w:t>
      </w:r>
      <w:r w:rsidRPr="00143737">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3686"/>
        <w:gridCol w:w="3611"/>
      </w:tblGrid>
      <w:tr w:rsidR="001A59F9" w:rsidRPr="0091212A" w:rsidTr="00143737">
        <w:tc>
          <w:tcPr>
            <w:tcW w:w="170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368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361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143737">
        <w:tc>
          <w:tcPr>
            <w:tcW w:w="170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368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361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143737">
        <w:tc>
          <w:tcPr>
            <w:tcW w:w="170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368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361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r w:rsidR="001A59F9" w:rsidRPr="0091212A" w:rsidTr="00143737">
        <w:tc>
          <w:tcPr>
            <w:tcW w:w="1701" w:type="dxa"/>
            <w:vAlign w:val="center"/>
          </w:tcPr>
          <w:p w:rsidR="001A59F9" w:rsidRPr="002A7419" w:rsidRDefault="001A59F9" w:rsidP="002A7419">
            <w:pPr>
              <w:spacing w:before="29" w:line="288" w:lineRule="auto"/>
              <w:rPr>
                <w:sz w:val="24"/>
              </w:rPr>
            </w:pPr>
            <w:r w:rsidRPr="002A7419">
              <w:rPr>
                <w:rFonts w:hint="eastAsia"/>
                <w:sz w:val="24"/>
              </w:rPr>
              <w:t>基金保证人</w:t>
            </w:r>
          </w:p>
        </w:tc>
        <w:tc>
          <w:tcPr>
            <w:tcW w:w="3686" w:type="dxa"/>
            <w:vAlign w:val="center"/>
          </w:tcPr>
          <w:p w:rsidR="001A59F9" w:rsidRPr="002A7419" w:rsidRDefault="001A59F9" w:rsidP="002A7419">
            <w:pPr>
              <w:spacing w:before="29" w:line="288" w:lineRule="auto"/>
              <w:jc w:val="center"/>
              <w:rPr>
                <w:sz w:val="24"/>
              </w:rPr>
            </w:pPr>
            <w:r w:rsidRPr="002A7419">
              <w:rPr>
                <w:sz w:val="24"/>
              </w:rPr>
              <w:t>中国投融资担保股份有限公司</w:t>
            </w:r>
          </w:p>
        </w:tc>
        <w:tc>
          <w:tcPr>
            <w:tcW w:w="3611" w:type="dxa"/>
            <w:vAlign w:val="center"/>
          </w:tcPr>
          <w:p w:rsidR="001A59F9" w:rsidRPr="002A7419" w:rsidRDefault="001A59F9" w:rsidP="002A7419">
            <w:pPr>
              <w:spacing w:before="29" w:line="288" w:lineRule="auto"/>
              <w:jc w:val="center"/>
              <w:rPr>
                <w:sz w:val="24"/>
              </w:rPr>
            </w:pPr>
            <w:r w:rsidRPr="002A7419">
              <w:rPr>
                <w:sz w:val="24"/>
              </w:rPr>
              <w:t>北京市海淀区西三环北路</w:t>
            </w:r>
            <w:r w:rsidRPr="002A7419">
              <w:rPr>
                <w:sz w:val="24"/>
              </w:rPr>
              <w:t>100</w:t>
            </w:r>
            <w:r w:rsidRPr="002A7419">
              <w:rPr>
                <w:sz w:val="24"/>
              </w:rPr>
              <w:t>号金玉大厦写字楼</w:t>
            </w:r>
            <w:r w:rsidRPr="002A7419">
              <w:rPr>
                <w:sz w:val="24"/>
              </w:rPr>
              <w:t>9</w:t>
            </w:r>
            <w:r w:rsidRPr="002A7419">
              <w:rPr>
                <w:sz w:val="24"/>
              </w:rPr>
              <w:t>层</w:t>
            </w:r>
          </w:p>
        </w:tc>
      </w:tr>
    </w:tbl>
    <w:p w:rsidR="00BC224C" w:rsidRPr="00EF1D48" w:rsidRDefault="00BC224C" w:rsidP="00A2573A">
      <w:pPr>
        <w:spacing w:before="29" w:line="288" w:lineRule="auto"/>
        <w:jc w:val="left"/>
        <w:rPr>
          <w:kern w:val="0"/>
          <w:sz w:val="24"/>
        </w:rPr>
      </w:pPr>
    </w:p>
    <w:p w:rsidR="001A59F9" w:rsidRDefault="001A59F9" w:rsidP="00EE5952">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78240455"/>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143737" w:rsidRDefault="001A59F9" w:rsidP="00143737">
      <w:pPr>
        <w:pStyle w:val="20"/>
        <w:spacing w:before="29" w:after="0" w:line="288" w:lineRule="auto"/>
        <w:rPr>
          <w:b w:val="0"/>
          <w:kern w:val="0"/>
        </w:rPr>
      </w:pPr>
      <w:bookmarkStart w:id="27" w:name="_Toc286996129"/>
      <w:bookmarkStart w:id="28" w:name="_Toc361324851"/>
      <w:bookmarkStart w:id="29" w:name="_Toc478240456"/>
      <w:r w:rsidRPr="00143737">
        <w:rPr>
          <w:rFonts w:ascii="Times New Roman" w:hAnsi="Times New Roman"/>
          <w:kern w:val="0"/>
          <w:szCs w:val="24"/>
        </w:rPr>
        <w:t xml:space="preserve">3.1 </w:t>
      </w:r>
      <w:r w:rsidRPr="00143737">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2014</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10,920,966.63</w:t>
            </w:r>
          </w:p>
        </w:tc>
        <w:tc>
          <w:tcPr>
            <w:tcW w:w="1297" w:type="pct"/>
            <w:vAlign w:val="center"/>
          </w:tcPr>
          <w:p w:rsidR="0040141B" w:rsidRPr="00251D94" w:rsidRDefault="0040141B" w:rsidP="004E3EF9">
            <w:pPr>
              <w:spacing w:before="29" w:line="288" w:lineRule="auto"/>
              <w:jc w:val="right"/>
              <w:rPr>
                <w:szCs w:val="21"/>
              </w:rPr>
            </w:pPr>
            <w:r w:rsidRPr="00251D94">
              <w:rPr>
                <w:szCs w:val="21"/>
              </w:rPr>
              <w:t>64,450,065.19</w:t>
            </w:r>
          </w:p>
        </w:tc>
        <w:tc>
          <w:tcPr>
            <w:tcW w:w="1278" w:type="pct"/>
            <w:vAlign w:val="center"/>
          </w:tcPr>
          <w:p w:rsidR="0040141B" w:rsidRPr="00251D94" w:rsidRDefault="0040141B" w:rsidP="004E3EF9">
            <w:pPr>
              <w:spacing w:before="29" w:line="288" w:lineRule="auto"/>
              <w:jc w:val="right"/>
              <w:rPr>
                <w:szCs w:val="21"/>
              </w:rPr>
            </w:pPr>
            <w:r w:rsidRPr="00251D94">
              <w:rPr>
                <w:szCs w:val="21"/>
              </w:rPr>
              <w:t>41,980,053.60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-12,162,781.47</w:t>
            </w:r>
          </w:p>
        </w:tc>
        <w:tc>
          <w:tcPr>
            <w:tcW w:w="1297" w:type="pct"/>
            <w:vAlign w:val="center"/>
          </w:tcPr>
          <w:p w:rsidR="0040141B" w:rsidRPr="00251D94" w:rsidRDefault="0040141B" w:rsidP="004E3EF9">
            <w:pPr>
              <w:spacing w:before="29" w:line="288" w:lineRule="auto"/>
              <w:jc w:val="right"/>
              <w:rPr>
                <w:szCs w:val="21"/>
              </w:rPr>
            </w:pPr>
            <w:r w:rsidRPr="00251D94">
              <w:rPr>
                <w:szCs w:val="21"/>
              </w:rPr>
              <w:t>60,256,166.79</w:t>
            </w:r>
          </w:p>
        </w:tc>
        <w:tc>
          <w:tcPr>
            <w:tcW w:w="1278" w:type="pct"/>
            <w:vAlign w:val="center"/>
          </w:tcPr>
          <w:p w:rsidR="0040141B" w:rsidRPr="00251D94" w:rsidRDefault="0040141B" w:rsidP="004E3EF9">
            <w:pPr>
              <w:spacing w:before="29" w:line="288" w:lineRule="auto"/>
              <w:jc w:val="right"/>
              <w:rPr>
                <w:szCs w:val="21"/>
              </w:rPr>
            </w:pPr>
            <w:r w:rsidRPr="00251D94">
              <w:rPr>
                <w:szCs w:val="21"/>
              </w:rPr>
              <w:t>57,225,115.41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lastRenderedPageBreak/>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-0.0155</w:t>
            </w:r>
          </w:p>
        </w:tc>
        <w:tc>
          <w:tcPr>
            <w:tcW w:w="1297" w:type="pct"/>
            <w:vAlign w:val="center"/>
          </w:tcPr>
          <w:p w:rsidR="0040141B" w:rsidRPr="00251D94" w:rsidRDefault="0040141B" w:rsidP="004E3EF9">
            <w:pPr>
              <w:spacing w:before="29" w:line="288" w:lineRule="auto"/>
              <w:jc w:val="right"/>
              <w:rPr>
                <w:szCs w:val="21"/>
              </w:rPr>
            </w:pPr>
            <w:r w:rsidRPr="00251D94">
              <w:rPr>
                <w:szCs w:val="21"/>
              </w:rPr>
              <w:t>0.2137</w:t>
            </w:r>
          </w:p>
        </w:tc>
        <w:tc>
          <w:tcPr>
            <w:tcW w:w="1278" w:type="pct"/>
            <w:vAlign w:val="center"/>
          </w:tcPr>
          <w:p w:rsidR="0040141B" w:rsidRPr="00251D94" w:rsidRDefault="0040141B" w:rsidP="004E3EF9">
            <w:pPr>
              <w:spacing w:before="29" w:line="288" w:lineRule="auto"/>
              <w:jc w:val="right"/>
              <w:rPr>
                <w:szCs w:val="21"/>
              </w:rPr>
            </w:pPr>
            <w:r w:rsidRPr="00251D94">
              <w:rPr>
                <w:szCs w:val="21"/>
              </w:rPr>
              <w:t>0.1519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-1.56%</w:t>
            </w:r>
          </w:p>
        </w:tc>
        <w:tc>
          <w:tcPr>
            <w:tcW w:w="1297" w:type="pct"/>
            <w:vAlign w:val="center"/>
          </w:tcPr>
          <w:p w:rsidR="0040141B" w:rsidRPr="00251D94" w:rsidRDefault="0040141B" w:rsidP="004E3EF9">
            <w:pPr>
              <w:spacing w:before="29" w:line="288" w:lineRule="auto"/>
              <w:jc w:val="right"/>
              <w:rPr>
                <w:szCs w:val="21"/>
              </w:rPr>
            </w:pPr>
            <w:r w:rsidRPr="00251D94">
              <w:rPr>
                <w:szCs w:val="21"/>
              </w:rPr>
              <w:t>21.09%</w:t>
            </w:r>
          </w:p>
        </w:tc>
        <w:tc>
          <w:tcPr>
            <w:tcW w:w="1278" w:type="pct"/>
            <w:vAlign w:val="center"/>
          </w:tcPr>
          <w:p w:rsidR="0040141B" w:rsidRPr="00251D94" w:rsidRDefault="0040141B" w:rsidP="004E3EF9">
            <w:pPr>
              <w:spacing w:before="29" w:line="288" w:lineRule="auto"/>
              <w:jc w:val="right"/>
              <w:rPr>
                <w:szCs w:val="21"/>
              </w:rPr>
            </w:pPr>
            <w:r w:rsidRPr="00251D94">
              <w:rPr>
                <w:szCs w:val="21"/>
              </w:rPr>
              <w:t>14.67%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-5.43%</w:t>
            </w:r>
          </w:p>
        </w:tc>
        <w:tc>
          <w:tcPr>
            <w:tcW w:w="1297" w:type="pct"/>
            <w:vAlign w:val="center"/>
          </w:tcPr>
          <w:p w:rsidR="0040141B" w:rsidRPr="00251D94" w:rsidRDefault="0040141B" w:rsidP="004E3EF9">
            <w:pPr>
              <w:spacing w:before="29" w:line="288" w:lineRule="auto"/>
              <w:jc w:val="right"/>
              <w:rPr>
                <w:szCs w:val="21"/>
              </w:rPr>
            </w:pPr>
            <w:r w:rsidRPr="00251D94">
              <w:rPr>
                <w:szCs w:val="21"/>
              </w:rPr>
              <w:t>20.90%</w:t>
            </w:r>
          </w:p>
        </w:tc>
        <w:tc>
          <w:tcPr>
            <w:tcW w:w="1278" w:type="pct"/>
            <w:vAlign w:val="center"/>
          </w:tcPr>
          <w:p w:rsidR="0040141B" w:rsidRPr="00251D94" w:rsidRDefault="0040141B" w:rsidP="004E3EF9">
            <w:pPr>
              <w:spacing w:before="29" w:line="288" w:lineRule="auto"/>
              <w:jc w:val="right"/>
              <w:rPr>
                <w:szCs w:val="21"/>
              </w:rPr>
            </w:pPr>
            <w:r w:rsidRPr="00251D94">
              <w:rPr>
                <w:szCs w:val="21"/>
              </w:rPr>
              <w:t>17.80%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-71,971,233.16</w:t>
            </w:r>
          </w:p>
        </w:tc>
        <w:tc>
          <w:tcPr>
            <w:tcW w:w="1297" w:type="pct"/>
            <w:vAlign w:val="center"/>
          </w:tcPr>
          <w:p w:rsidR="0040141B" w:rsidRPr="00251D94" w:rsidRDefault="0040141B" w:rsidP="004E3EF9">
            <w:pPr>
              <w:spacing w:before="29" w:line="288" w:lineRule="auto"/>
              <w:jc w:val="right"/>
              <w:rPr>
                <w:szCs w:val="21"/>
              </w:rPr>
            </w:pPr>
            <w:r w:rsidRPr="00251D94">
              <w:rPr>
                <w:szCs w:val="21"/>
              </w:rPr>
              <w:t>-12,242,136.85</w:t>
            </w:r>
          </w:p>
        </w:tc>
        <w:tc>
          <w:tcPr>
            <w:tcW w:w="1278" w:type="pct"/>
            <w:vAlign w:val="center"/>
          </w:tcPr>
          <w:p w:rsidR="0040141B" w:rsidRPr="00251D94" w:rsidRDefault="0040141B" w:rsidP="004E3EF9">
            <w:pPr>
              <w:spacing w:before="29" w:line="288" w:lineRule="auto"/>
              <w:jc w:val="right"/>
              <w:rPr>
                <w:szCs w:val="21"/>
              </w:rPr>
            </w:pPr>
            <w:r w:rsidRPr="00251D94">
              <w:rPr>
                <w:szCs w:val="21"/>
              </w:rPr>
              <w:t>12,416,703.78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-0.071</w:t>
            </w:r>
          </w:p>
        </w:tc>
        <w:tc>
          <w:tcPr>
            <w:tcW w:w="1297" w:type="pct"/>
            <w:vAlign w:val="center"/>
          </w:tcPr>
          <w:p w:rsidR="0040141B" w:rsidRPr="00251D94" w:rsidRDefault="0040141B" w:rsidP="004E3EF9">
            <w:pPr>
              <w:spacing w:before="29" w:line="288" w:lineRule="auto"/>
              <w:jc w:val="right"/>
              <w:rPr>
                <w:szCs w:val="21"/>
              </w:rPr>
            </w:pPr>
            <w:r w:rsidRPr="00251D94">
              <w:rPr>
                <w:szCs w:val="21"/>
              </w:rPr>
              <w:t>-0.047</w:t>
            </w:r>
          </w:p>
        </w:tc>
        <w:tc>
          <w:tcPr>
            <w:tcW w:w="1278" w:type="pct"/>
            <w:vAlign w:val="center"/>
          </w:tcPr>
          <w:p w:rsidR="0040141B" w:rsidRPr="00251D94" w:rsidRDefault="0040141B" w:rsidP="004E3EF9">
            <w:pPr>
              <w:spacing w:before="29" w:line="288" w:lineRule="auto"/>
              <w:jc w:val="right"/>
              <w:rPr>
                <w:szCs w:val="21"/>
              </w:rPr>
            </w:pPr>
            <w:r w:rsidRPr="00251D94">
              <w:rPr>
                <w:szCs w:val="21"/>
              </w:rPr>
              <w:t>0.042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1,010,297,393.97</w:t>
            </w:r>
          </w:p>
        </w:tc>
        <w:tc>
          <w:tcPr>
            <w:tcW w:w="1297" w:type="pct"/>
            <w:vAlign w:val="center"/>
          </w:tcPr>
          <w:p w:rsidR="0040141B" w:rsidRPr="00251D94" w:rsidRDefault="0040141B" w:rsidP="004E3EF9">
            <w:pPr>
              <w:spacing w:before="29" w:line="288" w:lineRule="auto"/>
              <w:jc w:val="right"/>
              <w:rPr>
                <w:szCs w:val="21"/>
              </w:rPr>
            </w:pPr>
            <w:r w:rsidRPr="00251D94">
              <w:rPr>
                <w:szCs w:val="21"/>
              </w:rPr>
              <w:t>256,608,764.95</w:t>
            </w:r>
          </w:p>
        </w:tc>
        <w:tc>
          <w:tcPr>
            <w:tcW w:w="1278" w:type="pct"/>
            <w:vAlign w:val="center"/>
          </w:tcPr>
          <w:p w:rsidR="0040141B" w:rsidRPr="00251D94" w:rsidRDefault="0040141B" w:rsidP="004E3EF9">
            <w:pPr>
              <w:spacing w:before="29" w:line="288" w:lineRule="auto"/>
              <w:jc w:val="right"/>
              <w:rPr>
                <w:szCs w:val="21"/>
              </w:rPr>
            </w:pPr>
            <w:r w:rsidRPr="00251D94">
              <w:rPr>
                <w:szCs w:val="21"/>
              </w:rPr>
              <w:t>317,738,147.54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1.000</w:t>
            </w:r>
          </w:p>
        </w:tc>
        <w:tc>
          <w:tcPr>
            <w:tcW w:w="1297" w:type="pct"/>
            <w:vAlign w:val="center"/>
          </w:tcPr>
          <w:p w:rsidR="0040141B" w:rsidRPr="00251D94" w:rsidRDefault="0040141B" w:rsidP="004E3EF9">
            <w:pPr>
              <w:spacing w:before="29" w:line="288" w:lineRule="auto"/>
              <w:jc w:val="right"/>
              <w:rPr>
                <w:szCs w:val="21"/>
              </w:rPr>
            </w:pPr>
            <w:r w:rsidRPr="00251D94">
              <w:rPr>
                <w:szCs w:val="21"/>
              </w:rPr>
              <w:t>0.987</w:t>
            </w:r>
          </w:p>
        </w:tc>
        <w:tc>
          <w:tcPr>
            <w:tcW w:w="1278" w:type="pct"/>
            <w:vAlign w:val="center"/>
          </w:tcPr>
          <w:p w:rsidR="0040141B" w:rsidRPr="00251D94" w:rsidRDefault="0040141B" w:rsidP="004E3EF9">
            <w:pPr>
              <w:spacing w:before="29" w:line="288" w:lineRule="auto"/>
              <w:jc w:val="right"/>
              <w:rPr>
                <w:szCs w:val="21"/>
              </w:rPr>
            </w:pPr>
            <w:r w:rsidRPr="00251D94">
              <w:rPr>
                <w:szCs w:val="21"/>
              </w:rPr>
              <w:t>1.076</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40.57%</w:t>
            </w:r>
          </w:p>
        </w:tc>
        <w:tc>
          <w:tcPr>
            <w:tcW w:w="1297" w:type="pct"/>
            <w:vAlign w:val="center"/>
          </w:tcPr>
          <w:p w:rsidR="0040141B" w:rsidRPr="00251D94" w:rsidRDefault="0040141B" w:rsidP="004E3EF9">
            <w:pPr>
              <w:spacing w:before="29" w:line="288" w:lineRule="auto"/>
              <w:jc w:val="right"/>
              <w:rPr>
                <w:szCs w:val="21"/>
              </w:rPr>
            </w:pPr>
            <w:r w:rsidRPr="00251D94">
              <w:rPr>
                <w:szCs w:val="21"/>
              </w:rPr>
              <w:t>48.64%</w:t>
            </w:r>
          </w:p>
        </w:tc>
        <w:tc>
          <w:tcPr>
            <w:tcW w:w="1278" w:type="pct"/>
            <w:vAlign w:val="center"/>
          </w:tcPr>
          <w:p w:rsidR="0040141B" w:rsidRPr="00251D94" w:rsidRDefault="0040141B" w:rsidP="004E3EF9">
            <w:pPr>
              <w:spacing w:before="29" w:line="288" w:lineRule="auto"/>
              <w:jc w:val="right"/>
              <w:rPr>
                <w:szCs w:val="21"/>
              </w:rPr>
            </w:pPr>
            <w:r w:rsidRPr="00251D94">
              <w:rPr>
                <w:szCs w:val="21"/>
              </w:rPr>
              <w:t>22.95%</w:t>
            </w:r>
          </w:p>
        </w:tc>
      </w:tr>
    </w:tbl>
    <w:p w:rsidR="00660AC3" w:rsidRDefault="00BE5CC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7824045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7824045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660AC3">
        <w:tc>
          <w:tcPr>
            <w:tcW w:w="1286" w:type="dxa"/>
            <w:vAlign w:val="center"/>
          </w:tcPr>
          <w:p w:rsidR="00660AC3" w:rsidRDefault="00BE5CC2">
            <w:pPr>
              <w:jc w:val="left"/>
            </w:pPr>
            <w:r>
              <w:rPr>
                <w:color w:val="000000"/>
                <w:sz w:val="24"/>
              </w:rPr>
              <w:t>过去三个月</w:t>
            </w:r>
          </w:p>
        </w:tc>
        <w:tc>
          <w:tcPr>
            <w:tcW w:w="1286" w:type="dxa"/>
            <w:vAlign w:val="center"/>
          </w:tcPr>
          <w:p w:rsidR="00660AC3" w:rsidRDefault="00BE5CC2">
            <w:pPr>
              <w:jc w:val="center"/>
            </w:pPr>
            <w:r>
              <w:rPr>
                <w:color w:val="000000"/>
                <w:sz w:val="24"/>
              </w:rPr>
              <w:t>-0.60%</w:t>
            </w:r>
          </w:p>
        </w:tc>
        <w:tc>
          <w:tcPr>
            <w:tcW w:w="1286" w:type="dxa"/>
            <w:vAlign w:val="center"/>
          </w:tcPr>
          <w:p w:rsidR="00660AC3" w:rsidRDefault="00BE5CC2">
            <w:pPr>
              <w:jc w:val="center"/>
            </w:pPr>
            <w:r>
              <w:rPr>
                <w:color w:val="000000"/>
                <w:sz w:val="24"/>
              </w:rPr>
              <w:t>0.11%</w:t>
            </w:r>
          </w:p>
        </w:tc>
        <w:tc>
          <w:tcPr>
            <w:tcW w:w="1285" w:type="dxa"/>
            <w:vAlign w:val="center"/>
          </w:tcPr>
          <w:p w:rsidR="00660AC3" w:rsidRDefault="00BE5CC2">
            <w:pPr>
              <w:jc w:val="center"/>
            </w:pPr>
            <w:r>
              <w:rPr>
                <w:color w:val="000000"/>
                <w:sz w:val="24"/>
              </w:rPr>
              <w:t>0.70%</w:t>
            </w:r>
          </w:p>
        </w:tc>
        <w:tc>
          <w:tcPr>
            <w:tcW w:w="1285" w:type="dxa"/>
            <w:vAlign w:val="center"/>
          </w:tcPr>
          <w:p w:rsidR="00660AC3" w:rsidRDefault="00BE5CC2">
            <w:pPr>
              <w:jc w:val="center"/>
            </w:pPr>
            <w:r>
              <w:rPr>
                <w:color w:val="000000"/>
                <w:sz w:val="24"/>
              </w:rPr>
              <w:t>0.01%</w:t>
            </w:r>
          </w:p>
        </w:tc>
        <w:tc>
          <w:tcPr>
            <w:tcW w:w="1285" w:type="dxa"/>
            <w:vAlign w:val="center"/>
          </w:tcPr>
          <w:p w:rsidR="00660AC3" w:rsidRDefault="00BE5CC2">
            <w:pPr>
              <w:jc w:val="center"/>
            </w:pPr>
            <w:r>
              <w:rPr>
                <w:color w:val="000000"/>
                <w:sz w:val="24"/>
              </w:rPr>
              <w:t>-1.30%</w:t>
            </w:r>
          </w:p>
        </w:tc>
        <w:tc>
          <w:tcPr>
            <w:tcW w:w="1285" w:type="dxa"/>
            <w:vAlign w:val="center"/>
          </w:tcPr>
          <w:p w:rsidR="00660AC3" w:rsidRDefault="00BE5CC2">
            <w:pPr>
              <w:jc w:val="center"/>
            </w:pPr>
            <w:r>
              <w:rPr>
                <w:color w:val="000000"/>
                <w:sz w:val="24"/>
              </w:rPr>
              <w:t>0.10%</w:t>
            </w:r>
          </w:p>
        </w:tc>
      </w:tr>
      <w:tr w:rsidR="00660AC3">
        <w:tc>
          <w:tcPr>
            <w:tcW w:w="1286" w:type="dxa"/>
            <w:vAlign w:val="center"/>
          </w:tcPr>
          <w:p w:rsidR="00660AC3" w:rsidRDefault="00BE5CC2">
            <w:pPr>
              <w:jc w:val="left"/>
            </w:pPr>
            <w:r>
              <w:rPr>
                <w:color w:val="000000"/>
                <w:sz w:val="24"/>
              </w:rPr>
              <w:t>过去六个月</w:t>
            </w:r>
          </w:p>
        </w:tc>
        <w:tc>
          <w:tcPr>
            <w:tcW w:w="1286" w:type="dxa"/>
            <w:vAlign w:val="center"/>
          </w:tcPr>
          <w:p w:rsidR="00660AC3" w:rsidRDefault="00BE5CC2">
            <w:pPr>
              <w:jc w:val="center"/>
            </w:pPr>
            <w:r>
              <w:rPr>
                <w:color w:val="000000"/>
                <w:sz w:val="24"/>
              </w:rPr>
              <w:t>-0.10%</w:t>
            </w:r>
          </w:p>
        </w:tc>
        <w:tc>
          <w:tcPr>
            <w:tcW w:w="1286" w:type="dxa"/>
            <w:vAlign w:val="center"/>
          </w:tcPr>
          <w:p w:rsidR="00660AC3" w:rsidRDefault="00BE5CC2">
            <w:pPr>
              <w:jc w:val="center"/>
            </w:pPr>
            <w:r>
              <w:rPr>
                <w:color w:val="000000"/>
                <w:sz w:val="24"/>
              </w:rPr>
              <w:t>0.08%</w:t>
            </w:r>
          </w:p>
        </w:tc>
        <w:tc>
          <w:tcPr>
            <w:tcW w:w="1285" w:type="dxa"/>
            <w:vAlign w:val="center"/>
          </w:tcPr>
          <w:p w:rsidR="00660AC3" w:rsidRDefault="00BE5CC2">
            <w:pPr>
              <w:jc w:val="center"/>
            </w:pPr>
            <w:r>
              <w:rPr>
                <w:color w:val="000000"/>
                <w:sz w:val="24"/>
              </w:rPr>
              <w:t>1.41%</w:t>
            </w:r>
          </w:p>
        </w:tc>
        <w:tc>
          <w:tcPr>
            <w:tcW w:w="1285" w:type="dxa"/>
            <w:vAlign w:val="center"/>
          </w:tcPr>
          <w:p w:rsidR="00660AC3" w:rsidRDefault="00BE5CC2">
            <w:pPr>
              <w:jc w:val="center"/>
            </w:pPr>
            <w:r>
              <w:rPr>
                <w:color w:val="000000"/>
                <w:sz w:val="24"/>
              </w:rPr>
              <w:t>0.01%</w:t>
            </w:r>
          </w:p>
        </w:tc>
        <w:tc>
          <w:tcPr>
            <w:tcW w:w="1285" w:type="dxa"/>
            <w:vAlign w:val="center"/>
          </w:tcPr>
          <w:p w:rsidR="00660AC3" w:rsidRDefault="00BE5CC2">
            <w:pPr>
              <w:jc w:val="center"/>
            </w:pPr>
            <w:r>
              <w:rPr>
                <w:color w:val="000000"/>
                <w:sz w:val="24"/>
              </w:rPr>
              <w:t>-1.51%</w:t>
            </w:r>
          </w:p>
        </w:tc>
        <w:tc>
          <w:tcPr>
            <w:tcW w:w="1285" w:type="dxa"/>
            <w:vAlign w:val="center"/>
          </w:tcPr>
          <w:p w:rsidR="00660AC3" w:rsidRDefault="00BE5CC2">
            <w:pPr>
              <w:jc w:val="center"/>
            </w:pPr>
            <w:r>
              <w:rPr>
                <w:color w:val="000000"/>
                <w:sz w:val="24"/>
              </w:rPr>
              <w:t>0.07%</w:t>
            </w:r>
          </w:p>
        </w:tc>
      </w:tr>
      <w:tr w:rsidR="00660AC3">
        <w:tc>
          <w:tcPr>
            <w:tcW w:w="1286" w:type="dxa"/>
            <w:vAlign w:val="center"/>
          </w:tcPr>
          <w:p w:rsidR="00660AC3" w:rsidRDefault="00BE5CC2">
            <w:pPr>
              <w:jc w:val="left"/>
            </w:pPr>
            <w:r>
              <w:rPr>
                <w:color w:val="000000"/>
                <w:sz w:val="24"/>
              </w:rPr>
              <w:t>过去一年</w:t>
            </w:r>
          </w:p>
        </w:tc>
        <w:tc>
          <w:tcPr>
            <w:tcW w:w="1286" w:type="dxa"/>
            <w:vAlign w:val="center"/>
          </w:tcPr>
          <w:p w:rsidR="00660AC3" w:rsidRDefault="00BE5CC2">
            <w:pPr>
              <w:jc w:val="center"/>
            </w:pPr>
            <w:r>
              <w:rPr>
                <w:color w:val="000000"/>
                <w:sz w:val="24"/>
              </w:rPr>
              <w:t>-5.43%</w:t>
            </w:r>
          </w:p>
        </w:tc>
        <w:tc>
          <w:tcPr>
            <w:tcW w:w="1286" w:type="dxa"/>
            <w:vAlign w:val="center"/>
          </w:tcPr>
          <w:p w:rsidR="00660AC3" w:rsidRDefault="00BE5CC2">
            <w:pPr>
              <w:jc w:val="center"/>
            </w:pPr>
            <w:r>
              <w:rPr>
                <w:color w:val="000000"/>
                <w:sz w:val="24"/>
              </w:rPr>
              <w:t>0.25%</w:t>
            </w:r>
          </w:p>
        </w:tc>
        <w:tc>
          <w:tcPr>
            <w:tcW w:w="1285" w:type="dxa"/>
            <w:vAlign w:val="center"/>
          </w:tcPr>
          <w:p w:rsidR="00660AC3" w:rsidRDefault="00BE5CC2">
            <w:pPr>
              <w:jc w:val="center"/>
            </w:pPr>
            <w:r>
              <w:rPr>
                <w:color w:val="000000"/>
                <w:sz w:val="24"/>
              </w:rPr>
              <w:t>2.80%</w:t>
            </w:r>
          </w:p>
        </w:tc>
        <w:tc>
          <w:tcPr>
            <w:tcW w:w="1285" w:type="dxa"/>
            <w:vAlign w:val="center"/>
          </w:tcPr>
          <w:p w:rsidR="00660AC3" w:rsidRDefault="00BE5CC2">
            <w:pPr>
              <w:jc w:val="center"/>
            </w:pPr>
            <w:r>
              <w:rPr>
                <w:color w:val="000000"/>
                <w:sz w:val="24"/>
              </w:rPr>
              <w:t>0.01%</w:t>
            </w:r>
          </w:p>
        </w:tc>
        <w:tc>
          <w:tcPr>
            <w:tcW w:w="1285" w:type="dxa"/>
            <w:vAlign w:val="center"/>
          </w:tcPr>
          <w:p w:rsidR="00660AC3" w:rsidRDefault="00BE5CC2">
            <w:pPr>
              <w:jc w:val="center"/>
            </w:pPr>
            <w:r>
              <w:rPr>
                <w:color w:val="000000"/>
                <w:sz w:val="24"/>
              </w:rPr>
              <w:t>-8.23%</w:t>
            </w:r>
          </w:p>
        </w:tc>
        <w:tc>
          <w:tcPr>
            <w:tcW w:w="1285" w:type="dxa"/>
            <w:vAlign w:val="center"/>
          </w:tcPr>
          <w:p w:rsidR="00660AC3" w:rsidRDefault="00BE5CC2">
            <w:pPr>
              <w:jc w:val="center"/>
            </w:pPr>
            <w:r>
              <w:rPr>
                <w:color w:val="000000"/>
                <w:sz w:val="24"/>
              </w:rPr>
              <w:t>0.24%</w:t>
            </w:r>
          </w:p>
        </w:tc>
      </w:tr>
      <w:tr w:rsidR="00660AC3">
        <w:tc>
          <w:tcPr>
            <w:tcW w:w="1286" w:type="dxa"/>
            <w:vAlign w:val="center"/>
          </w:tcPr>
          <w:p w:rsidR="00660AC3" w:rsidRDefault="00BE5CC2">
            <w:pPr>
              <w:jc w:val="left"/>
            </w:pPr>
            <w:r>
              <w:rPr>
                <w:color w:val="000000"/>
                <w:sz w:val="24"/>
              </w:rPr>
              <w:t>过去三年</w:t>
            </w:r>
          </w:p>
        </w:tc>
        <w:tc>
          <w:tcPr>
            <w:tcW w:w="1286" w:type="dxa"/>
            <w:vAlign w:val="center"/>
          </w:tcPr>
          <w:p w:rsidR="00660AC3" w:rsidRDefault="004554B7">
            <w:pPr>
              <w:jc w:val="center"/>
            </w:pPr>
            <w:r w:rsidRPr="004554B7">
              <w:rPr>
                <w:color w:val="000000"/>
                <w:sz w:val="24"/>
              </w:rPr>
              <w:t>34.68%</w:t>
            </w:r>
          </w:p>
        </w:tc>
        <w:tc>
          <w:tcPr>
            <w:tcW w:w="1286" w:type="dxa"/>
            <w:vAlign w:val="center"/>
          </w:tcPr>
          <w:p w:rsidR="00660AC3" w:rsidRDefault="00BE5CC2">
            <w:pPr>
              <w:jc w:val="center"/>
            </w:pPr>
            <w:r>
              <w:rPr>
                <w:color w:val="000000"/>
                <w:sz w:val="24"/>
              </w:rPr>
              <w:t>0.65%</w:t>
            </w:r>
          </w:p>
        </w:tc>
        <w:tc>
          <w:tcPr>
            <w:tcW w:w="1285" w:type="dxa"/>
            <w:vAlign w:val="center"/>
          </w:tcPr>
          <w:p w:rsidR="00660AC3" w:rsidRDefault="00BE5CC2">
            <w:pPr>
              <w:jc w:val="center"/>
            </w:pPr>
            <w:r>
              <w:rPr>
                <w:color w:val="000000"/>
                <w:sz w:val="24"/>
              </w:rPr>
              <w:t>10.4</w:t>
            </w:r>
            <w:r w:rsidR="004554B7">
              <w:rPr>
                <w:color w:val="000000"/>
                <w:sz w:val="24"/>
              </w:rPr>
              <w:t>9</w:t>
            </w:r>
            <w:r>
              <w:rPr>
                <w:color w:val="000000"/>
                <w:sz w:val="24"/>
              </w:rPr>
              <w:t>%</w:t>
            </w:r>
          </w:p>
        </w:tc>
        <w:tc>
          <w:tcPr>
            <w:tcW w:w="1285" w:type="dxa"/>
            <w:vAlign w:val="center"/>
          </w:tcPr>
          <w:p w:rsidR="00660AC3" w:rsidRDefault="00BE5CC2">
            <w:pPr>
              <w:jc w:val="center"/>
            </w:pPr>
            <w:r>
              <w:rPr>
                <w:color w:val="000000"/>
                <w:sz w:val="24"/>
              </w:rPr>
              <w:t>0.01%</w:t>
            </w:r>
          </w:p>
        </w:tc>
        <w:tc>
          <w:tcPr>
            <w:tcW w:w="1285" w:type="dxa"/>
            <w:vAlign w:val="center"/>
          </w:tcPr>
          <w:p w:rsidR="00660AC3" w:rsidRDefault="00117C7B">
            <w:pPr>
              <w:jc w:val="center"/>
            </w:pPr>
            <w:r>
              <w:rPr>
                <w:color w:val="000000"/>
                <w:sz w:val="24"/>
              </w:rPr>
              <w:t>24.19</w:t>
            </w:r>
            <w:r w:rsidR="00BE5CC2">
              <w:rPr>
                <w:color w:val="000000"/>
                <w:sz w:val="24"/>
              </w:rPr>
              <w:t>%</w:t>
            </w:r>
          </w:p>
        </w:tc>
        <w:tc>
          <w:tcPr>
            <w:tcW w:w="1285" w:type="dxa"/>
            <w:vAlign w:val="center"/>
          </w:tcPr>
          <w:p w:rsidR="00660AC3" w:rsidRDefault="00BE5CC2">
            <w:pPr>
              <w:jc w:val="center"/>
            </w:pPr>
            <w:r>
              <w:rPr>
                <w:color w:val="000000"/>
                <w:sz w:val="24"/>
              </w:rPr>
              <w:t>0.64%</w:t>
            </w:r>
          </w:p>
        </w:tc>
      </w:tr>
      <w:tr w:rsidR="00660AC3">
        <w:tc>
          <w:tcPr>
            <w:tcW w:w="1286" w:type="dxa"/>
            <w:vAlign w:val="center"/>
          </w:tcPr>
          <w:p w:rsidR="00660AC3" w:rsidRDefault="00BE5CC2">
            <w:pPr>
              <w:jc w:val="left"/>
            </w:pPr>
            <w:r>
              <w:rPr>
                <w:color w:val="000000"/>
                <w:sz w:val="24"/>
              </w:rPr>
              <w:t>自基金合同生效起至今</w:t>
            </w:r>
          </w:p>
        </w:tc>
        <w:tc>
          <w:tcPr>
            <w:tcW w:w="1286" w:type="dxa"/>
            <w:vAlign w:val="center"/>
          </w:tcPr>
          <w:p w:rsidR="00660AC3" w:rsidRDefault="00BE5CC2">
            <w:pPr>
              <w:jc w:val="center"/>
            </w:pPr>
            <w:r>
              <w:rPr>
                <w:color w:val="000000"/>
                <w:sz w:val="24"/>
              </w:rPr>
              <w:t>40.57%</w:t>
            </w:r>
          </w:p>
        </w:tc>
        <w:tc>
          <w:tcPr>
            <w:tcW w:w="1286" w:type="dxa"/>
            <w:vAlign w:val="center"/>
          </w:tcPr>
          <w:p w:rsidR="00660AC3" w:rsidRDefault="00BE5CC2">
            <w:pPr>
              <w:jc w:val="center"/>
            </w:pPr>
            <w:r>
              <w:rPr>
                <w:color w:val="000000"/>
                <w:sz w:val="24"/>
              </w:rPr>
              <w:t>0.60%</w:t>
            </w:r>
          </w:p>
        </w:tc>
        <w:tc>
          <w:tcPr>
            <w:tcW w:w="1285" w:type="dxa"/>
            <w:vAlign w:val="center"/>
          </w:tcPr>
          <w:p w:rsidR="00660AC3" w:rsidRDefault="00BE5CC2">
            <w:pPr>
              <w:jc w:val="center"/>
            </w:pPr>
            <w:r>
              <w:rPr>
                <w:color w:val="000000"/>
                <w:sz w:val="24"/>
              </w:rPr>
              <w:t>13.46%</w:t>
            </w:r>
          </w:p>
        </w:tc>
        <w:tc>
          <w:tcPr>
            <w:tcW w:w="1285" w:type="dxa"/>
            <w:vAlign w:val="center"/>
          </w:tcPr>
          <w:p w:rsidR="00660AC3" w:rsidRDefault="00BE5CC2">
            <w:pPr>
              <w:jc w:val="center"/>
            </w:pPr>
            <w:r>
              <w:rPr>
                <w:color w:val="000000"/>
                <w:sz w:val="24"/>
              </w:rPr>
              <w:t>0.01%</w:t>
            </w:r>
          </w:p>
        </w:tc>
        <w:tc>
          <w:tcPr>
            <w:tcW w:w="1285" w:type="dxa"/>
            <w:vAlign w:val="center"/>
          </w:tcPr>
          <w:p w:rsidR="00660AC3" w:rsidRDefault="00BE5CC2">
            <w:pPr>
              <w:jc w:val="center"/>
            </w:pPr>
            <w:r>
              <w:rPr>
                <w:color w:val="000000"/>
                <w:sz w:val="24"/>
              </w:rPr>
              <w:t>27.11%</w:t>
            </w:r>
          </w:p>
        </w:tc>
        <w:tc>
          <w:tcPr>
            <w:tcW w:w="1285" w:type="dxa"/>
            <w:vAlign w:val="center"/>
          </w:tcPr>
          <w:p w:rsidR="00660AC3" w:rsidRDefault="00BE5CC2">
            <w:pPr>
              <w:jc w:val="center"/>
            </w:pPr>
            <w:r>
              <w:rPr>
                <w:color w:val="000000"/>
                <w:sz w:val="24"/>
              </w:rPr>
              <w:t>0.59%</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注：本基金的业绩比较基准为三年期银行定期存款税后收益率。</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12E8E1BB" wp14:editId="0B286DF2">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290E9A6F" wp14:editId="30474CAC">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lastRenderedPageBreak/>
        <w:t>注：图示日期为</w:t>
      </w:r>
      <w:r w:rsidRPr="00E15CED">
        <w:rPr>
          <w:kern w:val="0"/>
          <w:sz w:val="24"/>
        </w:rPr>
        <w:t>2013</w:t>
      </w:r>
      <w:r w:rsidRPr="00E15CED">
        <w:rPr>
          <w:kern w:val="0"/>
          <w:sz w:val="24"/>
        </w:rPr>
        <w:t>年</w:t>
      </w:r>
      <w:r w:rsidRPr="00E15CED">
        <w:rPr>
          <w:kern w:val="0"/>
          <w:sz w:val="24"/>
        </w:rPr>
        <w:t>4</w:t>
      </w:r>
      <w:r w:rsidRPr="00E15CED">
        <w:rPr>
          <w:kern w:val="0"/>
          <w:sz w:val="24"/>
        </w:rPr>
        <w:t>月</w:t>
      </w:r>
      <w:r w:rsidRPr="00E15CED">
        <w:rPr>
          <w:kern w:val="0"/>
          <w:sz w:val="24"/>
        </w:rPr>
        <w:t>24</w:t>
      </w:r>
      <w:r w:rsidRPr="00E15CED">
        <w:rPr>
          <w:kern w:val="0"/>
          <w:sz w:val="24"/>
        </w:rPr>
        <w:t>日至</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143737" w:rsidRDefault="00E63239" w:rsidP="00143737">
      <w:pPr>
        <w:pStyle w:val="20"/>
        <w:spacing w:before="29" w:after="0" w:line="288" w:lineRule="auto"/>
        <w:rPr>
          <w:rFonts w:ascii="Times New Roman" w:hAnsi="Times New Roman"/>
          <w:kern w:val="0"/>
          <w:szCs w:val="24"/>
        </w:rPr>
      </w:pPr>
      <w:bookmarkStart w:id="34" w:name="_Toc249760033"/>
      <w:bookmarkStart w:id="35" w:name="_Toc361324853"/>
      <w:bookmarkStart w:id="36" w:name="_Toc478240459"/>
      <w:r w:rsidRPr="00143737">
        <w:rPr>
          <w:rFonts w:ascii="Times New Roman" w:hAnsi="Times New Roman"/>
          <w:kern w:val="0"/>
          <w:szCs w:val="24"/>
        </w:rPr>
        <w:t xml:space="preserve">3.3 </w:t>
      </w:r>
      <w:r w:rsidRPr="00143737">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660AC3">
        <w:trPr>
          <w:jc w:val="center"/>
        </w:trPr>
        <w:tc>
          <w:tcPr>
            <w:tcW w:w="1157" w:type="dxa"/>
            <w:vAlign w:val="center"/>
          </w:tcPr>
          <w:p w:rsidR="00660AC3" w:rsidRDefault="00BE5CC2">
            <w:pPr>
              <w:jc w:val="center"/>
            </w:pPr>
            <w:r>
              <w:rPr>
                <w:color w:val="000000"/>
                <w:sz w:val="24"/>
              </w:rPr>
              <w:t>2016</w:t>
            </w:r>
            <w:r>
              <w:rPr>
                <w:color w:val="000000"/>
                <w:sz w:val="24"/>
              </w:rPr>
              <w:t>年</w:t>
            </w:r>
          </w:p>
        </w:tc>
        <w:tc>
          <w:tcPr>
            <w:tcW w:w="1378" w:type="dxa"/>
            <w:vAlign w:val="center"/>
          </w:tcPr>
          <w:p w:rsidR="00660AC3" w:rsidRDefault="00BE5CC2">
            <w:pPr>
              <w:jc w:val="right"/>
            </w:pPr>
            <w:r>
              <w:rPr>
                <w:color w:val="000000"/>
                <w:sz w:val="24"/>
              </w:rPr>
              <w:t>-</w:t>
            </w:r>
          </w:p>
        </w:tc>
        <w:tc>
          <w:tcPr>
            <w:tcW w:w="1839" w:type="dxa"/>
            <w:vAlign w:val="center"/>
          </w:tcPr>
          <w:p w:rsidR="00660AC3" w:rsidRDefault="00BE5CC2">
            <w:pPr>
              <w:jc w:val="right"/>
            </w:pPr>
            <w:r>
              <w:rPr>
                <w:color w:val="000000"/>
                <w:sz w:val="24"/>
              </w:rPr>
              <w:t>-</w:t>
            </w:r>
          </w:p>
        </w:tc>
        <w:tc>
          <w:tcPr>
            <w:tcW w:w="1950" w:type="dxa"/>
            <w:vAlign w:val="center"/>
          </w:tcPr>
          <w:p w:rsidR="00660AC3" w:rsidRDefault="00BE5CC2">
            <w:pPr>
              <w:jc w:val="right"/>
            </w:pPr>
            <w:r>
              <w:rPr>
                <w:color w:val="000000"/>
                <w:sz w:val="24"/>
              </w:rPr>
              <w:t>-</w:t>
            </w:r>
          </w:p>
        </w:tc>
        <w:tc>
          <w:tcPr>
            <w:tcW w:w="1894" w:type="dxa"/>
            <w:vAlign w:val="center"/>
          </w:tcPr>
          <w:p w:rsidR="00660AC3" w:rsidRDefault="00BE5CC2">
            <w:pPr>
              <w:jc w:val="right"/>
            </w:pPr>
            <w:r>
              <w:rPr>
                <w:color w:val="000000"/>
                <w:sz w:val="24"/>
              </w:rPr>
              <w:t>-</w:t>
            </w:r>
          </w:p>
        </w:tc>
        <w:tc>
          <w:tcPr>
            <w:tcW w:w="1068" w:type="dxa"/>
            <w:vAlign w:val="center"/>
          </w:tcPr>
          <w:p w:rsidR="00660AC3" w:rsidRDefault="00BE5CC2">
            <w:pPr>
              <w:jc w:val="left"/>
            </w:pPr>
            <w:r>
              <w:rPr>
                <w:color w:val="000000"/>
                <w:sz w:val="24"/>
              </w:rPr>
              <w:t>-</w:t>
            </w:r>
          </w:p>
        </w:tc>
      </w:tr>
      <w:tr w:rsidR="00660AC3">
        <w:trPr>
          <w:jc w:val="center"/>
        </w:trPr>
        <w:tc>
          <w:tcPr>
            <w:tcW w:w="1157" w:type="dxa"/>
            <w:vAlign w:val="center"/>
          </w:tcPr>
          <w:p w:rsidR="00660AC3" w:rsidRDefault="00BE5CC2">
            <w:pPr>
              <w:jc w:val="center"/>
            </w:pPr>
            <w:r>
              <w:rPr>
                <w:color w:val="000000"/>
                <w:sz w:val="24"/>
              </w:rPr>
              <w:t>2015</w:t>
            </w:r>
            <w:r>
              <w:rPr>
                <w:color w:val="000000"/>
                <w:sz w:val="24"/>
              </w:rPr>
              <w:t>年</w:t>
            </w:r>
          </w:p>
        </w:tc>
        <w:tc>
          <w:tcPr>
            <w:tcW w:w="1378" w:type="dxa"/>
            <w:vAlign w:val="center"/>
          </w:tcPr>
          <w:p w:rsidR="00660AC3" w:rsidRDefault="00BE5CC2">
            <w:pPr>
              <w:jc w:val="right"/>
            </w:pPr>
            <w:r>
              <w:rPr>
                <w:color w:val="000000"/>
                <w:sz w:val="24"/>
              </w:rPr>
              <w:t>3.010</w:t>
            </w:r>
          </w:p>
        </w:tc>
        <w:tc>
          <w:tcPr>
            <w:tcW w:w="1839" w:type="dxa"/>
            <w:vAlign w:val="center"/>
          </w:tcPr>
          <w:p w:rsidR="00660AC3" w:rsidRDefault="00BE5CC2">
            <w:pPr>
              <w:jc w:val="right"/>
            </w:pPr>
            <w:r>
              <w:rPr>
                <w:color w:val="000000"/>
                <w:sz w:val="24"/>
              </w:rPr>
              <w:t>90,061,825.83</w:t>
            </w:r>
          </w:p>
        </w:tc>
        <w:tc>
          <w:tcPr>
            <w:tcW w:w="1950" w:type="dxa"/>
            <w:vAlign w:val="center"/>
          </w:tcPr>
          <w:p w:rsidR="00660AC3" w:rsidRDefault="00BE5CC2">
            <w:pPr>
              <w:jc w:val="right"/>
            </w:pPr>
            <w:r>
              <w:rPr>
                <w:color w:val="000000"/>
                <w:sz w:val="24"/>
              </w:rPr>
              <w:t>-</w:t>
            </w:r>
          </w:p>
        </w:tc>
        <w:tc>
          <w:tcPr>
            <w:tcW w:w="1894" w:type="dxa"/>
            <w:vAlign w:val="center"/>
          </w:tcPr>
          <w:p w:rsidR="00660AC3" w:rsidRDefault="00BE5CC2">
            <w:pPr>
              <w:jc w:val="right"/>
            </w:pPr>
            <w:r>
              <w:rPr>
                <w:color w:val="000000"/>
                <w:sz w:val="24"/>
              </w:rPr>
              <w:t>90,061,825.83</w:t>
            </w:r>
          </w:p>
        </w:tc>
        <w:tc>
          <w:tcPr>
            <w:tcW w:w="1068" w:type="dxa"/>
            <w:vAlign w:val="center"/>
          </w:tcPr>
          <w:p w:rsidR="00660AC3" w:rsidRDefault="00BE5CC2">
            <w:pPr>
              <w:jc w:val="left"/>
            </w:pPr>
            <w:r>
              <w:rPr>
                <w:color w:val="000000"/>
                <w:sz w:val="24"/>
              </w:rPr>
              <w:t>-</w:t>
            </w:r>
          </w:p>
        </w:tc>
      </w:tr>
      <w:tr w:rsidR="00660AC3">
        <w:trPr>
          <w:jc w:val="center"/>
        </w:trPr>
        <w:tc>
          <w:tcPr>
            <w:tcW w:w="1157" w:type="dxa"/>
            <w:vAlign w:val="center"/>
          </w:tcPr>
          <w:p w:rsidR="00660AC3" w:rsidRDefault="00BE5CC2">
            <w:pPr>
              <w:jc w:val="center"/>
            </w:pPr>
            <w:r>
              <w:rPr>
                <w:color w:val="000000"/>
                <w:sz w:val="24"/>
              </w:rPr>
              <w:t>2014</w:t>
            </w:r>
            <w:r>
              <w:rPr>
                <w:color w:val="000000"/>
                <w:sz w:val="24"/>
              </w:rPr>
              <w:t>年</w:t>
            </w:r>
          </w:p>
        </w:tc>
        <w:tc>
          <w:tcPr>
            <w:tcW w:w="1378" w:type="dxa"/>
            <w:vAlign w:val="center"/>
          </w:tcPr>
          <w:p w:rsidR="00660AC3" w:rsidRDefault="00BE5CC2">
            <w:pPr>
              <w:jc w:val="right"/>
            </w:pPr>
            <w:r>
              <w:rPr>
                <w:color w:val="000000"/>
                <w:sz w:val="24"/>
              </w:rPr>
              <w:t>1.120</w:t>
            </w:r>
          </w:p>
        </w:tc>
        <w:tc>
          <w:tcPr>
            <w:tcW w:w="1839" w:type="dxa"/>
            <w:vAlign w:val="center"/>
          </w:tcPr>
          <w:p w:rsidR="00660AC3" w:rsidRDefault="00BE5CC2">
            <w:pPr>
              <w:jc w:val="right"/>
            </w:pPr>
            <w:r>
              <w:rPr>
                <w:color w:val="000000"/>
                <w:sz w:val="24"/>
              </w:rPr>
              <w:t>35,398,182.39</w:t>
            </w:r>
          </w:p>
        </w:tc>
        <w:tc>
          <w:tcPr>
            <w:tcW w:w="1950" w:type="dxa"/>
            <w:vAlign w:val="center"/>
          </w:tcPr>
          <w:p w:rsidR="00660AC3" w:rsidRDefault="00BE5CC2">
            <w:pPr>
              <w:jc w:val="right"/>
            </w:pPr>
            <w:r>
              <w:rPr>
                <w:color w:val="000000"/>
                <w:sz w:val="24"/>
              </w:rPr>
              <w:t>-</w:t>
            </w:r>
          </w:p>
        </w:tc>
        <w:tc>
          <w:tcPr>
            <w:tcW w:w="1894" w:type="dxa"/>
            <w:vAlign w:val="center"/>
          </w:tcPr>
          <w:p w:rsidR="00660AC3" w:rsidRDefault="00BE5CC2">
            <w:pPr>
              <w:jc w:val="right"/>
            </w:pPr>
            <w:r>
              <w:rPr>
                <w:color w:val="000000"/>
                <w:sz w:val="24"/>
              </w:rPr>
              <w:t>35,398,182.39</w:t>
            </w:r>
          </w:p>
        </w:tc>
        <w:tc>
          <w:tcPr>
            <w:tcW w:w="1068" w:type="dxa"/>
            <w:vAlign w:val="center"/>
          </w:tcPr>
          <w:p w:rsidR="00660AC3" w:rsidRDefault="00BE5CC2">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4.130</w:t>
            </w:r>
          </w:p>
        </w:tc>
        <w:tc>
          <w:tcPr>
            <w:tcW w:w="1839" w:type="dxa"/>
            <w:vAlign w:val="center"/>
          </w:tcPr>
          <w:p w:rsidR="00E63239" w:rsidRPr="00483AAF" w:rsidRDefault="00E63239" w:rsidP="00483AAF">
            <w:pPr>
              <w:spacing w:before="29" w:line="288" w:lineRule="auto"/>
              <w:jc w:val="right"/>
              <w:rPr>
                <w:sz w:val="24"/>
              </w:rPr>
            </w:pPr>
            <w:r w:rsidRPr="00483AAF">
              <w:rPr>
                <w:sz w:val="24"/>
              </w:rPr>
              <w:t>125,460,008.22</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125,460,008.22</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E5952">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7824046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7824046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78240462"/>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2"/>
    </w:p>
    <w:p w:rsidR="00400841" w:rsidRPr="00400841" w:rsidRDefault="00400841" w:rsidP="00400841">
      <w:pPr>
        <w:spacing w:before="29" w:line="288" w:lineRule="auto"/>
        <w:ind w:firstLineChars="200" w:firstLine="480"/>
        <w:rPr>
          <w:color w:val="000000"/>
          <w:sz w:val="24"/>
        </w:rPr>
      </w:pPr>
      <w:r w:rsidRPr="00400841">
        <w:rPr>
          <w:rFonts w:hint="eastAsia"/>
          <w:color w:val="000000"/>
          <w:sz w:val="24"/>
        </w:rPr>
        <w:t>交银施罗德基金管理有限公司是经中国证监会证监基金字</w:t>
      </w:r>
      <w:r w:rsidRPr="00400841">
        <w:rPr>
          <w:rFonts w:hint="eastAsia"/>
          <w:color w:val="000000"/>
          <w:sz w:val="24"/>
        </w:rPr>
        <w:t>[2005]128</w:t>
      </w:r>
      <w:r w:rsidRPr="00400841">
        <w:rPr>
          <w:rFonts w:hint="eastAsia"/>
          <w:color w:val="000000"/>
          <w:sz w:val="24"/>
        </w:rPr>
        <w:t>号文批准，由交通银行股份有限公司、施罗德投资管理有限公司、中国国际海运集装箱（集团）股份有限公司共同发起设立。公司成立于</w:t>
      </w:r>
      <w:r w:rsidRPr="00400841">
        <w:rPr>
          <w:rFonts w:hint="eastAsia"/>
          <w:color w:val="000000"/>
          <w:sz w:val="24"/>
        </w:rPr>
        <w:t>2005</w:t>
      </w:r>
      <w:r w:rsidRPr="00400841">
        <w:rPr>
          <w:rFonts w:hint="eastAsia"/>
          <w:color w:val="000000"/>
          <w:sz w:val="24"/>
        </w:rPr>
        <w:t>年</w:t>
      </w:r>
      <w:r w:rsidRPr="00400841">
        <w:rPr>
          <w:rFonts w:hint="eastAsia"/>
          <w:color w:val="000000"/>
          <w:sz w:val="24"/>
        </w:rPr>
        <w:t>8</w:t>
      </w:r>
      <w:r w:rsidRPr="00400841">
        <w:rPr>
          <w:rFonts w:hint="eastAsia"/>
          <w:color w:val="000000"/>
          <w:sz w:val="24"/>
        </w:rPr>
        <w:t>月</w:t>
      </w:r>
      <w:r w:rsidRPr="00400841">
        <w:rPr>
          <w:rFonts w:hint="eastAsia"/>
          <w:color w:val="000000"/>
          <w:sz w:val="24"/>
        </w:rPr>
        <w:t>4</w:t>
      </w:r>
      <w:r w:rsidRPr="00400841">
        <w:rPr>
          <w:rFonts w:hint="eastAsia"/>
          <w:color w:val="000000"/>
          <w:sz w:val="24"/>
        </w:rPr>
        <w:t>日，注册地在中国上海，注册资本金为</w:t>
      </w:r>
      <w:r w:rsidRPr="00400841">
        <w:rPr>
          <w:rFonts w:hint="eastAsia"/>
          <w:color w:val="000000"/>
          <w:sz w:val="24"/>
        </w:rPr>
        <w:t>2</w:t>
      </w:r>
      <w:r w:rsidRPr="00400841">
        <w:rPr>
          <w:rFonts w:hint="eastAsia"/>
          <w:color w:val="000000"/>
          <w:sz w:val="24"/>
        </w:rPr>
        <w:t>亿元人民币。其中，交通银行股份有限公司持有</w:t>
      </w:r>
      <w:r w:rsidRPr="00400841">
        <w:rPr>
          <w:rFonts w:hint="eastAsia"/>
          <w:color w:val="000000"/>
          <w:sz w:val="24"/>
        </w:rPr>
        <w:t>65%</w:t>
      </w:r>
      <w:r w:rsidRPr="00400841">
        <w:rPr>
          <w:rFonts w:hint="eastAsia"/>
          <w:color w:val="000000"/>
          <w:sz w:val="24"/>
        </w:rPr>
        <w:t>的股份，施罗德投资管理有限公司持有</w:t>
      </w:r>
      <w:r w:rsidRPr="00400841">
        <w:rPr>
          <w:rFonts w:hint="eastAsia"/>
          <w:color w:val="000000"/>
          <w:sz w:val="24"/>
        </w:rPr>
        <w:t>30%</w:t>
      </w:r>
      <w:r w:rsidRPr="00400841">
        <w:rPr>
          <w:rFonts w:hint="eastAsia"/>
          <w:color w:val="000000"/>
          <w:sz w:val="24"/>
        </w:rPr>
        <w:t>的股份，中国国际海运集装箱（集团）股份有限公司持有</w:t>
      </w:r>
      <w:r w:rsidRPr="00400841">
        <w:rPr>
          <w:rFonts w:hint="eastAsia"/>
          <w:color w:val="000000"/>
          <w:sz w:val="24"/>
        </w:rPr>
        <w:t>5%</w:t>
      </w:r>
      <w:r w:rsidRPr="00400841">
        <w:rPr>
          <w:rFonts w:hint="eastAsia"/>
          <w:color w:val="000000"/>
          <w:sz w:val="24"/>
        </w:rPr>
        <w:t>的股份。公司并下设交银施罗德资产管理（香港）有限公司和交银施罗德资产管理有限公司。</w:t>
      </w:r>
    </w:p>
    <w:p w:rsidR="001A59F9" w:rsidRPr="00125363" w:rsidRDefault="00400841" w:rsidP="00125363">
      <w:pPr>
        <w:spacing w:before="29" w:line="288" w:lineRule="auto"/>
        <w:ind w:firstLineChars="200" w:firstLine="480"/>
        <w:rPr>
          <w:color w:val="000000"/>
          <w:sz w:val="24"/>
        </w:rPr>
      </w:pPr>
      <w:r w:rsidRPr="00400841">
        <w:rPr>
          <w:rFonts w:hint="eastAsia"/>
          <w:color w:val="000000"/>
          <w:sz w:val="24"/>
        </w:rPr>
        <w:t>截至报告期末，公司管理了包括货币型、债券型、保本混合型、普通混合型和股票型在内的</w:t>
      </w:r>
      <w:r w:rsidRPr="00400841">
        <w:rPr>
          <w:rFonts w:hint="eastAsia"/>
          <w:color w:val="000000"/>
          <w:sz w:val="24"/>
        </w:rPr>
        <w:t>69</w:t>
      </w:r>
      <w:r w:rsidRPr="00400841">
        <w:rPr>
          <w:rFonts w:hint="eastAsia"/>
          <w:color w:val="000000"/>
          <w:sz w:val="24"/>
        </w:rPr>
        <w:t>只基金，其中股票型涵盖普通指数型、交易型开放式（</w:t>
      </w:r>
      <w:r w:rsidRPr="00400841">
        <w:rPr>
          <w:rFonts w:hint="eastAsia"/>
          <w:color w:val="000000"/>
          <w:sz w:val="24"/>
        </w:rPr>
        <w:t>ETF</w:t>
      </w:r>
      <w:r w:rsidRPr="00400841">
        <w:rPr>
          <w:rFonts w:hint="eastAsia"/>
          <w:color w:val="000000"/>
          <w:sz w:val="24"/>
        </w:rPr>
        <w:t>）、</w:t>
      </w:r>
      <w:r w:rsidRPr="00400841">
        <w:rPr>
          <w:rFonts w:hint="eastAsia"/>
          <w:color w:val="000000"/>
          <w:sz w:val="24"/>
        </w:rPr>
        <w:t>QDII</w:t>
      </w:r>
      <w:r w:rsidRPr="00400841">
        <w:rPr>
          <w:rFonts w:hint="eastAsia"/>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478240463"/>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660AC3">
        <w:tc>
          <w:tcPr>
            <w:tcW w:w="1032" w:type="dxa"/>
            <w:vAlign w:val="center"/>
          </w:tcPr>
          <w:p w:rsidR="00660AC3" w:rsidRDefault="00BE5CC2">
            <w:pPr>
              <w:jc w:val="center"/>
            </w:pPr>
            <w:r>
              <w:rPr>
                <w:color w:val="000000"/>
                <w:sz w:val="24"/>
              </w:rPr>
              <w:t>孙超</w:t>
            </w:r>
          </w:p>
        </w:tc>
        <w:tc>
          <w:tcPr>
            <w:tcW w:w="1416" w:type="dxa"/>
            <w:vAlign w:val="center"/>
          </w:tcPr>
          <w:p w:rsidR="00660AC3" w:rsidRDefault="00BE5CC2">
            <w:pPr>
              <w:jc w:val="center"/>
            </w:pPr>
            <w:r>
              <w:rPr>
                <w:color w:val="000000"/>
                <w:sz w:val="24"/>
              </w:rPr>
              <w:t>交银增利债券、交银纯债债券发起、交银荣</w:t>
            </w:r>
            <w:r>
              <w:rPr>
                <w:color w:val="000000"/>
                <w:sz w:val="24"/>
              </w:rPr>
              <w:lastRenderedPageBreak/>
              <w:t>祥保本混合、交银定期支付月月丰债券、交银增强收益债券、交银强化回报债券、交银丰润收益债券、交银丰享收益债券、交银丰泽收益债券、交银丰硕收益债券、交银荣鑫保本混合的基金经理，公司固定收益部助理总经理</w:t>
            </w:r>
          </w:p>
        </w:tc>
        <w:tc>
          <w:tcPr>
            <w:tcW w:w="1238" w:type="dxa"/>
            <w:vAlign w:val="center"/>
          </w:tcPr>
          <w:p w:rsidR="00660AC3" w:rsidRDefault="00BE5CC2">
            <w:pPr>
              <w:jc w:val="center"/>
            </w:pPr>
            <w:r>
              <w:rPr>
                <w:color w:val="000000"/>
                <w:sz w:val="24"/>
              </w:rPr>
              <w:lastRenderedPageBreak/>
              <w:t>2015-11-07</w:t>
            </w:r>
          </w:p>
        </w:tc>
        <w:tc>
          <w:tcPr>
            <w:tcW w:w="1276" w:type="dxa"/>
            <w:vAlign w:val="center"/>
          </w:tcPr>
          <w:p w:rsidR="00660AC3" w:rsidRDefault="00BE5CC2">
            <w:pPr>
              <w:jc w:val="center"/>
            </w:pPr>
            <w:r>
              <w:rPr>
                <w:color w:val="000000"/>
                <w:sz w:val="24"/>
              </w:rPr>
              <w:t>-</w:t>
            </w:r>
          </w:p>
        </w:tc>
        <w:tc>
          <w:tcPr>
            <w:tcW w:w="996" w:type="dxa"/>
            <w:vAlign w:val="center"/>
          </w:tcPr>
          <w:p w:rsidR="00660AC3" w:rsidRDefault="00BE5CC2">
            <w:pPr>
              <w:jc w:val="center"/>
            </w:pPr>
            <w:r>
              <w:rPr>
                <w:color w:val="000000"/>
                <w:sz w:val="24"/>
              </w:rPr>
              <w:t>5</w:t>
            </w:r>
            <w:r>
              <w:rPr>
                <w:color w:val="000000"/>
                <w:sz w:val="24"/>
              </w:rPr>
              <w:t>年</w:t>
            </w:r>
          </w:p>
        </w:tc>
        <w:tc>
          <w:tcPr>
            <w:tcW w:w="3040" w:type="dxa"/>
            <w:vAlign w:val="center"/>
          </w:tcPr>
          <w:p w:rsidR="00660AC3" w:rsidRDefault="00BE5CC2">
            <w:r>
              <w:rPr>
                <w:color w:val="000000"/>
                <w:sz w:val="24"/>
              </w:rPr>
              <w:t>孙超先生，美国哥伦比亚大学经济学硕士。历任中信建投证券股份有限公司资产管理部经理、高级经理。</w:t>
            </w:r>
            <w:r>
              <w:rPr>
                <w:color w:val="000000"/>
                <w:sz w:val="24"/>
              </w:rPr>
              <w:lastRenderedPageBreak/>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w:t>
            </w:r>
            <w:r w:rsidR="000B2DD1">
              <w:rPr>
                <w:rFonts w:hint="eastAsia"/>
                <w:color w:val="000000"/>
                <w:sz w:val="24"/>
              </w:rPr>
              <w:t>的</w:t>
            </w:r>
            <w:r w:rsidR="00812130">
              <w:rPr>
                <w:rFonts w:hint="eastAsia"/>
                <w:color w:val="000000"/>
                <w:sz w:val="24"/>
              </w:rPr>
              <w:t>基金</w:t>
            </w:r>
            <w:r w:rsidR="00812130">
              <w:rPr>
                <w:color w:val="000000"/>
                <w:sz w:val="24"/>
              </w:rPr>
              <w:t>经理</w:t>
            </w:r>
            <w:r>
              <w:rPr>
                <w:color w:val="000000"/>
                <w:sz w:val="24"/>
              </w:rPr>
              <w:t>。</w:t>
            </w:r>
          </w:p>
        </w:tc>
      </w:tr>
      <w:tr w:rsidR="00660AC3">
        <w:tc>
          <w:tcPr>
            <w:tcW w:w="1032" w:type="dxa"/>
            <w:vAlign w:val="center"/>
          </w:tcPr>
          <w:p w:rsidR="00660AC3" w:rsidRDefault="00BE5CC2">
            <w:pPr>
              <w:jc w:val="center"/>
            </w:pPr>
            <w:r>
              <w:rPr>
                <w:color w:val="000000"/>
                <w:sz w:val="24"/>
              </w:rPr>
              <w:lastRenderedPageBreak/>
              <w:t>章妍</w:t>
            </w:r>
          </w:p>
        </w:tc>
        <w:tc>
          <w:tcPr>
            <w:tcW w:w="1416" w:type="dxa"/>
            <w:vAlign w:val="center"/>
          </w:tcPr>
          <w:p w:rsidR="00660AC3" w:rsidRDefault="00BE5CC2">
            <w:pPr>
              <w:jc w:val="center"/>
            </w:pPr>
            <w:r>
              <w:rPr>
                <w:color w:val="000000"/>
                <w:sz w:val="24"/>
              </w:rPr>
              <w:t>交银荣祥保本混合、交银增强收益债券、交银裕通纯债债券、交银裕兴纯债债券、交银裕盈纯债债券、交银裕利纯债债券的基金经理</w:t>
            </w:r>
          </w:p>
        </w:tc>
        <w:tc>
          <w:tcPr>
            <w:tcW w:w="1238" w:type="dxa"/>
            <w:vAlign w:val="center"/>
          </w:tcPr>
          <w:p w:rsidR="00660AC3" w:rsidRDefault="00BE5CC2">
            <w:pPr>
              <w:jc w:val="center"/>
            </w:pPr>
            <w:r>
              <w:rPr>
                <w:color w:val="000000"/>
                <w:sz w:val="24"/>
              </w:rPr>
              <w:t>2016-06-20</w:t>
            </w:r>
          </w:p>
        </w:tc>
        <w:tc>
          <w:tcPr>
            <w:tcW w:w="1276" w:type="dxa"/>
            <w:vAlign w:val="center"/>
          </w:tcPr>
          <w:p w:rsidR="00660AC3" w:rsidRDefault="00BE5CC2">
            <w:pPr>
              <w:jc w:val="center"/>
            </w:pPr>
            <w:r>
              <w:rPr>
                <w:color w:val="000000"/>
                <w:sz w:val="24"/>
              </w:rPr>
              <w:t>-</w:t>
            </w:r>
          </w:p>
        </w:tc>
        <w:tc>
          <w:tcPr>
            <w:tcW w:w="996" w:type="dxa"/>
            <w:vAlign w:val="center"/>
          </w:tcPr>
          <w:p w:rsidR="00660AC3" w:rsidRDefault="00BE5CC2">
            <w:pPr>
              <w:jc w:val="center"/>
            </w:pPr>
            <w:r>
              <w:rPr>
                <w:color w:val="000000"/>
                <w:sz w:val="24"/>
              </w:rPr>
              <w:t>1</w:t>
            </w:r>
            <w:r>
              <w:rPr>
                <w:color w:val="000000"/>
                <w:sz w:val="24"/>
              </w:rPr>
              <w:t>年</w:t>
            </w:r>
          </w:p>
        </w:tc>
        <w:tc>
          <w:tcPr>
            <w:tcW w:w="3040" w:type="dxa"/>
            <w:vAlign w:val="center"/>
          </w:tcPr>
          <w:p w:rsidR="00660AC3" w:rsidRDefault="00BE5CC2" w:rsidP="00EA57F4">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w:t>
            </w:r>
            <w:r w:rsidR="000B2DD1">
              <w:rPr>
                <w:rFonts w:hint="eastAsia"/>
                <w:color w:val="000000"/>
                <w:sz w:val="24"/>
              </w:rPr>
              <w:t>的</w:t>
            </w:r>
            <w:r w:rsidR="00812130">
              <w:rPr>
                <w:rFonts w:hint="eastAsia"/>
                <w:color w:val="000000"/>
                <w:sz w:val="24"/>
              </w:rPr>
              <w:t>基金</w:t>
            </w:r>
            <w:r w:rsidR="00812130">
              <w:rPr>
                <w:color w:val="000000"/>
                <w:sz w:val="24"/>
              </w:rPr>
              <w:t>经理</w:t>
            </w:r>
            <w:r>
              <w:rPr>
                <w:color w:val="000000"/>
                <w:sz w:val="24"/>
              </w:rPr>
              <w:t>。</w:t>
            </w:r>
          </w:p>
        </w:tc>
      </w:tr>
    </w:tbl>
    <w:p w:rsidR="00660AC3" w:rsidRDefault="00BE5CC2">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660AC3" w:rsidRDefault="00BE5CC2">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7824046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660AC3" w:rsidRDefault="00BE5CC2">
      <w:pPr>
        <w:spacing w:before="29" w:line="288" w:lineRule="auto"/>
        <w:ind w:firstLineChars="200" w:firstLine="480"/>
        <w:rPr>
          <w:color w:val="000000"/>
          <w:sz w:val="24"/>
        </w:rPr>
      </w:pPr>
      <w:r>
        <w:rPr>
          <w:color w:val="000000"/>
          <w:sz w:val="24"/>
        </w:rPr>
        <w:t>本报告期内，本基金管理人严格遵循《中华人民共和国证券投资基金法》、基金合</w:t>
      </w:r>
      <w:r>
        <w:rPr>
          <w:color w:val="000000"/>
          <w:sz w:val="24"/>
        </w:rPr>
        <w:lastRenderedPageBreak/>
        <w:t>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7824046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478240466"/>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0"/>
    </w:p>
    <w:p w:rsidR="00660AC3" w:rsidRDefault="00BE5CC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60AC3" w:rsidRDefault="00BE5CC2">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60AC3" w:rsidRDefault="00BE5CC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60AC3" w:rsidRDefault="00BE5CC2">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60AC3" w:rsidRDefault="00BE5CC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478240467"/>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1"/>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78240468"/>
      <w:r w:rsidRPr="000E6433">
        <w:rPr>
          <w:rFonts w:ascii="Times New Roman" w:hAnsi="Times New Roman"/>
          <w:kern w:val="0"/>
          <w:szCs w:val="24"/>
        </w:rPr>
        <w:lastRenderedPageBreak/>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2</w:t>
      </w:r>
      <w:r w:rsidRPr="00125363">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7824046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47824047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660AC3" w:rsidRDefault="00BE5CC2">
      <w:pPr>
        <w:spacing w:before="29" w:line="288" w:lineRule="auto"/>
        <w:ind w:firstLineChars="200" w:firstLine="480"/>
        <w:rPr>
          <w:color w:val="000000"/>
          <w:sz w:val="24"/>
        </w:rPr>
      </w:pPr>
      <w:r>
        <w:rPr>
          <w:color w:val="000000"/>
          <w:sz w:val="24"/>
        </w:rPr>
        <w:t>2016</w:t>
      </w:r>
      <w:r>
        <w:rPr>
          <w:color w:val="000000"/>
          <w:sz w:val="24"/>
        </w:rPr>
        <w:t>年前三季度债券市场收益率震荡下行，但四季度受金融去杠杆、央行收紧流动性、美国加息等多重利空因素影响，债券市场呈现大幅调整格局，收益率上行至</w:t>
      </w:r>
      <w:r>
        <w:rPr>
          <w:color w:val="000000"/>
          <w:sz w:val="24"/>
        </w:rPr>
        <w:t>2015</w:t>
      </w:r>
      <w:r>
        <w:rPr>
          <w:color w:val="000000"/>
          <w:sz w:val="24"/>
        </w:rPr>
        <w:t>年三季度之前的水平。全年来看债券市场有一定程度的下跌。</w:t>
      </w:r>
    </w:p>
    <w:p w:rsidR="00660AC3" w:rsidRDefault="00BE5CC2">
      <w:pPr>
        <w:spacing w:before="29" w:line="288" w:lineRule="auto"/>
        <w:ind w:firstLineChars="200" w:firstLine="480"/>
        <w:rPr>
          <w:color w:val="000000"/>
          <w:sz w:val="24"/>
        </w:rPr>
      </w:pPr>
      <w:r>
        <w:rPr>
          <w:color w:val="000000"/>
          <w:sz w:val="24"/>
        </w:rPr>
        <w:t>股票市场在年初遭遇持续快速下跌后，后三个季度呈现上有顶下有底的震荡走势。</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2016</w:t>
      </w:r>
      <w:r w:rsidRPr="00125363">
        <w:rPr>
          <w:color w:val="000000"/>
          <w:sz w:val="24"/>
        </w:rPr>
        <w:t>年</w:t>
      </w:r>
      <w:r w:rsidRPr="00125363">
        <w:rPr>
          <w:color w:val="000000"/>
          <w:sz w:val="24"/>
        </w:rPr>
        <w:t>5</w:t>
      </w:r>
      <w:r w:rsidRPr="00125363">
        <w:rPr>
          <w:color w:val="000000"/>
          <w:sz w:val="24"/>
        </w:rPr>
        <w:t>月</w:t>
      </w:r>
      <w:r w:rsidRPr="00125363">
        <w:rPr>
          <w:color w:val="000000"/>
          <w:sz w:val="24"/>
        </w:rPr>
        <w:t>25</w:t>
      </w:r>
      <w:r w:rsidRPr="00125363">
        <w:rPr>
          <w:color w:val="000000"/>
          <w:sz w:val="24"/>
        </w:rPr>
        <w:t>日进入新的保本周期，在第二个保本周期初期，本基金操作以累积安全垫为首要目标，以固定收益品种为主要配置资产，审慎参与股票投资。</w:t>
      </w:r>
      <w:r w:rsidRPr="00125363">
        <w:rPr>
          <w:color w:val="000000"/>
          <w:sz w:val="24"/>
        </w:rPr>
        <w:t>2016</w:t>
      </w:r>
      <w:r w:rsidRPr="00125363">
        <w:rPr>
          <w:color w:val="000000"/>
          <w:sz w:val="24"/>
        </w:rPr>
        <w:t>年三季度本基金已累计一定安全垫，小仓位参与股票及新股申购。但进入</w:t>
      </w:r>
      <w:r w:rsidRPr="00125363">
        <w:rPr>
          <w:color w:val="000000"/>
          <w:sz w:val="24"/>
        </w:rPr>
        <w:t>2016</w:t>
      </w:r>
      <w:r w:rsidRPr="00125363">
        <w:rPr>
          <w:color w:val="000000"/>
          <w:sz w:val="24"/>
        </w:rPr>
        <w:t>年</w:t>
      </w:r>
      <w:r w:rsidRPr="00125363">
        <w:rPr>
          <w:color w:val="000000"/>
          <w:sz w:val="24"/>
        </w:rPr>
        <w:t>12</w:t>
      </w:r>
      <w:r w:rsidRPr="00125363">
        <w:rPr>
          <w:color w:val="000000"/>
          <w:sz w:val="24"/>
        </w:rPr>
        <w:t>月初，在债市收益率急速上行、流动性收紧的情况下，判断股市趋势性的机会较低，因此及时减持了股票。由于组合控制了债券久期，并降低了股票仓位，因此组合回撤可控。</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47824047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2016</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w:t>
      </w:r>
      <w:r w:rsidRPr="00125363">
        <w:rPr>
          <w:color w:val="000000"/>
          <w:sz w:val="24"/>
        </w:rPr>
        <w:t>1.000</w:t>
      </w:r>
      <w:r w:rsidRPr="00125363">
        <w:rPr>
          <w:color w:val="000000"/>
          <w:sz w:val="24"/>
        </w:rPr>
        <w:t>元，本报告期份额净值增长率为</w:t>
      </w:r>
      <w:r w:rsidRPr="00125363">
        <w:rPr>
          <w:color w:val="000000"/>
          <w:sz w:val="24"/>
        </w:rPr>
        <w:t>-5.43%</w:t>
      </w:r>
      <w:r w:rsidRPr="00125363">
        <w:rPr>
          <w:color w:val="000000"/>
          <w:sz w:val="24"/>
        </w:rPr>
        <w:t>，同期业绩比较基准增长率为</w:t>
      </w:r>
      <w:r w:rsidRPr="00125363">
        <w:rPr>
          <w:color w:val="000000"/>
          <w:sz w:val="24"/>
        </w:rPr>
        <w:t>2.80%</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7824047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660AC3" w:rsidRDefault="00BE5CC2">
      <w:pPr>
        <w:spacing w:before="29" w:line="288" w:lineRule="auto"/>
        <w:ind w:firstLineChars="200" w:firstLine="480"/>
        <w:rPr>
          <w:color w:val="000000"/>
          <w:sz w:val="24"/>
        </w:rPr>
      </w:pPr>
      <w:r>
        <w:rPr>
          <w:color w:val="000000"/>
          <w:sz w:val="24"/>
        </w:rPr>
        <w:t>展望</w:t>
      </w:r>
      <w:r>
        <w:rPr>
          <w:color w:val="000000"/>
          <w:sz w:val="24"/>
        </w:rPr>
        <w:t>2017</w:t>
      </w:r>
      <w:r>
        <w:rPr>
          <w:color w:val="000000"/>
          <w:sz w:val="24"/>
        </w:rPr>
        <w:t>年，中国经济依然面临下行压力，无法长期承受过高的利率。年末债券收益率大幅走高，提升了明年的收益空间，但也要关注债市的几个风险因素：</w:t>
      </w:r>
      <w:r>
        <w:rPr>
          <w:color w:val="000000"/>
          <w:sz w:val="24"/>
        </w:rPr>
        <w:t>1</w:t>
      </w:r>
      <w:r>
        <w:rPr>
          <w:color w:val="000000"/>
          <w:sz w:val="24"/>
        </w:rPr>
        <w:t>）上游涨价传导至中下游，</w:t>
      </w:r>
      <w:r>
        <w:rPr>
          <w:color w:val="000000"/>
          <w:sz w:val="24"/>
        </w:rPr>
        <w:t>CPI</w:t>
      </w:r>
      <w:r>
        <w:rPr>
          <w:color w:val="000000"/>
          <w:sz w:val="24"/>
        </w:rPr>
        <w:t>中枢较</w:t>
      </w:r>
      <w:r>
        <w:rPr>
          <w:color w:val="000000"/>
          <w:sz w:val="24"/>
        </w:rPr>
        <w:t>2016</w:t>
      </w:r>
      <w:r>
        <w:rPr>
          <w:color w:val="000000"/>
          <w:sz w:val="24"/>
        </w:rPr>
        <w:t>年明显抬升。不过目前迹象还不明显。</w:t>
      </w:r>
      <w:r>
        <w:rPr>
          <w:color w:val="000000"/>
          <w:sz w:val="24"/>
        </w:rPr>
        <w:t>2</w:t>
      </w:r>
      <w:r>
        <w:rPr>
          <w:color w:val="000000"/>
          <w:sz w:val="24"/>
        </w:rPr>
        <w:t>）外汇压力及金融去杠杆政策带来的市场预期紊乱，导致资金面紧张可能是明年债市应关注的主要风险。</w:t>
      </w:r>
      <w:r>
        <w:rPr>
          <w:color w:val="000000"/>
          <w:sz w:val="24"/>
        </w:rPr>
        <w:t>3</w:t>
      </w:r>
      <w:r>
        <w:rPr>
          <w:color w:val="000000"/>
          <w:sz w:val="24"/>
        </w:rPr>
        <w:t>）美国基建刺激的全球示范效应，带来全球债市阶段见顶，恐慌情绪及外汇压力打压国内债市。</w:t>
      </w:r>
    </w:p>
    <w:p w:rsidR="00660AC3" w:rsidRDefault="00BE5CC2">
      <w:pPr>
        <w:spacing w:before="29" w:line="288" w:lineRule="auto"/>
        <w:ind w:firstLineChars="200" w:firstLine="480"/>
        <w:rPr>
          <w:color w:val="000000"/>
          <w:sz w:val="24"/>
        </w:rPr>
      </w:pPr>
      <w:r>
        <w:rPr>
          <w:color w:val="000000"/>
          <w:sz w:val="24"/>
        </w:rPr>
        <w:t>股市方面在汇率和地产调控的风险阶段性地化解及流动性紧张缓解后，</w:t>
      </w:r>
      <w:r>
        <w:rPr>
          <w:color w:val="000000"/>
          <w:sz w:val="24"/>
        </w:rPr>
        <w:t>A</w:t>
      </w:r>
      <w:r>
        <w:rPr>
          <w:color w:val="000000"/>
          <w:sz w:val="24"/>
        </w:rPr>
        <w:t>股市场有望改变弱势。</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本基金仍计划将重点参与固定收益资产，进一步累积安全垫，逐步提高权益仓位，同时尽力控制权益仓位带来的回撤。</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78240473"/>
      <w:r w:rsidRPr="000E6433">
        <w:rPr>
          <w:rFonts w:ascii="Times New Roman" w:hAnsi="Times New Roman"/>
          <w:kern w:val="0"/>
          <w:szCs w:val="24"/>
        </w:rPr>
        <w:lastRenderedPageBreak/>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660AC3" w:rsidRDefault="00BE5CC2">
      <w:pPr>
        <w:spacing w:before="29" w:line="288" w:lineRule="auto"/>
        <w:ind w:firstLineChars="200" w:firstLine="480"/>
        <w:rPr>
          <w:color w:val="000000"/>
          <w:sz w:val="24"/>
        </w:rPr>
      </w:pPr>
      <w:r>
        <w:rPr>
          <w:color w:val="000000"/>
          <w:sz w:val="24"/>
        </w:rPr>
        <w:t>2016</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660AC3" w:rsidRDefault="00BE5CC2">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660AC3" w:rsidRDefault="00BE5CC2">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660AC3" w:rsidRDefault="00BE5CC2">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660AC3" w:rsidRDefault="00BE5CC2">
      <w:pPr>
        <w:spacing w:before="29" w:line="288" w:lineRule="auto"/>
        <w:ind w:firstLineChars="200" w:firstLine="480"/>
        <w:rPr>
          <w:color w:val="000000"/>
          <w:sz w:val="24"/>
        </w:rPr>
      </w:pPr>
      <w:r>
        <w:rPr>
          <w:color w:val="000000"/>
          <w:sz w:val="24"/>
        </w:rPr>
        <w:t>（二）全面开展内部监督检查，强化公司内部控制。</w:t>
      </w:r>
    </w:p>
    <w:p w:rsidR="00660AC3" w:rsidRDefault="00BE5CC2">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660AC3" w:rsidRDefault="00BE5CC2">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7824047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660AC3" w:rsidRDefault="00BE5CC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60AC3" w:rsidRDefault="00BE5CC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w:t>
      </w:r>
      <w:r w:rsidRPr="00125363">
        <w:rPr>
          <w:color w:val="000000"/>
          <w:sz w:val="24"/>
        </w:rPr>
        <w:lastRenderedPageBreak/>
        <w:t>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143737" w:rsidRDefault="00486CC6" w:rsidP="00143737">
      <w:pPr>
        <w:pStyle w:val="20"/>
        <w:spacing w:before="29" w:after="0" w:line="288" w:lineRule="auto"/>
        <w:rPr>
          <w:b w:val="0"/>
          <w:kern w:val="0"/>
        </w:rPr>
      </w:pPr>
      <w:bookmarkStart w:id="69" w:name="_Toc247959458"/>
      <w:bookmarkStart w:id="70" w:name="_Toc225570084"/>
      <w:bookmarkStart w:id="71" w:name="_Toc361324862"/>
      <w:bookmarkStart w:id="72" w:name="_Toc374374942"/>
      <w:bookmarkStart w:id="73" w:name="_Toc478240475"/>
      <w:r w:rsidRPr="00143737">
        <w:rPr>
          <w:rFonts w:ascii="Times New Roman" w:hAnsi="Times New Roman"/>
          <w:kern w:val="0"/>
          <w:szCs w:val="24"/>
        </w:rPr>
        <w:t xml:space="preserve">4.8 </w:t>
      </w:r>
      <w:r w:rsidRPr="00143737">
        <w:rPr>
          <w:rFonts w:ascii="Times New Roman" w:hAnsi="Times New Roman" w:hint="eastAsia"/>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143737" w:rsidRDefault="00486CC6" w:rsidP="00143737">
      <w:pPr>
        <w:pStyle w:val="20"/>
        <w:spacing w:before="29" w:after="0" w:line="288" w:lineRule="auto"/>
        <w:rPr>
          <w:b w:val="0"/>
          <w:kern w:val="0"/>
        </w:rPr>
      </w:pPr>
      <w:bookmarkStart w:id="74" w:name="_Toc478240476"/>
      <w:r w:rsidRPr="00143737">
        <w:rPr>
          <w:rFonts w:ascii="Times New Roman" w:hAnsi="Times New Roman"/>
          <w:kern w:val="0"/>
          <w:szCs w:val="24"/>
        </w:rPr>
        <w:t xml:space="preserve">4.9 </w:t>
      </w:r>
      <w:r w:rsidRPr="00143737">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E5952">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7824047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7824047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2016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2016</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7824047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7824048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EE5952">
      <w:pPr>
        <w:pStyle w:val="1"/>
        <w:keepNext/>
        <w:keepLines/>
        <w:widowControl w:val="0"/>
        <w:spacing w:beforeLines="100" w:before="312" w:afterLines="100" w:after="312" w:line="288" w:lineRule="auto"/>
        <w:jc w:val="center"/>
        <w:rPr>
          <w:b/>
          <w:bCs/>
          <w:szCs w:val="24"/>
          <w:lang w:val="en-US"/>
        </w:rPr>
      </w:pPr>
      <w:bookmarkStart w:id="87" w:name="_Toc374459272"/>
      <w:bookmarkStart w:id="88" w:name="_Toc362424010"/>
      <w:bookmarkStart w:id="89" w:name="_Toc352331232"/>
      <w:bookmarkStart w:id="90" w:name="_Toc352256054"/>
      <w:bookmarkStart w:id="91" w:name="_Toc352255986"/>
      <w:bookmarkStart w:id="92" w:name="_Toc247959464"/>
      <w:bookmarkStart w:id="93" w:name="_Toc245801814"/>
      <w:bookmarkStart w:id="94" w:name="_Toc478240481"/>
      <w:bookmarkStart w:id="95"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7"/>
      <w:bookmarkEnd w:id="88"/>
      <w:bookmarkEnd w:id="89"/>
      <w:bookmarkEnd w:id="90"/>
      <w:bookmarkEnd w:id="91"/>
      <w:bookmarkEnd w:id="92"/>
      <w:bookmarkEnd w:id="93"/>
      <w:bookmarkEnd w:id="94"/>
    </w:p>
    <w:p w:rsidR="00A8283B" w:rsidRPr="00A8283B" w:rsidRDefault="00A8283B" w:rsidP="00A8283B"/>
    <w:p w:rsidR="002A4279" w:rsidRPr="00B51CC2" w:rsidRDefault="00D70B53" w:rsidP="00B51CC2">
      <w:pPr>
        <w:spacing w:before="29" w:line="288" w:lineRule="auto"/>
        <w:jc w:val="right"/>
        <w:rPr>
          <w:color w:val="000000"/>
          <w:sz w:val="24"/>
        </w:rPr>
      </w:pPr>
      <w:r w:rsidRPr="00D70B53">
        <w:rPr>
          <w:rFonts w:hint="eastAsia"/>
          <w:color w:val="000000"/>
          <w:sz w:val="24"/>
        </w:rPr>
        <w:t>普华永道中天审字</w:t>
      </w:r>
      <w:r w:rsidRPr="00D70B53">
        <w:rPr>
          <w:rFonts w:hint="eastAsia"/>
          <w:color w:val="000000"/>
          <w:sz w:val="24"/>
        </w:rPr>
        <w:t>(2017)</w:t>
      </w:r>
      <w:r w:rsidRPr="00D70B53">
        <w:rPr>
          <w:rFonts w:hint="eastAsia"/>
          <w:color w:val="000000"/>
          <w:sz w:val="24"/>
        </w:rPr>
        <w:t>第</w:t>
      </w:r>
      <w:r w:rsidRPr="00D70B53">
        <w:rPr>
          <w:rFonts w:hint="eastAsia"/>
          <w:color w:val="000000"/>
          <w:sz w:val="24"/>
        </w:rPr>
        <w:t xml:space="preserve">20152 </w:t>
      </w:r>
      <w:r w:rsidRPr="00D70B53">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lastRenderedPageBreak/>
        <w:t>交银施罗德荣祥保本混合型证券投资基金全体基金份额持有人：</w:t>
      </w:r>
    </w:p>
    <w:p w:rsidR="00C64140" w:rsidRDefault="00D70B53" w:rsidP="00143737">
      <w:pPr>
        <w:spacing w:before="29" w:line="288" w:lineRule="auto"/>
        <w:ind w:firstLineChars="200" w:firstLine="480"/>
        <w:rPr>
          <w:color w:val="000000"/>
          <w:sz w:val="24"/>
        </w:rPr>
      </w:pPr>
      <w:r w:rsidRPr="00D70B53">
        <w:rPr>
          <w:rFonts w:hint="eastAsia"/>
          <w:color w:val="000000"/>
          <w:sz w:val="24"/>
        </w:rPr>
        <w:t>我们审计了后附的交银施罗德荣祥保本混合型证券投资基金</w:t>
      </w:r>
      <w:r w:rsidRPr="00D70B53">
        <w:rPr>
          <w:rFonts w:hint="eastAsia"/>
          <w:color w:val="000000"/>
          <w:sz w:val="24"/>
        </w:rPr>
        <w:t>(</w:t>
      </w:r>
      <w:r w:rsidRPr="00D70B53">
        <w:rPr>
          <w:rFonts w:hint="eastAsia"/>
          <w:color w:val="000000"/>
          <w:sz w:val="24"/>
        </w:rPr>
        <w:t>以下简称“交银施罗德荣祥保本混合基金”</w:t>
      </w:r>
      <w:r w:rsidRPr="00D70B53">
        <w:rPr>
          <w:rFonts w:hint="eastAsia"/>
          <w:color w:val="000000"/>
          <w:sz w:val="24"/>
        </w:rPr>
        <w:t>)</w:t>
      </w:r>
      <w:r w:rsidRPr="00D70B53">
        <w:rPr>
          <w:rFonts w:hint="eastAsia"/>
          <w:color w:val="000000"/>
          <w:sz w:val="24"/>
        </w:rPr>
        <w:t>的财务报表，包括</w:t>
      </w:r>
      <w:r w:rsidRPr="00D70B53">
        <w:rPr>
          <w:rFonts w:hint="eastAsia"/>
          <w:color w:val="000000"/>
          <w:sz w:val="24"/>
        </w:rPr>
        <w:t>2016</w:t>
      </w:r>
      <w:r w:rsidRPr="00D70B53">
        <w:rPr>
          <w:rFonts w:hint="eastAsia"/>
          <w:color w:val="000000"/>
          <w:sz w:val="24"/>
        </w:rPr>
        <w:t>年</w:t>
      </w:r>
      <w:r w:rsidRPr="00D70B53">
        <w:rPr>
          <w:rFonts w:hint="eastAsia"/>
          <w:color w:val="000000"/>
          <w:sz w:val="24"/>
        </w:rPr>
        <w:t>12</w:t>
      </w:r>
      <w:r w:rsidRPr="00D70B53">
        <w:rPr>
          <w:rFonts w:hint="eastAsia"/>
          <w:color w:val="000000"/>
          <w:sz w:val="24"/>
        </w:rPr>
        <w:t>月</w:t>
      </w:r>
      <w:r w:rsidRPr="00D70B53">
        <w:rPr>
          <w:rFonts w:hint="eastAsia"/>
          <w:color w:val="000000"/>
          <w:sz w:val="24"/>
        </w:rPr>
        <w:t>31</w:t>
      </w:r>
      <w:r w:rsidRPr="00D70B53">
        <w:rPr>
          <w:rFonts w:hint="eastAsia"/>
          <w:color w:val="000000"/>
          <w:sz w:val="24"/>
        </w:rPr>
        <w:t>日的资产负债表、</w:t>
      </w:r>
      <w:r w:rsidRPr="00D70B53">
        <w:rPr>
          <w:rFonts w:hint="eastAsia"/>
          <w:color w:val="000000"/>
          <w:sz w:val="24"/>
        </w:rPr>
        <w:t>2016</w:t>
      </w:r>
      <w:r w:rsidRPr="00D70B53">
        <w:rPr>
          <w:rFonts w:hint="eastAsia"/>
          <w:color w:val="000000"/>
          <w:sz w:val="24"/>
        </w:rPr>
        <w:t>年度的利润表和所有者权益</w:t>
      </w:r>
      <w:r w:rsidRPr="00D70B53">
        <w:rPr>
          <w:rFonts w:hint="eastAsia"/>
          <w:color w:val="000000"/>
          <w:sz w:val="24"/>
        </w:rPr>
        <w:t>(</w:t>
      </w:r>
      <w:r w:rsidRPr="00D70B53">
        <w:rPr>
          <w:rFonts w:hint="eastAsia"/>
          <w:color w:val="000000"/>
          <w:sz w:val="24"/>
        </w:rPr>
        <w:t>基金净值</w:t>
      </w:r>
      <w:r w:rsidRPr="00D70B53">
        <w:rPr>
          <w:rFonts w:hint="eastAsia"/>
          <w:color w:val="000000"/>
          <w:sz w:val="24"/>
        </w:rPr>
        <w:t>)</w:t>
      </w:r>
      <w:r w:rsidRPr="00D70B53">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6" w:name="_Toc374459273"/>
      <w:bookmarkStart w:id="97" w:name="_Toc362424011"/>
      <w:bookmarkStart w:id="98" w:name="_Toc352331233"/>
      <w:bookmarkStart w:id="99" w:name="_Toc352256055"/>
      <w:bookmarkStart w:id="100" w:name="_Toc352255987"/>
      <w:bookmarkStart w:id="101" w:name="_Toc286996147"/>
      <w:bookmarkStart w:id="102" w:name="_Toc478240482"/>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6"/>
      <w:bookmarkEnd w:id="97"/>
      <w:bookmarkEnd w:id="98"/>
      <w:bookmarkEnd w:id="99"/>
      <w:bookmarkEnd w:id="100"/>
      <w:bookmarkEnd w:id="101"/>
      <w:bookmarkEnd w:id="102"/>
    </w:p>
    <w:p w:rsidR="00660AC3" w:rsidRDefault="00BE5CC2">
      <w:pPr>
        <w:spacing w:before="29" w:line="288" w:lineRule="auto"/>
        <w:ind w:firstLineChars="200" w:firstLine="480"/>
        <w:rPr>
          <w:color w:val="000000"/>
          <w:sz w:val="24"/>
        </w:rPr>
      </w:pPr>
      <w:r>
        <w:rPr>
          <w:rFonts w:hint="eastAsia"/>
          <w:color w:val="000000"/>
          <w:sz w:val="24"/>
        </w:rPr>
        <w:t>编制和公允列报财务报表是交银施罗德荣祥保本混合基金的基金管理人交银施罗德基金管理有限公司管理层的责任。这种责任包括：</w:t>
      </w:r>
    </w:p>
    <w:p w:rsidR="00660AC3" w:rsidRDefault="00BE5CC2">
      <w:pPr>
        <w:spacing w:before="29" w:line="288" w:lineRule="auto"/>
        <w:ind w:firstLineChars="200" w:firstLine="480"/>
        <w:rPr>
          <w:color w:val="000000"/>
          <w:sz w:val="24"/>
        </w:rPr>
      </w:pPr>
      <w:r>
        <w:rPr>
          <w:rFonts w:hint="eastAsia"/>
          <w:color w:val="000000"/>
          <w:sz w:val="24"/>
        </w:rPr>
        <w:t>(1)</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 xml:space="preserve">) </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(2)</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3" w:name="_Toc374459274"/>
      <w:bookmarkStart w:id="104" w:name="_Toc362424012"/>
      <w:bookmarkStart w:id="105" w:name="_Toc352331234"/>
      <w:bookmarkStart w:id="106" w:name="_Toc352256056"/>
      <w:bookmarkStart w:id="107" w:name="_Toc352255988"/>
      <w:bookmarkStart w:id="108" w:name="_Toc286996148"/>
      <w:bookmarkStart w:id="109" w:name="_Toc478240483"/>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3"/>
      <w:bookmarkEnd w:id="104"/>
      <w:bookmarkEnd w:id="105"/>
      <w:bookmarkEnd w:id="106"/>
      <w:bookmarkEnd w:id="107"/>
      <w:bookmarkEnd w:id="108"/>
      <w:bookmarkEnd w:id="109"/>
    </w:p>
    <w:p w:rsidR="00660AC3" w:rsidRDefault="00BE5CC2">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660AC3" w:rsidRDefault="00BE5CC2">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0" w:name="_Toc374459275"/>
      <w:bookmarkStart w:id="111" w:name="_Toc362424013"/>
      <w:bookmarkStart w:id="112" w:name="_Toc352331235"/>
      <w:bookmarkStart w:id="113" w:name="_Toc352256057"/>
      <w:bookmarkStart w:id="114" w:name="_Toc352255989"/>
      <w:bookmarkStart w:id="115" w:name="_Toc286996149"/>
      <w:bookmarkStart w:id="116" w:name="_Toc478240484"/>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0"/>
      <w:bookmarkEnd w:id="111"/>
      <w:bookmarkEnd w:id="112"/>
      <w:bookmarkEnd w:id="113"/>
      <w:bookmarkEnd w:id="114"/>
      <w:bookmarkEnd w:id="115"/>
      <w:bookmarkEnd w:id="116"/>
    </w:p>
    <w:p w:rsidR="002A4279" w:rsidRPr="00F00EC7" w:rsidRDefault="00D70B53" w:rsidP="00F00EC7">
      <w:pPr>
        <w:spacing w:before="29" w:line="288" w:lineRule="auto"/>
        <w:ind w:firstLineChars="200" w:firstLine="480"/>
        <w:rPr>
          <w:color w:val="000000"/>
          <w:sz w:val="24"/>
        </w:rPr>
      </w:pPr>
      <w:r w:rsidRPr="00D70B53">
        <w:rPr>
          <w:rFonts w:hint="eastAsia"/>
          <w:color w:val="000000"/>
          <w:sz w:val="24"/>
        </w:rPr>
        <w:t>我们认为，上述交银施罗德荣祥保本混合基金的财务报表在所有重大方面按照企业会计准则和在财务报表附注中所列示的中国证监会、中国基金业协会发布的有关规定及允许的基金行业实务操作编制，公允反映了交银施罗德荣祥保本混合基金</w:t>
      </w:r>
      <w:r w:rsidRPr="00D70B53">
        <w:rPr>
          <w:rFonts w:hint="eastAsia"/>
          <w:color w:val="000000"/>
          <w:sz w:val="24"/>
        </w:rPr>
        <w:t>2016</w:t>
      </w:r>
      <w:r w:rsidRPr="00D70B53">
        <w:rPr>
          <w:rFonts w:hint="eastAsia"/>
          <w:color w:val="000000"/>
          <w:sz w:val="24"/>
        </w:rPr>
        <w:t>年</w:t>
      </w:r>
      <w:r w:rsidRPr="00D70B53">
        <w:rPr>
          <w:rFonts w:hint="eastAsia"/>
          <w:color w:val="000000"/>
          <w:sz w:val="24"/>
        </w:rPr>
        <w:t>12</w:t>
      </w:r>
      <w:r w:rsidRPr="00D70B53">
        <w:rPr>
          <w:rFonts w:hint="eastAsia"/>
          <w:color w:val="000000"/>
          <w:sz w:val="24"/>
        </w:rPr>
        <w:t>月</w:t>
      </w:r>
      <w:r w:rsidRPr="00D70B53">
        <w:rPr>
          <w:rFonts w:hint="eastAsia"/>
          <w:color w:val="000000"/>
          <w:sz w:val="24"/>
        </w:rPr>
        <w:t>31</w:t>
      </w:r>
      <w:r w:rsidRPr="00D70B53">
        <w:rPr>
          <w:rFonts w:hint="eastAsia"/>
          <w:color w:val="000000"/>
          <w:sz w:val="24"/>
        </w:rPr>
        <w:t>日的财务状况以及</w:t>
      </w:r>
      <w:r w:rsidRPr="00D70B53">
        <w:rPr>
          <w:rFonts w:hint="eastAsia"/>
          <w:color w:val="000000"/>
          <w:sz w:val="24"/>
        </w:rPr>
        <w:t>2016</w:t>
      </w:r>
      <w:r w:rsidRPr="00D70B53">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Default="002A4279" w:rsidP="00BF073F">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BF073F">
        <w:rPr>
          <w:rFonts w:hint="eastAsia"/>
          <w:color w:val="000000"/>
          <w:sz w:val="24"/>
        </w:rPr>
        <w:t xml:space="preserve">                   </w:t>
      </w:r>
      <w:r w:rsidRPr="00F00EC7">
        <w:rPr>
          <w:rFonts w:hint="eastAsia"/>
          <w:color w:val="000000"/>
          <w:sz w:val="24"/>
        </w:rPr>
        <w:t>中国注册会计师</w:t>
      </w:r>
    </w:p>
    <w:p w:rsidR="00C64140" w:rsidRDefault="00D70B53" w:rsidP="00143737">
      <w:pPr>
        <w:spacing w:line="288" w:lineRule="auto"/>
        <w:jc w:val="right"/>
        <w:rPr>
          <w:color w:val="000000"/>
          <w:sz w:val="24"/>
        </w:rPr>
      </w:pPr>
      <w:r w:rsidRPr="00D70B53">
        <w:rPr>
          <w:rFonts w:hint="eastAsia"/>
          <w:color w:val="000000"/>
          <w:sz w:val="24"/>
        </w:rPr>
        <w:t>薛竞</w:t>
      </w:r>
      <w:r w:rsidRPr="00D70B53">
        <w:rPr>
          <w:rFonts w:hint="eastAsia"/>
          <w:color w:val="000000"/>
          <w:sz w:val="24"/>
        </w:rPr>
        <w:t xml:space="preserve">  </w:t>
      </w:r>
      <w:r w:rsidRPr="00D70B53">
        <w:rPr>
          <w:rFonts w:hint="eastAsia"/>
          <w:color w:val="000000"/>
          <w:sz w:val="24"/>
        </w:rPr>
        <w:t>朱宏宇</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A344FC" w:rsidP="00F00EC7">
      <w:pPr>
        <w:spacing w:before="29" w:line="288" w:lineRule="auto"/>
        <w:ind w:firstLineChars="200" w:firstLine="480"/>
        <w:jc w:val="right"/>
        <w:rPr>
          <w:color w:val="000000"/>
          <w:sz w:val="24"/>
        </w:rPr>
      </w:pPr>
      <w:r w:rsidRPr="00A344FC">
        <w:rPr>
          <w:rFonts w:hint="eastAsia"/>
          <w:color w:val="000000"/>
          <w:sz w:val="24"/>
        </w:rPr>
        <w:lastRenderedPageBreak/>
        <w:t>2017</w:t>
      </w:r>
      <w:r w:rsidRPr="00A344FC">
        <w:rPr>
          <w:rFonts w:hint="eastAsia"/>
          <w:color w:val="000000"/>
          <w:sz w:val="24"/>
        </w:rPr>
        <w:t>年</w:t>
      </w:r>
      <w:r w:rsidRPr="00A344FC">
        <w:rPr>
          <w:rFonts w:hint="eastAsia"/>
          <w:color w:val="000000"/>
          <w:sz w:val="24"/>
        </w:rPr>
        <w:t>3</w:t>
      </w:r>
      <w:r w:rsidRPr="00A344FC">
        <w:rPr>
          <w:rFonts w:hint="eastAsia"/>
          <w:color w:val="000000"/>
          <w:sz w:val="24"/>
        </w:rPr>
        <w:t>月</w:t>
      </w:r>
      <w:r w:rsidRPr="00A344FC">
        <w:rPr>
          <w:rFonts w:hint="eastAsia"/>
          <w:color w:val="000000"/>
          <w:sz w:val="24"/>
        </w:rPr>
        <w:t>24</w:t>
      </w:r>
      <w:r w:rsidRPr="00A344FC">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EE5952">
      <w:pPr>
        <w:pStyle w:val="1"/>
        <w:keepNext/>
        <w:keepLines/>
        <w:widowControl w:val="0"/>
        <w:spacing w:beforeLines="100" w:before="312" w:afterLines="100" w:after="312" w:line="288" w:lineRule="auto"/>
        <w:jc w:val="center"/>
        <w:rPr>
          <w:b/>
          <w:bCs/>
          <w:szCs w:val="24"/>
          <w:lang w:val="en-US"/>
        </w:rPr>
      </w:pPr>
      <w:bookmarkStart w:id="117" w:name="_Toc478240485"/>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5"/>
      <w:bookmarkEnd w:id="117"/>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8" w:name="_Toc225498268"/>
      <w:bookmarkStart w:id="119" w:name="_Toc361324873"/>
      <w:bookmarkStart w:id="120" w:name="_Toc478240486"/>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8"/>
      <w:bookmarkEnd w:id="119"/>
      <w:bookmarkEnd w:id="120"/>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交银施罗德荣祥保本混合型证券投资基金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2016</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8,351,166.77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17,561,331.39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2,288,597.74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556,418.41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48,815.13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377,250.71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1,311,055,591.86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234,749,405.81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1,084,795.06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52,880,158.01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1,309,970,796.80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181,869,247.80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12,023,430.63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4,011,759.87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988.14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186,760.91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1,333,768,590.27</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257,442,927.10</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321,599,617.60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131,307.07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646.87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1,038,347.51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259,629.69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173,057.92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43,271.61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129,118.70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310,605.08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149,211.85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250,535.65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220,008.90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323,471,196.30</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834,162.15</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1,082,268,627.13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260,058,046.73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-71,971,233.16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-3,449,281.78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1,010,297,393.97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256,608,764.95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1,333,768,590.27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257,442,927.10</w:t>
            </w:r>
          </w:p>
        </w:tc>
      </w:tr>
    </w:tbl>
    <w:p w:rsidR="00950DEF" w:rsidRDefault="00950DEF" w:rsidP="00950DEF">
      <w:pPr>
        <w:tabs>
          <w:tab w:val="left" w:pos="426"/>
        </w:tabs>
        <w:spacing w:before="29" w:line="288" w:lineRule="auto"/>
        <w:jc w:val="left"/>
        <w:rPr>
          <w:kern w:val="0"/>
          <w:sz w:val="24"/>
        </w:rPr>
      </w:pPr>
      <w:r w:rsidRPr="00950DEF">
        <w:rPr>
          <w:kern w:val="0"/>
          <w:sz w:val="24"/>
        </w:rPr>
        <w:t>注：报告截止日</w:t>
      </w:r>
      <w:r w:rsidRPr="00950DEF">
        <w:rPr>
          <w:kern w:val="0"/>
          <w:sz w:val="24"/>
        </w:rPr>
        <w:t>2016</w:t>
      </w:r>
      <w:r w:rsidRPr="00950DEF">
        <w:rPr>
          <w:kern w:val="0"/>
          <w:sz w:val="24"/>
        </w:rPr>
        <w:t>年</w:t>
      </w:r>
      <w:r w:rsidRPr="00950DEF">
        <w:rPr>
          <w:kern w:val="0"/>
          <w:sz w:val="24"/>
        </w:rPr>
        <w:t>12</w:t>
      </w:r>
      <w:r w:rsidRPr="00950DEF">
        <w:rPr>
          <w:kern w:val="0"/>
          <w:sz w:val="24"/>
        </w:rPr>
        <w:t>月</w:t>
      </w:r>
      <w:r w:rsidRPr="00950DEF">
        <w:rPr>
          <w:kern w:val="0"/>
          <w:sz w:val="24"/>
        </w:rPr>
        <w:t>31</w:t>
      </w:r>
      <w:r w:rsidRPr="00950DEF">
        <w:rPr>
          <w:kern w:val="0"/>
          <w:sz w:val="24"/>
        </w:rPr>
        <w:t>日，基金份额净值</w:t>
      </w:r>
      <w:r w:rsidRPr="00950DEF">
        <w:rPr>
          <w:kern w:val="0"/>
          <w:sz w:val="24"/>
        </w:rPr>
        <w:t>1.000</w:t>
      </w:r>
      <w:r w:rsidRPr="00950DEF">
        <w:rPr>
          <w:kern w:val="0"/>
          <w:sz w:val="24"/>
        </w:rPr>
        <w:t>元，基金份额总额</w:t>
      </w:r>
      <w:r w:rsidR="004554B7" w:rsidRPr="004554B7">
        <w:rPr>
          <w:kern w:val="0"/>
          <w:sz w:val="24"/>
        </w:rPr>
        <w:t>1,010,185,565.72</w:t>
      </w:r>
      <w:r w:rsidRPr="00950DEF">
        <w:rPr>
          <w:kern w:val="0"/>
          <w:sz w:val="24"/>
        </w:rPr>
        <w:t>份。</w:t>
      </w:r>
    </w:p>
    <w:p w:rsidR="00B16B4D" w:rsidRPr="00950DEF" w:rsidRDefault="00B16B4D" w:rsidP="00950DEF">
      <w:pPr>
        <w:tabs>
          <w:tab w:val="left" w:pos="426"/>
        </w:tabs>
        <w:spacing w:before="29" w:line="288" w:lineRule="auto"/>
        <w:jc w:val="left"/>
        <w:rPr>
          <w:kern w:val="0"/>
          <w:sz w:val="24"/>
        </w:rPr>
      </w:pPr>
    </w:p>
    <w:p w:rsidR="001A59F9" w:rsidRPr="00471EEB" w:rsidRDefault="001A59F9" w:rsidP="00471EEB">
      <w:pPr>
        <w:pStyle w:val="20"/>
        <w:spacing w:before="29" w:after="0" w:line="288" w:lineRule="auto"/>
        <w:rPr>
          <w:rFonts w:ascii="Times New Roman" w:hAnsi="Times New Roman"/>
          <w:kern w:val="0"/>
          <w:szCs w:val="24"/>
        </w:rPr>
      </w:pPr>
      <w:bookmarkStart w:id="121" w:name="_Toc225498269"/>
      <w:bookmarkStart w:id="122" w:name="_Toc361324874"/>
      <w:bookmarkStart w:id="123" w:name="_Toc478240487"/>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1"/>
      <w:bookmarkEnd w:id="122"/>
      <w:bookmarkEnd w:id="123"/>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交银施罗德荣祥保本混合型证券投资基金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2016</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2016</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2015</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2015</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3,075,728.04</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67,872,127.36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25,599,027.99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7,845,228.21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3,497,603.39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308,163.24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20,575,766.86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7,367,718.17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lastRenderedPageBreak/>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1,525,657.74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169,346.80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124,828.77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63,617,491.76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-1,615,335.90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62,245,345.62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1,730,688.73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1,008,588.42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9,475.94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363,557.72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-23,083,748.10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-4,193,898.40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435,619.38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603,305.79</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15,238,509.51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7,615,960.57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8,613,607.72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3,425,513.59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1,435,601.33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570,918.84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833,388.99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2,865,165.80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4,022,881.18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477,526.29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4,022,881.18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477,526.29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333,030.29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276,836.05</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-12,162,781.47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60,256,166.79</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-12,162,781.47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60,256,166.79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4" w:name="_Toc225498270"/>
      <w:bookmarkStart w:id="125" w:name="_Toc361324875"/>
      <w:bookmarkStart w:id="126" w:name="_Toc478240488"/>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4"/>
      <w:bookmarkEnd w:id="125"/>
      <w:bookmarkEnd w:id="126"/>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交银施罗德荣祥保本混合型证券投资基金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2016</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2016</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lastRenderedPageBreak/>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260,058,046.73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-3,449,281.78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256,608,764.95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-12,162,781.47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-12,162,781.47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822,210,580.40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-56,359,169.91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765,851,410.49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1,048,175,257.00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-70,777,196.03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977,398,060.97</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-225,964,676.60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14,418,026.12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-211,546,650.48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1,082,268,627.13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-71,971,233.16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1,010,297,393.97</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295,417,100.29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22,321,047.25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317,738,147.54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60,256,166.79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60,256,166.79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-35,359,053.56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4,035,330.01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-31,323,723.55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126,652,270.31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8,414,880.11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135,067,150.42</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-162,011,323.87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-4,379,550.10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-166,390,873.97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w:t>
            </w:r>
            <w:r w:rsidRPr="00151625">
              <w:rPr>
                <w:rFonts w:hint="eastAsia"/>
                <w:color w:val="000000"/>
                <w:sz w:val="24"/>
              </w:rPr>
              <w:lastRenderedPageBreak/>
              <w:t>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-90,061,825.83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-90,061,825.83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lastRenderedPageBreak/>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260,058,046.73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-3,449,281.78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256,608,764.95</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7" w:name="_Toc225498271"/>
      <w:bookmarkStart w:id="128" w:name="_Toc361324876"/>
      <w:bookmarkStart w:id="129" w:name="_Toc478240489"/>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7"/>
      <w:bookmarkEnd w:id="128"/>
      <w:bookmarkEnd w:id="129"/>
    </w:p>
    <w:p w:rsidR="001A59F9" w:rsidRPr="00AD0E47" w:rsidRDefault="001A59F9" w:rsidP="00AD0E47">
      <w:pPr>
        <w:pStyle w:val="20"/>
        <w:spacing w:before="29" w:after="0" w:line="288" w:lineRule="auto"/>
        <w:rPr>
          <w:rFonts w:ascii="Times New Roman" w:hAnsi="Times New Roman"/>
          <w:kern w:val="0"/>
          <w:szCs w:val="24"/>
        </w:rPr>
      </w:pPr>
      <w:bookmarkStart w:id="130" w:name="_Toc478240490"/>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0"/>
    </w:p>
    <w:p w:rsidR="00660AC3" w:rsidRDefault="00BE5CC2">
      <w:pPr>
        <w:spacing w:before="29" w:line="288" w:lineRule="auto"/>
        <w:ind w:firstLineChars="200" w:firstLine="480"/>
        <w:rPr>
          <w:color w:val="000000"/>
          <w:sz w:val="24"/>
        </w:rPr>
      </w:pPr>
      <w:r>
        <w:rPr>
          <w:color w:val="000000"/>
          <w:sz w:val="24"/>
        </w:rPr>
        <w:t>交银施罗德荣祥保本混合型证券投资基金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[2013]151</w:t>
      </w:r>
      <w:r>
        <w:rPr>
          <w:color w:val="000000"/>
          <w:sz w:val="24"/>
        </w:rPr>
        <w:t>号《关于核准交银施罗德荣祥保本混合型证券投资基金募集的批复》核准，由交银施罗德基金管理有限公司依照《中华人民共和国证券投资基金法》和《交银施罗德荣祥保本混合型证券投资基金基金合同》负责公开募集。本基金为契约型开放式，存续期限不定，首次设立募集不包括认购资金利息共募集人民币</w:t>
      </w:r>
      <w:r>
        <w:rPr>
          <w:color w:val="000000"/>
          <w:sz w:val="24"/>
        </w:rPr>
        <w:t>744,017,594.47</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232</w:t>
      </w:r>
      <w:r>
        <w:rPr>
          <w:color w:val="000000"/>
          <w:sz w:val="24"/>
        </w:rPr>
        <w:t>号验资报告予以验证。经向中国证监会备案，《交银施罗德荣祥保本混合型证券投资基金基金合同》于</w:t>
      </w:r>
      <w:r>
        <w:rPr>
          <w:color w:val="000000"/>
          <w:sz w:val="24"/>
        </w:rPr>
        <w:t>2013</w:t>
      </w:r>
      <w:r>
        <w:rPr>
          <w:color w:val="000000"/>
          <w:sz w:val="24"/>
        </w:rPr>
        <w:t>年</w:t>
      </w:r>
      <w:r>
        <w:rPr>
          <w:color w:val="000000"/>
          <w:sz w:val="24"/>
        </w:rPr>
        <w:t>4</w:t>
      </w:r>
      <w:r>
        <w:rPr>
          <w:color w:val="000000"/>
          <w:sz w:val="24"/>
        </w:rPr>
        <w:t>月</w:t>
      </w:r>
      <w:r>
        <w:rPr>
          <w:color w:val="000000"/>
          <w:sz w:val="24"/>
        </w:rPr>
        <w:t>24</w:t>
      </w:r>
      <w:r>
        <w:rPr>
          <w:color w:val="000000"/>
          <w:sz w:val="24"/>
        </w:rPr>
        <w:t>日正式生效，基金合同生效日的基金份额总额为</w:t>
      </w:r>
      <w:r>
        <w:rPr>
          <w:color w:val="000000"/>
          <w:sz w:val="24"/>
        </w:rPr>
        <w:t>744,437,272.39</w:t>
      </w:r>
      <w:r>
        <w:rPr>
          <w:color w:val="000000"/>
          <w:sz w:val="24"/>
        </w:rPr>
        <w:t>份基金份额，其中认购资金利息折合</w:t>
      </w:r>
      <w:r>
        <w:rPr>
          <w:color w:val="000000"/>
          <w:sz w:val="24"/>
        </w:rPr>
        <w:t>419,677.92</w:t>
      </w:r>
      <w:r>
        <w:rPr>
          <w:color w:val="000000"/>
          <w:sz w:val="24"/>
        </w:rPr>
        <w:t>份基金份额。本基金的基金管理人为交银施罗德基金管理有限公司，基金托管人为中国农业银行股份有限公司。</w:t>
      </w:r>
    </w:p>
    <w:p w:rsidR="00660AC3" w:rsidRDefault="00BE5CC2">
      <w:pPr>
        <w:spacing w:before="29" w:line="288" w:lineRule="auto"/>
        <w:ind w:firstLineChars="200" w:firstLine="480"/>
        <w:rPr>
          <w:color w:val="000000"/>
          <w:sz w:val="24"/>
        </w:rPr>
      </w:pPr>
      <w:r>
        <w:rPr>
          <w:color w:val="000000"/>
          <w:sz w:val="24"/>
        </w:rPr>
        <w:t>根据《交银施罗德荣祥保本混合型证券投资基金基金合同》的有关约定，本基金的保本周期为三年。本基金第一个保本周期自本基金基金合同生效日起至三个公历年后对应日止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。本基金保本周期届满时，在符合保本基金存续条件下，本基金继续存续并转入下一保本周期。在不符合保本基金存续条件下，本基金变更为非保本的债券型基金，基金名称相应变更为</w:t>
      </w:r>
      <w:r>
        <w:rPr>
          <w:color w:val="000000"/>
          <w:sz w:val="24"/>
        </w:rPr>
        <w:t>“</w:t>
      </w:r>
      <w:r>
        <w:rPr>
          <w:color w:val="000000"/>
          <w:sz w:val="24"/>
        </w:rPr>
        <w:t>交银施罗德稳固收益债券型证券投资基金</w:t>
      </w:r>
      <w:r>
        <w:rPr>
          <w:color w:val="000000"/>
          <w:sz w:val="24"/>
        </w:rPr>
        <w:t>”</w:t>
      </w:r>
      <w:r>
        <w:rPr>
          <w:color w:val="000000"/>
          <w:sz w:val="24"/>
        </w:rPr>
        <w:t>。本基金第一个保本周期由中国投融资担保有限公司作为担保人，为本基金第一个保本周期的保本提供不可撤销的连带责任保证。</w:t>
      </w:r>
    </w:p>
    <w:p w:rsidR="00C64140" w:rsidRPr="00143737" w:rsidRDefault="00741695" w:rsidP="00143737">
      <w:pPr>
        <w:spacing w:before="29" w:line="288" w:lineRule="auto"/>
        <w:ind w:firstLineChars="200" w:firstLine="480"/>
        <w:rPr>
          <w:color w:val="000000"/>
          <w:sz w:val="24"/>
        </w:rPr>
      </w:pPr>
      <w:r w:rsidRPr="00143737">
        <w:rPr>
          <w:rFonts w:hint="eastAsia"/>
          <w:color w:val="000000"/>
          <w:sz w:val="24"/>
        </w:rPr>
        <w:t>根据《交银施罗德荣祥保本混合型证券投资基金基金合同》的有关规定，在第一个保本周期到期日，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在本基金第一个保本期后的各保本期到期日，如基金份额持有人持有到期的基金份额的可赎回金额加上其持有到期的基金份额在当期保本周期内累计分红金额之和计算的总金额低于其保本金额</w:t>
      </w:r>
      <w:r w:rsidRPr="00143737">
        <w:rPr>
          <w:color w:val="000000"/>
          <w:sz w:val="24"/>
        </w:rPr>
        <w:t>(</w:t>
      </w:r>
      <w:r w:rsidRPr="00143737">
        <w:rPr>
          <w:rFonts w:hint="eastAsia"/>
          <w:color w:val="000000"/>
          <w:sz w:val="24"/>
        </w:rPr>
        <w:t>即在过渡期内进行申购的投资人申购并持有到期的基金份额在折算日所代表的资产净值，以及从本基金上一个保</w:t>
      </w:r>
      <w:r w:rsidRPr="00143737">
        <w:rPr>
          <w:rFonts w:hint="eastAsia"/>
          <w:color w:val="000000"/>
          <w:sz w:val="24"/>
        </w:rPr>
        <w:lastRenderedPageBreak/>
        <w:t>本周期结束后默认选择转入当期保本周期的基金份额持有人在上一个保本周期持有到期的基金份额在折算日所代表的资产净值</w:t>
      </w:r>
      <w:r w:rsidRPr="00143737">
        <w:rPr>
          <w:color w:val="000000"/>
          <w:sz w:val="24"/>
        </w:rPr>
        <w:t>)</w:t>
      </w:r>
      <w:r w:rsidRPr="00143737">
        <w:rPr>
          <w:rFonts w:hint="eastAsia"/>
          <w:color w:val="000000"/>
          <w:sz w:val="24"/>
        </w:rPr>
        <w:t>，则基金管理人或保本义务人应补足该保本赔付差额。但上述基金份额持有人未持有到期而赎回或转换出本基金的，赎回或转换出部分不适用保本条款；基金份额持有人在保本周期内申购或转换入的基金份额也不适用保本条款。</w:t>
      </w:r>
    </w:p>
    <w:p w:rsidR="00950DEF" w:rsidRPr="00143737" w:rsidRDefault="00741695" w:rsidP="00950DEF">
      <w:pPr>
        <w:spacing w:before="29" w:line="288" w:lineRule="auto"/>
        <w:ind w:firstLineChars="200" w:firstLine="480"/>
        <w:rPr>
          <w:color w:val="000000"/>
          <w:sz w:val="24"/>
        </w:rPr>
      </w:pPr>
      <w:r w:rsidRPr="00143737">
        <w:rPr>
          <w:rFonts w:hint="eastAsia"/>
          <w:color w:val="000000"/>
          <w:sz w:val="24"/>
        </w:rPr>
        <w:t>本基金的保本周期为</w:t>
      </w:r>
      <w:r w:rsidRPr="00143737">
        <w:rPr>
          <w:color w:val="000000"/>
          <w:sz w:val="24"/>
        </w:rPr>
        <w:t>3</w:t>
      </w:r>
      <w:r w:rsidRPr="00143737">
        <w:rPr>
          <w:rFonts w:hint="eastAsia"/>
          <w:color w:val="000000"/>
          <w:sz w:val="24"/>
        </w:rPr>
        <w:t>年，第一个保本期自</w:t>
      </w:r>
      <w:r w:rsidRPr="00143737">
        <w:rPr>
          <w:color w:val="000000"/>
          <w:sz w:val="24"/>
        </w:rPr>
        <w:t>2013</w:t>
      </w:r>
      <w:r w:rsidRPr="00143737">
        <w:rPr>
          <w:rFonts w:hint="eastAsia"/>
          <w:color w:val="000000"/>
          <w:sz w:val="24"/>
        </w:rPr>
        <w:t>年</w:t>
      </w:r>
      <w:r w:rsidRPr="00143737">
        <w:rPr>
          <w:color w:val="000000"/>
          <w:sz w:val="24"/>
        </w:rPr>
        <w:t>4</w:t>
      </w:r>
      <w:r w:rsidRPr="00143737">
        <w:rPr>
          <w:rFonts w:hint="eastAsia"/>
          <w:color w:val="000000"/>
          <w:sz w:val="24"/>
        </w:rPr>
        <w:t>月</w:t>
      </w:r>
      <w:r w:rsidRPr="00143737">
        <w:rPr>
          <w:color w:val="000000"/>
          <w:sz w:val="24"/>
        </w:rPr>
        <w:t>24</w:t>
      </w:r>
      <w:r w:rsidRPr="00143737">
        <w:rPr>
          <w:rFonts w:hint="eastAsia"/>
          <w:color w:val="000000"/>
          <w:sz w:val="24"/>
        </w:rPr>
        <w:t>日开始至</w:t>
      </w:r>
      <w:r w:rsidRPr="00143737">
        <w:rPr>
          <w:color w:val="000000"/>
          <w:sz w:val="24"/>
        </w:rPr>
        <w:t>2016</w:t>
      </w:r>
      <w:r w:rsidRPr="00143737">
        <w:rPr>
          <w:rFonts w:hint="eastAsia"/>
          <w:color w:val="000000"/>
          <w:sz w:val="24"/>
        </w:rPr>
        <w:t>年</w:t>
      </w:r>
      <w:r w:rsidRPr="00143737">
        <w:rPr>
          <w:color w:val="000000"/>
          <w:sz w:val="24"/>
        </w:rPr>
        <w:t>4</w:t>
      </w:r>
      <w:r w:rsidRPr="00143737">
        <w:rPr>
          <w:rFonts w:hint="eastAsia"/>
          <w:color w:val="000000"/>
          <w:sz w:val="24"/>
        </w:rPr>
        <w:t>月</w:t>
      </w:r>
      <w:r w:rsidRPr="00143737">
        <w:rPr>
          <w:color w:val="000000"/>
          <w:sz w:val="24"/>
        </w:rPr>
        <w:t>25</w:t>
      </w:r>
      <w:r w:rsidRPr="00143737">
        <w:rPr>
          <w:rFonts w:hint="eastAsia"/>
          <w:color w:val="000000"/>
          <w:sz w:val="24"/>
        </w:rPr>
        <w:t>日止。本基金第一个保本期届满时，在满足法律法规和</w:t>
      </w:r>
      <w:r w:rsidR="00D60BCC">
        <w:rPr>
          <w:rFonts w:hint="eastAsia"/>
          <w:color w:val="000000"/>
          <w:sz w:val="24"/>
        </w:rPr>
        <w:t>《</w:t>
      </w:r>
      <w:r w:rsidRPr="00143737">
        <w:rPr>
          <w:rFonts w:hint="eastAsia"/>
          <w:color w:val="000000"/>
          <w:sz w:val="24"/>
        </w:rPr>
        <w:t>交银施罗德荣祥保本混合型证券投资基金基金合同》规定的保本基金存续要求的条件下，本基金继续存续并进入下一个保本期。经本基金管理人与基金托管人协商一致，并报中国证监会备案，本基金第一个保本期到期后转入第二个保本期。本基金第二个保本周期由中国投融资担保有限公司作为担保人，为本基金第二个保本周期的保本提供不可撤销的连带责任保证。</w:t>
      </w:r>
    </w:p>
    <w:p w:rsidR="00660AC3" w:rsidRDefault="00BE5CC2" w:rsidP="00950DEF">
      <w:pPr>
        <w:spacing w:before="29" w:line="288" w:lineRule="auto"/>
        <w:ind w:firstLineChars="200" w:firstLine="480"/>
        <w:rPr>
          <w:color w:val="000000"/>
          <w:sz w:val="24"/>
        </w:rPr>
      </w:pPr>
      <w:r>
        <w:rPr>
          <w:color w:val="000000"/>
          <w:sz w:val="24"/>
        </w:rPr>
        <w:t>根据《中华人民共和国证券投资基金法》和《交银施罗德荣祥保本混合型证券投资基金基金合同》的有关规定，本基金的投资范围为具有良好流动性的金融工具，包括国内依法发行交易的债券、股票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股指期货以及法律法规或中国证监会允许基金投资的其他金融工具，但需符合中国证监会的相关规定。本基金的基金资产包括稳健资产和风险资产，稳健资产为国内依法发行交易的债券、货币市场工具和定期存款等，其中债券包括国债、金融债、央行票据、地方政府债券、企业债券、公司债券、中期票据、短期融资券、可转换公司债券</w:t>
      </w:r>
      <w:r>
        <w:rPr>
          <w:color w:val="000000"/>
          <w:sz w:val="24"/>
        </w:rPr>
        <w:t>(</w:t>
      </w:r>
      <w:r>
        <w:rPr>
          <w:color w:val="000000"/>
          <w:sz w:val="24"/>
        </w:rPr>
        <w:t>含分离交易的可转换公司债券</w:t>
      </w:r>
      <w:r>
        <w:rPr>
          <w:color w:val="000000"/>
          <w:sz w:val="24"/>
        </w:rPr>
        <w:t>)</w:t>
      </w:r>
      <w:r>
        <w:rPr>
          <w:color w:val="000000"/>
          <w:sz w:val="24"/>
        </w:rPr>
        <w:t>、资产支持证券、债券回购等。风险资产为股票</w:t>
      </w:r>
      <w:r>
        <w:rPr>
          <w:color w:val="000000"/>
          <w:sz w:val="24"/>
        </w:rPr>
        <w:t>(</w:t>
      </w:r>
      <w:r>
        <w:rPr>
          <w:color w:val="000000"/>
          <w:sz w:val="24"/>
        </w:rPr>
        <w:t>包括中小板、创业板及其他经中国证监会核准上市的股票</w:t>
      </w:r>
      <w:r>
        <w:rPr>
          <w:color w:val="000000"/>
          <w:sz w:val="24"/>
        </w:rPr>
        <w:t>)</w:t>
      </w:r>
      <w:r>
        <w:rPr>
          <w:color w:val="000000"/>
          <w:sz w:val="24"/>
        </w:rPr>
        <w:t>、权证、股指期货等。如法律法规或监管机构以后允许本基金投资其他品种，基金管理人在履行适当程序后，可以将其纳入投资范围。基金的投资组合比例为：债券、货币市场工具等稳健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的现金或到期日在一年以内的政府债券；股票、权证、股指期货等风险资产占基金资产的比例不高于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在基金实际管理过程中，基金管理人将根据中国宏观经济情况和证券市场的阶段性变化，在上述投资组合比例范围内，适时调整基金资产在股票、债券以及货币市场工具等投资品种间的配置比例。本基金的业绩比较基准为三年期银行定期存款税后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00C0292C" w:rsidRPr="00AC056D">
        <w:rPr>
          <w:color w:val="000000"/>
          <w:sz w:val="24"/>
        </w:rPr>
        <w:t>201</w:t>
      </w:r>
      <w:r w:rsidR="00C0292C">
        <w:rPr>
          <w:color w:val="000000"/>
          <w:sz w:val="24"/>
        </w:rPr>
        <w:t>7</w:t>
      </w:r>
      <w:r w:rsidRPr="00AC056D">
        <w:rPr>
          <w:color w:val="000000"/>
          <w:sz w:val="24"/>
        </w:rPr>
        <w:t>年</w:t>
      </w:r>
      <w:r w:rsidRPr="00AC056D">
        <w:rPr>
          <w:color w:val="000000"/>
          <w:sz w:val="24"/>
        </w:rPr>
        <w:t>3</w:t>
      </w:r>
      <w:r w:rsidRPr="00AC056D">
        <w:rPr>
          <w:color w:val="000000"/>
          <w:sz w:val="24"/>
        </w:rPr>
        <w:t>月</w:t>
      </w:r>
      <w:r w:rsidR="00C0292C" w:rsidRPr="00AC056D">
        <w:rPr>
          <w:color w:val="000000"/>
          <w:sz w:val="24"/>
        </w:rPr>
        <w:t>2</w:t>
      </w:r>
      <w:r w:rsidR="00C0292C">
        <w:rPr>
          <w:color w:val="000000"/>
          <w:sz w:val="24"/>
        </w:rPr>
        <w:t>4</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478240491"/>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1"/>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中国基金业协会</w:t>
      </w:r>
      <w:r w:rsidRPr="00AC056D">
        <w:rPr>
          <w:color w:val="000000"/>
          <w:sz w:val="24"/>
        </w:rPr>
        <w:t>”)</w:t>
      </w:r>
      <w:r w:rsidRPr="00AC056D">
        <w:rPr>
          <w:color w:val="000000"/>
          <w:sz w:val="24"/>
        </w:rPr>
        <w:t>颁布的《证券投资基金会计核算业务指引》、《交银施罗德荣祥保本混合型证券投资基金基金合同》和在财务报表附注</w:t>
      </w:r>
      <w:r w:rsidRPr="00AC056D">
        <w:rPr>
          <w:color w:val="000000"/>
          <w:sz w:val="24"/>
        </w:rPr>
        <w:t>7.4.4</w:t>
      </w:r>
      <w:r w:rsidRPr="00AC056D">
        <w:rPr>
          <w:color w:val="000000"/>
          <w:sz w:val="24"/>
        </w:rPr>
        <w:t>所</w:t>
      </w:r>
      <w:r w:rsidRPr="00AC056D">
        <w:rPr>
          <w:color w:val="000000"/>
          <w:sz w:val="24"/>
        </w:rPr>
        <w:lastRenderedPageBreak/>
        <w:t>列示的中国证监会、中国基金业协会发布的有关规定及允许的基金行业实务操作编制。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78240492"/>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2016</w:t>
      </w:r>
      <w:r w:rsidRPr="00AC056D">
        <w:rPr>
          <w:color w:val="000000"/>
          <w:sz w:val="24"/>
        </w:rPr>
        <w:t>年度财务报表符合企业会计准则的要求，真实、完整地反映了本基金</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2016</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78240493"/>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3"/>
    </w:p>
    <w:p w:rsidR="001A59F9" w:rsidRPr="00AD0E47" w:rsidRDefault="001A59F9" w:rsidP="00AD0E47">
      <w:pPr>
        <w:pStyle w:val="20"/>
        <w:spacing w:before="29" w:after="0" w:line="288" w:lineRule="auto"/>
        <w:rPr>
          <w:rFonts w:ascii="Times New Roman" w:hAnsi="Times New Roman"/>
          <w:kern w:val="0"/>
          <w:szCs w:val="24"/>
        </w:rPr>
      </w:pPr>
      <w:bookmarkStart w:id="134" w:name="_Toc478240494"/>
      <w:r w:rsidRPr="00AD0E47">
        <w:rPr>
          <w:rFonts w:ascii="Times New Roman" w:hAnsi="Times New Roman"/>
          <w:kern w:val="0"/>
          <w:szCs w:val="24"/>
        </w:rPr>
        <w:t>7.4.4.1</w:t>
      </w:r>
      <w:r w:rsidRPr="00AD0E47">
        <w:rPr>
          <w:rFonts w:ascii="Times New Roman" w:hAnsi="Times New Roman" w:hint="eastAsia"/>
          <w:kern w:val="0"/>
          <w:szCs w:val="24"/>
        </w:rPr>
        <w:t>会计年度</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78240495"/>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78240496"/>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6"/>
    </w:p>
    <w:p w:rsidR="00660AC3" w:rsidRDefault="00BE5CC2">
      <w:pPr>
        <w:spacing w:before="29" w:line="288" w:lineRule="auto"/>
        <w:ind w:firstLineChars="200" w:firstLine="480"/>
        <w:rPr>
          <w:color w:val="000000"/>
          <w:sz w:val="24"/>
        </w:rPr>
      </w:pPr>
      <w:r>
        <w:rPr>
          <w:color w:val="000000"/>
          <w:sz w:val="24"/>
        </w:rPr>
        <w:t>(1)</w:t>
      </w:r>
      <w:r>
        <w:rPr>
          <w:color w:val="000000"/>
          <w:sz w:val="24"/>
        </w:rPr>
        <w:t>金融资产的分类</w:t>
      </w:r>
    </w:p>
    <w:p w:rsidR="00660AC3" w:rsidRDefault="00BE5CC2">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60AC3" w:rsidRDefault="00BE5CC2">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w:t>
      </w:r>
      <w:r w:rsidR="00950DEF">
        <w:rPr>
          <w:rFonts w:hint="eastAsia"/>
          <w:color w:val="000000"/>
          <w:sz w:val="24"/>
        </w:rPr>
        <w:t>股指期货</w:t>
      </w:r>
      <w:r>
        <w:rPr>
          <w:color w:val="000000"/>
          <w:sz w:val="24"/>
        </w:rPr>
        <w:t>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660AC3" w:rsidRDefault="00BE5CC2">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660AC3" w:rsidRDefault="00BE5CC2">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78240497"/>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7"/>
    </w:p>
    <w:p w:rsidR="00660AC3" w:rsidRDefault="00BE5CC2">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w:t>
      </w:r>
      <w:r>
        <w:rPr>
          <w:color w:val="000000"/>
          <w:sz w:val="24"/>
        </w:rPr>
        <w:lastRenderedPageBreak/>
        <w:t>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60AC3" w:rsidRDefault="00BE5CC2">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660AC3" w:rsidRDefault="00BE5CC2">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660AC3" w:rsidRDefault="00BE5CC2">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660AC3" w:rsidRDefault="00BE5CC2">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78240498"/>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8"/>
    </w:p>
    <w:p w:rsidR="00660AC3" w:rsidRDefault="00BE5CC2">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w:t>
      </w:r>
      <w:r w:rsidR="00950DEF">
        <w:rPr>
          <w:rFonts w:hint="eastAsia"/>
          <w:color w:val="000000"/>
          <w:sz w:val="24"/>
        </w:rPr>
        <w:t>股指期货</w:t>
      </w:r>
      <w:r>
        <w:rPr>
          <w:color w:val="000000"/>
          <w:sz w:val="24"/>
        </w:rPr>
        <w:t>投资</w:t>
      </w:r>
      <w:r>
        <w:rPr>
          <w:color w:val="000000"/>
          <w:sz w:val="24"/>
        </w:rPr>
        <w:t>)</w:t>
      </w:r>
      <w:r>
        <w:rPr>
          <w:color w:val="000000"/>
          <w:sz w:val="24"/>
        </w:rPr>
        <w:t>按如下原则确定公允价值并进行估值：</w:t>
      </w:r>
    </w:p>
    <w:p w:rsidR="00660AC3" w:rsidRDefault="00BE5CC2">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660AC3" w:rsidRDefault="00BE5CC2">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78240499"/>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39"/>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78240500"/>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78240501"/>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2" w:name="_Toc478240502"/>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2"/>
    </w:p>
    <w:p w:rsidR="00660AC3" w:rsidRDefault="00BE5CC2">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660AC3" w:rsidRDefault="00BE5CC2">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w:t>
      </w:r>
      <w:r w:rsidR="00950DEF">
        <w:rPr>
          <w:rFonts w:hint="eastAsia"/>
          <w:color w:val="000000"/>
          <w:sz w:val="24"/>
        </w:rPr>
        <w:t>于</w:t>
      </w:r>
      <w:r>
        <w:rPr>
          <w:color w:val="000000"/>
          <w:sz w:val="24"/>
        </w:rPr>
        <w:t>处置时，</w:t>
      </w:r>
      <w:r w:rsidR="00950DEF">
        <w:rPr>
          <w:rFonts w:hint="eastAsia"/>
          <w:color w:val="000000"/>
          <w:sz w:val="24"/>
        </w:rPr>
        <w:t>其</w:t>
      </w:r>
      <w:r>
        <w:rPr>
          <w:color w:val="000000"/>
          <w:sz w:val="24"/>
        </w:rPr>
        <w:t>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78240503"/>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3"/>
    </w:p>
    <w:p w:rsidR="00660AC3" w:rsidRDefault="00BE5CC2">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78240504"/>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4"/>
    </w:p>
    <w:p w:rsidR="00660AC3" w:rsidRDefault="00BE5CC2">
      <w:pPr>
        <w:spacing w:before="29" w:line="288" w:lineRule="auto"/>
        <w:ind w:firstLineChars="200" w:firstLine="480"/>
        <w:rPr>
          <w:color w:val="000000"/>
          <w:sz w:val="24"/>
        </w:rPr>
      </w:pPr>
      <w:r>
        <w:rPr>
          <w:color w:val="000000"/>
          <w:sz w:val="24"/>
        </w:rPr>
        <w:t>每一基金份额享有同等分配权。保本周期内本基金仅采取现金分红一种收益分配方</w:t>
      </w:r>
      <w:r>
        <w:rPr>
          <w:color w:val="000000"/>
          <w:sz w:val="24"/>
        </w:rPr>
        <w:lastRenderedPageBreak/>
        <w:t>式。若期末未分配利润中的未实现部分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78240505"/>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5"/>
    </w:p>
    <w:p w:rsidR="00660AC3" w:rsidRDefault="00BE5CC2">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78240506"/>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6"/>
    </w:p>
    <w:p w:rsidR="002F06F3" w:rsidRPr="002F06F3" w:rsidRDefault="002F06F3" w:rsidP="002F06F3">
      <w:pPr>
        <w:spacing w:before="29" w:line="288" w:lineRule="auto"/>
        <w:ind w:firstLineChars="200" w:firstLine="480"/>
        <w:rPr>
          <w:color w:val="000000"/>
          <w:sz w:val="24"/>
        </w:rPr>
      </w:pPr>
      <w:r w:rsidRPr="002F06F3">
        <w:rPr>
          <w:rFonts w:hint="eastAsia"/>
          <w:color w:val="000000"/>
          <w:sz w:val="24"/>
        </w:rPr>
        <w:t>根据本基金的估值原则和中国证监会允许的基金行业估值实务操作，本基金确定以下类别股票投资和债券投资的公允价值时采用的估值方法及其关键假设如下：</w:t>
      </w:r>
    </w:p>
    <w:p w:rsidR="002F06F3" w:rsidRPr="002F06F3" w:rsidRDefault="002F06F3" w:rsidP="002F06F3">
      <w:pPr>
        <w:spacing w:before="29" w:line="288" w:lineRule="auto"/>
        <w:ind w:firstLineChars="200" w:firstLine="480"/>
        <w:rPr>
          <w:color w:val="000000"/>
          <w:sz w:val="24"/>
        </w:rPr>
      </w:pPr>
      <w:r>
        <w:rPr>
          <w:rFonts w:hint="eastAsia"/>
          <w:color w:val="000000"/>
          <w:sz w:val="24"/>
        </w:rPr>
        <w:t>(1)</w:t>
      </w:r>
      <w:r w:rsidRPr="002F06F3">
        <w:rPr>
          <w:rFonts w:hint="eastAsia"/>
          <w:color w:val="000000"/>
          <w:sz w:val="24"/>
        </w:rPr>
        <w:t>对于证券交易所上市的股票和债券，若出现重大事项停牌或交易不活跃</w:t>
      </w:r>
      <w:r w:rsidRPr="002F06F3">
        <w:rPr>
          <w:rFonts w:hint="eastAsia"/>
          <w:color w:val="000000"/>
          <w:sz w:val="24"/>
        </w:rPr>
        <w:t>(</w:t>
      </w:r>
      <w:r w:rsidRPr="002F06F3">
        <w:rPr>
          <w:rFonts w:hint="eastAsia"/>
          <w:color w:val="000000"/>
          <w:sz w:val="24"/>
        </w:rPr>
        <w:t>包括涨跌停时的交易不活跃</w:t>
      </w:r>
      <w:r w:rsidRPr="002F06F3">
        <w:rPr>
          <w:rFonts w:hint="eastAsia"/>
          <w:color w:val="000000"/>
          <w:sz w:val="24"/>
        </w:rPr>
        <w:t>)</w:t>
      </w:r>
      <w:r w:rsidRPr="002F06F3">
        <w:rPr>
          <w:rFonts w:hint="eastAsia"/>
          <w:color w:val="000000"/>
          <w:sz w:val="24"/>
        </w:rPr>
        <w:t>等情况，本基金根据中国证监会公告</w:t>
      </w:r>
      <w:r w:rsidRPr="002F06F3">
        <w:rPr>
          <w:rFonts w:hint="eastAsia"/>
          <w:color w:val="000000"/>
          <w:sz w:val="24"/>
        </w:rPr>
        <w:t>[2008]38</w:t>
      </w:r>
      <w:r w:rsidRPr="002F06F3">
        <w:rPr>
          <w:rFonts w:hint="eastAsia"/>
          <w:color w:val="000000"/>
          <w:sz w:val="24"/>
        </w:rPr>
        <w:t>号《关于进一步规范证券投资基金估值业务的指导意见》，根据具体情况采用《关于发布中基协</w:t>
      </w:r>
      <w:r w:rsidRPr="002F06F3">
        <w:rPr>
          <w:rFonts w:hint="eastAsia"/>
          <w:color w:val="000000"/>
          <w:sz w:val="24"/>
        </w:rPr>
        <w:t>(AMAC)</w:t>
      </w:r>
      <w:r w:rsidRPr="002F06F3">
        <w:rPr>
          <w:rFonts w:hint="eastAsia"/>
          <w:color w:val="000000"/>
          <w:sz w:val="24"/>
        </w:rPr>
        <w:t>基金行业股票估值指数的通知》提供的指数收益法、现金流量折现法等估值技术进行估值。</w:t>
      </w:r>
    </w:p>
    <w:p w:rsidR="002F06F3" w:rsidRPr="002F06F3" w:rsidRDefault="002F06F3" w:rsidP="002F06F3">
      <w:pPr>
        <w:spacing w:before="29" w:line="288" w:lineRule="auto"/>
        <w:ind w:firstLineChars="200" w:firstLine="480"/>
        <w:rPr>
          <w:color w:val="000000"/>
          <w:sz w:val="24"/>
        </w:rPr>
      </w:pPr>
      <w:r>
        <w:rPr>
          <w:rFonts w:hint="eastAsia"/>
          <w:color w:val="000000"/>
          <w:sz w:val="24"/>
        </w:rPr>
        <w:t>(2)</w:t>
      </w:r>
      <w:r w:rsidRPr="002F06F3">
        <w:rPr>
          <w:rFonts w:hint="eastAsia"/>
          <w:color w:val="000000"/>
          <w:sz w:val="24"/>
        </w:rPr>
        <w:t>对于在锁定期内的非公开发行股票，根据中国证监会证监会计字</w:t>
      </w:r>
      <w:r w:rsidRPr="002F06F3">
        <w:rPr>
          <w:rFonts w:hint="eastAsia"/>
          <w:color w:val="000000"/>
          <w:sz w:val="24"/>
        </w:rPr>
        <w:t>[2007]21</w:t>
      </w:r>
      <w:r w:rsidRPr="002F06F3">
        <w:rPr>
          <w:rFonts w:hint="eastAsia"/>
          <w:color w:val="000000"/>
          <w:sz w:val="24"/>
        </w:rPr>
        <w:t>号《关于证券投资基金执行</w:t>
      </w:r>
      <w:r w:rsidRPr="002F06F3">
        <w:rPr>
          <w:rFonts w:hint="eastAsia"/>
          <w:color w:val="000000"/>
          <w:sz w:val="24"/>
        </w:rPr>
        <w:t>&lt;</w:t>
      </w:r>
      <w:r w:rsidRPr="002F06F3">
        <w:rPr>
          <w:rFonts w:hint="eastAsia"/>
          <w:color w:val="000000"/>
          <w:sz w:val="24"/>
        </w:rPr>
        <w:t>企业会计准则</w:t>
      </w:r>
      <w:r w:rsidRPr="002F06F3">
        <w:rPr>
          <w:rFonts w:hint="eastAsia"/>
          <w:color w:val="000000"/>
          <w:sz w:val="24"/>
        </w:rPr>
        <w:t>&gt;</w:t>
      </w:r>
      <w:r w:rsidRPr="002F06F3">
        <w:rPr>
          <w:rFonts w:hint="eastAsia"/>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C64140" w:rsidRDefault="002F06F3" w:rsidP="00143737">
      <w:pPr>
        <w:spacing w:before="29" w:line="288" w:lineRule="auto"/>
        <w:ind w:firstLine="420"/>
        <w:rPr>
          <w:color w:val="000000"/>
          <w:sz w:val="24"/>
        </w:rPr>
      </w:pPr>
      <w:r>
        <w:rPr>
          <w:rFonts w:hint="eastAsia"/>
          <w:color w:val="000000"/>
          <w:sz w:val="24"/>
        </w:rPr>
        <w:t>(3)</w:t>
      </w:r>
      <w:r w:rsidRPr="002F06F3">
        <w:rPr>
          <w:rFonts w:hint="eastAsia"/>
          <w:color w:val="000000"/>
          <w:sz w:val="24"/>
        </w:rPr>
        <w:t>在银行间同业市场交易的债券品种，根据中国证监会证监会计字</w:t>
      </w:r>
      <w:r w:rsidRPr="002F06F3">
        <w:rPr>
          <w:rFonts w:hint="eastAsia"/>
          <w:color w:val="000000"/>
          <w:sz w:val="24"/>
        </w:rPr>
        <w:t>[2007]21</w:t>
      </w:r>
      <w:r w:rsidRPr="002F06F3">
        <w:rPr>
          <w:rFonts w:hint="eastAsia"/>
          <w:color w:val="000000"/>
          <w:sz w:val="24"/>
        </w:rPr>
        <w:t>号《关于证券投资基金执行</w:t>
      </w:r>
      <w:r w:rsidRPr="002F06F3">
        <w:rPr>
          <w:rFonts w:hint="eastAsia"/>
          <w:color w:val="000000"/>
          <w:sz w:val="24"/>
        </w:rPr>
        <w:t>&lt;</w:t>
      </w:r>
      <w:r w:rsidRPr="002F06F3">
        <w:rPr>
          <w:rFonts w:hint="eastAsia"/>
          <w:color w:val="000000"/>
          <w:sz w:val="24"/>
        </w:rPr>
        <w:t>企业会计准则</w:t>
      </w:r>
      <w:r w:rsidRPr="002F06F3">
        <w:rPr>
          <w:rFonts w:hint="eastAsia"/>
          <w:color w:val="000000"/>
          <w:sz w:val="24"/>
        </w:rPr>
        <w:t>&gt;</w:t>
      </w:r>
      <w:r w:rsidRPr="002F06F3">
        <w:rPr>
          <w:rFonts w:hint="eastAsia"/>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C64140" w:rsidRDefault="002F06F3" w:rsidP="00143737">
      <w:pPr>
        <w:spacing w:before="29" w:line="288" w:lineRule="auto"/>
        <w:ind w:firstLine="420"/>
        <w:rPr>
          <w:color w:val="000000"/>
          <w:sz w:val="24"/>
        </w:rPr>
      </w:pPr>
      <w:r>
        <w:rPr>
          <w:rFonts w:hint="eastAsia"/>
          <w:color w:val="000000"/>
          <w:sz w:val="24"/>
        </w:rPr>
        <w:t>(4)</w:t>
      </w:r>
      <w:r w:rsidRPr="002F06F3">
        <w:rPr>
          <w:rFonts w:hint="eastAsia"/>
          <w:color w:val="000000"/>
          <w:sz w:val="24"/>
        </w:rPr>
        <w:t>对于在证券交易所上市或挂牌转让的固定收益品种</w:t>
      </w:r>
      <w:r w:rsidRPr="002F06F3">
        <w:rPr>
          <w:rFonts w:hint="eastAsia"/>
          <w:color w:val="000000"/>
          <w:sz w:val="24"/>
        </w:rPr>
        <w:t>(</w:t>
      </w:r>
      <w:r w:rsidRPr="002F06F3">
        <w:rPr>
          <w:rFonts w:hint="eastAsia"/>
          <w:color w:val="000000"/>
          <w:sz w:val="24"/>
        </w:rPr>
        <w:t>可转换债券、资产支持证券和中小企业私募债券除外</w:t>
      </w:r>
      <w:r w:rsidRPr="002F06F3">
        <w:rPr>
          <w:rFonts w:hint="eastAsia"/>
          <w:color w:val="000000"/>
          <w:sz w:val="24"/>
        </w:rPr>
        <w:t>)</w:t>
      </w:r>
      <w:r w:rsidRPr="002F06F3">
        <w:rPr>
          <w:rFonts w:hint="eastAsia"/>
          <w:color w:val="000000"/>
          <w:sz w:val="24"/>
        </w:rPr>
        <w:t>，按照中证指数有限公司根据《中国证券投资基金业协会估值核算工作小组关于</w:t>
      </w:r>
      <w:r w:rsidRPr="002F06F3">
        <w:rPr>
          <w:rFonts w:hint="eastAsia"/>
          <w:color w:val="000000"/>
          <w:sz w:val="24"/>
        </w:rPr>
        <w:t>2015</w:t>
      </w:r>
      <w:r w:rsidRPr="002F06F3">
        <w:rPr>
          <w:rFonts w:hint="eastAsia"/>
          <w:color w:val="000000"/>
          <w:sz w:val="24"/>
        </w:rPr>
        <w:t>年</w:t>
      </w:r>
      <w:r w:rsidRPr="002F06F3">
        <w:rPr>
          <w:rFonts w:hint="eastAsia"/>
          <w:color w:val="000000"/>
          <w:sz w:val="24"/>
        </w:rPr>
        <w:t>1</w:t>
      </w:r>
      <w:r w:rsidRPr="002F06F3">
        <w:rPr>
          <w:rFonts w:hint="eastAsia"/>
          <w:color w:val="000000"/>
          <w:sz w:val="24"/>
        </w:rPr>
        <w:t>季度固定收益品种的估值处理标准》所独立提供的债券估</w:t>
      </w:r>
      <w:r w:rsidRPr="002F06F3">
        <w:rPr>
          <w:rFonts w:hint="eastAsia"/>
          <w:color w:val="000000"/>
          <w:sz w:val="24"/>
        </w:rPr>
        <w:lastRenderedPageBreak/>
        <w:t>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78240507"/>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7"/>
    </w:p>
    <w:p w:rsidR="001A59F9" w:rsidRPr="00AD0E47" w:rsidRDefault="001A59F9" w:rsidP="00AD0E47">
      <w:pPr>
        <w:pStyle w:val="20"/>
        <w:spacing w:before="29" w:after="0" w:line="288" w:lineRule="auto"/>
        <w:rPr>
          <w:rFonts w:ascii="Times New Roman" w:hAnsi="Times New Roman"/>
          <w:kern w:val="0"/>
          <w:szCs w:val="24"/>
        </w:rPr>
      </w:pPr>
      <w:bookmarkStart w:id="148" w:name="_Toc478240508"/>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8"/>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78240509"/>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49"/>
    </w:p>
    <w:p w:rsidR="001A59F9" w:rsidRPr="00AC056D" w:rsidRDefault="00950DEF" w:rsidP="00AC056D">
      <w:pPr>
        <w:spacing w:before="29" w:line="288" w:lineRule="auto"/>
        <w:ind w:firstLineChars="200" w:firstLine="480"/>
        <w:rPr>
          <w:color w:val="000000"/>
          <w:sz w:val="24"/>
        </w:rPr>
      </w:pPr>
      <w:r w:rsidRPr="00950DEF">
        <w:rPr>
          <w:rFonts w:hint="eastAsia"/>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78240510"/>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w:t>
      </w:r>
      <w:r w:rsidR="00950DEF">
        <w:rPr>
          <w:rFonts w:hint="eastAsia"/>
          <w:color w:val="000000"/>
          <w:sz w:val="24"/>
        </w:rPr>
        <w:t>需</w:t>
      </w:r>
      <w:r w:rsidRPr="00AC056D">
        <w:rPr>
          <w:color w:val="000000"/>
          <w:sz w:val="24"/>
        </w:rPr>
        <w:t>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78240511"/>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1"/>
    </w:p>
    <w:p w:rsidR="00C64140" w:rsidRDefault="00950DEF" w:rsidP="00143737">
      <w:pPr>
        <w:spacing w:before="29" w:line="288" w:lineRule="auto"/>
        <w:ind w:firstLineChars="200" w:firstLine="480"/>
        <w:rPr>
          <w:color w:val="000000"/>
        </w:rPr>
      </w:pPr>
      <w:r w:rsidRPr="00950DEF">
        <w:rPr>
          <w:rFonts w:hint="eastAsia"/>
          <w:color w:val="000000"/>
          <w:sz w:val="24"/>
        </w:rPr>
        <w:t>根据财政部、国家税务总局财税</w:t>
      </w:r>
      <w:r w:rsidRPr="00950DEF">
        <w:rPr>
          <w:color w:val="000000"/>
          <w:sz w:val="24"/>
        </w:rPr>
        <w:t>[2004]78</w:t>
      </w:r>
      <w:r w:rsidRPr="00950DEF">
        <w:rPr>
          <w:rFonts w:hint="eastAsia"/>
          <w:color w:val="000000"/>
          <w:sz w:val="24"/>
        </w:rPr>
        <w:t>号《财政部、国家税务总局关于证券投资基金税收政策的通知》、财税</w:t>
      </w:r>
      <w:r w:rsidRPr="00950DEF">
        <w:rPr>
          <w:color w:val="000000"/>
          <w:sz w:val="24"/>
        </w:rPr>
        <w:t>[2008]1</w:t>
      </w:r>
      <w:r w:rsidRPr="00950DEF">
        <w:rPr>
          <w:rFonts w:hint="eastAsia"/>
          <w:color w:val="000000"/>
          <w:sz w:val="24"/>
        </w:rPr>
        <w:t>号《关于企业所得税若干优惠政策的通知》、财税</w:t>
      </w:r>
      <w:r w:rsidRPr="00950DEF">
        <w:rPr>
          <w:color w:val="000000"/>
          <w:sz w:val="24"/>
        </w:rPr>
        <w:t>[2012]85</w:t>
      </w:r>
      <w:r w:rsidRPr="00950DEF">
        <w:rPr>
          <w:rFonts w:hint="eastAsia"/>
          <w:color w:val="000000"/>
          <w:sz w:val="24"/>
        </w:rPr>
        <w:t>号《关于实施上市公司股息红利差别化个人所得税政策有关问题的通知》、财税</w:t>
      </w:r>
      <w:r w:rsidRPr="00950DEF">
        <w:rPr>
          <w:color w:val="000000"/>
          <w:sz w:val="24"/>
        </w:rPr>
        <w:t>[2015]101</w:t>
      </w:r>
      <w:r w:rsidRPr="00950DEF">
        <w:rPr>
          <w:rFonts w:hint="eastAsia"/>
          <w:color w:val="000000"/>
          <w:sz w:val="24"/>
        </w:rPr>
        <w:t>号《关于上市公司股息红利差别化个人所得税政策有关问题的通知》、财税</w:t>
      </w:r>
      <w:r w:rsidRPr="00950DEF">
        <w:rPr>
          <w:color w:val="000000"/>
          <w:sz w:val="24"/>
        </w:rPr>
        <w:t>[2016]36</w:t>
      </w:r>
      <w:r w:rsidRPr="00950DEF">
        <w:rPr>
          <w:rFonts w:hint="eastAsia"/>
          <w:color w:val="000000"/>
          <w:sz w:val="24"/>
        </w:rPr>
        <w:t>号《关于全面推开营业税改征增值税试点的通知》、财税</w:t>
      </w:r>
      <w:r w:rsidRPr="00950DEF">
        <w:rPr>
          <w:color w:val="000000"/>
          <w:sz w:val="24"/>
        </w:rPr>
        <w:t>[2016]46</w:t>
      </w:r>
      <w:r w:rsidRPr="00950DEF">
        <w:rPr>
          <w:rFonts w:hint="eastAsia"/>
          <w:color w:val="000000"/>
          <w:sz w:val="24"/>
        </w:rPr>
        <w:t>号《关于进一步明确全面推开营改增试点金融业有关政策的通知》、财税</w:t>
      </w:r>
      <w:r w:rsidRPr="00950DEF">
        <w:rPr>
          <w:color w:val="000000"/>
          <w:sz w:val="24"/>
        </w:rPr>
        <w:t>[2016]70</w:t>
      </w:r>
      <w:r w:rsidRPr="00950DEF">
        <w:rPr>
          <w:rFonts w:hint="eastAsia"/>
          <w:color w:val="000000"/>
          <w:sz w:val="24"/>
        </w:rPr>
        <w:t>号《关于金融机构同业往来等增值税政策的补充通知》及其他相关财税法规和实务操作，主要税项列示如下：</w:t>
      </w:r>
    </w:p>
    <w:p w:rsidR="00C64140" w:rsidRDefault="00741695" w:rsidP="00143737">
      <w:pPr>
        <w:spacing w:before="29" w:line="288" w:lineRule="auto"/>
        <w:ind w:firstLineChars="200" w:firstLine="480"/>
        <w:rPr>
          <w:color w:val="000000"/>
        </w:rPr>
      </w:pPr>
      <w:r w:rsidRPr="00143737">
        <w:rPr>
          <w:color w:val="000000"/>
          <w:sz w:val="24"/>
        </w:rPr>
        <w:t>(1)</w:t>
      </w:r>
      <w:r w:rsidR="00950DEF" w:rsidRPr="00950DEF">
        <w:rPr>
          <w:rFonts w:hint="eastAsia"/>
          <w:color w:val="000000"/>
          <w:sz w:val="24"/>
        </w:rPr>
        <w:t>于</w:t>
      </w:r>
      <w:r w:rsidR="00950DEF" w:rsidRPr="00950DEF">
        <w:rPr>
          <w:color w:val="000000"/>
          <w:sz w:val="24"/>
        </w:rPr>
        <w:t>2016</w:t>
      </w:r>
      <w:r w:rsidR="00950DEF" w:rsidRPr="00950DEF">
        <w:rPr>
          <w:rFonts w:hint="eastAsia"/>
          <w:color w:val="000000"/>
          <w:sz w:val="24"/>
        </w:rPr>
        <w:t>年</w:t>
      </w:r>
      <w:r w:rsidR="00950DEF" w:rsidRPr="00950DEF">
        <w:rPr>
          <w:color w:val="000000"/>
          <w:sz w:val="24"/>
        </w:rPr>
        <w:t>5</w:t>
      </w:r>
      <w:r w:rsidR="00950DEF" w:rsidRPr="00950DEF">
        <w:rPr>
          <w:rFonts w:hint="eastAsia"/>
          <w:color w:val="000000"/>
          <w:sz w:val="24"/>
        </w:rPr>
        <w:t>月</w:t>
      </w:r>
      <w:r w:rsidR="00950DEF" w:rsidRPr="00950DEF">
        <w:rPr>
          <w:color w:val="000000"/>
          <w:sz w:val="24"/>
        </w:rPr>
        <w:t>1</w:t>
      </w:r>
      <w:r w:rsidR="00950DEF" w:rsidRPr="00950DEF">
        <w:rPr>
          <w:rFonts w:hint="eastAsia"/>
          <w:color w:val="000000"/>
          <w:sz w:val="24"/>
        </w:rPr>
        <w:t>日前，以发行基金方式募集资金不属于营业税征收范围，不征收营业税。对证券投资基金管理人运用基金买卖股票、债券的差价收入免征营业税。自</w:t>
      </w:r>
      <w:r w:rsidR="00950DEF" w:rsidRPr="00950DEF">
        <w:rPr>
          <w:color w:val="000000"/>
          <w:sz w:val="24"/>
        </w:rPr>
        <w:t>2016</w:t>
      </w:r>
      <w:r w:rsidR="00950DEF" w:rsidRPr="00950DEF">
        <w:rPr>
          <w:rFonts w:hint="eastAsia"/>
          <w:color w:val="000000"/>
          <w:sz w:val="24"/>
        </w:rPr>
        <w:t>年</w:t>
      </w:r>
      <w:r w:rsidR="00950DEF" w:rsidRPr="00950DEF">
        <w:rPr>
          <w:color w:val="000000"/>
          <w:sz w:val="24"/>
        </w:rPr>
        <w:t>5</w:t>
      </w:r>
      <w:r w:rsidR="00950DEF" w:rsidRPr="00950DEF">
        <w:rPr>
          <w:rFonts w:hint="eastAsia"/>
          <w:color w:val="000000"/>
          <w:sz w:val="24"/>
        </w:rPr>
        <w:t>月</w:t>
      </w:r>
      <w:r w:rsidR="00950DEF" w:rsidRPr="00950DEF">
        <w:rPr>
          <w:color w:val="000000"/>
          <w:sz w:val="24"/>
        </w:rPr>
        <w:t>1</w:t>
      </w:r>
      <w:r w:rsidR="00950DEF" w:rsidRPr="00950DEF">
        <w:rPr>
          <w:rFonts w:hint="eastAsia"/>
          <w:color w:val="000000"/>
          <w:sz w:val="24"/>
        </w:rPr>
        <w:t>日起，金融业由缴纳营业税改为缴纳增值税。对证券投资基金管理人运用基金买卖股票、债券的转让收入免征增值税，对国债、地方政府债以及金融同业往来利息收入亦免征增值税</w:t>
      </w:r>
      <w:r w:rsidR="00950DEF" w:rsidRPr="00950DEF">
        <w:rPr>
          <w:color w:val="000000"/>
          <w:sz w:val="24"/>
        </w:rPr>
        <w:t xml:space="preserve"> </w:t>
      </w:r>
      <w:r w:rsidR="00950DEF" w:rsidRPr="00950DEF">
        <w:rPr>
          <w:rFonts w:hint="eastAsia"/>
          <w:color w:val="000000"/>
          <w:sz w:val="24"/>
        </w:rPr>
        <w:t>。</w:t>
      </w:r>
    </w:p>
    <w:p w:rsidR="00C64140" w:rsidRDefault="00950DEF" w:rsidP="00143737">
      <w:pPr>
        <w:spacing w:before="29" w:line="288" w:lineRule="auto"/>
        <w:ind w:firstLineChars="200" w:firstLine="480"/>
        <w:rPr>
          <w:color w:val="000000"/>
        </w:rPr>
      </w:pPr>
      <w:r w:rsidRPr="00950DEF">
        <w:rPr>
          <w:color w:val="000000"/>
          <w:sz w:val="24"/>
        </w:rPr>
        <w:t>(2)</w:t>
      </w:r>
      <w:r w:rsidRPr="00950DEF">
        <w:rPr>
          <w:rFonts w:hint="eastAsia"/>
          <w:color w:val="000000"/>
          <w:sz w:val="24"/>
        </w:rPr>
        <w:t>对基金从证券市场中取得的收入，包括买卖股票、债券的差价收入，股票的股息、红利收入，债券的利息收入及其他收入，暂不征收企业所得税。</w:t>
      </w:r>
    </w:p>
    <w:p w:rsidR="00C64140" w:rsidRDefault="00741695" w:rsidP="00143737">
      <w:pPr>
        <w:spacing w:before="29" w:line="288" w:lineRule="auto"/>
        <w:ind w:firstLineChars="200" w:firstLine="480"/>
        <w:rPr>
          <w:color w:val="000000"/>
        </w:rPr>
      </w:pPr>
      <w:r w:rsidRPr="00143737">
        <w:rPr>
          <w:color w:val="000000"/>
          <w:sz w:val="24"/>
        </w:rPr>
        <w:t>(3)</w:t>
      </w:r>
      <w:r w:rsidR="00950DEF" w:rsidRPr="00950DEF">
        <w:rPr>
          <w:rFonts w:hint="eastAsia"/>
          <w:color w:val="000000"/>
          <w:sz w:val="24"/>
        </w:rPr>
        <w:t>对基金取得的企业债券利息收入，应由发行债券的企业在向基金支付利息时代扣代缴</w:t>
      </w:r>
      <w:r w:rsidR="00950DEF" w:rsidRPr="00950DEF">
        <w:rPr>
          <w:color w:val="000000"/>
          <w:sz w:val="24"/>
        </w:rPr>
        <w:t>20%</w:t>
      </w:r>
      <w:r w:rsidR="00950DEF" w:rsidRPr="00950DEF">
        <w:rPr>
          <w:rFonts w:hint="eastAsia"/>
          <w:color w:val="000000"/>
          <w:sz w:val="24"/>
        </w:rPr>
        <w:t>的个人所得税。对基金从上市公司取得的股息红利所得，持股期限在</w:t>
      </w:r>
      <w:r w:rsidR="00950DEF" w:rsidRPr="00950DEF">
        <w:rPr>
          <w:color w:val="000000"/>
          <w:sz w:val="24"/>
        </w:rPr>
        <w:t>1</w:t>
      </w:r>
      <w:r w:rsidR="00950DEF" w:rsidRPr="00950DEF">
        <w:rPr>
          <w:rFonts w:hint="eastAsia"/>
          <w:color w:val="000000"/>
          <w:sz w:val="24"/>
        </w:rPr>
        <w:t>个月以内</w:t>
      </w:r>
      <w:r w:rsidR="00950DEF" w:rsidRPr="00950DEF">
        <w:rPr>
          <w:color w:val="000000"/>
          <w:sz w:val="24"/>
        </w:rPr>
        <w:t>(</w:t>
      </w:r>
      <w:r w:rsidR="00950DEF" w:rsidRPr="00950DEF">
        <w:rPr>
          <w:rFonts w:hint="eastAsia"/>
          <w:color w:val="000000"/>
          <w:sz w:val="24"/>
        </w:rPr>
        <w:t>含</w:t>
      </w:r>
      <w:r w:rsidR="00950DEF" w:rsidRPr="00950DEF">
        <w:rPr>
          <w:color w:val="000000"/>
          <w:sz w:val="24"/>
        </w:rPr>
        <w:t>1</w:t>
      </w:r>
      <w:r w:rsidR="00950DEF" w:rsidRPr="00950DEF">
        <w:rPr>
          <w:rFonts w:hint="eastAsia"/>
          <w:color w:val="000000"/>
          <w:sz w:val="24"/>
        </w:rPr>
        <w:t>个月</w:t>
      </w:r>
      <w:r w:rsidR="00950DEF" w:rsidRPr="00950DEF">
        <w:rPr>
          <w:color w:val="000000"/>
          <w:sz w:val="24"/>
        </w:rPr>
        <w:t>)</w:t>
      </w:r>
      <w:r w:rsidR="00950DEF" w:rsidRPr="00950DEF">
        <w:rPr>
          <w:rFonts w:hint="eastAsia"/>
          <w:color w:val="000000"/>
          <w:sz w:val="24"/>
        </w:rPr>
        <w:t>的，其股息红利所得全额计入应纳税所得额；持股期限在</w:t>
      </w:r>
      <w:r w:rsidR="00950DEF" w:rsidRPr="00950DEF">
        <w:rPr>
          <w:color w:val="000000"/>
          <w:sz w:val="24"/>
        </w:rPr>
        <w:t>1</w:t>
      </w:r>
      <w:r w:rsidR="00950DEF" w:rsidRPr="00950DEF">
        <w:rPr>
          <w:rFonts w:hint="eastAsia"/>
          <w:color w:val="000000"/>
          <w:sz w:val="24"/>
        </w:rPr>
        <w:t>个月以上至</w:t>
      </w:r>
      <w:r w:rsidR="00950DEF" w:rsidRPr="00950DEF">
        <w:rPr>
          <w:color w:val="000000"/>
          <w:sz w:val="24"/>
        </w:rPr>
        <w:t>1</w:t>
      </w:r>
      <w:r w:rsidR="00950DEF" w:rsidRPr="00950DEF">
        <w:rPr>
          <w:rFonts w:hint="eastAsia"/>
          <w:color w:val="000000"/>
          <w:sz w:val="24"/>
        </w:rPr>
        <w:t>年</w:t>
      </w:r>
      <w:r w:rsidR="00950DEF" w:rsidRPr="00950DEF">
        <w:rPr>
          <w:color w:val="000000"/>
          <w:sz w:val="24"/>
        </w:rPr>
        <w:t>(</w:t>
      </w:r>
      <w:r w:rsidR="00950DEF" w:rsidRPr="00950DEF">
        <w:rPr>
          <w:rFonts w:hint="eastAsia"/>
          <w:color w:val="000000"/>
          <w:sz w:val="24"/>
        </w:rPr>
        <w:t>含</w:t>
      </w:r>
      <w:r w:rsidR="00950DEF" w:rsidRPr="00950DEF">
        <w:rPr>
          <w:color w:val="000000"/>
          <w:sz w:val="24"/>
        </w:rPr>
        <w:t>1</w:t>
      </w:r>
      <w:r w:rsidR="00950DEF" w:rsidRPr="00950DEF">
        <w:rPr>
          <w:rFonts w:hint="eastAsia"/>
          <w:color w:val="000000"/>
          <w:sz w:val="24"/>
        </w:rPr>
        <w:t>年</w:t>
      </w:r>
      <w:r w:rsidR="00950DEF" w:rsidRPr="00950DEF">
        <w:rPr>
          <w:color w:val="000000"/>
          <w:sz w:val="24"/>
        </w:rPr>
        <w:t>)</w:t>
      </w:r>
      <w:r w:rsidR="00950DEF" w:rsidRPr="00950DEF">
        <w:rPr>
          <w:rFonts w:hint="eastAsia"/>
          <w:color w:val="000000"/>
          <w:sz w:val="24"/>
        </w:rPr>
        <w:t>的，暂减按</w:t>
      </w:r>
      <w:r w:rsidR="00950DEF" w:rsidRPr="00950DEF">
        <w:rPr>
          <w:color w:val="000000"/>
          <w:sz w:val="24"/>
        </w:rPr>
        <w:t>50%</w:t>
      </w:r>
      <w:r w:rsidR="00950DEF" w:rsidRPr="00950DEF">
        <w:rPr>
          <w:rFonts w:hint="eastAsia"/>
          <w:color w:val="000000"/>
          <w:sz w:val="24"/>
        </w:rPr>
        <w:t>计入应纳税所得额；持股期限超过</w:t>
      </w:r>
      <w:r w:rsidR="00950DEF" w:rsidRPr="00950DEF">
        <w:rPr>
          <w:color w:val="000000"/>
          <w:sz w:val="24"/>
        </w:rPr>
        <w:t>1</w:t>
      </w:r>
      <w:r w:rsidR="00950DEF" w:rsidRPr="00950DEF">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00950DEF" w:rsidRPr="00950DEF">
        <w:rPr>
          <w:color w:val="000000"/>
          <w:sz w:val="24"/>
        </w:rPr>
        <w:t>50%</w:t>
      </w:r>
      <w:r w:rsidR="00950DEF" w:rsidRPr="00950DEF">
        <w:rPr>
          <w:rFonts w:hint="eastAsia"/>
          <w:color w:val="000000"/>
          <w:sz w:val="24"/>
        </w:rPr>
        <w:t>计入应纳税所得额。上述所得统一适用</w:t>
      </w:r>
      <w:r w:rsidR="00950DEF" w:rsidRPr="00950DEF">
        <w:rPr>
          <w:color w:val="000000"/>
          <w:sz w:val="24"/>
        </w:rPr>
        <w:t>20%</w:t>
      </w:r>
      <w:r w:rsidR="00950DEF" w:rsidRPr="00950DEF">
        <w:rPr>
          <w:rFonts w:hint="eastAsia"/>
          <w:color w:val="000000"/>
          <w:sz w:val="24"/>
        </w:rPr>
        <w:t>的税率计征个人所得税。</w:t>
      </w:r>
    </w:p>
    <w:p w:rsidR="00C64140" w:rsidRDefault="00950DEF" w:rsidP="00143737">
      <w:pPr>
        <w:spacing w:before="29" w:line="288" w:lineRule="auto"/>
        <w:ind w:firstLineChars="200" w:firstLine="480"/>
        <w:rPr>
          <w:color w:val="000000"/>
        </w:rPr>
      </w:pPr>
      <w:r w:rsidRPr="00950DEF">
        <w:rPr>
          <w:color w:val="000000"/>
          <w:sz w:val="24"/>
        </w:rPr>
        <w:lastRenderedPageBreak/>
        <w:t>(4</w:t>
      </w:r>
      <w:r w:rsidR="00741695" w:rsidRPr="00143737">
        <w:rPr>
          <w:color w:val="000000"/>
          <w:sz w:val="24"/>
        </w:rPr>
        <w:t>)</w:t>
      </w:r>
      <w:r w:rsidRPr="00950DEF">
        <w:rPr>
          <w:rFonts w:hint="eastAsia"/>
          <w:color w:val="000000"/>
          <w:sz w:val="24"/>
        </w:rPr>
        <w:t>基金卖出股票按</w:t>
      </w:r>
      <w:r w:rsidRPr="00950DEF">
        <w:rPr>
          <w:color w:val="000000"/>
          <w:sz w:val="24"/>
        </w:rPr>
        <w:t>0.1%</w:t>
      </w:r>
      <w:r w:rsidRPr="00950DEF">
        <w:rPr>
          <w:rFonts w:hint="eastAsia"/>
          <w:color w:val="000000"/>
          <w:sz w:val="24"/>
        </w:rPr>
        <w:t>的税率缴纳股票交易印花税，买入股票不征收股票交易印花税。</w:t>
      </w:r>
    </w:p>
    <w:p w:rsidR="00C64140" w:rsidRPr="00143737" w:rsidRDefault="00C64140" w:rsidP="00143737">
      <w:pPr>
        <w:pStyle w:val="a0"/>
        <w:ind w:firstLine="422"/>
        <w:rPr>
          <w:b/>
          <w:bCs/>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78240512"/>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2"/>
    </w:p>
    <w:p w:rsidR="001A59F9" w:rsidRPr="00AD0E47" w:rsidRDefault="001A59F9" w:rsidP="00AD0E47">
      <w:pPr>
        <w:pStyle w:val="20"/>
        <w:spacing w:before="29" w:after="0" w:line="288" w:lineRule="auto"/>
        <w:rPr>
          <w:rFonts w:ascii="Times New Roman" w:hAnsi="Times New Roman"/>
          <w:kern w:val="0"/>
          <w:szCs w:val="24"/>
        </w:rPr>
      </w:pPr>
      <w:bookmarkStart w:id="153" w:name="_Toc478240513"/>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3"/>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2015</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8,351,166.77</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17,561,331.39</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8,351,166.77</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17,561,331.39</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478240514"/>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2016</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972,733.79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1,084,795.06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112,061.27</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223,205,747.12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219,871,796.80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-3,333,950.32</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1,100,819,023.22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1,090,099,000.00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-10,720,023.22</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1,324,024,770.34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1,309,970,796.80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-14,053,973.54</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1,324,997,504.13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1,311,055,591.86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-13,941,912.27</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2015</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47,552,454.53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52,880,158.01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5,327,703.48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lastRenderedPageBreak/>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23,705,368.56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23,868,247.80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162,879.24</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154,349,746.89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158,001,000.00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3,651,253.11</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178,055,115.45</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181,869,247.80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3,814,132.35</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225,607,569.98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234,749,405.81</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9,141,835.83</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78240515"/>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78240516"/>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6"/>
    </w:p>
    <w:p w:rsidR="006B6A2E" w:rsidRDefault="001A59F9" w:rsidP="00AD0E47">
      <w:pPr>
        <w:pStyle w:val="20"/>
        <w:spacing w:before="29" w:after="0" w:line="288" w:lineRule="auto"/>
        <w:rPr>
          <w:rFonts w:ascii="Times New Roman" w:hAnsi="Times New Roman"/>
          <w:kern w:val="0"/>
          <w:szCs w:val="24"/>
        </w:rPr>
      </w:pPr>
      <w:bookmarkStart w:id="157" w:name="_Toc478240517"/>
      <w:r w:rsidRPr="00AD0E47">
        <w:rPr>
          <w:rFonts w:ascii="Times New Roman" w:hAnsi="Times New Roman"/>
          <w:kern w:val="0"/>
          <w:szCs w:val="24"/>
        </w:rPr>
        <w:t>7.4.7.4.1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各项买入返售金融资产期末余额</w:t>
      </w:r>
      <w:bookmarkEnd w:id="157"/>
    </w:p>
    <w:p w:rsidR="00C64140" w:rsidRDefault="00741695" w:rsidP="00143737">
      <w:pPr>
        <w:tabs>
          <w:tab w:val="left" w:pos="426"/>
        </w:tabs>
        <w:spacing w:before="29" w:line="288" w:lineRule="auto"/>
        <w:jc w:val="left"/>
        <w:rPr>
          <w:kern w:val="0"/>
        </w:rPr>
      </w:pPr>
      <w:r w:rsidRPr="00143737">
        <w:rPr>
          <w:rFonts w:hint="eastAsia"/>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78240518"/>
      <w:r w:rsidRPr="00AD0E47">
        <w:rPr>
          <w:rFonts w:ascii="Times New Roman" w:hAnsi="Times New Roman"/>
          <w:kern w:val="0"/>
          <w:szCs w:val="24"/>
        </w:rPr>
        <w:t>7.4.7.4.2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期末买断式逆回购交易中取得的债券</w:t>
      </w:r>
      <w:bookmarkEnd w:id="15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78240519"/>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59"/>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5,455.66</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8,387.83</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1,132.89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275.44</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12,016,817.88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4,002,909.82</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24.20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186.78</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12,023,430.63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4,011,759.87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78240520"/>
      <w:r w:rsidRPr="00AD0E47">
        <w:rPr>
          <w:rFonts w:ascii="Times New Roman" w:hAnsi="Times New Roman"/>
          <w:kern w:val="0"/>
          <w:szCs w:val="24"/>
        </w:rPr>
        <w:lastRenderedPageBreak/>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6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r w:rsidRPr="00D754A9">
        <w:rPr>
          <w:kern w:val="0"/>
          <w:sz w:val="24"/>
        </w:rPr>
        <w:t xml:space="preserve"> </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78240521"/>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109,574.43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308,645.08</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19,544.27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1,960.00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129,118.70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310,605.08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78240522"/>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535.65</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8.90</w:t>
            </w:r>
          </w:p>
        </w:tc>
      </w:tr>
      <w:tr w:rsidR="00660AC3">
        <w:tc>
          <w:tcPr>
            <w:tcW w:w="2715" w:type="dxa"/>
            <w:vAlign w:val="center"/>
          </w:tcPr>
          <w:p w:rsidR="00660AC3" w:rsidRDefault="00BE5CC2">
            <w:pPr>
              <w:jc w:val="left"/>
            </w:pPr>
            <w:r>
              <w:rPr>
                <w:kern w:val="0"/>
                <w:sz w:val="24"/>
              </w:rPr>
              <w:t>预提信息披露费</w:t>
            </w:r>
          </w:p>
        </w:tc>
        <w:tc>
          <w:tcPr>
            <w:tcW w:w="3150" w:type="dxa"/>
            <w:vAlign w:val="center"/>
          </w:tcPr>
          <w:p w:rsidR="00660AC3" w:rsidRDefault="00BE5CC2">
            <w:pPr>
              <w:jc w:val="right"/>
            </w:pPr>
            <w:r>
              <w:rPr>
                <w:kern w:val="0"/>
                <w:sz w:val="24"/>
              </w:rPr>
              <w:t>190,000.00</w:t>
            </w:r>
          </w:p>
        </w:tc>
        <w:tc>
          <w:tcPr>
            <w:tcW w:w="3150" w:type="dxa"/>
            <w:vAlign w:val="center"/>
          </w:tcPr>
          <w:p w:rsidR="00660AC3" w:rsidRDefault="00BE5CC2">
            <w:pPr>
              <w:jc w:val="right"/>
            </w:pPr>
            <w:r>
              <w:rPr>
                <w:kern w:val="0"/>
                <w:sz w:val="24"/>
              </w:rPr>
              <w:t>170,000.00</w:t>
            </w:r>
          </w:p>
        </w:tc>
      </w:tr>
      <w:tr w:rsidR="00660AC3">
        <w:tc>
          <w:tcPr>
            <w:tcW w:w="2715" w:type="dxa"/>
            <w:vAlign w:val="center"/>
          </w:tcPr>
          <w:p w:rsidR="00660AC3" w:rsidRDefault="00BE5CC2">
            <w:pPr>
              <w:jc w:val="left"/>
            </w:pPr>
            <w:r>
              <w:rPr>
                <w:kern w:val="0"/>
                <w:sz w:val="24"/>
              </w:rPr>
              <w:t>预提审计费</w:t>
            </w:r>
          </w:p>
        </w:tc>
        <w:tc>
          <w:tcPr>
            <w:tcW w:w="3150" w:type="dxa"/>
            <w:vAlign w:val="center"/>
          </w:tcPr>
          <w:p w:rsidR="00660AC3" w:rsidRDefault="00BE5CC2">
            <w:pPr>
              <w:jc w:val="right"/>
            </w:pPr>
            <w:r>
              <w:rPr>
                <w:kern w:val="0"/>
                <w:sz w:val="24"/>
              </w:rPr>
              <w:t>60,000.00</w:t>
            </w:r>
          </w:p>
        </w:tc>
        <w:tc>
          <w:tcPr>
            <w:tcW w:w="3150" w:type="dxa"/>
            <w:vAlign w:val="center"/>
          </w:tcPr>
          <w:p w:rsidR="00660AC3" w:rsidRDefault="00BE5CC2">
            <w:pPr>
              <w:jc w:val="right"/>
            </w:pPr>
            <w:r>
              <w:rPr>
                <w:kern w:val="0"/>
                <w:sz w:val="24"/>
              </w:rPr>
              <w:t>50,000.00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250,535.65</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220,008.90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78240523"/>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3"/>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260,058,046.73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260,058,046.73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1,041,787,780.18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1,041,787,780.18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-123,852,050.67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-123,852,050.67</w:t>
            </w:r>
          </w:p>
        </w:tc>
      </w:tr>
      <w:tr w:rsidR="001A59F9" w:rsidRPr="0091212A" w:rsidTr="00AD1D73">
        <w:tc>
          <w:tcPr>
            <w:tcW w:w="3119" w:type="dxa"/>
            <w:vAlign w:val="center"/>
          </w:tcPr>
          <w:p w:rsidR="001A59F9" w:rsidRPr="00626617" w:rsidRDefault="003F290A" w:rsidP="00626617">
            <w:pPr>
              <w:widowControl/>
              <w:spacing w:before="29" w:line="288" w:lineRule="auto"/>
              <w:rPr>
                <w:color w:val="000000"/>
                <w:kern w:val="0"/>
                <w:sz w:val="24"/>
              </w:rPr>
            </w:pPr>
            <w:r>
              <w:rPr>
                <w:color w:val="000000"/>
                <w:kern w:val="0"/>
                <w:sz w:val="24"/>
              </w:rPr>
              <w:t>2016</w:t>
            </w:r>
            <w:r>
              <w:rPr>
                <w:rFonts w:hint="eastAsia"/>
                <w:color w:val="000000"/>
                <w:kern w:val="0"/>
                <w:sz w:val="24"/>
              </w:rPr>
              <w:t>年</w:t>
            </w:r>
            <w:r>
              <w:rPr>
                <w:rFonts w:hint="eastAsia"/>
                <w:color w:val="000000"/>
                <w:kern w:val="0"/>
                <w:sz w:val="24"/>
              </w:rPr>
              <w:t>5</w:t>
            </w:r>
            <w:r>
              <w:rPr>
                <w:rFonts w:hint="eastAsia"/>
                <w:color w:val="000000"/>
                <w:kern w:val="0"/>
                <w:sz w:val="24"/>
              </w:rPr>
              <w:t>月</w:t>
            </w:r>
            <w:r>
              <w:rPr>
                <w:rFonts w:hint="eastAsia"/>
                <w:color w:val="000000"/>
                <w:kern w:val="0"/>
                <w:sz w:val="24"/>
              </w:rPr>
              <w:t>25</w:t>
            </w:r>
            <w:r>
              <w:rPr>
                <w:rFonts w:hint="eastAsia"/>
                <w:color w:val="000000"/>
                <w:kern w:val="0"/>
                <w:sz w:val="24"/>
              </w:rPr>
              <w:t>日</w:t>
            </w:r>
            <w:r w:rsidR="001A59F9" w:rsidRPr="00626617">
              <w:rPr>
                <w:rFonts w:hint="eastAsia"/>
                <w:color w:val="000000"/>
                <w:kern w:val="0"/>
                <w:sz w:val="24"/>
              </w:rPr>
              <w:t>基金拆分</w:t>
            </w:r>
            <w:r w:rsidR="001A59F9" w:rsidRPr="00626617">
              <w:rPr>
                <w:color w:val="000000"/>
                <w:kern w:val="0"/>
                <w:sz w:val="24"/>
              </w:rPr>
              <w:t>/</w:t>
            </w:r>
            <w:r w:rsidR="001A59F9" w:rsidRPr="00626617">
              <w:rPr>
                <w:rFonts w:hint="eastAsia"/>
                <w:color w:val="000000"/>
                <w:kern w:val="0"/>
                <w:sz w:val="24"/>
              </w:rPr>
              <w:t>份额折算前</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1,177,993,776.24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1,177,993,776.24</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基金拆分</w:t>
            </w:r>
            <w:r w:rsidRPr="00626617">
              <w:rPr>
                <w:color w:val="000000"/>
                <w:kern w:val="0"/>
                <w:sz w:val="24"/>
              </w:rPr>
              <w:t>/</w:t>
            </w:r>
            <w:r w:rsidRPr="00626617">
              <w:rPr>
                <w:rFonts w:hint="eastAsia"/>
                <w:color w:val="000000"/>
                <w:kern w:val="0"/>
                <w:sz w:val="24"/>
              </w:rPr>
              <w:t>份额折算调整</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-78,457,511.37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5,962,294.61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6,387,476.82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16F89"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-95,312,993.76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-102,112,625.93</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lastRenderedPageBreak/>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1,010,185,565.72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1,082,268,627.13</w:t>
            </w:r>
          </w:p>
        </w:tc>
      </w:tr>
    </w:tbl>
    <w:p w:rsidR="00660AC3" w:rsidRDefault="00BE5CC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660AC3" w:rsidRDefault="00BE5CC2">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C64140" w:rsidRDefault="003F290A" w:rsidP="00143737">
      <w:pPr>
        <w:tabs>
          <w:tab w:val="left" w:pos="426"/>
        </w:tabs>
        <w:spacing w:before="29" w:line="288" w:lineRule="auto"/>
        <w:ind w:firstLine="480"/>
        <w:jc w:val="left"/>
        <w:rPr>
          <w:kern w:val="0"/>
          <w:sz w:val="24"/>
        </w:rPr>
      </w:pPr>
      <w:r w:rsidRPr="00656E56">
        <w:rPr>
          <w:kern w:val="0"/>
          <w:sz w:val="24"/>
        </w:rPr>
        <w:t>3</w:t>
      </w:r>
      <w:r w:rsidRPr="00656E56">
        <w:rPr>
          <w:rFonts w:hint="eastAsia"/>
          <w:kern w:val="0"/>
          <w:sz w:val="24"/>
        </w:rPr>
        <w:t>、根据《关于交银施罗德荣祥保本混合型证券投资基金保本周期到期及转入下一保本周期的相关规则公告》的相关规定，本基金第一个保本期到期操作结束后至第二个保本周期开始前设置过渡期，过渡期时间自</w:t>
      </w:r>
      <w:r w:rsidRPr="00656E56">
        <w:rPr>
          <w:rFonts w:hint="eastAsia"/>
          <w:kern w:val="0"/>
          <w:sz w:val="24"/>
        </w:rPr>
        <w:t>2016</w:t>
      </w:r>
      <w:r w:rsidRPr="00656E56">
        <w:rPr>
          <w:rFonts w:hint="eastAsia"/>
          <w:kern w:val="0"/>
          <w:sz w:val="24"/>
        </w:rPr>
        <w:t>年</w:t>
      </w:r>
      <w:r w:rsidRPr="00656E56">
        <w:rPr>
          <w:rFonts w:hint="eastAsia"/>
          <w:kern w:val="0"/>
          <w:sz w:val="24"/>
        </w:rPr>
        <w:t>4</w:t>
      </w:r>
      <w:r w:rsidRPr="00656E56">
        <w:rPr>
          <w:rFonts w:hint="eastAsia"/>
          <w:kern w:val="0"/>
          <w:sz w:val="24"/>
        </w:rPr>
        <w:t>月</w:t>
      </w:r>
      <w:r w:rsidRPr="00656E56">
        <w:rPr>
          <w:rFonts w:hint="eastAsia"/>
          <w:kern w:val="0"/>
          <w:sz w:val="24"/>
        </w:rPr>
        <w:t>29</w:t>
      </w:r>
      <w:r w:rsidRPr="00656E56">
        <w:rPr>
          <w:rFonts w:hint="eastAsia"/>
          <w:kern w:val="0"/>
          <w:sz w:val="24"/>
        </w:rPr>
        <w:t>日</w:t>
      </w:r>
      <w:r w:rsidRPr="00656E56">
        <w:rPr>
          <w:rFonts w:hint="eastAsia"/>
          <w:kern w:val="0"/>
          <w:sz w:val="24"/>
        </w:rPr>
        <w:t>(</w:t>
      </w:r>
      <w:r w:rsidRPr="00656E56">
        <w:rPr>
          <w:rFonts w:hint="eastAsia"/>
          <w:kern w:val="0"/>
          <w:sz w:val="24"/>
        </w:rPr>
        <w:t>含</w:t>
      </w:r>
      <w:r w:rsidRPr="00656E56">
        <w:rPr>
          <w:rFonts w:hint="eastAsia"/>
          <w:kern w:val="0"/>
          <w:sz w:val="24"/>
        </w:rPr>
        <w:t>)</w:t>
      </w:r>
      <w:r w:rsidRPr="00656E56">
        <w:rPr>
          <w:rFonts w:hint="eastAsia"/>
          <w:kern w:val="0"/>
          <w:sz w:val="24"/>
        </w:rPr>
        <w:t>起至</w:t>
      </w:r>
      <w:r w:rsidRPr="00656E56">
        <w:rPr>
          <w:rFonts w:hint="eastAsia"/>
          <w:kern w:val="0"/>
          <w:sz w:val="24"/>
        </w:rPr>
        <w:t>2016</w:t>
      </w:r>
      <w:r w:rsidRPr="00656E56">
        <w:rPr>
          <w:rFonts w:hint="eastAsia"/>
          <w:kern w:val="0"/>
          <w:sz w:val="24"/>
        </w:rPr>
        <w:t>年</w:t>
      </w:r>
      <w:r w:rsidRPr="00656E56">
        <w:rPr>
          <w:rFonts w:hint="eastAsia"/>
          <w:kern w:val="0"/>
          <w:sz w:val="24"/>
        </w:rPr>
        <w:t>5</w:t>
      </w:r>
      <w:r w:rsidRPr="00656E56">
        <w:rPr>
          <w:rFonts w:hint="eastAsia"/>
          <w:kern w:val="0"/>
          <w:sz w:val="24"/>
        </w:rPr>
        <w:t>月</w:t>
      </w:r>
      <w:r w:rsidRPr="00656E56">
        <w:rPr>
          <w:rFonts w:hint="eastAsia"/>
          <w:kern w:val="0"/>
          <w:sz w:val="24"/>
        </w:rPr>
        <w:t>25</w:t>
      </w:r>
      <w:r w:rsidRPr="00656E56">
        <w:rPr>
          <w:rFonts w:hint="eastAsia"/>
          <w:kern w:val="0"/>
          <w:sz w:val="24"/>
        </w:rPr>
        <w:t>日止</w:t>
      </w:r>
      <w:r w:rsidRPr="00656E56">
        <w:rPr>
          <w:rFonts w:hint="eastAsia"/>
          <w:kern w:val="0"/>
          <w:sz w:val="24"/>
        </w:rPr>
        <w:t>(</w:t>
      </w:r>
      <w:r w:rsidRPr="00656E56">
        <w:rPr>
          <w:rFonts w:hint="eastAsia"/>
          <w:kern w:val="0"/>
          <w:sz w:val="24"/>
        </w:rPr>
        <w:t>含</w:t>
      </w:r>
      <w:r w:rsidRPr="00656E56">
        <w:rPr>
          <w:rFonts w:hint="eastAsia"/>
          <w:kern w:val="0"/>
          <w:sz w:val="24"/>
        </w:rPr>
        <w:t>)</w:t>
      </w:r>
      <w:r w:rsidRPr="00656E56">
        <w:rPr>
          <w:rFonts w:hint="eastAsia"/>
          <w:kern w:val="0"/>
          <w:sz w:val="24"/>
        </w:rPr>
        <w:t>，过渡期的最后一个工作日为基金份额折算日。折算后，基金份额净值调整为</w:t>
      </w:r>
      <w:r w:rsidRPr="00656E56">
        <w:rPr>
          <w:rFonts w:hint="eastAsia"/>
          <w:kern w:val="0"/>
          <w:sz w:val="24"/>
        </w:rPr>
        <w:t>1.00</w:t>
      </w:r>
      <w:r w:rsidRPr="00656E56">
        <w:rPr>
          <w:rFonts w:hint="eastAsia"/>
          <w:kern w:val="0"/>
          <w:sz w:val="24"/>
        </w:rPr>
        <w:t>元，基金份额持有人持有的基金份额数按照折算比例相应调整，以调整后的基金份额作为自动计入本基金第二个保本期的基金份额数。根据《交银施罗德基金管理有限公司关于交银施罗德荣祥保本混合型证券投资基金过渡期折算结果及进入下一保本周期的公告》的相关规定，折算前本基金的基金份额净值为</w:t>
      </w:r>
      <w:r w:rsidRPr="00656E56">
        <w:rPr>
          <w:rFonts w:hint="eastAsia"/>
          <w:kern w:val="0"/>
          <w:sz w:val="24"/>
        </w:rPr>
        <w:t>0.933</w:t>
      </w:r>
      <w:r w:rsidRPr="00656E56">
        <w:rPr>
          <w:rFonts w:hint="eastAsia"/>
          <w:kern w:val="0"/>
          <w:sz w:val="24"/>
        </w:rPr>
        <w:t>元，依据折算规则确定的折算比例为</w:t>
      </w:r>
      <w:r w:rsidRPr="00656E56">
        <w:rPr>
          <w:rFonts w:hint="eastAsia"/>
          <w:kern w:val="0"/>
          <w:sz w:val="24"/>
        </w:rPr>
        <w:t>1</w:t>
      </w:r>
      <w:r w:rsidRPr="00656E56">
        <w:rPr>
          <w:rFonts w:hint="eastAsia"/>
          <w:kern w:val="0"/>
          <w:sz w:val="24"/>
        </w:rPr>
        <w:t>：</w:t>
      </w:r>
      <w:r w:rsidRPr="00656E56">
        <w:rPr>
          <w:rFonts w:hint="eastAsia"/>
          <w:kern w:val="0"/>
          <w:sz w:val="24"/>
        </w:rPr>
        <w:t>0.933397346</w:t>
      </w:r>
      <w:r w:rsidRPr="00656E56">
        <w:rPr>
          <w:rFonts w:hint="eastAsia"/>
          <w:kern w:val="0"/>
          <w:sz w:val="24"/>
        </w:rPr>
        <w:t>。经折算后，本基金的基金份额净值调整为</w:t>
      </w:r>
      <w:r w:rsidRPr="00656E56">
        <w:rPr>
          <w:rFonts w:hint="eastAsia"/>
          <w:kern w:val="0"/>
          <w:sz w:val="24"/>
        </w:rPr>
        <w:t>1.00</w:t>
      </w:r>
      <w:r w:rsidRPr="00656E56">
        <w:rPr>
          <w:rFonts w:hint="eastAsia"/>
          <w:kern w:val="0"/>
          <w:sz w:val="24"/>
        </w:rPr>
        <w:t>元，本基金的基金总份额由</w:t>
      </w:r>
      <w:r w:rsidRPr="00656E56">
        <w:rPr>
          <w:rFonts w:hint="eastAsia"/>
          <w:kern w:val="0"/>
          <w:sz w:val="24"/>
        </w:rPr>
        <w:t>1,177,993,776.24</w:t>
      </w:r>
      <w:r w:rsidRPr="00656E56">
        <w:rPr>
          <w:rFonts w:hint="eastAsia"/>
          <w:kern w:val="0"/>
          <w:sz w:val="24"/>
        </w:rPr>
        <w:t>份折算为</w:t>
      </w:r>
      <w:r w:rsidRPr="00656E56">
        <w:rPr>
          <w:rFonts w:hint="eastAsia"/>
          <w:kern w:val="0"/>
          <w:sz w:val="24"/>
        </w:rPr>
        <w:t>1,099,536,264.87</w:t>
      </w:r>
      <w:r w:rsidRPr="00656E56">
        <w:rPr>
          <w:rFonts w:hint="eastAsia"/>
          <w:kern w:val="0"/>
          <w:sz w:val="24"/>
        </w:rPr>
        <w:t>份。调整后的基金份额为计入本基金第二个保本期的基金份额数，基金份额持有人在其持有的基金份额所代表的资产净值总额保持不变的前提下，基金份额数额按折算比例相应调整并进行变更登记。本基金第二个保本期的起始日为</w:t>
      </w:r>
      <w:r w:rsidRPr="00656E56">
        <w:rPr>
          <w:rFonts w:hint="eastAsia"/>
          <w:kern w:val="0"/>
          <w:sz w:val="24"/>
        </w:rPr>
        <w:t>2016</w:t>
      </w:r>
      <w:r w:rsidRPr="00656E56">
        <w:rPr>
          <w:rFonts w:hint="eastAsia"/>
          <w:kern w:val="0"/>
          <w:sz w:val="24"/>
        </w:rPr>
        <w:t>年</w:t>
      </w:r>
      <w:r w:rsidRPr="00656E56">
        <w:rPr>
          <w:rFonts w:hint="eastAsia"/>
          <w:kern w:val="0"/>
          <w:sz w:val="24"/>
        </w:rPr>
        <w:t>5</w:t>
      </w:r>
      <w:r w:rsidRPr="00656E56">
        <w:rPr>
          <w:rFonts w:hint="eastAsia"/>
          <w:kern w:val="0"/>
          <w:sz w:val="24"/>
        </w:rPr>
        <w:t>月</w:t>
      </w:r>
      <w:r w:rsidRPr="00656E56">
        <w:rPr>
          <w:rFonts w:hint="eastAsia"/>
          <w:kern w:val="0"/>
          <w:sz w:val="24"/>
        </w:rPr>
        <w:t>26</w:t>
      </w:r>
      <w:r w:rsidRPr="00656E56">
        <w:rPr>
          <w:rFonts w:hint="eastAsia"/>
          <w:kern w:val="0"/>
          <w:sz w:val="24"/>
        </w:rPr>
        <w:t>日，保本期为</w:t>
      </w:r>
      <w:r w:rsidRPr="00656E56">
        <w:rPr>
          <w:rFonts w:hint="eastAsia"/>
          <w:kern w:val="0"/>
          <w:sz w:val="24"/>
        </w:rPr>
        <w:t>3</w:t>
      </w:r>
      <w:r w:rsidRPr="00656E56">
        <w:rPr>
          <w:rFonts w:hint="eastAsia"/>
          <w:kern w:val="0"/>
          <w:sz w:val="24"/>
        </w:rPr>
        <w:t>年，保本期到期日为</w:t>
      </w:r>
      <w:r w:rsidRPr="00656E56">
        <w:rPr>
          <w:rFonts w:hint="eastAsia"/>
          <w:kern w:val="0"/>
          <w:sz w:val="24"/>
        </w:rPr>
        <w:t>2019</w:t>
      </w:r>
      <w:r w:rsidRPr="00656E56">
        <w:rPr>
          <w:rFonts w:hint="eastAsia"/>
          <w:kern w:val="0"/>
          <w:sz w:val="24"/>
        </w:rPr>
        <w:t>年</w:t>
      </w:r>
      <w:r w:rsidRPr="00656E56">
        <w:rPr>
          <w:rFonts w:hint="eastAsia"/>
          <w:kern w:val="0"/>
          <w:sz w:val="24"/>
        </w:rPr>
        <w:t>5</w:t>
      </w:r>
      <w:r w:rsidRPr="00656E56">
        <w:rPr>
          <w:rFonts w:hint="eastAsia"/>
          <w:kern w:val="0"/>
          <w:sz w:val="24"/>
        </w:rPr>
        <w:t>月</w:t>
      </w:r>
      <w:r w:rsidRPr="00656E56">
        <w:rPr>
          <w:rFonts w:hint="eastAsia"/>
          <w:kern w:val="0"/>
          <w:sz w:val="24"/>
        </w:rPr>
        <w:t>26</w:t>
      </w:r>
      <w:r w:rsidRPr="00656E56">
        <w:rPr>
          <w:rFonts w:hint="eastAsia"/>
          <w:kern w:val="0"/>
          <w:sz w:val="24"/>
        </w:rPr>
        <w:t>日；如该日为非工作日，则保本期到期日顺延至下一个工作日。</w:t>
      </w:r>
    </w:p>
    <w:p w:rsidR="00C64140" w:rsidRDefault="00C64140" w:rsidP="00143737">
      <w:pPr>
        <w:tabs>
          <w:tab w:val="left" w:pos="426"/>
        </w:tabs>
        <w:spacing w:before="29" w:line="288" w:lineRule="auto"/>
        <w:ind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78240524"/>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4"/>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-12,242,136.85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8,792,855.07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-3,449,281.78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10,920,966.63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-23,083,748.10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-12,162,781.47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-62,142,996.17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5,783,826.26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-56,359,169.91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-78,012,533.02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7,235,336.99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-70,777,196.03</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15,869,536.85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-1,451,510.73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14,418,026.12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-63,464,166.39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-8,507,066.77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-71,971,233.16</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78240525"/>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5"/>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2015</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2015</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268,632.61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289,840.80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3,210,708.33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14,049.13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15,049.43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4,213.32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3,273.01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3,497,603.39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308,163.24</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6" w:name="_Toc478240526"/>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6"/>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2015</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2015</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284,598,189.82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983,903,407.00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286,213,525.72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921,658,061.38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-1,615,335.90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62,245,345.62</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7" w:name="_Toc478240527"/>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7"/>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950DEF">
        <w:trPr>
          <w:trHeight w:val="315"/>
        </w:trPr>
        <w:tc>
          <w:tcPr>
            <w:tcW w:w="4129" w:type="dxa"/>
            <w:vAlign w:val="center"/>
          </w:tcPr>
          <w:p w:rsidR="00406BDD" w:rsidRPr="000F1CA9" w:rsidRDefault="00406BDD" w:rsidP="00950DEF">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950DEF">
            <w:pPr>
              <w:widowControl/>
              <w:spacing w:before="29" w:line="288" w:lineRule="auto"/>
              <w:ind w:right="-15"/>
              <w:jc w:val="center"/>
              <w:rPr>
                <w:color w:val="000000"/>
                <w:sz w:val="24"/>
              </w:rPr>
            </w:pPr>
            <w:r w:rsidRPr="000F1CA9">
              <w:rPr>
                <w:color w:val="000000"/>
                <w:sz w:val="24"/>
              </w:rPr>
              <w:t>本期</w:t>
            </w:r>
          </w:p>
          <w:p w:rsidR="00406BDD" w:rsidRPr="000F1CA9" w:rsidRDefault="00406BDD" w:rsidP="00950DEF">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950DEF">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950DEF">
            <w:pPr>
              <w:widowControl/>
              <w:autoSpaceDE w:val="0"/>
              <w:autoSpaceDN w:val="0"/>
              <w:spacing w:before="29" w:line="288" w:lineRule="auto"/>
              <w:ind w:right="-15"/>
              <w:jc w:val="center"/>
              <w:textAlignment w:val="bottom"/>
              <w:rPr>
                <w:color w:val="000000"/>
                <w:sz w:val="24"/>
              </w:rPr>
            </w:pPr>
            <w:r w:rsidRPr="000F1CA9">
              <w:rPr>
                <w:color w:val="000000"/>
                <w:sz w:val="24"/>
              </w:rPr>
              <w:t>2015</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2015</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950DE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950DEF">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50DEF">
            <w:pPr>
              <w:spacing w:before="29" w:line="288" w:lineRule="auto"/>
              <w:jc w:val="right"/>
              <w:rPr>
                <w:color w:val="000000"/>
                <w:kern w:val="0"/>
                <w:sz w:val="24"/>
              </w:rPr>
            </w:pPr>
            <w:r w:rsidRPr="00F47AFC">
              <w:rPr>
                <w:rFonts w:hint="eastAsia"/>
                <w:color w:val="000000"/>
                <w:kern w:val="0"/>
                <w:sz w:val="24"/>
              </w:rPr>
              <w:t>1,962,754,283.39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50DEF">
            <w:pPr>
              <w:spacing w:before="29" w:line="288" w:lineRule="auto"/>
              <w:jc w:val="right"/>
              <w:rPr>
                <w:color w:val="000000"/>
                <w:kern w:val="0"/>
                <w:sz w:val="24"/>
              </w:rPr>
            </w:pPr>
            <w:r w:rsidRPr="00F47AFC">
              <w:rPr>
                <w:rFonts w:hint="eastAsia"/>
                <w:color w:val="000000"/>
                <w:kern w:val="0"/>
                <w:sz w:val="24"/>
              </w:rPr>
              <w:t>54,590,131.54</w:t>
            </w:r>
          </w:p>
        </w:tc>
      </w:tr>
      <w:tr w:rsidR="00406BDD" w:rsidRPr="005A6E6C" w:rsidTr="00950DE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950DEF">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50DEF">
            <w:pPr>
              <w:spacing w:before="29" w:line="288" w:lineRule="auto"/>
              <w:jc w:val="right"/>
              <w:rPr>
                <w:color w:val="000000"/>
                <w:kern w:val="0"/>
                <w:sz w:val="24"/>
              </w:rPr>
            </w:pPr>
            <w:r w:rsidRPr="00F47AFC">
              <w:rPr>
                <w:rFonts w:hint="eastAsia"/>
                <w:color w:val="000000"/>
                <w:kern w:val="0"/>
                <w:sz w:val="24"/>
              </w:rPr>
              <w:t>1,940,643,666.83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50DEF">
            <w:pPr>
              <w:spacing w:before="29" w:line="288" w:lineRule="auto"/>
              <w:jc w:val="right"/>
              <w:rPr>
                <w:color w:val="000000"/>
                <w:kern w:val="0"/>
                <w:sz w:val="24"/>
              </w:rPr>
            </w:pPr>
            <w:r w:rsidRPr="00F47AFC">
              <w:rPr>
                <w:rFonts w:hint="eastAsia"/>
                <w:color w:val="000000"/>
                <w:kern w:val="0"/>
                <w:sz w:val="24"/>
              </w:rPr>
              <w:t>51,556,340.00</w:t>
            </w:r>
          </w:p>
        </w:tc>
      </w:tr>
      <w:tr w:rsidR="00406BDD" w:rsidRPr="005A6E6C" w:rsidTr="00950DE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950DEF">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50DEF">
            <w:pPr>
              <w:spacing w:before="29" w:line="288" w:lineRule="auto"/>
              <w:jc w:val="right"/>
              <w:rPr>
                <w:color w:val="000000"/>
                <w:kern w:val="0"/>
                <w:sz w:val="24"/>
              </w:rPr>
            </w:pPr>
            <w:r w:rsidRPr="00F47AFC">
              <w:rPr>
                <w:rFonts w:hint="eastAsia"/>
                <w:color w:val="000000"/>
                <w:kern w:val="0"/>
                <w:sz w:val="24"/>
              </w:rPr>
              <w:t>20,379,927.83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50DEF">
            <w:pPr>
              <w:spacing w:before="29" w:line="288" w:lineRule="auto"/>
              <w:jc w:val="right"/>
              <w:rPr>
                <w:color w:val="000000"/>
                <w:kern w:val="0"/>
                <w:sz w:val="24"/>
              </w:rPr>
            </w:pPr>
            <w:r w:rsidRPr="00F47AFC">
              <w:rPr>
                <w:rFonts w:hint="eastAsia"/>
                <w:color w:val="000000"/>
                <w:kern w:val="0"/>
                <w:sz w:val="24"/>
              </w:rPr>
              <w:t>2,025,203.12</w:t>
            </w:r>
          </w:p>
        </w:tc>
      </w:tr>
      <w:tr w:rsidR="00406BDD" w:rsidRPr="005A6E6C" w:rsidTr="00950DE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50DEF">
            <w:pPr>
              <w:spacing w:before="29" w:line="288" w:lineRule="auto"/>
              <w:jc w:val="right"/>
              <w:rPr>
                <w:color w:val="000000"/>
                <w:kern w:val="0"/>
                <w:sz w:val="24"/>
              </w:rPr>
            </w:pPr>
            <w:r w:rsidRPr="00F47AFC">
              <w:rPr>
                <w:rFonts w:hint="eastAsia"/>
                <w:color w:val="000000"/>
                <w:kern w:val="0"/>
                <w:sz w:val="24"/>
              </w:rPr>
              <w:t>1,730,688.73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50DEF">
            <w:pPr>
              <w:spacing w:before="29" w:line="288" w:lineRule="auto"/>
              <w:jc w:val="right"/>
              <w:rPr>
                <w:color w:val="000000"/>
                <w:kern w:val="0"/>
                <w:sz w:val="24"/>
              </w:rPr>
            </w:pPr>
            <w:r w:rsidRPr="00F47AFC">
              <w:rPr>
                <w:rFonts w:hint="eastAsia"/>
                <w:color w:val="000000"/>
                <w:kern w:val="0"/>
                <w:sz w:val="24"/>
              </w:rPr>
              <w:t>1,008,588.42</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78240528"/>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8"/>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78240529"/>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6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78240530"/>
      <w:r w:rsidRPr="00AD0E47">
        <w:rPr>
          <w:rFonts w:ascii="Times New Roman" w:hAnsi="Times New Roman"/>
          <w:kern w:val="0"/>
          <w:szCs w:val="24"/>
        </w:rPr>
        <w:lastRenderedPageBreak/>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9,475.94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363,557.72</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9,475.94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363,557.72</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78240531"/>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-23,083,748.10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-4,193,898.40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-5,215,642.21</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-7,692,935.31</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-17,868,105.89</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3,499,036.91</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-23,083,748.10</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-4,193,898.40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78240532"/>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421,957.48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566,828.48</w:t>
            </w:r>
          </w:p>
        </w:tc>
      </w:tr>
      <w:tr w:rsidR="00660AC3">
        <w:tc>
          <w:tcPr>
            <w:tcW w:w="1984" w:type="dxa"/>
            <w:vAlign w:val="center"/>
          </w:tcPr>
          <w:p w:rsidR="00660AC3" w:rsidRDefault="00BE5CC2">
            <w:pPr>
              <w:jc w:val="left"/>
            </w:pPr>
            <w:r>
              <w:rPr>
                <w:sz w:val="24"/>
              </w:rPr>
              <w:t>基金转换费收入</w:t>
            </w:r>
          </w:p>
        </w:tc>
        <w:tc>
          <w:tcPr>
            <w:tcW w:w="3598" w:type="dxa"/>
            <w:vAlign w:val="center"/>
          </w:tcPr>
          <w:p w:rsidR="00660AC3" w:rsidRDefault="00BE5CC2">
            <w:pPr>
              <w:jc w:val="right"/>
            </w:pPr>
            <w:r>
              <w:rPr>
                <w:sz w:val="24"/>
              </w:rPr>
              <w:t>13,661.90</w:t>
            </w:r>
          </w:p>
        </w:tc>
        <w:tc>
          <w:tcPr>
            <w:tcW w:w="3598" w:type="dxa"/>
            <w:vAlign w:val="center"/>
          </w:tcPr>
          <w:p w:rsidR="00660AC3" w:rsidRDefault="00BE5CC2">
            <w:pPr>
              <w:jc w:val="right"/>
            </w:pPr>
            <w:r>
              <w:rPr>
                <w:sz w:val="24"/>
              </w:rPr>
              <w:t>36,357.31</w:t>
            </w:r>
          </w:p>
        </w:tc>
      </w:tr>
      <w:tr w:rsidR="00660AC3">
        <w:tc>
          <w:tcPr>
            <w:tcW w:w="1984" w:type="dxa"/>
            <w:vAlign w:val="center"/>
          </w:tcPr>
          <w:p w:rsidR="00660AC3" w:rsidRDefault="00BE5CC2">
            <w:pPr>
              <w:jc w:val="left"/>
            </w:pPr>
            <w:r>
              <w:rPr>
                <w:sz w:val="24"/>
              </w:rPr>
              <w:t>其他</w:t>
            </w:r>
          </w:p>
        </w:tc>
        <w:tc>
          <w:tcPr>
            <w:tcW w:w="3598" w:type="dxa"/>
            <w:vAlign w:val="center"/>
          </w:tcPr>
          <w:p w:rsidR="00660AC3" w:rsidRDefault="00BE5CC2">
            <w:pPr>
              <w:jc w:val="right"/>
            </w:pPr>
            <w:r>
              <w:rPr>
                <w:sz w:val="24"/>
              </w:rPr>
              <w:t>-</w:t>
            </w:r>
          </w:p>
        </w:tc>
        <w:tc>
          <w:tcPr>
            <w:tcW w:w="3598" w:type="dxa"/>
            <w:vAlign w:val="center"/>
          </w:tcPr>
          <w:p w:rsidR="00660AC3" w:rsidRDefault="00BE5CC2">
            <w:pPr>
              <w:jc w:val="right"/>
            </w:pPr>
            <w:r>
              <w:rPr>
                <w:sz w:val="24"/>
              </w:rPr>
              <w:t>120.00</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435,619.38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603,305.79</w:t>
            </w:r>
          </w:p>
        </w:tc>
      </w:tr>
    </w:tbl>
    <w:p w:rsidR="00660AC3" w:rsidRDefault="00BE5CC2">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w:t>
      </w:r>
      <w:r w:rsidRPr="00D754A9">
        <w:rPr>
          <w:kern w:val="0"/>
          <w:sz w:val="24"/>
        </w:rPr>
        <w:lastRenderedPageBreak/>
        <w:t>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3" w:name="_Toc478240533"/>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818,638.99</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2,863,490.80</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14,750.00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1,675.00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833,388.99</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2,865,165.80</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78240534"/>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190,000.00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170,000.00</w:t>
            </w:r>
          </w:p>
        </w:tc>
      </w:tr>
      <w:tr w:rsidR="00660AC3">
        <w:trPr>
          <w:jc w:val="center"/>
        </w:trPr>
        <w:tc>
          <w:tcPr>
            <w:tcW w:w="2855" w:type="dxa"/>
            <w:vAlign w:val="center"/>
          </w:tcPr>
          <w:p w:rsidR="00660AC3" w:rsidRDefault="00BE5CC2">
            <w:pPr>
              <w:jc w:val="left"/>
            </w:pPr>
            <w:r>
              <w:rPr>
                <w:sz w:val="24"/>
              </w:rPr>
              <w:t>银行汇划费</w:t>
            </w:r>
          </w:p>
        </w:tc>
        <w:tc>
          <w:tcPr>
            <w:tcW w:w="2893" w:type="dxa"/>
            <w:vAlign w:val="center"/>
          </w:tcPr>
          <w:p w:rsidR="00660AC3" w:rsidRDefault="00BE5CC2">
            <w:pPr>
              <w:jc w:val="right"/>
            </w:pPr>
            <w:r>
              <w:rPr>
                <w:sz w:val="24"/>
              </w:rPr>
              <w:t>40,270.29</w:t>
            </w:r>
          </w:p>
        </w:tc>
        <w:tc>
          <w:tcPr>
            <w:tcW w:w="3367" w:type="dxa"/>
            <w:vAlign w:val="center"/>
          </w:tcPr>
          <w:p w:rsidR="00660AC3" w:rsidRDefault="00BE5CC2">
            <w:pPr>
              <w:jc w:val="right"/>
            </w:pPr>
            <w:r>
              <w:rPr>
                <w:sz w:val="24"/>
              </w:rPr>
              <w:t>19,826.05</w:t>
            </w:r>
          </w:p>
        </w:tc>
      </w:tr>
      <w:tr w:rsidR="00660AC3">
        <w:trPr>
          <w:jc w:val="center"/>
        </w:trPr>
        <w:tc>
          <w:tcPr>
            <w:tcW w:w="2855" w:type="dxa"/>
            <w:vAlign w:val="center"/>
          </w:tcPr>
          <w:p w:rsidR="00660AC3" w:rsidRDefault="00BE5CC2">
            <w:pPr>
              <w:jc w:val="left"/>
            </w:pPr>
            <w:r>
              <w:rPr>
                <w:sz w:val="24"/>
              </w:rPr>
              <w:t>债券帐户维护费</w:t>
            </w:r>
          </w:p>
        </w:tc>
        <w:tc>
          <w:tcPr>
            <w:tcW w:w="2893" w:type="dxa"/>
            <w:vAlign w:val="center"/>
          </w:tcPr>
          <w:p w:rsidR="00660AC3" w:rsidRDefault="00BE5CC2">
            <w:pPr>
              <w:jc w:val="right"/>
            </w:pPr>
            <w:r>
              <w:rPr>
                <w:sz w:val="24"/>
              </w:rPr>
              <w:t>37,430.00</w:t>
            </w:r>
          </w:p>
        </w:tc>
        <w:tc>
          <w:tcPr>
            <w:tcW w:w="3367" w:type="dxa"/>
            <w:vAlign w:val="center"/>
          </w:tcPr>
          <w:p w:rsidR="00660AC3" w:rsidRDefault="00BE5CC2">
            <w:pPr>
              <w:jc w:val="right"/>
            </w:pPr>
            <w:r>
              <w:rPr>
                <w:sz w:val="24"/>
              </w:rPr>
              <w:t>36,680.00</w:t>
            </w:r>
          </w:p>
        </w:tc>
      </w:tr>
      <w:tr w:rsidR="00660AC3">
        <w:trPr>
          <w:jc w:val="center"/>
        </w:trPr>
        <w:tc>
          <w:tcPr>
            <w:tcW w:w="2855" w:type="dxa"/>
            <w:vAlign w:val="center"/>
          </w:tcPr>
          <w:p w:rsidR="00660AC3" w:rsidRDefault="00BE5CC2">
            <w:pPr>
              <w:jc w:val="left"/>
            </w:pPr>
            <w:r>
              <w:rPr>
                <w:sz w:val="24"/>
              </w:rPr>
              <w:t>其他</w:t>
            </w:r>
          </w:p>
        </w:tc>
        <w:tc>
          <w:tcPr>
            <w:tcW w:w="2893" w:type="dxa"/>
            <w:vAlign w:val="center"/>
          </w:tcPr>
          <w:p w:rsidR="00660AC3" w:rsidRDefault="00BE5CC2">
            <w:pPr>
              <w:jc w:val="right"/>
            </w:pPr>
            <w:r>
              <w:rPr>
                <w:sz w:val="24"/>
              </w:rPr>
              <w:t>5,330.00</w:t>
            </w:r>
          </w:p>
        </w:tc>
        <w:tc>
          <w:tcPr>
            <w:tcW w:w="3367" w:type="dxa"/>
            <w:vAlign w:val="center"/>
          </w:tcPr>
          <w:p w:rsidR="00660AC3" w:rsidRDefault="00BE5CC2">
            <w:pPr>
              <w:jc w:val="right"/>
            </w:pPr>
            <w:r>
              <w:rPr>
                <w:sz w:val="24"/>
              </w:rPr>
              <w:t>330.00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333,030.29</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276,836.05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78240535"/>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478240536"/>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6"/>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78240537"/>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7"/>
    </w:p>
    <w:p w:rsidR="003F290A" w:rsidRPr="003F290A" w:rsidRDefault="003F290A" w:rsidP="003F290A">
      <w:pPr>
        <w:spacing w:before="29" w:line="288" w:lineRule="auto"/>
        <w:ind w:firstLineChars="200" w:firstLine="480"/>
        <w:rPr>
          <w:color w:val="000000"/>
          <w:sz w:val="24"/>
        </w:rPr>
      </w:pPr>
      <w:r w:rsidRPr="003F290A">
        <w:rPr>
          <w:rFonts w:hint="eastAsia"/>
          <w:color w:val="000000"/>
          <w:sz w:val="24"/>
        </w:rPr>
        <w:t>财政部、国家税务总局于</w:t>
      </w:r>
      <w:r w:rsidRPr="003F290A">
        <w:rPr>
          <w:rFonts w:hint="eastAsia"/>
          <w:color w:val="000000"/>
          <w:sz w:val="24"/>
        </w:rPr>
        <w:t>2016</w:t>
      </w:r>
      <w:r w:rsidRPr="003F290A">
        <w:rPr>
          <w:rFonts w:hint="eastAsia"/>
          <w:color w:val="000000"/>
          <w:sz w:val="24"/>
        </w:rPr>
        <w:t>年</w:t>
      </w:r>
      <w:r w:rsidRPr="003F290A">
        <w:rPr>
          <w:rFonts w:hint="eastAsia"/>
          <w:color w:val="000000"/>
          <w:sz w:val="24"/>
        </w:rPr>
        <w:t>12</w:t>
      </w:r>
      <w:r w:rsidRPr="003F290A">
        <w:rPr>
          <w:rFonts w:hint="eastAsia"/>
          <w:color w:val="000000"/>
          <w:sz w:val="24"/>
        </w:rPr>
        <w:t>月</w:t>
      </w:r>
      <w:r w:rsidRPr="003F290A">
        <w:rPr>
          <w:rFonts w:hint="eastAsia"/>
          <w:color w:val="000000"/>
          <w:sz w:val="24"/>
        </w:rPr>
        <w:t>21</w:t>
      </w:r>
      <w:r w:rsidRPr="003F290A">
        <w:rPr>
          <w:rFonts w:hint="eastAsia"/>
          <w:color w:val="000000"/>
          <w:sz w:val="24"/>
        </w:rPr>
        <w:t>日颁布《关于明确金融</w:t>
      </w:r>
      <w:r w:rsidRPr="003F290A">
        <w:rPr>
          <w:rFonts w:hint="eastAsia"/>
          <w:color w:val="000000"/>
          <w:sz w:val="24"/>
        </w:rPr>
        <w:t xml:space="preserve"> </w:t>
      </w:r>
      <w:r w:rsidRPr="003F290A">
        <w:rPr>
          <w:rFonts w:hint="eastAsia"/>
          <w:color w:val="000000"/>
          <w:sz w:val="24"/>
        </w:rPr>
        <w:t>房地产开发</w:t>
      </w:r>
      <w:r w:rsidRPr="003F290A">
        <w:rPr>
          <w:rFonts w:hint="eastAsia"/>
          <w:color w:val="000000"/>
          <w:sz w:val="24"/>
        </w:rPr>
        <w:t xml:space="preserve"> </w:t>
      </w:r>
      <w:r w:rsidRPr="003F290A">
        <w:rPr>
          <w:rFonts w:hint="eastAsia"/>
          <w:color w:val="000000"/>
          <w:sz w:val="24"/>
        </w:rPr>
        <w:t>教育辅助服务等增值税政策的通知》</w:t>
      </w:r>
      <w:r w:rsidRPr="003F290A">
        <w:rPr>
          <w:rFonts w:hint="eastAsia"/>
          <w:color w:val="000000"/>
          <w:sz w:val="24"/>
        </w:rPr>
        <w:t>(</w:t>
      </w:r>
      <w:r w:rsidRPr="003F290A">
        <w:rPr>
          <w:rFonts w:hint="eastAsia"/>
          <w:color w:val="000000"/>
          <w:sz w:val="24"/>
        </w:rPr>
        <w:t>财税</w:t>
      </w:r>
      <w:r w:rsidRPr="003F290A">
        <w:rPr>
          <w:rFonts w:hint="eastAsia"/>
          <w:color w:val="000000"/>
          <w:sz w:val="24"/>
        </w:rPr>
        <w:t>[2016]140</w:t>
      </w:r>
      <w:r w:rsidRPr="003F290A">
        <w:rPr>
          <w:rFonts w:hint="eastAsia"/>
          <w:color w:val="000000"/>
          <w:sz w:val="24"/>
        </w:rPr>
        <w:t>号</w:t>
      </w:r>
      <w:r w:rsidRPr="003F290A">
        <w:rPr>
          <w:rFonts w:hint="eastAsia"/>
          <w:color w:val="000000"/>
          <w:sz w:val="24"/>
        </w:rPr>
        <w:t>)</w:t>
      </w:r>
      <w:r w:rsidRPr="003F290A">
        <w:rPr>
          <w:rFonts w:hint="eastAsia"/>
          <w:color w:val="000000"/>
          <w:sz w:val="24"/>
        </w:rPr>
        <w:t>，要求资管产品运营过程中发生的增值税应税行为，以资管产品管理人为增值税纳税人，自</w:t>
      </w:r>
      <w:r w:rsidRPr="003F290A">
        <w:rPr>
          <w:rFonts w:hint="eastAsia"/>
          <w:color w:val="000000"/>
          <w:sz w:val="24"/>
        </w:rPr>
        <w:t>2016</w:t>
      </w:r>
      <w:r w:rsidRPr="003F290A">
        <w:rPr>
          <w:rFonts w:hint="eastAsia"/>
          <w:color w:val="000000"/>
          <w:sz w:val="24"/>
        </w:rPr>
        <w:t>年</w:t>
      </w:r>
      <w:r w:rsidRPr="003F290A">
        <w:rPr>
          <w:rFonts w:hint="eastAsia"/>
          <w:color w:val="000000"/>
          <w:sz w:val="24"/>
        </w:rPr>
        <w:t>5</w:t>
      </w:r>
      <w:r w:rsidRPr="003F290A">
        <w:rPr>
          <w:rFonts w:hint="eastAsia"/>
          <w:color w:val="000000"/>
          <w:sz w:val="24"/>
        </w:rPr>
        <w:t>月</w:t>
      </w:r>
      <w:r w:rsidRPr="003F290A">
        <w:rPr>
          <w:rFonts w:hint="eastAsia"/>
          <w:color w:val="000000"/>
          <w:sz w:val="24"/>
        </w:rPr>
        <w:t>1</w:t>
      </w:r>
      <w:r w:rsidRPr="003F290A">
        <w:rPr>
          <w:rFonts w:hint="eastAsia"/>
          <w:color w:val="000000"/>
          <w:sz w:val="24"/>
        </w:rPr>
        <w:t>日起执行。</w:t>
      </w:r>
    </w:p>
    <w:p w:rsidR="003F290A" w:rsidRPr="00E605C6" w:rsidRDefault="003F290A" w:rsidP="003F290A">
      <w:pPr>
        <w:spacing w:before="29" w:line="288" w:lineRule="auto"/>
        <w:ind w:firstLineChars="200" w:firstLine="480"/>
        <w:rPr>
          <w:color w:val="000000"/>
          <w:sz w:val="24"/>
        </w:rPr>
      </w:pPr>
      <w:r w:rsidRPr="003F290A">
        <w:rPr>
          <w:rFonts w:hint="eastAsia"/>
          <w:color w:val="000000"/>
          <w:sz w:val="24"/>
        </w:rPr>
        <w:t>根据财政部、国家税务总局于</w:t>
      </w:r>
      <w:r w:rsidRPr="003F290A">
        <w:rPr>
          <w:rFonts w:hint="eastAsia"/>
          <w:color w:val="000000"/>
          <w:sz w:val="24"/>
        </w:rPr>
        <w:t>2017</w:t>
      </w:r>
      <w:r w:rsidRPr="003F290A">
        <w:rPr>
          <w:rFonts w:hint="eastAsia"/>
          <w:color w:val="000000"/>
          <w:sz w:val="24"/>
        </w:rPr>
        <w:t>年</w:t>
      </w:r>
      <w:r w:rsidRPr="003F290A">
        <w:rPr>
          <w:rFonts w:hint="eastAsia"/>
          <w:color w:val="000000"/>
          <w:sz w:val="24"/>
        </w:rPr>
        <w:t>1</w:t>
      </w:r>
      <w:r w:rsidRPr="003F290A">
        <w:rPr>
          <w:rFonts w:hint="eastAsia"/>
          <w:color w:val="000000"/>
          <w:sz w:val="24"/>
        </w:rPr>
        <w:t>月</w:t>
      </w:r>
      <w:r w:rsidRPr="003F290A">
        <w:rPr>
          <w:rFonts w:hint="eastAsia"/>
          <w:color w:val="000000"/>
          <w:sz w:val="24"/>
        </w:rPr>
        <w:t>6</w:t>
      </w:r>
      <w:r w:rsidRPr="003F290A">
        <w:rPr>
          <w:rFonts w:hint="eastAsia"/>
          <w:color w:val="000000"/>
          <w:sz w:val="24"/>
        </w:rPr>
        <w:t>日颁布的《关于资管产品增值税政策有关问题的补充通知》</w:t>
      </w:r>
      <w:r w:rsidRPr="003F290A">
        <w:rPr>
          <w:rFonts w:hint="eastAsia"/>
          <w:color w:val="000000"/>
          <w:sz w:val="24"/>
        </w:rPr>
        <w:t>(</w:t>
      </w:r>
      <w:r w:rsidRPr="003F290A">
        <w:rPr>
          <w:rFonts w:hint="eastAsia"/>
          <w:color w:val="000000"/>
          <w:sz w:val="24"/>
        </w:rPr>
        <w:t>财税</w:t>
      </w:r>
      <w:r w:rsidRPr="003F290A">
        <w:rPr>
          <w:rFonts w:hint="eastAsia"/>
          <w:color w:val="000000"/>
          <w:sz w:val="24"/>
        </w:rPr>
        <w:t>[2017]2</w:t>
      </w:r>
      <w:r w:rsidRPr="003F290A">
        <w:rPr>
          <w:rFonts w:hint="eastAsia"/>
          <w:color w:val="000000"/>
          <w:sz w:val="24"/>
        </w:rPr>
        <w:t>号</w:t>
      </w:r>
      <w:r w:rsidRPr="003F290A">
        <w:rPr>
          <w:rFonts w:hint="eastAsia"/>
          <w:color w:val="000000"/>
          <w:sz w:val="24"/>
        </w:rPr>
        <w:t>)</w:t>
      </w:r>
      <w:r w:rsidRPr="003F290A">
        <w:rPr>
          <w:rFonts w:hint="eastAsia"/>
          <w:color w:val="000000"/>
          <w:sz w:val="24"/>
        </w:rPr>
        <w:t>，</w:t>
      </w:r>
      <w:r w:rsidRPr="003F290A">
        <w:rPr>
          <w:rFonts w:hint="eastAsia"/>
          <w:color w:val="000000"/>
          <w:sz w:val="24"/>
        </w:rPr>
        <w:t>2017</w:t>
      </w:r>
      <w:r w:rsidRPr="003F290A">
        <w:rPr>
          <w:rFonts w:hint="eastAsia"/>
          <w:color w:val="000000"/>
          <w:sz w:val="24"/>
        </w:rPr>
        <w:t>年</w:t>
      </w:r>
      <w:r w:rsidRPr="003F290A">
        <w:rPr>
          <w:rFonts w:hint="eastAsia"/>
          <w:color w:val="000000"/>
          <w:sz w:val="24"/>
        </w:rPr>
        <w:t>7</w:t>
      </w:r>
      <w:r w:rsidRPr="003F290A">
        <w:rPr>
          <w:rFonts w:hint="eastAsia"/>
          <w:color w:val="000000"/>
          <w:sz w:val="24"/>
        </w:rPr>
        <w:t>月</w:t>
      </w:r>
      <w:r w:rsidRPr="003F290A">
        <w:rPr>
          <w:rFonts w:hint="eastAsia"/>
          <w:color w:val="000000"/>
          <w:sz w:val="24"/>
        </w:rPr>
        <w:t>1</w:t>
      </w:r>
      <w:r w:rsidRPr="003F290A">
        <w:rPr>
          <w:rFonts w:hint="eastAsia"/>
          <w:color w:val="000000"/>
          <w:sz w:val="24"/>
        </w:rPr>
        <w:t>日</w:t>
      </w:r>
      <w:r w:rsidRPr="003F290A">
        <w:rPr>
          <w:rFonts w:hint="eastAsia"/>
          <w:color w:val="000000"/>
          <w:sz w:val="24"/>
        </w:rPr>
        <w:t>(</w:t>
      </w:r>
      <w:r w:rsidRPr="003F290A">
        <w:rPr>
          <w:rFonts w:hint="eastAsia"/>
          <w:color w:val="000000"/>
          <w:sz w:val="24"/>
        </w:rPr>
        <w:t>含</w:t>
      </w:r>
      <w:r w:rsidRPr="003F290A">
        <w:rPr>
          <w:rFonts w:hint="eastAsia"/>
          <w:color w:val="000000"/>
          <w:sz w:val="24"/>
        </w:rPr>
        <w:t>)</w:t>
      </w:r>
      <w:r w:rsidRPr="003F290A">
        <w:rPr>
          <w:rFonts w:hint="eastAsia"/>
          <w:color w:val="000000"/>
          <w:sz w:val="24"/>
        </w:rPr>
        <w:t>以后，资管产品运营过程中发生的增值税应税行为，以资管产品管理人为增值税纳税人，按照现行规定缴纳增值税。对资管产品在</w:t>
      </w:r>
      <w:r w:rsidRPr="003F290A">
        <w:rPr>
          <w:rFonts w:hint="eastAsia"/>
          <w:color w:val="000000"/>
          <w:sz w:val="24"/>
        </w:rPr>
        <w:t>2017</w:t>
      </w:r>
      <w:r w:rsidRPr="003F290A">
        <w:rPr>
          <w:rFonts w:hint="eastAsia"/>
          <w:color w:val="000000"/>
          <w:sz w:val="24"/>
        </w:rPr>
        <w:t>年</w:t>
      </w:r>
      <w:r w:rsidRPr="003F290A">
        <w:rPr>
          <w:rFonts w:hint="eastAsia"/>
          <w:color w:val="000000"/>
          <w:sz w:val="24"/>
        </w:rPr>
        <w:t>7</w:t>
      </w:r>
      <w:r w:rsidRPr="003F290A">
        <w:rPr>
          <w:rFonts w:hint="eastAsia"/>
          <w:color w:val="000000"/>
          <w:sz w:val="24"/>
        </w:rPr>
        <w:t>月</w:t>
      </w:r>
      <w:r w:rsidRPr="003F290A">
        <w:rPr>
          <w:rFonts w:hint="eastAsia"/>
          <w:color w:val="000000"/>
          <w:sz w:val="24"/>
        </w:rPr>
        <w:t>1</w:t>
      </w:r>
      <w:r w:rsidRPr="003F290A">
        <w:rPr>
          <w:rFonts w:hint="eastAsia"/>
          <w:color w:val="000000"/>
          <w:sz w:val="24"/>
        </w:rPr>
        <w:t>日前运营过程中发生的增值税应税行为，未缴纳增值</w:t>
      </w:r>
      <w:r w:rsidRPr="003F290A">
        <w:rPr>
          <w:rFonts w:hint="eastAsia"/>
          <w:color w:val="000000"/>
          <w:sz w:val="24"/>
        </w:rPr>
        <w:lastRenderedPageBreak/>
        <w:t>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660AC3">
        <w:tc>
          <w:tcPr>
            <w:tcW w:w="5220" w:type="dxa"/>
            <w:vAlign w:val="center"/>
          </w:tcPr>
          <w:p w:rsidR="00660AC3" w:rsidRDefault="00BE5CC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rsidR="00660AC3" w:rsidRDefault="00BE5CC2">
            <w:pPr>
              <w:jc w:val="center"/>
            </w:pPr>
            <w:r>
              <w:rPr>
                <w:color w:val="000000"/>
                <w:sz w:val="24"/>
              </w:rPr>
              <w:t>基金管理人、基金销售机构</w:t>
            </w:r>
          </w:p>
        </w:tc>
      </w:tr>
      <w:tr w:rsidR="00660AC3">
        <w:tc>
          <w:tcPr>
            <w:tcW w:w="5220" w:type="dxa"/>
            <w:vAlign w:val="center"/>
          </w:tcPr>
          <w:p w:rsidR="00660AC3" w:rsidRDefault="00BE5CC2">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660AC3" w:rsidRDefault="00BE5CC2">
            <w:pPr>
              <w:jc w:val="center"/>
            </w:pPr>
            <w:r>
              <w:rPr>
                <w:color w:val="000000"/>
                <w:sz w:val="24"/>
              </w:rPr>
              <w:t>基金托管人、基金销售机构</w:t>
            </w:r>
          </w:p>
        </w:tc>
      </w:tr>
      <w:tr w:rsidR="00660AC3">
        <w:tc>
          <w:tcPr>
            <w:tcW w:w="5220" w:type="dxa"/>
            <w:vAlign w:val="center"/>
          </w:tcPr>
          <w:p w:rsidR="00660AC3" w:rsidRDefault="00BE5CC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660AC3" w:rsidRDefault="00BE5CC2">
            <w:pPr>
              <w:jc w:val="center"/>
            </w:pPr>
            <w:r>
              <w:rPr>
                <w:color w:val="000000"/>
                <w:sz w:val="24"/>
              </w:rPr>
              <w:t>基金管理人的股东、基金销售机构</w:t>
            </w:r>
          </w:p>
        </w:tc>
      </w:tr>
      <w:tr w:rsidR="00660AC3">
        <w:tc>
          <w:tcPr>
            <w:tcW w:w="5220" w:type="dxa"/>
            <w:vAlign w:val="center"/>
          </w:tcPr>
          <w:p w:rsidR="00660AC3" w:rsidRDefault="00BE5CC2">
            <w:pPr>
              <w:jc w:val="left"/>
            </w:pPr>
            <w:r>
              <w:rPr>
                <w:color w:val="000000"/>
                <w:sz w:val="24"/>
              </w:rPr>
              <w:t>施罗德投资管理有限公司</w:t>
            </w:r>
          </w:p>
        </w:tc>
        <w:tc>
          <w:tcPr>
            <w:tcW w:w="3780" w:type="dxa"/>
            <w:vAlign w:val="center"/>
          </w:tcPr>
          <w:p w:rsidR="00660AC3" w:rsidRDefault="00BE5CC2">
            <w:pPr>
              <w:jc w:val="center"/>
            </w:pPr>
            <w:r>
              <w:rPr>
                <w:color w:val="000000"/>
                <w:sz w:val="24"/>
              </w:rPr>
              <w:t>基金管理人的股东</w:t>
            </w:r>
          </w:p>
        </w:tc>
      </w:tr>
      <w:tr w:rsidR="00660AC3">
        <w:tc>
          <w:tcPr>
            <w:tcW w:w="5220" w:type="dxa"/>
            <w:vAlign w:val="center"/>
          </w:tcPr>
          <w:p w:rsidR="00660AC3" w:rsidRDefault="00BE5CC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60AC3" w:rsidRDefault="00BE5CC2">
            <w:pPr>
              <w:jc w:val="center"/>
            </w:pPr>
            <w:r>
              <w:rPr>
                <w:color w:val="000000"/>
                <w:sz w:val="24"/>
              </w:rPr>
              <w:t>基金管理人的股东</w:t>
            </w:r>
          </w:p>
        </w:tc>
      </w:tr>
      <w:tr w:rsidR="00660AC3">
        <w:tc>
          <w:tcPr>
            <w:tcW w:w="5220" w:type="dxa"/>
            <w:vAlign w:val="center"/>
          </w:tcPr>
          <w:p w:rsidR="00660AC3" w:rsidRDefault="00BE5CC2">
            <w:pPr>
              <w:jc w:val="left"/>
            </w:pPr>
            <w:r>
              <w:rPr>
                <w:color w:val="000000"/>
                <w:sz w:val="24"/>
              </w:rPr>
              <w:t>交银施罗德资产管理有限公司</w:t>
            </w:r>
          </w:p>
        </w:tc>
        <w:tc>
          <w:tcPr>
            <w:tcW w:w="3780" w:type="dxa"/>
            <w:vAlign w:val="center"/>
          </w:tcPr>
          <w:p w:rsidR="00660AC3" w:rsidRDefault="00BE5CC2">
            <w:pPr>
              <w:jc w:val="center"/>
            </w:pPr>
            <w:r>
              <w:rPr>
                <w:color w:val="000000"/>
                <w:sz w:val="24"/>
              </w:rPr>
              <w:t>基金管理人的子公司</w:t>
            </w:r>
          </w:p>
        </w:tc>
      </w:tr>
      <w:tr w:rsidR="00660AC3">
        <w:tc>
          <w:tcPr>
            <w:tcW w:w="5220" w:type="dxa"/>
            <w:vAlign w:val="center"/>
          </w:tcPr>
          <w:p w:rsidR="00660AC3" w:rsidRDefault="00BE5CC2">
            <w:pPr>
              <w:jc w:val="left"/>
            </w:pPr>
            <w:r>
              <w:rPr>
                <w:color w:val="000000"/>
                <w:sz w:val="24"/>
              </w:rPr>
              <w:t>上海直源投资管理有限公司</w:t>
            </w:r>
          </w:p>
        </w:tc>
        <w:tc>
          <w:tcPr>
            <w:tcW w:w="3780" w:type="dxa"/>
            <w:vAlign w:val="center"/>
          </w:tcPr>
          <w:p w:rsidR="00660AC3" w:rsidRDefault="00BE5CC2">
            <w:pPr>
              <w:jc w:val="center"/>
            </w:pPr>
            <w:r>
              <w:rPr>
                <w:color w:val="000000"/>
                <w:sz w:val="24"/>
              </w:rPr>
              <w:t>受基金管理人控制的公司</w:t>
            </w:r>
          </w:p>
        </w:tc>
      </w:tr>
      <w:tr w:rsidR="003F290A" w:rsidRPr="003F290A" w:rsidTr="00143737">
        <w:tc>
          <w:tcPr>
            <w:tcW w:w="5220" w:type="dxa"/>
          </w:tcPr>
          <w:p w:rsidR="003F290A" w:rsidRDefault="00741695" w:rsidP="003F290A">
            <w:pPr>
              <w:jc w:val="left"/>
              <w:rPr>
                <w:color w:val="000000"/>
                <w:sz w:val="24"/>
              </w:rPr>
            </w:pPr>
            <w:r w:rsidRPr="00143737">
              <w:rPr>
                <w:rFonts w:hint="eastAsia"/>
                <w:color w:val="000000"/>
                <w:sz w:val="24"/>
              </w:rPr>
              <w:t>交烨投资管理</w:t>
            </w:r>
            <w:r w:rsidRPr="00143737">
              <w:rPr>
                <w:color w:val="000000"/>
                <w:sz w:val="24"/>
              </w:rPr>
              <w:t>(</w:t>
            </w:r>
            <w:r w:rsidRPr="00143737">
              <w:rPr>
                <w:rFonts w:hint="eastAsia"/>
                <w:color w:val="000000"/>
                <w:sz w:val="24"/>
              </w:rPr>
              <w:t>上海</w:t>
            </w:r>
            <w:r w:rsidRPr="00143737">
              <w:rPr>
                <w:color w:val="000000"/>
                <w:sz w:val="24"/>
              </w:rPr>
              <w:t>)</w:t>
            </w:r>
            <w:r w:rsidRPr="00143737">
              <w:rPr>
                <w:rFonts w:hint="eastAsia"/>
                <w:color w:val="000000"/>
                <w:sz w:val="24"/>
              </w:rPr>
              <w:t>有限公司</w:t>
            </w:r>
          </w:p>
        </w:tc>
        <w:tc>
          <w:tcPr>
            <w:tcW w:w="3780" w:type="dxa"/>
          </w:tcPr>
          <w:p w:rsidR="003F290A" w:rsidRDefault="00741695">
            <w:pPr>
              <w:jc w:val="center"/>
              <w:rPr>
                <w:color w:val="000000"/>
                <w:sz w:val="24"/>
              </w:rPr>
            </w:pPr>
            <w:r w:rsidRPr="00143737">
              <w:rPr>
                <w:rFonts w:hint="eastAsia"/>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8" w:name="_Toc478240538"/>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478240539"/>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79"/>
    </w:p>
    <w:p w:rsidR="00C64140" w:rsidRDefault="001A59F9" w:rsidP="00143737">
      <w:pPr>
        <w:spacing w:before="29" w:line="288" w:lineRule="auto"/>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478240540"/>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478240541"/>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8,613,607.72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3,425,513.59</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3,065,858.49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1,447,851.82</w:t>
            </w:r>
          </w:p>
        </w:tc>
      </w:tr>
    </w:tbl>
    <w:p w:rsidR="00660AC3" w:rsidRDefault="00BE5CC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sidR="00C26832">
        <w:rPr>
          <w:kern w:val="0"/>
          <w:sz w:val="24"/>
        </w:rPr>
        <w:t>0</w:t>
      </w:r>
      <w:r>
        <w:rPr>
          <w:kern w:val="0"/>
          <w:sz w:val="24"/>
        </w:rPr>
        <w:t>%</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×1.2</w:t>
      </w:r>
      <w:r w:rsidR="00C26832">
        <w:rPr>
          <w:kern w:val="0"/>
          <w:sz w:val="24"/>
        </w:rPr>
        <w:t>0</w:t>
      </w:r>
      <w:r w:rsidRPr="00D754A9">
        <w:rPr>
          <w:kern w:val="0"/>
          <w:sz w:val="24"/>
        </w:rPr>
        <w:t>%÷</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78240542"/>
      <w:r w:rsidRPr="00AD0E47">
        <w:rPr>
          <w:rFonts w:ascii="Times New Roman" w:hAnsi="Times New Roman"/>
          <w:kern w:val="0"/>
          <w:szCs w:val="24"/>
        </w:rPr>
        <w:lastRenderedPageBreak/>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1,435,601.33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570,918.84</w:t>
            </w:r>
          </w:p>
        </w:tc>
      </w:tr>
    </w:tbl>
    <w:p w:rsidR="00660AC3" w:rsidRDefault="00BE5CC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sidR="00C26832">
        <w:rPr>
          <w:kern w:val="0"/>
          <w:sz w:val="24"/>
        </w:rPr>
        <w:t>0</w:t>
      </w:r>
      <w:r>
        <w:rPr>
          <w:kern w:val="0"/>
          <w:sz w:val="24"/>
        </w:rPr>
        <w:t>%</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w:t>
      </w:r>
      <w:r w:rsidR="00C26832">
        <w:rPr>
          <w:kern w:val="0"/>
          <w:sz w:val="24"/>
        </w:rPr>
        <w:t>0</w:t>
      </w:r>
      <w:r w:rsidRPr="00D754A9">
        <w:rPr>
          <w:kern w:val="0"/>
          <w:sz w:val="24"/>
        </w:rPr>
        <w:t>%÷</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3" w:name="_Toc478240543"/>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3"/>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78240544"/>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4"/>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78240545"/>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478240546"/>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86"/>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7" w:name="_Toc478240547"/>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7"/>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8" w:name="_Toc478240548"/>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2015</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2015</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660AC3">
        <w:tc>
          <w:tcPr>
            <w:tcW w:w="2268" w:type="dxa"/>
            <w:vAlign w:val="center"/>
          </w:tcPr>
          <w:p w:rsidR="00660AC3" w:rsidRDefault="00BE5CC2">
            <w:pPr>
              <w:jc w:val="left"/>
            </w:pPr>
            <w:r>
              <w:rPr>
                <w:szCs w:val="21"/>
              </w:rPr>
              <w:t>中国农业银行</w:t>
            </w:r>
          </w:p>
        </w:tc>
        <w:tc>
          <w:tcPr>
            <w:tcW w:w="1683" w:type="dxa"/>
            <w:vAlign w:val="center"/>
          </w:tcPr>
          <w:p w:rsidR="00660AC3" w:rsidRDefault="00BE5CC2">
            <w:pPr>
              <w:jc w:val="right"/>
            </w:pPr>
            <w:r>
              <w:rPr>
                <w:szCs w:val="21"/>
              </w:rPr>
              <w:t>8,351,166.77</w:t>
            </w:r>
          </w:p>
        </w:tc>
        <w:tc>
          <w:tcPr>
            <w:tcW w:w="1683" w:type="dxa"/>
            <w:vAlign w:val="center"/>
          </w:tcPr>
          <w:p w:rsidR="00660AC3" w:rsidRDefault="00BE5CC2">
            <w:pPr>
              <w:jc w:val="right"/>
            </w:pPr>
            <w:r>
              <w:rPr>
                <w:szCs w:val="21"/>
              </w:rPr>
              <w:t>268,632.61</w:t>
            </w:r>
          </w:p>
        </w:tc>
        <w:tc>
          <w:tcPr>
            <w:tcW w:w="1683" w:type="dxa"/>
            <w:vAlign w:val="center"/>
          </w:tcPr>
          <w:p w:rsidR="00660AC3" w:rsidRDefault="00BE5CC2">
            <w:pPr>
              <w:jc w:val="right"/>
            </w:pPr>
            <w:r>
              <w:rPr>
                <w:szCs w:val="21"/>
              </w:rPr>
              <w:t>17,561,331.39</w:t>
            </w:r>
          </w:p>
        </w:tc>
        <w:tc>
          <w:tcPr>
            <w:tcW w:w="1683" w:type="dxa"/>
            <w:vAlign w:val="center"/>
          </w:tcPr>
          <w:p w:rsidR="00660AC3" w:rsidRDefault="00BE5CC2">
            <w:pPr>
              <w:jc w:val="right"/>
            </w:pPr>
            <w:r>
              <w:rPr>
                <w:szCs w:val="21"/>
              </w:rPr>
              <w:t>289,840.80</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78240549"/>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78240550"/>
      <w:r w:rsidRPr="00AD0E47">
        <w:rPr>
          <w:rFonts w:ascii="Times New Roman" w:hAnsi="Times New Roman"/>
          <w:kern w:val="0"/>
          <w:szCs w:val="24"/>
        </w:rPr>
        <w:lastRenderedPageBreak/>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0"/>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78240551"/>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1"/>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2" w:name="_Toc478240552"/>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2016</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2"/>
    </w:p>
    <w:p w:rsidR="001A59F9" w:rsidRPr="00AD0E47" w:rsidRDefault="001A59F9" w:rsidP="00AD0E47">
      <w:pPr>
        <w:pStyle w:val="20"/>
        <w:spacing w:before="29" w:after="0" w:line="288" w:lineRule="auto"/>
        <w:rPr>
          <w:rFonts w:ascii="Times New Roman" w:hAnsi="Times New Roman"/>
          <w:kern w:val="0"/>
          <w:szCs w:val="24"/>
        </w:rPr>
      </w:pPr>
      <w:bookmarkStart w:id="193" w:name="_Toc478240553"/>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660AC3">
        <w:tc>
          <w:tcPr>
            <w:tcW w:w="834" w:type="dxa"/>
            <w:vAlign w:val="center"/>
          </w:tcPr>
          <w:p w:rsidR="00660AC3" w:rsidRDefault="00BE5CC2">
            <w:pPr>
              <w:jc w:val="center"/>
            </w:pPr>
            <w:r>
              <w:rPr>
                <w:sz w:val="24"/>
              </w:rPr>
              <w:t>601375</w:t>
            </w:r>
          </w:p>
        </w:tc>
        <w:tc>
          <w:tcPr>
            <w:tcW w:w="835" w:type="dxa"/>
            <w:vAlign w:val="center"/>
          </w:tcPr>
          <w:p w:rsidR="00660AC3" w:rsidRDefault="00BE5CC2">
            <w:pPr>
              <w:jc w:val="center"/>
            </w:pPr>
            <w:r>
              <w:rPr>
                <w:sz w:val="24"/>
              </w:rPr>
              <w:t>中原证券</w:t>
            </w:r>
          </w:p>
        </w:tc>
        <w:tc>
          <w:tcPr>
            <w:tcW w:w="834" w:type="dxa"/>
            <w:vAlign w:val="center"/>
          </w:tcPr>
          <w:p w:rsidR="00660AC3" w:rsidRDefault="00BE5CC2">
            <w:pPr>
              <w:jc w:val="center"/>
            </w:pPr>
            <w:r>
              <w:rPr>
                <w:sz w:val="24"/>
              </w:rPr>
              <w:t>2016-12-20</w:t>
            </w:r>
          </w:p>
        </w:tc>
        <w:tc>
          <w:tcPr>
            <w:tcW w:w="835" w:type="dxa"/>
            <w:vAlign w:val="center"/>
          </w:tcPr>
          <w:p w:rsidR="00660AC3" w:rsidRDefault="00BE5CC2">
            <w:pPr>
              <w:jc w:val="center"/>
            </w:pPr>
            <w:r>
              <w:rPr>
                <w:sz w:val="24"/>
              </w:rPr>
              <w:t>2017-01-03</w:t>
            </w:r>
          </w:p>
        </w:tc>
        <w:tc>
          <w:tcPr>
            <w:tcW w:w="834" w:type="dxa"/>
            <w:vAlign w:val="center"/>
          </w:tcPr>
          <w:p w:rsidR="00660AC3" w:rsidRDefault="00C26832">
            <w:pPr>
              <w:jc w:val="center"/>
            </w:pPr>
            <w:r w:rsidRPr="00C26832">
              <w:rPr>
                <w:rFonts w:hint="eastAsia"/>
                <w:sz w:val="24"/>
              </w:rPr>
              <w:t>新股网下申购</w:t>
            </w:r>
          </w:p>
        </w:tc>
        <w:tc>
          <w:tcPr>
            <w:tcW w:w="835" w:type="dxa"/>
            <w:vAlign w:val="center"/>
          </w:tcPr>
          <w:p w:rsidR="00660AC3" w:rsidRDefault="00BE5CC2">
            <w:pPr>
              <w:jc w:val="right"/>
            </w:pPr>
            <w:r>
              <w:rPr>
                <w:sz w:val="24"/>
              </w:rPr>
              <w:t>4.00</w:t>
            </w:r>
          </w:p>
        </w:tc>
        <w:tc>
          <w:tcPr>
            <w:tcW w:w="834" w:type="dxa"/>
            <w:vAlign w:val="center"/>
          </w:tcPr>
          <w:p w:rsidR="00660AC3" w:rsidRDefault="00BE5CC2">
            <w:pPr>
              <w:jc w:val="right"/>
            </w:pPr>
            <w:r>
              <w:rPr>
                <w:sz w:val="24"/>
              </w:rPr>
              <w:t>4.00</w:t>
            </w:r>
          </w:p>
        </w:tc>
        <w:tc>
          <w:tcPr>
            <w:tcW w:w="835" w:type="dxa"/>
            <w:vAlign w:val="center"/>
          </w:tcPr>
          <w:p w:rsidR="00660AC3" w:rsidRDefault="00BE5CC2">
            <w:pPr>
              <w:jc w:val="right"/>
            </w:pPr>
            <w:r>
              <w:rPr>
                <w:sz w:val="24"/>
              </w:rPr>
              <w:t>26,695</w:t>
            </w:r>
          </w:p>
        </w:tc>
        <w:tc>
          <w:tcPr>
            <w:tcW w:w="834" w:type="dxa"/>
            <w:vAlign w:val="center"/>
          </w:tcPr>
          <w:p w:rsidR="00660AC3" w:rsidRDefault="00BE5CC2">
            <w:pPr>
              <w:jc w:val="right"/>
            </w:pPr>
            <w:r>
              <w:rPr>
                <w:sz w:val="24"/>
              </w:rPr>
              <w:t>106,780.00</w:t>
            </w:r>
          </w:p>
        </w:tc>
        <w:tc>
          <w:tcPr>
            <w:tcW w:w="835" w:type="dxa"/>
            <w:vAlign w:val="center"/>
          </w:tcPr>
          <w:p w:rsidR="00660AC3" w:rsidRDefault="00BE5CC2">
            <w:pPr>
              <w:jc w:val="right"/>
            </w:pPr>
            <w:r>
              <w:rPr>
                <w:sz w:val="24"/>
              </w:rPr>
              <w:t>106,780.00</w:t>
            </w:r>
          </w:p>
        </w:tc>
        <w:tc>
          <w:tcPr>
            <w:tcW w:w="835" w:type="dxa"/>
            <w:vAlign w:val="center"/>
          </w:tcPr>
          <w:p w:rsidR="00660AC3" w:rsidRDefault="00BE5CC2">
            <w:pPr>
              <w:jc w:val="center"/>
            </w:pPr>
            <w:r>
              <w:rPr>
                <w:sz w:val="24"/>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78240554"/>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660AC3">
        <w:tc>
          <w:tcPr>
            <w:tcW w:w="616" w:type="dxa"/>
            <w:vAlign w:val="center"/>
          </w:tcPr>
          <w:p w:rsidR="00660AC3" w:rsidRDefault="00BE5CC2">
            <w:pPr>
              <w:jc w:val="center"/>
            </w:pPr>
            <w:r>
              <w:rPr>
                <w:sz w:val="18"/>
                <w:szCs w:val="18"/>
              </w:rPr>
              <w:t>000821</w:t>
            </w:r>
          </w:p>
        </w:tc>
        <w:tc>
          <w:tcPr>
            <w:tcW w:w="686" w:type="dxa"/>
            <w:vAlign w:val="center"/>
          </w:tcPr>
          <w:p w:rsidR="00660AC3" w:rsidRDefault="00BE5CC2">
            <w:pPr>
              <w:jc w:val="center"/>
            </w:pPr>
            <w:r>
              <w:rPr>
                <w:sz w:val="18"/>
                <w:szCs w:val="18"/>
              </w:rPr>
              <w:t>京山轻机</w:t>
            </w:r>
          </w:p>
        </w:tc>
        <w:tc>
          <w:tcPr>
            <w:tcW w:w="742" w:type="dxa"/>
            <w:vAlign w:val="center"/>
          </w:tcPr>
          <w:p w:rsidR="00660AC3" w:rsidRDefault="00BE5CC2">
            <w:pPr>
              <w:jc w:val="center"/>
            </w:pPr>
            <w:r>
              <w:rPr>
                <w:sz w:val="18"/>
                <w:szCs w:val="18"/>
              </w:rPr>
              <w:t>2016-12-05</w:t>
            </w:r>
          </w:p>
        </w:tc>
        <w:tc>
          <w:tcPr>
            <w:tcW w:w="798" w:type="dxa"/>
            <w:vAlign w:val="center"/>
          </w:tcPr>
          <w:p w:rsidR="00660AC3" w:rsidRDefault="00BE5CC2">
            <w:pPr>
              <w:jc w:val="center"/>
            </w:pPr>
            <w:r>
              <w:rPr>
                <w:sz w:val="18"/>
                <w:szCs w:val="18"/>
              </w:rPr>
              <w:t>重大事项</w:t>
            </w:r>
          </w:p>
        </w:tc>
        <w:tc>
          <w:tcPr>
            <w:tcW w:w="798" w:type="dxa"/>
            <w:vAlign w:val="center"/>
          </w:tcPr>
          <w:p w:rsidR="00660AC3" w:rsidRDefault="00BE5CC2">
            <w:pPr>
              <w:jc w:val="center"/>
            </w:pPr>
            <w:r>
              <w:rPr>
                <w:sz w:val="18"/>
                <w:szCs w:val="18"/>
              </w:rPr>
              <w:t>15.34</w:t>
            </w:r>
          </w:p>
        </w:tc>
        <w:tc>
          <w:tcPr>
            <w:tcW w:w="686" w:type="dxa"/>
            <w:vAlign w:val="center"/>
          </w:tcPr>
          <w:p w:rsidR="00660AC3" w:rsidRDefault="00BE5CC2">
            <w:pPr>
              <w:jc w:val="center"/>
            </w:pPr>
            <w:r>
              <w:rPr>
                <w:sz w:val="18"/>
                <w:szCs w:val="18"/>
              </w:rPr>
              <w:t>-</w:t>
            </w:r>
          </w:p>
        </w:tc>
        <w:tc>
          <w:tcPr>
            <w:tcW w:w="658" w:type="dxa"/>
            <w:vAlign w:val="center"/>
          </w:tcPr>
          <w:p w:rsidR="00660AC3" w:rsidRDefault="00BE5CC2">
            <w:pPr>
              <w:jc w:val="center"/>
            </w:pPr>
            <w:r>
              <w:rPr>
                <w:sz w:val="18"/>
                <w:szCs w:val="18"/>
              </w:rPr>
              <w:t>-</w:t>
            </w:r>
          </w:p>
        </w:tc>
        <w:tc>
          <w:tcPr>
            <w:tcW w:w="1049" w:type="dxa"/>
            <w:vAlign w:val="center"/>
          </w:tcPr>
          <w:p w:rsidR="00660AC3" w:rsidRDefault="00BE5CC2">
            <w:pPr>
              <w:jc w:val="center"/>
            </w:pPr>
            <w:r>
              <w:rPr>
                <w:sz w:val="18"/>
                <w:szCs w:val="18"/>
              </w:rPr>
              <w:t>50,000</w:t>
            </w:r>
          </w:p>
        </w:tc>
        <w:tc>
          <w:tcPr>
            <w:tcW w:w="1218" w:type="dxa"/>
            <w:vAlign w:val="center"/>
          </w:tcPr>
          <w:p w:rsidR="00660AC3" w:rsidRDefault="00BE5CC2">
            <w:pPr>
              <w:jc w:val="center"/>
            </w:pPr>
            <w:r>
              <w:rPr>
                <w:sz w:val="18"/>
                <w:szCs w:val="18"/>
              </w:rPr>
              <w:t>757,667.00</w:t>
            </w:r>
          </w:p>
        </w:tc>
        <w:tc>
          <w:tcPr>
            <w:tcW w:w="1160" w:type="dxa"/>
            <w:vAlign w:val="center"/>
          </w:tcPr>
          <w:p w:rsidR="00660AC3" w:rsidRDefault="00BE5CC2">
            <w:pPr>
              <w:jc w:val="center"/>
            </w:pPr>
            <w:r>
              <w:rPr>
                <w:sz w:val="18"/>
                <w:szCs w:val="18"/>
              </w:rPr>
              <w:t>767,000.00</w:t>
            </w:r>
          </w:p>
        </w:tc>
        <w:tc>
          <w:tcPr>
            <w:tcW w:w="601" w:type="dxa"/>
            <w:vAlign w:val="center"/>
          </w:tcPr>
          <w:p w:rsidR="00660AC3" w:rsidRDefault="00BE5CC2">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78240555"/>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5"/>
    </w:p>
    <w:p w:rsidR="00FE39B1" w:rsidRPr="00AD0E47" w:rsidRDefault="00FE39B1" w:rsidP="00FE39B1">
      <w:pPr>
        <w:pStyle w:val="20"/>
        <w:spacing w:before="29" w:after="0" w:line="288" w:lineRule="auto"/>
        <w:rPr>
          <w:rFonts w:ascii="Times New Roman" w:hAnsi="Times New Roman"/>
          <w:kern w:val="0"/>
          <w:szCs w:val="24"/>
        </w:rPr>
      </w:pPr>
      <w:bookmarkStart w:id="196" w:name="_Toc478240556"/>
      <w:r w:rsidRPr="00AD0E47">
        <w:rPr>
          <w:rFonts w:ascii="Times New Roman" w:hAnsi="Times New Roman"/>
          <w:kern w:val="0"/>
          <w:szCs w:val="24"/>
        </w:rPr>
        <w:t>7.4.12.3.1</w:t>
      </w:r>
      <w:r w:rsidRPr="00AD0E47">
        <w:rPr>
          <w:rFonts w:ascii="Times New Roman" w:hAnsi="Times New Roman" w:hint="eastAsia"/>
          <w:kern w:val="0"/>
          <w:szCs w:val="24"/>
        </w:rPr>
        <w:t>银行间市场债券正回购</w:t>
      </w:r>
      <w:bookmarkEnd w:id="196"/>
    </w:p>
    <w:p w:rsidR="00FE39B1" w:rsidRDefault="00FE39B1" w:rsidP="00FE39B1">
      <w:pPr>
        <w:spacing w:before="29" w:line="288" w:lineRule="auto"/>
        <w:rPr>
          <w:color w:val="000000"/>
          <w:sz w:val="24"/>
        </w:rPr>
      </w:pPr>
      <w:r w:rsidRPr="00531CF3">
        <w:rPr>
          <w:color w:val="000000"/>
          <w:sz w:val="24"/>
        </w:rPr>
        <w:t>截至本报告期末</w:t>
      </w:r>
      <w:r w:rsidRPr="00531CF3">
        <w:rPr>
          <w:color w:val="000000"/>
          <w:sz w:val="24"/>
        </w:rPr>
        <w:t>2016</w:t>
      </w:r>
      <w:r w:rsidRPr="00531CF3">
        <w:rPr>
          <w:color w:val="000000"/>
          <w:sz w:val="24"/>
        </w:rPr>
        <w:t>年</w:t>
      </w:r>
      <w:r w:rsidRPr="00531CF3">
        <w:rPr>
          <w:color w:val="000000"/>
          <w:sz w:val="24"/>
        </w:rPr>
        <w:t>12</w:t>
      </w:r>
      <w:r w:rsidRPr="00531CF3">
        <w:rPr>
          <w:color w:val="000000"/>
          <w:sz w:val="24"/>
        </w:rPr>
        <w:t>月</w:t>
      </w:r>
      <w:r w:rsidRPr="00531CF3">
        <w:rPr>
          <w:color w:val="000000"/>
          <w:sz w:val="24"/>
        </w:rPr>
        <w:t>31</w:t>
      </w:r>
      <w:r w:rsidRPr="00531CF3">
        <w:rPr>
          <w:color w:val="000000"/>
          <w:sz w:val="24"/>
        </w:rPr>
        <w:t>日止，本基金从事银行间市场债券正回购交易形成的卖出回购证券款余额</w:t>
      </w:r>
      <w:r w:rsidRPr="00531CF3">
        <w:rPr>
          <w:color w:val="000000"/>
          <w:sz w:val="24"/>
        </w:rPr>
        <w:t>121,599,617.60</w:t>
      </w:r>
      <w:r w:rsidRPr="00531CF3">
        <w:rPr>
          <w:color w:val="000000"/>
          <w:sz w:val="24"/>
        </w:rPr>
        <w:t>元，是以如下债券作为抵押：</w:t>
      </w:r>
    </w:p>
    <w:p w:rsidR="00FE39B1" w:rsidRPr="00A34903" w:rsidRDefault="00FE39B1" w:rsidP="00FE39B1">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FE39B1" w:rsidRPr="0091212A" w:rsidTr="006B3188">
        <w:tc>
          <w:tcPr>
            <w:tcW w:w="1500" w:type="dxa"/>
            <w:vAlign w:val="center"/>
          </w:tcPr>
          <w:p w:rsidR="00FE39B1" w:rsidRPr="00064AF9" w:rsidRDefault="00FE39B1" w:rsidP="006B3188">
            <w:pPr>
              <w:spacing w:before="29" w:line="288" w:lineRule="auto"/>
              <w:jc w:val="center"/>
              <w:rPr>
                <w:color w:val="000000"/>
                <w:sz w:val="24"/>
              </w:rPr>
            </w:pPr>
            <w:r w:rsidRPr="00064AF9">
              <w:rPr>
                <w:rFonts w:hint="eastAsia"/>
                <w:color w:val="000000"/>
                <w:sz w:val="24"/>
              </w:rPr>
              <w:t>债券代码</w:t>
            </w:r>
          </w:p>
        </w:tc>
        <w:tc>
          <w:tcPr>
            <w:tcW w:w="1500" w:type="dxa"/>
            <w:vAlign w:val="center"/>
          </w:tcPr>
          <w:p w:rsidR="00FE39B1" w:rsidRPr="00064AF9" w:rsidRDefault="00FE39B1" w:rsidP="006B3188">
            <w:pPr>
              <w:spacing w:before="29" w:line="288" w:lineRule="auto"/>
              <w:jc w:val="center"/>
              <w:rPr>
                <w:color w:val="000000"/>
                <w:sz w:val="24"/>
              </w:rPr>
            </w:pPr>
            <w:r w:rsidRPr="00064AF9">
              <w:rPr>
                <w:rFonts w:hint="eastAsia"/>
                <w:color w:val="000000"/>
                <w:sz w:val="24"/>
              </w:rPr>
              <w:t>债券名称</w:t>
            </w:r>
          </w:p>
        </w:tc>
        <w:tc>
          <w:tcPr>
            <w:tcW w:w="1500" w:type="dxa"/>
            <w:vAlign w:val="center"/>
          </w:tcPr>
          <w:p w:rsidR="00FE39B1" w:rsidRPr="00064AF9" w:rsidRDefault="00FE39B1" w:rsidP="006B3188">
            <w:pPr>
              <w:spacing w:before="29" w:line="288" w:lineRule="auto"/>
              <w:jc w:val="center"/>
              <w:rPr>
                <w:color w:val="000000"/>
                <w:sz w:val="24"/>
              </w:rPr>
            </w:pPr>
            <w:r w:rsidRPr="00064AF9">
              <w:rPr>
                <w:rFonts w:hint="eastAsia"/>
                <w:color w:val="000000"/>
                <w:sz w:val="24"/>
              </w:rPr>
              <w:t>回购到期日</w:t>
            </w:r>
          </w:p>
        </w:tc>
        <w:tc>
          <w:tcPr>
            <w:tcW w:w="1260" w:type="dxa"/>
            <w:vAlign w:val="center"/>
          </w:tcPr>
          <w:p w:rsidR="00FE39B1" w:rsidRPr="00064AF9" w:rsidRDefault="00FE39B1" w:rsidP="006B3188">
            <w:pPr>
              <w:spacing w:before="29" w:line="288" w:lineRule="auto"/>
              <w:jc w:val="center"/>
              <w:rPr>
                <w:color w:val="000000"/>
                <w:sz w:val="24"/>
              </w:rPr>
            </w:pPr>
            <w:r w:rsidRPr="00064AF9">
              <w:rPr>
                <w:rFonts w:hint="eastAsia"/>
                <w:color w:val="000000"/>
                <w:sz w:val="24"/>
              </w:rPr>
              <w:t>期末估值单价</w:t>
            </w:r>
          </w:p>
        </w:tc>
        <w:tc>
          <w:tcPr>
            <w:tcW w:w="1440" w:type="dxa"/>
            <w:vAlign w:val="center"/>
          </w:tcPr>
          <w:p w:rsidR="00FE39B1" w:rsidRPr="00064AF9" w:rsidRDefault="00FE39B1" w:rsidP="006B3188">
            <w:pPr>
              <w:spacing w:before="29" w:line="288" w:lineRule="auto"/>
              <w:jc w:val="center"/>
              <w:rPr>
                <w:color w:val="000000"/>
                <w:sz w:val="24"/>
              </w:rPr>
            </w:pPr>
            <w:r w:rsidRPr="00064AF9">
              <w:rPr>
                <w:rFonts w:hint="eastAsia"/>
                <w:color w:val="000000"/>
                <w:sz w:val="24"/>
              </w:rPr>
              <w:t>数量（张）</w:t>
            </w:r>
          </w:p>
        </w:tc>
        <w:tc>
          <w:tcPr>
            <w:tcW w:w="1836" w:type="dxa"/>
            <w:vAlign w:val="center"/>
          </w:tcPr>
          <w:p w:rsidR="00FE39B1" w:rsidRPr="00064AF9" w:rsidRDefault="00FE39B1" w:rsidP="006B3188">
            <w:pPr>
              <w:spacing w:before="29" w:line="288" w:lineRule="auto"/>
              <w:jc w:val="center"/>
              <w:rPr>
                <w:color w:val="000000"/>
                <w:sz w:val="24"/>
              </w:rPr>
            </w:pPr>
            <w:r w:rsidRPr="00064AF9">
              <w:rPr>
                <w:rFonts w:hint="eastAsia"/>
                <w:color w:val="000000"/>
                <w:sz w:val="24"/>
              </w:rPr>
              <w:t>期末估值总额</w:t>
            </w:r>
          </w:p>
        </w:tc>
      </w:tr>
      <w:tr w:rsidR="00FE39B1" w:rsidTr="006B3188">
        <w:tc>
          <w:tcPr>
            <w:tcW w:w="1500" w:type="dxa"/>
            <w:vAlign w:val="center"/>
          </w:tcPr>
          <w:p w:rsidR="00FE39B1" w:rsidRDefault="00FE39B1" w:rsidP="006B3188">
            <w:pPr>
              <w:jc w:val="center"/>
            </w:pPr>
            <w:r>
              <w:rPr>
                <w:color w:val="000000"/>
                <w:kern w:val="0"/>
                <w:sz w:val="24"/>
              </w:rPr>
              <w:t>160415</w:t>
            </w:r>
          </w:p>
        </w:tc>
        <w:tc>
          <w:tcPr>
            <w:tcW w:w="1500" w:type="dxa"/>
            <w:vAlign w:val="center"/>
          </w:tcPr>
          <w:p w:rsidR="00FE39B1" w:rsidRDefault="00FE39B1" w:rsidP="006B3188">
            <w:pPr>
              <w:jc w:val="center"/>
            </w:pPr>
            <w:r>
              <w:rPr>
                <w:color w:val="000000"/>
                <w:kern w:val="0"/>
                <w:sz w:val="24"/>
              </w:rPr>
              <w:t>16</w:t>
            </w:r>
            <w:r>
              <w:rPr>
                <w:color w:val="000000"/>
                <w:kern w:val="0"/>
                <w:sz w:val="24"/>
              </w:rPr>
              <w:t>农发</w:t>
            </w:r>
            <w:r>
              <w:rPr>
                <w:color w:val="000000"/>
                <w:kern w:val="0"/>
                <w:sz w:val="24"/>
              </w:rPr>
              <w:t>15</w:t>
            </w:r>
          </w:p>
        </w:tc>
        <w:tc>
          <w:tcPr>
            <w:tcW w:w="1500" w:type="dxa"/>
            <w:vAlign w:val="center"/>
          </w:tcPr>
          <w:p w:rsidR="00FE39B1" w:rsidRDefault="00FE39B1" w:rsidP="006B3188">
            <w:pPr>
              <w:jc w:val="center"/>
            </w:pPr>
            <w:r>
              <w:rPr>
                <w:color w:val="000000"/>
                <w:kern w:val="0"/>
                <w:sz w:val="24"/>
              </w:rPr>
              <w:t>2017-01-05</w:t>
            </w:r>
          </w:p>
        </w:tc>
        <w:tc>
          <w:tcPr>
            <w:tcW w:w="1260" w:type="dxa"/>
            <w:vAlign w:val="center"/>
          </w:tcPr>
          <w:p w:rsidR="00FE39B1" w:rsidRDefault="00FE39B1" w:rsidP="006B3188">
            <w:pPr>
              <w:jc w:val="right"/>
            </w:pPr>
            <w:r>
              <w:rPr>
                <w:color w:val="000000"/>
                <w:kern w:val="0"/>
                <w:sz w:val="24"/>
              </w:rPr>
              <w:t>98.88</w:t>
            </w:r>
          </w:p>
        </w:tc>
        <w:tc>
          <w:tcPr>
            <w:tcW w:w="1440" w:type="dxa"/>
            <w:vAlign w:val="center"/>
          </w:tcPr>
          <w:p w:rsidR="00FE39B1" w:rsidRDefault="00FE39B1" w:rsidP="006B3188">
            <w:pPr>
              <w:jc w:val="right"/>
            </w:pPr>
            <w:r>
              <w:rPr>
                <w:color w:val="000000"/>
                <w:kern w:val="0"/>
                <w:sz w:val="24"/>
              </w:rPr>
              <w:t>700,000</w:t>
            </w:r>
          </w:p>
        </w:tc>
        <w:tc>
          <w:tcPr>
            <w:tcW w:w="1836" w:type="dxa"/>
            <w:vAlign w:val="center"/>
          </w:tcPr>
          <w:p w:rsidR="00FE39B1" w:rsidRDefault="00FE39B1" w:rsidP="006B3188">
            <w:pPr>
              <w:jc w:val="right"/>
            </w:pPr>
            <w:r>
              <w:rPr>
                <w:color w:val="000000"/>
                <w:kern w:val="0"/>
                <w:sz w:val="24"/>
              </w:rPr>
              <w:t>69,216,000.00</w:t>
            </w:r>
          </w:p>
        </w:tc>
      </w:tr>
      <w:tr w:rsidR="00FE39B1" w:rsidTr="006B3188">
        <w:tc>
          <w:tcPr>
            <w:tcW w:w="1500" w:type="dxa"/>
            <w:vAlign w:val="center"/>
          </w:tcPr>
          <w:p w:rsidR="00FE39B1" w:rsidRDefault="00FE39B1" w:rsidP="006B3188">
            <w:pPr>
              <w:jc w:val="center"/>
            </w:pPr>
            <w:r>
              <w:rPr>
                <w:color w:val="000000"/>
                <w:kern w:val="0"/>
                <w:sz w:val="24"/>
              </w:rPr>
              <w:t>150213</w:t>
            </w:r>
          </w:p>
        </w:tc>
        <w:tc>
          <w:tcPr>
            <w:tcW w:w="1500" w:type="dxa"/>
            <w:vAlign w:val="center"/>
          </w:tcPr>
          <w:p w:rsidR="00FE39B1" w:rsidRDefault="00FE39B1" w:rsidP="006B3188">
            <w:pPr>
              <w:jc w:val="center"/>
            </w:pPr>
            <w:r>
              <w:rPr>
                <w:color w:val="000000"/>
                <w:kern w:val="0"/>
                <w:sz w:val="24"/>
              </w:rPr>
              <w:t>15</w:t>
            </w:r>
            <w:r>
              <w:rPr>
                <w:color w:val="000000"/>
                <w:kern w:val="0"/>
                <w:sz w:val="24"/>
              </w:rPr>
              <w:t>国开</w:t>
            </w:r>
            <w:r>
              <w:rPr>
                <w:color w:val="000000"/>
                <w:kern w:val="0"/>
                <w:sz w:val="24"/>
              </w:rPr>
              <w:t>13</w:t>
            </w:r>
          </w:p>
        </w:tc>
        <w:tc>
          <w:tcPr>
            <w:tcW w:w="1500" w:type="dxa"/>
            <w:vAlign w:val="center"/>
          </w:tcPr>
          <w:p w:rsidR="00FE39B1" w:rsidRDefault="00FE39B1" w:rsidP="006B3188">
            <w:pPr>
              <w:jc w:val="center"/>
            </w:pPr>
            <w:r>
              <w:rPr>
                <w:color w:val="000000"/>
                <w:kern w:val="0"/>
                <w:sz w:val="24"/>
              </w:rPr>
              <w:t>2017-01-05</w:t>
            </w:r>
          </w:p>
        </w:tc>
        <w:tc>
          <w:tcPr>
            <w:tcW w:w="1260" w:type="dxa"/>
            <w:vAlign w:val="center"/>
          </w:tcPr>
          <w:p w:rsidR="00FE39B1" w:rsidRDefault="00FE39B1" w:rsidP="006B3188">
            <w:pPr>
              <w:jc w:val="right"/>
            </w:pPr>
            <w:r>
              <w:rPr>
                <w:color w:val="000000"/>
                <w:kern w:val="0"/>
                <w:sz w:val="24"/>
              </w:rPr>
              <w:t>100.55</w:t>
            </w:r>
          </w:p>
        </w:tc>
        <w:tc>
          <w:tcPr>
            <w:tcW w:w="1440" w:type="dxa"/>
            <w:vAlign w:val="center"/>
          </w:tcPr>
          <w:p w:rsidR="00FE39B1" w:rsidRDefault="00FE39B1" w:rsidP="006B3188">
            <w:pPr>
              <w:jc w:val="right"/>
            </w:pPr>
            <w:r>
              <w:rPr>
                <w:color w:val="000000"/>
                <w:kern w:val="0"/>
                <w:sz w:val="24"/>
              </w:rPr>
              <w:t>500,000</w:t>
            </w:r>
          </w:p>
        </w:tc>
        <w:tc>
          <w:tcPr>
            <w:tcW w:w="1836" w:type="dxa"/>
            <w:vAlign w:val="center"/>
          </w:tcPr>
          <w:p w:rsidR="00FE39B1" w:rsidRDefault="00FE39B1" w:rsidP="006B3188">
            <w:pPr>
              <w:jc w:val="right"/>
            </w:pPr>
            <w:r>
              <w:rPr>
                <w:color w:val="000000"/>
                <w:kern w:val="0"/>
                <w:sz w:val="24"/>
              </w:rPr>
              <w:t>50,275,000.00</w:t>
            </w:r>
          </w:p>
        </w:tc>
      </w:tr>
      <w:tr w:rsidR="006B3188" w:rsidTr="00143737">
        <w:tc>
          <w:tcPr>
            <w:tcW w:w="1500" w:type="dxa"/>
            <w:vAlign w:val="center"/>
          </w:tcPr>
          <w:p w:rsidR="006B3188" w:rsidRDefault="006B3188" w:rsidP="006B3188">
            <w:pPr>
              <w:jc w:val="center"/>
            </w:pPr>
            <w:r>
              <w:rPr>
                <w:color w:val="000000"/>
                <w:kern w:val="0"/>
                <w:sz w:val="24"/>
              </w:rPr>
              <w:lastRenderedPageBreak/>
              <w:t>130205</w:t>
            </w:r>
          </w:p>
        </w:tc>
        <w:tc>
          <w:tcPr>
            <w:tcW w:w="1500" w:type="dxa"/>
            <w:vAlign w:val="center"/>
          </w:tcPr>
          <w:p w:rsidR="006B3188" w:rsidRDefault="006B3188" w:rsidP="006B3188">
            <w:pPr>
              <w:jc w:val="center"/>
            </w:pPr>
            <w:r>
              <w:rPr>
                <w:color w:val="000000"/>
                <w:kern w:val="0"/>
                <w:sz w:val="24"/>
              </w:rPr>
              <w:t>13</w:t>
            </w:r>
            <w:r>
              <w:rPr>
                <w:color w:val="000000"/>
                <w:kern w:val="0"/>
                <w:sz w:val="24"/>
              </w:rPr>
              <w:t>国开</w:t>
            </w:r>
            <w:r>
              <w:rPr>
                <w:color w:val="000000"/>
                <w:kern w:val="0"/>
                <w:sz w:val="24"/>
              </w:rPr>
              <w:t>05</w:t>
            </w:r>
          </w:p>
        </w:tc>
        <w:tc>
          <w:tcPr>
            <w:tcW w:w="1500" w:type="dxa"/>
            <w:vAlign w:val="center"/>
          </w:tcPr>
          <w:p w:rsidR="006B3188" w:rsidRDefault="006B3188" w:rsidP="006B3188">
            <w:pPr>
              <w:jc w:val="center"/>
            </w:pPr>
            <w:r>
              <w:rPr>
                <w:color w:val="000000"/>
                <w:kern w:val="0"/>
                <w:sz w:val="24"/>
              </w:rPr>
              <w:t>2017-01-05</w:t>
            </w:r>
          </w:p>
        </w:tc>
        <w:tc>
          <w:tcPr>
            <w:tcW w:w="1260" w:type="dxa"/>
            <w:vAlign w:val="center"/>
          </w:tcPr>
          <w:p w:rsidR="006B3188" w:rsidRDefault="006B3188" w:rsidP="006B3188">
            <w:pPr>
              <w:jc w:val="right"/>
            </w:pPr>
            <w:r>
              <w:rPr>
                <w:color w:val="000000"/>
                <w:kern w:val="0"/>
                <w:sz w:val="24"/>
              </w:rPr>
              <w:t>103.39</w:t>
            </w:r>
          </w:p>
        </w:tc>
        <w:tc>
          <w:tcPr>
            <w:tcW w:w="1440" w:type="dxa"/>
          </w:tcPr>
          <w:p w:rsidR="006B3188" w:rsidRPr="00143737" w:rsidRDefault="001A1081" w:rsidP="006B3188">
            <w:pPr>
              <w:jc w:val="right"/>
              <w:rPr>
                <w:color w:val="000000"/>
                <w:kern w:val="0"/>
                <w:sz w:val="24"/>
              </w:rPr>
            </w:pPr>
            <w:r w:rsidRPr="001A1081">
              <w:rPr>
                <w:color w:val="000000"/>
                <w:kern w:val="0"/>
                <w:sz w:val="24"/>
              </w:rPr>
              <w:t>30,000</w:t>
            </w:r>
          </w:p>
        </w:tc>
        <w:tc>
          <w:tcPr>
            <w:tcW w:w="1836" w:type="dxa"/>
          </w:tcPr>
          <w:p w:rsidR="006B3188" w:rsidRPr="00143737" w:rsidRDefault="001A1081" w:rsidP="006B3188">
            <w:pPr>
              <w:jc w:val="right"/>
              <w:rPr>
                <w:color w:val="000000"/>
                <w:kern w:val="0"/>
                <w:sz w:val="24"/>
              </w:rPr>
            </w:pPr>
            <w:r w:rsidRPr="001A1081">
              <w:rPr>
                <w:color w:val="000000"/>
                <w:kern w:val="0"/>
                <w:sz w:val="24"/>
              </w:rPr>
              <w:t>3,101,700.00</w:t>
            </w:r>
          </w:p>
        </w:tc>
      </w:tr>
      <w:tr w:rsidR="006B3188" w:rsidRPr="0091212A" w:rsidTr="00143737">
        <w:tc>
          <w:tcPr>
            <w:tcW w:w="1500" w:type="dxa"/>
            <w:vAlign w:val="center"/>
          </w:tcPr>
          <w:p w:rsidR="00C64140" w:rsidRDefault="006B3188" w:rsidP="00143737">
            <w:pPr>
              <w:spacing w:before="29" w:line="288" w:lineRule="auto"/>
              <w:jc w:val="center"/>
              <w:rPr>
                <w:rFonts w:asciiTheme="minorEastAsia" w:eastAsiaTheme="minorEastAsia" w:hAnsiTheme="minorEastAsia"/>
                <w:color w:val="000000"/>
                <w:kern w:val="0"/>
                <w:szCs w:val="21"/>
              </w:rPr>
            </w:pPr>
            <w:r w:rsidRPr="004F2A94">
              <w:rPr>
                <w:rFonts w:hint="eastAsia"/>
                <w:sz w:val="24"/>
              </w:rPr>
              <w:t>合计</w:t>
            </w:r>
          </w:p>
        </w:tc>
        <w:tc>
          <w:tcPr>
            <w:tcW w:w="1500" w:type="dxa"/>
            <w:vAlign w:val="center"/>
          </w:tcPr>
          <w:p w:rsidR="006B3188" w:rsidRPr="0091212A" w:rsidRDefault="006B3188" w:rsidP="006B3188">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6B3188" w:rsidRPr="0091212A" w:rsidRDefault="006B3188" w:rsidP="006B3188">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6B3188" w:rsidRPr="0091212A" w:rsidRDefault="006B3188" w:rsidP="006B3188">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C64140" w:rsidRPr="00143737" w:rsidRDefault="001A1081" w:rsidP="00143737">
            <w:pPr>
              <w:jc w:val="right"/>
              <w:rPr>
                <w:color w:val="000000"/>
                <w:kern w:val="0"/>
                <w:sz w:val="24"/>
              </w:rPr>
            </w:pPr>
            <w:r w:rsidRPr="00FF7CE7">
              <w:rPr>
                <w:kern w:val="0"/>
                <w:sz w:val="24"/>
              </w:rPr>
              <w:t>1,230,000</w:t>
            </w:r>
          </w:p>
        </w:tc>
        <w:tc>
          <w:tcPr>
            <w:tcW w:w="1836" w:type="dxa"/>
            <w:vAlign w:val="center"/>
          </w:tcPr>
          <w:p w:rsidR="00C64140" w:rsidRPr="00143737" w:rsidRDefault="001A1081" w:rsidP="00143737">
            <w:pPr>
              <w:jc w:val="right"/>
              <w:rPr>
                <w:color w:val="000000"/>
                <w:kern w:val="0"/>
                <w:sz w:val="24"/>
              </w:rPr>
            </w:pPr>
            <w:r w:rsidRPr="00FF7CE7">
              <w:rPr>
                <w:kern w:val="0"/>
                <w:sz w:val="24"/>
              </w:rPr>
              <w:t>122,592,700.00</w:t>
            </w:r>
          </w:p>
        </w:tc>
      </w:tr>
    </w:tbl>
    <w:p w:rsidR="00FE39B1" w:rsidRPr="0091212A" w:rsidRDefault="00FE39B1" w:rsidP="00FE39B1">
      <w:pPr>
        <w:spacing w:line="360" w:lineRule="auto"/>
        <w:rPr>
          <w:rFonts w:asciiTheme="minorEastAsia" w:eastAsiaTheme="minorEastAsia" w:hAnsiTheme="minorEastAsia"/>
          <w:color w:val="000000"/>
          <w:szCs w:val="21"/>
        </w:rPr>
      </w:pPr>
    </w:p>
    <w:p w:rsidR="00FE39B1" w:rsidRPr="00AD0E47" w:rsidRDefault="00FE39B1" w:rsidP="00FE39B1">
      <w:pPr>
        <w:pStyle w:val="20"/>
        <w:spacing w:before="29" w:after="0" w:line="288" w:lineRule="auto"/>
        <w:rPr>
          <w:rFonts w:ascii="Times New Roman" w:hAnsi="Times New Roman"/>
          <w:kern w:val="0"/>
          <w:szCs w:val="24"/>
        </w:rPr>
      </w:pPr>
      <w:bookmarkStart w:id="197" w:name="_Toc478240557"/>
      <w:r w:rsidRPr="00AD0E47">
        <w:rPr>
          <w:rFonts w:ascii="Times New Roman" w:hAnsi="Times New Roman"/>
          <w:kern w:val="0"/>
          <w:szCs w:val="24"/>
        </w:rPr>
        <w:t>7.4.12.3.2</w:t>
      </w:r>
      <w:r w:rsidRPr="00AD0E47">
        <w:rPr>
          <w:rFonts w:ascii="Times New Roman" w:hAnsi="Times New Roman" w:hint="eastAsia"/>
          <w:kern w:val="0"/>
          <w:szCs w:val="24"/>
        </w:rPr>
        <w:t>交易所市场债券正回购</w:t>
      </w:r>
      <w:bookmarkEnd w:id="197"/>
    </w:p>
    <w:p w:rsidR="00FE39B1" w:rsidRDefault="00FE39B1" w:rsidP="00FE39B1">
      <w:pPr>
        <w:spacing w:before="29" w:line="288" w:lineRule="auto"/>
        <w:rPr>
          <w:color w:val="000000"/>
          <w:sz w:val="24"/>
        </w:rPr>
      </w:pPr>
      <w:r w:rsidRPr="00EB2750">
        <w:rPr>
          <w:color w:val="000000"/>
          <w:sz w:val="24"/>
        </w:rPr>
        <w:t>截至本报告期末</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200,000,000.00</w:t>
      </w:r>
      <w:r w:rsidRPr="00EB2750">
        <w:rPr>
          <w:color w:val="000000"/>
          <w:sz w:val="24"/>
        </w:rPr>
        <w:t>元，于</w:t>
      </w:r>
      <w:r w:rsidRPr="00EB2750">
        <w:rPr>
          <w:color w:val="000000"/>
          <w:sz w:val="24"/>
        </w:rPr>
        <w:t>2017</w:t>
      </w:r>
      <w:r w:rsidRPr="00EB2750">
        <w:rPr>
          <w:color w:val="000000"/>
          <w:sz w:val="24"/>
        </w:rPr>
        <w:t>年</w:t>
      </w:r>
      <w:r w:rsidRPr="00EB2750">
        <w:rPr>
          <w:color w:val="000000"/>
          <w:sz w:val="24"/>
        </w:rPr>
        <w:t>1</w:t>
      </w:r>
      <w:r w:rsidRPr="00EB2750">
        <w:rPr>
          <w:color w:val="000000"/>
          <w:sz w:val="24"/>
        </w:rPr>
        <w:t>月</w:t>
      </w:r>
      <w:r w:rsidRPr="00EB2750">
        <w:rPr>
          <w:color w:val="000000"/>
          <w:sz w:val="24"/>
        </w:rPr>
        <w:t>11</w:t>
      </w:r>
      <w:r w:rsidRPr="00EB2750">
        <w:rPr>
          <w:color w:val="000000"/>
          <w:sz w:val="24"/>
        </w:rPr>
        <w:t>日到期。该类交易要求本基金转入质押库的债券，按证券交易所规定的比例折算为标准券后，不低于债券回购交易的余额。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78240558"/>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8"/>
    </w:p>
    <w:p w:rsidR="001A59F9" w:rsidRPr="00AD0E47" w:rsidRDefault="001A59F9" w:rsidP="00AD0E47">
      <w:pPr>
        <w:pStyle w:val="20"/>
        <w:spacing w:before="29" w:after="0" w:line="288" w:lineRule="auto"/>
        <w:rPr>
          <w:rFonts w:ascii="Times New Roman" w:hAnsi="Times New Roman"/>
          <w:kern w:val="0"/>
          <w:szCs w:val="24"/>
        </w:rPr>
      </w:pPr>
      <w:bookmarkStart w:id="199" w:name="_Toc478240559"/>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9"/>
    </w:p>
    <w:p w:rsidR="00660AC3" w:rsidRDefault="00BE5CC2">
      <w:pPr>
        <w:spacing w:before="29" w:line="288" w:lineRule="auto"/>
        <w:ind w:firstLineChars="200" w:firstLine="480"/>
        <w:rPr>
          <w:color w:val="000000"/>
          <w:sz w:val="24"/>
        </w:rPr>
      </w:pPr>
      <w:r>
        <w:rPr>
          <w:color w:val="000000"/>
          <w:sz w:val="24"/>
        </w:rPr>
        <w:t>本基金是一只保本混合型基金，在证券投资基金中属于低风险品种。本基金的投资范围为具有良好流动性的金融工具，包括国内依法公开发行交易的债券、股票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660AC3" w:rsidRDefault="00BE5CC2">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60AC3" w:rsidRDefault="00BE5CC2">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78240560"/>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200"/>
    </w:p>
    <w:p w:rsidR="00660AC3" w:rsidRDefault="00BE5CC2">
      <w:pPr>
        <w:spacing w:before="29" w:line="288" w:lineRule="auto"/>
        <w:ind w:firstLineChars="200" w:firstLine="480"/>
        <w:rPr>
          <w:color w:val="000000"/>
          <w:sz w:val="24"/>
        </w:rPr>
      </w:pPr>
      <w:r>
        <w:rPr>
          <w:color w:val="000000"/>
          <w:sz w:val="24"/>
        </w:rPr>
        <w:t>信用风险是指基金在交易过程中因交易对手未履行合约责任，或者基金所投资证券</w:t>
      </w:r>
      <w:r>
        <w:rPr>
          <w:color w:val="000000"/>
          <w:sz w:val="24"/>
        </w:rPr>
        <w:lastRenderedPageBreak/>
        <w:t>之发行人出现违约、拒绝支付到期本息等情况，导致基金资产损失和收益变化的风险。</w:t>
      </w:r>
    </w:p>
    <w:p w:rsidR="00660AC3" w:rsidRDefault="00BE5CC2">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78240561"/>
      <w:r w:rsidRPr="00AD0E47">
        <w:rPr>
          <w:rFonts w:ascii="Times New Roman" w:hAnsi="Times New Roman"/>
          <w:kern w:val="0"/>
          <w:szCs w:val="24"/>
        </w:rPr>
        <w:t>7.4.13.2.1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按短期信用评级列示的债券投资</w:t>
      </w:r>
      <w:bookmarkEnd w:id="20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4403FC" w:rsidRDefault="001A59F9" w:rsidP="004403FC">
            <w:pPr>
              <w:spacing w:before="29" w:line="288" w:lineRule="auto"/>
              <w:jc w:val="center"/>
              <w:rPr>
                <w:sz w:val="24"/>
              </w:rPr>
            </w:pPr>
            <w:r w:rsidRPr="004403FC">
              <w:rPr>
                <w:rFonts w:hint="eastAsia"/>
                <w:sz w:val="24"/>
              </w:rPr>
              <w:t>短期信用评级</w:t>
            </w:r>
          </w:p>
        </w:tc>
        <w:tc>
          <w:tcPr>
            <w:tcW w:w="2841" w:type="dxa"/>
          </w:tcPr>
          <w:p w:rsidR="001A59F9" w:rsidRPr="004403FC" w:rsidRDefault="001A59F9" w:rsidP="004403FC">
            <w:pPr>
              <w:widowControl/>
              <w:autoSpaceDE w:val="0"/>
              <w:autoSpaceDN w:val="0"/>
              <w:spacing w:before="29" w:line="288" w:lineRule="auto"/>
              <w:ind w:right="-15"/>
              <w:jc w:val="center"/>
              <w:textAlignment w:val="bottom"/>
              <w:rPr>
                <w:sz w:val="24"/>
              </w:rPr>
            </w:pPr>
            <w:r w:rsidRPr="004403FC">
              <w:rPr>
                <w:rFonts w:hint="eastAsia"/>
                <w:sz w:val="24"/>
              </w:rPr>
              <w:t>本期末</w:t>
            </w:r>
          </w:p>
          <w:p w:rsidR="001A59F9" w:rsidRPr="004403FC" w:rsidRDefault="00F64FAD" w:rsidP="004403FC">
            <w:pPr>
              <w:widowControl/>
              <w:autoSpaceDE w:val="0"/>
              <w:autoSpaceDN w:val="0"/>
              <w:spacing w:before="29" w:line="288" w:lineRule="auto"/>
              <w:ind w:right="-15"/>
              <w:jc w:val="center"/>
              <w:textAlignment w:val="bottom"/>
              <w:rPr>
                <w:sz w:val="24"/>
              </w:rPr>
            </w:pPr>
            <w:r w:rsidRPr="004403FC">
              <w:rPr>
                <w:sz w:val="24"/>
              </w:rPr>
              <w:t>2016</w:t>
            </w:r>
            <w:r w:rsidRPr="004403FC">
              <w:rPr>
                <w:sz w:val="24"/>
              </w:rPr>
              <w:t>年</w:t>
            </w:r>
            <w:r w:rsidRPr="004403FC">
              <w:rPr>
                <w:sz w:val="24"/>
              </w:rPr>
              <w:t>12</w:t>
            </w:r>
            <w:r w:rsidRPr="004403FC">
              <w:rPr>
                <w:sz w:val="24"/>
              </w:rPr>
              <w:t>月</w:t>
            </w:r>
            <w:r w:rsidRPr="004403FC">
              <w:rPr>
                <w:sz w:val="24"/>
              </w:rPr>
              <w:t>31</w:t>
            </w:r>
            <w:r w:rsidRPr="004403FC">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4403FC" w:rsidRDefault="00955CB7" w:rsidP="004403FC">
            <w:pPr>
              <w:widowControl/>
              <w:autoSpaceDE w:val="0"/>
              <w:autoSpaceDN w:val="0"/>
              <w:spacing w:before="29" w:line="288" w:lineRule="auto"/>
              <w:ind w:right="-15"/>
              <w:jc w:val="center"/>
              <w:textAlignment w:val="bottom"/>
              <w:rPr>
                <w:sz w:val="24"/>
              </w:rPr>
            </w:pPr>
            <w:r w:rsidRPr="004403FC">
              <w:rPr>
                <w:sz w:val="24"/>
              </w:rPr>
              <w:t>2015</w:t>
            </w:r>
            <w:r w:rsidRPr="004403FC">
              <w:rPr>
                <w:sz w:val="24"/>
              </w:rPr>
              <w:t>年</w:t>
            </w:r>
            <w:r w:rsidRPr="004403FC">
              <w:rPr>
                <w:sz w:val="24"/>
              </w:rPr>
              <w:t>12</w:t>
            </w:r>
            <w:r w:rsidRPr="004403FC">
              <w:rPr>
                <w:sz w:val="24"/>
              </w:rPr>
              <w:t>月</w:t>
            </w:r>
            <w:r w:rsidRPr="004403FC">
              <w:rPr>
                <w:sz w:val="24"/>
              </w:rPr>
              <w:t>31</w:t>
            </w:r>
            <w:r w:rsidRPr="004403FC">
              <w:rPr>
                <w:sz w:val="24"/>
              </w:rPr>
              <w:t>日</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r w:rsidRPr="009C2B48">
              <w:rPr>
                <w:rFonts w:hint="eastAsia"/>
                <w:color w:val="000000"/>
                <w:kern w:val="0"/>
                <w:sz w:val="24"/>
              </w:rPr>
              <w:t>以下</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未评级</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830,659,000.00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12,351,235.00</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830,659,000.00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12,351,235.00</w:t>
            </w:r>
          </w:p>
        </w:tc>
      </w:tr>
    </w:tbl>
    <w:p w:rsidR="001A59F9" w:rsidRDefault="001A59F9" w:rsidP="00D754A9">
      <w:pPr>
        <w:tabs>
          <w:tab w:val="left" w:pos="426"/>
        </w:tabs>
        <w:spacing w:before="29" w:line="288" w:lineRule="auto"/>
        <w:jc w:val="left"/>
        <w:rPr>
          <w:kern w:val="0"/>
          <w:sz w:val="24"/>
        </w:rPr>
      </w:pPr>
      <w:r w:rsidRPr="00D754A9">
        <w:rPr>
          <w:kern w:val="0"/>
          <w:sz w:val="24"/>
        </w:rPr>
        <w:t>注：未评级部分为国债、政策性金融债、企业超短期融资券和同业存单。</w:t>
      </w:r>
    </w:p>
    <w:p w:rsidR="00C46ED7" w:rsidRPr="00D754A9" w:rsidRDefault="00C46ED7"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78240562"/>
      <w:r w:rsidRPr="00AD0E47">
        <w:rPr>
          <w:rFonts w:ascii="Times New Roman" w:hAnsi="Times New Roman"/>
          <w:kern w:val="0"/>
          <w:szCs w:val="24"/>
        </w:rPr>
        <w:t>7.4.13.2.2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按长期信用评级列示的债券投资</w:t>
      </w:r>
      <w:bookmarkEnd w:id="20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085579" w:rsidRDefault="001A59F9" w:rsidP="00085579">
            <w:pPr>
              <w:spacing w:before="29" w:line="288" w:lineRule="auto"/>
              <w:jc w:val="center"/>
              <w:rPr>
                <w:sz w:val="24"/>
              </w:rPr>
            </w:pPr>
            <w:r w:rsidRPr="00085579">
              <w:rPr>
                <w:rFonts w:hint="eastAsia"/>
                <w:sz w:val="24"/>
              </w:rPr>
              <w:t>长期信用评级</w:t>
            </w:r>
          </w:p>
        </w:tc>
        <w:tc>
          <w:tcPr>
            <w:tcW w:w="2841" w:type="dxa"/>
          </w:tcPr>
          <w:p w:rsidR="001A59F9" w:rsidRPr="00085579" w:rsidRDefault="001A59F9" w:rsidP="00085579">
            <w:pPr>
              <w:widowControl/>
              <w:autoSpaceDE w:val="0"/>
              <w:autoSpaceDN w:val="0"/>
              <w:spacing w:before="29" w:line="288" w:lineRule="auto"/>
              <w:ind w:right="-15"/>
              <w:jc w:val="center"/>
              <w:textAlignment w:val="bottom"/>
              <w:rPr>
                <w:sz w:val="24"/>
              </w:rPr>
            </w:pPr>
            <w:r w:rsidRPr="00085579">
              <w:rPr>
                <w:rFonts w:hint="eastAsia"/>
                <w:sz w:val="24"/>
              </w:rPr>
              <w:t>本期末</w:t>
            </w:r>
          </w:p>
          <w:p w:rsidR="001A59F9" w:rsidRPr="00085579" w:rsidRDefault="00F64FAD" w:rsidP="00085579">
            <w:pPr>
              <w:widowControl/>
              <w:autoSpaceDE w:val="0"/>
              <w:autoSpaceDN w:val="0"/>
              <w:spacing w:before="29" w:line="288" w:lineRule="auto"/>
              <w:ind w:right="-15"/>
              <w:jc w:val="center"/>
              <w:textAlignment w:val="bottom"/>
              <w:rPr>
                <w:sz w:val="24"/>
              </w:rPr>
            </w:pPr>
            <w:r w:rsidRPr="00085579">
              <w:rPr>
                <w:sz w:val="24"/>
              </w:rPr>
              <w:t>2016</w:t>
            </w:r>
            <w:r w:rsidRPr="00085579">
              <w:rPr>
                <w:sz w:val="24"/>
              </w:rPr>
              <w:t>年</w:t>
            </w:r>
            <w:r w:rsidRPr="00085579">
              <w:rPr>
                <w:sz w:val="24"/>
              </w:rPr>
              <w:t>12</w:t>
            </w:r>
            <w:r w:rsidRPr="00085579">
              <w:rPr>
                <w:sz w:val="24"/>
              </w:rPr>
              <w:t>月</w:t>
            </w:r>
            <w:r w:rsidRPr="00085579">
              <w:rPr>
                <w:sz w:val="24"/>
              </w:rPr>
              <w:t>31</w:t>
            </w:r>
            <w:r w:rsidRPr="00085579">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85579" w:rsidRDefault="00955CB7" w:rsidP="00085579">
            <w:pPr>
              <w:widowControl/>
              <w:autoSpaceDE w:val="0"/>
              <w:autoSpaceDN w:val="0"/>
              <w:spacing w:before="29" w:line="288" w:lineRule="auto"/>
              <w:ind w:right="-15"/>
              <w:jc w:val="center"/>
              <w:textAlignment w:val="bottom"/>
              <w:rPr>
                <w:sz w:val="24"/>
              </w:rPr>
            </w:pPr>
            <w:r w:rsidRPr="00085579">
              <w:rPr>
                <w:sz w:val="24"/>
              </w:rPr>
              <w:t>2015</w:t>
            </w:r>
            <w:r w:rsidRPr="00085579">
              <w:rPr>
                <w:sz w:val="24"/>
              </w:rPr>
              <w:t>年</w:t>
            </w:r>
            <w:r w:rsidRPr="00085579">
              <w:rPr>
                <w:sz w:val="24"/>
              </w:rPr>
              <w:t>12</w:t>
            </w:r>
            <w:r w:rsidRPr="00085579">
              <w:rPr>
                <w:sz w:val="24"/>
              </w:rPr>
              <w:t>月</w:t>
            </w:r>
            <w:r w:rsidRPr="00085579">
              <w:rPr>
                <w:sz w:val="24"/>
              </w:rPr>
              <w:t>31</w:t>
            </w:r>
            <w:r w:rsidRPr="00085579">
              <w:rPr>
                <w:sz w:val="24"/>
              </w:rPr>
              <w:t>日</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309,730,796.80</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42,014,012.80</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r w:rsidRPr="009C2B48">
              <w:rPr>
                <w:rFonts w:hint="eastAsia"/>
                <w:color w:val="000000"/>
                <w:kern w:val="0"/>
                <w:sz w:val="24"/>
              </w:rPr>
              <w:t>以下</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未评级</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169,581,000.00</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127,504,000.00</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479,311,796.80</w:t>
            </w:r>
          </w:p>
        </w:tc>
        <w:tc>
          <w:tcPr>
            <w:tcW w:w="3247"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169,518,012.80</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注：未评级部分为政策性金融债。</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478240563"/>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3"/>
    </w:p>
    <w:p w:rsidR="00660AC3" w:rsidRDefault="00BE5CC2">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60AC3" w:rsidRDefault="00BE5CC2">
      <w:pPr>
        <w:spacing w:before="29" w:line="288" w:lineRule="auto"/>
        <w:ind w:firstLineChars="200" w:firstLine="480"/>
        <w:rPr>
          <w:color w:val="000000"/>
          <w:sz w:val="24"/>
        </w:rPr>
      </w:pPr>
      <w:r>
        <w:rPr>
          <w:color w:val="000000"/>
          <w:sz w:val="24"/>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60AC3" w:rsidRDefault="00BE5CC2">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2016</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日，除卖出回购金融资产款余额中有</w:t>
      </w:r>
      <w:r w:rsidRPr="00112CED">
        <w:rPr>
          <w:color w:val="000000"/>
          <w:sz w:val="24"/>
        </w:rPr>
        <w:t>321,599,617.60</w:t>
      </w:r>
      <w:r w:rsidRPr="00112CED">
        <w:rPr>
          <w:color w:val="000000"/>
          <w:sz w:val="24"/>
        </w:rPr>
        <w:t>元将在一个月以内到期且计息</w:t>
      </w:r>
      <w:r w:rsidRPr="00112CED">
        <w:rPr>
          <w:color w:val="000000"/>
          <w:sz w:val="24"/>
        </w:rPr>
        <w:t>(</w:t>
      </w:r>
      <w:r w:rsidRPr="00112CED">
        <w:rPr>
          <w:color w:val="000000"/>
          <w:sz w:val="24"/>
        </w:rPr>
        <w:t>该利息金额不重大</w:t>
      </w:r>
      <w:r w:rsidRPr="00112CED">
        <w:rPr>
          <w:color w:val="000000"/>
          <w:sz w:val="24"/>
        </w:rPr>
        <w:t>)</w:t>
      </w:r>
      <w:r w:rsidRPr="00112CED">
        <w:rPr>
          <w:color w:val="000000"/>
          <w:sz w:val="24"/>
        </w:rPr>
        <w:t>外，本基金所承担的其他金融负债的合约约定到期日均为一个月以内且不计息，可赎回基金份额净值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无固定到期日且不计息，因此账面余额约为未折现的合约到期现金流量。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78240564"/>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4"/>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478240565"/>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5"/>
    </w:p>
    <w:p w:rsidR="00660AC3" w:rsidRDefault="00BE5CC2">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60AC3" w:rsidRDefault="00BE5CC2">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本基金投资于交易所及银行间市场交易的固定收益品种比重较大，此外还持有银行存款、结算备付金和存出保证金等利率敏感性资产，因此存在相应的利率风险。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6" w:name="_Toc478240566"/>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2016</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00337023" w:rsidRPr="00337023">
              <w:rPr>
                <w:rFonts w:hint="eastAsia"/>
                <w:b/>
                <w:sz w:val="18"/>
                <w:szCs w:val="18"/>
              </w:rPr>
              <w:t>至</w:t>
            </w:r>
            <w:r w:rsidRPr="00BE3D72">
              <w:rPr>
                <w:b/>
                <w:sz w:val="18"/>
                <w:szCs w:val="18"/>
              </w:rPr>
              <w:t>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lastRenderedPageBreak/>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660AC3">
        <w:trPr>
          <w:jc w:val="center"/>
        </w:trPr>
        <w:tc>
          <w:tcPr>
            <w:tcW w:w="1588" w:type="dxa"/>
            <w:vAlign w:val="center"/>
          </w:tcPr>
          <w:p w:rsidR="00660AC3" w:rsidRDefault="00BE5CC2">
            <w:pPr>
              <w:jc w:val="center"/>
            </w:pPr>
            <w:r>
              <w:rPr>
                <w:color w:val="000000"/>
                <w:sz w:val="18"/>
                <w:szCs w:val="18"/>
              </w:rPr>
              <w:t>银行存款</w:t>
            </w:r>
          </w:p>
        </w:tc>
        <w:tc>
          <w:tcPr>
            <w:tcW w:w="1701" w:type="dxa"/>
            <w:vAlign w:val="center"/>
          </w:tcPr>
          <w:p w:rsidR="00660AC3" w:rsidRDefault="00BE5CC2">
            <w:pPr>
              <w:jc w:val="right"/>
            </w:pPr>
            <w:r>
              <w:rPr>
                <w:color w:val="000000"/>
                <w:sz w:val="18"/>
                <w:szCs w:val="18"/>
              </w:rPr>
              <w:t>8,351,166.77</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301" w:type="dxa"/>
            <w:vAlign w:val="center"/>
          </w:tcPr>
          <w:p w:rsidR="00660AC3" w:rsidRDefault="00BE5CC2">
            <w:pPr>
              <w:jc w:val="right"/>
            </w:pPr>
            <w:r>
              <w:rPr>
                <w:color w:val="000000"/>
                <w:sz w:val="18"/>
                <w:szCs w:val="18"/>
              </w:rPr>
              <w:t>8,351,166.77</w:t>
            </w:r>
          </w:p>
        </w:tc>
      </w:tr>
      <w:tr w:rsidR="00660AC3">
        <w:trPr>
          <w:jc w:val="center"/>
        </w:trPr>
        <w:tc>
          <w:tcPr>
            <w:tcW w:w="1588" w:type="dxa"/>
            <w:vAlign w:val="center"/>
          </w:tcPr>
          <w:p w:rsidR="00660AC3" w:rsidRDefault="00BE5CC2">
            <w:pPr>
              <w:jc w:val="center"/>
            </w:pPr>
            <w:r>
              <w:rPr>
                <w:color w:val="000000"/>
                <w:sz w:val="18"/>
                <w:szCs w:val="18"/>
              </w:rPr>
              <w:t>结算备付金</w:t>
            </w:r>
          </w:p>
        </w:tc>
        <w:tc>
          <w:tcPr>
            <w:tcW w:w="1701" w:type="dxa"/>
            <w:vAlign w:val="center"/>
          </w:tcPr>
          <w:p w:rsidR="00660AC3" w:rsidRDefault="00BE5CC2">
            <w:pPr>
              <w:jc w:val="right"/>
            </w:pPr>
            <w:r>
              <w:rPr>
                <w:color w:val="000000"/>
                <w:sz w:val="18"/>
                <w:szCs w:val="18"/>
              </w:rPr>
              <w:t>2,288,597.74</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301" w:type="dxa"/>
            <w:vAlign w:val="center"/>
          </w:tcPr>
          <w:p w:rsidR="00660AC3" w:rsidRDefault="00BE5CC2">
            <w:pPr>
              <w:jc w:val="right"/>
            </w:pPr>
            <w:r>
              <w:rPr>
                <w:color w:val="000000"/>
                <w:sz w:val="18"/>
                <w:szCs w:val="18"/>
              </w:rPr>
              <w:t>2,288,597.74</w:t>
            </w:r>
          </w:p>
        </w:tc>
      </w:tr>
      <w:tr w:rsidR="00660AC3">
        <w:trPr>
          <w:jc w:val="center"/>
        </w:trPr>
        <w:tc>
          <w:tcPr>
            <w:tcW w:w="1588" w:type="dxa"/>
            <w:vAlign w:val="center"/>
          </w:tcPr>
          <w:p w:rsidR="00660AC3" w:rsidRDefault="00BE5CC2">
            <w:pPr>
              <w:jc w:val="center"/>
            </w:pPr>
            <w:r>
              <w:rPr>
                <w:color w:val="000000"/>
                <w:sz w:val="18"/>
                <w:szCs w:val="18"/>
              </w:rPr>
              <w:t>存出保证金</w:t>
            </w:r>
          </w:p>
        </w:tc>
        <w:tc>
          <w:tcPr>
            <w:tcW w:w="1701" w:type="dxa"/>
            <w:vAlign w:val="center"/>
          </w:tcPr>
          <w:p w:rsidR="00660AC3" w:rsidRDefault="00BE5CC2">
            <w:pPr>
              <w:jc w:val="right"/>
            </w:pPr>
            <w:r>
              <w:rPr>
                <w:color w:val="000000"/>
                <w:sz w:val="18"/>
                <w:szCs w:val="18"/>
              </w:rPr>
              <w:t>48,815.13</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301" w:type="dxa"/>
            <w:vAlign w:val="center"/>
          </w:tcPr>
          <w:p w:rsidR="00660AC3" w:rsidRDefault="00BE5CC2">
            <w:pPr>
              <w:jc w:val="right"/>
            </w:pPr>
            <w:r>
              <w:rPr>
                <w:color w:val="000000"/>
                <w:sz w:val="18"/>
                <w:szCs w:val="18"/>
              </w:rPr>
              <w:t>48,815.13</w:t>
            </w:r>
          </w:p>
        </w:tc>
      </w:tr>
      <w:tr w:rsidR="00660AC3">
        <w:trPr>
          <w:jc w:val="center"/>
        </w:trPr>
        <w:tc>
          <w:tcPr>
            <w:tcW w:w="1588" w:type="dxa"/>
            <w:vAlign w:val="center"/>
          </w:tcPr>
          <w:p w:rsidR="00660AC3" w:rsidRDefault="00BE5CC2">
            <w:pPr>
              <w:jc w:val="center"/>
            </w:pPr>
            <w:r>
              <w:rPr>
                <w:color w:val="000000"/>
                <w:sz w:val="18"/>
                <w:szCs w:val="18"/>
              </w:rPr>
              <w:t>交易性金融资产</w:t>
            </w:r>
          </w:p>
        </w:tc>
        <w:tc>
          <w:tcPr>
            <w:tcW w:w="1701" w:type="dxa"/>
            <w:vAlign w:val="center"/>
          </w:tcPr>
          <w:p w:rsidR="00660AC3" w:rsidRDefault="00BE5CC2">
            <w:pPr>
              <w:jc w:val="right"/>
            </w:pPr>
            <w:r>
              <w:rPr>
                <w:color w:val="000000"/>
                <w:sz w:val="18"/>
                <w:szCs w:val="18"/>
              </w:rPr>
              <w:t>830,659,000.00</w:t>
            </w:r>
          </w:p>
        </w:tc>
        <w:tc>
          <w:tcPr>
            <w:tcW w:w="1701" w:type="dxa"/>
            <w:vAlign w:val="center"/>
          </w:tcPr>
          <w:p w:rsidR="00660AC3" w:rsidRDefault="00BE5CC2">
            <w:pPr>
              <w:jc w:val="right"/>
            </w:pPr>
            <w:r>
              <w:rPr>
                <w:color w:val="000000"/>
                <w:sz w:val="18"/>
                <w:szCs w:val="18"/>
              </w:rPr>
              <w:t>458,633,796.80</w:t>
            </w:r>
          </w:p>
        </w:tc>
        <w:tc>
          <w:tcPr>
            <w:tcW w:w="1559" w:type="dxa"/>
            <w:vAlign w:val="center"/>
          </w:tcPr>
          <w:p w:rsidR="00660AC3" w:rsidRDefault="00BE5CC2">
            <w:pPr>
              <w:jc w:val="right"/>
            </w:pPr>
            <w:r>
              <w:rPr>
                <w:color w:val="000000"/>
                <w:sz w:val="18"/>
                <w:szCs w:val="18"/>
              </w:rPr>
              <w:t>20,678,000.00</w:t>
            </w:r>
          </w:p>
        </w:tc>
        <w:tc>
          <w:tcPr>
            <w:tcW w:w="1559" w:type="dxa"/>
            <w:vAlign w:val="center"/>
          </w:tcPr>
          <w:p w:rsidR="00660AC3" w:rsidRDefault="00BE5CC2">
            <w:pPr>
              <w:jc w:val="right"/>
            </w:pPr>
            <w:r>
              <w:rPr>
                <w:color w:val="000000"/>
                <w:sz w:val="18"/>
                <w:szCs w:val="18"/>
              </w:rPr>
              <w:t>1,084,795.06</w:t>
            </w:r>
          </w:p>
        </w:tc>
        <w:tc>
          <w:tcPr>
            <w:tcW w:w="1301" w:type="dxa"/>
            <w:vAlign w:val="center"/>
          </w:tcPr>
          <w:p w:rsidR="00660AC3" w:rsidRDefault="00BE5CC2">
            <w:pPr>
              <w:jc w:val="right"/>
            </w:pPr>
            <w:r>
              <w:rPr>
                <w:color w:val="000000"/>
                <w:sz w:val="18"/>
                <w:szCs w:val="18"/>
              </w:rPr>
              <w:t>1,311,055,591.86</w:t>
            </w:r>
          </w:p>
        </w:tc>
      </w:tr>
      <w:tr w:rsidR="00660AC3">
        <w:trPr>
          <w:jc w:val="center"/>
        </w:trPr>
        <w:tc>
          <w:tcPr>
            <w:tcW w:w="1588" w:type="dxa"/>
            <w:vAlign w:val="center"/>
          </w:tcPr>
          <w:p w:rsidR="00660AC3" w:rsidRDefault="00BE5CC2">
            <w:pPr>
              <w:jc w:val="center"/>
            </w:pPr>
            <w:r>
              <w:rPr>
                <w:color w:val="000000"/>
                <w:sz w:val="18"/>
                <w:szCs w:val="18"/>
              </w:rPr>
              <w:t>应收利息</w:t>
            </w:r>
          </w:p>
        </w:tc>
        <w:tc>
          <w:tcPr>
            <w:tcW w:w="1701" w:type="dxa"/>
            <w:vAlign w:val="center"/>
          </w:tcPr>
          <w:p w:rsidR="00660AC3" w:rsidRDefault="00BE5CC2">
            <w:pPr>
              <w:jc w:val="right"/>
            </w:pPr>
            <w:r>
              <w:rPr>
                <w:color w:val="000000"/>
                <w:sz w:val="18"/>
                <w:szCs w:val="18"/>
              </w:rPr>
              <w:t>-</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12,023,430.63</w:t>
            </w:r>
          </w:p>
        </w:tc>
        <w:tc>
          <w:tcPr>
            <w:tcW w:w="1301" w:type="dxa"/>
            <w:vAlign w:val="center"/>
          </w:tcPr>
          <w:p w:rsidR="00660AC3" w:rsidRDefault="00BE5CC2">
            <w:pPr>
              <w:jc w:val="right"/>
            </w:pPr>
            <w:r>
              <w:rPr>
                <w:color w:val="000000"/>
                <w:sz w:val="18"/>
                <w:szCs w:val="18"/>
              </w:rPr>
              <w:t>12,023,430.63</w:t>
            </w:r>
          </w:p>
        </w:tc>
      </w:tr>
      <w:tr w:rsidR="00660AC3">
        <w:trPr>
          <w:jc w:val="center"/>
        </w:trPr>
        <w:tc>
          <w:tcPr>
            <w:tcW w:w="1588" w:type="dxa"/>
            <w:vAlign w:val="center"/>
          </w:tcPr>
          <w:p w:rsidR="00660AC3" w:rsidRDefault="00BE5CC2">
            <w:pPr>
              <w:jc w:val="center"/>
            </w:pPr>
            <w:r>
              <w:rPr>
                <w:color w:val="000000"/>
                <w:sz w:val="18"/>
                <w:szCs w:val="18"/>
              </w:rPr>
              <w:t>应收申购款</w:t>
            </w:r>
          </w:p>
        </w:tc>
        <w:tc>
          <w:tcPr>
            <w:tcW w:w="1701" w:type="dxa"/>
            <w:vAlign w:val="center"/>
          </w:tcPr>
          <w:p w:rsidR="00660AC3" w:rsidRDefault="00BE5CC2">
            <w:pPr>
              <w:jc w:val="right"/>
            </w:pPr>
            <w:r>
              <w:rPr>
                <w:color w:val="000000"/>
                <w:sz w:val="18"/>
                <w:szCs w:val="18"/>
              </w:rPr>
              <w:t>-</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988.14</w:t>
            </w:r>
          </w:p>
        </w:tc>
        <w:tc>
          <w:tcPr>
            <w:tcW w:w="1301" w:type="dxa"/>
            <w:vAlign w:val="center"/>
          </w:tcPr>
          <w:p w:rsidR="00660AC3" w:rsidRDefault="00BE5CC2">
            <w:pPr>
              <w:jc w:val="right"/>
            </w:pPr>
            <w:r>
              <w:rPr>
                <w:color w:val="000000"/>
                <w:sz w:val="18"/>
                <w:szCs w:val="18"/>
              </w:rPr>
              <w:t>988.14</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841,347,579.64</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458,633,796.80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20,678,000.00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13,109,213.83</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1,333,768,590.27</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660AC3">
        <w:trPr>
          <w:jc w:val="center"/>
        </w:trPr>
        <w:tc>
          <w:tcPr>
            <w:tcW w:w="1588" w:type="dxa"/>
            <w:vAlign w:val="center"/>
          </w:tcPr>
          <w:p w:rsidR="00660AC3" w:rsidRDefault="00BE5CC2">
            <w:pPr>
              <w:jc w:val="center"/>
            </w:pPr>
            <w:r>
              <w:rPr>
                <w:color w:val="000000"/>
                <w:sz w:val="18"/>
                <w:szCs w:val="18"/>
              </w:rPr>
              <w:t>卖出回购金融资产款</w:t>
            </w:r>
          </w:p>
        </w:tc>
        <w:tc>
          <w:tcPr>
            <w:tcW w:w="1701" w:type="dxa"/>
            <w:vAlign w:val="center"/>
          </w:tcPr>
          <w:p w:rsidR="00660AC3" w:rsidRDefault="00BE5CC2">
            <w:pPr>
              <w:jc w:val="right"/>
            </w:pPr>
            <w:r>
              <w:rPr>
                <w:color w:val="000000"/>
                <w:sz w:val="18"/>
                <w:szCs w:val="18"/>
              </w:rPr>
              <w:t>321,599,617.60</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301" w:type="dxa"/>
            <w:vAlign w:val="center"/>
          </w:tcPr>
          <w:p w:rsidR="00660AC3" w:rsidRDefault="00BE5CC2">
            <w:pPr>
              <w:jc w:val="right"/>
            </w:pPr>
            <w:r>
              <w:rPr>
                <w:color w:val="000000"/>
                <w:sz w:val="18"/>
                <w:szCs w:val="18"/>
              </w:rPr>
              <w:t>321,599,617.60</w:t>
            </w:r>
          </w:p>
        </w:tc>
      </w:tr>
      <w:tr w:rsidR="00660AC3">
        <w:trPr>
          <w:jc w:val="center"/>
        </w:trPr>
        <w:tc>
          <w:tcPr>
            <w:tcW w:w="1588" w:type="dxa"/>
            <w:vAlign w:val="center"/>
          </w:tcPr>
          <w:p w:rsidR="00660AC3" w:rsidRDefault="00BE5CC2">
            <w:pPr>
              <w:jc w:val="center"/>
            </w:pPr>
            <w:r>
              <w:rPr>
                <w:color w:val="000000"/>
                <w:sz w:val="18"/>
                <w:szCs w:val="18"/>
              </w:rPr>
              <w:t>应付赎回款</w:t>
            </w:r>
          </w:p>
        </w:tc>
        <w:tc>
          <w:tcPr>
            <w:tcW w:w="1701" w:type="dxa"/>
            <w:vAlign w:val="center"/>
          </w:tcPr>
          <w:p w:rsidR="00660AC3" w:rsidRDefault="00BE5CC2">
            <w:pPr>
              <w:jc w:val="right"/>
            </w:pPr>
            <w:r>
              <w:rPr>
                <w:color w:val="000000"/>
                <w:sz w:val="18"/>
                <w:szCs w:val="18"/>
              </w:rPr>
              <w:t>-</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131,307.07</w:t>
            </w:r>
          </w:p>
        </w:tc>
        <w:tc>
          <w:tcPr>
            <w:tcW w:w="1301" w:type="dxa"/>
            <w:vAlign w:val="center"/>
          </w:tcPr>
          <w:p w:rsidR="00660AC3" w:rsidRDefault="00BE5CC2">
            <w:pPr>
              <w:jc w:val="right"/>
            </w:pPr>
            <w:r>
              <w:rPr>
                <w:color w:val="000000"/>
                <w:sz w:val="18"/>
                <w:szCs w:val="18"/>
              </w:rPr>
              <w:t>131,307.07</w:t>
            </w:r>
          </w:p>
        </w:tc>
      </w:tr>
      <w:tr w:rsidR="00660AC3">
        <w:trPr>
          <w:jc w:val="center"/>
        </w:trPr>
        <w:tc>
          <w:tcPr>
            <w:tcW w:w="1588" w:type="dxa"/>
            <w:vAlign w:val="center"/>
          </w:tcPr>
          <w:p w:rsidR="00660AC3" w:rsidRDefault="00BE5CC2">
            <w:pPr>
              <w:jc w:val="center"/>
            </w:pPr>
            <w:r>
              <w:rPr>
                <w:color w:val="000000"/>
                <w:sz w:val="18"/>
                <w:szCs w:val="18"/>
              </w:rPr>
              <w:t>应付管理人报酬</w:t>
            </w:r>
          </w:p>
        </w:tc>
        <w:tc>
          <w:tcPr>
            <w:tcW w:w="1701" w:type="dxa"/>
            <w:vAlign w:val="center"/>
          </w:tcPr>
          <w:p w:rsidR="00660AC3" w:rsidRDefault="00BE5CC2">
            <w:pPr>
              <w:jc w:val="right"/>
            </w:pPr>
            <w:r>
              <w:rPr>
                <w:color w:val="000000"/>
                <w:sz w:val="18"/>
                <w:szCs w:val="18"/>
              </w:rPr>
              <w:t>-</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1,038,347.51</w:t>
            </w:r>
          </w:p>
        </w:tc>
        <w:tc>
          <w:tcPr>
            <w:tcW w:w="1301" w:type="dxa"/>
            <w:vAlign w:val="center"/>
          </w:tcPr>
          <w:p w:rsidR="00660AC3" w:rsidRDefault="00BE5CC2">
            <w:pPr>
              <w:jc w:val="right"/>
            </w:pPr>
            <w:r>
              <w:rPr>
                <w:color w:val="000000"/>
                <w:sz w:val="18"/>
                <w:szCs w:val="18"/>
              </w:rPr>
              <w:t>1,038,347.51</w:t>
            </w:r>
          </w:p>
        </w:tc>
      </w:tr>
      <w:tr w:rsidR="00660AC3">
        <w:trPr>
          <w:jc w:val="center"/>
        </w:trPr>
        <w:tc>
          <w:tcPr>
            <w:tcW w:w="1588" w:type="dxa"/>
            <w:vAlign w:val="center"/>
          </w:tcPr>
          <w:p w:rsidR="00660AC3" w:rsidRDefault="00BE5CC2">
            <w:pPr>
              <w:jc w:val="center"/>
            </w:pPr>
            <w:r>
              <w:rPr>
                <w:color w:val="000000"/>
                <w:sz w:val="18"/>
                <w:szCs w:val="18"/>
              </w:rPr>
              <w:t>应付托管费</w:t>
            </w:r>
          </w:p>
        </w:tc>
        <w:tc>
          <w:tcPr>
            <w:tcW w:w="1701" w:type="dxa"/>
            <w:vAlign w:val="center"/>
          </w:tcPr>
          <w:p w:rsidR="00660AC3" w:rsidRDefault="00BE5CC2">
            <w:pPr>
              <w:jc w:val="right"/>
            </w:pPr>
            <w:r>
              <w:rPr>
                <w:color w:val="000000"/>
                <w:sz w:val="18"/>
                <w:szCs w:val="18"/>
              </w:rPr>
              <w:t>-</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173,057.92</w:t>
            </w:r>
          </w:p>
        </w:tc>
        <w:tc>
          <w:tcPr>
            <w:tcW w:w="1301" w:type="dxa"/>
            <w:vAlign w:val="center"/>
          </w:tcPr>
          <w:p w:rsidR="00660AC3" w:rsidRDefault="00BE5CC2">
            <w:pPr>
              <w:jc w:val="right"/>
            </w:pPr>
            <w:r>
              <w:rPr>
                <w:color w:val="000000"/>
                <w:sz w:val="18"/>
                <w:szCs w:val="18"/>
              </w:rPr>
              <w:t>173,057.92</w:t>
            </w:r>
          </w:p>
        </w:tc>
      </w:tr>
      <w:tr w:rsidR="00660AC3">
        <w:trPr>
          <w:jc w:val="center"/>
        </w:trPr>
        <w:tc>
          <w:tcPr>
            <w:tcW w:w="1588" w:type="dxa"/>
            <w:vAlign w:val="center"/>
          </w:tcPr>
          <w:p w:rsidR="00660AC3" w:rsidRDefault="00BE5CC2">
            <w:pPr>
              <w:jc w:val="center"/>
            </w:pPr>
            <w:r>
              <w:rPr>
                <w:color w:val="000000"/>
                <w:sz w:val="18"/>
                <w:szCs w:val="18"/>
              </w:rPr>
              <w:t>应付交易费用</w:t>
            </w:r>
          </w:p>
        </w:tc>
        <w:tc>
          <w:tcPr>
            <w:tcW w:w="1701" w:type="dxa"/>
            <w:vAlign w:val="center"/>
          </w:tcPr>
          <w:p w:rsidR="00660AC3" w:rsidRDefault="00BE5CC2">
            <w:pPr>
              <w:jc w:val="right"/>
            </w:pPr>
            <w:r>
              <w:rPr>
                <w:color w:val="000000"/>
                <w:sz w:val="18"/>
                <w:szCs w:val="18"/>
              </w:rPr>
              <w:t>-</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129,118.70</w:t>
            </w:r>
          </w:p>
        </w:tc>
        <w:tc>
          <w:tcPr>
            <w:tcW w:w="1301" w:type="dxa"/>
            <w:vAlign w:val="center"/>
          </w:tcPr>
          <w:p w:rsidR="00660AC3" w:rsidRDefault="00BE5CC2">
            <w:pPr>
              <w:jc w:val="right"/>
            </w:pPr>
            <w:r>
              <w:rPr>
                <w:color w:val="000000"/>
                <w:sz w:val="18"/>
                <w:szCs w:val="18"/>
              </w:rPr>
              <w:t>129,118.70</w:t>
            </w:r>
          </w:p>
        </w:tc>
      </w:tr>
      <w:tr w:rsidR="00660AC3">
        <w:trPr>
          <w:jc w:val="center"/>
        </w:trPr>
        <w:tc>
          <w:tcPr>
            <w:tcW w:w="1588" w:type="dxa"/>
            <w:vAlign w:val="center"/>
          </w:tcPr>
          <w:p w:rsidR="00660AC3" w:rsidRDefault="00BE5CC2">
            <w:pPr>
              <w:jc w:val="center"/>
            </w:pPr>
            <w:r>
              <w:rPr>
                <w:color w:val="000000"/>
                <w:sz w:val="18"/>
                <w:szCs w:val="18"/>
              </w:rPr>
              <w:t>应付利息</w:t>
            </w:r>
          </w:p>
        </w:tc>
        <w:tc>
          <w:tcPr>
            <w:tcW w:w="1701" w:type="dxa"/>
            <w:vAlign w:val="center"/>
          </w:tcPr>
          <w:p w:rsidR="00660AC3" w:rsidRDefault="00BE5CC2">
            <w:pPr>
              <w:jc w:val="right"/>
            </w:pPr>
            <w:r>
              <w:rPr>
                <w:color w:val="000000"/>
                <w:sz w:val="18"/>
                <w:szCs w:val="18"/>
              </w:rPr>
              <w:t>-</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149,211.85</w:t>
            </w:r>
          </w:p>
        </w:tc>
        <w:tc>
          <w:tcPr>
            <w:tcW w:w="1301" w:type="dxa"/>
            <w:vAlign w:val="center"/>
          </w:tcPr>
          <w:p w:rsidR="00660AC3" w:rsidRDefault="00BE5CC2">
            <w:pPr>
              <w:jc w:val="right"/>
            </w:pPr>
            <w:r>
              <w:rPr>
                <w:color w:val="000000"/>
                <w:sz w:val="18"/>
                <w:szCs w:val="18"/>
              </w:rPr>
              <w:t>149,211.85</w:t>
            </w:r>
          </w:p>
        </w:tc>
      </w:tr>
      <w:tr w:rsidR="00660AC3">
        <w:trPr>
          <w:jc w:val="center"/>
        </w:trPr>
        <w:tc>
          <w:tcPr>
            <w:tcW w:w="1588" w:type="dxa"/>
            <w:vAlign w:val="center"/>
          </w:tcPr>
          <w:p w:rsidR="00660AC3" w:rsidRDefault="00BE5CC2">
            <w:pPr>
              <w:jc w:val="center"/>
            </w:pPr>
            <w:r>
              <w:rPr>
                <w:color w:val="000000"/>
                <w:sz w:val="18"/>
                <w:szCs w:val="18"/>
              </w:rPr>
              <w:t>其他负债</w:t>
            </w:r>
          </w:p>
        </w:tc>
        <w:tc>
          <w:tcPr>
            <w:tcW w:w="1701" w:type="dxa"/>
            <w:vAlign w:val="center"/>
          </w:tcPr>
          <w:p w:rsidR="00660AC3" w:rsidRDefault="00BE5CC2">
            <w:pPr>
              <w:jc w:val="right"/>
            </w:pPr>
            <w:r>
              <w:rPr>
                <w:color w:val="000000"/>
                <w:sz w:val="18"/>
                <w:szCs w:val="18"/>
              </w:rPr>
              <w:t>-</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250,535.65</w:t>
            </w:r>
          </w:p>
        </w:tc>
        <w:tc>
          <w:tcPr>
            <w:tcW w:w="1301" w:type="dxa"/>
            <w:vAlign w:val="center"/>
          </w:tcPr>
          <w:p w:rsidR="00660AC3" w:rsidRDefault="00BE5CC2">
            <w:pPr>
              <w:jc w:val="right"/>
            </w:pPr>
            <w:r>
              <w:rPr>
                <w:color w:val="000000"/>
                <w:sz w:val="18"/>
                <w:szCs w:val="18"/>
              </w:rPr>
              <w:t>250,535.65</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321,599,617.60</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1,871,578.70</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323,471,196.30</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519,747,962.04</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458,633,796.80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20,678,000.00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11,237,635.13</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1,010,297,393.97</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2015</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00337023">
              <w:rPr>
                <w:rFonts w:hint="eastAsia"/>
                <w:b/>
                <w:sz w:val="18"/>
                <w:szCs w:val="18"/>
              </w:rPr>
              <w:t>至</w:t>
            </w:r>
            <w:r w:rsidRPr="00227B70">
              <w:rPr>
                <w:b/>
                <w:sz w:val="18"/>
                <w:szCs w:val="18"/>
              </w:rPr>
              <w:t>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660AC3">
        <w:trPr>
          <w:jc w:val="center"/>
        </w:trPr>
        <w:tc>
          <w:tcPr>
            <w:tcW w:w="1588" w:type="dxa"/>
            <w:vAlign w:val="center"/>
          </w:tcPr>
          <w:p w:rsidR="00660AC3" w:rsidRDefault="00BE5CC2">
            <w:pPr>
              <w:jc w:val="center"/>
            </w:pPr>
            <w:r>
              <w:rPr>
                <w:color w:val="000000"/>
                <w:sz w:val="18"/>
                <w:szCs w:val="18"/>
              </w:rPr>
              <w:t>银行存款</w:t>
            </w:r>
          </w:p>
        </w:tc>
        <w:tc>
          <w:tcPr>
            <w:tcW w:w="1701" w:type="dxa"/>
            <w:vAlign w:val="center"/>
          </w:tcPr>
          <w:p w:rsidR="00660AC3" w:rsidRDefault="00BE5CC2">
            <w:pPr>
              <w:jc w:val="right"/>
            </w:pPr>
            <w:r>
              <w:rPr>
                <w:color w:val="000000"/>
                <w:sz w:val="18"/>
                <w:szCs w:val="18"/>
              </w:rPr>
              <w:t>17,561,331.39</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301" w:type="dxa"/>
            <w:vAlign w:val="center"/>
          </w:tcPr>
          <w:p w:rsidR="00660AC3" w:rsidRDefault="00BE5CC2">
            <w:pPr>
              <w:jc w:val="right"/>
            </w:pPr>
            <w:r>
              <w:rPr>
                <w:color w:val="000000"/>
                <w:sz w:val="18"/>
                <w:szCs w:val="18"/>
              </w:rPr>
              <w:t>17,561,331.39</w:t>
            </w:r>
          </w:p>
        </w:tc>
      </w:tr>
      <w:tr w:rsidR="00660AC3">
        <w:trPr>
          <w:jc w:val="center"/>
        </w:trPr>
        <w:tc>
          <w:tcPr>
            <w:tcW w:w="1588" w:type="dxa"/>
            <w:vAlign w:val="center"/>
          </w:tcPr>
          <w:p w:rsidR="00660AC3" w:rsidRDefault="00BE5CC2">
            <w:pPr>
              <w:jc w:val="center"/>
            </w:pPr>
            <w:r>
              <w:rPr>
                <w:color w:val="000000"/>
                <w:sz w:val="18"/>
                <w:szCs w:val="18"/>
              </w:rPr>
              <w:t>结算备付金</w:t>
            </w:r>
          </w:p>
        </w:tc>
        <w:tc>
          <w:tcPr>
            <w:tcW w:w="1701" w:type="dxa"/>
            <w:vAlign w:val="center"/>
          </w:tcPr>
          <w:p w:rsidR="00660AC3" w:rsidRDefault="00BE5CC2">
            <w:pPr>
              <w:jc w:val="right"/>
            </w:pPr>
            <w:r>
              <w:rPr>
                <w:color w:val="000000"/>
                <w:sz w:val="18"/>
                <w:szCs w:val="18"/>
              </w:rPr>
              <w:t>556,418.41</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301" w:type="dxa"/>
            <w:vAlign w:val="center"/>
          </w:tcPr>
          <w:p w:rsidR="00660AC3" w:rsidRDefault="00BE5CC2">
            <w:pPr>
              <w:jc w:val="right"/>
            </w:pPr>
            <w:r>
              <w:rPr>
                <w:color w:val="000000"/>
                <w:sz w:val="18"/>
                <w:szCs w:val="18"/>
              </w:rPr>
              <w:t>556,418.41</w:t>
            </w:r>
          </w:p>
        </w:tc>
      </w:tr>
      <w:tr w:rsidR="00660AC3">
        <w:trPr>
          <w:jc w:val="center"/>
        </w:trPr>
        <w:tc>
          <w:tcPr>
            <w:tcW w:w="1588" w:type="dxa"/>
            <w:vAlign w:val="center"/>
          </w:tcPr>
          <w:p w:rsidR="00660AC3" w:rsidRDefault="00BE5CC2">
            <w:pPr>
              <w:jc w:val="center"/>
            </w:pPr>
            <w:r>
              <w:rPr>
                <w:color w:val="000000"/>
                <w:sz w:val="18"/>
                <w:szCs w:val="18"/>
              </w:rPr>
              <w:t>存出保证金</w:t>
            </w:r>
          </w:p>
        </w:tc>
        <w:tc>
          <w:tcPr>
            <w:tcW w:w="1701" w:type="dxa"/>
            <w:vAlign w:val="center"/>
          </w:tcPr>
          <w:p w:rsidR="00660AC3" w:rsidRDefault="00BE5CC2">
            <w:pPr>
              <w:jc w:val="right"/>
            </w:pPr>
            <w:r>
              <w:rPr>
                <w:color w:val="000000"/>
                <w:sz w:val="18"/>
                <w:szCs w:val="18"/>
              </w:rPr>
              <w:t>377,250.71</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301" w:type="dxa"/>
            <w:vAlign w:val="center"/>
          </w:tcPr>
          <w:p w:rsidR="00660AC3" w:rsidRDefault="00BE5CC2">
            <w:pPr>
              <w:jc w:val="right"/>
            </w:pPr>
            <w:r>
              <w:rPr>
                <w:color w:val="000000"/>
                <w:sz w:val="18"/>
                <w:szCs w:val="18"/>
              </w:rPr>
              <w:t>377,250.71</w:t>
            </w:r>
          </w:p>
        </w:tc>
      </w:tr>
      <w:tr w:rsidR="00660AC3">
        <w:trPr>
          <w:jc w:val="center"/>
        </w:trPr>
        <w:tc>
          <w:tcPr>
            <w:tcW w:w="1588" w:type="dxa"/>
            <w:vAlign w:val="center"/>
          </w:tcPr>
          <w:p w:rsidR="00660AC3" w:rsidRDefault="00BE5CC2">
            <w:pPr>
              <w:jc w:val="center"/>
            </w:pPr>
            <w:r>
              <w:rPr>
                <w:color w:val="000000"/>
                <w:sz w:val="18"/>
                <w:szCs w:val="18"/>
              </w:rPr>
              <w:t>交易性金融资产</w:t>
            </w:r>
          </w:p>
        </w:tc>
        <w:tc>
          <w:tcPr>
            <w:tcW w:w="1701" w:type="dxa"/>
            <w:vAlign w:val="center"/>
          </w:tcPr>
          <w:p w:rsidR="00660AC3" w:rsidRDefault="00BE5CC2">
            <w:pPr>
              <w:jc w:val="right"/>
            </w:pPr>
            <w:r>
              <w:rPr>
                <w:color w:val="000000"/>
                <w:sz w:val="18"/>
                <w:szCs w:val="18"/>
              </w:rPr>
              <w:t>43,857,635.00</w:t>
            </w:r>
          </w:p>
        </w:tc>
        <w:tc>
          <w:tcPr>
            <w:tcW w:w="1701" w:type="dxa"/>
            <w:vAlign w:val="center"/>
          </w:tcPr>
          <w:p w:rsidR="00660AC3" w:rsidRDefault="00BE5CC2">
            <w:pPr>
              <w:jc w:val="right"/>
            </w:pPr>
            <w:r>
              <w:rPr>
                <w:color w:val="000000"/>
                <w:sz w:val="18"/>
                <w:szCs w:val="18"/>
              </w:rPr>
              <w:t>127,862,612.80</w:t>
            </w:r>
          </w:p>
        </w:tc>
        <w:tc>
          <w:tcPr>
            <w:tcW w:w="1559" w:type="dxa"/>
            <w:vAlign w:val="center"/>
          </w:tcPr>
          <w:p w:rsidR="00660AC3" w:rsidRDefault="00BE5CC2">
            <w:pPr>
              <w:jc w:val="right"/>
            </w:pPr>
            <w:r>
              <w:rPr>
                <w:color w:val="000000"/>
                <w:sz w:val="18"/>
                <w:szCs w:val="18"/>
              </w:rPr>
              <w:t>10,149,000.00</w:t>
            </w:r>
          </w:p>
        </w:tc>
        <w:tc>
          <w:tcPr>
            <w:tcW w:w="1559" w:type="dxa"/>
            <w:vAlign w:val="center"/>
          </w:tcPr>
          <w:p w:rsidR="00660AC3" w:rsidRDefault="00BE5CC2">
            <w:pPr>
              <w:jc w:val="right"/>
            </w:pPr>
            <w:r>
              <w:rPr>
                <w:color w:val="000000"/>
                <w:sz w:val="18"/>
                <w:szCs w:val="18"/>
              </w:rPr>
              <w:t>52,880,158.01</w:t>
            </w:r>
          </w:p>
        </w:tc>
        <w:tc>
          <w:tcPr>
            <w:tcW w:w="1301" w:type="dxa"/>
            <w:vAlign w:val="center"/>
          </w:tcPr>
          <w:p w:rsidR="00660AC3" w:rsidRDefault="00BE5CC2">
            <w:pPr>
              <w:jc w:val="right"/>
            </w:pPr>
            <w:r>
              <w:rPr>
                <w:color w:val="000000"/>
                <w:sz w:val="18"/>
                <w:szCs w:val="18"/>
              </w:rPr>
              <w:t>234,749,405.81</w:t>
            </w:r>
          </w:p>
        </w:tc>
      </w:tr>
      <w:tr w:rsidR="00660AC3">
        <w:trPr>
          <w:jc w:val="center"/>
        </w:trPr>
        <w:tc>
          <w:tcPr>
            <w:tcW w:w="1588" w:type="dxa"/>
            <w:vAlign w:val="center"/>
          </w:tcPr>
          <w:p w:rsidR="00660AC3" w:rsidRDefault="00BE5CC2">
            <w:pPr>
              <w:jc w:val="center"/>
            </w:pPr>
            <w:r>
              <w:rPr>
                <w:color w:val="000000"/>
                <w:sz w:val="18"/>
                <w:szCs w:val="18"/>
              </w:rPr>
              <w:t>应收利息</w:t>
            </w:r>
          </w:p>
        </w:tc>
        <w:tc>
          <w:tcPr>
            <w:tcW w:w="1701" w:type="dxa"/>
            <w:vAlign w:val="center"/>
          </w:tcPr>
          <w:p w:rsidR="00660AC3" w:rsidRDefault="00BE5CC2">
            <w:pPr>
              <w:jc w:val="right"/>
            </w:pPr>
            <w:r>
              <w:rPr>
                <w:color w:val="000000"/>
                <w:sz w:val="18"/>
                <w:szCs w:val="18"/>
              </w:rPr>
              <w:t>-</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4,011,759.87</w:t>
            </w:r>
          </w:p>
        </w:tc>
        <w:tc>
          <w:tcPr>
            <w:tcW w:w="1301" w:type="dxa"/>
            <w:vAlign w:val="center"/>
          </w:tcPr>
          <w:p w:rsidR="00660AC3" w:rsidRDefault="00BE5CC2">
            <w:pPr>
              <w:jc w:val="right"/>
            </w:pPr>
            <w:r>
              <w:rPr>
                <w:color w:val="000000"/>
                <w:sz w:val="18"/>
                <w:szCs w:val="18"/>
              </w:rPr>
              <w:t>4,011,759.87</w:t>
            </w:r>
          </w:p>
        </w:tc>
      </w:tr>
      <w:tr w:rsidR="00660AC3">
        <w:trPr>
          <w:jc w:val="center"/>
        </w:trPr>
        <w:tc>
          <w:tcPr>
            <w:tcW w:w="1588" w:type="dxa"/>
            <w:vAlign w:val="center"/>
          </w:tcPr>
          <w:p w:rsidR="00660AC3" w:rsidRDefault="00BE5CC2">
            <w:pPr>
              <w:jc w:val="center"/>
            </w:pPr>
            <w:r>
              <w:rPr>
                <w:color w:val="000000"/>
                <w:sz w:val="18"/>
                <w:szCs w:val="18"/>
              </w:rPr>
              <w:t>应收申购款</w:t>
            </w:r>
          </w:p>
        </w:tc>
        <w:tc>
          <w:tcPr>
            <w:tcW w:w="1701" w:type="dxa"/>
            <w:vAlign w:val="center"/>
          </w:tcPr>
          <w:p w:rsidR="00660AC3" w:rsidRDefault="00BE5CC2">
            <w:pPr>
              <w:jc w:val="right"/>
            </w:pPr>
            <w:r>
              <w:rPr>
                <w:color w:val="000000"/>
                <w:sz w:val="18"/>
                <w:szCs w:val="18"/>
              </w:rPr>
              <w:t>-</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186,760.91</w:t>
            </w:r>
          </w:p>
        </w:tc>
        <w:tc>
          <w:tcPr>
            <w:tcW w:w="1301" w:type="dxa"/>
            <w:vAlign w:val="center"/>
          </w:tcPr>
          <w:p w:rsidR="00660AC3" w:rsidRDefault="00BE5CC2">
            <w:pPr>
              <w:jc w:val="right"/>
            </w:pPr>
            <w:r>
              <w:rPr>
                <w:color w:val="000000"/>
                <w:sz w:val="18"/>
                <w:szCs w:val="18"/>
              </w:rPr>
              <w:t>186,760.91</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62,352,635.51</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127,862,612.80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10,149,000.00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57,078,678.79</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257,442,927.10</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660AC3">
        <w:trPr>
          <w:jc w:val="center"/>
        </w:trPr>
        <w:tc>
          <w:tcPr>
            <w:tcW w:w="1588" w:type="dxa"/>
            <w:vAlign w:val="center"/>
          </w:tcPr>
          <w:p w:rsidR="00660AC3" w:rsidRDefault="00BE5CC2">
            <w:pPr>
              <w:jc w:val="center"/>
            </w:pPr>
            <w:r>
              <w:rPr>
                <w:color w:val="000000"/>
                <w:sz w:val="18"/>
                <w:szCs w:val="18"/>
              </w:rPr>
              <w:t>应付赎回款</w:t>
            </w:r>
          </w:p>
        </w:tc>
        <w:tc>
          <w:tcPr>
            <w:tcW w:w="1701" w:type="dxa"/>
            <w:vAlign w:val="center"/>
          </w:tcPr>
          <w:p w:rsidR="00660AC3" w:rsidRDefault="00BE5CC2">
            <w:pPr>
              <w:jc w:val="right"/>
            </w:pPr>
            <w:r>
              <w:rPr>
                <w:color w:val="000000"/>
                <w:sz w:val="18"/>
                <w:szCs w:val="18"/>
              </w:rPr>
              <w:t>-</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646.87</w:t>
            </w:r>
          </w:p>
        </w:tc>
        <w:tc>
          <w:tcPr>
            <w:tcW w:w="1301" w:type="dxa"/>
            <w:vAlign w:val="center"/>
          </w:tcPr>
          <w:p w:rsidR="00660AC3" w:rsidRDefault="00BE5CC2">
            <w:pPr>
              <w:jc w:val="right"/>
            </w:pPr>
            <w:r>
              <w:rPr>
                <w:color w:val="000000"/>
                <w:sz w:val="18"/>
                <w:szCs w:val="18"/>
              </w:rPr>
              <w:t>646.87</w:t>
            </w:r>
          </w:p>
        </w:tc>
      </w:tr>
      <w:tr w:rsidR="00660AC3">
        <w:trPr>
          <w:jc w:val="center"/>
        </w:trPr>
        <w:tc>
          <w:tcPr>
            <w:tcW w:w="1588" w:type="dxa"/>
            <w:vAlign w:val="center"/>
          </w:tcPr>
          <w:p w:rsidR="00660AC3" w:rsidRDefault="00BE5CC2">
            <w:pPr>
              <w:jc w:val="center"/>
            </w:pPr>
            <w:r>
              <w:rPr>
                <w:color w:val="000000"/>
                <w:sz w:val="18"/>
                <w:szCs w:val="18"/>
              </w:rPr>
              <w:t>应付管理人报酬</w:t>
            </w:r>
          </w:p>
        </w:tc>
        <w:tc>
          <w:tcPr>
            <w:tcW w:w="1701" w:type="dxa"/>
            <w:vAlign w:val="center"/>
          </w:tcPr>
          <w:p w:rsidR="00660AC3" w:rsidRDefault="00BE5CC2">
            <w:pPr>
              <w:jc w:val="right"/>
            </w:pPr>
            <w:r>
              <w:rPr>
                <w:color w:val="000000"/>
                <w:sz w:val="18"/>
                <w:szCs w:val="18"/>
              </w:rPr>
              <w:t>-</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259,629.69</w:t>
            </w:r>
          </w:p>
        </w:tc>
        <w:tc>
          <w:tcPr>
            <w:tcW w:w="1301" w:type="dxa"/>
            <w:vAlign w:val="center"/>
          </w:tcPr>
          <w:p w:rsidR="00660AC3" w:rsidRDefault="00BE5CC2">
            <w:pPr>
              <w:jc w:val="right"/>
            </w:pPr>
            <w:r>
              <w:rPr>
                <w:color w:val="000000"/>
                <w:sz w:val="18"/>
                <w:szCs w:val="18"/>
              </w:rPr>
              <w:t>259,629.69</w:t>
            </w:r>
          </w:p>
        </w:tc>
      </w:tr>
      <w:tr w:rsidR="00660AC3">
        <w:trPr>
          <w:jc w:val="center"/>
        </w:trPr>
        <w:tc>
          <w:tcPr>
            <w:tcW w:w="1588" w:type="dxa"/>
            <w:vAlign w:val="center"/>
          </w:tcPr>
          <w:p w:rsidR="00660AC3" w:rsidRDefault="00BE5CC2">
            <w:pPr>
              <w:jc w:val="center"/>
            </w:pPr>
            <w:r>
              <w:rPr>
                <w:color w:val="000000"/>
                <w:sz w:val="18"/>
                <w:szCs w:val="18"/>
              </w:rPr>
              <w:t>应付托管费</w:t>
            </w:r>
          </w:p>
        </w:tc>
        <w:tc>
          <w:tcPr>
            <w:tcW w:w="1701" w:type="dxa"/>
            <w:vAlign w:val="center"/>
          </w:tcPr>
          <w:p w:rsidR="00660AC3" w:rsidRDefault="00BE5CC2">
            <w:pPr>
              <w:jc w:val="right"/>
            </w:pPr>
            <w:r>
              <w:rPr>
                <w:color w:val="000000"/>
                <w:sz w:val="18"/>
                <w:szCs w:val="18"/>
              </w:rPr>
              <w:t>-</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43,271.61</w:t>
            </w:r>
          </w:p>
        </w:tc>
        <w:tc>
          <w:tcPr>
            <w:tcW w:w="1301" w:type="dxa"/>
            <w:vAlign w:val="center"/>
          </w:tcPr>
          <w:p w:rsidR="00660AC3" w:rsidRDefault="00BE5CC2">
            <w:pPr>
              <w:jc w:val="right"/>
            </w:pPr>
            <w:r>
              <w:rPr>
                <w:color w:val="000000"/>
                <w:sz w:val="18"/>
                <w:szCs w:val="18"/>
              </w:rPr>
              <w:t>43,271.61</w:t>
            </w:r>
          </w:p>
        </w:tc>
      </w:tr>
      <w:tr w:rsidR="00660AC3">
        <w:trPr>
          <w:jc w:val="center"/>
        </w:trPr>
        <w:tc>
          <w:tcPr>
            <w:tcW w:w="1588" w:type="dxa"/>
            <w:vAlign w:val="center"/>
          </w:tcPr>
          <w:p w:rsidR="00660AC3" w:rsidRDefault="00BE5CC2">
            <w:pPr>
              <w:jc w:val="center"/>
            </w:pPr>
            <w:r>
              <w:rPr>
                <w:color w:val="000000"/>
                <w:sz w:val="18"/>
                <w:szCs w:val="18"/>
              </w:rPr>
              <w:t>应付交易费用</w:t>
            </w:r>
          </w:p>
        </w:tc>
        <w:tc>
          <w:tcPr>
            <w:tcW w:w="1701" w:type="dxa"/>
            <w:vAlign w:val="center"/>
          </w:tcPr>
          <w:p w:rsidR="00660AC3" w:rsidRDefault="00BE5CC2">
            <w:pPr>
              <w:jc w:val="right"/>
            </w:pPr>
            <w:r>
              <w:rPr>
                <w:color w:val="000000"/>
                <w:sz w:val="18"/>
                <w:szCs w:val="18"/>
              </w:rPr>
              <w:t>-</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310,605.08</w:t>
            </w:r>
          </w:p>
        </w:tc>
        <w:tc>
          <w:tcPr>
            <w:tcW w:w="1301" w:type="dxa"/>
            <w:vAlign w:val="center"/>
          </w:tcPr>
          <w:p w:rsidR="00660AC3" w:rsidRDefault="00BE5CC2">
            <w:pPr>
              <w:jc w:val="right"/>
            </w:pPr>
            <w:r>
              <w:rPr>
                <w:color w:val="000000"/>
                <w:sz w:val="18"/>
                <w:szCs w:val="18"/>
              </w:rPr>
              <w:t>310,605.08</w:t>
            </w:r>
          </w:p>
        </w:tc>
      </w:tr>
      <w:tr w:rsidR="00660AC3">
        <w:trPr>
          <w:jc w:val="center"/>
        </w:trPr>
        <w:tc>
          <w:tcPr>
            <w:tcW w:w="1588" w:type="dxa"/>
            <w:vAlign w:val="center"/>
          </w:tcPr>
          <w:p w:rsidR="00660AC3" w:rsidRDefault="00BE5CC2">
            <w:pPr>
              <w:jc w:val="center"/>
            </w:pPr>
            <w:r>
              <w:rPr>
                <w:color w:val="000000"/>
                <w:sz w:val="18"/>
                <w:szCs w:val="18"/>
              </w:rPr>
              <w:t>其他负债</w:t>
            </w:r>
          </w:p>
        </w:tc>
        <w:tc>
          <w:tcPr>
            <w:tcW w:w="1701" w:type="dxa"/>
            <w:vAlign w:val="center"/>
          </w:tcPr>
          <w:p w:rsidR="00660AC3" w:rsidRDefault="00BE5CC2">
            <w:pPr>
              <w:jc w:val="right"/>
            </w:pPr>
            <w:r>
              <w:rPr>
                <w:color w:val="000000"/>
                <w:sz w:val="18"/>
                <w:szCs w:val="18"/>
              </w:rPr>
              <w:t>-</w:t>
            </w:r>
          </w:p>
        </w:tc>
        <w:tc>
          <w:tcPr>
            <w:tcW w:w="1701"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w:t>
            </w:r>
          </w:p>
        </w:tc>
        <w:tc>
          <w:tcPr>
            <w:tcW w:w="1559" w:type="dxa"/>
            <w:vAlign w:val="center"/>
          </w:tcPr>
          <w:p w:rsidR="00660AC3" w:rsidRDefault="00BE5CC2">
            <w:pPr>
              <w:jc w:val="right"/>
            </w:pPr>
            <w:r>
              <w:rPr>
                <w:color w:val="000000"/>
                <w:sz w:val="18"/>
                <w:szCs w:val="18"/>
              </w:rPr>
              <w:t>220,008.90</w:t>
            </w:r>
          </w:p>
        </w:tc>
        <w:tc>
          <w:tcPr>
            <w:tcW w:w="1301" w:type="dxa"/>
            <w:vAlign w:val="center"/>
          </w:tcPr>
          <w:p w:rsidR="00660AC3" w:rsidRDefault="00BE5CC2">
            <w:pPr>
              <w:jc w:val="right"/>
            </w:pPr>
            <w:r>
              <w:rPr>
                <w:color w:val="000000"/>
                <w:sz w:val="18"/>
                <w:szCs w:val="18"/>
              </w:rPr>
              <w:t>220,008.90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834,162.15</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834,162.15</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62,352,635.51</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127,862,612.80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10,149,000.00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56,244,516.64</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256,608,764.95</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78240567"/>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660AC3">
        <w:tc>
          <w:tcPr>
            <w:tcW w:w="851" w:type="dxa"/>
            <w:vAlign w:val="center"/>
          </w:tcPr>
          <w:p w:rsidR="00660AC3" w:rsidRDefault="00BE5CC2">
            <w:pPr>
              <w:jc w:val="left"/>
            </w:pPr>
            <w:r>
              <w:rPr>
                <w:bCs/>
                <w:color w:val="000000"/>
                <w:sz w:val="24"/>
              </w:rPr>
              <w:t>假设</w:t>
            </w:r>
          </w:p>
        </w:tc>
        <w:tc>
          <w:tcPr>
            <w:tcW w:w="8149" w:type="dxa"/>
            <w:gridSpan w:val="3"/>
            <w:vAlign w:val="center"/>
          </w:tcPr>
          <w:p w:rsidR="00660AC3" w:rsidRDefault="00BE5CC2">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2016</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2015</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660AC3">
        <w:tc>
          <w:tcPr>
            <w:tcW w:w="851" w:type="dxa"/>
            <w:vMerge/>
          </w:tcPr>
          <w:p w:rsidR="00660AC3" w:rsidRDefault="00660AC3"/>
        </w:tc>
        <w:tc>
          <w:tcPr>
            <w:tcW w:w="2693" w:type="dxa"/>
            <w:vAlign w:val="center"/>
          </w:tcPr>
          <w:p w:rsidR="00660AC3" w:rsidRDefault="00BE5CC2">
            <w:pPr>
              <w:jc w:val="left"/>
            </w:pPr>
            <w:r>
              <w:rPr>
                <w:color w:val="000000"/>
                <w:sz w:val="24"/>
              </w:rPr>
              <w:t>市场利率下降</w:t>
            </w:r>
            <w:r>
              <w:rPr>
                <w:color w:val="000000"/>
                <w:sz w:val="24"/>
              </w:rPr>
              <w:t>25</w:t>
            </w:r>
            <w:r>
              <w:rPr>
                <w:color w:val="000000"/>
                <w:sz w:val="24"/>
              </w:rPr>
              <w:t>个基点</w:t>
            </w:r>
          </w:p>
        </w:tc>
        <w:tc>
          <w:tcPr>
            <w:tcW w:w="2777" w:type="dxa"/>
            <w:vAlign w:val="center"/>
          </w:tcPr>
          <w:p w:rsidR="00660AC3" w:rsidRDefault="00BE5CC2">
            <w:pPr>
              <w:jc w:val="right"/>
            </w:pPr>
            <w:r>
              <w:rPr>
                <w:color w:val="000000"/>
                <w:sz w:val="24"/>
              </w:rPr>
              <w:t>增加约</w:t>
            </w:r>
            <w:r>
              <w:rPr>
                <w:color w:val="000000"/>
                <w:sz w:val="24"/>
              </w:rPr>
              <w:t>475</w:t>
            </w:r>
          </w:p>
        </w:tc>
        <w:tc>
          <w:tcPr>
            <w:tcW w:w="2679" w:type="dxa"/>
            <w:vAlign w:val="center"/>
          </w:tcPr>
          <w:p w:rsidR="00660AC3" w:rsidRDefault="00BE5CC2">
            <w:pPr>
              <w:jc w:val="right"/>
            </w:pPr>
            <w:r>
              <w:rPr>
                <w:color w:val="000000"/>
                <w:sz w:val="24"/>
              </w:rPr>
              <w:t>增加约</w:t>
            </w:r>
            <w:r>
              <w:rPr>
                <w:color w:val="000000"/>
                <w:sz w:val="24"/>
              </w:rPr>
              <w:t>116</w:t>
            </w:r>
          </w:p>
        </w:tc>
      </w:tr>
      <w:tr w:rsidR="00660AC3">
        <w:tc>
          <w:tcPr>
            <w:tcW w:w="851" w:type="dxa"/>
            <w:vMerge/>
          </w:tcPr>
          <w:p w:rsidR="00660AC3" w:rsidRDefault="00660AC3"/>
        </w:tc>
        <w:tc>
          <w:tcPr>
            <w:tcW w:w="2693" w:type="dxa"/>
            <w:vAlign w:val="center"/>
          </w:tcPr>
          <w:p w:rsidR="00660AC3" w:rsidRDefault="00BE5CC2">
            <w:pPr>
              <w:jc w:val="left"/>
            </w:pPr>
            <w:r>
              <w:rPr>
                <w:color w:val="000000"/>
                <w:sz w:val="24"/>
              </w:rPr>
              <w:t>市场利率上升</w:t>
            </w:r>
            <w:r>
              <w:rPr>
                <w:color w:val="000000"/>
                <w:sz w:val="24"/>
              </w:rPr>
              <w:t>25</w:t>
            </w:r>
            <w:r>
              <w:rPr>
                <w:color w:val="000000"/>
                <w:sz w:val="24"/>
              </w:rPr>
              <w:t>个基点</w:t>
            </w:r>
          </w:p>
        </w:tc>
        <w:tc>
          <w:tcPr>
            <w:tcW w:w="2777" w:type="dxa"/>
            <w:vAlign w:val="center"/>
          </w:tcPr>
          <w:p w:rsidR="00660AC3" w:rsidRDefault="00BE5CC2">
            <w:pPr>
              <w:jc w:val="right"/>
            </w:pPr>
            <w:r>
              <w:rPr>
                <w:color w:val="000000"/>
                <w:sz w:val="24"/>
              </w:rPr>
              <w:t>减少约</w:t>
            </w:r>
            <w:r>
              <w:rPr>
                <w:color w:val="000000"/>
                <w:sz w:val="24"/>
              </w:rPr>
              <w:t>471</w:t>
            </w:r>
          </w:p>
        </w:tc>
        <w:tc>
          <w:tcPr>
            <w:tcW w:w="2679" w:type="dxa"/>
            <w:vAlign w:val="center"/>
          </w:tcPr>
          <w:p w:rsidR="00660AC3" w:rsidRDefault="00BE5CC2">
            <w:pPr>
              <w:jc w:val="right"/>
            </w:pPr>
            <w:r>
              <w:rPr>
                <w:color w:val="000000"/>
                <w:sz w:val="24"/>
              </w:rPr>
              <w:t>减少约</w:t>
            </w:r>
            <w:r>
              <w:rPr>
                <w:color w:val="000000"/>
                <w:sz w:val="24"/>
              </w:rPr>
              <w:t>114</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8" w:name="_Toc478240568"/>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8"/>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478240569"/>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9"/>
    </w:p>
    <w:p w:rsidR="00660AC3" w:rsidRDefault="00BE5CC2">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60AC3" w:rsidRDefault="00BE5CC2">
      <w:pPr>
        <w:spacing w:before="29" w:line="288" w:lineRule="auto"/>
        <w:ind w:firstLineChars="200" w:firstLine="480"/>
        <w:rPr>
          <w:color w:val="000000"/>
          <w:sz w:val="24"/>
        </w:rPr>
      </w:pPr>
      <w:r>
        <w:rPr>
          <w:color w:val="000000"/>
          <w:sz w:val="24"/>
        </w:rPr>
        <w:t>本基金的基金管理人将基本面研究分析与积极主动的投资风格相结合，利用恒定比例组合保险</w:t>
      </w:r>
      <w:r>
        <w:rPr>
          <w:color w:val="000000"/>
          <w:sz w:val="24"/>
        </w:rPr>
        <w:t>(CPPI</w:t>
      </w:r>
      <w:r>
        <w:rPr>
          <w:color w:val="000000"/>
          <w:sz w:val="24"/>
        </w:rPr>
        <w:t>，</w:t>
      </w:r>
      <w:r>
        <w:rPr>
          <w:color w:val="000000"/>
          <w:sz w:val="24"/>
        </w:rPr>
        <w:t>Constant Proportion Portfolio Insurance)</w:t>
      </w:r>
      <w:r>
        <w:rPr>
          <w:color w:val="000000"/>
          <w:sz w:val="24"/>
        </w:rPr>
        <w:t>原理，动态调整稳健资产与风险资产在基金组合中的投资比例，以确保本基金在保本周期到期时的本金安全，并实现基金资产在保本基础上的保值增值目的。</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本基金通过投资组合的分散化降低其他价格风险。本基金的投资组合比例为：债券、货币市场工具等稳健资产占基金资产的比例不低于</w:t>
      </w:r>
      <w:r w:rsidRPr="00C10D71">
        <w:rPr>
          <w:color w:val="000000"/>
          <w:sz w:val="24"/>
        </w:rPr>
        <w:t>60%</w:t>
      </w:r>
      <w:r w:rsidRPr="00C10D71">
        <w:rPr>
          <w:color w:val="000000"/>
          <w:sz w:val="24"/>
        </w:rPr>
        <w:t>，其中基金应保留不低于基金资产净值</w:t>
      </w:r>
      <w:r w:rsidRPr="00C10D71">
        <w:rPr>
          <w:color w:val="000000"/>
          <w:sz w:val="24"/>
        </w:rPr>
        <w:t>5%</w:t>
      </w:r>
      <w:r w:rsidRPr="00C10D71">
        <w:rPr>
          <w:color w:val="000000"/>
          <w:sz w:val="24"/>
        </w:rPr>
        <w:t>的现金或到期日在一年以内的政府债券；股票、权证、股指期货等风险资产占基金资产的比例不高于</w:t>
      </w:r>
      <w:r w:rsidRPr="00C10D71">
        <w:rPr>
          <w:color w:val="000000"/>
          <w:sz w:val="24"/>
        </w:rPr>
        <w:t>40%</w:t>
      </w:r>
      <w:r w:rsidRPr="00C10D71">
        <w:rPr>
          <w:color w:val="000000"/>
          <w:sz w:val="24"/>
        </w:rPr>
        <w:t>，其中，基金持有的全部权证的市值不超过基金资产净值的</w:t>
      </w:r>
      <w:r w:rsidRPr="00C10D71">
        <w:rPr>
          <w:color w:val="000000"/>
          <w:sz w:val="24"/>
        </w:rPr>
        <w:t>3%</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478240570"/>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10"/>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2015</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1,084,795.06</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0.11</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52,880,158.01</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20.61</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1,084,795.06</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0.11</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52,880,158.01</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20.61</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1" w:name="_Toc478240571"/>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1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660AC3">
        <w:tc>
          <w:tcPr>
            <w:tcW w:w="851" w:type="dxa"/>
            <w:vAlign w:val="center"/>
          </w:tcPr>
          <w:p w:rsidR="00660AC3" w:rsidRDefault="00BE5CC2">
            <w:pPr>
              <w:jc w:val="left"/>
            </w:pPr>
            <w:r>
              <w:rPr>
                <w:bCs/>
                <w:color w:val="000000"/>
                <w:sz w:val="24"/>
              </w:rPr>
              <w:t>假设</w:t>
            </w:r>
          </w:p>
        </w:tc>
        <w:tc>
          <w:tcPr>
            <w:tcW w:w="8221" w:type="dxa"/>
            <w:gridSpan w:val="3"/>
            <w:vAlign w:val="center"/>
          </w:tcPr>
          <w:p w:rsidR="00660AC3" w:rsidRDefault="00BE5CC2">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2015</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660AC3">
        <w:tc>
          <w:tcPr>
            <w:tcW w:w="851" w:type="dxa"/>
            <w:vMerge/>
          </w:tcPr>
          <w:p w:rsidR="00660AC3" w:rsidRDefault="00660AC3"/>
        </w:tc>
        <w:tc>
          <w:tcPr>
            <w:tcW w:w="3969" w:type="dxa"/>
            <w:vAlign w:val="center"/>
          </w:tcPr>
          <w:p w:rsidR="00660AC3" w:rsidRDefault="00BE5CC2">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660AC3" w:rsidRDefault="00F37018">
            <w:pPr>
              <w:jc w:val="right"/>
            </w:pPr>
            <w:r>
              <w:rPr>
                <w:rFonts w:hint="eastAsia"/>
                <w:color w:val="000000"/>
                <w:sz w:val="24"/>
              </w:rPr>
              <w:t>无重大</w:t>
            </w:r>
            <w:r>
              <w:rPr>
                <w:color w:val="000000"/>
                <w:sz w:val="24"/>
              </w:rPr>
              <w:t>影响</w:t>
            </w:r>
          </w:p>
        </w:tc>
        <w:tc>
          <w:tcPr>
            <w:tcW w:w="2126" w:type="dxa"/>
            <w:vAlign w:val="center"/>
          </w:tcPr>
          <w:p w:rsidR="00660AC3" w:rsidRDefault="00BE5CC2">
            <w:pPr>
              <w:jc w:val="right"/>
            </w:pPr>
            <w:r>
              <w:rPr>
                <w:color w:val="000000"/>
                <w:sz w:val="24"/>
              </w:rPr>
              <w:t>增加约</w:t>
            </w:r>
            <w:r>
              <w:rPr>
                <w:color w:val="000000"/>
                <w:sz w:val="24"/>
              </w:rPr>
              <w:t>408</w:t>
            </w:r>
          </w:p>
        </w:tc>
      </w:tr>
      <w:tr w:rsidR="00660AC3">
        <w:tc>
          <w:tcPr>
            <w:tcW w:w="851" w:type="dxa"/>
            <w:vMerge/>
          </w:tcPr>
          <w:p w:rsidR="00660AC3" w:rsidRDefault="00660AC3"/>
        </w:tc>
        <w:tc>
          <w:tcPr>
            <w:tcW w:w="3969" w:type="dxa"/>
            <w:vAlign w:val="center"/>
          </w:tcPr>
          <w:p w:rsidR="00660AC3" w:rsidRDefault="00BE5CC2">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660AC3" w:rsidRDefault="00F37018">
            <w:pPr>
              <w:jc w:val="right"/>
            </w:pPr>
            <w:r>
              <w:rPr>
                <w:rFonts w:hint="eastAsia"/>
                <w:color w:val="000000"/>
                <w:sz w:val="24"/>
              </w:rPr>
              <w:t>无重大影响</w:t>
            </w:r>
          </w:p>
        </w:tc>
        <w:tc>
          <w:tcPr>
            <w:tcW w:w="2126" w:type="dxa"/>
            <w:vAlign w:val="center"/>
          </w:tcPr>
          <w:p w:rsidR="00660AC3" w:rsidRDefault="00BE5CC2">
            <w:pPr>
              <w:jc w:val="right"/>
            </w:pPr>
            <w:r>
              <w:rPr>
                <w:color w:val="000000"/>
                <w:sz w:val="24"/>
              </w:rPr>
              <w:t>减少约</w:t>
            </w:r>
            <w:r>
              <w:rPr>
                <w:color w:val="000000"/>
                <w:sz w:val="24"/>
              </w:rPr>
              <w:t>408</w:t>
            </w:r>
          </w:p>
        </w:tc>
      </w:tr>
    </w:tbl>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日，本基金持有的交易性权益类投资公允价值占基金资产净值的比例为</w:t>
      </w:r>
      <w:r w:rsidRPr="00D754A9">
        <w:rPr>
          <w:kern w:val="0"/>
          <w:sz w:val="24"/>
        </w:rPr>
        <w:t>0.11%</w:t>
      </w:r>
      <w:r w:rsidRPr="00D754A9">
        <w:rPr>
          <w:kern w:val="0"/>
          <w:sz w:val="24"/>
        </w:rPr>
        <w:t>，因此除市场利率和外汇汇率以外的市场价格因素的变动对于本基金资产净值无重大影响。</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12" w:name="_Toc478240572"/>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12"/>
    </w:p>
    <w:p w:rsidR="00944EAF" w:rsidRDefault="00944EAF" w:rsidP="00944EAF">
      <w:pPr>
        <w:spacing w:before="29" w:line="288" w:lineRule="auto"/>
        <w:ind w:firstLineChars="200" w:firstLine="480"/>
        <w:rPr>
          <w:color w:val="000000"/>
          <w:sz w:val="24"/>
        </w:rPr>
      </w:pPr>
      <w:r>
        <w:rPr>
          <w:color w:val="000000"/>
          <w:sz w:val="24"/>
        </w:rPr>
        <w:t>(1)</w:t>
      </w:r>
      <w:r>
        <w:rPr>
          <w:color w:val="000000"/>
          <w:sz w:val="24"/>
        </w:rPr>
        <w:t>公允价值</w:t>
      </w:r>
    </w:p>
    <w:p w:rsidR="00944EAF" w:rsidRDefault="00944EAF" w:rsidP="00944EAF">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944EAF" w:rsidRDefault="00944EAF" w:rsidP="00944EAF">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944EAF" w:rsidRDefault="00944EAF" w:rsidP="00944EAF">
      <w:pPr>
        <w:spacing w:before="29" w:line="288" w:lineRule="auto"/>
        <w:ind w:firstLineChars="200" w:firstLine="480"/>
        <w:rPr>
          <w:color w:val="000000"/>
          <w:sz w:val="24"/>
        </w:rPr>
      </w:pPr>
      <w:r>
        <w:rPr>
          <w:color w:val="000000"/>
          <w:sz w:val="24"/>
        </w:rPr>
        <w:t>第一层次：相同资产或负债在活跃市场上未经调整的报价。</w:t>
      </w:r>
    </w:p>
    <w:p w:rsidR="00944EAF" w:rsidRDefault="00944EAF" w:rsidP="00944EAF">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944EAF" w:rsidRDefault="00944EAF" w:rsidP="00944EAF">
      <w:pPr>
        <w:spacing w:before="29" w:line="288" w:lineRule="auto"/>
        <w:ind w:firstLineChars="200" w:firstLine="480"/>
        <w:rPr>
          <w:color w:val="000000"/>
          <w:sz w:val="24"/>
        </w:rPr>
      </w:pPr>
      <w:r>
        <w:rPr>
          <w:color w:val="000000"/>
          <w:sz w:val="24"/>
        </w:rPr>
        <w:t>第三层次：相关资产或负债的不可观察输入值。</w:t>
      </w:r>
    </w:p>
    <w:p w:rsidR="00944EAF" w:rsidRDefault="00944EAF" w:rsidP="00944EAF">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944EAF" w:rsidRDefault="00944EAF" w:rsidP="00944EAF">
      <w:pPr>
        <w:spacing w:before="29" w:line="288" w:lineRule="auto"/>
        <w:ind w:firstLineChars="200" w:firstLine="480"/>
        <w:rPr>
          <w:color w:val="000000"/>
          <w:sz w:val="24"/>
        </w:rPr>
      </w:pPr>
      <w:r>
        <w:rPr>
          <w:color w:val="000000"/>
          <w:sz w:val="24"/>
        </w:rPr>
        <w:t>(i)</w:t>
      </w:r>
      <w:r>
        <w:rPr>
          <w:color w:val="000000"/>
          <w:sz w:val="24"/>
        </w:rPr>
        <w:t>各层次金融工具公允价值</w:t>
      </w:r>
    </w:p>
    <w:p w:rsidR="00944EAF" w:rsidRDefault="00944EAF" w:rsidP="00944EAF">
      <w:pPr>
        <w:spacing w:before="29" w:line="288" w:lineRule="auto"/>
        <w:ind w:firstLineChars="200" w:firstLine="480"/>
        <w:rPr>
          <w:color w:val="000000"/>
          <w:sz w:val="24"/>
        </w:rPr>
      </w:pPr>
      <w:r w:rsidRPr="00337023">
        <w:rPr>
          <w:rFonts w:hint="eastAsia"/>
          <w:color w:val="000000"/>
          <w:sz w:val="24"/>
        </w:rPr>
        <w:t>于</w:t>
      </w:r>
      <w:r w:rsidRPr="00337023">
        <w:rPr>
          <w:rFonts w:hint="eastAsia"/>
          <w:color w:val="000000"/>
          <w:sz w:val="24"/>
        </w:rPr>
        <w:t>2016</w:t>
      </w:r>
      <w:r w:rsidRPr="00337023">
        <w:rPr>
          <w:rFonts w:hint="eastAsia"/>
          <w:color w:val="000000"/>
          <w:sz w:val="24"/>
        </w:rPr>
        <w:t>年</w:t>
      </w:r>
      <w:r w:rsidRPr="00337023">
        <w:rPr>
          <w:rFonts w:hint="eastAsia"/>
          <w:color w:val="000000"/>
          <w:sz w:val="24"/>
        </w:rPr>
        <w:t>12</w:t>
      </w:r>
      <w:r w:rsidRPr="00337023">
        <w:rPr>
          <w:rFonts w:hint="eastAsia"/>
          <w:color w:val="000000"/>
          <w:sz w:val="24"/>
        </w:rPr>
        <w:t>月</w:t>
      </w:r>
      <w:r w:rsidRPr="00337023">
        <w:rPr>
          <w:rFonts w:hint="eastAsia"/>
          <w:color w:val="000000"/>
          <w:sz w:val="24"/>
        </w:rPr>
        <w:t>31</w:t>
      </w:r>
      <w:r w:rsidRPr="00337023">
        <w:rPr>
          <w:rFonts w:hint="eastAsia"/>
          <w:color w:val="000000"/>
          <w:sz w:val="24"/>
        </w:rPr>
        <w:t>日，本基金持有的以公允价值计量且其变动计入当期损益的金</w:t>
      </w:r>
      <w:r w:rsidRPr="00337023">
        <w:rPr>
          <w:rFonts w:hint="eastAsia"/>
          <w:color w:val="000000"/>
          <w:sz w:val="24"/>
        </w:rPr>
        <w:lastRenderedPageBreak/>
        <w:t>融资产中属于第一层次的余额为</w:t>
      </w:r>
      <w:r w:rsidRPr="00337023">
        <w:rPr>
          <w:rFonts w:hint="eastAsia"/>
          <w:color w:val="000000"/>
          <w:sz w:val="24"/>
        </w:rPr>
        <w:t xml:space="preserve">211,015.06 </w:t>
      </w:r>
      <w:r w:rsidRPr="00337023">
        <w:rPr>
          <w:rFonts w:hint="eastAsia"/>
          <w:color w:val="000000"/>
          <w:sz w:val="24"/>
        </w:rPr>
        <w:t>元，属于第二层次的余额为</w:t>
      </w:r>
      <w:r w:rsidRPr="00337023">
        <w:rPr>
          <w:rFonts w:hint="eastAsia"/>
          <w:color w:val="000000"/>
          <w:sz w:val="24"/>
        </w:rPr>
        <w:t xml:space="preserve">1,310,844,576.80 </w:t>
      </w:r>
      <w:r w:rsidRPr="00337023">
        <w:rPr>
          <w:rFonts w:hint="eastAsia"/>
          <w:color w:val="000000"/>
          <w:sz w:val="24"/>
        </w:rPr>
        <w:t>元，无属于第三层次的余额</w:t>
      </w:r>
      <w:r w:rsidRPr="00337023">
        <w:rPr>
          <w:rFonts w:hint="eastAsia"/>
          <w:color w:val="000000"/>
          <w:sz w:val="24"/>
        </w:rPr>
        <w:t>(2015</w:t>
      </w:r>
      <w:r w:rsidRPr="00337023">
        <w:rPr>
          <w:rFonts w:hint="eastAsia"/>
          <w:color w:val="000000"/>
          <w:sz w:val="24"/>
        </w:rPr>
        <w:t>年</w:t>
      </w:r>
      <w:r w:rsidRPr="00337023">
        <w:rPr>
          <w:rFonts w:hint="eastAsia"/>
          <w:color w:val="000000"/>
          <w:sz w:val="24"/>
        </w:rPr>
        <w:t>12</w:t>
      </w:r>
      <w:r w:rsidRPr="00337023">
        <w:rPr>
          <w:rFonts w:hint="eastAsia"/>
          <w:color w:val="000000"/>
          <w:sz w:val="24"/>
        </w:rPr>
        <w:t>月</w:t>
      </w:r>
      <w:r w:rsidRPr="00337023">
        <w:rPr>
          <w:rFonts w:hint="eastAsia"/>
          <w:color w:val="000000"/>
          <w:sz w:val="24"/>
        </w:rPr>
        <w:t>31</w:t>
      </w:r>
      <w:r w:rsidRPr="00337023">
        <w:rPr>
          <w:rFonts w:hint="eastAsia"/>
          <w:color w:val="000000"/>
          <w:sz w:val="24"/>
        </w:rPr>
        <w:t>日：第一层次</w:t>
      </w:r>
      <w:r w:rsidRPr="00337023">
        <w:rPr>
          <w:rFonts w:hint="eastAsia"/>
          <w:color w:val="000000"/>
          <w:sz w:val="24"/>
        </w:rPr>
        <w:t>48,219,880.41</w:t>
      </w:r>
      <w:r w:rsidRPr="00337023">
        <w:rPr>
          <w:rFonts w:hint="eastAsia"/>
          <w:color w:val="000000"/>
          <w:sz w:val="24"/>
        </w:rPr>
        <w:t>元，第二层次</w:t>
      </w:r>
      <w:r w:rsidRPr="00337023">
        <w:rPr>
          <w:rFonts w:hint="eastAsia"/>
          <w:color w:val="000000"/>
          <w:sz w:val="24"/>
        </w:rPr>
        <w:t>185,893,045.40</w:t>
      </w:r>
      <w:r w:rsidRPr="00337023">
        <w:rPr>
          <w:rFonts w:hint="eastAsia"/>
          <w:color w:val="000000"/>
          <w:sz w:val="24"/>
        </w:rPr>
        <w:t>元，第三层次</w:t>
      </w:r>
      <w:r w:rsidRPr="00337023">
        <w:rPr>
          <w:rFonts w:hint="eastAsia"/>
          <w:color w:val="000000"/>
          <w:sz w:val="24"/>
        </w:rPr>
        <w:t>636,480.00</w:t>
      </w:r>
      <w:r w:rsidRPr="00337023">
        <w:rPr>
          <w:rFonts w:hint="eastAsia"/>
          <w:color w:val="000000"/>
          <w:sz w:val="24"/>
        </w:rPr>
        <w:t>元</w:t>
      </w:r>
      <w:r w:rsidRPr="00337023">
        <w:rPr>
          <w:rFonts w:hint="eastAsia"/>
          <w:color w:val="000000"/>
          <w:sz w:val="24"/>
        </w:rPr>
        <w:t>)</w:t>
      </w:r>
      <w:r w:rsidRPr="00337023">
        <w:rPr>
          <w:rFonts w:hint="eastAsia"/>
          <w:color w:val="000000"/>
          <w:sz w:val="24"/>
        </w:rPr>
        <w:t>。</w:t>
      </w:r>
    </w:p>
    <w:p w:rsidR="00944EAF" w:rsidRDefault="00944EAF" w:rsidP="00944EAF">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944EAF" w:rsidRDefault="00944EAF" w:rsidP="00944EAF">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944EAF" w:rsidRDefault="00944EAF" w:rsidP="00944EAF">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944EAF" w:rsidRPr="00337023" w:rsidTr="00ED1F66">
        <w:trPr>
          <w:cantSplit/>
          <w:trHeight w:val="74"/>
        </w:trPr>
        <w:tc>
          <w:tcPr>
            <w:tcW w:w="3088" w:type="dxa"/>
            <w:gridSpan w:val="2"/>
            <w:shd w:val="clear" w:color="auto" w:fill="auto"/>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3632" w:type="dxa"/>
            <w:gridSpan w:val="3"/>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jc w:val="center"/>
              <w:rPr>
                <w:rFonts w:asciiTheme="minorEastAsia" w:eastAsiaTheme="minorEastAsia" w:hAnsiTheme="minorEastAsia"/>
                <w:color w:val="000000"/>
                <w:sz w:val="24"/>
              </w:rPr>
            </w:pPr>
          </w:p>
        </w:tc>
        <w:tc>
          <w:tcPr>
            <w:tcW w:w="146"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jc w:val="center"/>
              <w:rPr>
                <w:rFonts w:asciiTheme="minorEastAsia" w:eastAsiaTheme="minorEastAsia" w:hAnsiTheme="minorEastAsia"/>
                <w:color w:val="000000"/>
                <w:sz w:val="24"/>
              </w:rPr>
            </w:pPr>
            <w:r w:rsidRPr="00F05B7F">
              <w:rPr>
                <w:rFonts w:asciiTheme="minorEastAsia" w:eastAsiaTheme="minorEastAsia" w:hAnsiTheme="minorEastAsia" w:hint="eastAsia"/>
                <w:color w:val="000000"/>
                <w:sz w:val="24"/>
              </w:rPr>
              <w:t>交易性金融资产</w:t>
            </w:r>
          </w:p>
        </w:tc>
      </w:tr>
      <w:tr w:rsidR="00944EAF" w:rsidRPr="00337023" w:rsidTr="00ED1F66">
        <w:trPr>
          <w:cantSplit/>
          <w:trHeight w:val="67"/>
        </w:trPr>
        <w:tc>
          <w:tcPr>
            <w:tcW w:w="3088" w:type="dxa"/>
            <w:gridSpan w:val="2"/>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789"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jc w:val="center"/>
              <w:rPr>
                <w:rFonts w:asciiTheme="minorEastAsia" w:eastAsiaTheme="minorEastAsia" w:hAnsiTheme="minorEastAsia"/>
                <w:color w:val="000000"/>
                <w:sz w:val="24"/>
              </w:rPr>
            </w:pPr>
          </w:p>
        </w:tc>
        <w:tc>
          <w:tcPr>
            <w:tcW w:w="144"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jc w:val="center"/>
              <w:rPr>
                <w:rFonts w:asciiTheme="minorEastAsia" w:eastAsiaTheme="minorEastAsia" w:hAnsiTheme="minorEastAsia"/>
                <w:color w:val="000000"/>
                <w:sz w:val="24"/>
              </w:rPr>
            </w:pPr>
          </w:p>
        </w:tc>
        <w:tc>
          <w:tcPr>
            <w:tcW w:w="1699"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ind w:right="-63"/>
              <w:jc w:val="center"/>
              <w:rPr>
                <w:rFonts w:asciiTheme="minorEastAsia" w:eastAsiaTheme="minorEastAsia" w:hAnsiTheme="minorEastAsia"/>
                <w:color w:val="000000"/>
                <w:sz w:val="24"/>
              </w:rPr>
            </w:pPr>
          </w:p>
        </w:tc>
        <w:tc>
          <w:tcPr>
            <w:tcW w:w="146"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r w:rsidRPr="00F05B7F">
              <w:rPr>
                <w:rFonts w:asciiTheme="minorEastAsia" w:eastAsiaTheme="minorEastAsia" w:hAnsiTheme="minorEastAsia"/>
                <w:color w:val="000000"/>
                <w:sz w:val="24"/>
              </w:rPr>
              <w:t xml:space="preserve"> </w:t>
            </w:r>
            <w:r w:rsidRPr="00F05B7F">
              <w:rPr>
                <w:rFonts w:asciiTheme="minorEastAsia" w:eastAsiaTheme="minorEastAsia" w:hAnsiTheme="minorEastAsia" w:hint="eastAsia"/>
                <w:color w:val="000000"/>
                <w:sz w:val="24"/>
              </w:rPr>
              <w:t>——股票投资</w:t>
            </w:r>
          </w:p>
        </w:tc>
      </w:tr>
      <w:tr w:rsidR="00944EAF" w:rsidRPr="00337023" w:rsidTr="00ED1F66">
        <w:trPr>
          <w:cantSplit/>
          <w:trHeight w:val="67"/>
        </w:trPr>
        <w:tc>
          <w:tcPr>
            <w:tcW w:w="3088" w:type="dxa"/>
            <w:gridSpan w:val="2"/>
            <w:shd w:val="clear" w:color="auto" w:fill="auto"/>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789"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44"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699"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46"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r>
      <w:tr w:rsidR="00944EAF" w:rsidRPr="00337023" w:rsidTr="00ED1F66">
        <w:trPr>
          <w:cantSplit/>
          <w:trHeight w:val="67"/>
        </w:trPr>
        <w:tc>
          <w:tcPr>
            <w:tcW w:w="2798" w:type="dxa"/>
            <w:shd w:val="clear" w:color="auto" w:fill="auto"/>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r w:rsidRPr="00F05B7F">
              <w:rPr>
                <w:rFonts w:asciiTheme="minorEastAsia" w:eastAsiaTheme="minorEastAsia" w:hAnsiTheme="minorEastAsia" w:cs="Arial"/>
                <w:color w:val="000000"/>
                <w:sz w:val="24"/>
              </w:rPr>
              <w:t>2016</w:t>
            </w:r>
            <w:r w:rsidRPr="00F05B7F">
              <w:rPr>
                <w:rFonts w:asciiTheme="minorEastAsia" w:eastAsiaTheme="minorEastAsia" w:hAnsiTheme="minorEastAsia" w:hint="eastAsia"/>
                <w:color w:val="000000"/>
                <w:sz w:val="24"/>
              </w:rPr>
              <w:t>年1月1日</w:t>
            </w:r>
          </w:p>
        </w:tc>
        <w:tc>
          <w:tcPr>
            <w:tcW w:w="290"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789" w:type="dxa"/>
            <w:shd w:val="clear" w:color="auto" w:fill="auto"/>
            <w:vAlign w:val="bottom"/>
          </w:tcPr>
          <w:p w:rsidR="00944EAF" w:rsidRPr="00F05B7F" w:rsidRDefault="00944EAF" w:rsidP="00ED1F66">
            <w:pPr>
              <w:tabs>
                <w:tab w:val="decimal" w:pos="1307"/>
              </w:tabs>
              <w:ind w:right="-57"/>
              <w:rPr>
                <w:rFonts w:asciiTheme="minorEastAsia" w:eastAsiaTheme="minorEastAsia" w:hAnsiTheme="minorEastAsia" w:cs="Arial"/>
                <w:bCs/>
                <w:sz w:val="24"/>
              </w:rPr>
            </w:pPr>
          </w:p>
        </w:tc>
        <w:tc>
          <w:tcPr>
            <w:tcW w:w="144"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699"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ind w:right="369"/>
              <w:jc w:val="right"/>
              <w:rPr>
                <w:rFonts w:asciiTheme="minorEastAsia" w:eastAsiaTheme="minorEastAsia" w:hAnsiTheme="minorEastAsia"/>
                <w:color w:val="000000"/>
                <w:sz w:val="24"/>
              </w:rPr>
            </w:pPr>
          </w:p>
        </w:tc>
        <w:tc>
          <w:tcPr>
            <w:tcW w:w="146"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shd w:val="clear" w:color="auto" w:fill="auto"/>
            <w:vAlign w:val="bottom"/>
          </w:tcPr>
          <w:p w:rsidR="00944EAF" w:rsidRPr="00F05B7F" w:rsidRDefault="00944EAF" w:rsidP="00ED1F66">
            <w:pPr>
              <w:tabs>
                <w:tab w:val="decimal" w:pos="1307"/>
              </w:tabs>
              <w:ind w:right="-57"/>
              <w:rPr>
                <w:rFonts w:asciiTheme="minorEastAsia" w:eastAsiaTheme="minorEastAsia" w:hAnsiTheme="minorEastAsia" w:cs="Arial"/>
                <w:bCs/>
                <w:sz w:val="24"/>
              </w:rPr>
            </w:pPr>
            <w:r w:rsidRPr="00F05B7F">
              <w:rPr>
                <w:rFonts w:asciiTheme="minorEastAsia" w:eastAsiaTheme="minorEastAsia" w:hAnsiTheme="minorEastAsia" w:cs="Arial"/>
                <w:bCs/>
                <w:sz w:val="24"/>
              </w:rPr>
              <w:t>636,480.00</w:t>
            </w:r>
          </w:p>
        </w:tc>
      </w:tr>
      <w:tr w:rsidR="00944EAF" w:rsidRPr="00337023" w:rsidTr="00ED1F66">
        <w:trPr>
          <w:cantSplit/>
          <w:trHeight w:val="67"/>
        </w:trPr>
        <w:tc>
          <w:tcPr>
            <w:tcW w:w="2798" w:type="dxa"/>
            <w:shd w:val="clear" w:color="auto" w:fill="FFFFFF"/>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r w:rsidRPr="00F05B7F">
              <w:rPr>
                <w:rFonts w:asciiTheme="minorEastAsia" w:eastAsiaTheme="minorEastAsia" w:hAnsiTheme="minorEastAsia" w:hint="eastAsia"/>
                <w:color w:val="000000"/>
                <w:sz w:val="24"/>
              </w:rPr>
              <w:t>转入第三层次</w:t>
            </w:r>
          </w:p>
        </w:tc>
        <w:tc>
          <w:tcPr>
            <w:tcW w:w="290"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789" w:type="dxa"/>
            <w:shd w:val="clear" w:color="auto" w:fill="auto"/>
            <w:vAlign w:val="bottom"/>
          </w:tcPr>
          <w:p w:rsidR="00944EAF" w:rsidRPr="00F05B7F" w:rsidRDefault="00944EAF" w:rsidP="00ED1F66">
            <w:pPr>
              <w:tabs>
                <w:tab w:val="decimal" w:pos="1307"/>
              </w:tabs>
              <w:ind w:right="-57"/>
              <w:rPr>
                <w:rFonts w:asciiTheme="minorEastAsia" w:eastAsiaTheme="minorEastAsia" w:hAnsiTheme="minorEastAsia" w:cs="Arial"/>
                <w:bCs/>
                <w:sz w:val="24"/>
              </w:rPr>
            </w:pPr>
          </w:p>
        </w:tc>
        <w:tc>
          <w:tcPr>
            <w:tcW w:w="144"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699"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ind w:right="369"/>
              <w:jc w:val="right"/>
              <w:rPr>
                <w:rFonts w:asciiTheme="minorEastAsia" w:eastAsiaTheme="minorEastAsia" w:hAnsiTheme="minorEastAsia"/>
                <w:color w:val="000000"/>
                <w:sz w:val="24"/>
              </w:rPr>
            </w:pPr>
          </w:p>
        </w:tc>
        <w:tc>
          <w:tcPr>
            <w:tcW w:w="146"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shd w:val="clear" w:color="auto" w:fill="auto"/>
            <w:vAlign w:val="bottom"/>
          </w:tcPr>
          <w:p w:rsidR="00944EAF" w:rsidRPr="00F05B7F" w:rsidRDefault="00944EAF" w:rsidP="00ED1F66">
            <w:pPr>
              <w:tabs>
                <w:tab w:val="decimal" w:pos="1307"/>
              </w:tabs>
              <w:ind w:right="-57"/>
              <w:rPr>
                <w:rFonts w:asciiTheme="minorEastAsia" w:eastAsiaTheme="minorEastAsia" w:hAnsiTheme="minorEastAsia" w:cs="Arial"/>
                <w:bCs/>
                <w:sz w:val="24"/>
              </w:rPr>
            </w:pPr>
            <w:r w:rsidRPr="00F05B7F">
              <w:rPr>
                <w:rFonts w:asciiTheme="minorEastAsia" w:eastAsiaTheme="minorEastAsia" w:hAnsiTheme="minorEastAsia"/>
                <w:color w:val="000000"/>
                <w:sz w:val="24"/>
              </w:rPr>
              <w:t>-</w:t>
            </w:r>
          </w:p>
        </w:tc>
      </w:tr>
      <w:tr w:rsidR="00944EAF" w:rsidRPr="00337023" w:rsidTr="00ED1F66">
        <w:trPr>
          <w:cantSplit/>
          <w:trHeight w:val="67"/>
        </w:trPr>
        <w:tc>
          <w:tcPr>
            <w:tcW w:w="2798" w:type="dxa"/>
            <w:shd w:val="clear" w:color="auto" w:fill="FFFFFF"/>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r w:rsidRPr="00F05B7F">
              <w:rPr>
                <w:rFonts w:asciiTheme="minorEastAsia" w:eastAsiaTheme="minorEastAsia" w:hAnsiTheme="minorEastAsia" w:hint="eastAsia"/>
                <w:color w:val="000000"/>
                <w:sz w:val="24"/>
              </w:rPr>
              <w:t>转出第三层次</w:t>
            </w:r>
          </w:p>
        </w:tc>
        <w:tc>
          <w:tcPr>
            <w:tcW w:w="290"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789" w:type="dxa"/>
            <w:shd w:val="clear" w:color="auto" w:fill="auto"/>
            <w:vAlign w:val="bottom"/>
          </w:tcPr>
          <w:p w:rsidR="00944EAF" w:rsidRPr="00F05B7F" w:rsidRDefault="00944EAF" w:rsidP="00ED1F66">
            <w:pPr>
              <w:tabs>
                <w:tab w:val="decimal" w:pos="1307"/>
              </w:tabs>
              <w:ind w:right="-57"/>
              <w:rPr>
                <w:rFonts w:asciiTheme="minorEastAsia" w:eastAsiaTheme="minorEastAsia" w:hAnsiTheme="minorEastAsia" w:cs="Arial"/>
                <w:bCs/>
                <w:sz w:val="24"/>
              </w:rPr>
            </w:pPr>
          </w:p>
        </w:tc>
        <w:tc>
          <w:tcPr>
            <w:tcW w:w="144"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699"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ind w:right="369"/>
              <w:jc w:val="right"/>
              <w:rPr>
                <w:rFonts w:asciiTheme="minorEastAsia" w:eastAsiaTheme="minorEastAsia" w:hAnsiTheme="minorEastAsia"/>
                <w:color w:val="000000"/>
                <w:sz w:val="24"/>
              </w:rPr>
            </w:pPr>
          </w:p>
        </w:tc>
        <w:tc>
          <w:tcPr>
            <w:tcW w:w="146"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shd w:val="clear" w:color="auto" w:fill="auto"/>
            <w:vAlign w:val="bottom"/>
          </w:tcPr>
          <w:p w:rsidR="00944EAF" w:rsidRPr="00F05B7F" w:rsidRDefault="00944EAF" w:rsidP="00ED1F66">
            <w:pPr>
              <w:tabs>
                <w:tab w:val="decimal" w:pos="1307"/>
              </w:tabs>
              <w:ind w:right="-57"/>
              <w:rPr>
                <w:rFonts w:asciiTheme="minorEastAsia" w:eastAsiaTheme="minorEastAsia" w:hAnsiTheme="minorEastAsia" w:cs="Arial"/>
                <w:bCs/>
                <w:sz w:val="24"/>
              </w:rPr>
            </w:pPr>
            <w:r w:rsidRPr="00F05B7F">
              <w:rPr>
                <w:rFonts w:asciiTheme="minorEastAsia" w:eastAsiaTheme="minorEastAsia" w:hAnsiTheme="minorEastAsia" w:cs="Arial"/>
                <w:bCs/>
                <w:sz w:val="24"/>
              </w:rPr>
              <w:t>564,876.60</w:t>
            </w:r>
          </w:p>
        </w:tc>
      </w:tr>
      <w:tr w:rsidR="00944EAF" w:rsidRPr="00337023" w:rsidTr="00ED1F66">
        <w:trPr>
          <w:cantSplit/>
          <w:trHeight w:val="67"/>
        </w:trPr>
        <w:tc>
          <w:tcPr>
            <w:tcW w:w="2798" w:type="dxa"/>
            <w:shd w:val="clear" w:color="auto" w:fill="FFFFFF"/>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r w:rsidRPr="00F05B7F">
              <w:rPr>
                <w:rFonts w:asciiTheme="minorEastAsia" w:eastAsiaTheme="minorEastAsia" w:hAnsiTheme="minorEastAsia" w:hint="eastAsia"/>
                <w:color w:val="000000"/>
                <w:sz w:val="24"/>
              </w:rPr>
              <w:t>当期利得或损失总额</w:t>
            </w:r>
          </w:p>
        </w:tc>
        <w:tc>
          <w:tcPr>
            <w:tcW w:w="290"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789" w:type="dxa"/>
            <w:shd w:val="clear" w:color="auto" w:fill="auto"/>
            <w:vAlign w:val="bottom"/>
          </w:tcPr>
          <w:p w:rsidR="00944EAF" w:rsidRPr="00F05B7F" w:rsidRDefault="00944EAF" w:rsidP="00ED1F66">
            <w:pPr>
              <w:tabs>
                <w:tab w:val="decimal" w:pos="1307"/>
              </w:tabs>
              <w:ind w:right="-57"/>
              <w:rPr>
                <w:rFonts w:asciiTheme="minorEastAsia" w:eastAsiaTheme="minorEastAsia" w:hAnsiTheme="minorEastAsia" w:cs="Arial"/>
                <w:bCs/>
                <w:sz w:val="24"/>
              </w:rPr>
            </w:pPr>
          </w:p>
        </w:tc>
        <w:tc>
          <w:tcPr>
            <w:tcW w:w="144"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699"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ind w:right="369"/>
              <w:jc w:val="right"/>
              <w:rPr>
                <w:rFonts w:asciiTheme="minorEastAsia" w:eastAsiaTheme="minorEastAsia" w:hAnsiTheme="minorEastAsia"/>
                <w:color w:val="000000"/>
                <w:sz w:val="24"/>
              </w:rPr>
            </w:pPr>
          </w:p>
        </w:tc>
        <w:tc>
          <w:tcPr>
            <w:tcW w:w="146"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shd w:val="clear" w:color="auto" w:fill="auto"/>
            <w:vAlign w:val="bottom"/>
          </w:tcPr>
          <w:p w:rsidR="00944EAF" w:rsidRPr="00F05B7F" w:rsidRDefault="00944EAF" w:rsidP="00ED1F66">
            <w:pPr>
              <w:tabs>
                <w:tab w:val="decimal" w:pos="1307"/>
              </w:tabs>
              <w:ind w:right="-57"/>
              <w:rPr>
                <w:rFonts w:asciiTheme="minorEastAsia" w:eastAsiaTheme="minorEastAsia" w:hAnsiTheme="minorEastAsia" w:cs="Arial"/>
                <w:bCs/>
                <w:sz w:val="24"/>
              </w:rPr>
            </w:pPr>
          </w:p>
        </w:tc>
      </w:tr>
      <w:tr w:rsidR="00944EAF" w:rsidRPr="00337023" w:rsidTr="00ED1F66">
        <w:trPr>
          <w:cantSplit/>
          <w:trHeight w:val="67"/>
        </w:trPr>
        <w:tc>
          <w:tcPr>
            <w:tcW w:w="2798" w:type="dxa"/>
            <w:shd w:val="clear" w:color="auto" w:fill="FFFFFF"/>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r w:rsidRPr="00F05B7F">
              <w:rPr>
                <w:rFonts w:asciiTheme="minorEastAsia" w:eastAsiaTheme="minorEastAsia" w:hAnsiTheme="minorEastAsia" w:hint="eastAsia"/>
                <w:color w:val="000000"/>
                <w:sz w:val="24"/>
              </w:rPr>
              <w:t>——计入损益的利得或损失</w:t>
            </w:r>
          </w:p>
        </w:tc>
        <w:tc>
          <w:tcPr>
            <w:tcW w:w="290"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789" w:type="dxa"/>
            <w:shd w:val="clear" w:color="auto" w:fill="auto"/>
            <w:vAlign w:val="bottom"/>
          </w:tcPr>
          <w:p w:rsidR="00944EAF" w:rsidRPr="00F05B7F" w:rsidRDefault="00944EAF" w:rsidP="00ED1F66">
            <w:pPr>
              <w:tabs>
                <w:tab w:val="decimal" w:pos="1307"/>
              </w:tabs>
              <w:ind w:right="-57"/>
              <w:rPr>
                <w:rFonts w:asciiTheme="minorEastAsia" w:eastAsiaTheme="minorEastAsia" w:hAnsiTheme="minorEastAsia" w:cs="Arial"/>
                <w:bCs/>
                <w:sz w:val="24"/>
              </w:rPr>
            </w:pPr>
          </w:p>
        </w:tc>
        <w:tc>
          <w:tcPr>
            <w:tcW w:w="144"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699"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ind w:right="369"/>
              <w:jc w:val="right"/>
              <w:rPr>
                <w:rFonts w:asciiTheme="minorEastAsia" w:eastAsiaTheme="minorEastAsia" w:hAnsiTheme="minorEastAsia"/>
                <w:color w:val="000000"/>
                <w:sz w:val="24"/>
              </w:rPr>
            </w:pPr>
          </w:p>
        </w:tc>
        <w:tc>
          <w:tcPr>
            <w:tcW w:w="146"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shd w:val="clear" w:color="auto" w:fill="auto"/>
            <w:vAlign w:val="bottom"/>
          </w:tcPr>
          <w:p w:rsidR="00944EAF" w:rsidRPr="00F05B7F" w:rsidRDefault="00944EAF" w:rsidP="00ED1F66">
            <w:pPr>
              <w:tabs>
                <w:tab w:val="decimal" w:pos="1307"/>
              </w:tabs>
              <w:ind w:right="-57"/>
              <w:rPr>
                <w:rFonts w:asciiTheme="minorEastAsia" w:eastAsiaTheme="minorEastAsia" w:hAnsiTheme="minorEastAsia" w:cs="Arial"/>
                <w:bCs/>
                <w:sz w:val="24"/>
              </w:rPr>
            </w:pPr>
            <w:r w:rsidRPr="00F05B7F">
              <w:rPr>
                <w:rFonts w:asciiTheme="minorEastAsia" w:eastAsiaTheme="minorEastAsia" w:hAnsiTheme="minorEastAsia"/>
                <w:color w:val="000000"/>
                <w:sz w:val="24"/>
              </w:rPr>
              <w:t>-71,603.40</w:t>
            </w:r>
          </w:p>
        </w:tc>
      </w:tr>
      <w:tr w:rsidR="00944EAF" w:rsidRPr="00337023" w:rsidTr="00ED1F66">
        <w:trPr>
          <w:cantSplit/>
          <w:trHeight w:val="168"/>
        </w:trPr>
        <w:tc>
          <w:tcPr>
            <w:tcW w:w="2798" w:type="dxa"/>
            <w:shd w:val="clear" w:color="auto" w:fill="auto"/>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r w:rsidRPr="00F05B7F">
              <w:rPr>
                <w:rFonts w:asciiTheme="minorEastAsia" w:eastAsiaTheme="minorEastAsia" w:hAnsiTheme="minorEastAsia" w:cs="Arial"/>
                <w:color w:val="000000"/>
                <w:sz w:val="24"/>
              </w:rPr>
              <w:t>2016</w:t>
            </w:r>
            <w:r w:rsidRPr="00F05B7F">
              <w:rPr>
                <w:rFonts w:asciiTheme="minorEastAsia" w:eastAsiaTheme="minorEastAsia" w:hAnsiTheme="minorEastAsia" w:hint="eastAsia"/>
                <w:color w:val="000000"/>
                <w:sz w:val="24"/>
              </w:rPr>
              <w:t>年12月31日</w:t>
            </w:r>
          </w:p>
        </w:tc>
        <w:tc>
          <w:tcPr>
            <w:tcW w:w="290"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789" w:type="dxa"/>
            <w:shd w:val="clear" w:color="auto" w:fill="auto"/>
            <w:vAlign w:val="bottom"/>
          </w:tcPr>
          <w:p w:rsidR="00944EAF" w:rsidRPr="00F05B7F" w:rsidRDefault="00944EAF" w:rsidP="00ED1F66">
            <w:pPr>
              <w:tabs>
                <w:tab w:val="decimal" w:pos="1307"/>
              </w:tabs>
              <w:ind w:right="-57"/>
              <w:rPr>
                <w:rFonts w:asciiTheme="minorEastAsia" w:eastAsiaTheme="minorEastAsia" w:hAnsiTheme="minorEastAsia" w:cs="Arial"/>
                <w:bCs/>
                <w:sz w:val="24"/>
              </w:rPr>
            </w:pPr>
          </w:p>
        </w:tc>
        <w:tc>
          <w:tcPr>
            <w:tcW w:w="144"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699"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ind w:right="369"/>
              <w:jc w:val="right"/>
              <w:rPr>
                <w:rFonts w:asciiTheme="minorEastAsia" w:eastAsiaTheme="minorEastAsia" w:hAnsiTheme="minorEastAsia"/>
                <w:color w:val="000000"/>
                <w:sz w:val="24"/>
              </w:rPr>
            </w:pPr>
          </w:p>
        </w:tc>
        <w:tc>
          <w:tcPr>
            <w:tcW w:w="146"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tcBorders>
              <w:top w:val="single" w:sz="4" w:space="0" w:color="auto"/>
              <w:bottom w:val="single" w:sz="12" w:space="0" w:color="auto"/>
            </w:tcBorders>
            <w:shd w:val="clear" w:color="auto" w:fill="auto"/>
            <w:vAlign w:val="bottom"/>
          </w:tcPr>
          <w:p w:rsidR="00944EAF" w:rsidRPr="00F05B7F" w:rsidRDefault="00944EAF" w:rsidP="00ED1F66">
            <w:pPr>
              <w:tabs>
                <w:tab w:val="decimal" w:pos="1307"/>
              </w:tabs>
              <w:ind w:right="-57"/>
              <w:rPr>
                <w:rFonts w:asciiTheme="minorEastAsia" w:eastAsiaTheme="minorEastAsia" w:hAnsiTheme="minorEastAsia" w:cs="Arial"/>
                <w:bCs/>
                <w:sz w:val="24"/>
              </w:rPr>
            </w:pPr>
            <w:r w:rsidRPr="00F05B7F">
              <w:rPr>
                <w:rFonts w:asciiTheme="minorEastAsia" w:eastAsiaTheme="minorEastAsia" w:hAnsiTheme="minorEastAsia"/>
                <w:color w:val="000000"/>
                <w:sz w:val="24"/>
              </w:rPr>
              <w:t>-</w:t>
            </w:r>
          </w:p>
        </w:tc>
      </w:tr>
      <w:tr w:rsidR="00944EAF" w:rsidRPr="00337023" w:rsidTr="00ED1F66">
        <w:trPr>
          <w:cantSplit/>
          <w:trHeight w:val="67"/>
        </w:trPr>
        <w:tc>
          <w:tcPr>
            <w:tcW w:w="2798" w:type="dxa"/>
            <w:shd w:val="clear" w:color="auto" w:fill="auto"/>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290"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789" w:type="dxa"/>
            <w:vMerge w:val="restart"/>
            <w:shd w:val="clear" w:color="auto" w:fill="auto"/>
            <w:vAlign w:val="bottom"/>
          </w:tcPr>
          <w:p w:rsidR="00944EAF" w:rsidRPr="00F05B7F" w:rsidRDefault="00944EAF" w:rsidP="00ED1F66">
            <w:pPr>
              <w:tabs>
                <w:tab w:val="decimal" w:pos="1307"/>
              </w:tabs>
              <w:ind w:right="-57"/>
              <w:rPr>
                <w:rFonts w:asciiTheme="minorEastAsia" w:eastAsiaTheme="minorEastAsia" w:hAnsiTheme="minorEastAsia" w:cs="Arial"/>
                <w:bCs/>
                <w:sz w:val="24"/>
              </w:rPr>
            </w:pPr>
          </w:p>
        </w:tc>
        <w:tc>
          <w:tcPr>
            <w:tcW w:w="144"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699" w:type="dxa"/>
            <w:vMerge w:val="restart"/>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ind w:right="369"/>
              <w:jc w:val="right"/>
              <w:rPr>
                <w:rFonts w:asciiTheme="minorEastAsia" w:eastAsiaTheme="minorEastAsia" w:hAnsiTheme="minorEastAsia"/>
                <w:color w:val="000000"/>
                <w:sz w:val="24"/>
              </w:rPr>
            </w:pPr>
          </w:p>
        </w:tc>
        <w:tc>
          <w:tcPr>
            <w:tcW w:w="146"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vMerge w:val="restart"/>
            <w:tcBorders>
              <w:top w:val="single" w:sz="12" w:space="0" w:color="auto"/>
            </w:tcBorders>
            <w:shd w:val="clear" w:color="auto" w:fill="auto"/>
            <w:vAlign w:val="bottom"/>
          </w:tcPr>
          <w:p w:rsidR="00944EAF" w:rsidRPr="00F05B7F" w:rsidRDefault="00944EAF" w:rsidP="00ED1F66">
            <w:pPr>
              <w:tabs>
                <w:tab w:val="decimal" w:pos="1307"/>
              </w:tabs>
              <w:ind w:right="-57"/>
              <w:rPr>
                <w:rFonts w:asciiTheme="minorEastAsia" w:eastAsiaTheme="minorEastAsia" w:hAnsiTheme="minorEastAsia" w:cs="Arial"/>
                <w:bCs/>
                <w:sz w:val="24"/>
              </w:rPr>
            </w:pPr>
            <w:r w:rsidRPr="00F05B7F">
              <w:rPr>
                <w:rFonts w:asciiTheme="minorEastAsia" w:eastAsiaTheme="minorEastAsia" w:hAnsiTheme="minorEastAsia"/>
                <w:color w:val="000000"/>
                <w:sz w:val="24"/>
              </w:rPr>
              <w:t>-</w:t>
            </w:r>
          </w:p>
        </w:tc>
      </w:tr>
      <w:tr w:rsidR="00944EAF" w:rsidRPr="00337023" w:rsidTr="00ED1F66">
        <w:trPr>
          <w:cantSplit/>
          <w:trHeight w:val="67"/>
        </w:trPr>
        <w:tc>
          <w:tcPr>
            <w:tcW w:w="2798" w:type="dxa"/>
            <w:shd w:val="clear" w:color="auto" w:fill="auto"/>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r w:rsidRPr="00F05B7F">
              <w:rPr>
                <w:rFonts w:asciiTheme="minorEastAsia" w:eastAsiaTheme="minorEastAsia" w:hAnsiTheme="minorEastAsia" w:cs="Arial"/>
                <w:color w:val="000000"/>
                <w:sz w:val="24"/>
              </w:rPr>
              <w:t>2016</w:t>
            </w:r>
            <w:r w:rsidRPr="00F05B7F">
              <w:rPr>
                <w:rFonts w:asciiTheme="minorEastAsia" w:eastAsiaTheme="minorEastAsia" w:hAnsiTheme="minorEastAsia" w:hint="eastAsia"/>
                <w:color w:val="000000"/>
                <w:sz w:val="24"/>
              </w:rPr>
              <w:t>年12月31日扔持有的资产计入</w:t>
            </w:r>
            <w:r w:rsidRPr="00F05B7F">
              <w:rPr>
                <w:rFonts w:asciiTheme="minorEastAsia" w:eastAsiaTheme="minorEastAsia" w:hAnsiTheme="minorEastAsia" w:cs="Arial"/>
                <w:color w:val="000000"/>
                <w:sz w:val="24"/>
              </w:rPr>
              <w:t>2016</w:t>
            </w:r>
            <w:r w:rsidRPr="00F05B7F">
              <w:rPr>
                <w:rFonts w:asciiTheme="minorEastAsia" w:eastAsiaTheme="minorEastAsia" w:hAnsiTheme="minorEastAsia" w:hint="eastAsia"/>
                <w:color w:val="000000"/>
                <w:sz w:val="24"/>
              </w:rPr>
              <w:t>年度损益的未实现利得或损失的变动</w:t>
            </w:r>
          </w:p>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r w:rsidRPr="00F05B7F">
              <w:rPr>
                <w:rFonts w:asciiTheme="minorEastAsia" w:eastAsiaTheme="minorEastAsia" w:hAnsiTheme="minorEastAsia" w:hint="eastAsia"/>
                <w:color w:val="000000"/>
                <w:sz w:val="24"/>
              </w:rPr>
              <w:t>——公允价值变动损益</w:t>
            </w:r>
          </w:p>
        </w:tc>
        <w:tc>
          <w:tcPr>
            <w:tcW w:w="290"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789" w:type="dxa"/>
            <w:vMerge/>
            <w:tcBorders>
              <w:bottom w:val="nil"/>
            </w:tcBorders>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44"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699" w:type="dxa"/>
            <w:vMerge/>
            <w:tcBorders>
              <w:bottom w:val="nil"/>
            </w:tcBorders>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46" w:type="dxa"/>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c>
          <w:tcPr>
            <w:tcW w:w="1838" w:type="dxa"/>
            <w:vMerge/>
            <w:tcBorders>
              <w:bottom w:val="single" w:sz="12" w:space="0" w:color="auto"/>
            </w:tcBorders>
            <w:shd w:val="clear" w:color="auto" w:fill="auto"/>
            <w:vAlign w:val="bottom"/>
          </w:tcPr>
          <w:p w:rsidR="00944EAF" w:rsidRPr="00F05B7F" w:rsidRDefault="00944EAF" w:rsidP="00ED1F66">
            <w:pPr>
              <w:tabs>
                <w:tab w:val="right" w:pos="2160"/>
                <w:tab w:val="right" w:pos="3060"/>
                <w:tab w:val="right" w:pos="4320"/>
                <w:tab w:val="right" w:pos="5670"/>
                <w:tab w:val="right" w:pos="6570"/>
                <w:tab w:val="right" w:pos="7805"/>
              </w:tabs>
              <w:rPr>
                <w:rFonts w:asciiTheme="minorEastAsia" w:eastAsiaTheme="minorEastAsia" w:hAnsiTheme="minorEastAsia"/>
                <w:color w:val="000000"/>
                <w:sz w:val="24"/>
              </w:rPr>
            </w:pPr>
          </w:p>
        </w:tc>
      </w:tr>
    </w:tbl>
    <w:p w:rsidR="00944EAF" w:rsidRPr="00F05B7F" w:rsidRDefault="00944EAF" w:rsidP="00944EAF">
      <w:pPr>
        <w:pStyle w:val="af9"/>
        <w:autoSpaceDE w:val="0"/>
        <w:autoSpaceDN w:val="0"/>
        <w:adjustRightInd w:val="0"/>
        <w:ind w:left="1080" w:hanging="1080"/>
        <w:rPr>
          <w:rFonts w:asciiTheme="minorEastAsia" w:eastAsiaTheme="minorEastAsia" w:hAnsiTheme="minorEastAsia" w:cs="Arial"/>
          <w:bCs/>
          <w:color w:val="000000"/>
          <w:sz w:val="24"/>
          <w:szCs w:val="24"/>
        </w:rPr>
      </w:pPr>
      <w:r w:rsidRPr="00F05B7F">
        <w:rPr>
          <w:rFonts w:asciiTheme="minorEastAsia" w:eastAsiaTheme="minorEastAsia" w:hAnsiTheme="minorEastAsia" w:hint="eastAsia"/>
          <w:color w:val="000000"/>
          <w:sz w:val="24"/>
          <w:szCs w:val="24"/>
        </w:rPr>
        <w:t>计入损益的利得或损失分别计入利润表中的公允价值变动收益、投资收益等项目。</w:t>
      </w: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944EAF" w:rsidRPr="00D901C8" w:rsidTr="00ED1F66">
        <w:trPr>
          <w:cantSplit/>
          <w:trHeight w:val="74"/>
        </w:trPr>
        <w:tc>
          <w:tcPr>
            <w:tcW w:w="3088" w:type="dxa"/>
            <w:gridSpan w:val="2"/>
            <w:shd w:val="clear" w:color="auto" w:fill="auto"/>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3632" w:type="dxa"/>
            <w:gridSpan w:val="3"/>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6"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jc w:val="center"/>
              <w:rPr>
                <w:rFonts w:ascii="Arial" w:hAnsi="Arial"/>
                <w:color w:val="000000"/>
                <w:sz w:val="22"/>
                <w:szCs w:val="22"/>
              </w:rPr>
            </w:pPr>
            <w:r>
              <w:rPr>
                <w:rFonts w:ascii="Arial" w:hAnsi="Arial" w:hint="eastAsia"/>
                <w:color w:val="000000"/>
                <w:sz w:val="22"/>
                <w:szCs w:val="22"/>
              </w:rPr>
              <w:t>交易性</w:t>
            </w:r>
            <w:r>
              <w:rPr>
                <w:rFonts w:ascii="Arial" w:hAnsi="Arial"/>
                <w:color w:val="000000"/>
                <w:sz w:val="22"/>
                <w:szCs w:val="22"/>
              </w:rPr>
              <w:t>金融资产</w:t>
            </w:r>
          </w:p>
        </w:tc>
      </w:tr>
      <w:tr w:rsidR="00944EAF" w:rsidRPr="00D901C8" w:rsidTr="00ED1F66">
        <w:trPr>
          <w:cantSplit/>
          <w:trHeight w:val="67"/>
        </w:trPr>
        <w:tc>
          <w:tcPr>
            <w:tcW w:w="3088" w:type="dxa"/>
            <w:gridSpan w:val="2"/>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4"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699"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ind w:right="-63"/>
              <w:jc w:val="center"/>
              <w:rPr>
                <w:rFonts w:ascii="Arial" w:hAnsi="Arial"/>
                <w:color w:val="000000"/>
                <w:sz w:val="22"/>
                <w:szCs w:val="22"/>
              </w:rPr>
            </w:pPr>
          </w:p>
        </w:tc>
        <w:tc>
          <w:tcPr>
            <w:tcW w:w="146"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hint="eastAsia"/>
                <w:color w:val="000000"/>
                <w:sz w:val="22"/>
                <w:szCs w:val="22"/>
              </w:rPr>
              <w:t xml:space="preserve"> </w:t>
            </w:r>
            <w:r>
              <w:rPr>
                <w:rFonts w:ascii="Arial" w:hAnsi="Arial" w:hint="eastAsia"/>
                <w:color w:val="000000"/>
                <w:sz w:val="22"/>
                <w:szCs w:val="22"/>
              </w:rPr>
              <w:t>——股票投资</w:t>
            </w:r>
          </w:p>
        </w:tc>
      </w:tr>
      <w:tr w:rsidR="00944EAF" w:rsidRPr="00D901C8" w:rsidTr="00ED1F66">
        <w:trPr>
          <w:cantSplit/>
          <w:trHeight w:val="67"/>
        </w:trPr>
        <w:tc>
          <w:tcPr>
            <w:tcW w:w="3088" w:type="dxa"/>
            <w:gridSpan w:val="2"/>
            <w:shd w:val="clear" w:color="auto" w:fill="auto"/>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r>
      <w:tr w:rsidR="00944EAF" w:rsidRPr="00D901C8" w:rsidTr="00ED1F66">
        <w:trPr>
          <w:cantSplit/>
          <w:trHeight w:val="67"/>
        </w:trPr>
        <w:tc>
          <w:tcPr>
            <w:tcW w:w="2798" w:type="dxa"/>
            <w:shd w:val="clear" w:color="auto" w:fill="auto"/>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r w:rsidRPr="00D901C8">
              <w:rPr>
                <w:rFonts w:ascii="Arial" w:hAnsi="Arial" w:cs="Arial" w:hint="eastAsia"/>
                <w:color w:val="000000"/>
                <w:sz w:val="22"/>
                <w:szCs w:val="22"/>
              </w:rPr>
              <w:t>201</w:t>
            </w:r>
            <w:r>
              <w:rPr>
                <w:rFonts w:ascii="Arial" w:hAnsi="Arial" w:cs="Arial" w:hint="eastAsia"/>
                <w:color w:val="000000"/>
                <w:sz w:val="22"/>
                <w:szCs w:val="22"/>
              </w:rPr>
              <w:t>5</w:t>
            </w:r>
            <w:r w:rsidRPr="00D901C8">
              <w:rPr>
                <w:rFonts w:ascii="Arial" w:hAnsi="Arial" w:hint="eastAsia"/>
                <w:color w:val="000000"/>
                <w:sz w:val="22"/>
                <w:szCs w:val="22"/>
              </w:rPr>
              <w:t>年</w:t>
            </w:r>
            <w:r w:rsidRPr="00D901C8">
              <w:rPr>
                <w:rFonts w:ascii="Arial" w:hAnsi="Arial" w:hint="eastAsia"/>
                <w:color w:val="000000"/>
                <w:sz w:val="22"/>
                <w:szCs w:val="22"/>
              </w:rPr>
              <w:t>1</w:t>
            </w:r>
            <w:r w:rsidRPr="00D901C8">
              <w:rPr>
                <w:rFonts w:ascii="Arial" w:hAnsi="Arial" w:hint="eastAsia"/>
                <w:color w:val="000000"/>
                <w:sz w:val="22"/>
                <w:szCs w:val="22"/>
              </w:rPr>
              <w:t>月</w:t>
            </w:r>
            <w:r w:rsidRPr="00D901C8">
              <w:rPr>
                <w:rFonts w:ascii="Arial" w:hAnsi="Arial" w:hint="eastAsia"/>
                <w:color w:val="000000"/>
                <w:sz w:val="22"/>
                <w:szCs w:val="22"/>
              </w:rPr>
              <w:t>1</w:t>
            </w:r>
            <w:r w:rsidRPr="00D901C8">
              <w:rPr>
                <w:rFonts w:ascii="Arial" w:hAnsi="Arial" w:hint="eastAsia"/>
                <w:color w:val="000000"/>
                <w:sz w:val="22"/>
                <w:szCs w:val="22"/>
              </w:rPr>
              <w:t>日</w:t>
            </w:r>
          </w:p>
        </w:tc>
        <w:tc>
          <w:tcPr>
            <w:tcW w:w="290"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944EAF" w:rsidRPr="000D2733" w:rsidRDefault="00944EAF" w:rsidP="00ED1F66">
            <w:pPr>
              <w:tabs>
                <w:tab w:val="decimal" w:pos="1307"/>
              </w:tabs>
              <w:ind w:right="-57"/>
              <w:rPr>
                <w:rFonts w:ascii="Arial" w:hAnsi="Arial" w:cs="Arial"/>
                <w:bCs/>
                <w:sz w:val="22"/>
                <w:szCs w:val="22"/>
              </w:rPr>
            </w:pPr>
          </w:p>
        </w:tc>
        <w:tc>
          <w:tcPr>
            <w:tcW w:w="144"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944EAF" w:rsidRPr="000D2733" w:rsidRDefault="00944EAF" w:rsidP="00ED1F66">
            <w:pPr>
              <w:tabs>
                <w:tab w:val="decimal" w:pos="1307"/>
              </w:tabs>
              <w:ind w:right="-57"/>
              <w:rPr>
                <w:rFonts w:ascii="Arial" w:hAnsi="Arial" w:cs="Arial"/>
                <w:bCs/>
                <w:sz w:val="22"/>
                <w:szCs w:val="22"/>
              </w:rPr>
            </w:pPr>
            <w:r w:rsidRPr="00D901C8">
              <w:rPr>
                <w:rFonts w:ascii="Arial" w:hAnsi="Arial" w:hint="eastAsia"/>
                <w:color w:val="000000"/>
                <w:sz w:val="22"/>
                <w:szCs w:val="22"/>
              </w:rPr>
              <w:t>-</w:t>
            </w:r>
          </w:p>
        </w:tc>
      </w:tr>
      <w:tr w:rsidR="00944EAF" w:rsidRPr="008712F4" w:rsidTr="00ED1F66">
        <w:trPr>
          <w:cantSplit/>
          <w:trHeight w:val="67"/>
        </w:trPr>
        <w:tc>
          <w:tcPr>
            <w:tcW w:w="2798" w:type="dxa"/>
            <w:shd w:val="clear" w:color="auto" w:fill="FFFFFF"/>
            <w:vAlign w:val="bottom"/>
          </w:tcPr>
          <w:p w:rsidR="00944EAF" w:rsidRPr="008712F4"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r w:rsidRPr="008712F4">
              <w:rPr>
                <w:rFonts w:ascii="Arial" w:hAnsi="Arial" w:hint="eastAsia"/>
                <w:color w:val="000000"/>
                <w:sz w:val="22"/>
                <w:szCs w:val="22"/>
              </w:rPr>
              <w:t>转入第三层次</w:t>
            </w:r>
          </w:p>
        </w:tc>
        <w:tc>
          <w:tcPr>
            <w:tcW w:w="290" w:type="dxa"/>
            <w:shd w:val="clear" w:color="auto" w:fill="auto"/>
            <w:vAlign w:val="bottom"/>
          </w:tcPr>
          <w:p w:rsidR="00944EAF" w:rsidRPr="008712F4"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944EAF" w:rsidRPr="008712F4" w:rsidRDefault="00944EAF" w:rsidP="00ED1F66">
            <w:pPr>
              <w:tabs>
                <w:tab w:val="decimal" w:pos="1307"/>
              </w:tabs>
              <w:ind w:right="-57"/>
              <w:rPr>
                <w:rFonts w:ascii="Arial" w:hAnsi="Arial" w:cs="Arial"/>
                <w:bCs/>
                <w:sz w:val="22"/>
                <w:szCs w:val="22"/>
              </w:rPr>
            </w:pPr>
          </w:p>
        </w:tc>
        <w:tc>
          <w:tcPr>
            <w:tcW w:w="144" w:type="dxa"/>
            <w:shd w:val="clear" w:color="auto" w:fill="auto"/>
            <w:vAlign w:val="bottom"/>
          </w:tcPr>
          <w:p w:rsidR="00944EAF" w:rsidRPr="008712F4"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944EAF" w:rsidRPr="008712F4" w:rsidRDefault="00944EAF" w:rsidP="00ED1F6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944EAF" w:rsidRPr="008712F4"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944EAF" w:rsidRPr="008712F4" w:rsidRDefault="00944EAF" w:rsidP="00ED1F66">
            <w:pPr>
              <w:tabs>
                <w:tab w:val="decimal" w:pos="1307"/>
              </w:tabs>
              <w:ind w:right="-57"/>
              <w:rPr>
                <w:rFonts w:ascii="Arial" w:hAnsi="Arial" w:cs="Arial"/>
                <w:bCs/>
                <w:sz w:val="22"/>
                <w:szCs w:val="22"/>
              </w:rPr>
            </w:pPr>
            <w:r w:rsidRPr="00116A33">
              <w:rPr>
                <w:rFonts w:ascii="Arial" w:hAnsi="Arial" w:cs="Arial"/>
                <w:bCs/>
                <w:sz w:val="22"/>
                <w:szCs w:val="22"/>
              </w:rPr>
              <w:t>450,840.00</w:t>
            </w:r>
          </w:p>
        </w:tc>
      </w:tr>
      <w:tr w:rsidR="00944EAF" w:rsidRPr="008712F4" w:rsidTr="00ED1F66">
        <w:trPr>
          <w:cantSplit/>
          <w:trHeight w:val="67"/>
        </w:trPr>
        <w:tc>
          <w:tcPr>
            <w:tcW w:w="2798" w:type="dxa"/>
            <w:shd w:val="clear" w:color="auto" w:fill="FFFFFF"/>
            <w:vAlign w:val="bottom"/>
          </w:tcPr>
          <w:p w:rsidR="00944EAF" w:rsidRPr="008712F4"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r w:rsidRPr="008712F4">
              <w:rPr>
                <w:rFonts w:ascii="Arial" w:hAnsi="Arial" w:hint="eastAsia"/>
                <w:color w:val="000000"/>
                <w:sz w:val="22"/>
                <w:szCs w:val="22"/>
              </w:rPr>
              <w:t>转出第三层次</w:t>
            </w:r>
          </w:p>
        </w:tc>
        <w:tc>
          <w:tcPr>
            <w:tcW w:w="290" w:type="dxa"/>
            <w:shd w:val="clear" w:color="auto" w:fill="auto"/>
            <w:vAlign w:val="bottom"/>
          </w:tcPr>
          <w:p w:rsidR="00944EAF" w:rsidRPr="008712F4"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944EAF" w:rsidRPr="008712F4" w:rsidRDefault="00944EAF" w:rsidP="00ED1F66">
            <w:pPr>
              <w:tabs>
                <w:tab w:val="decimal" w:pos="1307"/>
              </w:tabs>
              <w:ind w:right="-57"/>
              <w:rPr>
                <w:rFonts w:ascii="Arial" w:hAnsi="Arial" w:cs="Arial"/>
                <w:bCs/>
                <w:sz w:val="22"/>
                <w:szCs w:val="22"/>
              </w:rPr>
            </w:pPr>
          </w:p>
        </w:tc>
        <w:tc>
          <w:tcPr>
            <w:tcW w:w="144" w:type="dxa"/>
            <w:shd w:val="clear" w:color="auto" w:fill="auto"/>
            <w:vAlign w:val="bottom"/>
          </w:tcPr>
          <w:p w:rsidR="00944EAF" w:rsidRPr="008712F4"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944EAF" w:rsidRPr="008712F4" w:rsidRDefault="00944EAF" w:rsidP="00ED1F6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944EAF" w:rsidRPr="008712F4"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944EAF" w:rsidRPr="008712F4" w:rsidRDefault="00944EAF" w:rsidP="00ED1F66">
            <w:pPr>
              <w:tabs>
                <w:tab w:val="decimal" w:pos="1307"/>
              </w:tabs>
              <w:ind w:right="-57"/>
              <w:rPr>
                <w:rFonts w:ascii="Arial" w:hAnsi="Arial" w:cs="Arial"/>
                <w:bCs/>
                <w:sz w:val="22"/>
                <w:szCs w:val="22"/>
              </w:rPr>
            </w:pPr>
            <w:r w:rsidRPr="00D901C8">
              <w:rPr>
                <w:rFonts w:ascii="Arial" w:hAnsi="Arial" w:hint="eastAsia"/>
                <w:color w:val="000000"/>
                <w:sz w:val="22"/>
                <w:szCs w:val="22"/>
              </w:rPr>
              <w:t>-</w:t>
            </w:r>
          </w:p>
        </w:tc>
      </w:tr>
      <w:tr w:rsidR="00944EAF" w:rsidRPr="008712F4" w:rsidTr="00ED1F66">
        <w:trPr>
          <w:cantSplit/>
          <w:trHeight w:val="67"/>
        </w:trPr>
        <w:tc>
          <w:tcPr>
            <w:tcW w:w="2798" w:type="dxa"/>
            <w:shd w:val="clear" w:color="auto" w:fill="FFFFFF"/>
            <w:vAlign w:val="bottom"/>
          </w:tcPr>
          <w:p w:rsidR="00944EAF" w:rsidRPr="008712F4"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r w:rsidRPr="008712F4">
              <w:rPr>
                <w:rFonts w:ascii="Arial" w:hAnsi="Arial" w:hint="eastAsia"/>
                <w:color w:val="000000"/>
                <w:sz w:val="22"/>
                <w:szCs w:val="22"/>
              </w:rPr>
              <w:t>当期利得或损失总额</w:t>
            </w:r>
          </w:p>
        </w:tc>
        <w:tc>
          <w:tcPr>
            <w:tcW w:w="290" w:type="dxa"/>
            <w:shd w:val="clear" w:color="auto" w:fill="auto"/>
            <w:vAlign w:val="bottom"/>
          </w:tcPr>
          <w:p w:rsidR="00944EAF" w:rsidRPr="008712F4"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944EAF" w:rsidRPr="008712F4" w:rsidRDefault="00944EAF" w:rsidP="00ED1F66">
            <w:pPr>
              <w:tabs>
                <w:tab w:val="decimal" w:pos="1307"/>
              </w:tabs>
              <w:ind w:right="-57"/>
              <w:rPr>
                <w:rFonts w:ascii="Arial" w:hAnsi="Arial" w:cs="Arial"/>
                <w:bCs/>
                <w:sz w:val="22"/>
                <w:szCs w:val="22"/>
              </w:rPr>
            </w:pPr>
          </w:p>
        </w:tc>
        <w:tc>
          <w:tcPr>
            <w:tcW w:w="144" w:type="dxa"/>
            <w:shd w:val="clear" w:color="auto" w:fill="auto"/>
            <w:vAlign w:val="bottom"/>
          </w:tcPr>
          <w:p w:rsidR="00944EAF" w:rsidRPr="008712F4"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944EAF" w:rsidRPr="008712F4" w:rsidRDefault="00944EAF" w:rsidP="00ED1F6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944EAF" w:rsidRPr="008712F4"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944EAF" w:rsidRPr="008712F4" w:rsidRDefault="00944EAF" w:rsidP="00ED1F66">
            <w:pPr>
              <w:tabs>
                <w:tab w:val="decimal" w:pos="1307"/>
              </w:tabs>
              <w:ind w:right="-57"/>
              <w:rPr>
                <w:rFonts w:ascii="Arial" w:hAnsi="Arial" w:cs="Arial"/>
                <w:bCs/>
                <w:sz w:val="22"/>
                <w:szCs w:val="22"/>
              </w:rPr>
            </w:pPr>
          </w:p>
        </w:tc>
      </w:tr>
      <w:tr w:rsidR="00944EAF" w:rsidRPr="00D901C8" w:rsidTr="00ED1F66">
        <w:trPr>
          <w:cantSplit/>
          <w:trHeight w:val="67"/>
        </w:trPr>
        <w:tc>
          <w:tcPr>
            <w:tcW w:w="2798" w:type="dxa"/>
            <w:shd w:val="clear" w:color="auto" w:fill="FFFFFF"/>
            <w:vAlign w:val="bottom"/>
          </w:tcPr>
          <w:p w:rsidR="00944EAF" w:rsidRPr="008712F4"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hint="eastAsia"/>
                <w:color w:val="000000"/>
                <w:sz w:val="22"/>
                <w:szCs w:val="22"/>
              </w:rPr>
              <w:t>——</w:t>
            </w:r>
            <w:r w:rsidRPr="008712F4">
              <w:rPr>
                <w:rFonts w:ascii="Arial" w:hAnsi="Arial" w:hint="eastAsia"/>
                <w:color w:val="000000"/>
                <w:sz w:val="22"/>
                <w:szCs w:val="22"/>
              </w:rPr>
              <w:t>计入损益的利得或损失</w:t>
            </w:r>
          </w:p>
        </w:tc>
        <w:tc>
          <w:tcPr>
            <w:tcW w:w="290" w:type="dxa"/>
            <w:shd w:val="clear" w:color="auto" w:fill="auto"/>
            <w:vAlign w:val="bottom"/>
          </w:tcPr>
          <w:p w:rsidR="00944EAF" w:rsidRPr="008712F4"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944EAF" w:rsidRPr="008712F4" w:rsidRDefault="00944EAF" w:rsidP="00ED1F66">
            <w:pPr>
              <w:tabs>
                <w:tab w:val="decimal" w:pos="1307"/>
              </w:tabs>
              <w:ind w:right="-57"/>
              <w:rPr>
                <w:rFonts w:ascii="Arial" w:hAnsi="Arial" w:cs="Arial"/>
                <w:bCs/>
                <w:sz w:val="22"/>
                <w:szCs w:val="22"/>
              </w:rPr>
            </w:pPr>
          </w:p>
        </w:tc>
        <w:tc>
          <w:tcPr>
            <w:tcW w:w="144" w:type="dxa"/>
            <w:shd w:val="clear" w:color="auto" w:fill="auto"/>
            <w:vAlign w:val="bottom"/>
          </w:tcPr>
          <w:p w:rsidR="00944EAF" w:rsidRPr="008712F4"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944EAF" w:rsidRPr="008712F4" w:rsidRDefault="00944EAF" w:rsidP="00ED1F6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944EAF" w:rsidRPr="008712F4"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944EAF" w:rsidRPr="000D2733" w:rsidRDefault="00944EAF" w:rsidP="00ED1F66">
            <w:pPr>
              <w:tabs>
                <w:tab w:val="decimal" w:pos="1307"/>
              </w:tabs>
              <w:ind w:right="-57"/>
              <w:rPr>
                <w:rFonts w:ascii="Arial" w:hAnsi="Arial" w:cs="Arial"/>
                <w:bCs/>
                <w:sz w:val="22"/>
                <w:szCs w:val="22"/>
              </w:rPr>
            </w:pPr>
            <w:r w:rsidRPr="00116A33">
              <w:rPr>
                <w:rFonts w:ascii="Arial" w:hAnsi="Arial" w:cs="Arial"/>
                <w:bCs/>
                <w:sz w:val="22"/>
                <w:szCs w:val="22"/>
              </w:rPr>
              <w:t>185,640.00</w:t>
            </w:r>
          </w:p>
        </w:tc>
      </w:tr>
      <w:tr w:rsidR="00944EAF" w:rsidRPr="00D901C8" w:rsidTr="00ED1F66">
        <w:trPr>
          <w:cantSplit/>
          <w:trHeight w:val="67"/>
        </w:trPr>
        <w:tc>
          <w:tcPr>
            <w:tcW w:w="2798" w:type="dxa"/>
            <w:shd w:val="clear" w:color="auto" w:fill="auto"/>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r w:rsidRPr="00D901C8">
              <w:rPr>
                <w:rFonts w:ascii="Arial" w:hAnsi="Arial" w:cs="Arial" w:hint="eastAsia"/>
                <w:color w:val="000000"/>
                <w:sz w:val="22"/>
                <w:szCs w:val="22"/>
              </w:rPr>
              <w:t>201</w:t>
            </w:r>
            <w:r>
              <w:rPr>
                <w:rFonts w:ascii="Arial" w:hAnsi="Arial" w:cs="Arial" w:hint="eastAsia"/>
                <w:color w:val="000000"/>
                <w:sz w:val="22"/>
                <w:szCs w:val="22"/>
              </w:rPr>
              <w:t>5</w:t>
            </w:r>
            <w:r w:rsidRPr="00D901C8">
              <w:rPr>
                <w:rFonts w:ascii="Arial" w:hAnsi="Arial" w:hint="eastAsia"/>
                <w:color w:val="000000"/>
                <w:sz w:val="22"/>
                <w:szCs w:val="22"/>
              </w:rPr>
              <w:t>年</w:t>
            </w:r>
            <w:r w:rsidRPr="00D901C8">
              <w:rPr>
                <w:rFonts w:ascii="Arial" w:hAnsi="Arial" w:hint="eastAsia"/>
                <w:color w:val="000000"/>
                <w:sz w:val="22"/>
                <w:szCs w:val="22"/>
              </w:rPr>
              <w:t>12</w:t>
            </w:r>
            <w:r w:rsidRPr="00D901C8">
              <w:rPr>
                <w:rFonts w:ascii="Arial" w:hAnsi="Arial" w:hint="eastAsia"/>
                <w:color w:val="000000"/>
                <w:sz w:val="22"/>
                <w:szCs w:val="22"/>
              </w:rPr>
              <w:t>月</w:t>
            </w:r>
            <w:r w:rsidRPr="00D901C8">
              <w:rPr>
                <w:rFonts w:ascii="Arial" w:hAnsi="Arial" w:hint="eastAsia"/>
                <w:color w:val="000000"/>
                <w:sz w:val="22"/>
                <w:szCs w:val="22"/>
              </w:rPr>
              <w:t>31</w:t>
            </w:r>
            <w:r w:rsidRPr="00D901C8">
              <w:rPr>
                <w:rFonts w:ascii="Arial" w:hAnsi="Arial" w:hint="eastAsia"/>
                <w:color w:val="000000"/>
                <w:sz w:val="22"/>
                <w:szCs w:val="22"/>
              </w:rPr>
              <w:t>日</w:t>
            </w:r>
          </w:p>
        </w:tc>
        <w:tc>
          <w:tcPr>
            <w:tcW w:w="290"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944EAF" w:rsidRPr="000D2733" w:rsidRDefault="00944EAF" w:rsidP="00ED1F66">
            <w:pPr>
              <w:tabs>
                <w:tab w:val="decimal" w:pos="1307"/>
              </w:tabs>
              <w:ind w:right="-57"/>
              <w:rPr>
                <w:rFonts w:ascii="Arial" w:hAnsi="Arial" w:cs="Arial"/>
                <w:bCs/>
                <w:sz w:val="22"/>
                <w:szCs w:val="22"/>
              </w:rPr>
            </w:pPr>
          </w:p>
        </w:tc>
        <w:tc>
          <w:tcPr>
            <w:tcW w:w="144"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single" w:sz="4" w:space="0" w:color="auto"/>
              <w:bottom w:val="single" w:sz="12" w:space="0" w:color="auto"/>
            </w:tcBorders>
            <w:shd w:val="clear" w:color="auto" w:fill="auto"/>
            <w:vAlign w:val="bottom"/>
          </w:tcPr>
          <w:p w:rsidR="00944EAF" w:rsidRPr="000D2733" w:rsidRDefault="00944EAF" w:rsidP="00ED1F66">
            <w:pPr>
              <w:tabs>
                <w:tab w:val="decimal" w:pos="1307"/>
              </w:tabs>
              <w:ind w:right="-57"/>
              <w:rPr>
                <w:rFonts w:ascii="Arial" w:hAnsi="Arial" w:cs="Arial"/>
                <w:bCs/>
                <w:sz w:val="22"/>
                <w:szCs w:val="22"/>
              </w:rPr>
            </w:pPr>
            <w:r w:rsidRPr="00742AB3">
              <w:rPr>
                <w:rFonts w:ascii="Arial" w:hAnsi="Arial" w:cs="Arial"/>
                <w:bCs/>
                <w:sz w:val="22"/>
                <w:szCs w:val="22"/>
              </w:rPr>
              <w:t>636,480.00</w:t>
            </w:r>
          </w:p>
        </w:tc>
      </w:tr>
      <w:tr w:rsidR="00944EAF" w:rsidRPr="00D901C8" w:rsidTr="00ED1F66">
        <w:trPr>
          <w:cantSplit/>
          <w:trHeight w:val="67"/>
        </w:trPr>
        <w:tc>
          <w:tcPr>
            <w:tcW w:w="2798" w:type="dxa"/>
            <w:shd w:val="clear" w:color="auto" w:fill="auto"/>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290"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val="restart"/>
            <w:shd w:val="clear" w:color="auto" w:fill="auto"/>
            <w:vAlign w:val="bottom"/>
          </w:tcPr>
          <w:p w:rsidR="00944EAF" w:rsidRPr="00D501E1" w:rsidRDefault="00944EAF" w:rsidP="00ED1F66">
            <w:pPr>
              <w:tabs>
                <w:tab w:val="decimal" w:pos="1307"/>
              </w:tabs>
              <w:ind w:right="-57"/>
              <w:rPr>
                <w:rFonts w:ascii="Arial" w:hAnsi="Arial" w:cs="Arial"/>
                <w:bCs/>
                <w:sz w:val="22"/>
                <w:szCs w:val="22"/>
              </w:rPr>
            </w:pPr>
          </w:p>
        </w:tc>
        <w:tc>
          <w:tcPr>
            <w:tcW w:w="144"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val="restart"/>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val="restart"/>
            <w:tcBorders>
              <w:top w:val="single" w:sz="12" w:space="0" w:color="auto"/>
            </w:tcBorders>
            <w:shd w:val="clear" w:color="auto" w:fill="auto"/>
            <w:vAlign w:val="bottom"/>
          </w:tcPr>
          <w:p w:rsidR="00944EAF" w:rsidRPr="00D501E1" w:rsidRDefault="00944EAF" w:rsidP="00ED1F66">
            <w:pPr>
              <w:tabs>
                <w:tab w:val="decimal" w:pos="1307"/>
              </w:tabs>
              <w:ind w:right="-57"/>
              <w:rPr>
                <w:rFonts w:ascii="Arial" w:hAnsi="Arial" w:cs="Arial"/>
                <w:bCs/>
                <w:sz w:val="22"/>
                <w:szCs w:val="22"/>
              </w:rPr>
            </w:pPr>
            <w:r w:rsidRPr="00742AB3">
              <w:rPr>
                <w:rFonts w:ascii="Arial" w:hAnsi="Arial" w:cs="Arial"/>
                <w:bCs/>
                <w:sz w:val="22"/>
                <w:szCs w:val="22"/>
              </w:rPr>
              <w:t>-122,897.34</w:t>
            </w:r>
          </w:p>
        </w:tc>
      </w:tr>
      <w:tr w:rsidR="00944EAF" w:rsidRPr="00D901C8" w:rsidTr="00ED1F66">
        <w:trPr>
          <w:cantSplit/>
          <w:trHeight w:val="67"/>
        </w:trPr>
        <w:tc>
          <w:tcPr>
            <w:tcW w:w="2798" w:type="dxa"/>
            <w:shd w:val="clear" w:color="auto" w:fill="auto"/>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r w:rsidRPr="00D901C8">
              <w:rPr>
                <w:rFonts w:ascii="Arial" w:hAnsi="Arial" w:cs="Arial" w:hint="eastAsia"/>
                <w:color w:val="000000"/>
                <w:sz w:val="22"/>
                <w:szCs w:val="22"/>
              </w:rPr>
              <w:t>201</w:t>
            </w:r>
            <w:r>
              <w:rPr>
                <w:rFonts w:ascii="Arial" w:hAnsi="Arial" w:cs="Arial" w:hint="eastAsia"/>
                <w:color w:val="000000"/>
                <w:sz w:val="22"/>
                <w:szCs w:val="22"/>
              </w:rPr>
              <w:t>5</w:t>
            </w:r>
            <w:r w:rsidRPr="00D901C8">
              <w:rPr>
                <w:rFonts w:ascii="Arial" w:hAnsi="Arial" w:hint="eastAsia"/>
                <w:color w:val="000000"/>
                <w:sz w:val="22"/>
                <w:szCs w:val="22"/>
              </w:rPr>
              <w:t>年</w:t>
            </w:r>
            <w:r w:rsidRPr="00D901C8">
              <w:rPr>
                <w:rFonts w:ascii="Arial" w:hAnsi="Arial" w:hint="eastAsia"/>
                <w:color w:val="000000"/>
                <w:sz w:val="22"/>
                <w:szCs w:val="22"/>
              </w:rPr>
              <w:t>12</w:t>
            </w:r>
            <w:r w:rsidRPr="00D901C8">
              <w:rPr>
                <w:rFonts w:ascii="Arial" w:hAnsi="Arial" w:hint="eastAsia"/>
                <w:color w:val="000000"/>
                <w:sz w:val="22"/>
                <w:szCs w:val="22"/>
              </w:rPr>
              <w:t>月</w:t>
            </w:r>
            <w:r w:rsidRPr="00D901C8">
              <w:rPr>
                <w:rFonts w:ascii="Arial" w:hAnsi="Arial" w:hint="eastAsia"/>
                <w:color w:val="000000"/>
                <w:sz w:val="22"/>
                <w:szCs w:val="22"/>
              </w:rPr>
              <w:t>31</w:t>
            </w:r>
            <w:r w:rsidRPr="00D901C8">
              <w:rPr>
                <w:rFonts w:ascii="Arial" w:hAnsi="Arial" w:hint="eastAsia"/>
                <w:color w:val="000000"/>
                <w:sz w:val="22"/>
                <w:szCs w:val="22"/>
              </w:rPr>
              <w:t>日扔持有的资产计入</w:t>
            </w:r>
            <w:r w:rsidRPr="00D901C8">
              <w:rPr>
                <w:rFonts w:ascii="Arial" w:hAnsi="Arial" w:cs="Arial" w:hint="eastAsia"/>
                <w:color w:val="000000"/>
                <w:sz w:val="22"/>
                <w:szCs w:val="22"/>
              </w:rPr>
              <w:t>201</w:t>
            </w:r>
            <w:r>
              <w:rPr>
                <w:rFonts w:ascii="Arial" w:hAnsi="Arial" w:cs="Arial"/>
                <w:color w:val="000000"/>
                <w:sz w:val="22"/>
                <w:szCs w:val="22"/>
              </w:rPr>
              <w:t>5</w:t>
            </w:r>
            <w:r w:rsidRPr="00D901C8">
              <w:rPr>
                <w:rFonts w:ascii="Arial" w:hAnsi="Arial" w:hint="eastAsia"/>
                <w:color w:val="000000"/>
                <w:sz w:val="22"/>
                <w:szCs w:val="22"/>
              </w:rPr>
              <w:t>年度损益的未实现利得或损失的变动</w:t>
            </w:r>
          </w:p>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r w:rsidRPr="00D901C8">
              <w:rPr>
                <w:rFonts w:ascii="Arial" w:hAnsi="Arial" w:hint="eastAsia"/>
                <w:color w:val="000000"/>
                <w:sz w:val="22"/>
                <w:szCs w:val="22"/>
              </w:rPr>
              <w:t>——公允价值变动损益</w:t>
            </w:r>
          </w:p>
        </w:tc>
        <w:tc>
          <w:tcPr>
            <w:tcW w:w="290"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tcBorders>
              <w:bottom w:val="nil"/>
            </w:tcBorders>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tcBorders>
              <w:bottom w:val="nil"/>
            </w:tcBorders>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tcBorders>
              <w:bottom w:val="single" w:sz="12" w:space="0" w:color="auto"/>
            </w:tcBorders>
            <w:shd w:val="clear" w:color="auto" w:fill="auto"/>
            <w:vAlign w:val="bottom"/>
          </w:tcPr>
          <w:p w:rsidR="00944EAF" w:rsidRPr="00D901C8" w:rsidRDefault="00944EAF" w:rsidP="00ED1F66">
            <w:pPr>
              <w:tabs>
                <w:tab w:val="right" w:pos="2160"/>
                <w:tab w:val="right" w:pos="3060"/>
                <w:tab w:val="right" w:pos="4320"/>
                <w:tab w:val="right" w:pos="5670"/>
                <w:tab w:val="right" w:pos="6570"/>
                <w:tab w:val="right" w:pos="7805"/>
              </w:tabs>
              <w:rPr>
                <w:rFonts w:ascii="Arial" w:hAnsi="Arial"/>
                <w:color w:val="000000"/>
                <w:sz w:val="22"/>
                <w:szCs w:val="22"/>
              </w:rPr>
            </w:pPr>
          </w:p>
        </w:tc>
      </w:tr>
    </w:tbl>
    <w:p w:rsidR="00944EAF" w:rsidRPr="004E73AD" w:rsidRDefault="00944EAF" w:rsidP="00944EAF">
      <w:pPr>
        <w:pStyle w:val="af9"/>
        <w:autoSpaceDE w:val="0"/>
        <w:autoSpaceDN w:val="0"/>
        <w:adjustRightInd w:val="0"/>
        <w:ind w:left="1080" w:hanging="1080"/>
        <w:jc w:val="both"/>
        <w:rPr>
          <w:rFonts w:ascii="Arial" w:hAnsi="Arial" w:cs="Arial"/>
          <w:bCs/>
          <w:color w:val="000000"/>
          <w:sz w:val="24"/>
          <w:szCs w:val="24"/>
        </w:rPr>
      </w:pPr>
      <w:r w:rsidRPr="004E73AD">
        <w:rPr>
          <w:rFonts w:ascii="Arial" w:hAnsi="Arial" w:hint="eastAsia"/>
          <w:color w:val="000000"/>
          <w:sz w:val="24"/>
          <w:szCs w:val="24"/>
        </w:rPr>
        <w:t>计入损益的利得或损失分别计入利润表中的公允价值变动收益、投资收益等项目。</w:t>
      </w:r>
    </w:p>
    <w:p w:rsidR="00944EAF" w:rsidRPr="00F05B7F" w:rsidRDefault="00944EAF" w:rsidP="00944EAF">
      <w:pPr>
        <w:spacing w:before="29" w:line="288" w:lineRule="auto"/>
        <w:rPr>
          <w:rFonts w:asciiTheme="minorEastAsia" w:eastAsiaTheme="minorEastAsia" w:hAnsiTheme="minorEastAsia"/>
          <w:color w:val="000000"/>
          <w:sz w:val="24"/>
        </w:rPr>
      </w:pPr>
      <w:r w:rsidRPr="00F05B7F">
        <w:rPr>
          <w:rFonts w:asciiTheme="minorEastAsia" w:eastAsiaTheme="minorEastAsia" w:hAnsiTheme="minorEastAsia" w:hint="eastAsia"/>
          <w:color w:val="000000"/>
          <w:sz w:val="24"/>
        </w:rPr>
        <w:lastRenderedPageBreak/>
        <w:t>使用重要不可观察输入值的第三层次公允价值按照可比公司法确定。</w:t>
      </w:r>
      <w:r w:rsidRPr="00F05B7F">
        <w:rPr>
          <w:rFonts w:asciiTheme="minorEastAsia" w:eastAsiaTheme="minorEastAsia" w:hAnsiTheme="minorEastAsia"/>
          <w:color w:val="000000"/>
          <w:sz w:val="24"/>
        </w:rPr>
        <w:t xml:space="preserve"> </w:t>
      </w:r>
    </w:p>
    <w:p w:rsidR="00944EAF" w:rsidRDefault="00944EAF" w:rsidP="00944EAF">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944EAF" w:rsidRDefault="00944EAF" w:rsidP="00944EAF">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944EAF" w:rsidRDefault="00944EAF" w:rsidP="00944EAF">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944EAF" w:rsidRDefault="00944EAF" w:rsidP="00944EAF">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342ECF" w:rsidRPr="00342ECF" w:rsidRDefault="00944EAF" w:rsidP="00342ECF">
      <w:pPr>
        <w:spacing w:before="29" w:line="288" w:lineRule="auto"/>
        <w:ind w:firstLineChars="200" w:firstLine="480"/>
        <w:rPr>
          <w:color w:val="000000"/>
          <w:sz w:val="24"/>
        </w:rPr>
      </w:pPr>
      <w:r w:rsidRPr="00342ECF">
        <w:rPr>
          <w:color w:val="000000"/>
          <w:sz w:val="24"/>
        </w:rPr>
        <w:t>(2)</w:t>
      </w:r>
      <w:r w:rsidRPr="00342ECF">
        <w:rPr>
          <w:color w:val="000000"/>
          <w:sz w:val="24"/>
        </w:rPr>
        <w:t>除公允价值外，截至资产负债表日本基金无需要说明的其他重要事项。</w:t>
      </w:r>
    </w:p>
    <w:p w:rsidR="001A59F9" w:rsidRDefault="001A59F9" w:rsidP="00EE5952">
      <w:pPr>
        <w:pStyle w:val="1"/>
        <w:keepNext/>
        <w:keepLines/>
        <w:widowControl w:val="0"/>
        <w:spacing w:beforeLines="100" w:before="312" w:afterLines="100" w:after="312" w:line="288" w:lineRule="auto"/>
        <w:jc w:val="center"/>
        <w:rPr>
          <w:b/>
          <w:color w:val="000000"/>
          <w:szCs w:val="24"/>
        </w:rPr>
      </w:pPr>
      <w:bookmarkStart w:id="213" w:name="_Toc225498272"/>
      <w:bookmarkStart w:id="214" w:name="_Toc361324877"/>
      <w:bookmarkStart w:id="215" w:name="_Toc478240573"/>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3"/>
      <w:bookmarkEnd w:id="214"/>
      <w:bookmarkEnd w:id="215"/>
    </w:p>
    <w:p w:rsidR="001A59F9" w:rsidRPr="00AD0E47" w:rsidRDefault="001A59F9" w:rsidP="00AD0E47">
      <w:pPr>
        <w:pStyle w:val="20"/>
        <w:spacing w:before="29" w:after="0" w:line="288" w:lineRule="auto"/>
        <w:rPr>
          <w:rFonts w:ascii="Times New Roman" w:hAnsi="Times New Roman"/>
          <w:kern w:val="0"/>
          <w:szCs w:val="24"/>
        </w:rPr>
      </w:pPr>
      <w:bookmarkStart w:id="216" w:name="_Toc225498273"/>
      <w:bookmarkStart w:id="217" w:name="_Toc361324878"/>
      <w:bookmarkStart w:id="218" w:name="_Toc478240574"/>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6"/>
      <w:bookmarkEnd w:id="217"/>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1,084,795.06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0.08</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1,084,795.06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0.08</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1,309,970,796.80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98.22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1,309,970,796.80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98.22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10,639,764.51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0.80</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12,073,233.90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0.91</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1,333,768,590.27</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9" w:name="_Toc225498274"/>
      <w:bookmarkStart w:id="220" w:name="_Toc361324879"/>
      <w:bookmarkStart w:id="221" w:name="_Toc478240575"/>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9"/>
      <w:bookmarkEnd w:id="220"/>
      <w:bookmarkEnd w:id="221"/>
    </w:p>
    <w:p w:rsidR="00F75EA9" w:rsidRPr="00F75EA9" w:rsidRDefault="00F75EA9" w:rsidP="00F75EA9">
      <w:pPr>
        <w:pStyle w:val="20"/>
        <w:spacing w:before="29" w:after="0" w:line="288" w:lineRule="auto"/>
        <w:rPr>
          <w:rFonts w:ascii="Times New Roman" w:hAnsi="Times New Roman"/>
          <w:kern w:val="0"/>
          <w:szCs w:val="24"/>
        </w:rPr>
      </w:pPr>
      <w:bookmarkStart w:id="222" w:name="_Toc478240576"/>
      <w:r w:rsidRPr="00F75EA9">
        <w:rPr>
          <w:rFonts w:ascii="Times New Roman" w:hAnsi="Times New Roman"/>
          <w:kern w:val="0"/>
          <w:szCs w:val="24"/>
        </w:rPr>
        <w:t>8.2.1</w:t>
      </w:r>
      <w:r w:rsidRPr="00F75EA9">
        <w:rPr>
          <w:rFonts w:ascii="Times New Roman" w:hAnsi="Times New Roman" w:hint="eastAsia"/>
          <w:kern w:val="0"/>
          <w:szCs w:val="24"/>
        </w:rPr>
        <w:t>报告期末按行业分类的境内股票投资组合</w:t>
      </w:r>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lastRenderedPageBreak/>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978,015.06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0.10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106,780.00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1,084,795.06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0.11</w:t>
            </w:r>
          </w:p>
        </w:tc>
      </w:tr>
    </w:tbl>
    <w:p w:rsidR="00F75EA9" w:rsidRPr="00113F76" w:rsidRDefault="00B550F1" w:rsidP="00113F76">
      <w:pPr>
        <w:tabs>
          <w:tab w:val="left" w:pos="426"/>
        </w:tabs>
        <w:spacing w:before="29" w:line="288" w:lineRule="auto"/>
        <w:jc w:val="left"/>
        <w:rPr>
          <w:rFonts w:asciiTheme="minorEastAsia" w:eastAsiaTheme="minorEastAsia" w:hAnsiTheme="minorEastAsia"/>
          <w:color w:val="000000"/>
          <w:szCs w:val="21"/>
        </w:rPr>
      </w:pPr>
      <w:r>
        <w:rPr>
          <w:rFonts w:hint="eastAsia"/>
          <w:kern w:val="0"/>
          <w:sz w:val="24"/>
        </w:rPr>
        <w:br/>
      </w:r>
      <w:r w:rsidR="00F75EA9" w:rsidRPr="00905382">
        <w:rPr>
          <w:rFonts w:eastAsiaTheme="minorEastAsia"/>
          <w:b/>
          <w:sz w:val="24"/>
        </w:rPr>
        <w:t>8.2.2</w:t>
      </w:r>
      <w:r w:rsidR="00F75EA9" w:rsidRPr="00905382">
        <w:rPr>
          <w:rFonts w:eastAsiaTheme="minorEastAsia" w:hint="eastAsia"/>
          <w:b/>
          <w:sz w:val="24"/>
        </w:rPr>
        <w:t>报告期末按行业分类的沪港通投资股票投资组合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本基金本报告期末未持有通过沪港通投资的股票。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3" w:name="_Toc361324881"/>
      <w:bookmarkStart w:id="224" w:name="_Toc478240577"/>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660AC3">
        <w:trPr>
          <w:jc w:val="center"/>
        </w:trPr>
        <w:tc>
          <w:tcPr>
            <w:tcW w:w="817" w:type="dxa"/>
            <w:vAlign w:val="center"/>
          </w:tcPr>
          <w:p w:rsidR="00660AC3" w:rsidRDefault="00BE5CC2">
            <w:pPr>
              <w:jc w:val="center"/>
            </w:pPr>
            <w:r>
              <w:rPr>
                <w:color w:val="000000"/>
                <w:sz w:val="24"/>
              </w:rPr>
              <w:t>1</w:t>
            </w:r>
          </w:p>
        </w:tc>
        <w:tc>
          <w:tcPr>
            <w:tcW w:w="1276" w:type="dxa"/>
            <w:vAlign w:val="center"/>
          </w:tcPr>
          <w:p w:rsidR="00660AC3" w:rsidRDefault="00BE5CC2">
            <w:pPr>
              <w:jc w:val="center"/>
            </w:pPr>
            <w:r>
              <w:rPr>
                <w:color w:val="000000"/>
                <w:sz w:val="24"/>
              </w:rPr>
              <w:t>000821</w:t>
            </w:r>
          </w:p>
        </w:tc>
        <w:tc>
          <w:tcPr>
            <w:tcW w:w="1701" w:type="dxa"/>
            <w:vAlign w:val="center"/>
          </w:tcPr>
          <w:p w:rsidR="00660AC3" w:rsidRDefault="00BE5CC2">
            <w:pPr>
              <w:jc w:val="center"/>
            </w:pPr>
            <w:r>
              <w:rPr>
                <w:color w:val="000000"/>
                <w:sz w:val="24"/>
              </w:rPr>
              <w:t>京山轻机</w:t>
            </w:r>
          </w:p>
        </w:tc>
        <w:tc>
          <w:tcPr>
            <w:tcW w:w="1559" w:type="dxa"/>
            <w:vAlign w:val="center"/>
          </w:tcPr>
          <w:p w:rsidR="00660AC3" w:rsidRDefault="00BE5CC2">
            <w:pPr>
              <w:jc w:val="right"/>
            </w:pPr>
            <w:r>
              <w:rPr>
                <w:color w:val="000000"/>
                <w:sz w:val="24"/>
              </w:rPr>
              <w:t>50,000</w:t>
            </w:r>
          </w:p>
        </w:tc>
        <w:tc>
          <w:tcPr>
            <w:tcW w:w="1932" w:type="dxa"/>
            <w:vAlign w:val="center"/>
          </w:tcPr>
          <w:p w:rsidR="00660AC3" w:rsidRDefault="00BE5CC2">
            <w:pPr>
              <w:jc w:val="right"/>
            </w:pPr>
            <w:r>
              <w:rPr>
                <w:color w:val="000000"/>
                <w:sz w:val="24"/>
              </w:rPr>
              <w:t>767,000.00</w:t>
            </w:r>
          </w:p>
        </w:tc>
        <w:tc>
          <w:tcPr>
            <w:tcW w:w="1612" w:type="dxa"/>
            <w:vAlign w:val="center"/>
          </w:tcPr>
          <w:p w:rsidR="00660AC3" w:rsidRDefault="00BE5CC2">
            <w:pPr>
              <w:jc w:val="right"/>
            </w:pPr>
            <w:r>
              <w:rPr>
                <w:color w:val="000000"/>
                <w:sz w:val="24"/>
              </w:rPr>
              <w:t>0.08</w:t>
            </w:r>
          </w:p>
        </w:tc>
      </w:tr>
      <w:tr w:rsidR="00660AC3">
        <w:trPr>
          <w:jc w:val="center"/>
        </w:trPr>
        <w:tc>
          <w:tcPr>
            <w:tcW w:w="817" w:type="dxa"/>
            <w:vAlign w:val="center"/>
          </w:tcPr>
          <w:p w:rsidR="00660AC3" w:rsidRDefault="00BE5CC2">
            <w:pPr>
              <w:jc w:val="center"/>
            </w:pPr>
            <w:r>
              <w:rPr>
                <w:color w:val="000000"/>
                <w:sz w:val="24"/>
              </w:rPr>
              <w:t>2</w:t>
            </w:r>
          </w:p>
        </w:tc>
        <w:tc>
          <w:tcPr>
            <w:tcW w:w="1276" w:type="dxa"/>
            <w:vAlign w:val="center"/>
          </w:tcPr>
          <w:p w:rsidR="00660AC3" w:rsidRDefault="00BE5CC2">
            <w:pPr>
              <w:jc w:val="center"/>
            </w:pPr>
            <w:r>
              <w:rPr>
                <w:color w:val="000000"/>
                <w:sz w:val="24"/>
              </w:rPr>
              <w:t>601375</w:t>
            </w:r>
          </w:p>
        </w:tc>
        <w:tc>
          <w:tcPr>
            <w:tcW w:w="1701" w:type="dxa"/>
            <w:vAlign w:val="center"/>
          </w:tcPr>
          <w:p w:rsidR="00660AC3" w:rsidRDefault="00BE5CC2">
            <w:pPr>
              <w:jc w:val="center"/>
            </w:pPr>
            <w:r>
              <w:rPr>
                <w:color w:val="000000"/>
                <w:sz w:val="24"/>
              </w:rPr>
              <w:t>中原证券</w:t>
            </w:r>
          </w:p>
        </w:tc>
        <w:tc>
          <w:tcPr>
            <w:tcW w:w="1559" w:type="dxa"/>
            <w:vAlign w:val="center"/>
          </w:tcPr>
          <w:p w:rsidR="00660AC3" w:rsidRDefault="00BE5CC2">
            <w:pPr>
              <w:jc w:val="right"/>
            </w:pPr>
            <w:r>
              <w:rPr>
                <w:color w:val="000000"/>
                <w:sz w:val="24"/>
              </w:rPr>
              <w:t>26,695</w:t>
            </w:r>
          </w:p>
        </w:tc>
        <w:tc>
          <w:tcPr>
            <w:tcW w:w="1932" w:type="dxa"/>
            <w:vAlign w:val="center"/>
          </w:tcPr>
          <w:p w:rsidR="00660AC3" w:rsidRDefault="00BE5CC2">
            <w:pPr>
              <w:jc w:val="right"/>
            </w:pPr>
            <w:r>
              <w:rPr>
                <w:color w:val="000000"/>
                <w:sz w:val="24"/>
              </w:rPr>
              <w:t>106,780.00</w:t>
            </w:r>
          </w:p>
        </w:tc>
        <w:tc>
          <w:tcPr>
            <w:tcW w:w="1612" w:type="dxa"/>
            <w:vAlign w:val="center"/>
          </w:tcPr>
          <w:p w:rsidR="00660AC3" w:rsidRDefault="00BE5CC2">
            <w:pPr>
              <w:jc w:val="right"/>
            </w:pPr>
            <w:r>
              <w:rPr>
                <w:color w:val="000000"/>
                <w:sz w:val="24"/>
              </w:rPr>
              <w:t>0.01</w:t>
            </w:r>
          </w:p>
        </w:tc>
      </w:tr>
      <w:tr w:rsidR="00660AC3">
        <w:trPr>
          <w:jc w:val="center"/>
        </w:trPr>
        <w:tc>
          <w:tcPr>
            <w:tcW w:w="817" w:type="dxa"/>
            <w:vAlign w:val="center"/>
          </w:tcPr>
          <w:p w:rsidR="00660AC3" w:rsidRDefault="00BE5CC2">
            <w:pPr>
              <w:jc w:val="center"/>
            </w:pPr>
            <w:r>
              <w:rPr>
                <w:color w:val="000000"/>
                <w:sz w:val="24"/>
              </w:rPr>
              <w:t>3</w:t>
            </w:r>
          </w:p>
        </w:tc>
        <w:tc>
          <w:tcPr>
            <w:tcW w:w="1276" w:type="dxa"/>
            <w:vAlign w:val="center"/>
          </w:tcPr>
          <w:p w:rsidR="00660AC3" w:rsidRDefault="00BE5CC2">
            <w:pPr>
              <w:jc w:val="center"/>
            </w:pPr>
            <w:r>
              <w:rPr>
                <w:color w:val="000000"/>
                <w:sz w:val="24"/>
              </w:rPr>
              <w:t>603298</w:t>
            </w:r>
          </w:p>
        </w:tc>
        <w:tc>
          <w:tcPr>
            <w:tcW w:w="1701" w:type="dxa"/>
            <w:vAlign w:val="center"/>
          </w:tcPr>
          <w:p w:rsidR="00660AC3" w:rsidRDefault="00BE5CC2">
            <w:pPr>
              <w:jc w:val="center"/>
            </w:pPr>
            <w:r>
              <w:rPr>
                <w:color w:val="000000"/>
                <w:sz w:val="24"/>
              </w:rPr>
              <w:t>杭叉集团</w:t>
            </w:r>
          </w:p>
        </w:tc>
        <w:tc>
          <w:tcPr>
            <w:tcW w:w="1559" w:type="dxa"/>
            <w:vAlign w:val="center"/>
          </w:tcPr>
          <w:p w:rsidR="00660AC3" w:rsidRDefault="00BE5CC2">
            <w:pPr>
              <w:jc w:val="right"/>
            </w:pPr>
            <w:r>
              <w:rPr>
                <w:color w:val="000000"/>
                <w:sz w:val="24"/>
              </w:rPr>
              <w:t>3,641</w:t>
            </w:r>
          </w:p>
        </w:tc>
        <w:tc>
          <w:tcPr>
            <w:tcW w:w="1932" w:type="dxa"/>
            <w:vAlign w:val="center"/>
          </w:tcPr>
          <w:p w:rsidR="00660AC3" w:rsidRDefault="00BE5CC2">
            <w:pPr>
              <w:jc w:val="right"/>
            </w:pPr>
            <w:r>
              <w:rPr>
                <w:color w:val="000000"/>
                <w:sz w:val="24"/>
              </w:rPr>
              <w:t>88,403.48</w:t>
            </w:r>
          </w:p>
        </w:tc>
        <w:tc>
          <w:tcPr>
            <w:tcW w:w="1612" w:type="dxa"/>
            <w:vAlign w:val="center"/>
          </w:tcPr>
          <w:p w:rsidR="00660AC3" w:rsidRDefault="00BE5CC2">
            <w:pPr>
              <w:jc w:val="right"/>
            </w:pPr>
            <w:r>
              <w:rPr>
                <w:color w:val="000000"/>
                <w:sz w:val="24"/>
              </w:rPr>
              <w:t>0.01</w:t>
            </w:r>
          </w:p>
        </w:tc>
      </w:tr>
      <w:tr w:rsidR="00660AC3">
        <w:trPr>
          <w:jc w:val="center"/>
        </w:trPr>
        <w:tc>
          <w:tcPr>
            <w:tcW w:w="817" w:type="dxa"/>
            <w:vAlign w:val="center"/>
          </w:tcPr>
          <w:p w:rsidR="00660AC3" w:rsidRDefault="00BE5CC2">
            <w:pPr>
              <w:jc w:val="center"/>
            </w:pPr>
            <w:r>
              <w:rPr>
                <w:color w:val="000000"/>
                <w:sz w:val="24"/>
              </w:rPr>
              <w:t>4</w:t>
            </w:r>
          </w:p>
        </w:tc>
        <w:tc>
          <w:tcPr>
            <w:tcW w:w="1276" w:type="dxa"/>
            <w:vAlign w:val="center"/>
          </w:tcPr>
          <w:p w:rsidR="00660AC3" w:rsidRDefault="00BE5CC2">
            <w:pPr>
              <w:jc w:val="center"/>
            </w:pPr>
            <w:r>
              <w:rPr>
                <w:color w:val="000000"/>
                <w:sz w:val="24"/>
              </w:rPr>
              <w:t>603416</w:t>
            </w:r>
          </w:p>
        </w:tc>
        <w:tc>
          <w:tcPr>
            <w:tcW w:w="1701" w:type="dxa"/>
            <w:vAlign w:val="center"/>
          </w:tcPr>
          <w:p w:rsidR="00660AC3" w:rsidRDefault="00BE5CC2">
            <w:pPr>
              <w:jc w:val="center"/>
            </w:pPr>
            <w:r>
              <w:rPr>
                <w:color w:val="000000"/>
                <w:sz w:val="24"/>
              </w:rPr>
              <w:t>信捷电气</w:t>
            </w:r>
          </w:p>
        </w:tc>
        <w:tc>
          <w:tcPr>
            <w:tcW w:w="1559" w:type="dxa"/>
            <w:vAlign w:val="center"/>
          </w:tcPr>
          <w:p w:rsidR="00660AC3" w:rsidRDefault="00BE5CC2">
            <w:pPr>
              <w:jc w:val="right"/>
            </w:pPr>
            <w:r>
              <w:rPr>
                <w:color w:val="000000"/>
                <w:sz w:val="24"/>
              </w:rPr>
              <w:t>1,076</w:t>
            </w:r>
          </w:p>
        </w:tc>
        <w:tc>
          <w:tcPr>
            <w:tcW w:w="1932" w:type="dxa"/>
            <w:vAlign w:val="center"/>
          </w:tcPr>
          <w:p w:rsidR="00660AC3" w:rsidRDefault="00BE5CC2">
            <w:pPr>
              <w:jc w:val="right"/>
            </w:pPr>
            <w:r>
              <w:rPr>
                <w:color w:val="000000"/>
                <w:sz w:val="24"/>
              </w:rPr>
              <w:t>53,886.08</w:t>
            </w:r>
          </w:p>
        </w:tc>
        <w:tc>
          <w:tcPr>
            <w:tcW w:w="1612" w:type="dxa"/>
            <w:vAlign w:val="center"/>
          </w:tcPr>
          <w:p w:rsidR="00660AC3" w:rsidRDefault="00BE5CC2">
            <w:pPr>
              <w:jc w:val="right"/>
            </w:pPr>
            <w:r>
              <w:rPr>
                <w:color w:val="000000"/>
                <w:sz w:val="24"/>
              </w:rPr>
              <w:t>0.01</w:t>
            </w:r>
          </w:p>
        </w:tc>
      </w:tr>
      <w:tr w:rsidR="00660AC3">
        <w:trPr>
          <w:jc w:val="center"/>
        </w:trPr>
        <w:tc>
          <w:tcPr>
            <w:tcW w:w="817" w:type="dxa"/>
            <w:vAlign w:val="center"/>
          </w:tcPr>
          <w:p w:rsidR="00660AC3" w:rsidRDefault="00BE5CC2">
            <w:pPr>
              <w:jc w:val="center"/>
            </w:pPr>
            <w:r>
              <w:rPr>
                <w:color w:val="000000"/>
                <w:sz w:val="24"/>
              </w:rPr>
              <w:t>5</w:t>
            </w:r>
          </w:p>
        </w:tc>
        <w:tc>
          <w:tcPr>
            <w:tcW w:w="1276" w:type="dxa"/>
            <w:vAlign w:val="center"/>
          </w:tcPr>
          <w:p w:rsidR="00660AC3" w:rsidRDefault="00BE5CC2">
            <w:pPr>
              <w:jc w:val="center"/>
            </w:pPr>
            <w:r>
              <w:rPr>
                <w:color w:val="000000"/>
                <w:sz w:val="24"/>
              </w:rPr>
              <w:t>603886</w:t>
            </w:r>
          </w:p>
        </w:tc>
        <w:tc>
          <w:tcPr>
            <w:tcW w:w="1701" w:type="dxa"/>
            <w:vAlign w:val="center"/>
          </w:tcPr>
          <w:p w:rsidR="00660AC3" w:rsidRDefault="00BE5CC2">
            <w:pPr>
              <w:jc w:val="center"/>
            </w:pPr>
            <w:r>
              <w:rPr>
                <w:color w:val="000000"/>
                <w:sz w:val="24"/>
              </w:rPr>
              <w:t>元祖股份</w:t>
            </w:r>
          </w:p>
        </w:tc>
        <w:tc>
          <w:tcPr>
            <w:tcW w:w="1559" w:type="dxa"/>
            <w:vAlign w:val="center"/>
          </w:tcPr>
          <w:p w:rsidR="00660AC3" w:rsidRDefault="00BE5CC2">
            <w:pPr>
              <w:jc w:val="right"/>
            </w:pPr>
            <w:r>
              <w:rPr>
                <w:color w:val="000000"/>
                <w:sz w:val="24"/>
              </w:rPr>
              <w:t>2,241</w:t>
            </w:r>
          </w:p>
        </w:tc>
        <w:tc>
          <w:tcPr>
            <w:tcW w:w="1932" w:type="dxa"/>
            <w:vAlign w:val="center"/>
          </w:tcPr>
          <w:p w:rsidR="00660AC3" w:rsidRDefault="00BE5CC2">
            <w:pPr>
              <w:jc w:val="right"/>
            </w:pPr>
            <w:r>
              <w:rPr>
                <w:color w:val="000000"/>
                <w:sz w:val="24"/>
              </w:rPr>
              <w:t>39,665.70</w:t>
            </w:r>
          </w:p>
        </w:tc>
        <w:tc>
          <w:tcPr>
            <w:tcW w:w="1612" w:type="dxa"/>
            <w:vAlign w:val="center"/>
          </w:tcPr>
          <w:p w:rsidR="00660AC3" w:rsidRDefault="00BE5CC2">
            <w:pPr>
              <w:jc w:val="right"/>
            </w:pPr>
            <w:r>
              <w:rPr>
                <w:color w:val="000000"/>
                <w:sz w:val="24"/>
              </w:rPr>
              <w:t>0.00</w:t>
            </w:r>
          </w:p>
        </w:tc>
      </w:tr>
      <w:tr w:rsidR="00660AC3">
        <w:trPr>
          <w:jc w:val="center"/>
        </w:trPr>
        <w:tc>
          <w:tcPr>
            <w:tcW w:w="817" w:type="dxa"/>
            <w:vAlign w:val="center"/>
          </w:tcPr>
          <w:p w:rsidR="00660AC3" w:rsidRDefault="00BE5CC2">
            <w:pPr>
              <w:jc w:val="center"/>
            </w:pPr>
            <w:r>
              <w:rPr>
                <w:color w:val="000000"/>
                <w:sz w:val="24"/>
              </w:rPr>
              <w:t>6</w:t>
            </w:r>
          </w:p>
        </w:tc>
        <w:tc>
          <w:tcPr>
            <w:tcW w:w="1276" w:type="dxa"/>
            <w:vAlign w:val="center"/>
          </w:tcPr>
          <w:p w:rsidR="00660AC3" w:rsidRDefault="00BE5CC2">
            <w:pPr>
              <w:jc w:val="center"/>
            </w:pPr>
            <w:r>
              <w:rPr>
                <w:color w:val="000000"/>
                <w:sz w:val="24"/>
              </w:rPr>
              <w:t>603239</w:t>
            </w:r>
          </w:p>
        </w:tc>
        <w:tc>
          <w:tcPr>
            <w:tcW w:w="1701" w:type="dxa"/>
            <w:vAlign w:val="center"/>
          </w:tcPr>
          <w:p w:rsidR="00660AC3" w:rsidRDefault="00BE5CC2">
            <w:pPr>
              <w:jc w:val="center"/>
            </w:pPr>
            <w:r>
              <w:rPr>
                <w:color w:val="000000"/>
                <w:sz w:val="24"/>
              </w:rPr>
              <w:t>浙江仙通</w:t>
            </w:r>
          </w:p>
        </w:tc>
        <w:tc>
          <w:tcPr>
            <w:tcW w:w="1559" w:type="dxa"/>
            <w:vAlign w:val="center"/>
          </w:tcPr>
          <w:p w:rsidR="00660AC3" w:rsidRDefault="00BE5CC2">
            <w:pPr>
              <w:jc w:val="right"/>
            </w:pPr>
            <w:r>
              <w:rPr>
                <w:color w:val="000000"/>
                <w:sz w:val="24"/>
              </w:rPr>
              <w:t>924</w:t>
            </w:r>
          </w:p>
        </w:tc>
        <w:tc>
          <w:tcPr>
            <w:tcW w:w="1932" w:type="dxa"/>
            <w:vAlign w:val="center"/>
          </w:tcPr>
          <w:p w:rsidR="00660AC3" w:rsidRDefault="00BE5CC2">
            <w:pPr>
              <w:jc w:val="right"/>
            </w:pPr>
            <w:r>
              <w:rPr>
                <w:color w:val="000000"/>
                <w:sz w:val="24"/>
              </w:rPr>
              <w:t>29,059.80</w:t>
            </w:r>
          </w:p>
        </w:tc>
        <w:tc>
          <w:tcPr>
            <w:tcW w:w="1612" w:type="dxa"/>
            <w:vAlign w:val="center"/>
          </w:tcPr>
          <w:p w:rsidR="00660AC3" w:rsidRDefault="00BE5CC2">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5" w:name="_Toc361324882"/>
      <w:bookmarkStart w:id="226" w:name="_Toc478240578"/>
      <w:r w:rsidRPr="00AD0E47">
        <w:rPr>
          <w:rFonts w:ascii="Times New Roman" w:hAnsi="Times New Roman"/>
          <w:kern w:val="0"/>
          <w:szCs w:val="24"/>
        </w:rPr>
        <w:lastRenderedPageBreak/>
        <w:t>8.4</w:t>
      </w:r>
      <w:bookmarkStart w:id="227"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5"/>
      <w:bookmarkEnd w:id="226"/>
      <w:bookmarkEnd w:id="227"/>
    </w:p>
    <w:p w:rsidR="001A59F9" w:rsidRPr="00AD0E47" w:rsidRDefault="001A59F9" w:rsidP="00AD0E47">
      <w:pPr>
        <w:pStyle w:val="20"/>
        <w:spacing w:before="29" w:after="0" w:line="288" w:lineRule="auto"/>
        <w:rPr>
          <w:rFonts w:ascii="Times New Roman" w:hAnsi="Times New Roman"/>
          <w:kern w:val="0"/>
          <w:szCs w:val="24"/>
        </w:rPr>
      </w:pPr>
      <w:bookmarkStart w:id="228" w:name="_Toc478240579"/>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660AC3">
        <w:tc>
          <w:tcPr>
            <w:tcW w:w="870" w:type="dxa"/>
            <w:vAlign w:val="center"/>
          </w:tcPr>
          <w:p w:rsidR="00660AC3" w:rsidRDefault="00BE5CC2">
            <w:pPr>
              <w:jc w:val="center"/>
            </w:pPr>
            <w:r>
              <w:rPr>
                <w:color w:val="000000"/>
                <w:sz w:val="24"/>
              </w:rPr>
              <w:t>1</w:t>
            </w:r>
          </w:p>
        </w:tc>
        <w:tc>
          <w:tcPr>
            <w:tcW w:w="1650" w:type="dxa"/>
            <w:vAlign w:val="center"/>
          </w:tcPr>
          <w:p w:rsidR="00660AC3" w:rsidRDefault="00BE5CC2">
            <w:pPr>
              <w:jc w:val="center"/>
            </w:pPr>
            <w:r>
              <w:rPr>
                <w:color w:val="000000"/>
                <w:sz w:val="24"/>
              </w:rPr>
              <w:t>601801</w:t>
            </w:r>
          </w:p>
        </w:tc>
        <w:tc>
          <w:tcPr>
            <w:tcW w:w="1980" w:type="dxa"/>
            <w:vAlign w:val="center"/>
          </w:tcPr>
          <w:p w:rsidR="00660AC3" w:rsidRDefault="00BE5CC2">
            <w:pPr>
              <w:jc w:val="center"/>
            </w:pPr>
            <w:r>
              <w:rPr>
                <w:color w:val="000000"/>
                <w:sz w:val="24"/>
              </w:rPr>
              <w:t>皖新传媒</w:t>
            </w:r>
          </w:p>
        </w:tc>
        <w:tc>
          <w:tcPr>
            <w:tcW w:w="2880" w:type="dxa"/>
            <w:vAlign w:val="center"/>
          </w:tcPr>
          <w:p w:rsidR="00660AC3" w:rsidRDefault="00BE5CC2">
            <w:pPr>
              <w:jc w:val="right"/>
            </w:pPr>
            <w:r>
              <w:rPr>
                <w:color w:val="000000"/>
                <w:sz w:val="24"/>
              </w:rPr>
              <w:t>11,297,062.07</w:t>
            </w:r>
          </w:p>
        </w:tc>
        <w:tc>
          <w:tcPr>
            <w:tcW w:w="1620" w:type="dxa"/>
            <w:vAlign w:val="center"/>
          </w:tcPr>
          <w:p w:rsidR="00660AC3" w:rsidRDefault="00BE5CC2">
            <w:pPr>
              <w:jc w:val="right"/>
            </w:pPr>
            <w:r>
              <w:rPr>
                <w:color w:val="000000"/>
                <w:sz w:val="24"/>
              </w:rPr>
              <w:t>4.40</w:t>
            </w:r>
          </w:p>
        </w:tc>
      </w:tr>
      <w:tr w:rsidR="00660AC3">
        <w:tc>
          <w:tcPr>
            <w:tcW w:w="870" w:type="dxa"/>
            <w:vAlign w:val="center"/>
          </w:tcPr>
          <w:p w:rsidR="00660AC3" w:rsidRDefault="00BE5CC2">
            <w:pPr>
              <w:jc w:val="center"/>
            </w:pPr>
            <w:r>
              <w:rPr>
                <w:color w:val="000000"/>
                <w:sz w:val="24"/>
              </w:rPr>
              <w:t>2</w:t>
            </w:r>
          </w:p>
        </w:tc>
        <w:tc>
          <w:tcPr>
            <w:tcW w:w="1650" w:type="dxa"/>
            <w:vAlign w:val="center"/>
          </w:tcPr>
          <w:p w:rsidR="00660AC3" w:rsidRDefault="00BE5CC2">
            <w:pPr>
              <w:jc w:val="center"/>
            </w:pPr>
            <w:r>
              <w:rPr>
                <w:color w:val="000000"/>
                <w:sz w:val="24"/>
              </w:rPr>
              <w:t>002539</w:t>
            </w:r>
          </w:p>
        </w:tc>
        <w:tc>
          <w:tcPr>
            <w:tcW w:w="1980" w:type="dxa"/>
            <w:vAlign w:val="center"/>
          </w:tcPr>
          <w:p w:rsidR="00660AC3" w:rsidRDefault="00BE5CC2">
            <w:pPr>
              <w:jc w:val="center"/>
            </w:pPr>
            <w:r>
              <w:rPr>
                <w:color w:val="000000"/>
                <w:sz w:val="24"/>
              </w:rPr>
              <w:t>云图控股</w:t>
            </w:r>
          </w:p>
        </w:tc>
        <w:tc>
          <w:tcPr>
            <w:tcW w:w="2880" w:type="dxa"/>
            <w:vAlign w:val="center"/>
          </w:tcPr>
          <w:p w:rsidR="00660AC3" w:rsidRDefault="00BE5CC2">
            <w:pPr>
              <w:jc w:val="right"/>
            </w:pPr>
            <w:r>
              <w:rPr>
                <w:color w:val="000000"/>
                <w:sz w:val="24"/>
              </w:rPr>
              <w:t>8,379,310.76</w:t>
            </w:r>
          </w:p>
        </w:tc>
        <w:tc>
          <w:tcPr>
            <w:tcW w:w="1620" w:type="dxa"/>
            <w:vAlign w:val="center"/>
          </w:tcPr>
          <w:p w:rsidR="00660AC3" w:rsidRDefault="00BE5CC2">
            <w:pPr>
              <w:jc w:val="right"/>
            </w:pPr>
            <w:r>
              <w:rPr>
                <w:color w:val="000000"/>
                <w:sz w:val="24"/>
              </w:rPr>
              <w:t>3.27</w:t>
            </w:r>
          </w:p>
        </w:tc>
      </w:tr>
      <w:tr w:rsidR="00660AC3">
        <w:tc>
          <w:tcPr>
            <w:tcW w:w="870" w:type="dxa"/>
            <w:vAlign w:val="center"/>
          </w:tcPr>
          <w:p w:rsidR="00660AC3" w:rsidRDefault="00BE5CC2">
            <w:pPr>
              <w:jc w:val="center"/>
            </w:pPr>
            <w:r>
              <w:rPr>
                <w:color w:val="000000"/>
                <w:sz w:val="24"/>
              </w:rPr>
              <w:t>3</w:t>
            </w:r>
          </w:p>
        </w:tc>
        <w:tc>
          <w:tcPr>
            <w:tcW w:w="1650" w:type="dxa"/>
            <w:vAlign w:val="center"/>
          </w:tcPr>
          <w:p w:rsidR="00660AC3" w:rsidRDefault="00BE5CC2">
            <w:pPr>
              <w:jc w:val="center"/>
            </w:pPr>
            <w:r>
              <w:rPr>
                <w:color w:val="000000"/>
                <w:sz w:val="24"/>
              </w:rPr>
              <w:t>300367</w:t>
            </w:r>
          </w:p>
        </w:tc>
        <w:tc>
          <w:tcPr>
            <w:tcW w:w="1980" w:type="dxa"/>
            <w:vAlign w:val="center"/>
          </w:tcPr>
          <w:p w:rsidR="00660AC3" w:rsidRDefault="00BE5CC2">
            <w:pPr>
              <w:jc w:val="center"/>
            </w:pPr>
            <w:r>
              <w:rPr>
                <w:color w:val="000000"/>
                <w:sz w:val="24"/>
              </w:rPr>
              <w:t>东方网力</w:t>
            </w:r>
          </w:p>
        </w:tc>
        <w:tc>
          <w:tcPr>
            <w:tcW w:w="2880" w:type="dxa"/>
            <w:vAlign w:val="center"/>
          </w:tcPr>
          <w:p w:rsidR="00660AC3" w:rsidRDefault="00BE5CC2">
            <w:pPr>
              <w:jc w:val="right"/>
            </w:pPr>
            <w:r>
              <w:rPr>
                <w:color w:val="000000"/>
                <w:sz w:val="24"/>
              </w:rPr>
              <w:t>7,526,257.85</w:t>
            </w:r>
          </w:p>
        </w:tc>
        <w:tc>
          <w:tcPr>
            <w:tcW w:w="1620" w:type="dxa"/>
            <w:vAlign w:val="center"/>
          </w:tcPr>
          <w:p w:rsidR="00660AC3" w:rsidRDefault="00BE5CC2">
            <w:pPr>
              <w:jc w:val="right"/>
            </w:pPr>
            <w:r>
              <w:rPr>
                <w:color w:val="000000"/>
                <w:sz w:val="24"/>
              </w:rPr>
              <w:t>2.93</w:t>
            </w:r>
          </w:p>
        </w:tc>
      </w:tr>
      <w:tr w:rsidR="00660AC3">
        <w:tc>
          <w:tcPr>
            <w:tcW w:w="870" w:type="dxa"/>
            <w:vAlign w:val="center"/>
          </w:tcPr>
          <w:p w:rsidR="00660AC3" w:rsidRDefault="00BE5CC2">
            <w:pPr>
              <w:jc w:val="center"/>
            </w:pPr>
            <w:r>
              <w:rPr>
                <w:color w:val="000000"/>
                <w:sz w:val="24"/>
              </w:rPr>
              <w:t>4</w:t>
            </w:r>
          </w:p>
        </w:tc>
        <w:tc>
          <w:tcPr>
            <w:tcW w:w="1650" w:type="dxa"/>
            <w:vAlign w:val="center"/>
          </w:tcPr>
          <w:p w:rsidR="00660AC3" w:rsidRDefault="00BE5CC2">
            <w:pPr>
              <w:jc w:val="center"/>
            </w:pPr>
            <w:r>
              <w:rPr>
                <w:color w:val="000000"/>
                <w:sz w:val="24"/>
              </w:rPr>
              <w:t>600104</w:t>
            </w:r>
          </w:p>
        </w:tc>
        <w:tc>
          <w:tcPr>
            <w:tcW w:w="1980" w:type="dxa"/>
            <w:vAlign w:val="center"/>
          </w:tcPr>
          <w:p w:rsidR="00660AC3" w:rsidRDefault="00BE5CC2">
            <w:pPr>
              <w:jc w:val="center"/>
            </w:pPr>
            <w:r>
              <w:rPr>
                <w:color w:val="000000"/>
                <w:sz w:val="24"/>
              </w:rPr>
              <w:t>上汽集团</w:t>
            </w:r>
          </w:p>
        </w:tc>
        <w:tc>
          <w:tcPr>
            <w:tcW w:w="2880" w:type="dxa"/>
            <w:vAlign w:val="center"/>
          </w:tcPr>
          <w:p w:rsidR="00660AC3" w:rsidRDefault="00BE5CC2">
            <w:pPr>
              <w:jc w:val="right"/>
            </w:pPr>
            <w:r>
              <w:rPr>
                <w:color w:val="000000"/>
                <w:sz w:val="24"/>
              </w:rPr>
              <w:t>6,439,738.08</w:t>
            </w:r>
          </w:p>
        </w:tc>
        <w:tc>
          <w:tcPr>
            <w:tcW w:w="1620" w:type="dxa"/>
            <w:vAlign w:val="center"/>
          </w:tcPr>
          <w:p w:rsidR="00660AC3" w:rsidRDefault="00BE5CC2">
            <w:pPr>
              <w:jc w:val="right"/>
            </w:pPr>
            <w:r>
              <w:rPr>
                <w:color w:val="000000"/>
                <w:sz w:val="24"/>
              </w:rPr>
              <w:t>2.51</w:t>
            </w:r>
          </w:p>
        </w:tc>
      </w:tr>
      <w:tr w:rsidR="00660AC3">
        <w:tc>
          <w:tcPr>
            <w:tcW w:w="870" w:type="dxa"/>
            <w:vAlign w:val="center"/>
          </w:tcPr>
          <w:p w:rsidR="00660AC3" w:rsidRDefault="00BE5CC2">
            <w:pPr>
              <w:jc w:val="center"/>
            </w:pPr>
            <w:r>
              <w:rPr>
                <w:color w:val="000000"/>
                <w:sz w:val="24"/>
              </w:rPr>
              <w:t>5</w:t>
            </w:r>
          </w:p>
        </w:tc>
        <w:tc>
          <w:tcPr>
            <w:tcW w:w="1650" w:type="dxa"/>
            <w:vAlign w:val="center"/>
          </w:tcPr>
          <w:p w:rsidR="00660AC3" w:rsidRDefault="00BE5CC2">
            <w:pPr>
              <w:jc w:val="center"/>
            </w:pPr>
            <w:r>
              <w:rPr>
                <w:color w:val="000000"/>
                <w:sz w:val="24"/>
              </w:rPr>
              <w:t>601333</w:t>
            </w:r>
          </w:p>
        </w:tc>
        <w:tc>
          <w:tcPr>
            <w:tcW w:w="1980" w:type="dxa"/>
            <w:vAlign w:val="center"/>
          </w:tcPr>
          <w:p w:rsidR="00660AC3" w:rsidRDefault="00BE5CC2">
            <w:pPr>
              <w:jc w:val="center"/>
            </w:pPr>
            <w:r>
              <w:rPr>
                <w:color w:val="000000"/>
                <w:sz w:val="24"/>
              </w:rPr>
              <w:t>广深铁路</w:t>
            </w:r>
          </w:p>
        </w:tc>
        <w:tc>
          <w:tcPr>
            <w:tcW w:w="2880" w:type="dxa"/>
            <w:vAlign w:val="center"/>
          </w:tcPr>
          <w:p w:rsidR="00660AC3" w:rsidRDefault="00BE5CC2">
            <w:pPr>
              <w:jc w:val="right"/>
            </w:pPr>
            <w:r>
              <w:rPr>
                <w:color w:val="000000"/>
                <w:sz w:val="24"/>
              </w:rPr>
              <w:t>5,989,884.00</w:t>
            </w:r>
          </w:p>
        </w:tc>
        <w:tc>
          <w:tcPr>
            <w:tcW w:w="1620" w:type="dxa"/>
            <w:vAlign w:val="center"/>
          </w:tcPr>
          <w:p w:rsidR="00660AC3" w:rsidRDefault="00BE5CC2">
            <w:pPr>
              <w:jc w:val="right"/>
            </w:pPr>
            <w:r>
              <w:rPr>
                <w:color w:val="000000"/>
                <w:sz w:val="24"/>
              </w:rPr>
              <w:t>2.33</w:t>
            </w:r>
          </w:p>
        </w:tc>
      </w:tr>
      <w:tr w:rsidR="00660AC3">
        <w:tc>
          <w:tcPr>
            <w:tcW w:w="870" w:type="dxa"/>
            <w:vAlign w:val="center"/>
          </w:tcPr>
          <w:p w:rsidR="00660AC3" w:rsidRDefault="00BE5CC2">
            <w:pPr>
              <w:jc w:val="center"/>
            </w:pPr>
            <w:r>
              <w:rPr>
                <w:color w:val="000000"/>
                <w:sz w:val="24"/>
              </w:rPr>
              <w:t>6</w:t>
            </w:r>
          </w:p>
        </w:tc>
        <w:tc>
          <w:tcPr>
            <w:tcW w:w="1650" w:type="dxa"/>
            <w:vAlign w:val="center"/>
          </w:tcPr>
          <w:p w:rsidR="00660AC3" w:rsidRDefault="00BE5CC2">
            <w:pPr>
              <w:jc w:val="center"/>
            </w:pPr>
            <w:r>
              <w:rPr>
                <w:color w:val="000000"/>
                <w:sz w:val="24"/>
              </w:rPr>
              <w:t>600886</w:t>
            </w:r>
          </w:p>
        </w:tc>
        <w:tc>
          <w:tcPr>
            <w:tcW w:w="1980" w:type="dxa"/>
            <w:vAlign w:val="center"/>
          </w:tcPr>
          <w:p w:rsidR="00660AC3" w:rsidRDefault="00BE5CC2">
            <w:pPr>
              <w:jc w:val="center"/>
            </w:pPr>
            <w:r>
              <w:rPr>
                <w:color w:val="000000"/>
                <w:sz w:val="24"/>
              </w:rPr>
              <w:t>国投电力</w:t>
            </w:r>
          </w:p>
        </w:tc>
        <w:tc>
          <w:tcPr>
            <w:tcW w:w="2880" w:type="dxa"/>
            <w:vAlign w:val="center"/>
          </w:tcPr>
          <w:p w:rsidR="00660AC3" w:rsidRDefault="00BE5CC2">
            <w:pPr>
              <w:jc w:val="right"/>
            </w:pPr>
            <w:r>
              <w:rPr>
                <w:color w:val="000000"/>
                <w:sz w:val="24"/>
              </w:rPr>
              <w:t>5,565,000.00</w:t>
            </w:r>
          </w:p>
        </w:tc>
        <w:tc>
          <w:tcPr>
            <w:tcW w:w="1620" w:type="dxa"/>
            <w:vAlign w:val="center"/>
          </w:tcPr>
          <w:p w:rsidR="00660AC3" w:rsidRDefault="00BE5CC2">
            <w:pPr>
              <w:jc w:val="right"/>
            </w:pPr>
            <w:r>
              <w:rPr>
                <w:color w:val="000000"/>
                <w:sz w:val="24"/>
              </w:rPr>
              <w:t>2.17</w:t>
            </w:r>
          </w:p>
        </w:tc>
      </w:tr>
      <w:tr w:rsidR="00660AC3">
        <w:tc>
          <w:tcPr>
            <w:tcW w:w="870" w:type="dxa"/>
            <w:vAlign w:val="center"/>
          </w:tcPr>
          <w:p w:rsidR="00660AC3" w:rsidRDefault="00BE5CC2">
            <w:pPr>
              <w:jc w:val="center"/>
            </w:pPr>
            <w:r>
              <w:rPr>
                <w:color w:val="000000"/>
                <w:sz w:val="24"/>
              </w:rPr>
              <w:t>7</w:t>
            </w:r>
          </w:p>
        </w:tc>
        <w:tc>
          <w:tcPr>
            <w:tcW w:w="1650" w:type="dxa"/>
            <w:vAlign w:val="center"/>
          </w:tcPr>
          <w:p w:rsidR="00660AC3" w:rsidRDefault="00BE5CC2">
            <w:pPr>
              <w:jc w:val="center"/>
            </w:pPr>
            <w:r>
              <w:rPr>
                <w:color w:val="000000"/>
                <w:sz w:val="24"/>
              </w:rPr>
              <w:t>300100</w:t>
            </w:r>
          </w:p>
        </w:tc>
        <w:tc>
          <w:tcPr>
            <w:tcW w:w="1980" w:type="dxa"/>
            <w:vAlign w:val="center"/>
          </w:tcPr>
          <w:p w:rsidR="00660AC3" w:rsidRDefault="00BE5CC2">
            <w:pPr>
              <w:jc w:val="center"/>
            </w:pPr>
            <w:r>
              <w:rPr>
                <w:color w:val="000000"/>
                <w:sz w:val="24"/>
              </w:rPr>
              <w:t>双林股份</w:t>
            </w:r>
          </w:p>
        </w:tc>
        <w:tc>
          <w:tcPr>
            <w:tcW w:w="2880" w:type="dxa"/>
            <w:vAlign w:val="center"/>
          </w:tcPr>
          <w:p w:rsidR="00660AC3" w:rsidRDefault="00BE5CC2">
            <w:pPr>
              <w:jc w:val="right"/>
            </w:pPr>
            <w:r>
              <w:rPr>
                <w:color w:val="000000"/>
                <w:sz w:val="24"/>
              </w:rPr>
              <w:t>5,545,854.40</w:t>
            </w:r>
          </w:p>
        </w:tc>
        <w:tc>
          <w:tcPr>
            <w:tcW w:w="1620" w:type="dxa"/>
            <w:vAlign w:val="center"/>
          </w:tcPr>
          <w:p w:rsidR="00660AC3" w:rsidRDefault="00BE5CC2">
            <w:pPr>
              <w:jc w:val="right"/>
            </w:pPr>
            <w:r>
              <w:rPr>
                <w:color w:val="000000"/>
                <w:sz w:val="24"/>
              </w:rPr>
              <w:t>2.16</w:t>
            </w:r>
          </w:p>
        </w:tc>
      </w:tr>
      <w:tr w:rsidR="00660AC3">
        <w:tc>
          <w:tcPr>
            <w:tcW w:w="870" w:type="dxa"/>
            <w:vAlign w:val="center"/>
          </w:tcPr>
          <w:p w:rsidR="00660AC3" w:rsidRDefault="00BE5CC2">
            <w:pPr>
              <w:jc w:val="center"/>
            </w:pPr>
            <w:r>
              <w:rPr>
                <w:color w:val="000000"/>
                <w:sz w:val="24"/>
              </w:rPr>
              <w:t>8</w:t>
            </w:r>
          </w:p>
        </w:tc>
        <w:tc>
          <w:tcPr>
            <w:tcW w:w="1650" w:type="dxa"/>
            <w:vAlign w:val="center"/>
          </w:tcPr>
          <w:p w:rsidR="00660AC3" w:rsidRDefault="00BE5CC2">
            <w:pPr>
              <w:jc w:val="center"/>
            </w:pPr>
            <w:r>
              <w:rPr>
                <w:color w:val="000000"/>
                <w:sz w:val="24"/>
              </w:rPr>
              <w:t>002582</w:t>
            </w:r>
          </w:p>
        </w:tc>
        <w:tc>
          <w:tcPr>
            <w:tcW w:w="1980" w:type="dxa"/>
            <w:vAlign w:val="center"/>
          </w:tcPr>
          <w:p w:rsidR="00660AC3" w:rsidRDefault="00BE5CC2">
            <w:pPr>
              <w:jc w:val="center"/>
            </w:pPr>
            <w:r>
              <w:rPr>
                <w:color w:val="000000"/>
                <w:sz w:val="24"/>
              </w:rPr>
              <w:t>好想你</w:t>
            </w:r>
          </w:p>
        </w:tc>
        <w:tc>
          <w:tcPr>
            <w:tcW w:w="2880" w:type="dxa"/>
            <w:vAlign w:val="center"/>
          </w:tcPr>
          <w:p w:rsidR="00660AC3" w:rsidRDefault="00BE5CC2">
            <w:pPr>
              <w:jc w:val="right"/>
            </w:pPr>
            <w:r>
              <w:rPr>
                <w:color w:val="000000"/>
                <w:sz w:val="24"/>
              </w:rPr>
              <w:t>4,870,458.00</w:t>
            </w:r>
          </w:p>
        </w:tc>
        <w:tc>
          <w:tcPr>
            <w:tcW w:w="1620" w:type="dxa"/>
            <w:vAlign w:val="center"/>
          </w:tcPr>
          <w:p w:rsidR="00660AC3" w:rsidRDefault="00BE5CC2">
            <w:pPr>
              <w:jc w:val="right"/>
            </w:pPr>
            <w:r>
              <w:rPr>
                <w:color w:val="000000"/>
                <w:sz w:val="24"/>
              </w:rPr>
              <w:t>1.90</w:t>
            </w:r>
          </w:p>
        </w:tc>
      </w:tr>
      <w:tr w:rsidR="00660AC3">
        <w:tc>
          <w:tcPr>
            <w:tcW w:w="870" w:type="dxa"/>
            <w:vAlign w:val="center"/>
          </w:tcPr>
          <w:p w:rsidR="00660AC3" w:rsidRDefault="00BE5CC2">
            <w:pPr>
              <w:jc w:val="center"/>
            </w:pPr>
            <w:r>
              <w:rPr>
                <w:color w:val="000000"/>
                <w:sz w:val="24"/>
              </w:rPr>
              <w:t>9</w:t>
            </w:r>
          </w:p>
        </w:tc>
        <w:tc>
          <w:tcPr>
            <w:tcW w:w="1650" w:type="dxa"/>
            <w:vAlign w:val="center"/>
          </w:tcPr>
          <w:p w:rsidR="00660AC3" w:rsidRDefault="00BE5CC2">
            <w:pPr>
              <w:jc w:val="center"/>
            </w:pPr>
            <w:r>
              <w:rPr>
                <w:color w:val="000000"/>
                <w:sz w:val="24"/>
              </w:rPr>
              <w:t>000036</w:t>
            </w:r>
          </w:p>
        </w:tc>
        <w:tc>
          <w:tcPr>
            <w:tcW w:w="1980" w:type="dxa"/>
            <w:vAlign w:val="center"/>
          </w:tcPr>
          <w:p w:rsidR="00660AC3" w:rsidRDefault="00BE5CC2">
            <w:pPr>
              <w:jc w:val="center"/>
            </w:pPr>
            <w:r>
              <w:rPr>
                <w:color w:val="000000"/>
                <w:sz w:val="24"/>
              </w:rPr>
              <w:t>华联控股</w:t>
            </w:r>
          </w:p>
        </w:tc>
        <w:tc>
          <w:tcPr>
            <w:tcW w:w="2880" w:type="dxa"/>
            <w:vAlign w:val="center"/>
          </w:tcPr>
          <w:p w:rsidR="00660AC3" w:rsidRDefault="00BE5CC2">
            <w:pPr>
              <w:jc w:val="right"/>
            </w:pPr>
            <w:r>
              <w:rPr>
                <w:color w:val="000000"/>
                <w:sz w:val="24"/>
              </w:rPr>
              <w:t>4,784,067.00</w:t>
            </w:r>
          </w:p>
        </w:tc>
        <w:tc>
          <w:tcPr>
            <w:tcW w:w="1620" w:type="dxa"/>
            <w:vAlign w:val="center"/>
          </w:tcPr>
          <w:p w:rsidR="00660AC3" w:rsidRDefault="00BE5CC2">
            <w:pPr>
              <w:jc w:val="right"/>
            </w:pPr>
            <w:r>
              <w:rPr>
                <w:color w:val="000000"/>
                <w:sz w:val="24"/>
              </w:rPr>
              <w:t>1.86</w:t>
            </w:r>
          </w:p>
        </w:tc>
      </w:tr>
      <w:tr w:rsidR="00660AC3">
        <w:tc>
          <w:tcPr>
            <w:tcW w:w="870" w:type="dxa"/>
            <w:vAlign w:val="center"/>
          </w:tcPr>
          <w:p w:rsidR="00660AC3" w:rsidRDefault="00BE5CC2">
            <w:pPr>
              <w:jc w:val="center"/>
            </w:pPr>
            <w:r>
              <w:rPr>
                <w:color w:val="000000"/>
                <w:sz w:val="24"/>
              </w:rPr>
              <w:t>10</w:t>
            </w:r>
          </w:p>
        </w:tc>
        <w:tc>
          <w:tcPr>
            <w:tcW w:w="1650" w:type="dxa"/>
            <w:vAlign w:val="center"/>
          </w:tcPr>
          <w:p w:rsidR="00660AC3" w:rsidRDefault="00BE5CC2">
            <w:pPr>
              <w:jc w:val="center"/>
            </w:pPr>
            <w:r>
              <w:rPr>
                <w:color w:val="000000"/>
                <w:sz w:val="24"/>
              </w:rPr>
              <w:t>601198</w:t>
            </w:r>
          </w:p>
        </w:tc>
        <w:tc>
          <w:tcPr>
            <w:tcW w:w="1980" w:type="dxa"/>
            <w:vAlign w:val="center"/>
          </w:tcPr>
          <w:p w:rsidR="00660AC3" w:rsidRDefault="00BE5CC2">
            <w:pPr>
              <w:jc w:val="center"/>
            </w:pPr>
            <w:r>
              <w:rPr>
                <w:color w:val="000000"/>
                <w:sz w:val="24"/>
              </w:rPr>
              <w:t>东兴证券</w:t>
            </w:r>
          </w:p>
        </w:tc>
        <w:tc>
          <w:tcPr>
            <w:tcW w:w="2880" w:type="dxa"/>
            <w:vAlign w:val="center"/>
          </w:tcPr>
          <w:p w:rsidR="00660AC3" w:rsidRDefault="00BE5CC2">
            <w:pPr>
              <w:jc w:val="right"/>
            </w:pPr>
            <w:r>
              <w:rPr>
                <w:color w:val="000000"/>
                <w:sz w:val="24"/>
              </w:rPr>
              <w:t>4,687,277.80</w:t>
            </w:r>
          </w:p>
        </w:tc>
        <w:tc>
          <w:tcPr>
            <w:tcW w:w="1620" w:type="dxa"/>
            <w:vAlign w:val="center"/>
          </w:tcPr>
          <w:p w:rsidR="00660AC3" w:rsidRDefault="00BE5CC2">
            <w:pPr>
              <w:jc w:val="right"/>
            </w:pPr>
            <w:r>
              <w:rPr>
                <w:color w:val="000000"/>
                <w:sz w:val="24"/>
              </w:rPr>
              <w:t>1.83</w:t>
            </w:r>
          </w:p>
        </w:tc>
      </w:tr>
      <w:tr w:rsidR="00660AC3">
        <w:tc>
          <w:tcPr>
            <w:tcW w:w="870" w:type="dxa"/>
            <w:vAlign w:val="center"/>
          </w:tcPr>
          <w:p w:rsidR="00660AC3" w:rsidRDefault="00BE5CC2">
            <w:pPr>
              <w:jc w:val="center"/>
            </w:pPr>
            <w:r>
              <w:rPr>
                <w:color w:val="000000"/>
                <w:sz w:val="24"/>
              </w:rPr>
              <w:t>11</w:t>
            </w:r>
          </w:p>
        </w:tc>
        <w:tc>
          <w:tcPr>
            <w:tcW w:w="1650" w:type="dxa"/>
            <w:vAlign w:val="center"/>
          </w:tcPr>
          <w:p w:rsidR="00660AC3" w:rsidRDefault="00BE5CC2">
            <w:pPr>
              <w:jc w:val="center"/>
            </w:pPr>
            <w:r>
              <w:rPr>
                <w:color w:val="000000"/>
                <w:sz w:val="24"/>
              </w:rPr>
              <w:t>002597</w:t>
            </w:r>
          </w:p>
        </w:tc>
        <w:tc>
          <w:tcPr>
            <w:tcW w:w="1980" w:type="dxa"/>
            <w:vAlign w:val="center"/>
          </w:tcPr>
          <w:p w:rsidR="00660AC3" w:rsidRDefault="00BE5CC2">
            <w:pPr>
              <w:jc w:val="center"/>
            </w:pPr>
            <w:r>
              <w:rPr>
                <w:color w:val="000000"/>
                <w:sz w:val="24"/>
              </w:rPr>
              <w:t>金禾实业</w:t>
            </w:r>
          </w:p>
        </w:tc>
        <w:tc>
          <w:tcPr>
            <w:tcW w:w="2880" w:type="dxa"/>
            <w:vAlign w:val="center"/>
          </w:tcPr>
          <w:p w:rsidR="00660AC3" w:rsidRDefault="00BE5CC2">
            <w:pPr>
              <w:jc w:val="right"/>
            </w:pPr>
            <w:r>
              <w:rPr>
                <w:color w:val="000000"/>
                <w:sz w:val="24"/>
              </w:rPr>
              <w:t>4,483,650.70</w:t>
            </w:r>
          </w:p>
        </w:tc>
        <w:tc>
          <w:tcPr>
            <w:tcW w:w="1620" w:type="dxa"/>
            <w:vAlign w:val="center"/>
          </w:tcPr>
          <w:p w:rsidR="00660AC3" w:rsidRDefault="00BE5CC2">
            <w:pPr>
              <w:jc w:val="right"/>
            </w:pPr>
            <w:r>
              <w:rPr>
                <w:color w:val="000000"/>
                <w:sz w:val="24"/>
              </w:rPr>
              <w:t>1.75</w:t>
            </w:r>
          </w:p>
        </w:tc>
      </w:tr>
      <w:tr w:rsidR="00660AC3">
        <w:tc>
          <w:tcPr>
            <w:tcW w:w="870" w:type="dxa"/>
            <w:vAlign w:val="center"/>
          </w:tcPr>
          <w:p w:rsidR="00660AC3" w:rsidRDefault="00BE5CC2">
            <w:pPr>
              <w:jc w:val="center"/>
            </w:pPr>
            <w:r>
              <w:rPr>
                <w:color w:val="000000"/>
                <w:sz w:val="24"/>
              </w:rPr>
              <w:t>12</w:t>
            </w:r>
          </w:p>
        </w:tc>
        <w:tc>
          <w:tcPr>
            <w:tcW w:w="1650" w:type="dxa"/>
            <w:vAlign w:val="center"/>
          </w:tcPr>
          <w:p w:rsidR="00660AC3" w:rsidRDefault="00BE5CC2">
            <w:pPr>
              <w:jc w:val="center"/>
            </w:pPr>
            <w:r>
              <w:rPr>
                <w:color w:val="000000"/>
                <w:sz w:val="24"/>
              </w:rPr>
              <w:t>000488</w:t>
            </w:r>
          </w:p>
        </w:tc>
        <w:tc>
          <w:tcPr>
            <w:tcW w:w="1980" w:type="dxa"/>
            <w:vAlign w:val="center"/>
          </w:tcPr>
          <w:p w:rsidR="00660AC3" w:rsidRDefault="00BE5CC2">
            <w:pPr>
              <w:jc w:val="center"/>
            </w:pPr>
            <w:r>
              <w:rPr>
                <w:color w:val="000000"/>
                <w:sz w:val="24"/>
              </w:rPr>
              <w:t>晨鸣纸业</w:t>
            </w:r>
          </w:p>
        </w:tc>
        <w:tc>
          <w:tcPr>
            <w:tcW w:w="2880" w:type="dxa"/>
            <w:vAlign w:val="center"/>
          </w:tcPr>
          <w:p w:rsidR="00660AC3" w:rsidRDefault="00BE5CC2">
            <w:pPr>
              <w:jc w:val="right"/>
            </w:pPr>
            <w:r>
              <w:rPr>
                <w:color w:val="000000"/>
                <w:sz w:val="24"/>
              </w:rPr>
              <w:t>4,397,074.68</w:t>
            </w:r>
          </w:p>
        </w:tc>
        <w:tc>
          <w:tcPr>
            <w:tcW w:w="1620" w:type="dxa"/>
            <w:vAlign w:val="center"/>
          </w:tcPr>
          <w:p w:rsidR="00660AC3" w:rsidRDefault="00BE5CC2">
            <w:pPr>
              <w:jc w:val="right"/>
            </w:pPr>
            <w:r>
              <w:rPr>
                <w:color w:val="000000"/>
                <w:sz w:val="24"/>
              </w:rPr>
              <w:t>1.71</w:t>
            </w:r>
          </w:p>
        </w:tc>
      </w:tr>
      <w:tr w:rsidR="00660AC3">
        <w:tc>
          <w:tcPr>
            <w:tcW w:w="870" w:type="dxa"/>
            <w:vAlign w:val="center"/>
          </w:tcPr>
          <w:p w:rsidR="00660AC3" w:rsidRDefault="00BE5CC2">
            <w:pPr>
              <w:jc w:val="center"/>
            </w:pPr>
            <w:r>
              <w:rPr>
                <w:color w:val="000000"/>
                <w:sz w:val="24"/>
              </w:rPr>
              <w:t>13</w:t>
            </w:r>
          </w:p>
        </w:tc>
        <w:tc>
          <w:tcPr>
            <w:tcW w:w="1650" w:type="dxa"/>
            <w:vAlign w:val="center"/>
          </w:tcPr>
          <w:p w:rsidR="00660AC3" w:rsidRDefault="00BE5CC2">
            <w:pPr>
              <w:jc w:val="center"/>
            </w:pPr>
            <w:r>
              <w:rPr>
                <w:color w:val="000000"/>
                <w:sz w:val="24"/>
              </w:rPr>
              <w:t>002007</w:t>
            </w:r>
          </w:p>
        </w:tc>
        <w:tc>
          <w:tcPr>
            <w:tcW w:w="1980" w:type="dxa"/>
            <w:vAlign w:val="center"/>
          </w:tcPr>
          <w:p w:rsidR="00660AC3" w:rsidRDefault="00BE5CC2">
            <w:pPr>
              <w:jc w:val="center"/>
            </w:pPr>
            <w:r>
              <w:rPr>
                <w:color w:val="000000"/>
                <w:sz w:val="24"/>
              </w:rPr>
              <w:t>华兰生物</w:t>
            </w:r>
          </w:p>
        </w:tc>
        <w:tc>
          <w:tcPr>
            <w:tcW w:w="2880" w:type="dxa"/>
            <w:vAlign w:val="center"/>
          </w:tcPr>
          <w:p w:rsidR="00660AC3" w:rsidRDefault="00BE5CC2">
            <w:pPr>
              <w:jc w:val="right"/>
            </w:pPr>
            <w:r>
              <w:rPr>
                <w:color w:val="000000"/>
                <w:sz w:val="24"/>
              </w:rPr>
              <w:t>4,395,056.00</w:t>
            </w:r>
          </w:p>
        </w:tc>
        <w:tc>
          <w:tcPr>
            <w:tcW w:w="1620" w:type="dxa"/>
            <w:vAlign w:val="center"/>
          </w:tcPr>
          <w:p w:rsidR="00660AC3" w:rsidRDefault="00BE5CC2">
            <w:pPr>
              <w:jc w:val="right"/>
            </w:pPr>
            <w:r>
              <w:rPr>
                <w:color w:val="000000"/>
                <w:sz w:val="24"/>
              </w:rPr>
              <w:t>1.71</w:t>
            </w:r>
          </w:p>
        </w:tc>
      </w:tr>
      <w:tr w:rsidR="00660AC3">
        <w:tc>
          <w:tcPr>
            <w:tcW w:w="870" w:type="dxa"/>
            <w:vAlign w:val="center"/>
          </w:tcPr>
          <w:p w:rsidR="00660AC3" w:rsidRDefault="00BE5CC2">
            <w:pPr>
              <w:jc w:val="center"/>
            </w:pPr>
            <w:r>
              <w:rPr>
                <w:color w:val="000000"/>
                <w:sz w:val="24"/>
              </w:rPr>
              <w:t>14</w:t>
            </w:r>
          </w:p>
        </w:tc>
        <w:tc>
          <w:tcPr>
            <w:tcW w:w="1650" w:type="dxa"/>
            <w:vAlign w:val="center"/>
          </w:tcPr>
          <w:p w:rsidR="00660AC3" w:rsidRDefault="00BE5CC2">
            <w:pPr>
              <w:jc w:val="center"/>
            </w:pPr>
            <w:r>
              <w:rPr>
                <w:color w:val="000000"/>
                <w:sz w:val="24"/>
              </w:rPr>
              <w:t>300144</w:t>
            </w:r>
          </w:p>
        </w:tc>
        <w:tc>
          <w:tcPr>
            <w:tcW w:w="1980" w:type="dxa"/>
            <w:vAlign w:val="center"/>
          </w:tcPr>
          <w:p w:rsidR="00660AC3" w:rsidRDefault="00BE5CC2">
            <w:pPr>
              <w:jc w:val="center"/>
            </w:pPr>
            <w:r>
              <w:rPr>
                <w:color w:val="000000"/>
                <w:sz w:val="24"/>
              </w:rPr>
              <w:t>宋城演艺</w:t>
            </w:r>
          </w:p>
        </w:tc>
        <w:tc>
          <w:tcPr>
            <w:tcW w:w="2880" w:type="dxa"/>
            <w:vAlign w:val="center"/>
          </w:tcPr>
          <w:p w:rsidR="00660AC3" w:rsidRDefault="00BE5CC2">
            <w:pPr>
              <w:jc w:val="right"/>
            </w:pPr>
            <w:r>
              <w:rPr>
                <w:color w:val="000000"/>
                <w:sz w:val="24"/>
              </w:rPr>
              <w:t>4,349,459.42</w:t>
            </w:r>
          </w:p>
        </w:tc>
        <w:tc>
          <w:tcPr>
            <w:tcW w:w="1620" w:type="dxa"/>
            <w:vAlign w:val="center"/>
          </w:tcPr>
          <w:p w:rsidR="00660AC3" w:rsidRDefault="00BE5CC2">
            <w:pPr>
              <w:jc w:val="right"/>
            </w:pPr>
            <w:r>
              <w:rPr>
                <w:color w:val="000000"/>
                <w:sz w:val="24"/>
              </w:rPr>
              <w:t>1.69</w:t>
            </w:r>
          </w:p>
        </w:tc>
      </w:tr>
      <w:tr w:rsidR="00660AC3">
        <w:tc>
          <w:tcPr>
            <w:tcW w:w="870" w:type="dxa"/>
            <w:vAlign w:val="center"/>
          </w:tcPr>
          <w:p w:rsidR="00660AC3" w:rsidRDefault="00BE5CC2">
            <w:pPr>
              <w:jc w:val="center"/>
            </w:pPr>
            <w:r>
              <w:rPr>
                <w:color w:val="000000"/>
                <w:sz w:val="24"/>
              </w:rPr>
              <w:t>15</w:t>
            </w:r>
          </w:p>
        </w:tc>
        <w:tc>
          <w:tcPr>
            <w:tcW w:w="1650" w:type="dxa"/>
            <w:vAlign w:val="center"/>
          </w:tcPr>
          <w:p w:rsidR="00660AC3" w:rsidRDefault="00BE5CC2">
            <w:pPr>
              <w:jc w:val="center"/>
            </w:pPr>
            <w:r>
              <w:rPr>
                <w:color w:val="000000"/>
                <w:sz w:val="24"/>
              </w:rPr>
              <w:t>000513</w:t>
            </w:r>
          </w:p>
        </w:tc>
        <w:tc>
          <w:tcPr>
            <w:tcW w:w="1980" w:type="dxa"/>
            <w:vAlign w:val="center"/>
          </w:tcPr>
          <w:p w:rsidR="00660AC3" w:rsidRDefault="00BE5CC2">
            <w:pPr>
              <w:jc w:val="center"/>
            </w:pPr>
            <w:r>
              <w:rPr>
                <w:color w:val="000000"/>
                <w:sz w:val="24"/>
              </w:rPr>
              <w:t>丽珠集团</w:t>
            </w:r>
          </w:p>
        </w:tc>
        <w:tc>
          <w:tcPr>
            <w:tcW w:w="2880" w:type="dxa"/>
            <w:vAlign w:val="center"/>
          </w:tcPr>
          <w:p w:rsidR="00660AC3" w:rsidRDefault="00BE5CC2">
            <w:pPr>
              <w:jc w:val="right"/>
            </w:pPr>
            <w:r>
              <w:rPr>
                <w:color w:val="000000"/>
                <w:sz w:val="24"/>
              </w:rPr>
              <w:t>4,315,918.00</w:t>
            </w:r>
          </w:p>
        </w:tc>
        <w:tc>
          <w:tcPr>
            <w:tcW w:w="1620" w:type="dxa"/>
            <w:vAlign w:val="center"/>
          </w:tcPr>
          <w:p w:rsidR="00660AC3" w:rsidRDefault="00BE5CC2">
            <w:pPr>
              <w:jc w:val="right"/>
            </w:pPr>
            <w:r>
              <w:rPr>
                <w:color w:val="000000"/>
                <w:sz w:val="24"/>
              </w:rPr>
              <w:t>1.68</w:t>
            </w:r>
          </w:p>
        </w:tc>
      </w:tr>
      <w:tr w:rsidR="00660AC3">
        <w:tc>
          <w:tcPr>
            <w:tcW w:w="870" w:type="dxa"/>
            <w:vAlign w:val="center"/>
          </w:tcPr>
          <w:p w:rsidR="00660AC3" w:rsidRDefault="00BE5CC2">
            <w:pPr>
              <w:jc w:val="center"/>
            </w:pPr>
            <w:r>
              <w:rPr>
                <w:color w:val="000000"/>
                <w:sz w:val="24"/>
              </w:rPr>
              <w:t>16</w:t>
            </w:r>
          </w:p>
        </w:tc>
        <w:tc>
          <w:tcPr>
            <w:tcW w:w="1650" w:type="dxa"/>
            <w:vAlign w:val="center"/>
          </w:tcPr>
          <w:p w:rsidR="00660AC3" w:rsidRDefault="00BE5CC2">
            <w:pPr>
              <w:jc w:val="center"/>
            </w:pPr>
            <w:r>
              <w:rPr>
                <w:color w:val="000000"/>
                <w:sz w:val="24"/>
              </w:rPr>
              <w:t>000951</w:t>
            </w:r>
          </w:p>
        </w:tc>
        <w:tc>
          <w:tcPr>
            <w:tcW w:w="1980" w:type="dxa"/>
            <w:vAlign w:val="center"/>
          </w:tcPr>
          <w:p w:rsidR="00660AC3" w:rsidRDefault="00BE5CC2">
            <w:pPr>
              <w:jc w:val="center"/>
            </w:pPr>
            <w:r>
              <w:rPr>
                <w:color w:val="000000"/>
                <w:sz w:val="24"/>
              </w:rPr>
              <w:t>中国重汽</w:t>
            </w:r>
          </w:p>
        </w:tc>
        <w:tc>
          <w:tcPr>
            <w:tcW w:w="2880" w:type="dxa"/>
            <w:vAlign w:val="center"/>
          </w:tcPr>
          <w:p w:rsidR="00660AC3" w:rsidRDefault="00BE5CC2">
            <w:pPr>
              <w:jc w:val="right"/>
            </w:pPr>
            <w:r>
              <w:rPr>
                <w:color w:val="000000"/>
                <w:sz w:val="24"/>
              </w:rPr>
              <w:t>4,236,535.00</w:t>
            </w:r>
          </w:p>
        </w:tc>
        <w:tc>
          <w:tcPr>
            <w:tcW w:w="1620" w:type="dxa"/>
            <w:vAlign w:val="center"/>
          </w:tcPr>
          <w:p w:rsidR="00660AC3" w:rsidRDefault="00BE5CC2">
            <w:pPr>
              <w:jc w:val="right"/>
            </w:pPr>
            <w:r>
              <w:rPr>
                <w:color w:val="000000"/>
                <w:sz w:val="24"/>
              </w:rPr>
              <w:t>1.65</w:t>
            </w:r>
          </w:p>
        </w:tc>
      </w:tr>
      <w:tr w:rsidR="00660AC3">
        <w:tc>
          <w:tcPr>
            <w:tcW w:w="870" w:type="dxa"/>
            <w:vAlign w:val="center"/>
          </w:tcPr>
          <w:p w:rsidR="00660AC3" w:rsidRDefault="00BE5CC2">
            <w:pPr>
              <w:jc w:val="center"/>
            </w:pPr>
            <w:r>
              <w:rPr>
                <w:color w:val="000000"/>
                <w:sz w:val="24"/>
              </w:rPr>
              <w:t>17</w:t>
            </w:r>
          </w:p>
        </w:tc>
        <w:tc>
          <w:tcPr>
            <w:tcW w:w="1650" w:type="dxa"/>
            <w:vAlign w:val="center"/>
          </w:tcPr>
          <w:p w:rsidR="00660AC3" w:rsidRDefault="00BE5CC2">
            <w:pPr>
              <w:jc w:val="center"/>
            </w:pPr>
            <w:r>
              <w:rPr>
                <w:color w:val="000000"/>
                <w:sz w:val="24"/>
              </w:rPr>
              <w:t>002659</w:t>
            </w:r>
          </w:p>
        </w:tc>
        <w:tc>
          <w:tcPr>
            <w:tcW w:w="1980" w:type="dxa"/>
            <w:vAlign w:val="center"/>
          </w:tcPr>
          <w:p w:rsidR="00660AC3" w:rsidRDefault="00BE5CC2">
            <w:pPr>
              <w:jc w:val="center"/>
            </w:pPr>
            <w:r>
              <w:rPr>
                <w:color w:val="000000"/>
                <w:sz w:val="24"/>
              </w:rPr>
              <w:t>中泰桥梁</w:t>
            </w:r>
          </w:p>
        </w:tc>
        <w:tc>
          <w:tcPr>
            <w:tcW w:w="2880" w:type="dxa"/>
            <w:vAlign w:val="center"/>
          </w:tcPr>
          <w:p w:rsidR="00660AC3" w:rsidRDefault="00BE5CC2">
            <w:pPr>
              <w:jc w:val="right"/>
            </w:pPr>
            <w:r>
              <w:rPr>
                <w:color w:val="000000"/>
                <w:sz w:val="24"/>
              </w:rPr>
              <w:t>3,755,963.50</w:t>
            </w:r>
          </w:p>
        </w:tc>
        <w:tc>
          <w:tcPr>
            <w:tcW w:w="1620" w:type="dxa"/>
            <w:vAlign w:val="center"/>
          </w:tcPr>
          <w:p w:rsidR="00660AC3" w:rsidRDefault="00BE5CC2">
            <w:pPr>
              <w:jc w:val="right"/>
            </w:pPr>
            <w:r>
              <w:rPr>
                <w:color w:val="000000"/>
                <w:sz w:val="24"/>
              </w:rPr>
              <w:t>1.46</w:t>
            </w:r>
          </w:p>
        </w:tc>
      </w:tr>
      <w:tr w:rsidR="00660AC3">
        <w:tc>
          <w:tcPr>
            <w:tcW w:w="870" w:type="dxa"/>
            <w:vAlign w:val="center"/>
          </w:tcPr>
          <w:p w:rsidR="00660AC3" w:rsidRDefault="00BE5CC2">
            <w:pPr>
              <w:jc w:val="center"/>
            </w:pPr>
            <w:r>
              <w:rPr>
                <w:color w:val="000000"/>
                <w:sz w:val="24"/>
              </w:rPr>
              <w:t>18</w:t>
            </w:r>
          </w:p>
        </w:tc>
        <w:tc>
          <w:tcPr>
            <w:tcW w:w="1650" w:type="dxa"/>
            <w:vAlign w:val="center"/>
          </w:tcPr>
          <w:p w:rsidR="00660AC3" w:rsidRDefault="00BE5CC2">
            <w:pPr>
              <w:jc w:val="center"/>
            </w:pPr>
            <w:r>
              <w:rPr>
                <w:color w:val="000000"/>
                <w:sz w:val="24"/>
              </w:rPr>
              <w:t>600622</w:t>
            </w:r>
          </w:p>
        </w:tc>
        <w:tc>
          <w:tcPr>
            <w:tcW w:w="1980" w:type="dxa"/>
            <w:vAlign w:val="center"/>
          </w:tcPr>
          <w:p w:rsidR="00660AC3" w:rsidRDefault="00BE5CC2">
            <w:pPr>
              <w:jc w:val="center"/>
            </w:pPr>
            <w:r>
              <w:rPr>
                <w:color w:val="000000"/>
                <w:sz w:val="24"/>
              </w:rPr>
              <w:t>嘉宝集团</w:t>
            </w:r>
          </w:p>
        </w:tc>
        <w:tc>
          <w:tcPr>
            <w:tcW w:w="2880" w:type="dxa"/>
            <w:vAlign w:val="center"/>
          </w:tcPr>
          <w:p w:rsidR="00660AC3" w:rsidRDefault="00BE5CC2">
            <w:pPr>
              <w:jc w:val="right"/>
            </w:pPr>
            <w:r>
              <w:rPr>
                <w:color w:val="000000"/>
                <w:sz w:val="24"/>
              </w:rPr>
              <w:t>3,677,015.00</w:t>
            </w:r>
          </w:p>
        </w:tc>
        <w:tc>
          <w:tcPr>
            <w:tcW w:w="1620" w:type="dxa"/>
            <w:vAlign w:val="center"/>
          </w:tcPr>
          <w:p w:rsidR="00660AC3" w:rsidRDefault="00BE5CC2">
            <w:pPr>
              <w:jc w:val="right"/>
            </w:pPr>
            <w:r>
              <w:rPr>
                <w:color w:val="000000"/>
                <w:sz w:val="24"/>
              </w:rPr>
              <w:t>1.43</w:t>
            </w:r>
          </w:p>
        </w:tc>
      </w:tr>
      <w:tr w:rsidR="00660AC3">
        <w:tc>
          <w:tcPr>
            <w:tcW w:w="870" w:type="dxa"/>
            <w:vAlign w:val="center"/>
          </w:tcPr>
          <w:p w:rsidR="00660AC3" w:rsidRDefault="00BE5CC2">
            <w:pPr>
              <w:jc w:val="center"/>
            </w:pPr>
            <w:r>
              <w:rPr>
                <w:color w:val="000000"/>
                <w:sz w:val="24"/>
              </w:rPr>
              <w:t>19</w:t>
            </w:r>
          </w:p>
        </w:tc>
        <w:tc>
          <w:tcPr>
            <w:tcW w:w="1650" w:type="dxa"/>
            <w:vAlign w:val="center"/>
          </w:tcPr>
          <w:p w:rsidR="00660AC3" w:rsidRDefault="00BE5CC2">
            <w:pPr>
              <w:jc w:val="center"/>
            </w:pPr>
            <w:r>
              <w:rPr>
                <w:color w:val="000000"/>
                <w:sz w:val="24"/>
              </w:rPr>
              <w:t>001979</w:t>
            </w:r>
          </w:p>
        </w:tc>
        <w:tc>
          <w:tcPr>
            <w:tcW w:w="1980" w:type="dxa"/>
            <w:vAlign w:val="center"/>
          </w:tcPr>
          <w:p w:rsidR="00660AC3" w:rsidRDefault="00BE5CC2">
            <w:pPr>
              <w:jc w:val="center"/>
            </w:pPr>
            <w:r>
              <w:rPr>
                <w:color w:val="000000"/>
                <w:sz w:val="24"/>
              </w:rPr>
              <w:t>招商蛇口</w:t>
            </w:r>
          </w:p>
        </w:tc>
        <w:tc>
          <w:tcPr>
            <w:tcW w:w="2880" w:type="dxa"/>
            <w:vAlign w:val="center"/>
          </w:tcPr>
          <w:p w:rsidR="00660AC3" w:rsidRDefault="00BE5CC2">
            <w:pPr>
              <w:jc w:val="right"/>
            </w:pPr>
            <w:r>
              <w:rPr>
                <w:color w:val="000000"/>
                <w:sz w:val="24"/>
              </w:rPr>
              <w:t>3,585,182.40</w:t>
            </w:r>
          </w:p>
        </w:tc>
        <w:tc>
          <w:tcPr>
            <w:tcW w:w="1620" w:type="dxa"/>
            <w:vAlign w:val="center"/>
          </w:tcPr>
          <w:p w:rsidR="00660AC3" w:rsidRDefault="00BE5CC2">
            <w:pPr>
              <w:jc w:val="right"/>
            </w:pPr>
            <w:r>
              <w:rPr>
                <w:color w:val="000000"/>
                <w:sz w:val="24"/>
              </w:rPr>
              <w:t>1.40</w:t>
            </w:r>
          </w:p>
        </w:tc>
      </w:tr>
      <w:tr w:rsidR="00660AC3">
        <w:tc>
          <w:tcPr>
            <w:tcW w:w="870" w:type="dxa"/>
            <w:vAlign w:val="center"/>
          </w:tcPr>
          <w:p w:rsidR="00660AC3" w:rsidRDefault="00BE5CC2">
            <w:pPr>
              <w:jc w:val="center"/>
            </w:pPr>
            <w:r>
              <w:rPr>
                <w:color w:val="000000"/>
                <w:sz w:val="24"/>
              </w:rPr>
              <w:t>20</w:t>
            </w:r>
          </w:p>
        </w:tc>
        <w:tc>
          <w:tcPr>
            <w:tcW w:w="1650" w:type="dxa"/>
            <w:vAlign w:val="center"/>
          </w:tcPr>
          <w:p w:rsidR="00660AC3" w:rsidRDefault="00BE5CC2">
            <w:pPr>
              <w:jc w:val="center"/>
            </w:pPr>
            <w:r>
              <w:rPr>
                <w:color w:val="000000"/>
                <w:sz w:val="24"/>
              </w:rPr>
              <w:t>600350</w:t>
            </w:r>
          </w:p>
        </w:tc>
        <w:tc>
          <w:tcPr>
            <w:tcW w:w="1980" w:type="dxa"/>
            <w:vAlign w:val="center"/>
          </w:tcPr>
          <w:p w:rsidR="00660AC3" w:rsidRDefault="00BE5CC2">
            <w:pPr>
              <w:jc w:val="center"/>
            </w:pPr>
            <w:r>
              <w:rPr>
                <w:color w:val="000000"/>
                <w:sz w:val="24"/>
              </w:rPr>
              <w:t>山东高速</w:t>
            </w:r>
          </w:p>
        </w:tc>
        <w:tc>
          <w:tcPr>
            <w:tcW w:w="2880" w:type="dxa"/>
            <w:vAlign w:val="center"/>
          </w:tcPr>
          <w:p w:rsidR="00660AC3" w:rsidRDefault="00BE5CC2">
            <w:pPr>
              <w:jc w:val="right"/>
            </w:pPr>
            <w:r>
              <w:rPr>
                <w:color w:val="000000"/>
                <w:sz w:val="24"/>
              </w:rPr>
              <w:t>3,531,454.00</w:t>
            </w:r>
          </w:p>
        </w:tc>
        <w:tc>
          <w:tcPr>
            <w:tcW w:w="1620" w:type="dxa"/>
            <w:vAlign w:val="center"/>
          </w:tcPr>
          <w:p w:rsidR="00660AC3" w:rsidRDefault="00BE5CC2">
            <w:pPr>
              <w:jc w:val="right"/>
            </w:pPr>
            <w:r>
              <w:rPr>
                <w:color w:val="000000"/>
                <w:sz w:val="24"/>
              </w:rPr>
              <w:t>1.38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478240580"/>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660AC3">
        <w:tc>
          <w:tcPr>
            <w:tcW w:w="870" w:type="dxa"/>
            <w:vAlign w:val="center"/>
          </w:tcPr>
          <w:p w:rsidR="00660AC3" w:rsidRDefault="00BE5CC2">
            <w:pPr>
              <w:jc w:val="center"/>
            </w:pPr>
            <w:r>
              <w:rPr>
                <w:color w:val="000000"/>
                <w:sz w:val="24"/>
              </w:rPr>
              <w:t>1</w:t>
            </w:r>
          </w:p>
        </w:tc>
        <w:tc>
          <w:tcPr>
            <w:tcW w:w="1650" w:type="dxa"/>
            <w:vAlign w:val="center"/>
          </w:tcPr>
          <w:p w:rsidR="00660AC3" w:rsidRDefault="00BE5CC2">
            <w:pPr>
              <w:jc w:val="center"/>
            </w:pPr>
            <w:r>
              <w:rPr>
                <w:color w:val="000000"/>
                <w:sz w:val="24"/>
              </w:rPr>
              <w:t>601801</w:t>
            </w:r>
          </w:p>
        </w:tc>
        <w:tc>
          <w:tcPr>
            <w:tcW w:w="1980" w:type="dxa"/>
            <w:vAlign w:val="center"/>
          </w:tcPr>
          <w:p w:rsidR="00660AC3" w:rsidRDefault="00BE5CC2">
            <w:pPr>
              <w:jc w:val="center"/>
            </w:pPr>
            <w:r>
              <w:rPr>
                <w:color w:val="000000"/>
                <w:sz w:val="24"/>
              </w:rPr>
              <w:t>皖新传媒</w:t>
            </w:r>
          </w:p>
        </w:tc>
        <w:tc>
          <w:tcPr>
            <w:tcW w:w="2880" w:type="dxa"/>
            <w:vAlign w:val="center"/>
          </w:tcPr>
          <w:p w:rsidR="00660AC3" w:rsidRDefault="00BE5CC2">
            <w:pPr>
              <w:jc w:val="right"/>
            </w:pPr>
            <w:r>
              <w:rPr>
                <w:color w:val="000000"/>
                <w:sz w:val="24"/>
              </w:rPr>
              <w:t>10,667,473.00</w:t>
            </w:r>
          </w:p>
        </w:tc>
        <w:tc>
          <w:tcPr>
            <w:tcW w:w="1620" w:type="dxa"/>
            <w:vAlign w:val="center"/>
          </w:tcPr>
          <w:p w:rsidR="00660AC3" w:rsidRDefault="00BE5CC2">
            <w:pPr>
              <w:jc w:val="right"/>
            </w:pPr>
            <w:r>
              <w:rPr>
                <w:color w:val="000000"/>
                <w:sz w:val="24"/>
              </w:rPr>
              <w:t>4.16</w:t>
            </w:r>
          </w:p>
        </w:tc>
      </w:tr>
      <w:tr w:rsidR="00660AC3">
        <w:tc>
          <w:tcPr>
            <w:tcW w:w="870" w:type="dxa"/>
            <w:vAlign w:val="center"/>
          </w:tcPr>
          <w:p w:rsidR="00660AC3" w:rsidRDefault="00BE5CC2">
            <w:pPr>
              <w:jc w:val="center"/>
            </w:pPr>
            <w:r>
              <w:rPr>
                <w:color w:val="000000"/>
                <w:sz w:val="24"/>
              </w:rPr>
              <w:t>2</w:t>
            </w:r>
          </w:p>
        </w:tc>
        <w:tc>
          <w:tcPr>
            <w:tcW w:w="1650" w:type="dxa"/>
            <w:vAlign w:val="center"/>
          </w:tcPr>
          <w:p w:rsidR="00660AC3" w:rsidRDefault="00BE5CC2">
            <w:pPr>
              <w:jc w:val="center"/>
            </w:pPr>
            <w:r>
              <w:rPr>
                <w:color w:val="000000"/>
                <w:sz w:val="24"/>
              </w:rPr>
              <w:t>600104</w:t>
            </w:r>
          </w:p>
        </w:tc>
        <w:tc>
          <w:tcPr>
            <w:tcW w:w="1980" w:type="dxa"/>
            <w:vAlign w:val="center"/>
          </w:tcPr>
          <w:p w:rsidR="00660AC3" w:rsidRDefault="00BE5CC2">
            <w:pPr>
              <w:jc w:val="center"/>
            </w:pPr>
            <w:r>
              <w:rPr>
                <w:color w:val="000000"/>
                <w:sz w:val="24"/>
              </w:rPr>
              <w:t>上汽集团</w:t>
            </w:r>
          </w:p>
        </w:tc>
        <w:tc>
          <w:tcPr>
            <w:tcW w:w="2880" w:type="dxa"/>
            <w:vAlign w:val="center"/>
          </w:tcPr>
          <w:p w:rsidR="00660AC3" w:rsidRDefault="00BE5CC2">
            <w:pPr>
              <w:jc w:val="right"/>
            </w:pPr>
            <w:r>
              <w:rPr>
                <w:color w:val="000000"/>
                <w:sz w:val="24"/>
              </w:rPr>
              <w:t>8,800,132.10</w:t>
            </w:r>
          </w:p>
        </w:tc>
        <w:tc>
          <w:tcPr>
            <w:tcW w:w="1620" w:type="dxa"/>
            <w:vAlign w:val="center"/>
          </w:tcPr>
          <w:p w:rsidR="00660AC3" w:rsidRDefault="00BE5CC2">
            <w:pPr>
              <w:jc w:val="right"/>
            </w:pPr>
            <w:r>
              <w:rPr>
                <w:color w:val="000000"/>
                <w:sz w:val="24"/>
              </w:rPr>
              <w:t>3.43</w:t>
            </w:r>
          </w:p>
        </w:tc>
      </w:tr>
      <w:tr w:rsidR="00660AC3">
        <w:tc>
          <w:tcPr>
            <w:tcW w:w="870" w:type="dxa"/>
            <w:vAlign w:val="center"/>
          </w:tcPr>
          <w:p w:rsidR="00660AC3" w:rsidRDefault="00BE5CC2">
            <w:pPr>
              <w:jc w:val="center"/>
            </w:pPr>
            <w:r>
              <w:rPr>
                <w:color w:val="000000"/>
                <w:sz w:val="24"/>
              </w:rPr>
              <w:t>3</w:t>
            </w:r>
          </w:p>
        </w:tc>
        <w:tc>
          <w:tcPr>
            <w:tcW w:w="1650" w:type="dxa"/>
            <w:vAlign w:val="center"/>
          </w:tcPr>
          <w:p w:rsidR="00660AC3" w:rsidRDefault="00BE5CC2">
            <w:pPr>
              <w:jc w:val="center"/>
            </w:pPr>
            <w:r>
              <w:rPr>
                <w:color w:val="000000"/>
                <w:sz w:val="24"/>
              </w:rPr>
              <w:t>002539</w:t>
            </w:r>
          </w:p>
        </w:tc>
        <w:tc>
          <w:tcPr>
            <w:tcW w:w="1980" w:type="dxa"/>
            <w:vAlign w:val="center"/>
          </w:tcPr>
          <w:p w:rsidR="00660AC3" w:rsidRDefault="00BE5CC2">
            <w:pPr>
              <w:jc w:val="center"/>
            </w:pPr>
            <w:r>
              <w:rPr>
                <w:color w:val="000000"/>
                <w:sz w:val="24"/>
              </w:rPr>
              <w:t>云图控股</w:t>
            </w:r>
          </w:p>
        </w:tc>
        <w:tc>
          <w:tcPr>
            <w:tcW w:w="2880" w:type="dxa"/>
            <w:vAlign w:val="center"/>
          </w:tcPr>
          <w:p w:rsidR="00660AC3" w:rsidRDefault="00BE5CC2">
            <w:pPr>
              <w:jc w:val="right"/>
            </w:pPr>
            <w:r>
              <w:rPr>
                <w:color w:val="000000"/>
                <w:sz w:val="24"/>
              </w:rPr>
              <w:t>7,986,185.26</w:t>
            </w:r>
          </w:p>
        </w:tc>
        <w:tc>
          <w:tcPr>
            <w:tcW w:w="1620" w:type="dxa"/>
            <w:vAlign w:val="center"/>
          </w:tcPr>
          <w:p w:rsidR="00660AC3" w:rsidRDefault="00BE5CC2">
            <w:pPr>
              <w:jc w:val="right"/>
            </w:pPr>
            <w:r>
              <w:rPr>
                <w:color w:val="000000"/>
                <w:sz w:val="24"/>
              </w:rPr>
              <w:t>3.11</w:t>
            </w:r>
          </w:p>
        </w:tc>
      </w:tr>
      <w:tr w:rsidR="00660AC3">
        <w:tc>
          <w:tcPr>
            <w:tcW w:w="870" w:type="dxa"/>
            <w:vAlign w:val="center"/>
          </w:tcPr>
          <w:p w:rsidR="00660AC3" w:rsidRDefault="00BE5CC2">
            <w:pPr>
              <w:jc w:val="center"/>
            </w:pPr>
            <w:r>
              <w:rPr>
                <w:color w:val="000000"/>
                <w:sz w:val="24"/>
              </w:rPr>
              <w:t>4</w:t>
            </w:r>
          </w:p>
        </w:tc>
        <w:tc>
          <w:tcPr>
            <w:tcW w:w="1650" w:type="dxa"/>
            <w:vAlign w:val="center"/>
          </w:tcPr>
          <w:p w:rsidR="00660AC3" w:rsidRDefault="00BE5CC2">
            <w:pPr>
              <w:jc w:val="center"/>
            </w:pPr>
            <w:r>
              <w:rPr>
                <w:color w:val="000000"/>
                <w:sz w:val="24"/>
              </w:rPr>
              <w:t>601333</w:t>
            </w:r>
          </w:p>
        </w:tc>
        <w:tc>
          <w:tcPr>
            <w:tcW w:w="1980" w:type="dxa"/>
            <w:vAlign w:val="center"/>
          </w:tcPr>
          <w:p w:rsidR="00660AC3" w:rsidRDefault="00BE5CC2">
            <w:pPr>
              <w:jc w:val="center"/>
            </w:pPr>
            <w:r>
              <w:rPr>
                <w:color w:val="000000"/>
                <w:sz w:val="24"/>
              </w:rPr>
              <w:t>广深铁路</w:t>
            </w:r>
          </w:p>
        </w:tc>
        <w:tc>
          <w:tcPr>
            <w:tcW w:w="2880" w:type="dxa"/>
            <w:vAlign w:val="center"/>
          </w:tcPr>
          <w:p w:rsidR="00660AC3" w:rsidRDefault="00BE5CC2">
            <w:pPr>
              <w:jc w:val="right"/>
            </w:pPr>
            <w:r>
              <w:rPr>
                <w:color w:val="000000"/>
                <w:sz w:val="24"/>
              </w:rPr>
              <w:t>7,956,499.88</w:t>
            </w:r>
          </w:p>
        </w:tc>
        <w:tc>
          <w:tcPr>
            <w:tcW w:w="1620" w:type="dxa"/>
            <w:vAlign w:val="center"/>
          </w:tcPr>
          <w:p w:rsidR="00660AC3" w:rsidRDefault="00BE5CC2">
            <w:pPr>
              <w:jc w:val="right"/>
            </w:pPr>
            <w:r>
              <w:rPr>
                <w:color w:val="000000"/>
                <w:sz w:val="24"/>
              </w:rPr>
              <w:t>3.10</w:t>
            </w:r>
          </w:p>
        </w:tc>
      </w:tr>
      <w:tr w:rsidR="00660AC3">
        <w:tc>
          <w:tcPr>
            <w:tcW w:w="870" w:type="dxa"/>
            <w:vAlign w:val="center"/>
          </w:tcPr>
          <w:p w:rsidR="00660AC3" w:rsidRDefault="00BE5CC2">
            <w:pPr>
              <w:jc w:val="center"/>
            </w:pPr>
            <w:r>
              <w:rPr>
                <w:color w:val="000000"/>
                <w:sz w:val="24"/>
              </w:rPr>
              <w:t>5</w:t>
            </w:r>
          </w:p>
        </w:tc>
        <w:tc>
          <w:tcPr>
            <w:tcW w:w="1650" w:type="dxa"/>
            <w:vAlign w:val="center"/>
          </w:tcPr>
          <w:p w:rsidR="00660AC3" w:rsidRDefault="00BE5CC2">
            <w:pPr>
              <w:jc w:val="center"/>
            </w:pPr>
            <w:r>
              <w:rPr>
                <w:color w:val="000000"/>
                <w:sz w:val="24"/>
              </w:rPr>
              <w:t>000951</w:t>
            </w:r>
          </w:p>
        </w:tc>
        <w:tc>
          <w:tcPr>
            <w:tcW w:w="1980" w:type="dxa"/>
            <w:vAlign w:val="center"/>
          </w:tcPr>
          <w:p w:rsidR="00660AC3" w:rsidRDefault="00BE5CC2">
            <w:pPr>
              <w:jc w:val="center"/>
            </w:pPr>
            <w:r>
              <w:rPr>
                <w:color w:val="000000"/>
                <w:sz w:val="24"/>
              </w:rPr>
              <w:t>中国重汽</w:t>
            </w:r>
          </w:p>
        </w:tc>
        <w:tc>
          <w:tcPr>
            <w:tcW w:w="2880" w:type="dxa"/>
            <w:vAlign w:val="center"/>
          </w:tcPr>
          <w:p w:rsidR="00660AC3" w:rsidRDefault="00BE5CC2">
            <w:pPr>
              <w:jc w:val="right"/>
            </w:pPr>
            <w:r>
              <w:rPr>
                <w:color w:val="000000"/>
                <w:sz w:val="24"/>
              </w:rPr>
              <w:t>7,671,647.14</w:t>
            </w:r>
          </w:p>
        </w:tc>
        <w:tc>
          <w:tcPr>
            <w:tcW w:w="1620" w:type="dxa"/>
            <w:vAlign w:val="center"/>
          </w:tcPr>
          <w:p w:rsidR="00660AC3" w:rsidRDefault="00BE5CC2">
            <w:pPr>
              <w:jc w:val="right"/>
            </w:pPr>
            <w:r>
              <w:rPr>
                <w:color w:val="000000"/>
                <w:sz w:val="24"/>
              </w:rPr>
              <w:t>2.99</w:t>
            </w:r>
          </w:p>
        </w:tc>
      </w:tr>
      <w:tr w:rsidR="00660AC3">
        <w:tc>
          <w:tcPr>
            <w:tcW w:w="870" w:type="dxa"/>
            <w:vAlign w:val="center"/>
          </w:tcPr>
          <w:p w:rsidR="00660AC3" w:rsidRDefault="00BE5CC2">
            <w:pPr>
              <w:jc w:val="center"/>
            </w:pPr>
            <w:r>
              <w:rPr>
                <w:color w:val="000000"/>
                <w:sz w:val="24"/>
              </w:rPr>
              <w:t>6</w:t>
            </w:r>
          </w:p>
        </w:tc>
        <w:tc>
          <w:tcPr>
            <w:tcW w:w="1650" w:type="dxa"/>
            <w:vAlign w:val="center"/>
          </w:tcPr>
          <w:p w:rsidR="00660AC3" w:rsidRDefault="00BE5CC2">
            <w:pPr>
              <w:jc w:val="center"/>
            </w:pPr>
            <w:r>
              <w:rPr>
                <w:color w:val="000000"/>
                <w:sz w:val="24"/>
              </w:rPr>
              <w:t>601988</w:t>
            </w:r>
          </w:p>
        </w:tc>
        <w:tc>
          <w:tcPr>
            <w:tcW w:w="1980" w:type="dxa"/>
            <w:vAlign w:val="center"/>
          </w:tcPr>
          <w:p w:rsidR="00660AC3" w:rsidRDefault="00BE5CC2">
            <w:pPr>
              <w:jc w:val="center"/>
            </w:pPr>
            <w:r>
              <w:rPr>
                <w:color w:val="000000"/>
                <w:sz w:val="24"/>
              </w:rPr>
              <w:t>中国银行</w:t>
            </w:r>
          </w:p>
        </w:tc>
        <w:tc>
          <w:tcPr>
            <w:tcW w:w="2880" w:type="dxa"/>
            <w:vAlign w:val="center"/>
          </w:tcPr>
          <w:p w:rsidR="00660AC3" w:rsidRDefault="00BE5CC2">
            <w:pPr>
              <w:jc w:val="right"/>
            </w:pPr>
            <w:r>
              <w:rPr>
                <w:color w:val="000000"/>
                <w:sz w:val="24"/>
              </w:rPr>
              <w:t>6,563,189.00</w:t>
            </w:r>
          </w:p>
        </w:tc>
        <w:tc>
          <w:tcPr>
            <w:tcW w:w="1620" w:type="dxa"/>
            <w:vAlign w:val="center"/>
          </w:tcPr>
          <w:p w:rsidR="00660AC3" w:rsidRDefault="00BE5CC2">
            <w:pPr>
              <w:jc w:val="right"/>
            </w:pPr>
            <w:r>
              <w:rPr>
                <w:color w:val="000000"/>
                <w:sz w:val="24"/>
              </w:rPr>
              <w:t>2.56</w:t>
            </w:r>
          </w:p>
        </w:tc>
      </w:tr>
      <w:tr w:rsidR="00660AC3">
        <w:tc>
          <w:tcPr>
            <w:tcW w:w="870" w:type="dxa"/>
            <w:vAlign w:val="center"/>
          </w:tcPr>
          <w:p w:rsidR="00660AC3" w:rsidRDefault="00BE5CC2">
            <w:pPr>
              <w:jc w:val="center"/>
            </w:pPr>
            <w:r>
              <w:rPr>
                <w:color w:val="000000"/>
                <w:sz w:val="24"/>
              </w:rPr>
              <w:lastRenderedPageBreak/>
              <w:t>7</w:t>
            </w:r>
          </w:p>
        </w:tc>
        <w:tc>
          <w:tcPr>
            <w:tcW w:w="1650" w:type="dxa"/>
            <w:vAlign w:val="center"/>
          </w:tcPr>
          <w:p w:rsidR="00660AC3" w:rsidRDefault="00BE5CC2">
            <w:pPr>
              <w:jc w:val="center"/>
            </w:pPr>
            <w:r>
              <w:rPr>
                <w:color w:val="000000"/>
                <w:sz w:val="24"/>
              </w:rPr>
              <w:t>300367</w:t>
            </w:r>
          </w:p>
        </w:tc>
        <w:tc>
          <w:tcPr>
            <w:tcW w:w="1980" w:type="dxa"/>
            <w:vAlign w:val="center"/>
          </w:tcPr>
          <w:p w:rsidR="00660AC3" w:rsidRDefault="00BE5CC2">
            <w:pPr>
              <w:jc w:val="center"/>
            </w:pPr>
            <w:r>
              <w:rPr>
                <w:color w:val="000000"/>
                <w:sz w:val="24"/>
              </w:rPr>
              <w:t>东方网力</w:t>
            </w:r>
          </w:p>
        </w:tc>
        <w:tc>
          <w:tcPr>
            <w:tcW w:w="2880" w:type="dxa"/>
            <w:vAlign w:val="center"/>
          </w:tcPr>
          <w:p w:rsidR="00660AC3" w:rsidRDefault="00BE5CC2">
            <w:pPr>
              <w:jc w:val="right"/>
            </w:pPr>
            <w:r>
              <w:rPr>
                <w:color w:val="000000"/>
                <w:sz w:val="24"/>
              </w:rPr>
              <w:t>6,239,310.79</w:t>
            </w:r>
          </w:p>
        </w:tc>
        <w:tc>
          <w:tcPr>
            <w:tcW w:w="1620" w:type="dxa"/>
            <w:vAlign w:val="center"/>
          </w:tcPr>
          <w:p w:rsidR="00660AC3" w:rsidRDefault="00BE5CC2">
            <w:pPr>
              <w:jc w:val="right"/>
            </w:pPr>
            <w:r>
              <w:rPr>
                <w:color w:val="000000"/>
                <w:sz w:val="24"/>
              </w:rPr>
              <w:t>2.43</w:t>
            </w:r>
          </w:p>
        </w:tc>
      </w:tr>
      <w:tr w:rsidR="00660AC3">
        <w:tc>
          <w:tcPr>
            <w:tcW w:w="870" w:type="dxa"/>
            <w:vAlign w:val="center"/>
          </w:tcPr>
          <w:p w:rsidR="00660AC3" w:rsidRDefault="00BE5CC2">
            <w:pPr>
              <w:jc w:val="center"/>
            </w:pPr>
            <w:r>
              <w:rPr>
                <w:color w:val="000000"/>
                <w:sz w:val="24"/>
              </w:rPr>
              <w:t>8</w:t>
            </w:r>
          </w:p>
        </w:tc>
        <w:tc>
          <w:tcPr>
            <w:tcW w:w="1650" w:type="dxa"/>
            <w:vAlign w:val="center"/>
          </w:tcPr>
          <w:p w:rsidR="00660AC3" w:rsidRDefault="00BE5CC2">
            <w:pPr>
              <w:jc w:val="center"/>
            </w:pPr>
            <w:r>
              <w:rPr>
                <w:color w:val="000000"/>
                <w:sz w:val="24"/>
              </w:rPr>
              <w:t>600886</w:t>
            </w:r>
          </w:p>
        </w:tc>
        <w:tc>
          <w:tcPr>
            <w:tcW w:w="1980" w:type="dxa"/>
            <w:vAlign w:val="center"/>
          </w:tcPr>
          <w:p w:rsidR="00660AC3" w:rsidRDefault="00BE5CC2">
            <w:pPr>
              <w:jc w:val="center"/>
            </w:pPr>
            <w:r>
              <w:rPr>
                <w:color w:val="000000"/>
                <w:sz w:val="24"/>
              </w:rPr>
              <w:t>国投电力</w:t>
            </w:r>
          </w:p>
        </w:tc>
        <w:tc>
          <w:tcPr>
            <w:tcW w:w="2880" w:type="dxa"/>
            <w:vAlign w:val="center"/>
          </w:tcPr>
          <w:p w:rsidR="00660AC3" w:rsidRDefault="00BE5CC2">
            <w:pPr>
              <w:jc w:val="right"/>
            </w:pPr>
            <w:r>
              <w:rPr>
                <w:color w:val="000000"/>
                <w:sz w:val="24"/>
              </w:rPr>
              <w:t>5,502,050.00</w:t>
            </w:r>
          </w:p>
        </w:tc>
        <w:tc>
          <w:tcPr>
            <w:tcW w:w="1620" w:type="dxa"/>
            <w:vAlign w:val="center"/>
          </w:tcPr>
          <w:p w:rsidR="00660AC3" w:rsidRDefault="00BE5CC2">
            <w:pPr>
              <w:jc w:val="right"/>
            </w:pPr>
            <w:r>
              <w:rPr>
                <w:color w:val="000000"/>
                <w:sz w:val="24"/>
              </w:rPr>
              <w:t>2.14</w:t>
            </w:r>
          </w:p>
        </w:tc>
      </w:tr>
      <w:tr w:rsidR="00660AC3">
        <w:tc>
          <w:tcPr>
            <w:tcW w:w="870" w:type="dxa"/>
            <w:vAlign w:val="center"/>
          </w:tcPr>
          <w:p w:rsidR="00660AC3" w:rsidRDefault="00BE5CC2">
            <w:pPr>
              <w:jc w:val="center"/>
            </w:pPr>
            <w:r>
              <w:rPr>
                <w:color w:val="000000"/>
                <w:sz w:val="24"/>
              </w:rPr>
              <w:t>9</w:t>
            </w:r>
          </w:p>
        </w:tc>
        <w:tc>
          <w:tcPr>
            <w:tcW w:w="1650" w:type="dxa"/>
            <w:vAlign w:val="center"/>
          </w:tcPr>
          <w:p w:rsidR="00660AC3" w:rsidRDefault="00BE5CC2">
            <w:pPr>
              <w:jc w:val="center"/>
            </w:pPr>
            <w:r>
              <w:rPr>
                <w:color w:val="000000"/>
                <w:sz w:val="24"/>
              </w:rPr>
              <w:t>300100</w:t>
            </w:r>
          </w:p>
        </w:tc>
        <w:tc>
          <w:tcPr>
            <w:tcW w:w="1980" w:type="dxa"/>
            <w:vAlign w:val="center"/>
          </w:tcPr>
          <w:p w:rsidR="00660AC3" w:rsidRDefault="00BE5CC2">
            <w:pPr>
              <w:jc w:val="center"/>
            </w:pPr>
            <w:r>
              <w:rPr>
                <w:color w:val="000000"/>
                <w:sz w:val="24"/>
              </w:rPr>
              <w:t>双林股份</w:t>
            </w:r>
          </w:p>
        </w:tc>
        <w:tc>
          <w:tcPr>
            <w:tcW w:w="2880" w:type="dxa"/>
            <w:vAlign w:val="center"/>
          </w:tcPr>
          <w:p w:rsidR="00660AC3" w:rsidRDefault="00BE5CC2">
            <w:pPr>
              <w:jc w:val="right"/>
            </w:pPr>
            <w:r>
              <w:rPr>
                <w:color w:val="000000"/>
                <w:sz w:val="24"/>
              </w:rPr>
              <w:t>5,389,505.00</w:t>
            </w:r>
          </w:p>
        </w:tc>
        <w:tc>
          <w:tcPr>
            <w:tcW w:w="1620" w:type="dxa"/>
            <w:vAlign w:val="center"/>
          </w:tcPr>
          <w:p w:rsidR="00660AC3" w:rsidRDefault="00BE5CC2">
            <w:pPr>
              <w:jc w:val="right"/>
            </w:pPr>
            <w:r>
              <w:rPr>
                <w:color w:val="000000"/>
                <w:sz w:val="24"/>
              </w:rPr>
              <w:t>2.10</w:t>
            </w:r>
          </w:p>
        </w:tc>
      </w:tr>
      <w:tr w:rsidR="00660AC3">
        <w:tc>
          <w:tcPr>
            <w:tcW w:w="870" w:type="dxa"/>
            <w:vAlign w:val="center"/>
          </w:tcPr>
          <w:p w:rsidR="00660AC3" w:rsidRDefault="00BE5CC2">
            <w:pPr>
              <w:jc w:val="center"/>
            </w:pPr>
            <w:r>
              <w:rPr>
                <w:color w:val="000000"/>
                <w:sz w:val="24"/>
              </w:rPr>
              <w:t>10</w:t>
            </w:r>
          </w:p>
        </w:tc>
        <w:tc>
          <w:tcPr>
            <w:tcW w:w="1650" w:type="dxa"/>
            <w:vAlign w:val="center"/>
          </w:tcPr>
          <w:p w:rsidR="00660AC3" w:rsidRDefault="00BE5CC2">
            <w:pPr>
              <w:jc w:val="center"/>
            </w:pPr>
            <w:r>
              <w:rPr>
                <w:color w:val="000000"/>
                <w:sz w:val="24"/>
              </w:rPr>
              <w:t>002582</w:t>
            </w:r>
          </w:p>
        </w:tc>
        <w:tc>
          <w:tcPr>
            <w:tcW w:w="1980" w:type="dxa"/>
            <w:vAlign w:val="center"/>
          </w:tcPr>
          <w:p w:rsidR="00660AC3" w:rsidRDefault="00BE5CC2">
            <w:pPr>
              <w:jc w:val="center"/>
            </w:pPr>
            <w:r>
              <w:rPr>
                <w:color w:val="000000"/>
                <w:sz w:val="24"/>
              </w:rPr>
              <w:t>好想你</w:t>
            </w:r>
          </w:p>
        </w:tc>
        <w:tc>
          <w:tcPr>
            <w:tcW w:w="2880" w:type="dxa"/>
            <w:vAlign w:val="center"/>
          </w:tcPr>
          <w:p w:rsidR="00660AC3" w:rsidRDefault="00BE5CC2">
            <w:pPr>
              <w:jc w:val="right"/>
            </w:pPr>
            <w:r>
              <w:rPr>
                <w:color w:val="000000"/>
                <w:sz w:val="24"/>
              </w:rPr>
              <w:t>4,986,021.00</w:t>
            </w:r>
          </w:p>
        </w:tc>
        <w:tc>
          <w:tcPr>
            <w:tcW w:w="1620" w:type="dxa"/>
            <w:vAlign w:val="center"/>
          </w:tcPr>
          <w:p w:rsidR="00660AC3" w:rsidRDefault="00BE5CC2">
            <w:pPr>
              <w:jc w:val="right"/>
            </w:pPr>
            <w:r>
              <w:rPr>
                <w:color w:val="000000"/>
                <w:sz w:val="24"/>
              </w:rPr>
              <w:t>1.94</w:t>
            </w:r>
          </w:p>
        </w:tc>
      </w:tr>
      <w:tr w:rsidR="00660AC3">
        <w:tc>
          <w:tcPr>
            <w:tcW w:w="870" w:type="dxa"/>
            <w:vAlign w:val="center"/>
          </w:tcPr>
          <w:p w:rsidR="00660AC3" w:rsidRDefault="00BE5CC2">
            <w:pPr>
              <w:jc w:val="center"/>
            </w:pPr>
            <w:r>
              <w:rPr>
                <w:color w:val="000000"/>
                <w:sz w:val="24"/>
              </w:rPr>
              <w:t>11</w:t>
            </w:r>
          </w:p>
        </w:tc>
        <w:tc>
          <w:tcPr>
            <w:tcW w:w="1650" w:type="dxa"/>
            <w:vAlign w:val="center"/>
          </w:tcPr>
          <w:p w:rsidR="00660AC3" w:rsidRDefault="00BE5CC2">
            <w:pPr>
              <w:jc w:val="center"/>
            </w:pPr>
            <w:r>
              <w:rPr>
                <w:color w:val="000000"/>
                <w:sz w:val="24"/>
              </w:rPr>
              <w:t>002597</w:t>
            </w:r>
          </w:p>
        </w:tc>
        <w:tc>
          <w:tcPr>
            <w:tcW w:w="1980" w:type="dxa"/>
            <w:vAlign w:val="center"/>
          </w:tcPr>
          <w:p w:rsidR="00660AC3" w:rsidRDefault="00BE5CC2">
            <w:pPr>
              <w:jc w:val="center"/>
            </w:pPr>
            <w:r>
              <w:rPr>
                <w:color w:val="000000"/>
                <w:sz w:val="24"/>
              </w:rPr>
              <w:t>金禾实业</w:t>
            </w:r>
          </w:p>
        </w:tc>
        <w:tc>
          <w:tcPr>
            <w:tcW w:w="2880" w:type="dxa"/>
            <w:vAlign w:val="center"/>
          </w:tcPr>
          <w:p w:rsidR="00660AC3" w:rsidRDefault="00BE5CC2">
            <w:pPr>
              <w:jc w:val="right"/>
            </w:pPr>
            <w:r>
              <w:rPr>
                <w:color w:val="000000"/>
                <w:sz w:val="24"/>
              </w:rPr>
              <w:t>4,937,672.22</w:t>
            </w:r>
          </w:p>
        </w:tc>
        <w:tc>
          <w:tcPr>
            <w:tcW w:w="1620" w:type="dxa"/>
            <w:vAlign w:val="center"/>
          </w:tcPr>
          <w:p w:rsidR="00660AC3" w:rsidRDefault="00BE5CC2">
            <w:pPr>
              <w:jc w:val="right"/>
            </w:pPr>
            <w:r>
              <w:rPr>
                <w:color w:val="000000"/>
                <w:sz w:val="24"/>
              </w:rPr>
              <w:t>1.92</w:t>
            </w:r>
          </w:p>
        </w:tc>
      </w:tr>
      <w:tr w:rsidR="00660AC3">
        <w:tc>
          <w:tcPr>
            <w:tcW w:w="870" w:type="dxa"/>
            <w:vAlign w:val="center"/>
          </w:tcPr>
          <w:p w:rsidR="00660AC3" w:rsidRDefault="00BE5CC2">
            <w:pPr>
              <w:jc w:val="center"/>
            </w:pPr>
            <w:r>
              <w:rPr>
                <w:color w:val="000000"/>
                <w:sz w:val="24"/>
              </w:rPr>
              <w:t>12</w:t>
            </w:r>
          </w:p>
        </w:tc>
        <w:tc>
          <w:tcPr>
            <w:tcW w:w="1650" w:type="dxa"/>
            <w:vAlign w:val="center"/>
          </w:tcPr>
          <w:p w:rsidR="00660AC3" w:rsidRDefault="00BE5CC2">
            <w:pPr>
              <w:jc w:val="center"/>
            </w:pPr>
            <w:r>
              <w:rPr>
                <w:color w:val="000000"/>
                <w:sz w:val="24"/>
              </w:rPr>
              <w:t>600900</w:t>
            </w:r>
          </w:p>
        </w:tc>
        <w:tc>
          <w:tcPr>
            <w:tcW w:w="1980" w:type="dxa"/>
            <w:vAlign w:val="center"/>
          </w:tcPr>
          <w:p w:rsidR="00660AC3" w:rsidRDefault="00BE5CC2">
            <w:pPr>
              <w:jc w:val="center"/>
            </w:pPr>
            <w:r>
              <w:rPr>
                <w:color w:val="000000"/>
                <w:sz w:val="24"/>
              </w:rPr>
              <w:t>长江电力</w:t>
            </w:r>
          </w:p>
        </w:tc>
        <w:tc>
          <w:tcPr>
            <w:tcW w:w="2880" w:type="dxa"/>
            <w:vAlign w:val="center"/>
          </w:tcPr>
          <w:p w:rsidR="00660AC3" w:rsidRDefault="00BE5CC2">
            <w:pPr>
              <w:jc w:val="right"/>
            </w:pPr>
            <w:r>
              <w:rPr>
                <w:color w:val="000000"/>
                <w:sz w:val="24"/>
              </w:rPr>
              <w:t>4,916,491.61</w:t>
            </w:r>
          </w:p>
        </w:tc>
        <w:tc>
          <w:tcPr>
            <w:tcW w:w="1620" w:type="dxa"/>
            <w:vAlign w:val="center"/>
          </w:tcPr>
          <w:p w:rsidR="00660AC3" w:rsidRDefault="00BE5CC2">
            <w:pPr>
              <w:jc w:val="right"/>
            </w:pPr>
            <w:r>
              <w:rPr>
                <w:color w:val="000000"/>
                <w:sz w:val="24"/>
              </w:rPr>
              <w:t>1.92</w:t>
            </w:r>
          </w:p>
        </w:tc>
      </w:tr>
      <w:tr w:rsidR="00660AC3">
        <w:tc>
          <w:tcPr>
            <w:tcW w:w="870" w:type="dxa"/>
            <w:vAlign w:val="center"/>
          </w:tcPr>
          <w:p w:rsidR="00660AC3" w:rsidRDefault="00BE5CC2">
            <w:pPr>
              <w:jc w:val="center"/>
            </w:pPr>
            <w:r>
              <w:rPr>
                <w:color w:val="000000"/>
                <w:sz w:val="24"/>
              </w:rPr>
              <w:t>13</w:t>
            </w:r>
          </w:p>
        </w:tc>
        <w:tc>
          <w:tcPr>
            <w:tcW w:w="1650" w:type="dxa"/>
            <w:vAlign w:val="center"/>
          </w:tcPr>
          <w:p w:rsidR="00660AC3" w:rsidRDefault="00BE5CC2">
            <w:pPr>
              <w:jc w:val="center"/>
            </w:pPr>
            <w:r>
              <w:rPr>
                <w:color w:val="000000"/>
                <w:sz w:val="24"/>
              </w:rPr>
              <w:t>601198</w:t>
            </w:r>
          </w:p>
        </w:tc>
        <w:tc>
          <w:tcPr>
            <w:tcW w:w="1980" w:type="dxa"/>
            <w:vAlign w:val="center"/>
          </w:tcPr>
          <w:p w:rsidR="00660AC3" w:rsidRDefault="00BE5CC2">
            <w:pPr>
              <w:jc w:val="center"/>
            </w:pPr>
            <w:r>
              <w:rPr>
                <w:color w:val="000000"/>
                <w:sz w:val="24"/>
              </w:rPr>
              <w:t>东兴证券</w:t>
            </w:r>
          </w:p>
        </w:tc>
        <w:tc>
          <w:tcPr>
            <w:tcW w:w="2880" w:type="dxa"/>
            <w:vAlign w:val="center"/>
          </w:tcPr>
          <w:p w:rsidR="00660AC3" w:rsidRDefault="00BE5CC2">
            <w:pPr>
              <w:jc w:val="right"/>
            </w:pPr>
            <w:r>
              <w:rPr>
                <w:color w:val="000000"/>
                <w:sz w:val="24"/>
              </w:rPr>
              <w:t>4,882,233.44</w:t>
            </w:r>
          </w:p>
        </w:tc>
        <w:tc>
          <w:tcPr>
            <w:tcW w:w="1620" w:type="dxa"/>
            <w:vAlign w:val="center"/>
          </w:tcPr>
          <w:p w:rsidR="00660AC3" w:rsidRDefault="00BE5CC2">
            <w:pPr>
              <w:jc w:val="right"/>
            </w:pPr>
            <w:r>
              <w:rPr>
                <w:color w:val="000000"/>
                <w:sz w:val="24"/>
              </w:rPr>
              <w:t>1.90</w:t>
            </w:r>
          </w:p>
        </w:tc>
      </w:tr>
      <w:tr w:rsidR="00660AC3">
        <w:tc>
          <w:tcPr>
            <w:tcW w:w="870" w:type="dxa"/>
            <w:vAlign w:val="center"/>
          </w:tcPr>
          <w:p w:rsidR="00660AC3" w:rsidRDefault="00BE5CC2">
            <w:pPr>
              <w:jc w:val="center"/>
            </w:pPr>
            <w:r>
              <w:rPr>
                <w:color w:val="000000"/>
                <w:sz w:val="24"/>
              </w:rPr>
              <w:t>14</w:t>
            </w:r>
          </w:p>
        </w:tc>
        <w:tc>
          <w:tcPr>
            <w:tcW w:w="1650" w:type="dxa"/>
            <w:vAlign w:val="center"/>
          </w:tcPr>
          <w:p w:rsidR="00660AC3" w:rsidRDefault="00BE5CC2">
            <w:pPr>
              <w:jc w:val="center"/>
            </w:pPr>
            <w:r>
              <w:rPr>
                <w:color w:val="000000"/>
                <w:sz w:val="24"/>
              </w:rPr>
              <w:t>000036</w:t>
            </w:r>
          </w:p>
        </w:tc>
        <w:tc>
          <w:tcPr>
            <w:tcW w:w="1980" w:type="dxa"/>
            <w:vAlign w:val="center"/>
          </w:tcPr>
          <w:p w:rsidR="00660AC3" w:rsidRDefault="00BE5CC2">
            <w:pPr>
              <w:jc w:val="center"/>
            </w:pPr>
            <w:r>
              <w:rPr>
                <w:color w:val="000000"/>
                <w:sz w:val="24"/>
              </w:rPr>
              <w:t>华联控股</w:t>
            </w:r>
          </w:p>
        </w:tc>
        <w:tc>
          <w:tcPr>
            <w:tcW w:w="2880" w:type="dxa"/>
            <w:vAlign w:val="center"/>
          </w:tcPr>
          <w:p w:rsidR="00660AC3" w:rsidRDefault="00BE5CC2">
            <w:pPr>
              <w:jc w:val="right"/>
            </w:pPr>
            <w:r>
              <w:rPr>
                <w:color w:val="000000"/>
                <w:sz w:val="24"/>
              </w:rPr>
              <w:t>4,829,973.00</w:t>
            </w:r>
          </w:p>
        </w:tc>
        <w:tc>
          <w:tcPr>
            <w:tcW w:w="1620" w:type="dxa"/>
            <w:vAlign w:val="center"/>
          </w:tcPr>
          <w:p w:rsidR="00660AC3" w:rsidRDefault="00BE5CC2">
            <w:pPr>
              <w:jc w:val="right"/>
            </w:pPr>
            <w:r>
              <w:rPr>
                <w:color w:val="000000"/>
                <w:sz w:val="24"/>
              </w:rPr>
              <w:t>1.88</w:t>
            </w:r>
          </w:p>
        </w:tc>
      </w:tr>
      <w:tr w:rsidR="00660AC3">
        <w:tc>
          <w:tcPr>
            <w:tcW w:w="870" w:type="dxa"/>
            <w:vAlign w:val="center"/>
          </w:tcPr>
          <w:p w:rsidR="00660AC3" w:rsidRDefault="00BE5CC2">
            <w:pPr>
              <w:jc w:val="center"/>
            </w:pPr>
            <w:r>
              <w:rPr>
                <w:color w:val="000000"/>
                <w:sz w:val="24"/>
              </w:rPr>
              <w:t>15</w:t>
            </w:r>
          </w:p>
        </w:tc>
        <w:tc>
          <w:tcPr>
            <w:tcW w:w="1650" w:type="dxa"/>
            <w:vAlign w:val="center"/>
          </w:tcPr>
          <w:p w:rsidR="00660AC3" w:rsidRDefault="00BE5CC2">
            <w:pPr>
              <w:jc w:val="center"/>
            </w:pPr>
            <w:r>
              <w:rPr>
                <w:color w:val="000000"/>
                <w:sz w:val="24"/>
              </w:rPr>
              <w:t>002368</w:t>
            </w:r>
          </w:p>
        </w:tc>
        <w:tc>
          <w:tcPr>
            <w:tcW w:w="1980" w:type="dxa"/>
            <w:vAlign w:val="center"/>
          </w:tcPr>
          <w:p w:rsidR="00660AC3" w:rsidRDefault="00BE5CC2">
            <w:pPr>
              <w:jc w:val="center"/>
            </w:pPr>
            <w:r>
              <w:rPr>
                <w:color w:val="000000"/>
                <w:sz w:val="24"/>
              </w:rPr>
              <w:t>太极股份</w:t>
            </w:r>
          </w:p>
        </w:tc>
        <w:tc>
          <w:tcPr>
            <w:tcW w:w="2880" w:type="dxa"/>
            <w:vAlign w:val="center"/>
          </w:tcPr>
          <w:p w:rsidR="00660AC3" w:rsidRDefault="00BE5CC2">
            <w:pPr>
              <w:jc w:val="right"/>
            </w:pPr>
            <w:r>
              <w:rPr>
                <w:color w:val="000000"/>
                <w:sz w:val="24"/>
              </w:rPr>
              <w:t>4,413,252.56</w:t>
            </w:r>
          </w:p>
        </w:tc>
        <w:tc>
          <w:tcPr>
            <w:tcW w:w="1620" w:type="dxa"/>
            <w:vAlign w:val="center"/>
          </w:tcPr>
          <w:p w:rsidR="00660AC3" w:rsidRDefault="00BE5CC2">
            <w:pPr>
              <w:jc w:val="right"/>
            </w:pPr>
            <w:r>
              <w:rPr>
                <w:color w:val="000000"/>
                <w:sz w:val="24"/>
              </w:rPr>
              <w:t>1.72</w:t>
            </w:r>
          </w:p>
        </w:tc>
      </w:tr>
      <w:tr w:rsidR="00660AC3">
        <w:tc>
          <w:tcPr>
            <w:tcW w:w="870" w:type="dxa"/>
            <w:vAlign w:val="center"/>
          </w:tcPr>
          <w:p w:rsidR="00660AC3" w:rsidRDefault="00BE5CC2">
            <w:pPr>
              <w:jc w:val="center"/>
            </w:pPr>
            <w:r>
              <w:rPr>
                <w:color w:val="000000"/>
                <w:sz w:val="24"/>
              </w:rPr>
              <w:t>16</w:t>
            </w:r>
          </w:p>
        </w:tc>
        <w:tc>
          <w:tcPr>
            <w:tcW w:w="1650" w:type="dxa"/>
            <w:vAlign w:val="center"/>
          </w:tcPr>
          <w:p w:rsidR="00660AC3" w:rsidRDefault="00BE5CC2">
            <w:pPr>
              <w:jc w:val="center"/>
            </w:pPr>
            <w:r>
              <w:rPr>
                <w:color w:val="000000"/>
                <w:sz w:val="24"/>
              </w:rPr>
              <w:t>300144</w:t>
            </w:r>
          </w:p>
        </w:tc>
        <w:tc>
          <w:tcPr>
            <w:tcW w:w="1980" w:type="dxa"/>
            <w:vAlign w:val="center"/>
          </w:tcPr>
          <w:p w:rsidR="00660AC3" w:rsidRDefault="00BE5CC2">
            <w:pPr>
              <w:jc w:val="center"/>
            </w:pPr>
            <w:r>
              <w:rPr>
                <w:color w:val="000000"/>
                <w:sz w:val="24"/>
              </w:rPr>
              <w:t>宋城演艺</w:t>
            </w:r>
          </w:p>
        </w:tc>
        <w:tc>
          <w:tcPr>
            <w:tcW w:w="2880" w:type="dxa"/>
            <w:vAlign w:val="center"/>
          </w:tcPr>
          <w:p w:rsidR="00660AC3" w:rsidRDefault="00BE5CC2">
            <w:pPr>
              <w:jc w:val="right"/>
            </w:pPr>
            <w:r>
              <w:rPr>
                <w:color w:val="000000"/>
                <w:sz w:val="24"/>
              </w:rPr>
              <w:t>4,384,279.86</w:t>
            </w:r>
          </w:p>
        </w:tc>
        <w:tc>
          <w:tcPr>
            <w:tcW w:w="1620" w:type="dxa"/>
            <w:vAlign w:val="center"/>
          </w:tcPr>
          <w:p w:rsidR="00660AC3" w:rsidRDefault="00BE5CC2">
            <w:pPr>
              <w:jc w:val="right"/>
            </w:pPr>
            <w:r>
              <w:rPr>
                <w:color w:val="000000"/>
                <w:sz w:val="24"/>
              </w:rPr>
              <w:t>1.71</w:t>
            </w:r>
          </w:p>
        </w:tc>
      </w:tr>
      <w:tr w:rsidR="00660AC3">
        <w:tc>
          <w:tcPr>
            <w:tcW w:w="870" w:type="dxa"/>
            <w:vAlign w:val="center"/>
          </w:tcPr>
          <w:p w:rsidR="00660AC3" w:rsidRDefault="00BE5CC2">
            <w:pPr>
              <w:jc w:val="center"/>
            </w:pPr>
            <w:r>
              <w:rPr>
                <w:color w:val="000000"/>
                <w:sz w:val="24"/>
              </w:rPr>
              <w:t>17</w:t>
            </w:r>
          </w:p>
        </w:tc>
        <w:tc>
          <w:tcPr>
            <w:tcW w:w="1650" w:type="dxa"/>
            <w:vAlign w:val="center"/>
          </w:tcPr>
          <w:p w:rsidR="00660AC3" w:rsidRDefault="00BE5CC2">
            <w:pPr>
              <w:jc w:val="center"/>
            </w:pPr>
            <w:r>
              <w:rPr>
                <w:color w:val="000000"/>
                <w:sz w:val="24"/>
              </w:rPr>
              <w:t>000488</w:t>
            </w:r>
          </w:p>
        </w:tc>
        <w:tc>
          <w:tcPr>
            <w:tcW w:w="1980" w:type="dxa"/>
            <w:vAlign w:val="center"/>
          </w:tcPr>
          <w:p w:rsidR="00660AC3" w:rsidRDefault="00BE5CC2">
            <w:pPr>
              <w:jc w:val="center"/>
            </w:pPr>
            <w:r>
              <w:rPr>
                <w:color w:val="000000"/>
                <w:sz w:val="24"/>
              </w:rPr>
              <w:t>晨鸣纸业</w:t>
            </w:r>
          </w:p>
        </w:tc>
        <w:tc>
          <w:tcPr>
            <w:tcW w:w="2880" w:type="dxa"/>
            <w:vAlign w:val="center"/>
          </w:tcPr>
          <w:p w:rsidR="00660AC3" w:rsidRDefault="00BE5CC2">
            <w:pPr>
              <w:jc w:val="right"/>
            </w:pPr>
            <w:r>
              <w:rPr>
                <w:color w:val="000000"/>
                <w:sz w:val="24"/>
              </w:rPr>
              <w:t>4,270,050.00</w:t>
            </w:r>
          </w:p>
        </w:tc>
        <w:tc>
          <w:tcPr>
            <w:tcW w:w="1620" w:type="dxa"/>
            <w:vAlign w:val="center"/>
          </w:tcPr>
          <w:p w:rsidR="00660AC3" w:rsidRDefault="00BE5CC2">
            <w:pPr>
              <w:jc w:val="right"/>
            </w:pPr>
            <w:r>
              <w:rPr>
                <w:color w:val="000000"/>
                <w:sz w:val="24"/>
              </w:rPr>
              <w:t>1.66</w:t>
            </w:r>
          </w:p>
        </w:tc>
      </w:tr>
      <w:tr w:rsidR="00660AC3">
        <w:tc>
          <w:tcPr>
            <w:tcW w:w="870" w:type="dxa"/>
            <w:vAlign w:val="center"/>
          </w:tcPr>
          <w:p w:rsidR="00660AC3" w:rsidRDefault="00BE5CC2">
            <w:pPr>
              <w:jc w:val="center"/>
            </w:pPr>
            <w:r>
              <w:rPr>
                <w:color w:val="000000"/>
                <w:sz w:val="24"/>
              </w:rPr>
              <w:t>18</w:t>
            </w:r>
          </w:p>
        </w:tc>
        <w:tc>
          <w:tcPr>
            <w:tcW w:w="1650" w:type="dxa"/>
            <w:vAlign w:val="center"/>
          </w:tcPr>
          <w:p w:rsidR="00660AC3" w:rsidRDefault="00BE5CC2">
            <w:pPr>
              <w:jc w:val="center"/>
            </w:pPr>
            <w:r>
              <w:rPr>
                <w:color w:val="000000"/>
                <w:sz w:val="24"/>
              </w:rPr>
              <w:t>300488</w:t>
            </w:r>
          </w:p>
        </w:tc>
        <w:tc>
          <w:tcPr>
            <w:tcW w:w="1980" w:type="dxa"/>
            <w:vAlign w:val="center"/>
          </w:tcPr>
          <w:p w:rsidR="00660AC3" w:rsidRDefault="00BE5CC2">
            <w:pPr>
              <w:jc w:val="center"/>
            </w:pPr>
            <w:r>
              <w:rPr>
                <w:color w:val="000000"/>
                <w:sz w:val="24"/>
              </w:rPr>
              <w:t>恒锋工具</w:t>
            </w:r>
          </w:p>
        </w:tc>
        <w:tc>
          <w:tcPr>
            <w:tcW w:w="2880" w:type="dxa"/>
            <w:vAlign w:val="center"/>
          </w:tcPr>
          <w:p w:rsidR="00660AC3" w:rsidRDefault="00BE5CC2">
            <w:pPr>
              <w:jc w:val="right"/>
            </w:pPr>
            <w:r>
              <w:rPr>
                <w:color w:val="000000"/>
                <w:sz w:val="24"/>
              </w:rPr>
              <w:t>4,132,232.35</w:t>
            </w:r>
          </w:p>
        </w:tc>
        <w:tc>
          <w:tcPr>
            <w:tcW w:w="1620" w:type="dxa"/>
            <w:vAlign w:val="center"/>
          </w:tcPr>
          <w:p w:rsidR="00660AC3" w:rsidRDefault="00BE5CC2">
            <w:pPr>
              <w:jc w:val="right"/>
            </w:pPr>
            <w:r>
              <w:rPr>
                <w:color w:val="000000"/>
                <w:sz w:val="24"/>
              </w:rPr>
              <w:t>1.61</w:t>
            </w:r>
          </w:p>
        </w:tc>
      </w:tr>
      <w:tr w:rsidR="00660AC3">
        <w:tc>
          <w:tcPr>
            <w:tcW w:w="870" w:type="dxa"/>
            <w:vAlign w:val="center"/>
          </w:tcPr>
          <w:p w:rsidR="00660AC3" w:rsidRDefault="00BE5CC2">
            <w:pPr>
              <w:jc w:val="center"/>
            </w:pPr>
            <w:r>
              <w:rPr>
                <w:color w:val="000000"/>
                <w:sz w:val="24"/>
              </w:rPr>
              <w:t>19</w:t>
            </w:r>
          </w:p>
        </w:tc>
        <w:tc>
          <w:tcPr>
            <w:tcW w:w="1650" w:type="dxa"/>
            <w:vAlign w:val="center"/>
          </w:tcPr>
          <w:p w:rsidR="00660AC3" w:rsidRDefault="00BE5CC2">
            <w:pPr>
              <w:jc w:val="center"/>
            </w:pPr>
            <w:r>
              <w:rPr>
                <w:color w:val="000000"/>
                <w:sz w:val="24"/>
              </w:rPr>
              <w:t>002007</w:t>
            </w:r>
          </w:p>
        </w:tc>
        <w:tc>
          <w:tcPr>
            <w:tcW w:w="1980" w:type="dxa"/>
            <w:vAlign w:val="center"/>
          </w:tcPr>
          <w:p w:rsidR="00660AC3" w:rsidRDefault="00BE5CC2">
            <w:pPr>
              <w:jc w:val="center"/>
            </w:pPr>
            <w:r>
              <w:rPr>
                <w:color w:val="000000"/>
                <w:sz w:val="24"/>
              </w:rPr>
              <w:t>华兰生物</w:t>
            </w:r>
          </w:p>
        </w:tc>
        <w:tc>
          <w:tcPr>
            <w:tcW w:w="2880" w:type="dxa"/>
            <w:vAlign w:val="center"/>
          </w:tcPr>
          <w:p w:rsidR="00660AC3" w:rsidRDefault="00BE5CC2">
            <w:pPr>
              <w:jc w:val="right"/>
            </w:pPr>
            <w:r>
              <w:rPr>
                <w:color w:val="000000"/>
                <w:sz w:val="24"/>
              </w:rPr>
              <w:t>4,073,708.00</w:t>
            </w:r>
          </w:p>
        </w:tc>
        <w:tc>
          <w:tcPr>
            <w:tcW w:w="1620" w:type="dxa"/>
            <w:vAlign w:val="center"/>
          </w:tcPr>
          <w:p w:rsidR="00660AC3" w:rsidRDefault="00BE5CC2">
            <w:pPr>
              <w:jc w:val="right"/>
            </w:pPr>
            <w:r>
              <w:rPr>
                <w:color w:val="000000"/>
                <w:sz w:val="24"/>
              </w:rPr>
              <w:t>1.59</w:t>
            </w:r>
          </w:p>
        </w:tc>
      </w:tr>
      <w:tr w:rsidR="00660AC3">
        <w:tc>
          <w:tcPr>
            <w:tcW w:w="870" w:type="dxa"/>
            <w:vAlign w:val="center"/>
          </w:tcPr>
          <w:p w:rsidR="00660AC3" w:rsidRDefault="00BE5CC2">
            <w:pPr>
              <w:jc w:val="center"/>
            </w:pPr>
            <w:r>
              <w:rPr>
                <w:color w:val="000000"/>
                <w:sz w:val="24"/>
              </w:rPr>
              <w:t>20</w:t>
            </w:r>
          </w:p>
        </w:tc>
        <w:tc>
          <w:tcPr>
            <w:tcW w:w="1650" w:type="dxa"/>
            <w:vAlign w:val="center"/>
          </w:tcPr>
          <w:p w:rsidR="00660AC3" w:rsidRDefault="00BE5CC2">
            <w:pPr>
              <w:jc w:val="center"/>
            </w:pPr>
            <w:r>
              <w:rPr>
                <w:color w:val="000000"/>
                <w:sz w:val="24"/>
              </w:rPr>
              <w:t>600350</w:t>
            </w:r>
          </w:p>
        </w:tc>
        <w:tc>
          <w:tcPr>
            <w:tcW w:w="1980" w:type="dxa"/>
            <w:vAlign w:val="center"/>
          </w:tcPr>
          <w:p w:rsidR="00660AC3" w:rsidRDefault="00BE5CC2">
            <w:pPr>
              <w:jc w:val="center"/>
            </w:pPr>
            <w:r>
              <w:rPr>
                <w:color w:val="000000"/>
                <w:sz w:val="24"/>
              </w:rPr>
              <w:t>山东高速</w:t>
            </w:r>
          </w:p>
        </w:tc>
        <w:tc>
          <w:tcPr>
            <w:tcW w:w="2880" w:type="dxa"/>
            <w:vAlign w:val="center"/>
          </w:tcPr>
          <w:p w:rsidR="00660AC3" w:rsidRDefault="00BE5CC2">
            <w:pPr>
              <w:jc w:val="right"/>
            </w:pPr>
            <w:r>
              <w:rPr>
                <w:color w:val="000000"/>
                <w:sz w:val="24"/>
              </w:rPr>
              <w:t>4,055,372.32</w:t>
            </w:r>
          </w:p>
        </w:tc>
        <w:tc>
          <w:tcPr>
            <w:tcW w:w="1620" w:type="dxa"/>
            <w:vAlign w:val="center"/>
          </w:tcPr>
          <w:p w:rsidR="00660AC3" w:rsidRDefault="00BE5CC2">
            <w:pPr>
              <w:jc w:val="right"/>
            </w:pPr>
            <w:r>
              <w:rPr>
                <w:color w:val="000000"/>
                <w:sz w:val="24"/>
              </w:rPr>
              <w:t>1.58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0" w:name="_Toc478240581"/>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3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239,633,804.98</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284,598,189.82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31" w:name="_Toc234814104"/>
      <w:bookmarkStart w:id="232" w:name="_Toc361324883"/>
      <w:bookmarkStart w:id="233" w:name="_Toc478240582"/>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31"/>
      <w:bookmarkEnd w:id="232"/>
      <w:bookmarkEnd w:id="23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29,961,000.00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2.97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199,536,000.00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19.75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199,536,000.00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19.75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147,396,000.00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14.59</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19,914,000.00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1.97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89,508,000.00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8.86</w:t>
            </w:r>
          </w:p>
        </w:tc>
      </w:tr>
      <w:tr w:rsidR="00030DA1" w:rsidRPr="0091212A" w:rsidTr="00950DEF">
        <w:trPr>
          <w:jc w:val="center"/>
        </w:trPr>
        <w:tc>
          <w:tcPr>
            <w:tcW w:w="817" w:type="dxa"/>
            <w:vAlign w:val="center"/>
          </w:tcPr>
          <w:p w:rsidR="00030DA1" w:rsidRPr="009C2B48" w:rsidRDefault="00030DA1" w:rsidP="00950DEF">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950DEF">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950DEF">
            <w:pPr>
              <w:spacing w:before="29" w:line="288" w:lineRule="auto"/>
              <w:jc w:val="right"/>
              <w:rPr>
                <w:kern w:val="0"/>
                <w:sz w:val="24"/>
              </w:rPr>
            </w:pPr>
            <w:r w:rsidRPr="00FF7CE7">
              <w:rPr>
                <w:kern w:val="0"/>
                <w:sz w:val="24"/>
              </w:rPr>
              <w:t>3,414,796.80</w:t>
            </w:r>
          </w:p>
        </w:tc>
        <w:tc>
          <w:tcPr>
            <w:tcW w:w="1679" w:type="dxa"/>
            <w:vAlign w:val="center"/>
          </w:tcPr>
          <w:p w:rsidR="00030DA1" w:rsidRPr="00FF7CE7" w:rsidRDefault="00030DA1" w:rsidP="00950DEF">
            <w:pPr>
              <w:spacing w:before="29" w:line="288" w:lineRule="auto"/>
              <w:jc w:val="right"/>
              <w:rPr>
                <w:kern w:val="0"/>
                <w:sz w:val="24"/>
              </w:rPr>
            </w:pPr>
            <w:r w:rsidRPr="00FF7CE7">
              <w:rPr>
                <w:kern w:val="0"/>
                <w:sz w:val="24"/>
              </w:rPr>
              <w:t>0.34</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750,829,000.00</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74.32</w:t>
            </w:r>
          </w:p>
        </w:tc>
      </w:tr>
      <w:tr w:rsidR="00660AC3">
        <w:trPr>
          <w:jc w:val="center"/>
        </w:trPr>
        <w:tc>
          <w:tcPr>
            <w:tcW w:w="817" w:type="dxa"/>
            <w:vAlign w:val="center"/>
          </w:tcPr>
          <w:p w:rsidR="00660AC3" w:rsidRDefault="00BE5CC2">
            <w:pPr>
              <w:jc w:val="center"/>
            </w:pPr>
            <w:r>
              <w:rPr>
                <w:sz w:val="24"/>
              </w:rPr>
              <w:t>9</w:t>
            </w:r>
          </w:p>
        </w:tc>
        <w:tc>
          <w:tcPr>
            <w:tcW w:w="3260" w:type="dxa"/>
            <w:vAlign w:val="center"/>
          </w:tcPr>
          <w:p w:rsidR="00660AC3" w:rsidRDefault="00BE5CC2">
            <w:pPr>
              <w:jc w:val="left"/>
            </w:pPr>
            <w:r>
              <w:rPr>
                <w:sz w:val="24"/>
              </w:rPr>
              <w:t>地方政府债券</w:t>
            </w:r>
          </w:p>
        </w:tc>
        <w:tc>
          <w:tcPr>
            <w:tcW w:w="3558" w:type="dxa"/>
            <w:vAlign w:val="center"/>
          </w:tcPr>
          <w:p w:rsidR="00660AC3" w:rsidRDefault="00BE5CC2">
            <w:pPr>
              <w:jc w:val="right"/>
            </w:pPr>
            <w:r>
              <w:rPr>
                <w:sz w:val="24"/>
              </w:rPr>
              <w:t>69,412,000.00</w:t>
            </w:r>
          </w:p>
        </w:tc>
        <w:tc>
          <w:tcPr>
            <w:tcW w:w="1679" w:type="dxa"/>
            <w:vAlign w:val="center"/>
          </w:tcPr>
          <w:p w:rsidR="00660AC3" w:rsidRDefault="00BE5CC2">
            <w:pPr>
              <w:jc w:val="right"/>
            </w:pPr>
            <w:r>
              <w:rPr>
                <w:sz w:val="24"/>
              </w:rPr>
              <w:t>6.87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lastRenderedPageBreak/>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1,309,970,796.80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129.66</w:t>
            </w:r>
          </w:p>
        </w:tc>
      </w:tr>
    </w:tbl>
    <w:p w:rsidR="00CE508D" w:rsidRPr="00A34903" w:rsidRDefault="00CE508D" w:rsidP="00CE508D">
      <w:pPr>
        <w:autoSpaceDE w:val="0"/>
        <w:autoSpaceDN w:val="0"/>
        <w:adjustRightInd w:val="0"/>
        <w:spacing w:before="29" w:line="288" w:lineRule="auto"/>
        <w:ind w:left="15"/>
        <w:jc w:val="right"/>
        <w:rPr>
          <w:color w:val="000000"/>
          <w:sz w:val="24"/>
        </w:rPr>
      </w:pPr>
      <w:bookmarkStart w:id="234" w:name="_Toc361324884"/>
    </w:p>
    <w:p w:rsidR="001A59F9" w:rsidRPr="00AD0E47" w:rsidRDefault="001A59F9" w:rsidP="00AD0E47">
      <w:pPr>
        <w:pStyle w:val="20"/>
        <w:spacing w:before="29" w:after="0" w:line="288" w:lineRule="auto"/>
        <w:rPr>
          <w:rFonts w:ascii="Times New Roman" w:hAnsi="Times New Roman"/>
          <w:kern w:val="0"/>
          <w:szCs w:val="24"/>
        </w:rPr>
      </w:pPr>
      <w:bookmarkStart w:id="235" w:name="_Toc478240583"/>
      <w:r w:rsidRPr="00AD0E47">
        <w:rPr>
          <w:rFonts w:ascii="Times New Roman" w:hAnsi="Times New Roman"/>
          <w:kern w:val="0"/>
          <w:szCs w:val="24"/>
        </w:rPr>
        <w:t>8.6</w:t>
      </w:r>
      <w:bookmarkStart w:id="236"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4"/>
      <w:bookmarkEnd w:id="235"/>
      <w:bookmarkEnd w:id="23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660AC3">
        <w:trPr>
          <w:jc w:val="center"/>
        </w:trPr>
        <w:tc>
          <w:tcPr>
            <w:tcW w:w="892" w:type="dxa"/>
            <w:vAlign w:val="center"/>
          </w:tcPr>
          <w:p w:rsidR="00660AC3" w:rsidRDefault="00BE5CC2">
            <w:pPr>
              <w:jc w:val="center"/>
            </w:pPr>
            <w:r>
              <w:rPr>
                <w:color w:val="000000"/>
                <w:sz w:val="24"/>
              </w:rPr>
              <w:t>1</w:t>
            </w:r>
          </w:p>
        </w:tc>
        <w:tc>
          <w:tcPr>
            <w:tcW w:w="1670" w:type="dxa"/>
            <w:vAlign w:val="center"/>
          </w:tcPr>
          <w:p w:rsidR="00660AC3" w:rsidRDefault="00BE5CC2">
            <w:pPr>
              <w:jc w:val="center"/>
            </w:pPr>
            <w:r>
              <w:rPr>
                <w:color w:val="000000"/>
                <w:sz w:val="24"/>
              </w:rPr>
              <w:t>111608355</w:t>
            </w:r>
          </w:p>
        </w:tc>
        <w:tc>
          <w:tcPr>
            <w:tcW w:w="1282" w:type="dxa"/>
            <w:vAlign w:val="center"/>
          </w:tcPr>
          <w:p w:rsidR="00660AC3" w:rsidRDefault="00BE5CC2">
            <w:pPr>
              <w:jc w:val="center"/>
            </w:pPr>
            <w:r>
              <w:rPr>
                <w:color w:val="000000"/>
                <w:sz w:val="24"/>
              </w:rPr>
              <w:t>16</w:t>
            </w:r>
            <w:r>
              <w:rPr>
                <w:color w:val="000000"/>
                <w:sz w:val="24"/>
              </w:rPr>
              <w:t>中信</w:t>
            </w:r>
            <w:r>
              <w:rPr>
                <w:color w:val="000000"/>
                <w:sz w:val="24"/>
              </w:rPr>
              <w:t>CD355</w:t>
            </w:r>
          </w:p>
        </w:tc>
        <w:tc>
          <w:tcPr>
            <w:tcW w:w="1849" w:type="dxa"/>
            <w:vAlign w:val="center"/>
          </w:tcPr>
          <w:p w:rsidR="00660AC3" w:rsidRDefault="00BE5CC2">
            <w:pPr>
              <w:jc w:val="right"/>
            </w:pPr>
            <w:r>
              <w:rPr>
                <w:color w:val="000000"/>
                <w:sz w:val="24"/>
              </w:rPr>
              <w:t>1,000,000</w:t>
            </w:r>
          </w:p>
        </w:tc>
        <w:tc>
          <w:tcPr>
            <w:tcW w:w="2126" w:type="dxa"/>
            <w:vAlign w:val="center"/>
          </w:tcPr>
          <w:p w:rsidR="00660AC3" w:rsidRDefault="00BE5CC2">
            <w:pPr>
              <w:jc w:val="right"/>
            </w:pPr>
            <w:r>
              <w:rPr>
                <w:color w:val="000000"/>
                <w:sz w:val="24"/>
              </w:rPr>
              <w:t>96,250,000.00</w:t>
            </w:r>
          </w:p>
        </w:tc>
        <w:tc>
          <w:tcPr>
            <w:tcW w:w="1578" w:type="dxa"/>
            <w:vAlign w:val="center"/>
          </w:tcPr>
          <w:p w:rsidR="00660AC3" w:rsidRDefault="00BE5CC2">
            <w:pPr>
              <w:jc w:val="right"/>
            </w:pPr>
            <w:r>
              <w:rPr>
                <w:color w:val="000000"/>
                <w:sz w:val="24"/>
              </w:rPr>
              <w:t>9.53</w:t>
            </w:r>
          </w:p>
        </w:tc>
      </w:tr>
      <w:tr w:rsidR="00660AC3">
        <w:trPr>
          <w:jc w:val="center"/>
        </w:trPr>
        <w:tc>
          <w:tcPr>
            <w:tcW w:w="892" w:type="dxa"/>
            <w:vAlign w:val="center"/>
          </w:tcPr>
          <w:p w:rsidR="00660AC3" w:rsidRDefault="00BE5CC2">
            <w:pPr>
              <w:jc w:val="center"/>
            </w:pPr>
            <w:r>
              <w:rPr>
                <w:color w:val="000000"/>
                <w:sz w:val="24"/>
              </w:rPr>
              <w:t>2</w:t>
            </w:r>
          </w:p>
        </w:tc>
        <w:tc>
          <w:tcPr>
            <w:tcW w:w="1670" w:type="dxa"/>
            <w:vAlign w:val="center"/>
          </w:tcPr>
          <w:p w:rsidR="00660AC3" w:rsidRDefault="00BE5CC2">
            <w:pPr>
              <w:jc w:val="center"/>
            </w:pPr>
            <w:r>
              <w:rPr>
                <w:color w:val="000000"/>
                <w:sz w:val="24"/>
              </w:rPr>
              <w:t>111614162</w:t>
            </w:r>
          </w:p>
        </w:tc>
        <w:tc>
          <w:tcPr>
            <w:tcW w:w="1282" w:type="dxa"/>
            <w:vAlign w:val="center"/>
          </w:tcPr>
          <w:p w:rsidR="00660AC3" w:rsidRDefault="00BE5CC2">
            <w:pPr>
              <w:jc w:val="center"/>
            </w:pPr>
            <w:r>
              <w:rPr>
                <w:color w:val="000000"/>
                <w:sz w:val="24"/>
              </w:rPr>
              <w:t>16</w:t>
            </w:r>
            <w:r>
              <w:rPr>
                <w:color w:val="000000"/>
                <w:sz w:val="24"/>
              </w:rPr>
              <w:t>江苏银行</w:t>
            </w:r>
            <w:r>
              <w:rPr>
                <w:color w:val="000000"/>
                <w:sz w:val="24"/>
              </w:rPr>
              <w:t>CD162</w:t>
            </w:r>
          </w:p>
        </w:tc>
        <w:tc>
          <w:tcPr>
            <w:tcW w:w="1849" w:type="dxa"/>
            <w:vAlign w:val="center"/>
          </w:tcPr>
          <w:p w:rsidR="00660AC3" w:rsidRDefault="00BE5CC2">
            <w:pPr>
              <w:jc w:val="right"/>
            </w:pPr>
            <w:r>
              <w:rPr>
                <w:color w:val="000000"/>
                <w:sz w:val="24"/>
              </w:rPr>
              <w:t>1,000,000</w:t>
            </w:r>
          </w:p>
        </w:tc>
        <w:tc>
          <w:tcPr>
            <w:tcW w:w="2126" w:type="dxa"/>
            <w:vAlign w:val="center"/>
          </w:tcPr>
          <w:p w:rsidR="00660AC3" w:rsidRDefault="00BE5CC2">
            <w:pPr>
              <w:jc w:val="right"/>
            </w:pPr>
            <w:r>
              <w:rPr>
                <w:color w:val="000000"/>
                <w:sz w:val="24"/>
              </w:rPr>
              <w:t>96,250,000.00</w:t>
            </w:r>
          </w:p>
        </w:tc>
        <w:tc>
          <w:tcPr>
            <w:tcW w:w="1578" w:type="dxa"/>
            <w:vAlign w:val="center"/>
          </w:tcPr>
          <w:p w:rsidR="00660AC3" w:rsidRDefault="00BE5CC2">
            <w:pPr>
              <w:jc w:val="right"/>
            </w:pPr>
            <w:r>
              <w:rPr>
                <w:color w:val="000000"/>
                <w:sz w:val="24"/>
              </w:rPr>
              <w:t>9.53</w:t>
            </w:r>
          </w:p>
        </w:tc>
      </w:tr>
      <w:tr w:rsidR="00660AC3">
        <w:trPr>
          <w:jc w:val="center"/>
        </w:trPr>
        <w:tc>
          <w:tcPr>
            <w:tcW w:w="892" w:type="dxa"/>
            <w:vAlign w:val="center"/>
          </w:tcPr>
          <w:p w:rsidR="00660AC3" w:rsidRDefault="00BE5CC2">
            <w:pPr>
              <w:jc w:val="center"/>
            </w:pPr>
            <w:r>
              <w:rPr>
                <w:color w:val="000000"/>
                <w:sz w:val="24"/>
              </w:rPr>
              <w:t>3</w:t>
            </w:r>
          </w:p>
        </w:tc>
        <w:tc>
          <w:tcPr>
            <w:tcW w:w="1670" w:type="dxa"/>
            <w:vAlign w:val="center"/>
          </w:tcPr>
          <w:p w:rsidR="00660AC3" w:rsidRDefault="00BE5CC2">
            <w:pPr>
              <w:jc w:val="center"/>
            </w:pPr>
            <w:r>
              <w:rPr>
                <w:color w:val="000000"/>
                <w:sz w:val="24"/>
              </w:rPr>
              <w:t>111616253</w:t>
            </w:r>
          </w:p>
        </w:tc>
        <w:tc>
          <w:tcPr>
            <w:tcW w:w="1282" w:type="dxa"/>
            <w:vAlign w:val="center"/>
          </w:tcPr>
          <w:p w:rsidR="00660AC3" w:rsidRDefault="00BE5CC2">
            <w:pPr>
              <w:jc w:val="center"/>
            </w:pPr>
            <w:r>
              <w:rPr>
                <w:color w:val="000000"/>
                <w:sz w:val="24"/>
              </w:rPr>
              <w:t>16</w:t>
            </w:r>
            <w:r>
              <w:rPr>
                <w:color w:val="000000"/>
                <w:sz w:val="24"/>
              </w:rPr>
              <w:t>上海银行</w:t>
            </w:r>
            <w:r>
              <w:rPr>
                <w:color w:val="000000"/>
                <w:sz w:val="24"/>
              </w:rPr>
              <w:t>CD253</w:t>
            </w:r>
          </w:p>
        </w:tc>
        <w:tc>
          <w:tcPr>
            <w:tcW w:w="1849" w:type="dxa"/>
            <w:vAlign w:val="center"/>
          </w:tcPr>
          <w:p w:rsidR="00660AC3" w:rsidRDefault="00BE5CC2">
            <w:pPr>
              <w:jc w:val="right"/>
            </w:pPr>
            <w:r>
              <w:rPr>
                <w:color w:val="000000"/>
                <w:sz w:val="24"/>
              </w:rPr>
              <w:t>1,000,000</w:t>
            </w:r>
          </w:p>
        </w:tc>
        <w:tc>
          <w:tcPr>
            <w:tcW w:w="2126" w:type="dxa"/>
            <w:vAlign w:val="center"/>
          </w:tcPr>
          <w:p w:rsidR="00660AC3" w:rsidRDefault="00BE5CC2">
            <w:pPr>
              <w:jc w:val="right"/>
            </w:pPr>
            <w:r>
              <w:rPr>
                <w:color w:val="000000"/>
                <w:sz w:val="24"/>
              </w:rPr>
              <w:t>96,240,000.00</w:t>
            </w:r>
          </w:p>
        </w:tc>
        <w:tc>
          <w:tcPr>
            <w:tcW w:w="1578" w:type="dxa"/>
            <w:vAlign w:val="center"/>
          </w:tcPr>
          <w:p w:rsidR="00660AC3" w:rsidRDefault="00BE5CC2">
            <w:pPr>
              <w:jc w:val="right"/>
            </w:pPr>
            <w:r>
              <w:rPr>
                <w:color w:val="000000"/>
                <w:sz w:val="24"/>
              </w:rPr>
              <w:t>9.53</w:t>
            </w:r>
          </w:p>
        </w:tc>
      </w:tr>
      <w:tr w:rsidR="00660AC3">
        <w:trPr>
          <w:jc w:val="center"/>
        </w:trPr>
        <w:tc>
          <w:tcPr>
            <w:tcW w:w="892" w:type="dxa"/>
            <w:vAlign w:val="center"/>
          </w:tcPr>
          <w:p w:rsidR="00660AC3" w:rsidRDefault="00BE5CC2">
            <w:pPr>
              <w:jc w:val="center"/>
            </w:pPr>
            <w:r>
              <w:rPr>
                <w:color w:val="000000"/>
                <w:sz w:val="24"/>
              </w:rPr>
              <w:t>4</w:t>
            </w:r>
          </w:p>
        </w:tc>
        <w:tc>
          <w:tcPr>
            <w:tcW w:w="1670" w:type="dxa"/>
            <w:vAlign w:val="center"/>
          </w:tcPr>
          <w:p w:rsidR="00660AC3" w:rsidRDefault="00BE5CC2">
            <w:pPr>
              <w:jc w:val="center"/>
            </w:pPr>
            <w:r>
              <w:rPr>
                <w:color w:val="000000"/>
                <w:sz w:val="24"/>
              </w:rPr>
              <w:t>111680566</w:t>
            </w:r>
          </w:p>
        </w:tc>
        <w:tc>
          <w:tcPr>
            <w:tcW w:w="1282" w:type="dxa"/>
            <w:vAlign w:val="center"/>
          </w:tcPr>
          <w:p w:rsidR="00660AC3" w:rsidRDefault="00BE5CC2">
            <w:pPr>
              <w:jc w:val="center"/>
            </w:pPr>
            <w:r>
              <w:rPr>
                <w:color w:val="000000"/>
                <w:sz w:val="24"/>
              </w:rPr>
              <w:t>16</w:t>
            </w:r>
            <w:r>
              <w:rPr>
                <w:color w:val="000000"/>
                <w:sz w:val="24"/>
              </w:rPr>
              <w:t>广州农村商业银行</w:t>
            </w:r>
            <w:r>
              <w:rPr>
                <w:color w:val="000000"/>
                <w:sz w:val="24"/>
              </w:rPr>
              <w:t>CD152</w:t>
            </w:r>
          </w:p>
        </w:tc>
        <w:tc>
          <w:tcPr>
            <w:tcW w:w="1849" w:type="dxa"/>
            <w:vAlign w:val="center"/>
          </w:tcPr>
          <w:p w:rsidR="00660AC3" w:rsidRDefault="00BE5CC2">
            <w:pPr>
              <w:jc w:val="right"/>
            </w:pPr>
            <w:r>
              <w:rPr>
                <w:color w:val="000000"/>
                <w:sz w:val="24"/>
              </w:rPr>
              <w:t>1,000,000</w:t>
            </w:r>
          </w:p>
        </w:tc>
        <w:tc>
          <w:tcPr>
            <w:tcW w:w="2126" w:type="dxa"/>
            <w:vAlign w:val="center"/>
          </w:tcPr>
          <w:p w:rsidR="00660AC3" w:rsidRDefault="00BE5CC2">
            <w:pPr>
              <w:jc w:val="right"/>
            </w:pPr>
            <w:r>
              <w:rPr>
                <w:color w:val="000000"/>
                <w:sz w:val="24"/>
              </w:rPr>
              <w:t>96,040,000.00</w:t>
            </w:r>
          </w:p>
        </w:tc>
        <w:tc>
          <w:tcPr>
            <w:tcW w:w="1578" w:type="dxa"/>
            <w:vAlign w:val="center"/>
          </w:tcPr>
          <w:p w:rsidR="00660AC3" w:rsidRDefault="00BE5CC2">
            <w:pPr>
              <w:jc w:val="right"/>
            </w:pPr>
            <w:r>
              <w:rPr>
                <w:color w:val="000000"/>
                <w:sz w:val="24"/>
              </w:rPr>
              <w:t>9.51</w:t>
            </w:r>
          </w:p>
        </w:tc>
      </w:tr>
      <w:tr w:rsidR="00660AC3">
        <w:trPr>
          <w:jc w:val="center"/>
        </w:trPr>
        <w:tc>
          <w:tcPr>
            <w:tcW w:w="892" w:type="dxa"/>
            <w:vAlign w:val="center"/>
          </w:tcPr>
          <w:p w:rsidR="00660AC3" w:rsidRDefault="00BE5CC2">
            <w:pPr>
              <w:jc w:val="center"/>
            </w:pPr>
            <w:r>
              <w:rPr>
                <w:color w:val="000000"/>
                <w:sz w:val="24"/>
              </w:rPr>
              <w:t>5</w:t>
            </w:r>
          </w:p>
        </w:tc>
        <w:tc>
          <w:tcPr>
            <w:tcW w:w="1670" w:type="dxa"/>
            <w:vAlign w:val="center"/>
          </w:tcPr>
          <w:p w:rsidR="00660AC3" w:rsidRDefault="00BE5CC2">
            <w:pPr>
              <w:jc w:val="center"/>
            </w:pPr>
            <w:r>
              <w:rPr>
                <w:color w:val="000000"/>
                <w:sz w:val="24"/>
              </w:rPr>
              <w:t>140149</w:t>
            </w:r>
          </w:p>
        </w:tc>
        <w:tc>
          <w:tcPr>
            <w:tcW w:w="1282" w:type="dxa"/>
            <w:vAlign w:val="center"/>
          </w:tcPr>
          <w:p w:rsidR="00660AC3" w:rsidRDefault="00BE5CC2">
            <w:pPr>
              <w:jc w:val="center"/>
            </w:pPr>
            <w:r>
              <w:rPr>
                <w:color w:val="000000"/>
                <w:sz w:val="24"/>
              </w:rPr>
              <w:t>16</w:t>
            </w:r>
            <w:r>
              <w:rPr>
                <w:color w:val="000000"/>
                <w:sz w:val="24"/>
              </w:rPr>
              <w:t>安徽</w:t>
            </w:r>
            <w:r>
              <w:rPr>
                <w:color w:val="000000"/>
                <w:sz w:val="24"/>
              </w:rPr>
              <w:t>05</w:t>
            </w:r>
          </w:p>
        </w:tc>
        <w:tc>
          <w:tcPr>
            <w:tcW w:w="1849" w:type="dxa"/>
            <w:vAlign w:val="center"/>
          </w:tcPr>
          <w:p w:rsidR="00660AC3" w:rsidRDefault="00BE5CC2">
            <w:pPr>
              <w:jc w:val="right"/>
            </w:pPr>
            <w:r>
              <w:rPr>
                <w:color w:val="000000"/>
                <w:sz w:val="24"/>
              </w:rPr>
              <w:t>700,000</w:t>
            </w:r>
          </w:p>
        </w:tc>
        <w:tc>
          <w:tcPr>
            <w:tcW w:w="2126" w:type="dxa"/>
            <w:vAlign w:val="center"/>
          </w:tcPr>
          <w:p w:rsidR="00660AC3" w:rsidRDefault="00BE5CC2">
            <w:pPr>
              <w:jc w:val="right"/>
            </w:pPr>
            <w:r>
              <w:rPr>
                <w:color w:val="000000"/>
                <w:sz w:val="24"/>
              </w:rPr>
              <w:t>69,412,000.00</w:t>
            </w:r>
          </w:p>
        </w:tc>
        <w:tc>
          <w:tcPr>
            <w:tcW w:w="1578" w:type="dxa"/>
            <w:vAlign w:val="center"/>
          </w:tcPr>
          <w:p w:rsidR="00660AC3" w:rsidRDefault="00BE5CC2">
            <w:pPr>
              <w:jc w:val="right"/>
            </w:pPr>
            <w:r>
              <w:rPr>
                <w:color w:val="000000"/>
                <w:sz w:val="24"/>
              </w:rPr>
              <w:t>6.87</w:t>
            </w:r>
          </w:p>
        </w:tc>
      </w:tr>
    </w:tbl>
    <w:p w:rsidR="00CE508D" w:rsidRPr="00A34903" w:rsidRDefault="00CE508D" w:rsidP="00CE508D">
      <w:pPr>
        <w:autoSpaceDE w:val="0"/>
        <w:autoSpaceDN w:val="0"/>
        <w:adjustRightInd w:val="0"/>
        <w:spacing w:before="29" w:line="288" w:lineRule="auto"/>
        <w:ind w:left="15"/>
        <w:jc w:val="right"/>
        <w:rPr>
          <w:color w:val="000000"/>
          <w:sz w:val="24"/>
        </w:rPr>
      </w:pPr>
      <w:bookmarkStart w:id="237" w:name="_Toc361324885"/>
    </w:p>
    <w:p w:rsidR="001A59F9" w:rsidRPr="00AD0E47" w:rsidRDefault="001A59F9" w:rsidP="00AD0E47">
      <w:pPr>
        <w:pStyle w:val="20"/>
        <w:spacing w:before="29" w:after="0" w:line="288" w:lineRule="auto"/>
        <w:rPr>
          <w:rFonts w:ascii="Times New Roman" w:hAnsi="Times New Roman"/>
          <w:kern w:val="0"/>
          <w:szCs w:val="24"/>
        </w:rPr>
      </w:pPr>
      <w:bookmarkStart w:id="238" w:name="_Toc478240584"/>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7"/>
      <w:bookmarkEnd w:id="238"/>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9" w:name="_Toc478240585"/>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9"/>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61324886"/>
      <w:bookmarkStart w:id="241" w:name="_Toc478240586"/>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40"/>
      <w:bookmarkEnd w:id="24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2" w:name="_Toc478240587"/>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2"/>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3" w:name="_Toc478240588"/>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3"/>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4" w:name="_Toc361324887"/>
      <w:bookmarkStart w:id="245" w:name="_Toc478240589"/>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4"/>
      <w:bookmarkEnd w:id="245"/>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lastRenderedPageBreak/>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6" w:name="_Toc478240590"/>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48,815.13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12,023,430.63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988.14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12,073,233.90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7" w:name="_Toc478240591"/>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8" w:name="_Toc478240592"/>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4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660AC3">
        <w:trPr>
          <w:jc w:val="center"/>
        </w:trPr>
        <w:tc>
          <w:tcPr>
            <w:tcW w:w="783" w:type="dxa"/>
            <w:vAlign w:val="center"/>
          </w:tcPr>
          <w:p w:rsidR="00660AC3" w:rsidRDefault="00BE5CC2">
            <w:pPr>
              <w:jc w:val="center"/>
            </w:pPr>
            <w:r>
              <w:rPr>
                <w:color w:val="000000"/>
                <w:sz w:val="24"/>
              </w:rPr>
              <w:t>1</w:t>
            </w:r>
          </w:p>
        </w:tc>
        <w:tc>
          <w:tcPr>
            <w:tcW w:w="1418" w:type="dxa"/>
            <w:vAlign w:val="center"/>
          </w:tcPr>
          <w:p w:rsidR="00660AC3" w:rsidRDefault="00BE5CC2">
            <w:pPr>
              <w:jc w:val="center"/>
            </w:pPr>
            <w:r>
              <w:rPr>
                <w:color w:val="000000"/>
                <w:sz w:val="24"/>
              </w:rPr>
              <w:t>000821</w:t>
            </w:r>
          </w:p>
        </w:tc>
        <w:tc>
          <w:tcPr>
            <w:tcW w:w="1485" w:type="dxa"/>
            <w:vAlign w:val="center"/>
          </w:tcPr>
          <w:p w:rsidR="00660AC3" w:rsidRDefault="00BE5CC2">
            <w:pPr>
              <w:jc w:val="center"/>
            </w:pPr>
            <w:r>
              <w:rPr>
                <w:color w:val="000000"/>
                <w:sz w:val="24"/>
              </w:rPr>
              <w:t>京山轻机</w:t>
            </w:r>
          </w:p>
        </w:tc>
        <w:tc>
          <w:tcPr>
            <w:tcW w:w="2058" w:type="dxa"/>
            <w:vAlign w:val="center"/>
          </w:tcPr>
          <w:p w:rsidR="00660AC3" w:rsidRDefault="00BE5CC2">
            <w:pPr>
              <w:jc w:val="right"/>
            </w:pPr>
            <w:r>
              <w:rPr>
                <w:color w:val="000000"/>
                <w:sz w:val="24"/>
              </w:rPr>
              <w:t>767,000.00</w:t>
            </w:r>
          </w:p>
        </w:tc>
        <w:tc>
          <w:tcPr>
            <w:tcW w:w="1418" w:type="dxa"/>
            <w:vAlign w:val="center"/>
          </w:tcPr>
          <w:p w:rsidR="00660AC3" w:rsidRDefault="00BE5CC2">
            <w:pPr>
              <w:jc w:val="right"/>
            </w:pPr>
            <w:r>
              <w:rPr>
                <w:color w:val="000000"/>
                <w:sz w:val="24"/>
              </w:rPr>
              <w:t>0.08</w:t>
            </w:r>
          </w:p>
        </w:tc>
        <w:tc>
          <w:tcPr>
            <w:tcW w:w="2056" w:type="dxa"/>
            <w:vAlign w:val="center"/>
          </w:tcPr>
          <w:p w:rsidR="00660AC3" w:rsidRDefault="00BE5CC2">
            <w:pPr>
              <w:jc w:val="right"/>
            </w:pPr>
            <w:r>
              <w:rPr>
                <w:color w:val="000000"/>
                <w:sz w:val="24"/>
              </w:rPr>
              <w:t>重大事项</w:t>
            </w:r>
          </w:p>
        </w:tc>
      </w:tr>
      <w:tr w:rsidR="00660AC3">
        <w:trPr>
          <w:jc w:val="center"/>
        </w:trPr>
        <w:tc>
          <w:tcPr>
            <w:tcW w:w="783" w:type="dxa"/>
            <w:vAlign w:val="center"/>
          </w:tcPr>
          <w:p w:rsidR="00660AC3" w:rsidRDefault="00BE5CC2">
            <w:pPr>
              <w:jc w:val="center"/>
            </w:pPr>
            <w:r>
              <w:rPr>
                <w:color w:val="000000"/>
                <w:sz w:val="24"/>
              </w:rPr>
              <w:t>2</w:t>
            </w:r>
          </w:p>
        </w:tc>
        <w:tc>
          <w:tcPr>
            <w:tcW w:w="1418" w:type="dxa"/>
            <w:vAlign w:val="center"/>
          </w:tcPr>
          <w:p w:rsidR="00660AC3" w:rsidRDefault="00BE5CC2">
            <w:pPr>
              <w:jc w:val="center"/>
            </w:pPr>
            <w:r>
              <w:rPr>
                <w:color w:val="000000"/>
                <w:sz w:val="24"/>
              </w:rPr>
              <w:t>601375</w:t>
            </w:r>
          </w:p>
        </w:tc>
        <w:tc>
          <w:tcPr>
            <w:tcW w:w="1485" w:type="dxa"/>
            <w:vAlign w:val="center"/>
          </w:tcPr>
          <w:p w:rsidR="00660AC3" w:rsidRDefault="00BE5CC2">
            <w:pPr>
              <w:jc w:val="center"/>
            </w:pPr>
            <w:r>
              <w:rPr>
                <w:color w:val="000000"/>
                <w:sz w:val="24"/>
              </w:rPr>
              <w:t>中原证券</w:t>
            </w:r>
          </w:p>
        </w:tc>
        <w:tc>
          <w:tcPr>
            <w:tcW w:w="2058" w:type="dxa"/>
            <w:vAlign w:val="center"/>
          </w:tcPr>
          <w:p w:rsidR="00660AC3" w:rsidRDefault="00BE5CC2">
            <w:pPr>
              <w:jc w:val="right"/>
            </w:pPr>
            <w:r>
              <w:rPr>
                <w:color w:val="000000"/>
                <w:sz w:val="24"/>
              </w:rPr>
              <w:t>106,780.00</w:t>
            </w:r>
          </w:p>
        </w:tc>
        <w:tc>
          <w:tcPr>
            <w:tcW w:w="1418" w:type="dxa"/>
            <w:vAlign w:val="center"/>
          </w:tcPr>
          <w:p w:rsidR="00660AC3" w:rsidRDefault="00BE5CC2">
            <w:pPr>
              <w:jc w:val="right"/>
            </w:pPr>
            <w:r>
              <w:rPr>
                <w:color w:val="000000"/>
                <w:sz w:val="24"/>
              </w:rPr>
              <w:t>0.01</w:t>
            </w:r>
          </w:p>
        </w:tc>
        <w:tc>
          <w:tcPr>
            <w:tcW w:w="2056" w:type="dxa"/>
            <w:vAlign w:val="center"/>
          </w:tcPr>
          <w:p w:rsidR="00660AC3" w:rsidRDefault="00BE5CC2">
            <w:pPr>
              <w:jc w:val="right"/>
            </w:pPr>
            <w:r>
              <w:rPr>
                <w:color w:val="000000"/>
                <w:sz w:val="24"/>
              </w:rPr>
              <w:t>新股网下申购</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9" w:name="_Toc478240593"/>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9"/>
    </w:p>
    <w:p w:rsidR="00EA4773" w:rsidRPr="008A0423" w:rsidRDefault="00EA4773" w:rsidP="00EA4773">
      <w:pPr>
        <w:autoSpaceDE w:val="0"/>
        <w:autoSpaceDN w:val="0"/>
        <w:adjustRightInd w:val="0"/>
        <w:spacing w:before="29" w:line="288" w:lineRule="auto"/>
        <w:jc w:val="left"/>
        <w:rPr>
          <w:bCs/>
          <w:color w:val="000000"/>
          <w:kern w:val="0"/>
          <w:sz w:val="24"/>
        </w:rPr>
      </w:pPr>
      <w:r w:rsidRPr="008A0423">
        <w:rPr>
          <w:rFonts w:hint="eastAsia"/>
          <w:bCs/>
          <w:color w:val="000000"/>
          <w:kern w:val="0"/>
          <w:sz w:val="24"/>
        </w:rPr>
        <w:t>1</w:t>
      </w:r>
      <w:r w:rsidRPr="008A0423">
        <w:rPr>
          <w:rFonts w:hint="eastAsia"/>
          <w:bCs/>
          <w:color w:val="000000"/>
          <w:kern w:val="0"/>
          <w:sz w:val="24"/>
        </w:rPr>
        <w:t>、本基金本报告期末未持有处于交换期的可交换债券。</w:t>
      </w:r>
    </w:p>
    <w:p w:rsidR="00EA4773" w:rsidRDefault="00EA4773" w:rsidP="00EA4773">
      <w:pPr>
        <w:spacing w:before="29" w:line="288" w:lineRule="auto"/>
        <w:rPr>
          <w:color w:val="000000"/>
          <w:sz w:val="24"/>
        </w:rPr>
      </w:pPr>
      <w:r w:rsidRPr="008A0423">
        <w:rPr>
          <w:rFonts w:hint="eastAsia"/>
          <w:bCs/>
          <w:color w:val="000000"/>
          <w:kern w:val="0"/>
          <w:sz w:val="24"/>
        </w:rPr>
        <w:t>2</w:t>
      </w:r>
      <w:r w:rsidRPr="008A0423">
        <w:rPr>
          <w:rFonts w:hint="eastAsia"/>
          <w:bCs/>
          <w:color w:val="000000"/>
          <w:kern w:val="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E5952">
      <w:pPr>
        <w:pStyle w:val="1"/>
        <w:keepNext/>
        <w:keepLines/>
        <w:widowControl w:val="0"/>
        <w:spacing w:beforeLines="100" w:before="312" w:afterLines="100" w:after="312" w:line="288" w:lineRule="auto"/>
        <w:jc w:val="center"/>
        <w:rPr>
          <w:b/>
          <w:color w:val="000000"/>
          <w:szCs w:val="24"/>
        </w:rPr>
      </w:pPr>
      <w:bookmarkStart w:id="250" w:name="_Toc225500050"/>
      <w:bookmarkStart w:id="251" w:name="_Toc361324888"/>
      <w:bookmarkStart w:id="252" w:name="_Toc478240594"/>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50"/>
      <w:bookmarkEnd w:id="251"/>
      <w:bookmarkEnd w:id="252"/>
    </w:p>
    <w:p w:rsidR="001A59F9" w:rsidRPr="00AD0E47" w:rsidRDefault="001A59F9" w:rsidP="00AD0E47">
      <w:pPr>
        <w:pStyle w:val="20"/>
        <w:spacing w:before="29" w:after="0" w:line="288" w:lineRule="auto"/>
        <w:rPr>
          <w:rFonts w:ascii="Times New Roman" w:hAnsi="Times New Roman"/>
          <w:kern w:val="0"/>
          <w:szCs w:val="24"/>
        </w:rPr>
      </w:pPr>
      <w:bookmarkStart w:id="253" w:name="_Toc225500051"/>
      <w:bookmarkStart w:id="254" w:name="_Toc361324889"/>
      <w:bookmarkStart w:id="255" w:name="_Toc47824059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3"/>
      <w:bookmarkEnd w:id="254"/>
      <w:bookmarkEnd w:id="25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F37018" w:rsidRPr="00A138F0" w:rsidTr="00F37018">
        <w:trPr>
          <w:jc w:val="center"/>
        </w:trPr>
        <w:tc>
          <w:tcPr>
            <w:tcW w:w="964" w:type="pct"/>
            <w:vMerge w:val="restart"/>
            <w:tcBorders>
              <w:top w:val="single" w:sz="8" w:space="0" w:color="000000"/>
              <w:left w:val="single" w:sz="8" w:space="0" w:color="000000"/>
              <w:right w:val="single" w:sz="8" w:space="0" w:color="000000"/>
            </w:tcBorders>
            <w:vAlign w:val="center"/>
          </w:tcPr>
          <w:p w:rsidR="00660AC3" w:rsidRDefault="00BE5CC2">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w:t>
            </w:r>
            <w:r w:rsidRPr="00A138F0">
              <w:rPr>
                <w:rFonts w:hint="eastAsia"/>
                <w:szCs w:val="21"/>
              </w:rPr>
              <w:lastRenderedPageBreak/>
              <w:t>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lastRenderedPageBreak/>
              <w:t>持有人结构</w:t>
            </w:r>
          </w:p>
        </w:tc>
      </w:tr>
      <w:tr w:rsidR="00F37018" w:rsidRPr="00A138F0" w:rsidTr="00F37018">
        <w:trPr>
          <w:jc w:val="center"/>
        </w:trPr>
        <w:tc>
          <w:tcPr>
            <w:tcW w:w="964" w:type="pct"/>
            <w:vMerge/>
            <w:tcBorders>
              <w:left w:val="single" w:sz="8" w:space="0" w:color="000000"/>
              <w:right w:val="single" w:sz="8" w:space="0" w:color="000000"/>
            </w:tcBorders>
          </w:tcPr>
          <w:p w:rsidR="00660AC3" w:rsidRDefault="00660AC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F37018" w:rsidRPr="00A138F0" w:rsidTr="00F37018">
        <w:trPr>
          <w:jc w:val="center"/>
        </w:trPr>
        <w:tc>
          <w:tcPr>
            <w:tcW w:w="964" w:type="pct"/>
            <w:vMerge/>
            <w:tcBorders>
              <w:left w:val="single" w:sz="8" w:space="0" w:color="000000"/>
              <w:bottom w:val="single" w:sz="8" w:space="0" w:color="000000"/>
              <w:right w:val="single" w:sz="8" w:space="0" w:color="000000"/>
            </w:tcBorders>
          </w:tcPr>
          <w:p w:rsidR="00660AC3" w:rsidRDefault="00660AC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F37018" w:rsidRPr="00A138F0" w:rsidTr="00F37018">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660AC3" w:rsidRDefault="00BE5CC2">
            <w:pPr>
              <w:jc w:val="right"/>
            </w:pPr>
            <w:r>
              <w:rPr>
                <w:kern w:val="0"/>
                <w:szCs w:val="21"/>
              </w:rPr>
              <w:t>6,264</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161,268.45</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68,966,045.72</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6.83%</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941,219,520.00</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93.17%</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56" w:name="_Toc361324891"/>
      <w:bookmarkStart w:id="257" w:name="_Toc478240596"/>
      <w:r w:rsidRPr="00AD0E47">
        <w:rPr>
          <w:rFonts w:ascii="Times New Roman" w:hAnsi="Times New Roman"/>
          <w:kern w:val="0"/>
          <w:szCs w:val="24"/>
        </w:rPr>
        <w:t>9.2</w:t>
      </w:r>
      <w:r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6"/>
      <w:bookmarkEnd w:id="257"/>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950DEF">
        <w:tc>
          <w:tcPr>
            <w:tcW w:w="2835" w:type="dxa"/>
            <w:vAlign w:val="center"/>
          </w:tcPr>
          <w:p w:rsidR="00E113E8" w:rsidRPr="00495AEC" w:rsidRDefault="00E113E8" w:rsidP="00950DEF">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950DEF">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950DEF">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950DEF">
        <w:tc>
          <w:tcPr>
            <w:tcW w:w="2835" w:type="dxa"/>
            <w:vAlign w:val="center"/>
          </w:tcPr>
          <w:p w:rsidR="00E113E8" w:rsidRPr="0091212A" w:rsidRDefault="00E113E8" w:rsidP="00950DEF">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950DEF">
            <w:pPr>
              <w:spacing w:before="29" w:line="288" w:lineRule="auto"/>
              <w:jc w:val="right"/>
              <w:rPr>
                <w:kern w:val="0"/>
                <w:sz w:val="24"/>
              </w:rPr>
            </w:pPr>
            <w:r w:rsidRPr="00FF7CE7">
              <w:rPr>
                <w:kern w:val="0"/>
                <w:sz w:val="24"/>
              </w:rPr>
              <w:t>310,506.60</w:t>
            </w:r>
          </w:p>
        </w:tc>
        <w:tc>
          <w:tcPr>
            <w:tcW w:w="2999" w:type="dxa"/>
            <w:vAlign w:val="center"/>
          </w:tcPr>
          <w:p w:rsidR="00E113E8" w:rsidRPr="00FF7CE7" w:rsidRDefault="00E113E8" w:rsidP="00950DEF">
            <w:pPr>
              <w:spacing w:before="29" w:line="288" w:lineRule="auto"/>
              <w:jc w:val="right"/>
              <w:rPr>
                <w:kern w:val="0"/>
                <w:sz w:val="24"/>
              </w:rPr>
            </w:pPr>
            <w:r w:rsidRPr="00FF7CE7">
              <w:rPr>
                <w:kern w:val="0"/>
                <w:sz w:val="24"/>
              </w:rPr>
              <w:t>0.03%</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8" w:name="_Toc478240597"/>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E5952">
      <w:pPr>
        <w:pStyle w:val="1"/>
        <w:keepNext/>
        <w:keepLines/>
        <w:widowControl w:val="0"/>
        <w:spacing w:beforeLines="100" w:before="312" w:afterLines="100" w:after="312" w:line="288" w:lineRule="auto"/>
        <w:jc w:val="center"/>
        <w:rPr>
          <w:b/>
          <w:bCs/>
          <w:szCs w:val="24"/>
          <w:lang w:val="en-US"/>
        </w:rPr>
      </w:pPr>
      <w:bookmarkStart w:id="259" w:name="_Toc225500053"/>
      <w:bookmarkStart w:id="260" w:name="_Toc361324892"/>
      <w:bookmarkStart w:id="261" w:name="_Toc478240598"/>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9"/>
      <w:bookmarkEnd w:id="260"/>
      <w:bookmarkEnd w:id="26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2013</w:t>
            </w:r>
            <w:r w:rsidR="00146153" w:rsidRPr="00477369">
              <w:rPr>
                <w:color w:val="000000"/>
                <w:kern w:val="0"/>
                <w:sz w:val="24"/>
              </w:rPr>
              <w:t>年</w:t>
            </w:r>
            <w:r w:rsidR="00146153" w:rsidRPr="00477369">
              <w:rPr>
                <w:color w:val="000000"/>
                <w:kern w:val="0"/>
                <w:sz w:val="24"/>
              </w:rPr>
              <w:t>4</w:t>
            </w:r>
            <w:r w:rsidR="00146153" w:rsidRPr="00477369">
              <w:rPr>
                <w:color w:val="000000"/>
                <w:kern w:val="0"/>
                <w:sz w:val="24"/>
              </w:rPr>
              <w:t>月</w:t>
            </w:r>
            <w:r w:rsidR="00146153" w:rsidRPr="00477369">
              <w:rPr>
                <w:color w:val="000000"/>
                <w:kern w:val="0"/>
                <w:sz w:val="24"/>
              </w:rPr>
              <w:t>24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744,437,272.39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260,058,046.73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1,047,750,074.79</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219,165,044.43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-78,457,511.37</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1,010,185,565.72</w:t>
            </w:r>
          </w:p>
        </w:tc>
      </w:tr>
    </w:tbl>
    <w:p w:rsidR="00660AC3" w:rsidRDefault="00BE5CC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E5952">
      <w:pPr>
        <w:pStyle w:val="1"/>
        <w:keepNext/>
        <w:keepLines/>
        <w:widowControl w:val="0"/>
        <w:spacing w:beforeLines="100" w:before="312" w:afterLines="100" w:after="312" w:line="288" w:lineRule="auto"/>
        <w:jc w:val="center"/>
        <w:rPr>
          <w:b/>
          <w:bCs/>
          <w:szCs w:val="24"/>
          <w:lang w:val="en-US"/>
        </w:rPr>
      </w:pPr>
      <w:bookmarkStart w:id="262" w:name="_Toc225500054"/>
      <w:bookmarkStart w:id="263" w:name="_Toc361324893"/>
      <w:bookmarkStart w:id="264" w:name="_Toc478240599"/>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62"/>
      <w:bookmarkEnd w:id="263"/>
      <w:bookmarkEnd w:id="264"/>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5" w:name="_Toc361324894"/>
      <w:bookmarkStart w:id="266" w:name="_Toc478240600"/>
      <w:r w:rsidRPr="00761CD0">
        <w:rPr>
          <w:rFonts w:ascii="Times New Roman" w:hAnsi="Times New Roman"/>
          <w:kern w:val="0"/>
          <w:szCs w:val="24"/>
        </w:rPr>
        <w:lastRenderedPageBreak/>
        <w:t>11.1</w:t>
      </w:r>
      <w:r w:rsidRPr="00761CD0">
        <w:rPr>
          <w:rFonts w:ascii="Times New Roman" w:hAnsi="Times New Roman" w:hint="eastAsia"/>
          <w:kern w:val="0"/>
          <w:szCs w:val="24"/>
        </w:rPr>
        <w:t>基金份额持有人大会决议</w:t>
      </w:r>
      <w:bookmarkEnd w:id="265"/>
      <w:bookmarkEnd w:id="26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361324895"/>
      <w:bookmarkStart w:id="268" w:name="_Toc478240601"/>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7"/>
      <w:bookmarkEnd w:id="268"/>
    </w:p>
    <w:p w:rsidR="00660AC3" w:rsidRDefault="00BE5CC2">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6"/>
      <w:bookmarkStart w:id="270" w:name="_Toc478240602"/>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9"/>
      <w:bookmarkEnd w:id="270"/>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1" w:name="_Toc361324897"/>
      <w:bookmarkStart w:id="272" w:name="_Toc478240603"/>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1"/>
      <w:bookmarkEnd w:id="27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3" w:name="_Toc361324898"/>
      <w:bookmarkStart w:id="274" w:name="_Toc478240604"/>
      <w:r w:rsidRPr="00761CD0">
        <w:rPr>
          <w:rFonts w:ascii="Times New Roman" w:hAnsi="Times New Roman"/>
          <w:kern w:val="0"/>
          <w:szCs w:val="24"/>
        </w:rPr>
        <w:t>11.5</w:t>
      </w:r>
      <w:bookmarkEnd w:id="273"/>
      <w:r w:rsidR="001134F0" w:rsidRPr="00761CD0">
        <w:rPr>
          <w:rFonts w:ascii="Times New Roman" w:hAnsi="Times New Roman" w:hint="eastAsia"/>
          <w:kern w:val="0"/>
          <w:szCs w:val="24"/>
        </w:rPr>
        <w:t>为基金进行审计的会计师事务所情况</w:t>
      </w:r>
      <w:bookmarkEnd w:id="274"/>
    </w:p>
    <w:p w:rsidR="001A59F9" w:rsidRPr="00F95F68" w:rsidRDefault="001A59F9" w:rsidP="00F95F68">
      <w:pPr>
        <w:spacing w:before="29" w:line="288" w:lineRule="auto"/>
        <w:ind w:firstLineChars="200" w:firstLine="480"/>
        <w:rPr>
          <w:color w:val="000000"/>
          <w:sz w:val="24"/>
        </w:rPr>
      </w:pPr>
      <w:bookmarkStart w:id="275" w:name="OLE_LINK3"/>
      <w:r w:rsidRPr="00F95F68">
        <w:rPr>
          <w:color w:val="000000"/>
          <w:sz w:val="24"/>
        </w:rPr>
        <w:t>本报告期内，为本基金提供审计服务的会计师事务所为普华永道中天会计师事务所（特殊普通合伙），本期审计费用为</w:t>
      </w:r>
      <w:r w:rsidR="004563D0">
        <w:rPr>
          <w:kern w:val="0"/>
          <w:sz w:val="24"/>
        </w:rPr>
        <w:t>60,000.00</w:t>
      </w:r>
      <w:r w:rsidRPr="00F95F68">
        <w:rPr>
          <w:color w:val="000000"/>
          <w:sz w:val="24"/>
        </w:rPr>
        <w:t>元。自本基金合同生效以来，本基金未改聘为其审计的会计师事务所。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bookmarkStart w:id="276" w:name="_GoBack"/>
      <w:bookmarkEnd w:id="276"/>
    </w:p>
    <w:p w:rsidR="001A59F9" w:rsidRPr="00761CD0" w:rsidRDefault="001A59F9" w:rsidP="00761CD0">
      <w:pPr>
        <w:pStyle w:val="20"/>
        <w:spacing w:before="29" w:after="0" w:line="288" w:lineRule="auto"/>
        <w:rPr>
          <w:rFonts w:ascii="Times New Roman" w:hAnsi="Times New Roman"/>
          <w:kern w:val="0"/>
          <w:szCs w:val="24"/>
        </w:rPr>
      </w:pPr>
      <w:bookmarkStart w:id="277" w:name="_Toc361324899"/>
      <w:bookmarkStart w:id="278" w:name="_Toc478240605"/>
      <w:bookmarkEnd w:id="275"/>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7"/>
      <w:bookmarkEnd w:id="278"/>
    </w:p>
    <w:p w:rsidR="00EB0FB3" w:rsidRPr="00EB0FB3" w:rsidRDefault="00EB0FB3" w:rsidP="00EB0FB3">
      <w:pPr>
        <w:spacing w:before="29" w:line="288" w:lineRule="auto"/>
        <w:ind w:firstLineChars="200" w:firstLine="480"/>
        <w:rPr>
          <w:color w:val="000000"/>
          <w:sz w:val="24"/>
        </w:rPr>
      </w:pPr>
      <w:r w:rsidRPr="00EB0FB3">
        <w:rPr>
          <w:rFonts w:hint="eastAsia"/>
          <w:color w:val="000000"/>
          <w:sz w:val="24"/>
        </w:rPr>
        <w:t>1</w:t>
      </w:r>
      <w:r w:rsidRPr="00EB0FB3">
        <w:rPr>
          <w:rFonts w:hint="eastAsia"/>
          <w:color w:val="000000"/>
          <w:sz w:val="24"/>
        </w:rPr>
        <w:t>、管理人及其高级管理人员受稽查或处罚等情况</w:t>
      </w:r>
    </w:p>
    <w:p w:rsidR="00EB0FB3" w:rsidRPr="00EB0FB3" w:rsidRDefault="00EB0FB3" w:rsidP="00EB0FB3">
      <w:pPr>
        <w:spacing w:before="29" w:line="288" w:lineRule="auto"/>
        <w:ind w:firstLineChars="200" w:firstLine="480"/>
        <w:rPr>
          <w:color w:val="000000"/>
          <w:sz w:val="24"/>
        </w:rPr>
      </w:pPr>
      <w:r w:rsidRPr="00EB0FB3">
        <w:rPr>
          <w:rFonts w:hint="eastAsia"/>
          <w:color w:val="000000"/>
          <w:sz w:val="24"/>
        </w:rPr>
        <w:t>公司于</w:t>
      </w:r>
      <w:r w:rsidRPr="00EB0FB3">
        <w:rPr>
          <w:rFonts w:hint="eastAsia"/>
          <w:color w:val="000000"/>
          <w:sz w:val="24"/>
        </w:rPr>
        <w:t>2016</w:t>
      </w:r>
      <w:r w:rsidRPr="00EB0FB3">
        <w:rPr>
          <w:rFonts w:hint="eastAsia"/>
          <w:color w:val="000000"/>
          <w:sz w:val="24"/>
        </w:rPr>
        <w:t>年</w:t>
      </w:r>
      <w:r w:rsidRPr="00EB0FB3">
        <w:rPr>
          <w:rFonts w:hint="eastAsia"/>
          <w:color w:val="000000"/>
          <w:sz w:val="24"/>
        </w:rPr>
        <w:t>1</w:t>
      </w:r>
      <w:r w:rsidRPr="00EB0FB3">
        <w:rPr>
          <w:rFonts w:hint="eastAsia"/>
          <w:color w:val="000000"/>
          <w:sz w:val="24"/>
        </w:rPr>
        <w:t>月和</w:t>
      </w:r>
      <w:r w:rsidRPr="00EB0FB3">
        <w:rPr>
          <w:rFonts w:hint="eastAsia"/>
          <w:color w:val="000000"/>
          <w:sz w:val="24"/>
        </w:rPr>
        <w:t>10</w:t>
      </w:r>
      <w:r w:rsidRPr="00EB0FB3">
        <w:rPr>
          <w:rFonts w:hint="eastAsia"/>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EB0FB3" w:rsidRPr="00EB0FB3" w:rsidRDefault="00EB0FB3" w:rsidP="00EB0FB3">
      <w:pPr>
        <w:spacing w:before="29" w:line="288" w:lineRule="auto"/>
        <w:ind w:firstLineChars="200" w:firstLine="480"/>
        <w:rPr>
          <w:color w:val="000000"/>
          <w:sz w:val="24"/>
        </w:rPr>
      </w:pPr>
      <w:r w:rsidRPr="00EB0FB3">
        <w:rPr>
          <w:rFonts w:hint="eastAsia"/>
          <w:color w:val="000000"/>
          <w:sz w:val="24"/>
        </w:rPr>
        <w:t>2</w:t>
      </w:r>
      <w:r w:rsidRPr="00EB0FB3">
        <w:rPr>
          <w:rFonts w:hint="eastAsia"/>
          <w:color w:val="000000"/>
          <w:sz w:val="24"/>
        </w:rPr>
        <w:t>、托管人及其高级管理人员受稽查或处罚等情况</w:t>
      </w:r>
    </w:p>
    <w:p w:rsidR="001A59F9" w:rsidRPr="00F95F68" w:rsidRDefault="00EB0FB3" w:rsidP="00EB0FB3">
      <w:pPr>
        <w:spacing w:before="29" w:line="288" w:lineRule="auto"/>
        <w:ind w:firstLineChars="200" w:firstLine="480"/>
        <w:rPr>
          <w:color w:val="000000"/>
          <w:sz w:val="24"/>
        </w:rPr>
      </w:pPr>
      <w:r w:rsidRPr="00EB0FB3">
        <w:rPr>
          <w:rFonts w:hint="eastAsia"/>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900"/>
      <w:bookmarkStart w:id="280" w:name="_Toc478240606"/>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9"/>
      <w:bookmarkEnd w:id="280"/>
    </w:p>
    <w:p w:rsidR="001A59F9" w:rsidRPr="00761CD0" w:rsidRDefault="001A59F9" w:rsidP="00761CD0">
      <w:pPr>
        <w:pStyle w:val="20"/>
        <w:spacing w:before="29" w:after="0" w:line="288" w:lineRule="auto"/>
        <w:rPr>
          <w:rFonts w:ascii="Times New Roman" w:hAnsi="Times New Roman"/>
          <w:kern w:val="0"/>
          <w:szCs w:val="24"/>
        </w:rPr>
      </w:pPr>
      <w:bookmarkStart w:id="281" w:name="_Toc249760070"/>
      <w:bookmarkStart w:id="282" w:name="_Toc478240607"/>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81"/>
      <w:bookmarkEnd w:id="2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83" w:name="_Toc249760071"/>
            <w:r w:rsidRPr="0083692C">
              <w:rPr>
                <w:rFonts w:hint="eastAsia"/>
                <w:color w:val="000000"/>
                <w:szCs w:val="21"/>
              </w:rPr>
              <w:lastRenderedPageBreak/>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143737">
        <w:tc>
          <w:tcPr>
            <w:tcW w:w="156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660AC3">
        <w:tc>
          <w:tcPr>
            <w:tcW w:w="1560" w:type="dxa"/>
            <w:vAlign w:val="center"/>
          </w:tcPr>
          <w:p w:rsidR="00660AC3" w:rsidRDefault="00BE5CC2">
            <w:pPr>
              <w:jc w:val="left"/>
            </w:pPr>
            <w:r>
              <w:rPr>
                <w:color w:val="000000"/>
                <w:szCs w:val="21"/>
              </w:rPr>
              <w:t>海通证券股份有限公司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98,384,342.73</w:t>
            </w:r>
          </w:p>
        </w:tc>
        <w:tc>
          <w:tcPr>
            <w:tcW w:w="1080" w:type="dxa"/>
            <w:vAlign w:val="center"/>
          </w:tcPr>
          <w:p w:rsidR="00660AC3" w:rsidRDefault="00BE5CC2">
            <w:pPr>
              <w:jc w:val="right"/>
            </w:pPr>
            <w:r>
              <w:rPr>
                <w:color w:val="000000"/>
                <w:szCs w:val="21"/>
              </w:rPr>
              <w:t>18.79%</w:t>
            </w:r>
          </w:p>
        </w:tc>
        <w:tc>
          <w:tcPr>
            <w:tcW w:w="1620" w:type="dxa"/>
            <w:vAlign w:val="center"/>
          </w:tcPr>
          <w:p w:rsidR="00660AC3" w:rsidRDefault="00BE5CC2">
            <w:pPr>
              <w:jc w:val="right"/>
            </w:pPr>
            <w:r>
              <w:rPr>
                <w:color w:val="000000"/>
                <w:szCs w:val="21"/>
              </w:rPr>
              <w:t>91,625.57</w:t>
            </w:r>
          </w:p>
        </w:tc>
        <w:tc>
          <w:tcPr>
            <w:tcW w:w="1080" w:type="dxa"/>
            <w:vAlign w:val="center"/>
          </w:tcPr>
          <w:p w:rsidR="00660AC3" w:rsidRDefault="00BE5CC2">
            <w:pPr>
              <w:jc w:val="right"/>
            </w:pPr>
            <w:r>
              <w:rPr>
                <w:color w:val="000000"/>
                <w:szCs w:val="21"/>
              </w:rPr>
              <w:t>18.79%</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国信证券股份有限公司</w:t>
            </w:r>
          </w:p>
        </w:tc>
        <w:tc>
          <w:tcPr>
            <w:tcW w:w="780" w:type="dxa"/>
            <w:vAlign w:val="center"/>
          </w:tcPr>
          <w:p w:rsidR="00660AC3" w:rsidRDefault="00BE5CC2">
            <w:pPr>
              <w:jc w:val="right"/>
            </w:pPr>
            <w:r>
              <w:rPr>
                <w:color w:val="000000"/>
                <w:szCs w:val="21"/>
              </w:rPr>
              <w:t>2</w:t>
            </w:r>
          </w:p>
        </w:tc>
        <w:tc>
          <w:tcPr>
            <w:tcW w:w="1800" w:type="dxa"/>
            <w:vAlign w:val="center"/>
          </w:tcPr>
          <w:p w:rsidR="00660AC3" w:rsidRDefault="00BE5CC2">
            <w:pPr>
              <w:jc w:val="right"/>
            </w:pPr>
            <w:r>
              <w:rPr>
                <w:color w:val="000000"/>
                <w:szCs w:val="21"/>
              </w:rPr>
              <w:t>91,301,631.09</w:t>
            </w:r>
          </w:p>
        </w:tc>
        <w:tc>
          <w:tcPr>
            <w:tcW w:w="1080" w:type="dxa"/>
            <w:vAlign w:val="center"/>
          </w:tcPr>
          <w:p w:rsidR="00660AC3" w:rsidRDefault="00BE5CC2">
            <w:pPr>
              <w:jc w:val="right"/>
            </w:pPr>
            <w:r>
              <w:rPr>
                <w:color w:val="000000"/>
                <w:szCs w:val="21"/>
              </w:rPr>
              <w:t>17.44%</w:t>
            </w:r>
          </w:p>
        </w:tc>
        <w:tc>
          <w:tcPr>
            <w:tcW w:w="1620" w:type="dxa"/>
            <w:vAlign w:val="center"/>
          </w:tcPr>
          <w:p w:rsidR="00660AC3" w:rsidRDefault="00BE5CC2">
            <w:pPr>
              <w:jc w:val="right"/>
            </w:pPr>
            <w:r>
              <w:rPr>
                <w:color w:val="000000"/>
                <w:szCs w:val="21"/>
              </w:rPr>
              <w:t>85,028.35</w:t>
            </w:r>
          </w:p>
        </w:tc>
        <w:tc>
          <w:tcPr>
            <w:tcW w:w="1080" w:type="dxa"/>
            <w:vAlign w:val="center"/>
          </w:tcPr>
          <w:p w:rsidR="00660AC3" w:rsidRDefault="00BE5CC2">
            <w:pPr>
              <w:jc w:val="right"/>
            </w:pPr>
            <w:r>
              <w:rPr>
                <w:color w:val="000000"/>
                <w:szCs w:val="21"/>
              </w:rPr>
              <w:t>17.44%</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天风证券股份有限公司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8,747,190.47</w:t>
            </w:r>
          </w:p>
        </w:tc>
        <w:tc>
          <w:tcPr>
            <w:tcW w:w="1080" w:type="dxa"/>
            <w:vAlign w:val="center"/>
          </w:tcPr>
          <w:p w:rsidR="00660AC3" w:rsidRDefault="00BE5CC2">
            <w:pPr>
              <w:jc w:val="right"/>
            </w:pPr>
            <w:r>
              <w:rPr>
                <w:color w:val="000000"/>
                <w:szCs w:val="21"/>
              </w:rPr>
              <w:t>1.67%</w:t>
            </w:r>
          </w:p>
        </w:tc>
        <w:tc>
          <w:tcPr>
            <w:tcW w:w="1620" w:type="dxa"/>
            <w:vAlign w:val="center"/>
          </w:tcPr>
          <w:p w:rsidR="00660AC3" w:rsidRDefault="00BE5CC2">
            <w:pPr>
              <w:jc w:val="right"/>
            </w:pPr>
            <w:r>
              <w:rPr>
                <w:color w:val="000000"/>
                <w:szCs w:val="21"/>
              </w:rPr>
              <w:t>8,146.26</w:t>
            </w:r>
          </w:p>
        </w:tc>
        <w:tc>
          <w:tcPr>
            <w:tcW w:w="1080" w:type="dxa"/>
            <w:vAlign w:val="center"/>
          </w:tcPr>
          <w:p w:rsidR="00660AC3" w:rsidRDefault="00BE5CC2">
            <w:pPr>
              <w:jc w:val="right"/>
            </w:pPr>
            <w:r>
              <w:rPr>
                <w:color w:val="000000"/>
                <w:szCs w:val="21"/>
              </w:rPr>
              <w:t>1.67%</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申万宏源证券有限公司</w:t>
            </w:r>
          </w:p>
        </w:tc>
        <w:tc>
          <w:tcPr>
            <w:tcW w:w="780" w:type="dxa"/>
            <w:vAlign w:val="center"/>
          </w:tcPr>
          <w:p w:rsidR="00660AC3" w:rsidRDefault="00BE5CC2">
            <w:pPr>
              <w:jc w:val="right"/>
            </w:pPr>
            <w:r>
              <w:rPr>
                <w:color w:val="000000"/>
                <w:szCs w:val="21"/>
              </w:rPr>
              <w:t>2</w:t>
            </w:r>
          </w:p>
        </w:tc>
        <w:tc>
          <w:tcPr>
            <w:tcW w:w="1800" w:type="dxa"/>
            <w:vAlign w:val="center"/>
          </w:tcPr>
          <w:p w:rsidR="00660AC3" w:rsidRDefault="00BE5CC2">
            <w:pPr>
              <w:jc w:val="right"/>
            </w:pPr>
            <w:r>
              <w:rPr>
                <w:color w:val="000000"/>
                <w:szCs w:val="21"/>
              </w:rPr>
              <w:t>80,243,201.25</w:t>
            </w:r>
          </w:p>
        </w:tc>
        <w:tc>
          <w:tcPr>
            <w:tcW w:w="1080" w:type="dxa"/>
            <w:vAlign w:val="center"/>
          </w:tcPr>
          <w:p w:rsidR="00660AC3" w:rsidRDefault="00BE5CC2">
            <w:pPr>
              <w:jc w:val="right"/>
            </w:pPr>
            <w:r>
              <w:rPr>
                <w:color w:val="000000"/>
                <w:szCs w:val="21"/>
              </w:rPr>
              <w:t>15.33%</w:t>
            </w:r>
          </w:p>
        </w:tc>
        <w:tc>
          <w:tcPr>
            <w:tcW w:w="1620" w:type="dxa"/>
            <w:vAlign w:val="center"/>
          </w:tcPr>
          <w:p w:rsidR="00660AC3" w:rsidRDefault="00BE5CC2">
            <w:pPr>
              <w:jc w:val="right"/>
            </w:pPr>
            <w:r>
              <w:rPr>
                <w:color w:val="000000"/>
                <w:szCs w:val="21"/>
              </w:rPr>
              <w:t>74,730.77</w:t>
            </w:r>
          </w:p>
        </w:tc>
        <w:tc>
          <w:tcPr>
            <w:tcW w:w="1080" w:type="dxa"/>
            <w:vAlign w:val="center"/>
          </w:tcPr>
          <w:p w:rsidR="00660AC3" w:rsidRDefault="00BE5CC2">
            <w:pPr>
              <w:jc w:val="right"/>
            </w:pPr>
            <w:r>
              <w:rPr>
                <w:color w:val="000000"/>
                <w:szCs w:val="21"/>
              </w:rPr>
              <w:t>15.33%</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国泰君安证券股份有限公司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70,226,800.04</w:t>
            </w:r>
          </w:p>
        </w:tc>
        <w:tc>
          <w:tcPr>
            <w:tcW w:w="1080" w:type="dxa"/>
            <w:vAlign w:val="center"/>
          </w:tcPr>
          <w:p w:rsidR="00660AC3" w:rsidRDefault="00BE5CC2">
            <w:pPr>
              <w:jc w:val="right"/>
            </w:pPr>
            <w:r>
              <w:rPr>
                <w:color w:val="000000"/>
                <w:szCs w:val="21"/>
              </w:rPr>
              <w:t>13.41%</w:t>
            </w:r>
          </w:p>
        </w:tc>
        <w:tc>
          <w:tcPr>
            <w:tcW w:w="1620" w:type="dxa"/>
            <w:vAlign w:val="center"/>
          </w:tcPr>
          <w:p w:rsidR="00660AC3" w:rsidRDefault="00BE5CC2">
            <w:pPr>
              <w:jc w:val="right"/>
            </w:pPr>
            <w:r>
              <w:rPr>
                <w:color w:val="000000"/>
                <w:szCs w:val="21"/>
              </w:rPr>
              <w:t>65,402.37</w:t>
            </w:r>
          </w:p>
        </w:tc>
        <w:tc>
          <w:tcPr>
            <w:tcW w:w="1080" w:type="dxa"/>
            <w:vAlign w:val="center"/>
          </w:tcPr>
          <w:p w:rsidR="00660AC3" w:rsidRDefault="00BE5CC2">
            <w:pPr>
              <w:jc w:val="right"/>
            </w:pPr>
            <w:r>
              <w:rPr>
                <w:color w:val="000000"/>
                <w:szCs w:val="21"/>
              </w:rPr>
              <w:t>13.41%</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东方证券股份有限公司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5,452,235.10</w:t>
            </w:r>
          </w:p>
        </w:tc>
        <w:tc>
          <w:tcPr>
            <w:tcW w:w="1080" w:type="dxa"/>
            <w:vAlign w:val="center"/>
          </w:tcPr>
          <w:p w:rsidR="00660AC3" w:rsidRDefault="00BE5CC2">
            <w:pPr>
              <w:jc w:val="right"/>
            </w:pPr>
            <w:r>
              <w:rPr>
                <w:color w:val="000000"/>
                <w:szCs w:val="21"/>
              </w:rPr>
              <w:t>1.04%</w:t>
            </w:r>
          </w:p>
        </w:tc>
        <w:tc>
          <w:tcPr>
            <w:tcW w:w="1620" w:type="dxa"/>
            <w:vAlign w:val="center"/>
          </w:tcPr>
          <w:p w:rsidR="00660AC3" w:rsidRDefault="00BE5CC2">
            <w:pPr>
              <w:jc w:val="right"/>
            </w:pPr>
            <w:r>
              <w:rPr>
                <w:color w:val="000000"/>
                <w:szCs w:val="21"/>
              </w:rPr>
              <w:t>5,077.71</w:t>
            </w:r>
          </w:p>
        </w:tc>
        <w:tc>
          <w:tcPr>
            <w:tcW w:w="1080" w:type="dxa"/>
            <w:vAlign w:val="center"/>
          </w:tcPr>
          <w:p w:rsidR="00660AC3" w:rsidRDefault="00BE5CC2">
            <w:pPr>
              <w:jc w:val="right"/>
            </w:pPr>
            <w:r>
              <w:rPr>
                <w:color w:val="000000"/>
                <w:szCs w:val="21"/>
              </w:rPr>
              <w:t>1.04%</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兴业证券股份有限公司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52,664,414.55</w:t>
            </w:r>
          </w:p>
        </w:tc>
        <w:tc>
          <w:tcPr>
            <w:tcW w:w="1080" w:type="dxa"/>
            <w:vAlign w:val="center"/>
          </w:tcPr>
          <w:p w:rsidR="00660AC3" w:rsidRDefault="00BE5CC2">
            <w:pPr>
              <w:jc w:val="right"/>
            </w:pPr>
            <w:r>
              <w:rPr>
                <w:color w:val="000000"/>
                <w:szCs w:val="21"/>
              </w:rPr>
              <w:t>10.06%</w:t>
            </w:r>
          </w:p>
        </w:tc>
        <w:tc>
          <w:tcPr>
            <w:tcW w:w="1620" w:type="dxa"/>
            <w:vAlign w:val="center"/>
          </w:tcPr>
          <w:p w:rsidR="00660AC3" w:rsidRDefault="00BE5CC2">
            <w:pPr>
              <w:jc w:val="right"/>
            </w:pPr>
            <w:r>
              <w:rPr>
                <w:color w:val="000000"/>
                <w:szCs w:val="21"/>
              </w:rPr>
              <w:t>49,046.52</w:t>
            </w:r>
          </w:p>
        </w:tc>
        <w:tc>
          <w:tcPr>
            <w:tcW w:w="1080" w:type="dxa"/>
            <w:vAlign w:val="center"/>
          </w:tcPr>
          <w:p w:rsidR="00660AC3" w:rsidRDefault="00BE5CC2">
            <w:pPr>
              <w:jc w:val="right"/>
            </w:pPr>
            <w:r>
              <w:rPr>
                <w:color w:val="000000"/>
                <w:szCs w:val="21"/>
              </w:rPr>
              <w:t>10.06%</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东北证券股份有限公司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4,992,571.96</w:t>
            </w:r>
          </w:p>
        </w:tc>
        <w:tc>
          <w:tcPr>
            <w:tcW w:w="1080" w:type="dxa"/>
            <w:vAlign w:val="center"/>
          </w:tcPr>
          <w:p w:rsidR="00660AC3" w:rsidRDefault="00BE5CC2">
            <w:pPr>
              <w:jc w:val="right"/>
            </w:pPr>
            <w:r>
              <w:rPr>
                <w:color w:val="000000"/>
                <w:szCs w:val="21"/>
              </w:rPr>
              <w:t>0.95%</w:t>
            </w:r>
          </w:p>
        </w:tc>
        <w:tc>
          <w:tcPr>
            <w:tcW w:w="1620" w:type="dxa"/>
            <w:vAlign w:val="center"/>
          </w:tcPr>
          <w:p w:rsidR="00660AC3" w:rsidRDefault="00BE5CC2">
            <w:pPr>
              <w:jc w:val="right"/>
            </w:pPr>
            <w:r>
              <w:rPr>
                <w:color w:val="000000"/>
                <w:szCs w:val="21"/>
              </w:rPr>
              <w:t>4,649.61</w:t>
            </w:r>
          </w:p>
        </w:tc>
        <w:tc>
          <w:tcPr>
            <w:tcW w:w="1080" w:type="dxa"/>
            <w:vAlign w:val="center"/>
          </w:tcPr>
          <w:p w:rsidR="00660AC3" w:rsidRDefault="00BE5CC2">
            <w:pPr>
              <w:jc w:val="right"/>
            </w:pPr>
            <w:r>
              <w:rPr>
                <w:color w:val="000000"/>
                <w:szCs w:val="21"/>
              </w:rPr>
              <w:t>0.95%</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广发证券股份有限公司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4,586,310.16</w:t>
            </w:r>
          </w:p>
        </w:tc>
        <w:tc>
          <w:tcPr>
            <w:tcW w:w="1080" w:type="dxa"/>
            <w:vAlign w:val="center"/>
          </w:tcPr>
          <w:p w:rsidR="00660AC3" w:rsidRDefault="00BE5CC2">
            <w:pPr>
              <w:jc w:val="right"/>
            </w:pPr>
            <w:r>
              <w:rPr>
                <w:color w:val="000000"/>
                <w:szCs w:val="21"/>
              </w:rPr>
              <w:t>0.88%</w:t>
            </w:r>
          </w:p>
        </w:tc>
        <w:tc>
          <w:tcPr>
            <w:tcW w:w="1620" w:type="dxa"/>
            <w:vAlign w:val="center"/>
          </w:tcPr>
          <w:p w:rsidR="00660AC3" w:rsidRDefault="00BE5CC2">
            <w:pPr>
              <w:jc w:val="right"/>
            </w:pPr>
            <w:r>
              <w:rPr>
                <w:color w:val="000000"/>
                <w:szCs w:val="21"/>
              </w:rPr>
              <w:t>4,271.20</w:t>
            </w:r>
          </w:p>
        </w:tc>
        <w:tc>
          <w:tcPr>
            <w:tcW w:w="1080" w:type="dxa"/>
            <w:vAlign w:val="center"/>
          </w:tcPr>
          <w:p w:rsidR="00660AC3" w:rsidRDefault="00BE5CC2">
            <w:pPr>
              <w:jc w:val="right"/>
            </w:pPr>
            <w:r>
              <w:rPr>
                <w:color w:val="000000"/>
                <w:szCs w:val="21"/>
              </w:rPr>
              <w:t>0.88%</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光大证券股份有限公司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4,436,933.58</w:t>
            </w:r>
          </w:p>
        </w:tc>
        <w:tc>
          <w:tcPr>
            <w:tcW w:w="1080" w:type="dxa"/>
            <w:vAlign w:val="center"/>
          </w:tcPr>
          <w:p w:rsidR="00660AC3" w:rsidRDefault="00BE5CC2">
            <w:pPr>
              <w:jc w:val="right"/>
            </w:pPr>
            <w:r>
              <w:rPr>
                <w:color w:val="000000"/>
                <w:szCs w:val="21"/>
              </w:rPr>
              <w:t>0.85%</w:t>
            </w:r>
          </w:p>
        </w:tc>
        <w:tc>
          <w:tcPr>
            <w:tcW w:w="1620" w:type="dxa"/>
            <w:vAlign w:val="center"/>
          </w:tcPr>
          <w:p w:rsidR="00660AC3" w:rsidRDefault="00BE5CC2">
            <w:pPr>
              <w:jc w:val="right"/>
            </w:pPr>
            <w:r>
              <w:rPr>
                <w:color w:val="000000"/>
                <w:szCs w:val="21"/>
              </w:rPr>
              <w:t>4,132.03</w:t>
            </w:r>
          </w:p>
        </w:tc>
        <w:tc>
          <w:tcPr>
            <w:tcW w:w="1080" w:type="dxa"/>
            <w:vAlign w:val="center"/>
          </w:tcPr>
          <w:p w:rsidR="00660AC3" w:rsidRDefault="00BE5CC2">
            <w:pPr>
              <w:jc w:val="right"/>
            </w:pPr>
            <w:r>
              <w:rPr>
                <w:color w:val="000000"/>
                <w:szCs w:val="21"/>
              </w:rPr>
              <w:t>0.85%</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川财证券有限责任公司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4,140,127.60</w:t>
            </w:r>
          </w:p>
        </w:tc>
        <w:tc>
          <w:tcPr>
            <w:tcW w:w="1080" w:type="dxa"/>
            <w:vAlign w:val="center"/>
          </w:tcPr>
          <w:p w:rsidR="00660AC3" w:rsidRDefault="00BE5CC2">
            <w:pPr>
              <w:jc w:val="right"/>
            </w:pPr>
            <w:r>
              <w:rPr>
                <w:color w:val="000000"/>
                <w:szCs w:val="21"/>
              </w:rPr>
              <w:t>0.79%</w:t>
            </w:r>
          </w:p>
        </w:tc>
        <w:tc>
          <w:tcPr>
            <w:tcW w:w="1620" w:type="dxa"/>
            <w:vAlign w:val="center"/>
          </w:tcPr>
          <w:p w:rsidR="00660AC3" w:rsidRDefault="00BE5CC2">
            <w:pPr>
              <w:jc w:val="right"/>
            </w:pPr>
            <w:r>
              <w:rPr>
                <w:color w:val="000000"/>
                <w:szCs w:val="21"/>
              </w:rPr>
              <w:t>3,855.71</w:t>
            </w:r>
          </w:p>
        </w:tc>
        <w:tc>
          <w:tcPr>
            <w:tcW w:w="1080" w:type="dxa"/>
            <w:vAlign w:val="center"/>
          </w:tcPr>
          <w:p w:rsidR="00660AC3" w:rsidRDefault="00BE5CC2">
            <w:pPr>
              <w:jc w:val="right"/>
            </w:pPr>
            <w:r>
              <w:rPr>
                <w:color w:val="000000"/>
                <w:szCs w:val="21"/>
              </w:rPr>
              <w:t>0.79%</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招商证券股份有限公司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20,845,367.37</w:t>
            </w:r>
          </w:p>
        </w:tc>
        <w:tc>
          <w:tcPr>
            <w:tcW w:w="1080" w:type="dxa"/>
            <w:vAlign w:val="center"/>
          </w:tcPr>
          <w:p w:rsidR="00660AC3" w:rsidRDefault="00BE5CC2">
            <w:pPr>
              <w:jc w:val="right"/>
            </w:pPr>
            <w:r>
              <w:rPr>
                <w:color w:val="000000"/>
                <w:szCs w:val="21"/>
              </w:rPr>
              <w:t>3.98%</w:t>
            </w:r>
          </w:p>
        </w:tc>
        <w:tc>
          <w:tcPr>
            <w:tcW w:w="1620" w:type="dxa"/>
            <w:vAlign w:val="center"/>
          </w:tcPr>
          <w:p w:rsidR="00660AC3" w:rsidRDefault="00BE5CC2">
            <w:pPr>
              <w:jc w:val="right"/>
            </w:pPr>
            <w:r>
              <w:rPr>
                <w:color w:val="000000"/>
                <w:szCs w:val="21"/>
              </w:rPr>
              <w:t>19,413.31</w:t>
            </w:r>
          </w:p>
        </w:tc>
        <w:tc>
          <w:tcPr>
            <w:tcW w:w="1080" w:type="dxa"/>
            <w:vAlign w:val="center"/>
          </w:tcPr>
          <w:p w:rsidR="00660AC3" w:rsidRDefault="00BE5CC2">
            <w:pPr>
              <w:jc w:val="right"/>
            </w:pPr>
            <w:r>
              <w:rPr>
                <w:color w:val="000000"/>
                <w:szCs w:val="21"/>
              </w:rPr>
              <w:t>3.98%</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东兴证券股份有限公司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15,880,120.20</w:t>
            </w:r>
          </w:p>
        </w:tc>
        <w:tc>
          <w:tcPr>
            <w:tcW w:w="1080" w:type="dxa"/>
            <w:vAlign w:val="center"/>
          </w:tcPr>
          <w:p w:rsidR="00660AC3" w:rsidRDefault="00BE5CC2">
            <w:pPr>
              <w:jc w:val="right"/>
            </w:pPr>
            <w:r>
              <w:rPr>
                <w:color w:val="000000"/>
                <w:szCs w:val="21"/>
              </w:rPr>
              <w:t>3.03%</w:t>
            </w:r>
          </w:p>
        </w:tc>
        <w:tc>
          <w:tcPr>
            <w:tcW w:w="1620" w:type="dxa"/>
            <w:vAlign w:val="center"/>
          </w:tcPr>
          <w:p w:rsidR="00660AC3" w:rsidRDefault="00BE5CC2">
            <w:pPr>
              <w:jc w:val="right"/>
            </w:pPr>
            <w:r>
              <w:rPr>
                <w:color w:val="000000"/>
                <w:szCs w:val="21"/>
              </w:rPr>
              <w:t>14,789.19</w:t>
            </w:r>
          </w:p>
        </w:tc>
        <w:tc>
          <w:tcPr>
            <w:tcW w:w="1080" w:type="dxa"/>
            <w:vAlign w:val="center"/>
          </w:tcPr>
          <w:p w:rsidR="00660AC3" w:rsidRDefault="00BE5CC2">
            <w:pPr>
              <w:jc w:val="right"/>
            </w:pPr>
            <w:r>
              <w:rPr>
                <w:color w:val="000000"/>
                <w:szCs w:val="21"/>
              </w:rPr>
              <w:t>3.03%</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中国国际金融有限公司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13,649,999.23</w:t>
            </w:r>
          </w:p>
        </w:tc>
        <w:tc>
          <w:tcPr>
            <w:tcW w:w="1080" w:type="dxa"/>
            <w:vAlign w:val="center"/>
          </w:tcPr>
          <w:p w:rsidR="00660AC3" w:rsidRDefault="00BE5CC2">
            <w:pPr>
              <w:jc w:val="right"/>
            </w:pPr>
            <w:r>
              <w:rPr>
                <w:color w:val="000000"/>
                <w:szCs w:val="21"/>
              </w:rPr>
              <w:t>2.61%</w:t>
            </w:r>
          </w:p>
        </w:tc>
        <w:tc>
          <w:tcPr>
            <w:tcW w:w="1620" w:type="dxa"/>
            <w:vAlign w:val="center"/>
          </w:tcPr>
          <w:p w:rsidR="00660AC3" w:rsidRDefault="00BE5CC2">
            <w:pPr>
              <w:jc w:val="right"/>
            </w:pPr>
            <w:r>
              <w:rPr>
                <w:color w:val="000000"/>
                <w:szCs w:val="21"/>
              </w:rPr>
              <w:t>12,712.32</w:t>
            </w:r>
          </w:p>
        </w:tc>
        <w:tc>
          <w:tcPr>
            <w:tcW w:w="1080" w:type="dxa"/>
            <w:vAlign w:val="center"/>
          </w:tcPr>
          <w:p w:rsidR="00660AC3" w:rsidRDefault="00BE5CC2">
            <w:pPr>
              <w:jc w:val="right"/>
            </w:pPr>
            <w:r>
              <w:rPr>
                <w:color w:val="000000"/>
                <w:szCs w:val="21"/>
              </w:rPr>
              <w:t>2.61%</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华泰证券股份有限公司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13,125,643.40</w:t>
            </w:r>
          </w:p>
        </w:tc>
        <w:tc>
          <w:tcPr>
            <w:tcW w:w="1080" w:type="dxa"/>
            <w:vAlign w:val="center"/>
          </w:tcPr>
          <w:p w:rsidR="00660AC3" w:rsidRDefault="00BE5CC2">
            <w:pPr>
              <w:jc w:val="right"/>
            </w:pPr>
            <w:r>
              <w:rPr>
                <w:color w:val="000000"/>
                <w:szCs w:val="21"/>
              </w:rPr>
              <w:t>2.51%</w:t>
            </w:r>
          </w:p>
        </w:tc>
        <w:tc>
          <w:tcPr>
            <w:tcW w:w="1620" w:type="dxa"/>
            <w:vAlign w:val="center"/>
          </w:tcPr>
          <w:p w:rsidR="00660AC3" w:rsidRDefault="00BE5CC2">
            <w:pPr>
              <w:jc w:val="right"/>
            </w:pPr>
            <w:r>
              <w:rPr>
                <w:color w:val="000000"/>
                <w:szCs w:val="21"/>
              </w:rPr>
              <w:t>12,223.95</w:t>
            </w:r>
          </w:p>
        </w:tc>
        <w:tc>
          <w:tcPr>
            <w:tcW w:w="1080" w:type="dxa"/>
            <w:vAlign w:val="center"/>
          </w:tcPr>
          <w:p w:rsidR="00660AC3" w:rsidRDefault="00BE5CC2">
            <w:pPr>
              <w:jc w:val="right"/>
            </w:pPr>
            <w:r>
              <w:rPr>
                <w:color w:val="000000"/>
                <w:szCs w:val="21"/>
              </w:rPr>
              <w:t>2.51%</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长江证券股份有限公司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12,760,554.00</w:t>
            </w:r>
          </w:p>
        </w:tc>
        <w:tc>
          <w:tcPr>
            <w:tcW w:w="1080" w:type="dxa"/>
            <w:vAlign w:val="center"/>
          </w:tcPr>
          <w:p w:rsidR="00660AC3" w:rsidRDefault="00BE5CC2">
            <w:pPr>
              <w:jc w:val="right"/>
            </w:pPr>
            <w:r>
              <w:rPr>
                <w:color w:val="000000"/>
                <w:szCs w:val="21"/>
              </w:rPr>
              <w:t>2.44%</w:t>
            </w:r>
          </w:p>
        </w:tc>
        <w:tc>
          <w:tcPr>
            <w:tcW w:w="1620" w:type="dxa"/>
            <w:vAlign w:val="center"/>
          </w:tcPr>
          <w:p w:rsidR="00660AC3" w:rsidRDefault="00BE5CC2">
            <w:pPr>
              <w:jc w:val="right"/>
            </w:pPr>
            <w:r>
              <w:rPr>
                <w:color w:val="000000"/>
                <w:szCs w:val="21"/>
              </w:rPr>
              <w:t>11,883.97</w:t>
            </w:r>
          </w:p>
        </w:tc>
        <w:tc>
          <w:tcPr>
            <w:tcW w:w="1080" w:type="dxa"/>
            <w:vAlign w:val="center"/>
          </w:tcPr>
          <w:p w:rsidR="00660AC3" w:rsidRDefault="00BE5CC2">
            <w:pPr>
              <w:jc w:val="right"/>
            </w:pPr>
            <w:r>
              <w:rPr>
                <w:color w:val="000000"/>
                <w:szCs w:val="21"/>
              </w:rPr>
              <w:t>2.44%</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北京高华证券有限责任公司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11,983,315.80</w:t>
            </w:r>
          </w:p>
        </w:tc>
        <w:tc>
          <w:tcPr>
            <w:tcW w:w="1080" w:type="dxa"/>
            <w:vAlign w:val="center"/>
          </w:tcPr>
          <w:p w:rsidR="00660AC3" w:rsidRDefault="00BE5CC2">
            <w:pPr>
              <w:jc w:val="right"/>
            </w:pPr>
            <w:r>
              <w:rPr>
                <w:color w:val="000000"/>
                <w:szCs w:val="21"/>
              </w:rPr>
              <w:t>2.29%</w:t>
            </w:r>
          </w:p>
        </w:tc>
        <w:tc>
          <w:tcPr>
            <w:tcW w:w="1620" w:type="dxa"/>
            <w:vAlign w:val="center"/>
          </w:tcPr>
          <w:p w:rsidR="00660AC3" w:rsidRDefault="00BE5CC2">
            <w:pPr>
              <w:jc w:val="right"/>
            </w:pPr>
            <w:r>
              <w:rPr>
                <w:color w:val="000000"/>
                <w:szCs w:val="21"/>
              </w:rPr>
              <w:t>11,160.03</w:t>
            </w:r>
          </w:p>
        </w:tc>
        <w:tc>
          <w:tcPr>
            <w:tcW w:w="1080" w:type="dxa"/>
            <w:vAlign w:val="center"/>
          </w:tcPr>
          <w:p w:rsidR="00660AC3" w:rsidRDefault="00BE5CC2">
            <w:pPr>
              <w:jc w:val="right"/>
            </w:pPr>
            <w:r>
              <w:rPr>
                <w:color w:val="000000"/>
                <w:szCs w:val="21"/>
              </w:rPr>
              <w:t>2.29%</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华宝证券有限责任公司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10,077,529.01</w:t>
            </w:r>
          </w:p>
        </w:tc>
        <w:tc>
          <w:tcPr>
            <w:tcW w:w="1080" w:type="dxa"/>
            <w:vAlign w:val="center"/>
          </w:tcPr>
          <w:p w:rsidR="00660AC3" w:rsidRDefault="00BE5CC2">
            <w:pPr>
              <w:jc w:val="right"/>
            </w:pPr>
            <w:r>
              <w:rPr>
                <w:color w:val="000000"/>
                <w:szCs w:val="21"/>
              </w:rPr>
              <w:t>1.93%</w:t>
            </w:r>
          </w:p>
        </w:tc>
        <w:tc>
          <w:tcPr>
            <w:tcW w:w="1620" w:type="dxa"/>
            <w:vAlign w:val="center"/>
          </w:tcPr>
          <w:p w:rsidR="00660AC3" w:rsidRDefault="00BE5CC2">
            <w:pPr>
              <w:jc w:val="right"/>
            </w:pPr>
            <w:r>
              <w:rPr>
                <w:color w:val="000000"/>
                <w:szCs w:val="21"/>
              </w:rPr>
              <w:t>9,385.05</w:t>
            </w:r>
          </w:p>
        </w:tc>
        <w:tc>
          <w:tcPr>
            <w:tcW w:w="1080" w:type="dxa"/>
            <w:vAlign w:val="center"/>
          </w:tcPr>
          <w:p w:rsidR="00660AC3" w:rsidRDefault="00BE5CC2">
            <w:pPr>
              <w:jc w:val="right"/>
            </w:pPr>
            <w:r>
              <w:rPr>
                <w:color w:val="000000"/>
                <w:szCs w:val="21"/>
              </w:rPr>
              <w:t>1.93%</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中信建投证券股份有限公司</w:t>
            </w:r>
          </w:p>
        </w:tc>
        <w:tc>
          <w:tcPr>
            <w:tcW w:w="780" w:type="dxa"/>
            <w:vAlign w:val="center"/>
          </w:tcPr>
          <w:p w:rsidR="00660AC3" w:rsidRDefault="00BE5CC2">
            <w:pPr>
              <w:jc w:val="right"/>
            </w:pPr>
            <w:r>
              <w:rPr>
                <w:color w:val="000000"/>
                <w:szCs w:val="21"/>
              </w:rPr>
              <w:t>2</w:t>
            </w:r>
          </w:p>
        </w:tc>
        <w:tc>
          <w:tcPr>
            <w:tcW w:w="180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62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平安证券有限</w:t>
            </w:r>
            <w:r>
              <w:rPr>
                <w:color w:val="000000"/>
                <w:szCs w:val="21"/>
              </w:rPr>
              <w:lastRenderedPageBreak/>
              <w:t>责任公司</w:t>
            </w:r>
          </w:p>
        </w:tc>
        <w:tc>
          <w:tcPr>
            <w:tcW w:w="780" w:type="dxa"/>
            <w:vAlign w:val="center"/>
          </w:tcPr>
          <w:p w:rsidR="00660AC3" w:rsidRDefault="00BE5CC2">
            <w:pPr>
              <w:jc w:val="right"/>
            </w:pPr>
            <w:r>
              <w:rPr>
                <w:color w:val="000000"/>
                <w:szCs w:val="21"/>
              </w:rPr>
              <w:lastRenderedPageBreak/>
              <w:t>1</w:t>
            </w:r>
          </w:p>
        </w:tc>
        <w:tc>
          <w:tcPr>
            <w:tcW w:w="180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62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lastRenderedPageBreak/>
              <w:t>中信证券股份有限公司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62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瑞银证券有限责任公司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62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西南证券股份有限公司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62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方正证券股份有限公司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62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民生证券股份有限公司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62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国联证券股份有限公司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62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渤海证券股份有限公司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62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新时代证券股份有限公司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62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宏信证券有限责任公司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62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西部证券股份有限公司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62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华信证券有限责任公司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62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信达证券股份有限公司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62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080" w:type="dxa"/>
            <w:vAlign w:val="center"/>
          </w:tcPr>
          <w:p w:rsidR="00660AC3" w:rsidRDefault="00BE5CC2">
            <w:pPr>
              <w:jc w:val="left"/>
            </w:pPr>
            <w:r>
              <w:rPr>
                <w:color w:val="000000"/>
                <w:szCs w:val="21"/>
              </w:rPr>
              <w:t>-</w:t>
            </w:r>
          </w:p>
        </w:tc>
      </w:tr>
      <w:tr w:rsidR="00660AC3">
        <w:tc>
          <w:tcPr>
            <w:tcW w:w="1560" w:type="dxa"/>
            <w:vAlign w:val="center"/>
          </w:tcPr>
          <w:p w:rsidR="00660AC3" w:rsidRDefault="00BE5CC2">
            <w:pPr>
              <w:jc w:val="left"/>
            </w:pPr>
            <w:r>
              <w:rPr>
                <w:color w:val="000000"/>
                <w:szCs w:val="21"/>
              </w:rPr>
              <w:t>华西证券股份有限公司</w:t>
            </w:r>
          </w:p>
        </w:tc>
        <w:tc>
          <w:tcPr>
            <w:tcW w:w="780" w:type="dxa"/>
            <w:vAlign w:val="center"/>
          </w:tcPr>
          <w:p w:rsidR="00660AC3" w:rsidRDefault="00BE5CC2">
            <w:pPr>
              <w:jc w:val="right"/>
            </w:pPr>
            <w:r>
              <w:rPr>
                <w:color w:val="000000"/>
                <w:szCs w:val="21"/>
              </w:rPr>
              <w:t>1</w:t>
            </w:r>
          </w:p>
        </w:tc>
        <w:tc>
          <w:tcPr>
            <w:tcW w:w="180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620"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080" w:type="dxa"/>
            <w:vAlign w:val="center"/>
          </w:tcPr>
          <w:p w:rsidR="00660AC3" w:rsidRDefault="00BE5CC2">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4" w:name="_Toc478240608"/>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83"/>
      <w:bookmarkEnd w:id="284"/>
    </w:p>
    <w:p w:rsidR="001A59F9" w:rsidRPr="00A34903" w:rsidRDefault="001A59F9" w:rsidP="00A34903">
      <w:pPr>
        <w:autoSpaceDE w:val="0"/>
        <w:autoSpaceDN w:val="0"/>
        <w:adjustRightInd w:val="0"/>
        <w:spacing w:before="29" w:line="288" w:lineRule="auto"/>
        <w:ind w:left="15"/>
        <w:jc w:val="right"/>
        <w:rPr>
          <w:color w:val="000000"/>
          <w:sz w:val="24"/>
        </w:rPr>
      </w:pPr>
      <w:bookmarkStart w:id="285" w:name="_Toc249707408"/>
      <w:r w:rsidRPr="00A34903">
        <w:rPr>
          <w:rFonts w:hint="eastAsia"/>
          <w:color w:val="000000"/>
          <w:sz w:val="24"/>
        </w:rPr>
        <w:t>金额单位：人民币元</w:t>
      </w:r>
      <w:bookmarkEnd w:id="2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660AC3">
        <w:tc>
          <w:tcPr>
            <w:tcW w:w="1559" w:type="dxa"/>
            <w:vAlign w:val="center"/>
          </w:tcPr>
          <w:p w:rsidR="00660AC3" w:rsidRDefault="00BE5CC2">
            <w:pPr>
              <w:jc w:val="left"/>
            </w:pPr>
            <w:r>
              <w:rPr>
                <w:color w:val="000000"/>
                <w:szCs w:val="21"/>
              </w:rPr>
              <w:t>海通证券股份有限公司</w:t>
            </w:r>
          </w:p>
        </w:tc>
        <w:tc>
          <w:tcPr>
            <w:tcW w:w="1319" w:type="dxa"/>
            <w:vAlign w:val="center"/>
          </w:tcPr>
          <w:p w:rsidR="00660AC3" w:rsidRDefault="00BE5CC2">
            <w:pPr>
              <w:jc w:val="right"/>
            </w:pPr>
            <w:r>
              <w:rPr>
                <w:color w:val="000000"/>
                <w:szCs w:val="21"/>
              </w:rPr>
              <w:t>219,625.00</w:t>
            </w:r>
          </w:p>
        </w:tc>
        <w:tc>
          <w:tcPr>
            <w:tcW w:w="1080" w:type="dxa"/>
            <w:vAlign w:val="center"/>
          </w:tcPr>
          <w:p w:rsidR="00660AC3" w:rsidRDefault="00BE5CC2">
            <w:pPr>
              <w:jc w:val="right"/>
            </w:pPr>
            <w:r>
              <w:rPr>
                <w:color w:val="000000"/>
                <w:szCs w:val="21"/>
              </w:rPr>
              <w:t>0.55%</w:t>
            </w:r>
          </w:p>
        </w:tc>
        <w:tc>
          <w:tcPr>
            <w:tcW w:w="1143" w:type="dxa"/>
            <w:vAlign w:val="center"/>
          </w:tcPr>
          <w:p w:rsidR="00660AC3" w:rsidRDefault="00BE5CC2">
            <w:pPr>
              <w:jc w:val="right"/>
            </w:pPr>
            <w:r>
              <w:rPr>
                <w:color w:val="000000"/>
                <w:szCs w:val="21"/>
              </w:rPr>
              <w:t>-</w:t>
            </w:r>
          </w:p>
        </w:tc>
        <w:tc>
          <w:tcPr>
            <w:tcW w:w="1197" w:type="dxa"/>
            <w:vAlign w:val="center"/>
          </w:tcPr>
          <w:p w:rsidR="00660AC3" w:rsidRDefault="00BE5CC2">
            <w:pPr>
              <w:jc w:val="right"/>
            </w:pPr>
            <w:r>
              <w:rPr>
                <w:color w:val="000000"/>
                <w:szCs w:val="21"/>
              </w:rPr>
              <w:t>-</w:t>
            </w:r>
          </w:p>
        </w:tc>
        <w:tc>
          <w:tcPr>
            <w:tcW w:w="1497" w:type="dxa"/>
            <w:vAlign w:val="center"/>
          </w:tcPr>
          <w:p w:rsidR="00660AC3" w:rsidRDefault="00BE5CC2">
            <w:pPr>
              <w:jc w:val="right"/>
            </w:pPr>
            <w:r>
              <w:rPr>
                <w:color w:val="000000"/>
                <w:szCs w:val="21"/>
              </w:rPr>
              <w:t>-</w:t>
            </w:r>
          </w:p>
        </w:tc>
        <w:tc>
          <w:tcPr>
            <w:tcW w:w="1203" w:type="dxa"/>
            <w:vAlign w:val="center"/>
          </w:tcPr>
          <w:p w:rsidR="00660AC3" w:rsidRDefault="00BE5CC2">
            <w:pPr>
              <w:jc w:val="right"/>
            </w:pPr>
            <w:r>
              <w:rPr>
                <w:color w:val="000000"/>
                <w:szCs w:val="21"/>
              </w:rPr>
              <w:t>-</w:t>
            </w:r>
          </w:p>
        </w:tc>
      </w:tr>
      <w:tr w:rsidR="00660AC3">
        <w:tc>
          <w:tcPr>
            <w:tcW w:w="1559" w:type="dxa"/>
            <w:vAlign w:val="center"/>
          </w:tcPr>
          <w:p w:rsidR="00660AC3" w:rsidRDefault="00BE5CC2">
            <w:pPr>
              <w:jc w:val="left"/>
            </w:pPr>
            <w:r>
              <w:rPr>
                <w:color w:val="000000"/>
                <w:szCs w:val="21"/>
              </w:rPr>
              <w:t>国信证券股份有限公司</w:t>
            </w:r>
          </w:p>
        </w:tc>
        <w:tc>
          <w:tcPr>
            <w:tcW w:w="1319" w:type="dxa"/>
            <w:vAlign w:val="center"/>
          </w:tcPr>
          <w:p w:rsidR="00660AC3" w:rsidRDefault="00BE5CC2">
            <w:pPr>
              <w:jc w:val="right"/>
            </w:pPr>
            <w:r>
              <w:rPr>
                <w:color w:val="000000"/>
                <w:szCs w:val="21"/>
              </w:rPr>
              <w:t>906,913.86</w:t>
            </w:r>
          </w:p>
        </w:tc>
        <w:tc>
          <w:tcPr>
            <w:tcW w:w="1080" w:type="dxa"/>
            <w:vAlign w:val="center"/>
          </w:tcPr>
          <w:p w:rsidR="00660AC3" w:rsidRDefault="00BE5CC2">
            <w:pPr>
              <w:jc w:val="right"/>
            </w:pPr>
            <w:r>
              <w:rPr>
                <w:color w:val="000000"/>
                <w:szCs w:val="21"/>
              </w:rPr>
              <w:t>2.26%</w:t>
            </w:r>
          </w:p>
        </w:tc>
        <w:tc>
          <w:tcPr>
            <w:tcW w:w="1143" w:type="dxa"/>
            <w:vAlign w:val="center"/>
          </w:tcPr>
          <w:p w:rsidR="00660AC3" w:rsidRDefault="00BE5CC2">
            <w:pPr>
              <w:jc w:val="right"/>
            </w:pPr>
            <w:r>
              <w:rPr>
                <w:color w:val="000000"/>
                <w:szCs w:val="21"/>
              </w:rPr>
              <w:t>9,000,000.00</w:t>
            </w:r>
          </w:p>
        </w:tc>
        <w:tc>
          <w:tcPr>
            <w:tcW w:w="1197" w:type="dxa"/>
            <w:vAlign w:val="center"/>
          </w:tcPr>
          <w:p w:rsidR="00660AC3" w:rsidRDefault="00BE5CC2">
            <w:pPr>
              <w:jc w:val="right"/>
            </w:pPr>
            <w:r>
              <w:rPr>
                <w:color w:val="000000"/>
                <w:szCs w:val="21"/>
              </w:rPr>
              <w:t>0.29%</w:t>
            </w:r>
          </w:p>
        </w:tc>
        <w:tc>
          <w:tcPr>
            <w:tcW w:w="1497" w:type="dxa"/>
            <w:vAlign w:val="center"/>
          </w:tcPr>
          <w:p w:rsidR="00660AC3" w:rsidRDefault="00BE5CC2">
            <w:pPr>
              <w:jc w:val="right"/>
            </w:pPr>
            <w:r>
              <w:rPr>
                <w:color w:val="000000"/>
                <w:szCs w:val="21"/>
              </w:rPr>
              <w:t>-</w:t>
            </w:r>
          </w:p>
        </w:tc>
        <w:tc>
          <w:tcPr>
            <w:tcW w:w="1203" w:type="dxa"/>
            <w:vAlign w:val="center"/>
          </w:tcPr>
          <w:p w:rsidR="00660AC3" w:rsidRDefault="00BE5CC2">
            <w:pPr>
              <w:jc w:val="right"/>
            </w:pPr>
            <w:r>
              <w:rPr>
                <w:color w:val="000000"/>
                <w:szCs w:val="21"/>
              </w:rPr>
              <w:t>-</w:t>
            </w:r>
          </w:p>
        </w:tc>
      </w:tr>
      <w:tr w:rsidR="00660AC3">
        <w:tc>
          <w:tcPr>
            <w:tcW w:w="1559" w:type="dxa"/>
            <w:vAlign w:val="center"/>
          </w:tcPr>
          <w:p w:rsidR="00660AC3" w:rsidRDefault="00BE5CC2">
            <w:pPr>
              <w:jc w:val="left"/>
            </w:pPr>
            <w:r>
              <w:rPr>
                <w:color w:val="000000"/>
                <w:szCs w:val="21"/>
              </w:rPr>
              <w:t>天风证券股份有限公司</w:t>
            </w:r>
          </w:p>
        </w:tc>
        <w:tc>
          <w:tcPr>
            <w:tcW w:w="1319"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143" w:type="dxa"/>
            <w:vAlign w:val="center"/>
          </w:tcPr>
          <w:p w:rsidR="00660AC3" w:rsidRDefault="00BE5CC2">
            <w:pPr>
              <w:jc w:val="right"/>
            </w:pPr>
            <w:r>
              <w:rPr>
                <w:color w:val="000000"/>
                <w:szCs w:val="21"/>
              </w:rPr>
              <w:t>128,000,000.00</w:t>
            </w:r>
          </w:p>
        </w:tc>
        <w:tc>
          <w:tcPr>
            <w:tcW w:w="1197" w:type="dxa"/>
            <w:vAlign w:val="center"/>
          </w:tcPr>
          <w:p w:rsidR="00660AC3" w:rsidRDefault="00BE5CC2">
            <w:pPr>
              <w:jc w:val="right"/>
            </w:pPr>
            <w:r>
              <w:rPr>
                <w:color w:val="000000"/>
                <w:szCs w:val="21"/>
              </w:rPr>
              <w:t>4.11%</w:t>
            </w:r>
          </w:p>
        </w:tc>
        <w:tc>
          <w:tcPr>
            <w:tcW w:w="1497" w:type="dxa"/>
            <w:vAlign w:val="center"/>
          </w:tcPr>
          <w:p w:rsidR="00660AC3" w:rsidRDefault="00BE5CC2">
            <w:pPr>
              <w:jc w:val="right"/>
            </w:pPr>
            <w:r>
              <w:rPr>
                <w:color w:val="000000"/>
                <w:szCs w:val="21"/>
              </w:rPr>
              <w:t>-</w:t>
            </w:r>
          </w:p>
        </w:tc>
        <w:tc>
          <w:tcPr>
            <w:tcW w:w="1203" w:type="dxa"/>
            <w:vAlign w:val="center"/>
          </w:tcPr>
          <w:p w:rsidR="00660AC3" w:rsidRDefault="00BE5CC2">
            <w:pPr>
              <w:jc w:val="right"/>
            </w:pPr>
            <w:r>
              <w:rPr>
                <w:color w:val="000000"/>
                <w:szCs w:val="21"/>
              </w:rPr>
              <w:t>-</w:t>
            </w:r>
          </w:p>
        </w:tc>
      </w:tr>
      <w:tr w:rsidR="00660AC3">
        <w:tc>
          <w:tcPr>
            <w:tcW w:w="1559" w:type="dxa"/>
            <w:vAlign w:val="center"/>
          </w:tcPr>
          <w:p w:rsidR="00660AC3" w:rsidRDefault="00BE5CC2">
            <w:pPr>
              <w:jc w:val="left"/>
            </w:pPr>
            <w:r>
              <w:rPr>
                <w:color w:val="000000"/>
                <w:szCs w:val="21"/>
              </w:rPr>
              <w:t>申万宏源证券有限公司</w:t>
            </w:r>
          </w:p>
        </w:tc>
        <w:tc>
          <w:tcPr>
            <w:tcW w:w="1319" w:type="dxa"/>
            <w:vAlign w:val="center"/>
          </w:tcPr>
          <w:p w:rsidR="00660AC3" w:rsidRDefault="00BE5CC2">
            <w:pPr>
              <w:jc w:val="right"/>
            </w:pPr>
            <w:r>
              <w:rPr>
                <w:color w:val="000000"/>
                <w:szCs w:val="21"/>
              </w:rPr>
              <w:t>29,220,905.54</w:t>
            </w:r>
          </w:p>
        </w:tc>
        <w:tc>
          <w:tcPr>
            <w:tcW w:w="1080" w:type="dxa"/>
            <w:vAlign w:val="center"/>
          </w:tcPr>
          <w:p w:rsidR="00660AC3" w:rsidRDefault="00BE5CC2">
            <w:pPr>
              <w:jc w:val="right"/>
            </w:pPr>
            <w:r>
              <w:rPr>
                <w:color w:val="000000"/>
                <w:szCs w:val="21"/>
              </w:rPr>
              <w:t>72.78%</w:t>
            </w:r>
          </w:p>
        </w:tc>
        <w:tc>
          <w:tcPr>
            <w:tcW w:w="1143" w:type="dxa"/>
            <w:vAlign w:val="center"/>
          </w:tcPr>
          <w:p w:rsidR="00660AC3" w:rsidRDefault="00BE5CC2">
            <w:pPr>
              <w:jc w:val="right"/>
            </w:pPr>
            <w:r>
              <w:rPr>
                <w:color w:val="000000"/>
                <w:szCs w:val="21"/>
              </w:rPr>
              <w:t>-</w:t>
            </w:r>
          </w:p>
        </w:tc>
        <w:tc>
          <w:tcPr>
            <w:tcW w:w="1197" w:type="dxa"/>
            <w:vAlign w:val="center"/>
          </w:tcPr>
          <w:p w:rsidR="00660AC3" w:rsidRDefault="00BE5CC2">
            <w:pPr>
              <w:jc w:val="right"/>
            </w:pPr>
            <w:r>
              <w:rPr>
                <w:color w:val="000000"/>
                <w:szCs w:val="21"/>
              </w:rPr>
              <w:t>-</w:t>
            </w:r>
          </w:p>
        </w:tc>
        <w:tc>
          <w:tcPr>
            <w:tcW w:w="1497" w:type="dxa"/>
            <w:vAlign w:val="center"/>
          </w:tcPr>
          <w:p w:rsidR="00660AC3" w:rsidRDefault="00BE5CC2">
            <w:pPr>
              <w:jc w:val="right"/>
            </w:pPr>
            <w:r>
              <w:rPr>
                <w:color w:val="000000"/>
                <w:szCs w:val="21"/>
              </w:rPr>
              <w:t>-</w:t>
            </w:r>
          </w:p>
        </w:tc>
        <w:tc>
          <w:tcPr>
            <w:tcW w:w="1203" w:type="dxa"/>
            <w:vAlign w:val="center"/>
          </w:tcPr>
          <w:p w:rsidR="00660AC3" w:rsidRDefault="00BE5CC2">
            <w:pPr>
              <w:jc w:val="right"/>
            </w:pPr>
            <w:r>
              <w:rPr>
                <w:color w:val="000000"/>
                <w:szCs w:val="21"/>
              </w:rPr>
              <w:t>-</w:t>
            </w:r>
          </w:p>
        </w:tc>
      </w:tr>
      <w:tr w:rsidR="00660AC3">
        <w:tc>
          <w:tcPr>
            <w:tcW w:w="1559" w:type="dxa"/>
            <w:vAlign w:val="center"/>
          </w:tcPr>
          <w:p w:rsidR="00660AC3" w:rsidRDefault="00BE5CC2">
            <w:pPr>
              <w:jc w:val="left"/>
            </w:pPr>
            <w:r>
              <w:rPr>
                <w:color w:val="000000"/>
                <w:szCs w:val="21"/>
              </w:rPr>
              <w:lastRenderedPageBreak/>
              <w:t>国泰君安证券股份有限公司</w:t>
            </w:r>
          </w:p>
        </w:tc>
        <w:tc>
          <w:tcPr>
            <w:tcW w:w="1319" w:type="dxa"/>
            <w:vAlign w:val="center"/>
          </w:tcPr>
          <w:p w:rsidR="00660AC3" w:rsidRDefault="00BE5CC2">
            <w:pPr>
              <w:jc w:val="right"/>
            </w:pPr>
            <w:r>
              <w:rPr>
                <w:color w:val="000000"/>
                <w:szCs w:val="21"/>
              </w:rPr>
              <w:t>379,301.91</w:t>
            </w:r>
          </w:p>
        </w:tc>
        <w:tc>
          <w:tcPr>
            <w:tcW w:w="1080" w:type="dxa"/>
            <w:vAlign w:val="center"/>
          </w:tcPr>
          <w:p w:rsidR="00660AC3" w:rsidRDefault="00BE5CC2">
            <w:pPr>
              <w:jc w:val="right"/>
            </w:pPr>
            <w:r>
              <w:rPr>
                <w:color w:val="000000"/>
                <w:szCs w:val="21"/>
              </w:rPr>
              <w:t>0.94%</w:t>
            </w:r>
          </w:p>
        </w:tc>
        <w:tc>
          <w:tcPr>
            <w:tcW w:w="1143" w:type="dxa"/>
            <w:vAlign w:val="center"/>
          </w:tcPr>
          <w:p w:rsidR="00660AC3" w:rsidRDefault="00BE5CC2">
            <w:pPr>
              <w:jc w:val="right"/>
            </w:pPr>
            <w:r>
              <w:rPr>
                <w:color w:val="000000"/>
                <w:szCs w:val="21"/>
              </w:rPr>
              <w:t>-</w:t>
            </w:r>
          </w:p>
        </w:tc>
        <w:tc>
          <w:tcPr>
            <w:tcW w:w="1197" w:type="dxa"/>
            <w:vAlign w:val="center"/>
          </w:tcPr>
          <w:p w:rsidR="00660AC3" w:rsidRDefault="00BE5CC2">
            <w:pPr>
              <w:jc w:val="right"/>
            </w:pPr>
            <w:r>
              <w:rPr>
                <w:color w:val="000000"/>
                <w:szCs w:val="21"/>
              </w:rPr>
              <w:t>-</w:t>
            </w:r>
          </w:p>
        </w:tc>
        <w:tc>
          <w:tcPr>
            <w:tcW w:w="1497" w:type="dxa"/>
            <w:vAlign w:val="center"/>
          </w:tcPr>
          <w:p w:rsidR="00660AC3" w:rsidRDefault="00BE5CC2">
            <w:pPr>
              <w:jc w:val="right"/>
            </w:pPr>
            <w:r>
              <w:rPr>
                <w:color w:val="000000"/>
                <w:szCs w:val="21"/>
              </w:rPr>
              <w:t>-</w:t>
            </w:r>
          </w:p>
        </w:tc>
        <w:tc>
          <w:tcPr>
            <w:tcW w:w="1203" w:type="dxa"/>
            <w:vAlign w:val="center"/>
          </w:tcPr>
          <w:p w:rsidR="00660AC3" w:rsidRDefault="00BE5CC2">
            <w:pPr>
              <w:jc w:val="right"/>
            </w:pPr>
            <w:r>
              <w:rPr>
                <w:color w:val="000000"/>
                <w:szCs w:val="21"/>
              </w:rPr>
              <w:t>-</w:t>
            </w:r>
          </w:p>
        </w:tc>
      </w:tr>
      <w:tr w:rsidR="00660AC3">
        <w:tc>
          <w:tcPr>
            <w:tcW w:w="1559" w:type="dxa"/>
            <w:vAlign w:val="center"/>
          </w:tcPr>
          <w:p w:rsidR="00660AC3" w:rsidRDefault="00BE5CC2">
            <w:pPr>
              <w:jc w:val="left"/>
            </w:pPr>
            <w:r>
              <w:rPr>
                <w:color w:val="000000"/>
                <w:szCs w:val="21"/>
              </w:rPr>
              <w:t>东方证券股份有限公司</w:t>
            </w:r>
          </w:p>
        </w:tc>
        <w:tc>
          <w:tcPr>
            <w:tcW w:w="1319"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143" w:type="dxa"/>
            <w:vAlign w:val="center"/>
          </w:tcPr>
          <w:p w:rsidR="00660AC3" w:rsidRDefault="00BE5CC2">
            <w:pPr>
              <w:jc w:val="right"/>
            </w:pPr>
            <w:r>
              <w:rPr>
                <w:color w:val="000000"/>
                <w:szCs w:val="21"/>
              </w:rPr>
              <w:t>666,000,000.00</w:t>
            </w:r>
          </w:p>
        </w:tc>
        <w:tc>
          <w:tcPr>
            <w:tcW w:w="1197" w:type="dxa"/>
            <w:vAlign w:val="center"/>
          </w:tcPr>
          <w:p w:rsidR="00660AC3" w:rsidRDefault="00BE5CC2">
            <w:pPr>
              <w:jc w:val="right"/>
            </w:pPr>
            <w:r>
              <w:rPr>
                <w:color w:val="000000"/>
                <w:szCs w:val="21"/>
              </w:rPr>
              <w:t>21.37%</w:t>
            </w:r>
          </w:p>
        </w:tc>
        <w:tc>
          <w:tcPr>
            <w:tcW w:w="1497" w:type="dxa"/>
            <w:vAlign w:val="center"/>
          </w:tcPr>
          <w:p w:rsidR="00660AC3" w:rsidRDefault="00BE5CC2">
            <w:pPr>
              <w:jc w:val="right"/>
            </w:pPr>
            <w:r>
              <w:rPr>
                <w:color w:val="000000"/>
                <w:szCs w:val="21"/>
              </w:rPr>
              <w:t>-</w:t>
            </w:r>
          </w:p>
        </w:tc>
        <w:tc>
          <w:tcPr>
            <w:tcW w:w="1203" w:type="dxa"/>
            <w:vAlign w:val="center"/>
          </w:tcPr>
          <w:p w:rsidR="00660AC3" w:rsidRDefault="00BE5CC2">
            <w:pPr>
              <w:jc w:val="right"/>
            </w:pPr>
            <w:r>
              <w:rPr>
                <w:color w:val="000000"/>
                <w:szCs w:val="21"/>
              </w:rPr>
              <w:t>-</w:t>
            </w:r>
          </w:p>
        </w:tc>
      </w:tr>
      <w:tr w:rsidR="00660AC3">
        <w:tc>
          <w:tcPr>
            <w:tcW w:w="1559" w:type="dxa"/>
            <w:vAlign w:val="center"/>
          </w:tcPr>
          <w:p w:rsidR="00660AC3" w:rsidRDefault="00BE5CC2">
            <w:pPr>
              <w:jc w:val="left"/>
            </w:pPr>
            <w:r>
              <w:rPr>
                <w:color w:val="000000"/>
                <w:szCs w:val="21"/>
              </w:rPr>
              <w:t>兴业证券股份有限公司</w:t>
            </w:r>
          </w:p>
        </w:tc>
        <w:tc>
          <w:tcPr>
            <w:tcW w:w="1319" w:type="dxa"/>
            <w:vAlign w:val="center"/>
          </w:tcPr>
          <w:p w:rsidR="00660AC3" w:rsidRDefault="00BE5CC2">
            <w:pPr>
              <w:jc w:val="right"/>
            </w:pPr>
            <w:r>
              <w:rPr>
                <w:color w:val="000000"/>
                <w:szCs w:val="21"/>
              </w:rPr>
              <w:t>9,420,539.70</w:t>
            </w:r>
          </w:p>
        </w:tc>
        <w:tc>
          <w:tcPr>
            <w:tcW w:w="1080" w:type="dxa"/>
            <w:vAlign w:val="center"/>
          </w:tcPr>
          <w:p w:rsidR="00660AC3" w:rsidRDefault="00BE5CC2">
            <w:pPr>
              <w:jc w:val="right"/>
            </w:pPr>
            <w:r>
              <w:rPr>
                <w:color w:val="000000"/>
                <w:szCs w:val="21"/>
              </w:rPr>
              <w:t>23.46%</w:t>
            </w:r>
          </w:p>
        </w:tc>
        <w:tc>
          <w:tcPr>
            <w:tcW w:w="1143" w:type="dxa"/>
            <w:vAlign w:val="center"/>
          </w:tcPr>
          <w:p w:rsidR="00660AC3" w:rsidRDefault="00BE5CC2">
            <w:pPr>
              <w:jc w:val="right"/>
            </w:pPr>
            <w:r>
              <w:rPr>
                <w:color w:val="000000"/>
                <w:szCs w:val="21"/>
              </w:rPr>
              <w:t>888,200,000.00</w:t>
            </w:r>
          </w:p>
        </w:tc>
        <w:tc>
          <w:tcPr>
            <w:tcW w:w="1197" w:type="dxa"/>
            <w:vAlign w:val="center"/>
          </w:tcPr>
          <w:p w:rsidR="00660AC3" w:rsidRDefault="00BE5CC2">
            <w:pPr>
              <w:jc w:val="right"/>
            </w:pPr>
            <w:r>
              <w:rPr>
                <w:color w:val="000000"/>
                <w:szCs w:val="21"/>
              </w:rPr>
              <w:t>28.51%</w:t>
            </w:r>
          </w:p>
        </w:tc>
        <w:tc>
          <w:tcPr>
            <w:tcW w:w="1497" w:type="dxa"/>
            <w:vAlign w:val="center"/>
          </w:tcPr>
          <w:p w:rsidR="00660AC3" w:rsidRDefault="00BE5CC2">
            <w:pPr>
              <w:jc w:val="right"/>
            </w:pPr>
            <w:r>
              <w:rPr>
                <w:color w:val="000000"/>
                <w:szCs w:val="21"/>
              </w:rPr>
              <w:t>-</w:t>
            </w:r>
          </w:p>
        </w:tc>
        <w:tc>
          <w:tcPr>
            <w:tcW w:w="1203" w:type="dxa"/>
            <w:vAlign w:val="center"/>
          </w:tcPr>
          <w:p w:rsidR="00660AC3" w:rsidRDefault="00BE5CC2">
            <w:pPr>
              <w:jc w:val="right"/>
            </w:pPr>
            <w:r>
              <w:rPr>
                <w:color w:val="000000"/>
                <w:szCs w:val="21"/>
              </w:rPr>
              <w:t>-</w:t>
            </w:r>
          </w:p>
        </w:tc>
      </w:tr>
      <w:tr w:rsidR="00660AC3">
        <w:tc>
          <w:tcPr>
            <w:tcW w:w="1559" w:type="dxa"/>
            <w:vAlign w:val="center"/>
          </w:tcPr>
          <w:p w:rsidR="00660AC3" w:rsidRDefault="00BE5CC2">
            <w:pPr>
              <w:jc w:val="left"/>
            </w:pPr>
            <w:r>
              <w:rPr>
                <w:color w:val="000000"/>
                <w:szCs w:val="21"/>
              </w:rPr>
              <w:t>广发证券股份有限公司</w:t>
            </w:r>
          </w:p>
        </w:tc>
        <w:tc>
          <w:tcPr>
            <w:tcW w:w="1319"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143" w:type="dxa"/>
            <w:vAlign w:val="center"/>
          </w:tcPr>
          <w:p w:rsidR="00660AC3" w:rsidRDefault="00BE5CC2">
            <w:pPr>
              <w:jc w:val="right"/>
            </w:pPr>
            <w:r>
              <w:rPr>
                <w:color w:val="000000"/>
                <w:szCs w:val="21"/>
              </w:rPr>
              <w:t>130,000,000.00</w:t>
            </w:r>
          </w:p>
        </w:tc>
        <w:tc>
          <w:tcPr>
            <w:tcW w:w="1197" w:type="dxa"/>
            <w:vAlign w:val="center"/>
          </w:tcPr>
          <w:p w:rsidR="00660AC3" w:rsidRDefault="00BE5CC2">
            <w:pPr>
              <w:jc w:val="right"/>
            </w:pPr>
            <w:r>
              <w:rPr>
                <w:color w:val="000000"/>
                <w:szCs w:val="21"/>
              </w:rPr>
              <w:t>4.17%</w:t>
            </w:r>
          </w:p>
        </w:tc>
        <w:tc>
          <w:tcPr>
            <w:tcW w:w="1497" w:type="dxa"/>
            <w:vAlign w:val="center"/>
          </w:tcPr>
          <w:p w:rsidR="00660AC3" w:rsidRDefault="00BE5CC2">
            <w:pPr>
              <w:jc w:val="right"/>
            </w:pPr>
            <w:r>
              <w:rPr>
                <w:color w:val="000000"/>
                <w:szCs w:val="21"/>
              </w:rPr>
              <w:t>-</w:t>
            </w:r>
          </w:p>
        </w:tc>
        <w:tc>
          <w:tcPr>
            <w:tcW w:w="1203" w:type="dxa"/>
            <w:vAlign w:val="center"/>
          </w:tcPr>
          <w:p w:rsidR="00660AC3" w:rsidRDefault="00BE5CC2">
            <w:pPr>
              <w:jc w:val="right"/>
            </w:pPr>
            <w:r>
              <w:rPr>
                <w:color w:val="000000"/>
                <w:szCs w:val="21"/>
              </w:rPr>
              <w:t>-</w:t>
            </w:r>
          </w:p>
        </w:tc>
      </w:tr>
      <w:tr w:rsidR="00660AC3">
        <w:tc>
          <w:tcPr>
            <w:tcW w:w="1559" w:type="dxa"/>
            <w:vAlign w:val="center"/>
          </w:tcPr>
          <w:p w:rsidR="00660AC3" w:rsidRDefault="00BE5CC2">
            <w:pPr>
              <w:jc w:val="left"/>
            </w:pPr>
            <w:r>
              <w:rPr>
                <w:color w:val="000000"/>
                <w:szCs w:val="21"/>
              </w:rPr>
              <w:t>川财证券有限责任公司</w:t>
            </w:r>
          </w:p>
        </w:tc>
        <w:tc>
          <w:tcPr>
            <w:tcW w:w="1319"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143" w:type="dxa"/>
            <w:vAlign w:val="center"/>
          </w:tcPr>
          <w:p w:rsidR="00660AC3" w:rsidRDefault="00BE5CC2">
            <w:pPr>
              <w:jc w:val="right"/>
            </w:pPr>
            <w:r>
              <w:rPr>
                <w:color w:val="000000"/>
                <w:szCs w:val="21"/>
              </w:rPr>
              <w:t>163,000,000.00</w:t>
            </w:r>
          </w:p>
        </w:tc>
        <w:tc>
          <w:tcPr>
            <w:tcW w:w="1197" w:type="dxa"/>
            <w:vAlign w:val="center"/>
          </w:tcPr>
          <w:p w:rsidR="00660AC3" w:rsidRDefault="00BE5CC2">
            <w:pPr>
              <w:jc w:val="right"/>
            </w:pPr>
            <w:r>
              <w:rPr>
                <w:color w:val="000000"/>
                <w:szCs w:val="21"/>
              </w:rPr>
              <w:t>5.23%</w:t>
            </w:r>
          </w:p>
        </w:tc>
        <w:tc>
          <w:tcPr>
            <w:tcW w:w="1497" w:type="dxa"/>
            <w:vAlign w:val="center"/>
          </w:tcPr>
          <w:p w:rsidR="00660AC3" w:rsidRDefault="00BE5CC2">
            <w:pPr>
              <w:jc w:val="right"/>
            </w:pPr>
            <w:r>
              <w:rPr>
                <w:color w:val="000000"/>
                <w:szCs w:val="21"/>
              </w:rPr>
              <w:t>-</w:t>
            </w:r>
          </w:p>
        </w:tc>
        <w:tc>
          <w:tcPr>
            <w:tcW w:w="1203" w:type="dxa"/>
            <w:vAlign w:val="center"/>
          </w:tcPr>
          <w:p w:rsidR="00660AC3" w:rsidRDefault="00BE5CC2">
            <w:pPr>
              <w:jc w:val="right"/>
            </w:pPr>
            <w:r>
              <w:rPr>
                <w:color w:val="000000"/>
                <w:szCs w:val="21"/>
              </w:rPr>
              <w:t>-</w:t>
            </w:r>
          </w:p>
        </w:tc>
      </w:tr>
      <w:tr w:rsidR="00660AC3">
        <w:tc>
          <w:tcPr>
            <w:tcW w:w="1559" w:type="dxa"/>
            <w:vAlign w:val="center"/>
          </w:tcPr>
          <w:p w:rsidR="00660AC3" w:rsidRDefault="00BE5CC2">
            <w:pPr>
              <w:jc w:val="left"/>
            </w:pPr>
            <w:r>
              <w:rPr>
                <w:color w:val="000000"/>
                <w:szCs w:val="21"/>
              </w:rPr>
              <w:t>招商证券股份有限公司</w:t>
            </w:r>
          </w:p>
        </w:tc>
        <w:tc>
          <w:tcPr>
            <w:tcW w:w="1319"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143" w:type="dxa"/>
            <w:vAlign w:val="center"/>
          </w:tcPr>
          <w:p w:rsidR="00660AC3" w:rsidRDefault="00BE5CC2">
            <w:pPr>
              <w:jc w:val="right"/>
            </w:pPr>
            <w:r>
              <w:rPr>
                <w:color w:val="000000"/>
                <w:szCs w:val="21"/>
              </w:rPr>
              <w:t>244,000,000.00</w:t>
            </w:r>
          </w:p>
        </w:tc>
        <w:tc>
          <w:tcPr>
            <w:tcW w:w="1197" w:type="dxa"/>
            <w:vAlign w:val="center"/>
          </w:tcPr>
          <w:p w:rsidR="00660AC3" w:rsidRDefault="00BE5CC2">
            <w:pPr>
              <w:jc w:val="right"/>
            </w:pPr>
            <w:r>
              <w:rPr>
                <w:color w:val="000000"/>
                <w:szCs w:val="21"/>
              </w:rPr>
              <w:t>7.83%</w:t>
            </w:r>
          </w:p>
        </w:tc>
        <w:tc>
          <w:tcPr>
            <w:tcW w:w="1497" w:type="dxa"/>
            <w:vAlign w:val="center"/>
          </w:tcPr>
          <w:p w:rsidR="00660AC3" w:rsidRDefault="00BE5CC2">
            <w:pPr>
              <w:jc w:val="right"/>
            </w:pPr>
            <w:r>
              <w:rPr>
                <w:color w:val="000000"/>
                <w:szCs w:val="21"/>
              </w:rPr>
              <w:t>-</w:t>
            </w:r>
          </w:p>
        </w:tc>
        <w:tc>
          <w:tcPr>
            <w:tcW w:w="1203" w:type="dxa"/>
            <w:vAlign w:val="center"/>
          </w:tcPr>
          <w:p w:rsidR="00660AC3" w:rsidRDefault="00BE5CC2">
            <w:pPr>
              <w:jc w:val="right"/>
            </w:pPr>
            <w:r>
              <w:rPr>
                <w:color w:val="000000"/>
                <w:szCs w:val="21"/>
              </w:rPr>
              <w:t>-</w:t>
            </w:r>
          </w:p>
        </w:tc>
      </w:tr>
      <w:tr w:rsidR="00660AC3">
        <w:tc>
          <w:tcPr>
            <w:tcW w:w="1559" w:type="dxa"/>
            <w:vAlign w:val="center"/>
          </w:tcPr>
          <w:p w:rsidR="00660AC3" w:rsidRDefault="00BE5CC2">
            <w:pPr>
              <w:jc w:val="left"/>
            </w:pPr>
            <w:r>
              <w:rPr>
                <w:color w:val="000000"/>
                <w:szCs w:val="21"/>
              </w:rPr>
              <w:t>华泰证券股份有限公司</w:t>
            </w:r>
          </w:p>
        </w:tc>
        <w:tc>
          <w:tcPr>
            <w:tcW w:w="1319"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143" w:type="dxa"/>
            <w:vAlign w:val="center"/>
          </w:tcPr>
          <w:p w:rsidR="00660AC3" w:rsidRDefault="00BE5CC2">
            <w:pPr>
              <w:jc w:val="right"/>
            </w:pPr>
            <w:r>
              <w:rPr>
                <w:color w:val="000000"/>
                <w:szCs w:val="21"/>
              </w:rPr>
              <w:t>577,500,000.00</w:t>
            </w:r>
          </w:p>
        </w:tc>
        <w:tc>
          <w:tcPr>
            <w:tcW w:w="1197" w:type="dxa"/>
            <w:vAlign w:val="center"/>
          </w:tcPr>
          <w:p w:rsidR="00660AC3" w:rsidRDefault="00BE5CC2">
            <w:pPr>
              <w:jc w:val="right"/>
            </w:pPr>
            <w:r>
              <w:rPr>
                <w:color w:val="000000"/>
                <w:szCs w:val="21"/>
              </w:rPr>
              <w:t>18.53%</w:t>
            </w:r>
          </w:p>
        </w:tc>
        <w:tc>
          <w:tcPr>
            <w:tcW w:w="1497" w:type="dxa"/>
            <w:vAlign w:val="center"/>
          </w:tcPr>
          <w:p w:rsidR="00660AC3" w:rsidRDefault="00BE5CC2">
            <w:pPr>
              <w:jc w:val="right"/>
            </w:pPr>
            <w:r>
              <w:rPr>
                <w:color w:val="000000"/>
                <w:szCs w:val="21"/>
              </w:rPr>
              <w:t>-</w:t>
            </w:r>
          </w:p>
        </w:tc>
        <w:tc>
          <w:tcPr>
            <w:tcW w:w="1203" w:type="dxa"/>
            <w:vAlign w:val="center"/>
          </w:tcPr>
          <w:p w:rsidR="00660AC3" w:rsidRDefault="00BE5CC2">
            <w:pPr>
              <w:jc w:val="right"/>
            </w:pPr>
            <w:r>
              <w:rPr>
                <w:color w:val="000000"/>
                <w:szCs w:val="21"/>
              </w:rPr>
              <w:t>-</w:t>
            </w:r>
          </w:p>
        </w:tc>
      </w:tr>
      <w:tr w:rsidR="00660AC3">
        <w:tc>
          <w:tcPr>
            <w:tcW w:w="1559" w:type="dxa"/>
            <w:vAlign w:val="center"/>
          </w:tcPr>
          <w:p w:rsidR="00660AC3" w:rsidRDefault="00BE5CC2">
            <w:pPr>
              <w:jc w:val="left"/>
            </w:pPr>
            <w:r>
              <w:rPr>
                <w:color w:val="000000"/>
                <w:szCs w:val="21"/>
              </w:rPr>
              <w:t>长江证券股份有限公司</w:t>
            </w:r>
          </w:p>
        </w:tc>
        <w:tc>
          <w:tcPr>
            <w:tcW w:w="1319"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143" w:type="dxa"/>
            <w:vAlign w:val="center"/>
          </w:tcPr>
          <w:p w:rsidR="00660AC3" w:rsidRDefault="00BE5CC2">
            <w:pPr>
              <w:jc w:val="right"/>
            </w:pPr>
            <w:r>
              <w:rPr>
                <w:color w:val="000000"/>
                <w:szCs w:val="21"/>
              </w:rPr>
              <w:t>86,200,000.00</w:t>
            </w:r>
          </w:p>
        </w:tc>
        <w:tc>
          <w:tcPr>
            <w:tcW w:w="1197" w:type="dxa"/>
            <w:vAlign w:val="center"/>
          </w:tcPr>
          <w:p w:rsidR="00660AC3" w:rsidRDefault="00BE5CC2">
            <w:pPr>
              <w:jc w:val="right"/>
            </w:pPr>
            <w:r>
              <w:rPr>
                <w:color w:val="000000"/>
                <w:szCs w:val="21"/>
              </w:rPr>
              <w:t>2.77%</w:t>
            </w:r>
          </w:p>
        </w:tc>
        <w:tc>
          <w:tcPr>
            <w:tcW w:w="1497" w:type="dxa"/>
            <w:vAlign w:val="center"/>
          </w:tcPr>
          <w:p w:rsidR="00660AC3" w:rsidRDefault="00BE5CC2">
            <w:pPr>
              <w:jc w:val="right"/>
            </w:pPr>
            <w:r>
              <w:rPr>
                <w:color w:val="000000"/>
                <w:szCs w:val="21"/>
              </w:rPr>
              <w:t>-</w:t>
            </w:r>
          </w:p>
        </w:tc>
        <w:tc>
          <w:tcPr>
            <w:tcW w:w="1203" w:type="dxa"/>
            <w:vAlign w:val="center"/>
          </w:tcPr>
          <w:p w:rsidR="00660AC3" w:rsidRDefault="00BE5CC2">
            <w:pPr>
              <w:jc w:val="right"/>
            </w:pPr>
            <w:r>
              <w:rPr>
                <w:color w:val="000000"/>
                <w:szCs w:val="21"/>
              </w:rPr>
              <w:t>-</w:t>
            </w:r>
          </w:p>
        </w:tc>
      </w:tr>
      <w:tr w:rsidR="00660AC3">
        <w:tc>
          <w:tcPr>
            <w:tcW w:w="1559" w:type="dxa"/>
            <w:vAlign w:val="center"/>
          </w:tcPr>
          <w:p w:rsidR="00660AC3" w:rsidRDefault="00BE5CC2">
            <w:pPr>
              <w:jc w:val="left"/>
            </w:pPr>
            <w:r>
              <w:rPr>
                <w:color w:val="000000"/>
                <w:szCs w:val="21"/>
              </w:rPr>
              <w:t>华宝证券有限责任公司</w:t>
            </w:r>
          </w:p>
        </w:tc>
        <w:tc>
          <w:tcPr>
            <w:tcW w:w="1319" w:type="dxa"/>
            <w:vAlign w:val="center"/>
          </w:tcPr>
          <w:p w:rsidR="00660AC3" w:rsidRDefault="00BE5CC2">
            <w:pPr>
              <w:jc w:val="right"/>
            </w:pPr>
            <w:r>
              <w:rPr>
                <w:color w:val="000000"/>
                <w:szCs w:val="21"/>
              </w:rPr>
              <w:t>-</w:t>
            </w:r>
          </w:p>
        </w:tc>
        <w:tc>
          <w:tcPr>
            <w:tcW w:w="1080" w:type="dxa"/>
            <w:vAlign w:val="center"/>
          </w:tcPr>
          <w:p w:rsidR="00660AC3" w:rsidRDefault="00BE5CC2">
            <w:pPr>
              <w:jc w:val="right"/>
            </w:pPr>
            <w:r>
              <w:rPr>
                <w:color w:val="000000"/>
                <w:szCs w:val="21"/>
              </w:rPr>
              <w:t>-</w:t>
            </w:r>
          </w:p>
        </w:tc>
        <w:tc>
          <w:tcPr>
            <w:tcW w:w="1143" w:type="dxa"/>
            <w:vAlign w:val="center"/>
          </w:tcPr>
          <w:p w:rsidR="00660AC3" w:rsidRDefault="00BE5CC2">
            <w:pPr>
              <w:jc w:val="right"/>
            </w:pPr>
            <w:r>
              <w:rPr>
                <w:color w:val="000000"/>
                <w:szCs w:val="21"/>
              </w:rPr>
              <w:t>224,000,000.00</w:t>
            </w:r>
          </w:p>
        </w:tc>
        <w:tc>
          <w:tcPr>
            <w:tcW w:w="1197" w:type="dxa"/>
            <w:vAlign w:val="center"/>
          </w:tcPr>
          <w:p w:rsidR="00660AC3" w:rsidRDefault="00BE5CC2">
            <w:pPr>
              <w:jc w:val="right"/>
            </w:pPr>
            <w:r>
              <w:rPr>
                <w:color w:val="000000"/>
                <w:szCs w:val="21"/>
              </w:rPr>
              <w:t>7.19%</w:t>
            </w:r>
          </w:p>
        </w:tc>
        <w:tc>
          <w:tcPr>
            <w:tcW w:w="1497" w:type="dxa"/>
            <w:vAlign w:val="center"/>
          </w:tcPr>
          <w:p w:rsidR="00660AC3" w:rsidRDefault="00BE5CC2">
            <w:pPr>
              <w:jc w:val="right"/>
            </w:pPr>
            <w:r>
              <w:rPr>
                <w:color w:val="000000"/>
                <w:szCs w:val="21"/>
              </w:rPr>
              <w:t>-</w:t>
            </w:r>
          </w:p>
        </w:tc>
        <w:tc>
          <w:tcPr>
            <w:tcW w:w="1203" w:type="dxa"/>
            <w:vAlign w:val="center"/>
          </w:tcPr>
          <w:p w:rsidR="00660AC3" w:rsidRDefault="00BE5CC2">
            <w:pPr>
              <w:jc w:val="right"/>
            </w:pPr>
            <w:r>
              <w:rPr>
                <w:color w:val="000000"/>
                <w:szCs w:val="21"/>
              </w:rPr>
              <w:t>-</w:t>
            </w:r>
          </w:p>
        </w:tc>
      </w:tr>
    </w:tbl>
    <w:p w:rsidR="00660AC3" w:rsidRDefault="00BE5CC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、报告期内，本基金新增加交易单元为华宝证券有限责任公司、天风证券股份有限公司；终止交易单元为东海证券股份有限公司、中信证券股份有限公司，其它交易单元未发生变化；</w:t>
      </w:r>
    </w:p>
    <w:p w:rsidR="00660AC3" w:rsidRDefault="00BE5CC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1"/>
      <w:bookmarkStart w:id="287" w:name="_Toc478240609"/>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86"/>
      <w:bookmarkEnd w:id="28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660AC3">
        <w:tc>
          <w:tcPr>
            <w:tcW w:w="720" w:type="dxa"/>
            <w:vAlign w:val="center"/>
          </w:tcPr>
          <w:p w:rsidR="00660AC3" w:rsidRDefault="00BE5CC2">
            <w:pPr>
              <w:jc w:val="center"/>
            </w:pPr>
            <w:r>
              <w:rPr>
                <w:color w:val="000000"/>
                <w:sz w:val="24"/>
              </w:rPr>
              <w:t>1</w:t>
            </w:r>
          </w:p>
        </w:tc>
        <w:tc>
          <w:tcPr>
            <w:tcW w:w="4320" w:type="dxa"/>
            <w:vAlign w:val="center"/>
          </w:tcPr>
          <w:p w:rsidR="00660AC3" w:rsidRDefault="00BE5CC2">
            <w:pPr>
              <w:jc w:val="left"/>
            </w:pPr>
            <w:r>
              <w:rPr>
                <w:color w:val="000000"/>
                <w:sz w:val="24"/>
              </w:rPr>
              <w:t>交银施罗德基金管理有限公司关于旗下基金在指数熔断期间调整开放时间的补充公告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2016-01-06</w:t>
            </w:r>
          </w:p>
        </w:tc>
      </w:tr>
      <w:tr w:rsidR="00660AC3">
        <w:tc>
          <w:tcPr>
            <w:tcW w:w="720" w:type="dxa"/>
            <w:vAlign w:val="center"/>
          </w:tcPr>
          <w:p w:rsidR="00660AC3" w:rsidRDefault="00BE5CC2">
            <w:pPr>
              <w:jc w:val="center"/>
            </w:pPr>
            <w:r>
              <w:rPr>
                <w:color w:val="000000"/>
                <w:sz w:val="24"/>
              </w:rPr>
              <w:t>2</w:t>
            </w:r>
          </w:p>
        </w:tc>
        <w:tc>
          <w:tcPr>
            <w:tcW w:w="4320" w:type="dxa"/>
            <w:vAlign w:val="center"/>
          </w:tcPr>
          <w:p w:rsidR="00660AC3" w:rsidRDefault="00BE5CC2">
            <w:pPr>
              <w:jc w:val="left"/>
            </w:pPr>
            <w:r>
              <w:rPr>
                <w:color w:val="000000"/>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2016-01-15</w:t>
            </w:r>
          </w:p>
        </w:tc>
      </w:tr>
      <w:tr w:rsidR="00660AC3">
        <w:tc>
          <w:tcPr>
            <w:tcW w:w="720" w:type="dxa"/>
            <w:vAlign w:val="center"/>
          </w:tcPr>
          <w:p w:rsidR="00660AC3" w:rsidRDefault="00BE5CC2">
            <w:pPr>
              <w:jc w:val="center"/>
            </w:pPr>
            <w:r>
              <w:rPr>
                <w:color w:val="000000"/>
                <w:sz w:val="24"/>
              </w:rPr>
              <w:t>3</w:t>
            </w:r>
          </w:p>
        </w:tc>
        <w:tc>
          <w:tcPr>
            <w:tcW w:w="4320" w:type="dxa"/>
            <w:vAlign w:val="center"/>
          </w:tcPr>
          <w:p w:rsidR="00660AC3" w:rsidRDefault="00BE5CC2">
            <w:pPr>
              <w:jc w:val="left"/>
            </w:pPr>
            <w:r>
              <w:rPr>
                <w:color w:val="000000"/>
                <w:sz w:val="24"/>
              </w:rPr>
              <w:t>交银施罗德荣祥保本混合型证券投资基金</w:t>
            </w:r>
            <w:r>
              <w:rPr>
                <w:color w:val="000000"/>
                <w:sz w:val="24"/>
              </w:rPr>
              <w:t>2015</w:t>
            </w:r>
            <w:r>
              <w:rPr>
                <w:color w:val="000000"/>
                <w:sz w:val="24"/>
              </w:rPr>
              <w:t>年第</w:t>
            </w:r>
            <w:r>
              <w:rPr>
                <w:color w:val="000000"/>
                <w:sz w:val="24"/>
              </w:rPr>
              <w:t>4</w:t>
            </w:r>
            <w:r>
              <w:rPr>
                <w:color w:val="000000"/>
                <w:sz w:val="24"/>
              </w:rPr>
              <w:t>季度报告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2016-01-21</w:t>
            </w:r>
          </w:p>
        </w:tc>
      </w:tr>
      <w:tr w:rsidR="00660AC3">
        <w:tc>
          <w:tcPr>
            <w:tcW w:w="720" w:type="dxa"/>
            <w:vAlign w:val="center"/>
          </w:tcPr>
          <w:p w:rsidR="00660AC3" w:rsidRDefault="00BE5CC2">
            <w:pPr>
              <w:jc w:val="center"/>
            </w:pPr>
            <w:r>
              <w:rPr>
                <w:color w:val="000000"/>
                <w:sz w:val="24"/>
              </w:rPr>
              <w:t>4</w:t>
            </w:r>
          </w:p>
        </w:tc>
        <w:tc>
          <w:tcPr>
            <w:tcW w:w="4320" w:type="dxa"/>
            <w:vAlign w:val="center"/>
          </w:tcPr>
          <w:p w:rsidR="00660AC3" w:rsidRDefault="00BE5CC2">
            <w:pPr>
              <w:jc w:val="left"/>
            </w:pPr>
            <w:r>
              <w:rPr>
                <w:color w:val="000000"/>
                <w:sz w:val="24"/>
              </w:rPr>
              <w:t>交银施罗德基金管理有限公司关于旗下基金所持停牌股票估值调整的公告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2016-02-23</w:t>
            </w:r>
          </w:p>
        </w:tc>
      </w:tr>
      <w:tr w:rsidR="00660AC3">
        <w:tc>
          <w:tcPr>
            <w:tcW w:w="720" w:type="dxa"/>
            <w:vAlign w:val="center"/>
          </w:tcPr>
          <w:p w:rsidR="00660AC3" w:rsidRDefault="00BE5CC2">
            <w:pPr>
              <w:jc w:val="center"/>
            </w:pPr>
            <w:r>
              <w:rPr>
                <w:color w:val="000000"/>
                <w:sz w:val="24"/>
              </w:rPr>
              <w:lastRenderedPageBreak/>
              <w:t>5</w:t>
            </w:r>
          </w:p>
        </w:tc>
        <w:tc>
          <w:tcPr>
            <w:tcW w:w="4320" w:type="dxa"/>
            <w:vAlign w:val="center"/>
          </w:tcPr>
          <w:p w:rsidR="00660AC3" w:rsidRDefault="00BE5CC2">
            <w:pPr>
              <w:jc w:val="left"/>
            </w:pPr>
            <w:r>
              <w:rPr>
                <w:color w:val="000000"/>
                <w:sz w:val="24"/>
              </w:rPr>
              <w:t>交银施罗德基金管理有限公司关于调整投资者场外投资旗下部分基金单笔最低赎回份额限制的公告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2016-03-25</w:t>
            </w:r>
          </w:p>
        </w:tc>
      </w:tr>
      <w:tr w:rsidR="00660AC3">
        <w:tc>
          <w:tcPr>
            <w:tcW w:w="720" w:type="dxa"/>
            <w:vAlign w:val="center"/>
          </w:tcPr>
          <w:p w:rsidR="00660AC3" w:rsidRDefault="00BE5CC2">
            <w:pPr>
              <w:jc w:val="center"/>
            </w:pPr>
            <w:r>
              <w:rPr>
                <w:color w:val="000000"/>
                <w:sz w:val="24"/>
              </w:rPr>
              <w:t>6</w:t>
            </w:r>
          </w:p>
        </w:tc>
        <w:tc>
          <w:tcPr>
            <w:tcW w:w="4320" w:type="dxa"/>
            <w:vAlign w:val="center"/>
          </w:tcPr>
          <w:p w:rsidR="00660AC3" w:rsidRDefault="00BE5CC2">
            <w:pPr>
              <w:jc w:val="left"/>
            </w:pPr>
            <w:r>
              <w:rPr>
                <w:color w:val="000000"/>
                <w:sz w:val="24"/>
              </w:rPr>
              <w:t>交银施罗德荣祥保本混合型证券投资基金</w:t>
            </w:r>
            <w:r>
              <w:rPr>
                <w:color w:val="000000"/>
                <w:sz w:val="24"/>
              </w:rPr>
              <w:t>2015</w:t>
            </w:r>
            <w:r>
              <w:rPr>
                <w:color w:val="000000"/>
                <w:sz w:val="24"/>
              </w:rPr>
              <w:t>年年度报告摘要</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2016-03-29</w:t>
            </w:r>
          </w:p>
        </w:tc>
      </w:tr>
      <w:tr w:rsidR="00660AC3">
        <w:tc>
          <w:tcPr>
            <w:tcW w:w="720" w:type="dxa"/>
            <w:vAlign w:val="center"/>
          </w:tcPr>
          <w:p w:rsidR="00660AC3" w:rsidRDefault="00BE5CC2">
            <w:pPr>
              <w:jc w:val="center"/>
            </w:pPr>
            <w:r>
              <w:rPr>
                <w:color w:val="000000"/>
                <w:sz w:val="24"/>
              </w:rPr>
              <w:t>7</w:t>
            </w:r>
          </w:p>
        </w:tc>
        <w:tc>
          <w:tcPr>
            <w:tcW w:w="4320" w:type="dxa"/>
            <w:vAlign w:val="center"/>
          </w:tcPr>
          <w:p w:rsidR="00660AC3" w:rsidRDefault="00BE5CC2">
            <w:pPr>
              <w:jc w:val="left"/>
            </w:pPr>
            <w:r>
              <w:rPr>
                <w:color w:val="000000"/>
                <w:sz w:val="24"/>
              </w:rPr>
              <w:t>交银施罗德基金管理有限公司关于交银施罗德荣祥保本混合型证券投资基金保本周期到期的提示性公告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2016-04-12</w:t>
            </w:r>
          </w:p>
        </w:tc>
      </w:tr>
      <w:tr w:rsidR="00660AC3">
        <w:tc>
          <w:tcPr>
            <w:tcW w:w="720" w:type="dxa"/>
            <w:vAlign w:val="center"/>
          </w:tcPr>
          <w:p w:rsidR="00660AC3" w:rsidRDefault="00BE5CC2">
            <w:pPr>
              <w:jc w:val="center"/>
            </w:pPr>
            <w:r>
              <w:rPr>
                <w:color w:val="000000"/>
                <w:sz w:val="24"/>
              </w:rPr>
              <w:t>8</w:t>
            </w:r>
          </w:p>
        </w:tc>
        <w:tc>
          <w:tcPr>
            <w:tcW w:w="4320" w:type="dxa"/>
            <w:vAlign w:val="center"/>
          </w:tcPr>
          <w:p w:rsidR="00660AC3" w:rsidRDefault="00BE5CC2">
            <w:pPr>
              <w:jc w:val="left"/>
            </w:pPr>
            <w:r>
              <w:rPr>
                <w:color w:val="000000"/>
                <w:sz w:val="24"/>
              </w:rPr>
              <w:t>交银施罗德基金管理有限公司关于交银施罗德荣祥保本混合型证券投资基金保本周期到期及转入下一保本周期的相关规则公告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2016-04-18</w:t>
            </w:r>
          </w:p>
        </w:tc>
      </w:tr>
      <w:tr w:rsidR="00660AC3">
        <w:tc>
          <w:tcPr>
            <w:tcW w:w="720" w:type="dxa"/>
            <w:vAlign w:val="center"/>
          </w:tcPr>
          <w:p w:rsidR="00660AC3" w:rsidRDefault="00BE5CC2">
            <w:pPr>
              <w:jc w:val="center"/>
            </w:pPr>
            <w:r>
              <w:rPr>
                <w:color w:val="000000"/>
                <w:sz w:val="24"/>
              </w:rPr>
              <w:t>9</w:t>
            </w:r>
          </w:p>
        </w:tc>
        <w:tc>
          <w:tcPr>
            <w:tcW w:w="4320" w:type="dxa"/>
            <w:vAlign w:val="center"/>
          </w:tcPr>
          <w:p w:rsidR="00660AC3" w:rsidRDefault="00BE5CC2">
            <w:pPr>
              <w:jc w:val="left"/>
            </w:pPr>
            <w:r>
              <w:rPr>
                <w:color w:val="000000"/>
                <w:sz w:val="24"/>
              </w:rPr>
              <w:t>交银施罗德荣祥保本混合型证券投资基金</w:t>
            </w:r>
            <w:r>
              <w:rPr>
                <w:color w:val="000000"/>
                <w:sz w:val="24"/>
              </w:rPr>
              <w:t>2016</w:t>
            </w:r>
            <w:r>
              <w:rPr>
                <w:color w:val="000000"/>
                <w:sz w:val="24"/>
              </w:rPr>
              <w:t>年第</w:t>
            </w:r>
            <w:r>
              <w:rPr>
                <w:color w:val="000000"/>
                <w:sz w:val="24"/>
              </w:rPr>
              <w:t>1</w:t>
            </w:r>
            <w:r>
              <w:rPr>
                <w:color w:val="000000"/>
                <w:sz w:val="24"/>
              </w:rPr>
              <w:t>季度报告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2016-04-20</w:t>
            </w:r>
          </w:p>
        </w:tc>
      </w:tr>
      <w:tr w:rsidR="00660AC3">
        <w:tc>
          <w:tcPr>
            <w:tcW w:w="720" w:type="dxa"/>
            <w:vAlign w:val="center"/>
          </w:tcPr>
          <w:p w:rsidR="00660AC3" w:rsidRDefault="00BE5CC2">
            <w:pPr>
              <w:jc w:val="center"/>
            </w:pPr>
            <w:r>
              <w:rPr>
                <w:color w:val="000000"/>
                <w:sz w:val="24"/>
              </w:rPr>
              <w:t>10</w:t>
            </w:r>
          </w:p>
        </w:tc>
        <w:tc>
          <w:tcPr>
            <w:tcW w:w="4320" w:type="dxa"/>
            <w:vAlign w:val="center"/>
          </w:tcPr>
          <w:p w:rsidR="00660AC3" w:rsidRDefault="00BE5CC2">
            <w:pPr>
              <w:jc w:val="left"/>
            </w:pPr>
            <w:r>
              <w:rPr>
                <w:color w:val="000000"/>
                <w:sz w:val="24"/>
              </w:rPr>
              <w:t>交银施罗德基金管理有限公司关于交银施罗德荣祥保本混合型证券投资基金在保本周期到期期间暂停及保本周期到期期间结束后过渡期申购的限定期限内恢复申购、转换转入、定期定额投资业务的公告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2016-04-20</w:t>
            </w:r>
          </w:p>
        </w:tc>
      </w:tr>
      <w:tr w:rsidR="00660AC3">
        <w:tc>
          <w:tcPr>
            <w:tcW w:w="720" w:type="dxa"/>
            <w:vAlign w:val="center"/>
          </w:tcPr>
          <w:p w:rsidR="00660AC3" w:rsidRDefault="00BE5CC2">
            <w:pPr>
              <w:jc w:val="center"/>
            </w:pPr>
            <w:r>
              <w:rPr>
                <w:color w:val="000000"/>
                <w:sz w:val="24"/>
              </w:rPr>
              <w:t>11</w:t>
            </w:r>
          </w:p>
        </w:tc>
        <w:tc>
          <w:tcPr>
            <w:tcW w:w="4320" w:type="dxa"/>
            <w:vAlign w:val="center"/>
          </w:tcPr>
          <w:p w:rsidR="00660AC3" w:rsidRDefault="00BE5CC2">
            <w:pPr>
              <w:jc w:val="left"/>
            </w:pPr>
            <w:r>
              <w:rPr>
                <w:color w:val="000000"/>
                <w:sz w:val="24"/>
              </w:rPr>
              <w:t>交银施罗德基金管理有限公司关于交银施罗德荣祥保本混合型证券投资基金暂停赎回、转换转出、定期定额赎回业务的公告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2016-04-26</w:t>
            </w:r>
          </w:p>
        </w:tc>
      </w:tr>
      <w:tr w:rsidR="00660AC3">
        <w:tc>
          <w:tcPr>
            <w:tcW w:w="720" w:type="dxa"/>
            <w:vAlign w:val="center"/>
          </w:tcPr>
          <w:p w:rsidR="00660AC3" w:rsidRDefault="00BE5CC2">
            <w:pPr>
              <w:jc w:val="center"/>
            </w:pPr>
            <w:r>
              <w:rPr>
                <w:color w:val="000000"/>
                <w:sz w:val="24"/>
              </w:rPr>
              <w:t>12</w:t>
            </w:r>
          </w:p>
        </w:tc>
        <w:tc>
          <w:tcPr>
            <w:tcW w:w="4320" w:type="dxa"/>
            <w:vAlign w:val="center"/>
          </w:tcPr>
          <w:p w:rsidR="00660AC3" w:rsidRDefault="00BE5CC2">
            <w:pPr>
              <w:jc w:val="left"/>
            </w:pPr>
            <w:r>
              <w:rPr>
                <w:color w:val="000000"/>
                <w:sz w:val="24"/>
              </w:rPr>
              <w:t>交银施罗德基金管理有限公司关于增加平安银行股份有限公司为旗下交银施罗德荣祥保本混合型证券投资基金场外销售机构的公告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2016-04-29</w:t>
            </w:r>
          </w:p>
        </w:tc>
      </w:tr>
      <w:tr w:rsidR="00660AC3">
        <w:tc>
          <w:tcPr>
            <w:tcW w:w="720" w:type="dxa"/>
            <w:vAlign w:val="center"/>
          </w:tcPr>
          <w:p w:rsidR="00660AC3" w:rsidRDefault="00BE5CC2">
            <w:pPr>
              <w:jc w:val="center"/>
            </w:pPr>
            <w:r>
              <w:rPr>
                <w:color w:val="000000"/>
                <w:sz w:val="24"/>
              </w:rPr>
              <w:t>13</w:t>
            </w:r>
          </w:p>
        </w:tc>
        <w:tc>
          <w:tcPr>
            <w:tcW w:w="4320" w:type="dxa"/>
            <w:vAlign w:val="center"/>
          </w:tcPr>
          <w:p w:rsidR="00660AC3" w:rsidRDefault="00BE5CC2">
            <w:pPr>
              <w:jc w:val="left"/>
            </w:pPr>
            <w:r>
              <w:rPr>
                <w:color w:val="000000"/>
                <w:sz w:val="24"/>
              </w:rPr>
              <w:t>交银施罗德基金管理有限公司关于网上直销交易平台关闭支付宝基金网上支付服务的公告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2016-05-10</w:t>
            </w:r>
          </w:p>
        </w:tc>
      </w:tr>
      <w:tr w:rsidR="00660AC3">
        <w:tc>
          <w:tcPr>
            <w:tcW w:w="720" w:type="dxa"/>
            <w:vAlign w:val="center"/>
          </w:tcPr>
          <w:p w:rsidR="00660AC3" w:rsidRDefault="00BE5CC2">
            <w:pPr>
              <w:jc w:val="center"/>
            </w:pPr>
            <w:r>
              <w:rPr>
                <w:color w:val="000000"/>
                <w:sz w:val="24"/>
              </w:rPr>
              <w:t>14</w:t>
            </w:r>
          </w:p>
        </w:tc>
        <w:tc>
          <w:tcPr>
            <w:tcW w:w="4320" w:type="dxa"/>
            <w:vAlign w:val="center"/>
          </w:tcPr>
          <w:p w:rsidR="00660AC3" w:rsidRDefault="00BE5CC2">
            <w:pPr>
              <w:jc w:val="left"/>
            </w:pPr>
            <w:r>
              <w:rPr>
                <w:color w:val="000000"/>
                <w:sz w:val="24"/>
              </w:rPr>
              <w:t>交银施罗德基金管理有限公司关于交银施罗德荣祥保本混合型证券投资基金暂停申购、转换转入、定期定额投资业务的公告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2016-05-24</w:t>
            </w:r>
          </w:p>
        </w:tc>
      </w:tr>
      <w:tr w:rsidR="00660AC3">
        <w:tc>
          <w:tcPr>
            <w:tcW w:w="720" w:type="dxa"/>
            <w:vAlign w:val="center"/>
          </w:tcPr>
          <w:p w:rsidR="00660AC3" w:rsidRDefault="00BE5CC2">
            <w:pPr>
              <w:jc w:val="center"/>
            </w:pPr>
            <w:r>
              <w:rPr>
                <w:color w:val="000000"/>
                <w:sz w:val="24"/>
              </w:rPr>
              <w:t>15</w:t>
            </w:r>
          </w:p>
        </w:tc>
        <w:tc>
          <w:tcPr>
            <w:tcW w:w="4320" w:type="dxa"/>
            <w:vAlign w:val="center"/>
          </w:tcPr>
          <w:p w:rsidR="00660AC3" w:rsidRDefault="00BE5CC2">
            <w:pPr>
              <w:jc w:val="left"/>
            </w:pPr>
            <w:r>
              <w:rPr>
                <w:color w:val="000000"/>
                <w:sz w:val="24"/>
              </w:rPr>
              <w:t>交银施罗德基金管理有限公司关于交银施罗德荣祥保本混合型证券投资基金过渡期申购申请确认比例公告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2016-05-26</w:t>
            </w:r>
          </w:p>
        </w:tc>
      </w:tr>
      <w:tr w:rsidR="00660AC3">
        <w:tc>
          <w:tcPr>
            <w:tcW w:w="720" w:type="dxa"/>
            <w:vAlign w:val="center"/>
          </w:tcPr>
          <w:p w:rsidR="00660AC3" w:rsidRDefault="00BE5CC2">
            <w:pPr>
              <w:jc w:val="center"/>
            </w:pPr>
            <w:r>
              <w:rPr>
                <w:color w:val="000000"/>
                <w:sz w:val="24"/>
              </w:rPr>
              <w:t>16</w:t>
            </w:r>
          </w:p>
        </w:tc>
        <w:tc>
          <w:tcPr>
            <w:tcW w:w="4320" w:type="dxa"/>
            <w:vAlign w:val="center"/>
          </w:tcPr>
          <w:p w:rsidR="00660AC3" w:rsidRDefault="00BE5CC2">
            <w:pPr>
              <w:jc w:val="left"/>
            </w:pPr>
            <w:r>
              <w:rPr>
                <w:color w:val="000000"/>
                <w:sz w:val="24"/>
              </w:rPr>
              <w:t>交银施罗德基金管理有限公司关于交银施罗德荣祥保本混合型证券投资基金过渡期折算结果及进入下一保本周期的公告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2016-05-27</w:t>
            </w:r>
          </w:p>
        </w:tc>
      </w:tr>
      <w:tr w:rsidR="00660AC3">
        <w:tc>
          <w:tcPr>
            <w:tcW w:w="720" w:type="dxa"/>
            <w:vAlign w:val="center"/>
          </w:tcPr>
          <w:p w:rsidR="00660AC3" w:rsidRDefault="00BE5CC2">
            <w:pPr>
              <w:jc w:val="center"/>
            </w:pPr>
            <w:r>
              <w:rPr>
                <w:color w:val="000000"/>
                <w:sz w:val="24"/>
              </w:rPr>
              <w:t>17</w:t>
            </w:r>
          </w:p>
        </w:tc>
        <w:tc>
          <w:tcPr>
            <w:tcW w:w="4320" w:type="dxa"/>
            <w:vAlign w:val="center"/>
          </w:tcPr>
          <w:p w:rsidR="00660AC3" w:rsidRDefault="00BE5CC2">
            <w:pPr>
              <w:jc w:val="left"/>
            </w:pPr>
            <w:r>
              <w:rPr>
                <w:color w:val="000000"/>
                <w:sz w:val="24"/>
              </w:rPr>
              <w:t>交银施罗德荣祥保本混合型证券投资基金（更新）招募说明书摘要（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2016-06-08</w:t>
            </w:r>
          </w:p>
        </w:tc>
      </w:tr>
      <w:tr w:rsidR="00660AC3">
        <w:tc>
          <w:tcPr>
            <w:tcW w:w="720" w:type="dxa"/>
            <w:vAlign w:val="center"/>
          </w:tcPr>
          <w:p w:rsidR="00660AC3" w:rsidRDefault="00BE5CC2">
            <w:pPr>
              <w:jc w:val="center"/>
            </w:pPr>
            <w:r>
              <w:rPr>
                <w:color w:val="000000"/>
                <w:sz w:val="24"/>
              </w:rPr>
              <w:lastRenderedPageBreak/>
              <w:t>18</w:t>
            </w:r>
          </w:p>
        </w:tc>
        <w:tc>
          <w:tcPr>
            <w:tcW w:w="4320" w:type="dxa"/>
            <w:vAlign w:val="center"/>
          </w:tcPr>
          <w:p w:rsidR="00660AC3" w:rsidRDefault="00BE5CC2">
            <w:pPr>
              <w:jc w:val="left"/>
            </w:pPr>
            <w:r>
              <w:rPr>
                <w:color w:val="000000"/>
                <w:sz w:val="24"/>
              </w:rPr>
              <w:t>交银施罗德基金管理有限公司关于增聘章妍女士担任交银施罗德荣祥保本混合型证券投资基金基金经理的公告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2016-06-20</w:t>
            </w:r>
          </w:p>
        </w:tc>
      </w:tr>
      <w:tr w:rsidR="00660AC3">
        <w:tc>
          <w:tcPr>
            <w:tcW w:w="720" w:type="dxa"/>
            <w:vAlign w:val="center"/>
          </w:tcPr>
          <w:p w:rsidR="00660AC3" w:rsidRDefault="00BE5CC2">
            <w:pPr>
              <w:jc w:val="center"/>
            </w:pPr>
            <w:r>
              <w:rPr>
                <w:color w:val="000000"/>
                <w:sz w:val="24"/>
              </w:rPr>
              <w:t>19</w:t>
            </w:r>
          </w:p>
        </w:tc>
        <w:tc>
          <w:tcPr>
            <w:tcW w:w="4320" w:type="dxa"/>
            <w:vAlign w:val="center"/>
          </w:tcPr>
          <w:p w:rsidR="00660AC3" w:rsidRDefault="00BE5CC2">
            <w:pPr>
              <w:jc w:val="left"/>
            </w:pPr>
            <w:r>
              <w:rPr>
                <w:color w:val="000000"/>
                <w:sz w:val="24"/>
              </w:rPr>
              <w:t>交银施罗德基金管理有限公司关于交银施罗德荣祥保本混合型证券投资基金恢复申购、转换转入、赎回、转换转出、定期定额投资及定期定额赎回业务的公告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2016-06-21</w:t>
            </w:r>
          </w:p>
        </w:tc>
      </w:tr>
      <w:tr w:rsidR="00660AC3">
        <w:tc>
          <w:tcPr>
            <w:tcW w:w="720" w:type="dxa"/>
            <w:vAlign w:val="center"/>
          </w:tcPr>
          <w:p w:rsidR="00660AC3" w:rsidRDefault="00BE5CC2">
            <w:pPr>
              <w:jc w:val="center"/>
            </w:pPr>
            <w:r>
              <w:rPr>
                <w:color w:val="000000"/>
                <w:sz w:val="24"/>
              </w:rPr>
              <w:t>20</w:t>
            </w:r>
          </w:p>
        </w:tc>
        <w:tc>
          <w:tcPr>
            <w:tcW w:w="4320" w:type="dxa"/>
            <w:vAlign w:val="center"/>
          </w:tcPr>
          <w:p w:rsidR="00660AC3" w:rsidRDefault="00BE5CC2">
            <w:pPr>
              <w:jc w:val="left"/>
            </w:pPr>
            <w:r>
              <w:rPr>
                <w:color w:val="000000"/>
                <w:sz w:val="24"/>
              </w:rPr>
              <w:t>交银施罗德基金管理有限公司关于旗下部分基金参与交通银行股份有限公司基金网上银行、手机银行前端申购费率优惠活动的公告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2016-06-29</w:t>
            </w:r>
          </w:p>
        </w:tc>
      </w:tr>
      <w:tr w:rsidR="00660AC3">
        <w:tc>
          <w:tcPr>
            <w:tcW w:w="720" w:type="dxa"/>
            <w:vAlign w:val="center"/>
          </w:tcPr>
          <w:p w:rsidR="00660AC3" w:rsidRDefault="00BE5CC2">
            <w:pPr>
              <w:jc w:val="center"/>
            </w:pPr>
            <w:r>
              <w:rPr>
                <w:color w:val="000000"/>
                <w:sz w:val="24"/>
              </w:rPr>
              <w:t>21</w:t>
            </w:r>
          </w:p>
        </w:tc>
        <w:tc>
          <w:tcPr>
            <w:tcW w:w="4320" w:type="dxa"/>
            <w:vAlign w:val="center"/>
          </w:tcPr>
          <w:p w:rsidR="00660AC3" w:rsidRDefault="00BE5CC2">
            <w:pPr>
              <w:jc w:val="left"/>
            </w:pPr>
            <w:r>
              <w:rPr>
                <w:color w:val="000000"/>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2016-06-29</w:t>
            </w:r>
          </w:p>
        </w:tc>
      </w:tr>
      <w:tr w:rsidR="00660AC3">
        <w:tc>
          <w:tcPr>
            <w:tcW w:w="720" w:type="dxa"/>
            <w:vAlign w:val="center"/>
          </w:tcPr>
          <w:p w:rsidR="00660AC3" w:rsidRDefault="00BE5CC2">
            <w:pPr>
              <w:jc w:val="center"/>
            </w:pPr>
            <w:r>
              <w:rPr>
                <w:color w:val="000000"/>
                <w:sz w:val="24"/>
              </w:rPr>
              <w:t>22</w:t>
            </w:r>
          </w:p>
        </w:tc>
        <w:tc>
          <w:tcPr>
            <w:tcW w:w="4320" w:type="dxa"/>
            <w:vAlign w:val="center"/>
          </w:tcPr>
          <w:p w:rsidR="00660AC3" w:rsidRDefault="00BE5CC2">
            <w:pPr>
              <w:jc w:val="left"/>
            </w:pPr>
            <w:r>
              <w:rPr>
                <w:color w:val="000000"/>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2016-07-01</w:t>
            </w:r>
          </w:p>
        </w:tc>
      </w:tr>
      <w:tr w:rsidR="00660AC3">
        <w:tc>
          <w:tcPr>
            <w:tcW w:w="720" w:type="dxa"/>
            <w:vAlign w:val="center"/>
          </w:tcPr>
          <w:p w:rsidR="00660AC3" w:rsidRDefault="00BE5CC2">
            <w:pPr>
              <w:jc w:val="center"/>
            </w:pPr>
            <w:r>
              <w:rPr>
                <w:color w:val="000000"/>
                <w:sz w:val="24"/>
              </w:rPr>
              <w:t>23</w:t>
            </w:r>
          </w:p>
        </w:tc>
        <w:tc>
          <w:tcPr>
            <w:tcW w:w="4320" w:type="dxa"/>
            <w:vAlign w:val="center"/>
          </w:tcPr>
          <w:p w:rsidR="00660AC3" w:rsidRDefault="00BE5CC2">
            <w:pPr>
              <w:jc w:val="left"/>
            </w:pPr>
            <w:r>
              <w:rPr>
                <w:color w:val="000000"/>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2016-07-01</w:t>
            </w:r>
          </w:p>
        </w:tc>
      </w:tr>
      <w:tr w:rsidR="00660AC3">
        <w:tc>
          <w:tcPr>
            <w:tcW w:w="720" w:type="dxa"/>
            <w:vAlign w:val="center"/>
          </w:tcPr>
          <w:p w:rsidR="00660AC3" w:rsidRDefault="00BE5CC2">
            <w:pPr>
              <w:jc w:val="center"/>
            </w:pPr>
            <w:r>
              <w:rPr>
                <w:color w:val="000000"/>
                <w:sz w:val="24"/>
              </w:rPr>
              <w:t>24</w:t>
            </w:r>
          </w:p>
        </w:tc>
        <w:tc>
          <w:tcPr>
            <w:tcW w:w="4320" w:type="dxa"/>
            <w:vAlign w:val="center"/>
          </w:tcPr>
          <w:p w:rsidR="00660AC3" w:rsidRDefault="00BE5CC2">
            <w:pPr>
              <w:jc w:val="left"/>
            </w:pPr>
            <w:r>
              <w:rPr>
                <w:color w:val="000000"/>
                <w:sz w:val="24"/>
              </w:rPr>
              <w:t>交银施罗德荣祥保本混合型证券投资基金</w:t>
            </w:r>
            <w:r>
              <w:rPr>
                <w:color w:val="000000"/>
                <w:sz w:val="24"/>
              </w:rPr>
              <w:t>2016</w:t>
            </w:r>
            <w:r>
              <w:rPr>
                <w:color w:val="000000"/>
                <w:sz w:val="24"/>
              </w:rPr>
              <w:t>年第</w:t>
            </w:r>
            <w:r>
              <w:rPr>
                <w:color w:val="000000"/>
                <w:sz w:val="24"/>
              </w:rPr>
              <w:t>2</w:t>
            </w:r>
            <w:r>
              <w:rPr>
                <w:color w:val="000000"/>
                <w:sz w:val="24"/>
              </w:rPr>
              <w:t>季度报告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2016-07-21</w:t>
            </w:r>
          </w:p>
        </w:tc>
      </w:tr>
      <w:tr w:rsidR="00660AC3">
        <w:tc>
          <w:tcPr>
            <w:tcW w:w="720" w:type="dxa"/>
            <w:vAlign w:val="center"/>
          </w:tcPr>
          <w:p w:rsidR="00660AC3" w:rsidRDefault="00BE5CC2">
            <w:pPr>
              <w:jc w:val="center"/>
            </w:pPr>
            <w:r>
              <w:rPr>
                <w:color w:val="000000"/>
                <w:sz w:val="24"/>
              </w:rPr>
              <w:t>25</w:t>
            </w:r>
          </w:p>
        </w:tc>
        <w:tc>
          <w:tcPr>
            <w:tcW w:w="4320" w:type="dxa"/>
            <w:vAlign w:val="center"/>
          </w:tcPr>
          <w:p w:rsidR="00660AC3" w:rsidRDefault="00BE5CC2">
            <w:pPr>
              <w:jc w:val="left"/>
            </w:pPr>
            <w:r>
              <w:rPr>
                <w:color w:val="000000"/>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2016-07-22</w:t>
            </w:r>
          </w:p>
        </w:tc>
      </w:tr>
      <w:tr w:rsidR="00660AC3">
        <w:tc>
          <w:tcPr>
            <w:tcW w:w="720" w:type="dxa"/>
            <w:vAlign w:val="center"/>
          </w:tcPr>
          <w:p w:rsidR="00660AC3" w:rsidRDefault="00BE5CC2">
            <w:pPr>
              <w:jc w:val="center"/>
            </w:pPr>
            <w:r>
              <w:rPr>
                <w:color w:val="000000"/>
                <w:sz w:val="24"/>
              </w:rPr>
              <w:t>26</w:t>
            </w:r>
          </w:p>
        </w:tc>
        <w:tc>
          <w:tcPr>
            <w:tcW w:w="4320" w:type="dxa"/>
            <w:vAlign w:val="center"/>
          </w:tcPr>
          <w:p w:rsidR="00660AC3" w:rsidRDefault="00BE5CC2">
            <w:pPr>
              <w:jc w:val="left"/>
            </w:pPr>
            <w:r>
              <w:rPr>
                <w:color w:val="000000"/>
                <w:sz w:val="24"/>
              </w:rPr>
              <w:t>交银施罗德基金管理有限公司关于旗下部分基金参与江苏常熟农村商业银行股份有限公司网上交易平台、手机交易平台基金申购费率、定期定额投资费率优惠活动的公告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2016-08-03</w:t>
            </w:r>
          </w:p>
        </w:tc>
      </w:tr>
      <w:tr w:rsidR="00660AC3">
        <w:tc>
          <w:tcPr>
            <w:tcW w:w="720" w:type="dxa"/>
            <w:vAlign w:val="center"/>
          </w:tcPr>
          <w:p w:rsidR="00660AC3" w:rsidRDefault="00BE5CC2">
            <w:pPr>
              <w:jc w:val="center"/>
            </w:pPr>
            <w:r>
              <w:rPr>
                <w:color w:val="000000"/>
                <w:sz w:val="24"/>
              </w:rPr>
              <w:t>27</w:t>
            </w:r>
          </w:p>
        </w:tc>
        <w:tc>
          <w:tcPr>
            <w:tcW w:w="4320" w:type="dxa"/>
            <w:vAlign w:val="center"/>
          </w:tcPr>
          <w:p w:rsidR="00660AC3" w:rsidRDefault="00BE5CC2">
            <w:pPr>
              <w:jc w:val="left"/>
            </w:pPr>
            <w:r>
              <w:rPr>
                <w:color w:val="000000"/>
                <w:sz w:val="24"/>
              </w:rPr>
              <w:t>交银施罗德基金管理有限公司关于增加奕丰金融服务（深圳）有限公司为旗下部分基金的场外销售机构的公告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2016-08-05</w:t>
            </w:r>
          </w:p>
        </w:tc>
      </w:tr>
      <w:tr w:rsidR="00660AC3">
        <w:tc>
          <w:tcPr>
            <w:tcW w:w="720" w:type="dxa"/>
            <w:vAlign w:val="center"/>
          </w:tcPr>
          <w:p w:rsidR="00660AC3" w:rsidRDefault="00BE5CC2">
            <w:pPr>
              <w:jc w:val="center"/>
            </w:pPr>
            <w:r>
              <w:rPr>
                <w:color w:val="000000"/>
                <w:sz w:val="24"/>
              </w:rPr>
              <w:t>28</w:t>
            </w:r>
          </w:p>
        </w:tc>
        <w:tc>
          <w:tcPr>
            <w:tcW w:w="4320" w:type="dxa"/>
            <w:vAlign w:val="center"/>
          </w:tcPr>
          <w:p w:rsidR="00660AC3" w:rsidRDefault="00BE5CC2">
            <w:pPr>
              <w:jc w:val="left"/>
            </w:pPr>
            <w:r>
              <w:rPr>
                <w:color w:val="000000"/>
                <w:sz w:val="24"/>
              </w:rPr>
              <w:t>交银施罗德基金管理有限公司关于增加浙江金观诚财富管理有限公司为旗下部分基金的场外销售机构并参与基金前端申购（含定期定额投资）费率优惠活动</w:t>
            </w:r>
            <w:r>
              <w:rPr>
                <w:color w:val="000000"/>
                <w:sz w:val="24"/>
              </w:rPr>
              <w:lastRenderedPageBreak/>
              <w:t>的公告</w:t>
            </w:r>
          </w:p>
        </w:tc>
        <w:tc>
          <w:tcPr>
            <w:tcW w:w="2331" w:type="dxa"/>
            <w:vAlign w:val="center"/>
          </w:tcPr>
          <w:p w:rsidR="00660AC3" w:rsidRDefault="00BE5CC2">
            <w:pPr>
              <w:jc w:val="center"/>
            </w:pPr>
            <w:r>
              <w:rPr>
                <w:color w:val="000000"/>
                <w:sz w:val="24"/>
              </w:rPr>
              <w:lastRenderedPageBreak/>
              <w:t>中国证券报、上海证券报、证券时报</w:t>
            </w:r>
          </w:p>
        </w:tc>
        <w:tc>
          <w:tcPr>
            <w:tcW w:w="1629" w:type="dxa"/>
            <w:vAlign w:val="center"/>
          </w:tcPr>
          <w:p w:rsidR="00660AC3" w:rsidRDefault="00BE5CC2">
            <w:pPr>
              <w:jc w:val="center"/>
            </w:pPr>
            <w:r>
              <w:rPr>
                <w:color w:val="000000"/>
                <w:sz w:val="24"/>
              </w:rPr>
              <w:t>2016-08-19</w:t>
            </w:r>
          </w:p>
        </w:tc>
      </w:tr>
      <w:tr w:rsidR="00660AC3">
        <w:tc>
          <w:tcPr>
            <w:tcW w:w="720" w:type="dxa"/>
            <w:vAlign w:val="center"/>
          </w:tcPr>
          <w:p w:rsidR="00660AC3" w:rsidRDefault="00BE5CC2">
            <w:pPr>
              <w:jc w:val="center"/>
            </w:pPr>
            <w:r>
              <w:rPr>
                <w:color w:val="000000"/>
                <w:sz w:val="24"/>
              </w:rPr>
              <w:lastRenderedPageBreak/>
              <w:t>29</w:t>
            </w:r>
          </w:p>
        </w:tc>
        <w:tc>
          <w:tcPr>
            <w:tcW w:w="4320" w:type="dxa"/>
            <w:vAlign w:val="center"/>
          </w:tcPr>
          <w:p w:rsidR="00660AC3" w:rsidRDefault="00BE5CC2">
            <w:pPr>
              <w:jc w:val="left"/>
            </w:pPr>
            <w:r>
              <w:rPr>
                <w:color w:val="000000"/>
                <w:sz w:val="24"/>
              </w:rPr>
              <w:t>交银施罗德荣祥保本混合型证券投资基金</w:t>
            </w:r>
            <w:r>
              <w:rPr>
                <w:color w:val="000000"/>
                <w:sz w:val="24"/>
              </w:rPr>
              <w:t>2016</w:t>
            </w:r>
            <w:r>
              <w:rPr>
                <w:color w:val="000000"/>
                <w:sz w:val="24"/>
              </w:rPr>
              <w:t>年半年度报告摘要</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2016-08-27</w:t>
            </w:r>
          </w:p>
        </w:tc>
      </w:tr>
      <w:tr w:rsidR="00660AC3">
        <w:tc>
          <w:tcPr>
            <w:tcW w:w="720" w:type="dxa"/>
            <w:vAlign w:val="center"/>
          </w:tcPr>
          <w:p w:rsidR="00660AC3" w:rsidRDefault="00BE5CC2">
            <w:pPr>
              <w:jc w:val="center"/>
            </w:pPr>
            <w:r>
              <w:rPr>
                <w:color w:val="000000"/>
                <w:sz w:val="24"/>
              </w:rPr>
              <w:t>30</w:t>
            </w:r>
          </w:p>
        </w:tc>
        <w:tc>
          <w:tcPr>
            <w:tcW w:w="4320" w:type="dxa"/>
            <w:vAlign w:val="center"/>
          </w:tcPr>
          <w:p w:rsidR="00660AC3" w:rsidRDefault="00BE5CC2">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2016-09-20</w:t>
            </w:r>
          </w:p>
        </w:tc>
      </w:tr>
      <w:tr w:rsidR="00660AC3" w:rsidTr="00143737">
        <w:tc>
          <w:tcPr>
            <w:tcW w:w="720" w:type="dxa"/>
            <w:tcBorders>
              <w:bottom w:val="single" w:sz="4" w:space="0" w:color="000000"/>
            </w:tcBorders>
            <w:vAlign w:val="center"/>
          </w:tcPr>
          <w:p w:rsidR="00660AC3" w:rsidRDefault="00BE5CC2">
            <w:pPr>
              <w:jc w:val="center"/>
            </w:pPr>
            <w:r>
              <w:rPr>
                <w:color w:val="000000"/>
                <w:sz w:val="24"/>
              </w:rPr>
              <w:t>31</w:t>
            </w:r>
          </w:p>
        </w:tc>
        <w:tc>
          <w:tcPr>
            <w:tcW w:w="4320" w:type="dxa"/>
            <w:tcBorders>
              <w:bottom w:val="single" w:sz="4" w:space="0" w:color="000000"/>
            </w:tcBorders>
            <w:vAlign w:val="center"/>
          </w:tcPr>
          <w:p w:rsidR="00660AC3" w:rsidRDefault="00BE5CC2">
            <w:pPr>
              <w:jc w:val="left"/>
            </w:pPr>
            <w:r>
              <w:rPr>
                <w:color w:val="000000"/>
                <w:sz w:val="24"/>
              </w:rPr>
              <w:t>交银施罗德荣祥保本混合型证券投资基金</w:t>
            </w:r>
            <w:r>
              <w:rPr>
                <w:color w:val="000000"/>
                <w:sz w:val="24"/>
              </w:rPr>
              <w:t>2016</w:t>
            </w:r>
            <w:r>
              <w:rPr>
                <w:color w:val="000000"/>
                <w:sz w:val="24"/>
              </w:rPr>
              <w:t>年第</w:t>
            </w:r>
            <w:r>
              <w:rPr>
                <w:color w:val="000000"/>
                <w:sz w:val="24"/>
              </w:rPr>
              <w:t>3</w:t>
            </w:r>
            <w:r>
              <w:rPr>
                <w:color w:val="000000"/>
                <w:sz w:val="24"/>
              </w:rPr>
              <w:t>季度报告</w:t>
            </w:r>
          </w:p>
        </w:tc>
        <w:tc>
          <w:tcPr>
            <w:tcW w:w="2331" w:type="dxa"/>
            <w:tcBorders>
              <w:bottom w:val="single" w:sz="4" w:space="0" w:color="000000"/>
            </w:tcBorders>
            <w:vAlign w:val="center"/>
          </w:tcPr>
          <w:p w:rsidR="00660AC3" w:rsidRDefault="00BE5CC2">
            <w:pPr>
              <w:jc w:val="center"/>
            </w:pPr>
            <w:r>
              <w:rPr>
                <w:color w:val="000000"/>
                <w:sz w:val="24"/>
              </w:rPr>
              <w:t>中国证券报、上海证券报、证券时报</w:t>
            </w:r>
          </w:p>
        </w:tc>
        <w:tc>
          <w:tcPr>
            <w:tcW w:w="1629" w:type="dxa"/>
            <w:tcBorders>
              <w:bottom w:val="single" w:sz="4" w:space="0" w:color="000000"/>
            </w:tcBorders>
            <w:vAlign w:val="center"/>
          </w:tcPr>
          <w:p w:rsidR="00660AC3" w:rsidRDefault="00BE5CC2">
            <w:pPr>
              <w:jc w:val="center"/>
            </w:pPr>
            <w:r>
              <w:rPr>
                <w:color w:val="000000"/>
                <w:sz w:val="24"/>
              </w:rPr>
              <w:t>2016-10-25</w:t>
            </w:r>
          </w:p>
        </w:tc>
      </w:tr>
      <w:tr w:rsidR="00660AC3" w:rsidTr="00143737">
        <w:tc>
          <w:tcPr>
            <w:tcW w:w="720" w:type="dxa"/>
            <w:tcBorders>
              <w:bottom w:val="single" w:sz="4" w:space="0" w:color="auto"/>
            </w:tcBorders>
            <w:vAlign w:val="center"/>
          </w:tcPr>
          <w:p w:rsidR="00660AC3" w:rsidRDefault="00BE5CC2">
            <w:pPr>
              <w:jc w:val="center"/>
            </w:pPr>
            <w:r>
              <w:rPr>
                <w:color w:val="000000"/>
                <w:sz w:val="24"/>
              </w:rPr>
              <w:t>32</w:t>
            </w:r>
          </w:p>
        </w:tc>
        <w:tc>
          <w:tcPr>
            <w:tcW w:w="4320" w:type="dxa"/>
            <w:tcBorders>
              <w:bottom w:val="single" w:sz="4" w:space="0" w:color="auto"/>
            </w:tcBorders>
            <w:vAlign w:val="center"/>
          </w:tcPr>
          <w:p w:rsidR="00660AC3" w:rsidRDefault="00BE5CC2">
            <w:pPr>
              <w:jc w:val="left"/>
            </w:pPr>
            <w:r>
              <w:rPr>
                <w:color w:val="000000"/>
                <w:sz w:val="24"/>
              </w:rPr>
              <w:t>交银施罗德基金管理有限公司关于增加北京创金启富投资管理有限公司为旗下部分基金的场外销售机构并参与其基金前端申购（含定期定额投资）费率优惠活动的公告</w:t>
            </w:r>
          </w:p>
        </w:tc>
        <w:tc>
          <w:tcPr>
            <w:tcW w:w="2331" w:type="dxa"/>
            <w:tcBorders>
              <w:bottom w:val="single" w:sz="4" w:space="0" w:color="auto"/>
            </w:tcBorders>
            <w:vAlign w:val="center"/>
          </w:tcPr>
          <w:p w:rsidR="00660AC3" w:rsidRDefault="00BE5CC2">
            <w:pPr>
              <w:jc w:val="center"/>
            </w:pPr>
            <w:r>
              <w:rPr>
                <w:color w:val="000000"/>
                <w:sz w:val="24"/>
              </w:rPr>
              <w:t>中国证券报、上海证券报、证券时报</w:t>
            </w:r>
          </w:p>
        </w:tc>
        <w:tc>
          <w:tcPr>
            <w:tcW w:w="1629" w:type="dxa"/>
            <w:tcBorders>
              <w:bottom w:val="single" w:sz="4" w:space="0" w:color="auto"/>
            </w:tcBorders>
            <w:vAlign w:val="center"/>
          </w:tcPr>
          <w:p w:rsidR="00660AC3" w:rsidRDefault="00BE5CC2">
            <w:pPr>
              <w:jc w:val="center"/>
            </w:pPr>
            <w:r>
              <w:rPr>
                <w:color w:val="000000"/>
                <w:sz w:val="24"/>
              </w:rPr>
              <w:t>2016-11-02</w:t>
            </w:r>
          </w:p>
        </w:tc>
      </w:tr>
      <w:tr w:rsidR="00660AC3" w:rsidTr="00143737">
        <w:tc>
          <w:tcPr>
            <w:tcW w:w="720" w:type="dxa"/>
            <w:tcBorders>
              <w:top w:val="single" w:sz="4" w:space="0" w:color="auto"/>
            </w:tcBorders>
            <w:vAlign w:val="center"/>
          </w:tcPr>
          <w:p w:rsidR="00660AC3" w:rsidRDefault="00BE5CC2">
            <w:pPr>
              <w:jc w:val="center"/>
            </w:pPr>
            <w:r>
              <w:rPr>
                <w:color w:val="000000"/>
                <w:sz w:val="24"/>
              </w:rPr>
              <w:t>33</w:t>
            </w:r>
          </w:p>
        </w:tc>
        <w:tc>
          <w:tcPr>
            <w:tcW w:w="4320" w:type="dxa"/>
            <w:tcBorders>
              <w:top w:val="single" w:sz="4" w:space="0" w:color="auto"/>
            </w:tcBorders>
            <w:vAlign w:val="center"/>
          </w:tcPr>
          <w:p w:rsidR="00660AC3" w:rsidRDefault="00BE5CC2">
            <w:pPr>
              <w:jc w:val="left"/>
            </w:pPr>
            <w:r>
              <w:rPr>
                <w:color w:val="000000"/>
                <w:sz w:val="24"/>
              </w:rPr>
              <w:t>交银施罗德基金管理有限公司关于增加日发资产管理（上海）有限公司为旗下部分基金的场外销售机构的公告</w:t>
            </w:r>
          </w:p>
        </w:tc>
        <w:tc>
          <w:tcPr>
            <w:tcW w:w="2331" w:type="dxa"/>
            <w:tcBorders>
              <w:top w:val="single" w:sz="4" w:space="0" w:color="auto"/>
            </w:tcBorders>
            <w:vAlign w:val="center"/>
          </w:tcPr>
          <w:p w:rsidR="00660AC3" w:rsidRDefault="00BE5CC2">
            <w:pPr>
              <w:jc w:val="center"/>
            </w:pPr>
            <w:r>
              <w:rPr>
                <w:color w:val="000000"/>
                <w:sz w:val="24"/>
              </w:rPr>
              <w:t>中国证券报、上海证券报、证券时报</w:t>
            </w:r>
          </w:p>
        </w:tc>
        <w:tc>
          <w:tcPr>
            <w:tcW w:w="1629" w:type="dxa"/>
            <w:tcBorders>
              <w:top w:val="single" w:sz="4" w:space="0" w:color="auto"/>
            </w:tcBorders>
            <w:vAlign w:val="center"/>
          </w:tcPr>
          <w:p w:rsidR="00660AC3" w:rsidRDefault="00BE5CC2">
            <w:pPr>
              <w:jc w:val="center"/>
            </w:pPr>
            <w:r>
              <w:rPr>
                <w:color w:val="000000"/>
                <w:sz w:val="24"/>
              </w:rPr>
              <w:t>2016-11-09</w:t>
            </w:r>
          </w:p>
        </w:tc>
      </w:tr>
      <w:tr w:rsidR="00660AC3">
        <w:tc>
          <w:tcPr>
            <w:tcW w:w="720" w:type="dxa"/>
            <w:vAlign w:val="center"/>
          </w:tcPr>
          <w:p w:rsidR="00660AC3" w:rsidRDefault="00BE5CC2">
            <w:pPr>
              <w:jc w:val="center"/>
            </w:pPr>
            <w:r>
              <w:rPr>
                <w:color w:val="000000"/>
                <w:sz w:val="24"/>
              </w:rPr>
              <w:t>34</w:t>
            </w:r>
          </w:p>
        </w:tc>
        <w:tc>
          <w:tcPr>
            <w:tcW w:w="4320" w:type="dxa"/>
            <w:vAlign w:val="center"/>
          </w:tcPr>
          <w:p w:rsidR="00660AC3" w:rsidRDefault="00BE5CC2">
            <w:pPr>
              <w:jc w:val="left"/>
            </w:pPr>
            <w:r>
              <w:rPr>
                <w:color w:val="000000"/>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2016-11-11</w:t>
            </w:r>
          </w:p>
        </w:tc>
      </w:tr>
      <w:tr w:rsidR="00660AC3">
        <w:tc>
          <w:tcPr>
            <w:tcW w:w="720" w:type="dxa"/>
            <w:vAlign w:val="center"/>
          </w:tcPr>
          <w:p w:rsidR="00660AC3" w:rsidRDefault="00BE5CC2">
            <w:pPr>
              <w:jc w:val="center"/>
            </w:pPr>
            <w:r>
              <w:rPr>
                <w:color w:val="000000"/>
                <w:sz w:val="24"/>
              </w:rPr>
              <w:t>35</w:t>
            </w:r>
          </w:p>
        </w:tc>
        <w:tc>
          <w:tcPr>
            <w:tcW w:w="4320" w:type="dxa"/>
            <w:vAlign w:val="center"/>
          </w:tcPr>
          <w:p w:rsidR="00660AC3" w:rsidRDefault="00BE5CC2">
            <w:pPr>
              <w:jc w:val="left"/>
            </w:pPr>
            <w:r>
              <w:rPr>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2016-11-11</w:t>
            </w:r>
          </w:p>
        </w:tc>
      </w:tr>
      <w:tr w:rsidR="00660AC3">
        <w:tc>
          <w:tcPr>
            <w:tcW w:w="720" w:type="dxa"/>
            <w:vAlign w:val="center"/>
          </w:tcPr>
          <w:p w:rsidR="00660AC3" w:rsidRDefault="00BE5CC2">
            <w:pPr>
              <w:jc w:val="center"/>
            </w:pPr>
            <w:r>
              <w:rPr>
                <w:color w:val="000000"/>
                <w:sz w:val="24"/>
              </w:rPr>
              <w:t>36</w:t>
            </w:r>
          </w:p>
        </w:tc>
        <w:tc>
          <w:tcPr>
            <w:tcW w:w="4320" w:type="dxa"/>
            <w:vAlign w:val="center"/>
          </w:tcPr>
          <w:p w:rsidR="00660AC3" w:rsidRDefault="00BE5CC2">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2016-11-29</w:t>
            </w:r>
          </w:p>
        </w:tc>
      </w:tr>
      <w:tr w:rsidR="00660AC3">
        <w:tc>
          <w:tcPr>
            <w:tcW w:w="720" w:type="dxa"/>
            <w:vAlign w:val="center"/>
          </w:tcPr>
          <w:p w:rsidR="00660AC3" w:rsidRDefault="00BE5CC2">
            <w:pPr>
              <w:jc w:val="center"/>
            </w:pPr>
            <w:r>
              <w:rPr>
                <w:color w:val="000000"/>
                <w:sz w:val="24"/>
              </w:rPr>
              <w:t>37</w:t>
            </w:r>
          </w:p>
        </w:tc>
        <w:tc>
          <w:tcPr>
            <w:tcW w:w="4320" w:type="dxa"/>
            <w:vAlign w:val="center"/>
          </w:tcPr>
          <w:p w:rsidR="00660AC3" w:rsidRDefault="00BE5CC2">
            <w:pPr>
              <w:jc w:val="left"/>
            </w:pPr>
            <w:r>
              <w:rPr>
                <w:color w:val="000000"/>
                <w:sz w:val="24"/>
              </w:rPr>
              <w:t>交银施罗德荣祥保本混合型证券投资基金（更新）招募说明书摘要（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2016-12-08</w:t>
            </w:r>
          </w:p>
        </w:tc>
      </w:tr>
      <w:tr w:rsidR="00660AC3">
        <w:tc>
          <w:tcPr>
            <w:tcW w:w="720" w:type="dxa"/>
            <w:vAlign w:val="center"/>
          </w:tcPr>
          <w:p w:rsidR="00660AC3" w:rsidRDefault="00BE5CC2">
            <w:pPr>
              <w:jc w:val="center"/>
            </w:pPr>
            <w:r>
              <w:rPr>
                <w:color w:val="000000"/>
                <w:sz w:val="24"/>
              </w:rPr>
              <w:t>38</w:t>
            </w:r>
          </w:p>
        </w:tc>
        <w:tc>
          <w:tcPr>
            <w:tcW w:w="4320" w:type="dxa"/>
            <w:vAlign w:val="center"/>
          </w:tcPr>
          <w:p w:rsidR="00660AC3" w:rsidRDefault="00BE5CC2">
            <w:pPr>
              <w:jc w:val="left"/>
            </w:pPr>
            <w:r>
              <w:rPr>
                <w:color w:val="000000"/>
                <w:sz w:val="24"/>
              </w:rPr>
              <w:t>交银施罗德基金管理有限公司关于旗下基金所持停牌股票估值调整的公告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2016-12-13</w:t>
            </w:r>
          </w:p>
        </w:tc>
      </w:tr>
      <w:tr w:rsidR="00660AC3">
        <w:tc>
          <w:tcPr>
            <w:tcW w:w="720" w:type="dxa"/>
            <w:vAlign w:val="center"/>
          </w:tcPr>
          <w:p w:rsidR="00660AC3" w:rsidRDefault="00BE5CC2">
            <w:pPr>
              <w:jc w:val="center"/>
            </w:pPr>
            <w:r>
              <w:rPr>
                <w:color w:val="000000"/>
                <w:sz w:val="24"/>
              </w:rPr>
              <w:t>39</w:t>
            </w:r>
          </w:p>
        </w:tc>
        <w:tc>
          <w:tcPr>
            <w:tcW w:w="4320" w:type="dxa"/>
            <w:vAlign w:val="center"/>
          </w:tcPr>
          <w:p w:rsidR="00660AC3" w:rsidRDefault="00BE5CC2">
            <w:pPr>
              <w:jc w:val="left"/>
            </w:pPr>
            <w:r>
              <w:rPr>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2016-12-14</w:t>
            </w:r>
          </w:p>
        </w:tc>
      </w:tr>
      <w:tr w:rsidR="00660AC3">
        <w:tc>
          <w:tcPr>
            <w:tcW w:w="720" w:type="dxa"/>
            <w:vAlign w:val="center"/>
          </w:tcPr>
          <w:p w:rsidR="00660AC3" w:rsidRDefault="00BE5CC2">
            <w:pPr>
              <w:jc w:val="center"/>
            </w:pPr>
            <w:r>
              <w:rPr>
                <w:color w:val="000000"/>
                <w:sz w:val="24"/>
              </w:rPr>
              <w:t>40</w:t>
            </w:r>
          </w:p>
        </w:tc>
        <w:tc>
          <w:tcPr>
            <w:tcW w:w="4320" w:type="dxa"/>
            <w:vAlign w:val="center"/>
          </w:tcPr>
          <w:p w:rsidR="00660AC3" w:rsidRDefault="00BE5CC2">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2016-12-22</w:t>
            </w:r>
          </w:p>
        </w:tc>
      </w:tr>
      <w:tr w:rsidR="00660AC3">
        <w:tc>
          <w:tcPr>
            <w:tcW w:w="720" w:type="dxa"/>
            <w:vAlign w:val="center"/>
          </w:tcPr>
          <w:p w:rsidR="00660AC3" w:rsidRDefault="00BE5CC2">
            <w:pPr>
              <w:jc w:val="center"/>
            </w:pPr>
            <w:r>
              <w:rPr>
                <w:color w:val="000000"/>
                <w:sz w:val="24"/>
              </w:rPr>
              <w:lastRenderedPageBreak/>
              <w:t>41</w:t>
            </w:r>
          </w:p>
        </w:tc>
        <w:tc>
          <w:tcPr>
            <w:tcW w:w="4320" w:type="dxa"/>
            <w:vAlign w:val="center"/>
          </w:tcPr>
          <w:p w:rsidR="00660AC3" w:rsidRDefault="00BE5CC2">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660AC3" w:rsidRDefault="00BE5CC2">
            <w:pPr>
              <w:jc w:val="center"/>
            </w:pPr>
            <w:r>
              <w:rPr>
                <w:color w:val="000000"/>
                <w:sz w:val="24"/>
              </w:rPr>
              <w:t>中国证券报、上海证券报、证券时报</w:t>
            </w:r>
          </w:p>
        </w:tc>
        <w:tc>
          <w:tcPr>
            <w:tcW w:w="1629" w:type="dxa"/>
            <w:vAlign w:val="center"/>
          </w:tcPr>
          <w:p w:rsidR="00660AC3" w:rsidRDefault="00BE5CC2">
            <w:pPr>
              <w:jc w:val="center"/>
            </w:pPr>
            <w:r>
              <w:rPr>
                <w:color w:val="000000"/>
                <w:sz w:val="24"/>
              </w:rPr>
              <w:t>2016-12-30</w:t>
            </w:r>
          </w:p>
        </w:tc>
      </w:tr>
    </w:tbl>
    <w:p w:rsidR="00FC41BE" w:rsidRPr="00D754A9" w:rsidRDefault="00FC41BE" w:rsidP="00D754A9">
      <w:pPr>
        <w:tabs>
          <w:tab w:val="left" w:pos="426"/>
        </w:tabs>
        <w:spacing w:before="29" w:line="288" w:lineRule="auto"/>
        <w:jc w:val="left"/>
        <w:rPr>
          <w:kern w:val="0"/>
          <w:sz w:val="24"/>
        </w:rPr>
      </w:pPr>
    </w:p>
    <w:p w:rsidR="001A59F9" w:rsidRDefault="001A59F9" w:rsidP="00EE5952">
      <w:pPr>
        <w:pStyle w:val="1"/>
        <w:keepNext/>
        <w:keepLines/>
        <w:widowControl w:val="0"/>
        <w:spacing w:beforeLines="100" w:before="312" w:afterLines="100" w:after="312" w:line="288" w:lineRule="auto"/>
        <w:jc w:val="center"/>
        <w:rPr>
          <w:b/>
          <w:bCs/>
          <w:color w:val="000000"/>
          <w:szCs w:val="24"/>
        </w:rPr>
      </w:pPr>
      <w:bookmarkStart w:id="288" w:name="_Toc361324902"/>
      <w:bookmarkStart w:id="289" w:name="_Toc478240610"/>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288"/>
      <w:bookmarkEnd w:id="289"/>
    </w:p>
    <w:p w:rsidR="001A59F9" w:rsidRPr="00B566AC" w:rsidRDefault="001A59F9" w:rsidP="00B566AC">
      <w:pPr>
        <w:spacing w:before="29" w:line="288" w:lineRule="auto"/>
        <w:ind w:firstLineChars="200" w:firstLine="480"/>
        <w:rPr>
          <w:color w:val="000000"/>
          <w:sz w:val="24"/>
        </w:rPr>
      </w:pPr>
      <w:r w:rsidRPr="00B566AC">
        <w:rPr>
          <w:color w:val="000000"/>
          <w:sz w:val="24"/>
        </w:rPr>
        <w:t>根据《交银施罗德荣祥保本混合型证券投资基金基金合同》和《交银施罗德基金管理有限公司关于交银施罗德荣祥保本混合型证券投资基金保本周期到期及转入下一保本周期的相关规则公告》等的相关规定，本基金第一个保本周期为</w:t>
      </w:r>
      <w:r w:rsidRPr="00B566AC">
        <w:rPr>
          <w:color w:val="000000"/>
          <w:sz w:val="24"/>
        </w:rPr>
        <w:t>2013</w:t>
      </w:r>
      <w:r w:rsidRPr="00B566AC">
        <w:rPr>
          <w:color w:val="000000"/>
          <w:sz w:val="24"/>
        </w:rPr>
        <w:t>年</w:t>
      </w:r>
      <w:r w:rsidRPr="00B566AC">
        <w:rPr>
          <w:color w:val="000000"/>
          <w:sz w:val="24"/>
        </w:rPr>
        <w:t>4</w:t>
      </w:r>
      <w:r w:rsidRPr="00B566AC">
        <w:rPr>
          <w:color w:val="000000"/>
          <w:sz w:val="24"/>
        </w:rPr>
        <w:t>月</w:t>
      </w:r>
      <w:r w:rsidRPr="00B566AC">
        <w:rPr>
          <w:color w:val="000000"/>
          <w:sz w:val="24"/>
        </w:rPr>
        <w:t>24</w:t>
      </w:r>
      <w:r w:rsidRPr="00B566AC">
        <w:rPr>
          <w:color w:val="000000"/>
          <w:sz w:val="24"/>
        </w:rPr>
        <w:t>日开始至</w:t>
      </w:r>
      <w:r w:rsidRPr="00B566AC">
        <w:rPr>
          <w:color w:val="000000"/>
          <w:sz w:val="24"/>
        </w:rPr>
        <w:t>2016</w:t>
      </w:r>
      <w:r w:rsidRPr="00B566AC">
        <w:rPr>
          <w:color w:val="000000"/>
          <w:sz w:val="24"/>
        </w:rPr>
        <w:t>年</w:t>
      </w:r>
      <w:r w:rsidRPr="00B566AC">
        <w:rPr>
          <w:color w:val="000000"/>
          <w:sz w:val="24"/>
        </w:rPr>
        <w:t>4</w:t>
      </w:r>
      <w:r w:rsidRPr="00B566AC">
        <w:rPr>
          <w:color w:val="000000"/>
          <w:sz w:val="24"/>
        </w:rPr>
        <w:t>月</w:t>
      </w:r>
      <w:r w:rsidRPr="00B566AC">
        <w:rPr>
          <w:color w:val="000000"/>
          <w:sz w:val="24"/>
        </w:rPr>
        <w:t>25</w:t>
      </w:r>
      <w:r w:rsidRPr="00B566AC">
        <w:rPr>
          <w:color w:val="000000"/>
          <w:sz w:val="24"/>
        </w:rPr>
        <w:t>日到期。本基金在第一个保本周期届满后，在符合基金合同规定的保本基金存续条件下，本基金进入第二个保本周期。本基金第一个保本周期的到期期间自</w:t>
      </w:r>
      <w:r w:rsidRPr="00B566AC">
        <w:rPr>
          <w:color w:val="000000"/>
          <w:sz w:val="24"/>
        </w:rPr>
        <w:t>2016</w:t>
      </w:r>
      <w:r w:rsidRPr="00B566AC">
        <w:rPr>
          <w:color w:val="000000"/>
          <w:sz w:val="24"/>
        </w:rPr>
        <w:t>年</w:t>
      </w:r>
      <w:r w:rsidRPr="00B566AC">
        <w:rPr>
          <w:color w:val="000000"/>
          <w:sz w:val="24"/>
        </w:rPr>
        <w:t>4</w:t>
      </w:r>
      <w:r w:rsidRPr="00B566AC">
        <w:rPr>
          <w:color w:val="000000"/>
          <w:sz w:val="24"/>
        </w:rPr>
        <w:t>月</w:t>
      </w:r>
      <w:r w:rsidRPr="00B566AC">
        <w:rPr>
          <w:color w:val="000000"/>
          <w:sz w:val="24"/>
        </w:rPr>
        <w:t>25</w:t>
      </w:r>
      <w:r w:rsidRPr="00B566AC">
        <w:rPr>
          <w:color w:val="000000"/>
          <w:sz w:val="24"/>
        </w:rPr>
        <w:t>日（含）起至</w:t>
      </w:r>
      <w:r w:rsidRPr="00B566AC">
        <w:rPr>
          <w:color w:val="000000"/>
          <w:sz w:val="24"/>
        </w:rPr>
        <w:t>2016</w:t>
      </w:r>
      <w:r w:rsidRPr="00B566AC">
        <w:rPr>
          <w:color w:val="000000"/>
          <w:sz w:val="24"/>
        </w:rPr>
        <w:t>年</w:t>
      </w:r>
      <w:r w:rsidRPr="00B566AC">
        <w:rPr>
          <w:color w:val="000000"/>
          <w:sz w:val="24"/>
        </w:rPr>
        <w:t>4</w:t>
      </w:r>
      <w:r w:rsidRPr="00B566AC">
        <w:rPr>
          <w:color w:val="000000"/>
          <w:sz w:val="24"/>
        </w:rPr>
        <w:t>月</w:t>
      </w:r>
      <w:r w:rsidRPr="00B566AC">
        <w:rPr>
          <w:color w:val="000000"/>
          <w:sz w:val="24"/>
        </w:rPr>
        <w:t>28</w:t>
      </w:r>
      <w:r w:rsidRPr="00B566AC">
        <w:rPr>
          <w:color w:val="000000"/>
          <w:sz w:val="24"/>
        </w:rPr>
        <w:t>日（含）止。本基金到期期间结束后第一个工作日起至下一保本周期开始日前一工作日止的期间为过渡期，过渡期自</w:t>
      </w:r>
      <w:r w:rsidRPr="00B566AC">
        <w:rPr>
          <w:color w:val="000000"/>
          <w:sz w:val="24"/>
        </w:rPr>
        <w:t>2016</w:t>
      </w:r>
      <w:r w:rsidRPr="00B566AC">
        <w:rPr>
          <w:color w:val="000000"/>
          <w:sz w:val="24"/>
        </w:rPr>
        <w:t>年</w:t>
      </w:r>
      <w:r w:rsidRPr="00B566AC">
        <w:rPr>
          <w:color w:val="000000"/>
          <w:sz w:val="24"/>
        </w:rPr>
        <w:t>4</w:t>
      </w:r>
      <w:r w:rsidRPr="00B566AC">
        <w:rPr>
          <w:color w:val="000000"/>
          <w:sz w:val="24"/>
        </w:rPr>
        <w:t>月</w:t>
      </w:r>
      <w:r w:rsidRPr="00B566AC">
        <w:rPr>
          <w:color w:val="000000"/>
          <w:sz w:val="24"/>
        </w:rPr>
        <w:t>29</w:t>
      </w:r>
      <w:r w:rsidRPr="00B566AC">
        <w:rPr>
          <w:color w:val="000000"/>
          <w:sz w:val="24"/>
        </w:rPr>
        <w:t>日（含）起至</w:t>
      </w:r>
      <w:r w:rsidRPr="00B566AC">
        <w:rPr>
          <w:color w:val="000000"/>
          <w:sz w:val="24"/>
        </w:rPr>
        <w:t>2016</w:t>
      </w:r>
      <w:r w:rsidRPr="00B566AC">
        <w:rPr>
          <w:color w:val="000000"/>
          <w:sz w:val="24"/>
        </w:rPr>
        <w:t>年</w:t>
      </w:r>
      <w:r w:rsidRPr="00B566AC">
        <w:rPr>
          <w:color w:val="000000"/>
          <w:sz w:val="24"/>
        </w:rPr>
        <w:t>5</w:t>
      </w:r>
      <w:r w:rsidRPr="00B566AC">
        <w:rPr>
          <w:color w:val="000000"/>
          <w:sz w:val="24"/>
        </w:rPr>
        <w:t>月</w:t>
      </w:r>
      <w:r w:rsidRPr="00B566AC">
        <w:rPr>
          <w:color w:val="000000"/>
          <w:sz w:val="24"/>
        </w:rPr>
        <w:t>25</w:t>
      </w:r>
      <w:r w:rsidRPr="00B566AC">
        <w:rPr>
          <w:color w:val="000000"/>
          <w:sz w:val="24"/>
        </w:rPr>
        <w:t>日止（含），过渡期的最后一个工作日为折算日，即于</w:t>
      </w:r>
      <w:r w:rsidRPr="00B566AC">
        <w:rPr>
          <w:color w:val="000000"/>
          <w:sz w:val="24"/>
        </w:rPr>
        <w:t>2016</w:t>
      </w:r>
      <w:r w:rsidRPr="00B566AC">
        <w:rPr>
          <w:color w:val="000000"/>
          <w:sz w:val="24"/>
        </w:rPr>
        <w:t>年</w:t>
      </w:r>
      <w:r w:rsidRPr="00B566AC">
        <w:rPr>
          <w:color w:val="000000"/>
          <w:sz w:val="24"/>
        </w:rPr>
        <w:t>5</w:t>
      </w:r>
      <w:r w:rsidRPr="00B566AC">
        <w:rPr>
          <w:color w:val="000000"/>
          <w:sz w:val="24"/>
        </w:rPr>
        <w:t>月</w:t>
      </w:r>
      <w:r w:rsidRPr="00B566AC">
        <w:rPr>
          <w:color w:val="000000"/>
          <w:sz w:val="24"/>
        </w:rPr>
        <w:t>25</w:t>
      </w:r>
      <w:r w:rsidRPr="00B566AC">
        <w:rPr>
          <w:color w:val="000000"/>
          <w:sz w:val="24"/>
        </w:rPr>
        <w:t>日收市后进行基金份额折算，折算后基金份额净值调整为</w:t>
      </w:r>
      <w:r w:rsidRPr="00B566AC">
        <w:rPr>
          <w:color w:val="000000"/>
          <w:sz w:val="24"/>
        </w:rPr>
        <w:t xml:space="preserve">1.000 </w:t>
      </w:r>
      <w:r w:rsidRPr="00B566AC">
        <w:rPr>
          <w:color w:val="000000"/>
          <w:sz w:val="24"/>
        </w:rPr>
        <w:t>元。本基金第二个保本周期的起始日为</w:t>
      </w:r>
      <w:r w:rsidRPr="00B566AC">
        <w:rPr>
          <w:color w:val="000000"/>
          <w:sz w:val="24"/>
        </w:rPr>
        <w:t>2016</w:t>
      </w:r>
      <w:r w:rsidRPr="00B566AC">
        <w:rPr>
          <w:color w:val="000000"/>
          <w:sz w:val="24"/>
        </w:rPr>
        <w:t>年</w:t>
      </w:r>
      <w:r w:rsidRPr="00B566AC">
        <w:rPr>
          <w:color w:val="000000"/>
          <w:sz w:val="24"/>
        </w:rPr>
        <w:t>5</w:t>
      </w:r>
      <w:r w:rsidRPr="00B566AC">
        <w:rPr>
          <w:color w:val="000000"/>
          <w:sz w:val="24"/>
        </w:rPr>
        <w:t>月</w:t>
      </w:r>
      <w:r w:rsidRPr="00B566AC">
        <w:rPr>
          <w:color w:val="000000"/>
          <w:sz w:val="24"/>
        </w:rPr>
        <w:t>26</w:t>
      </w:r>
      <w:r w:rsidRPr="00B566AC">
        <w:rPr>
          <w:color w:val="000000"/>
          <w:sz w:val="24"/>
        </w:rPr>
        <w:t>日，保本周期为三年（自本基金公告的保本周期起始之日起至三个公历年后对应日止），即第二个保本周期为自</w:t>
      </w:r>
      <w:r w:rsidRPr="00B566AC">
        <w:rPr>
          <w:color w:val="000000"/>
          <w:sz w:val="24"/>
        </w:rPr>
        <w:t>2016</w:t>
      </w:r>
      <w:r w:rsidRPr="00B566AC">
        <w:rPr>
          <w:color w:val="000000"/>
          <w:sz w:val="24"/>
        </w:rPr>
        <w:t>年</w:t>
      </w:r>
      <w:r w:rsidRPr="00B566AC">
        <w:rPr>
          <w:color w:val="000000"/>
          <w:sz w:val="24"/>
        </w:rPr>
        <w:t>5</w:t>
      </w:r>
      <w:r w:rsidRPr="00B566AC">
        <w:rPr>
          <w:color w:val="000000"/>
          <w:sz w:val="24"/>
        </w:rPr>
        <w:t>月</w:t>
      </w:r>
      <w:r w:rsidRPr="00B566AC">
        <w:rPr>
          <w:color w:val="000000"/>
          <w:sz w:val="24"/>
        </w:rPr>
        <w:t>26</w:t>
      </w:r>
      <w:r w:rsidRPr="00B566AC">
        <w:rPr>
          <w:color w:val="000000"/>
          <w:sz w:val="24"/>
        </w:rPr>
        <w:t>日至</w:t>
      </w:r>
      <w:r w:rsidRPr="00B566AC">
        <w:rPr>
          <w:color w:val="000000"/>
          <w:sz w:val="24"/>
        </w:rPr>
        <w:t>2019</w:t>
      </w:r>
      <w:r w:rsidRPr="00B566AC">
        <w:rPr>
          <w:color w:val="000000"/>
          <w:sz w:val="24"/>
        </w:rPr>
        <w:t>年</w:t>
      </w:r>
      <w:r w:rsidRPr="00B566AC">
        <w:rPr>
          <w:color w:val="000000"/>
          <w:sz w:val="24"/>
        </w:rPr>
        <w:t>5</w:t>
      </w:r>
      <w:r w:rsidRPr="00B566AC">
        <w:rPr>
          <w:color w:val="000000"/>
          <w:sz w:val="24"/>
        </w:rPr>
        <w:t>月</w:t>
      </w:r>
      <w:r w:rsidRPr="00B566AC">
        <w:rPr>
          <w:color w:val="000000"/>
          <w:sz w:val="24"/>
        </w:rPr>
        <w:t>26</w:t>
      </w:r>
      <w:r w:rsidRPr="00B566AC">
        <w:rPr>
          <w:color w:val="000000"/>
          <w:sz w:val="24"/>
        </w:rPr>
        <w:t>日止。如保本周期到期日为非工作日，则保本周期到期日顺延至下一个工作日。详情请查阅关于本基金保本周期到期及转入下一保本周期相关安排的系列公告。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EE5952">
      <w:pPr>
        <w:pStyle w:val="1"/>
        <w:keepNext/>
        <w:keepLines/>
        <w:widowControl w:val="0"/>
        <w:spacing w:beforeLines="100" w:before="312" w:afterLines="100" w:after="312" w:line="288" w:lineRule="auto"/>
        <w:jc w:val="center"/>
        <w:rPr>
          <w:b/>
          <w:bCs/>
          <w:color w:val="000000"/>
          <w:szCs w:val="24"/>
        </w:rPr>
      </w:pPr>
      <w:bookmarkStart w:id="290" w:name="_Toc225500055"/>
      <w:bookmarkStart w:id="291" w:name="_Toc361324903"/>
      <w:bookmarkStart w:id="292" w:name="_Toc478240611"/>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290"/>
      <w:bookmarkEnd w:id="291"/>
      <w:bookmarkEnd w:id="292"/>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3" w:name="_Toc361324904"/>
      <w:bookmarkStart w:id="294" w:name="_Toc478240612"/>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3"/>
      <w:bookmarkEnd w:id="294"/>
    </w:p>
    <w:p w:rsidR="00660AC3" w:rsidRDefault="00BE5CC2">
      <w:pPr>
        <w:spacing w:before="29" w:line="288" w:lineRule="auto"/>
        <w:rPr>
          <w:color w:val="000000"/>
          <w:sz w:val="24"/>
        </w:rPr>
      </w:pPr>
      <w:r>
        <w:rPr>
          <w:color w:val="000000"/>
          <w:sz w:val="24"/>
        </w:rPr>
        <w:t>1</w:t>
      </w:r>
      <w:r>
        <w:rPr>
          <w:color w:val="000000"/>
          <w:sz w:val="24"/>
        </w:rPr>
        <w:t>、中国证监会批准交银施罗德荣祥保本混合型证券投资基金募集的文件；</w:t>
      </w:r>
      <w:r>
        <w:rPr>
          <w:color w:val="000000"/>
          <w:sz w:val="24"/>
        </w:rPr>
        <w:t xml:space="preserve"> </w:t>
      </w:r>
    </w:p>
    <w:p w:rsidR="00660AC3" w:rsidRDefault="00BE5CC2">
      <w:pPr>
        <w:spacing w:before="29" w:line="288" w:lineRule="auto"/>
        <w:rPr>
          <w:color w:val="000000"/>
          <w:sz w:val="24"/>
        </w:rPr>
      </w:pPr>
      <w:r>
        <w:rPr>
          <w:color w:val="000000"/>
          <w:sz w:val="24"/>
        </w:rPr>
        <w:t>2</w:t>
      </w:r>
      <w:r>
        <w:rPr>
          <w:color w:val="000000"/>
          <w:sz w:val="24"/>
        </w:rPr>
        <w:t>、《交银施罗德荣祥保本混合型证券投资基金基金合同》；</w:t>
      </w:r>
      <w:r>
        <w:rPr>
          <w:color w:val="000000"/>
          <w:sz w:val="24"/>
        </w:rPr>
        <w:t xml:space="preserve"> </w:t>
      </w:r>
    </w:p>
    <w:p w:rsidR="00660AC3" w:rsidRDefault="00BE5CC2">
      <w:pPr>
        <w:spacing w:before="29" w:line="288" w:lineRule="auto"/>
        <w:rPr>
          <w:color w:val="000000"/>
          <w:sz w:val="24"/>
        </w:rPr>
      </w:pPr>
      <w:r>
        <w:rPr>
          <w:color w:val="000000"/>
          <w:sz w:val="24"/>
        </w:rPr>
        <w:t>3</w:t>
      </w:r>
      <w:r>
        <w:rPr>
          <w:color w:val="000000"/>
          <w:sz w:val="24"/>
        </w:rPr>
        <w:t>、《交银施罗德荣祥保本混合型证券投资基金招募说明书》；</w:t>
      </w:r>
    </w:p>
    <w:p w:rsidR="00660AC3" w:rsidRDefault="00BE5CC2">
      <w:pPr>
        <w:spacing w:before="29" w:line="288" w:lineRule="auto"/>
        <w:rPr>
          <w:color w:val="000000"/>
          <w:sz w:val="24"/>
        </w:rPr>
      </w:pPr>
      <w:r>
        <w:rPr>
          <w:color w:val="000000"/>
          <w:sz w:val="24"/>
        </w:rPr>
        <w:t>4</w:t>
      </w:r>
      <w:r>
        <w:rPr>
          <w:color w:val="000000"/>
          <w:sz w:val="24"/>
        </w:rPr>
        <w:t>、《交银施罗德荣祥保本混合型证券投资基金托管协议》；</w:t>
      </w:r>
      <w:r>
        <w:rPr>
          <w:color w:val="000000"/>
          <w:sz w:val="24"/>
        </w:rPr>
        <w:t xml:space="preserve"> </w:t>
      </w:r>
    </w:p>
    <w:p w:rsidR="00660AC3" w:rsidRDefault="00BE5CC2">
      <w:pPr>
        <w:spacing w:before="29" w:line="288" w:lineRule="auto"/>
        <w:rPr>
          <w:color w:val="000000"/>
          <w:sz w:val="24"/>
        </w:rPr>
      </w:pPr>
      <w:r>
        <w:rPr>
          <w:color w:val="000000"/>
          <w:sz w:val="24"/>
        </w:rPr>
        <w:t>5</w:t>
      </w:r>
      <w:r>
        <w:rPr>
          <w:color w:val="000000"/>
          <w:sz w:val="24"/>
        </w:rPr>
        <w:t>、基金管理人业务资格批件、营业执照；</w:t>
      </w:r>
    </w:p>
    <w:p w:rsidR="00660AC3" w:rsidRDefault="00BE5CC2">
      <w:pPr>
        <w:spacing w:before="29" w:line="288" w:lineRule="auto"/>
        <w:rPr>
          <w:color w:val="000000"/>
          <w:sz w:val="24"/>
        </w:rPr>
      </w:pPr>
      <w:r>
        <w:rPr>
          <w:color w:val="000000"/>
          <w:sz w:val="24"/>
        </w:rPr>
        <w:t>6</w:t>
      </w:r>
      <w:r>
        <w:rPr>
          <w:color w:val="000000"/>
          <w:sz w:val="24"/>
        </w:rPr>
        <w:t>、基金托管人业务资格批件、营业执照；</w:t>
      </w:r>
    </w:p>
    <w:p w:rsidR="00660AC3" w:rsidRDefault="00BE5CC2">
      <w:pPr>
        <w:spacing w:before="29" w:line="288" w:lineRule="auto"/>
        <w:rPr>
          <w:color w:val="000000"/>
          <w:sz w:val="24"/>
        </w:rPr>
      </w:pPr>
      <w:r>
        <w:rPr>
          <w:color w:val="000000"/>
          <w:sz w:val="24"/>
        </w:rPr>
        <w:t>7</w:t>
      </w:r>
      <w:r>
        <w:rPr>
          <w:color w:val="000000"/>
          <w:sz w:val="24"/>
        </w:rPr>
        <w:t>、关于申请募集交银施罗德荣祥保本混合型证券投资基金之法律意见书；</w:t>
      </w:r>
    </w:p>
    <w:p w:rsidR="00660AC3" w:rsidRDefault="00BE5CC2">
      <w:pPr>
        <w:spacing w:before="29" w:line="288" w:lineRule="auto"/>
        <w:rPr>
          <w:color w:val="000000"/>
          <w:sz w:val="24"/>
        </w:rPr>
      </w:pPr>
      <w:r>
        <w:rPr>
          <w:color w:val="000000"/>
          <w:sz w:val="24"/>
        </w:rPr>
        <w:t>8</w:t>
      </w:r>
      <w:r>
        <w:rPr>
          <w:color w:val="000000"/>
          <w:sz w:val="24"/>
        </w:rPr>
        <w:t>、《交银施罗德荣祥保本混合型证券投资基金保证合同》；</w:t>
      </w:r>
    </w:p>
    <w:p w:rsidR="001A59F9" w:rsidRPr="00E037C7" w:rsidRDefault="001A59F9" w:rsidP="002465E2">
      <w:pPr>
        <w:spacing w:before="29" w:line="288" w:lineRule="auto"/>
        <w:rPr>
          <w:color w:val="000000"/>
          <w:sz w:val="24"/>
        </w:rPr>
      </w:pPr>
      <w:r w:rsidRPr="00E037C7">
        <w:rPr>
          <w:color w:val="000000"/>
          <w:sz w:val="24"/>
        </w:rPr>
        <w:t>9</w:t>
      </w:r>
      <w:r w:rsidRPr="00E037C7">
        <w:rPr>
          <w:color w:val="000000"/>
          <w:sz w:val="24"/>
        </w:rPr>
        <w:t>、报告期内交银施罗德荣祥保本混合型证券投资基金在指定报刊上各项公告的原稿。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5" w:name="_Toc361324905"/>
      <w:bookmarkStart w:id="296" w:name="_Toc478240613"/>
      <w:r w:rsidRPr="00761CD0">
        <w:rPr>
          <w:rFonts w:ascii="Times New Roman" w:hAnsi="Times New Roman"/>
          <w:kern w:val="0"/>
          <w:szCs w:val="24"/>
        </w:rPr>
        <w:lastRenderedPageBreak/>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95"/>
      <w:bookmarkEnd w:id="296"/>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7" w:name="_Toc361324906"/>
      <w:bookmarkStart w:id="298" w:name="_Toc478240614"/>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7"/>
      <w:bookmarkEnd w:id="298"/>
    </w:p>
    <w:p w:rsidR="00660AC3" w:rsidRDefault="00BE5CC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二〇一七年三月二十九日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5F3" w:rsidRDefault="005325F3">
      <w:r>
        <w:separator/>
      </w:r>
    </w:p>
  </w:endnote>
  <w:endnote w:type="continuationSeparator" w:id="0">
    <w:p w:rsidR="005325F3" w:rsidRDefault="0053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4D" w:rsidRDefault="00741695" w:rsidP="00C03B3A">
    <w:pPr>
      <w:pStyle w:val="a7"/>
      <w:framePr w:wrap="around" w:vAnchor="text" w:hAnchor="margin" w:xAlign="right" w:y="1"/>
      <w:rPr>
        <w:rStyle w:val="a8"/>
      </w:rPr>
    </w:pPr>
    <w:r>
      <w:rPr>
        <w:rStyle w:val="a8"/>
      </w:rPr>
      <w:fldChar w:fldCharType="begin"/>
    </w:r>
    <w:r w:rsidR="00B16B4D">
      <w:rPr>
        <w:rStyle w:val="a8"/>
      </w:rPr>
      <w:instrText xml:space="preserve">PAGE  </w:instrText>
    </w:r>
    <w:r>
      <w:rPr>
        <w:rStyle w:val="a8"/>
      </w:rPr>
      <w:fldChar w:fldCharType="end"/>
    </w:r>
  </w:p>
  <w:p w:rsidR="00B16B4D" w:rsidRDefault="00B16B4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4D" w:rsidRDefault="00B16B4D" w:rsidP="00C03B3A">
    <w:pPr>
      <w:pStyle w:val="a7"/>
      <w:ind w:right="360"/>
      <w:jc w:val="center"/>
    </w:pPr>
    <w:r>
      <w:rPr>
        <w:rFonts w:hint="eastAsia"/>
        <w:kern w:val="0"/>
        <w:szCs w:val="21"/>
      </w:rPr>
      <w:t>第</w:t>
    </w:r>
    <w:r>
      <w:rPr>
        <w:rFonts w:hint="eastAsia"/>
        <w:kern w:val="0"/>
        <w:szCs w:val="21"/>
      </w:rPr>
      <w:t xml:space="preserve"> </w:t>
    </w:r>
    <w:r w:rsidR="00741695">
      <w:rPr>
        <w:kern w:val="0"/>
        <w:szCs w:val="21"/>
      </w:rPr>
      <w:fldChar w:fldCharType="begin"/>
    </w:r>
    <w:r>
      <w:rPr>
        <w:kern w:val="0"/>
        <w:szCs w:val="21"/>
      </w:rPr>
      <w:instrText xml:space="preserve"> PAGE </w:instrText>
    </w:r>
    <w:r w:rsidR="00741695">
      <w:rPr>
        <w:kern w:val="0"/>
        <w:szCs w:val="21"/>
      </w:rPr>
      <w:fldChar w:fldCharType="separate"/>
    </w:r>
    <w:r w:rsidR="004563D0">
      <w:rPr>
        <w:noProof/>
        <w:kern w:val="0"/>
        <w:szCs w:val="21"/>
      </w:rPr>
      <w:t>51</w:t>
    </w:r>
    <w:r w:rsidR="00741695">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741695">
      <w:rPr>
        <w:kern w:val="0"/>
        <w:szCs w:val="21"/>
      </w:rPr>
      <w:fldChar w:fldCharType="begin"/>
    </w:r>
    <w:r>
      <w:rPr>
        <w:kern w:val="0"/>
        <w:szCs w:val="21"/>
      </w:rPr>
      <w:instrText xml:space="preserve"> NUMPAGES </w:instrText>
    </w:r>
    <w:r w:rsidR="00741695">
      <w:rPr>
        <w:kern w:val="0"/>
        <w:szCs w:val="21"/>
      </w:rPr>
      <w:fldChar w:fldCharType="separate"/>
    </w:r>
    <w:r w:rsidR="004563D0">
      <w:rPr>
        <w:noProof/>
        <w:kern w:val="0"/>
        <w:szCs w:val="21"/>
      </w:rPr>
      <w:t>59</w:t>
    </w:r>
    <w:r w:rsidR="00741695">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5F3" w:rsidRDefault="005325F3">
      <w:r>
        <w:separator/>
      </w:r>
    </w:p>
  </w:footnote>
  <w:footnote w:type="continuationSeparator" w:id="0">
    <w:p w:rsidR="005325F3" w:rsidRDefault="00532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4D" w:rsidRPr="00C2542B" w:rsidRDefault="00B16B4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DB8"/>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2DD1"/>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C7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73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081"/>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8D3"/>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6FA6"/>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27F8F"/>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54B"/>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0B3"/>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6F3"/>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3B0"/>
    <w:rsid w:val="00324548"/>
    <w:rsid w:val="003251F4"/>
    <w:rsid w:val="003253A7"/>
    <w:rsid w:val="00325408"/>
    <w:rsid w:val="00325504"/>
    <w:rsid w:val="0032571B"/>
    <w:rsid w:val="003259C3"/>
    <w:rsid w:val="00326927"/>
    <w:rsid w:val="00326B6C"/>
    <w:rsid w:val="00327090"/>
    <w:rsid w:val="003303E3"/>
    <w:rsid w:val="003305BD"/>
    <w:rsid w:val="00330651"/>
    <w:rsid w:val="00331592"/>
    <w:rsid w:val="00331A88"/>
    <w:rsid w:val="0033211E"/>
    <w:rsid w:val="003329EA"/>
    <w:rsid w:val="00332C6E"/>
    <w:rsid w:val="00332D73"/>
    <w:rsid w:val="00332F24"/>
    <w:rsid w:val="003335D1"/>
    <w:rsid w:val="003338BE"/>
    <w:rsid w:val="00333D8E"/>
    <w:rsid w:val="00333E30"/>
    <w:rsid w:val="0033410F"/>
    <w:rsid w:val="00336AA2"/>
    <w:rsid w:val="00337023"/>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290A"/>
    <w:rsid w:val="003F3358"/>
    <w:rsid w:val="003F38DA"/>
    <w:rsid w:val="003F3B08"/>
    <w:rsid w:val="003F4241"/>
    <w:rsid w:val="003F4B8A"/>
    <w:rsid w:val="003F62BB"/>
    <w:rsid w:val="003F6FEC"/>
    <w:rsid w:val="003F7C45"/>
    <w:rsid w:val="00400241"/>
    <w:rsid w:val="004008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3EC"/>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882"/>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4B7"/>
    <w:rsid w:val="00455821"/>
    <w:rsid w:val="00455DBB"/>
    <w:rsid w:val="00456000"/>
    <w:rsid w:val="004563D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25F3"/>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0A1"/>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1482"/>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2EA"/>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AC3"/>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3D5"/>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188"/>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695"/>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63E"/>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2130"/>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EAF"/>
    <w:rsid w:val="00944F2F"/>
    <w:rsid w:val="00945B95"/>
    <w:rsid w:val="00945CC4"/>
    <w:rsid w:val="00945CF5"/>
    <w:rsid w:val="00946437"/>
    <w:rsid w:val="0094691C"/>
    <w:rsid w:val="00947229"/>
    <w:rsid w:val="00947C95"/>
    <w:rsid w:val="00947EED"/>
    <w:rsid w:val="009500A1"/>
    <w:rsid w:val="0095037E"/>
    <w:rsid w:val="00950DEF"/>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791"/>
    <w:rsid w:val="00A0294E"/>
    <w:rsid w:val="00A02962"/>
    <w:rsid w:val="00A039FF"/>
    <w:rsid w:val="00A03AF3"/>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BE9"/>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4FC"/>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EC1"/>
    <w:rsid w:val="00A57F83"/>
    <w:rsid w:val="00A60068"/>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57A6"/>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6B4D"/>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92E"/>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5CC2"/>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92C"/>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68EE"/>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832"/>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140"/>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08D"/>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BB1"/>
    <w:rsid w:val="00D52C92"/>
    <w:rsid w:val="00D537E1"/>
    <w:rsid w:val="00D53929"/>
    <w:rsid w:val="00D539D0"/>
    <w:rsid w:val="00D53DF4"/>
    <w:rsid w:val="00D540DC"/>
    <w:rsid w:val="00D543C0"/>
    <w:rsid w:val="00D55616"/>
    <w:rsid w:val="00D5574C"/>
    <w:rsid w:val="00D55DAC"/>
    <w:rsid w:val="00D56622"/>
    <w:rsid w:val="00D56D04"/>
    <w:rsid w:val="00D60BCC"/>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B53"/>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499"/>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4D1"/>
    <w:rsid w:val="00E30EDF"/>
    <w:rsid w:val="00E31B43"/>
    <w:rsid w:val="00E31FBA"/>
    <w:rsid w:val="00E32379"/>
    <w:rsid w:val="00E32E11"/>
    <w:rsid w:val="00E33513"/>
    <w:rsid w:val="00E33688"/>
    <w:rsid w:val="00E33A4F"/>
    <w:rsid w:val="00E33F3E"/>
    <w:rsid w:val="00E341E5"/>
    <w:rsid w:val="00E34315"/>
    <w:rsid w:val="00E346C9"/>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773"/>
    <w:rsid w:val="00EA4DDC"/>
    <w:rsid w:val="00EA57F4"/>
    <w:rsid w:val="00EA645F"/>
    <w:rsid w:val="00EA6FA7"/>
    <w:rsid w:val="00EA7B4A"/>
    <w:rsid w:val="00EB055A"/>
    <w:rsid w:val="00EB067F"/>
    <w:rsid w:val="00EB0FB3"/>
    <w:rsid w:val="00EB1379"/>
    <w:rsid w:val="00EB13A7"/>
    <w:rsid w:val="00EB17BE"/>
    <w:rsid w:val="00EB18B8"/>
    <w:rsid w:val="00EB1A1B"/>
    <w:rsid w:val="00EB1F02"/>
    <w:rsid w:val="00EB23BD"/>
    <w:rsid w:val="00EB24F4"/>
    <w:rsid w:val="00EB2750"/>
    <w:rsid w:val="00EB2E64"/>
    <w:rsid w:val="00EB3290"/>
    <w:rsid w:val="00EB3D4B"/>
    <w:rsid w:val="00EB3E55"/>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2D07"/>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5952"/>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018"/>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386"/>
    <w:rsid w:val="00FE1727"/>
    <w:rsid w:val="00FE2D3C"/>
    <w:rsid w:val="00FE2F58"/>
    <w:rsid w:val="00FE362F"/>
    <w:rsid w:val="00FE3638"/>
    <w:rsid w:val="00FE36F1"/>
    <w:rsid w:val="00FE39B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6F8F9CF-14DA-486C-A7B9-6EDBAD75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6152EA"/>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52BB1"/>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customStyle="1" w:styleId="12">
    <w:name w:val="正文1"/>
    <w:link w:val="12"/>
    <w:qFormat/>
    <w:rsid w:val="00950DEF"/>
    <w:rPr>
      <w:rFonts w:hAnsi="宋体"/>
      <w:lang w:val="en-GB"/>
    </w:rPr>
  </w:style>
  <w:style w:type="paragraph" w:styleId="23">
    <w:name w:val="Body Text 2"/>
    <w:basedOn w:val="a"/>
    <w:link w:val="2Char1"/>
    <w:uiPriority w:val="99"/>
    <w:semiHidden/>
    <w:unhideWhenUsed/>
    <w:rsid w:val="00337023"/>
    <w:pPr>
      <w:spacing w:after="120" w:line="480" w:lineRule="auto"/>
    </w:pPr>
  </w:style>
  <w:style w:type="character" w:customStyle="1" w:styleId="2Char1">
    <w:name w:val="正文文本 2 Char"/>
    <w:basedOn w:val="a1"/>
    <w:link w:val="23"/>
    <w:uiPriority w:val="99"/>
    <w:semiHidden/>
    <w:rsid w:val="00337023"/>
    <w:rPr>
      <w:kern w:val="2"/>
      <w:sz w:val="21"/>
      <w:szCs w:val="24"/>
    </w:rPr>
  </w:style>
  <w:style w:type="paragraph" w:styleId="af9">
    <w:name w:val="List Paragraph"/>
    <w:basedOn w:val="a"/>
    <w:uiPriority w:val="34"/>
    <w:qFormat/>
    <w:rsid w:val="00337023"/>
    <w:pPr>
      <w:widowControl/>
      <w:ind w:left="720"/>
      <w:contextualSpacing/>
      <w:jc w:val="left"/>
    </w:pPr>
    <w:rPr>
      <w:rFonts w:hAnsi="宋体"/>
      <w:kern w:val="0"/>
      <w:sz w:val="20"/>
      <w:szCs w:val="20"/>
      <w:lang w:val="en-GB"/>
    </w:rPr>
  </w:style>
  <w:style w:type="paragraph" w:styleId="afa">
    <w:name w:val="Revision"/>
    <w:hidden/>
    <w:uiPriority w:val="99"/>
    <w:semiHidden/>
    <w:rsid w:val="00944EAF"/>
    <w:rPr>
      <w:kern w:val="2"/>
      <w:sz w:val="21"/>
      <w:szCs w:val="24"/>
    </w:rPr>
  </w:style>
  <w:style w:type="paragraph" w:styleId="40">
    <w:name w:val="toc 4"/>
    <w:basedOn w:val="a"/>
    <w:next w:val="a"/>
    <w:autoRedefine/>
    <w:uiPriority w:val="39"/>
    <w:unhideWhenUsed/>
    <w:rsid w:val="00EE5952"/>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EE5952"/>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EE5952"/>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EE5952"/>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EE5952"/>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EE5952"/>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B8B1E-D822-498A-85CF-968B3F3E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1650</TotalTime>
  <Pages>59</Pages>
  <Words>8018</Words>
  <Characters>45703</Characters>
  <Application>Microsoft Office Word</Application>
  <DocSecurity>0</DocSecurity>
  <Lines>380</Lines>
  <Paragraphs>107</Paragraphs>
  <ScaleCrop>false</ScaleCrop>
  <Company/>
  <LinksUpToDate>false</LinksUpToDate>
  <CharactersWithSpaces>53614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1467</cp:revision>
  <cp:lastPrinted>2007-07-19T00:46:00Z</cp:lastPrinted>
  <dcterms:created xsi:type="dcterms:W3CDTF">2013-08-07T09:12:00Z</dcterms:created>
  <dcterms:modified xsi:type="dcterms:W3CDTF">2017-03-27T12:49:00Z</dcterms:modified>
</cp:coreProperties>
</file>