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C7DB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DC7DB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DC7DB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DC7DB7" w:rsidRDefault="001A59F9" w:rsidP="00026C9C">
      <w:pPr>
        <w:autoSpaceDE w:val="0"/>
        <w:autoSpaceDN w:val="0"/>
        <w:adjustRightInd w:val="0"/>
        <w:spacing w:line="360" w:lineRule="auto"/>
        <w:jc w:val="left"/>
        <w:rPr>
          <w:rFonts w:asciiTheme="minorEastAsia" w:eastAsiaTheme="minorEastAsia" w:hAnsiTheme="minorEastAsia"/>
          <w:color w:val="000000" w:themeColor="text1"/>
          <w:kern w:val="0"/>
          <w:szCs w:val="21"/>
        </w:rPr>
      </w:pPr>
    </w:p>
    <w:p w:rsidR="001A59F9" w:rsidRPr="00DC7DB7" w:rsidRDefault="001A59F9" w:rsidP="00A66C69">
      <w:pPr>
        <w:spacing w:before="29" w:line="288" w:lineRule="auto"/>
        <w:jc w:val="center"/>
        <w:rPr>
          <w:b/>
          <w:color w:val="000000" w:themeColor="text1"/>
          <w:sz w:val="36"/>
          <w:szCs w:val="36"/>
        </w:rPr>
      </w:pPr>
      <w:bookmarkStart w:id="0" w:name="_Toc361324840"/>
      <w:r w:rsidRPr="00DC7DB7">
        <w:rPr>
          <w:b/>
          <w:color w:val="000000" w:themeColor="text1"/>
          <w:sz w:val="36"/>
          <w:szCs w:val="36"/>
        </w:rPr>
        <w:t>交银施罗德稳健配置混合型证券投资基金</w:t>
      </w:r>
      <w:bookmarkEnd w:id="0"/>
    </w:p>
    <w:p w:rsidR="001A59F9" w:rsidRPr="00DC7DB7" w:rsidRDefault="001A59F9" w:rsidP="00A66C69">
      <w:pPr>
        <w:spacing w:before="29" w:line="288" w:lineRule="auto"/>
        <w:jc w:val="center"/>
        <w:rPr>
          <w:b/>
          <w:color w:val="000000" w:themeColor="text1"/>
          <w:sz w:val="36"/>
          <w:szCs w:val="36"/>
        </w:rPr>
      </w:pPr>
      <w:bookmarkStart w:id="1" w:name="_Toc361324841"/>
      <w:r w:rsidRPr="00DC7DB7">
        <w:rPr>
          <w:b/>
          <w:color w:val="000000" w:themeColor="text1"/>
          <w:sz w:val="36"/>
          <w:szCs w:val="36"/>
        </w:rPr>
        <w:t>2016</w:t>
      </w:r>
      <w:r w:rsidRPr="00DC7DB7">
        <w:rPr>
          <w:b/>
          <w:color w:val="000000" w:themeColor="text1"/>
          <w:sz w:val="36"/>
          <w:szCs w:val="36"/>
        </w:rPr>
        <w:t>年年度报告</w:t>
      </w:r>
      <w:bookmarkEnd w:id="1"/>
      <w:r w:rsidR="005961DD" w:rsidRPr="00DC7DB7">
        <w:rPr>
          <w:rFonts w:hint="eastAsia"/>
          <w:b/>
          <w:color w:val="000000" w:themeColor="text1"/>
          <w:sz w:val="36"/>
          <w:szCs w:val="36"/>
        </w:rPr>
        <w:t>摘要</w:t>
      </w:r>
    </w:p>
    <w:p w:rsidR="001A59F9" w:rsidRPr="00DC7DB7" w:rsidRDefault="00F64FAD" w:rsidP="00A66C69">
      <w:pPr>
        <w:spacing w:before="29" w:line="288" w:lineRule="auto"/>
        <w:jc w:val="center"/>
        <w:rPr>
          <w:b/>
          <w:color w:val="000000" w:themeColor="text1"/>
          <w:sz w:val="36"/>
          <w:szCs w:val="36"/>
        </w:rPr>
      </w:pPr>
      <w:r w:rsidRPr="00DC7DB7">
        <w:rPr>
          <w:b/>
          <w:color w:val="000000" w:themeColor="text1"/>
          <w:sz w:val="36"/>
          <w:szCs w:val="36"/>
        </w:rPr>
        <w:t>2016</w:t>
      </w:r>
      <w:r w:rsidRPr="00DC7DB7">
        <w:rPr>
          <w:b/>
          <w:color w:val="000000" w:themeColor="text1"/>
          <w:sz w:val="36"/>
          <w:szCs w:val="36"/>
        </w:rPr>
        <w:t>年</w:t>
      </w:r>
      <w:r w:rsidRPr="00DC7DB7">
        <w:rPr>
          <w:b/>
          <w:color w:val="000000" w:themeColor="text1"/>
          <w:sz w:val="36"/>
          <w:szCs w:val="36"/>
        </w:rPr>
        <w:t>12</w:t>
      </w:r>
      <w:r w:rsidRPr="00DC7DB7">
        <w:rPr>
          <w:b/>
          <w:color w:val="000000" w:themeColor="text1"/>
          <w:sz w:val="36"/>
          <w:szCs w:val="36"/>
        </w:rPr>
        <w:t>月</w:t>
      </w:r>
      <w:r w:rsidRPr="00DC7DB7">
        <w:rPr>
          <w:b/>
          <w:color w:val="000000" w:themeColor="text1"/>
          <w:sz w:val="36"/>
          <w:szCs w:val="36"/>
        </w:rPr>
        <w:t>31</w:t>
      </w:r>
      <w:r w:rsidRPr="00DC7DB7">
        <w:rPr>
          <w:b/>
          <w:color w:val="000000" w:themeColor="text1"/>
          <w:sz w:val="36"/>
          <w:szCs w:val="36"/>
        </w:rPr>
        <w:t>日</w:t>
      </w:r>
    </w:p>
    <w:p w:rsidR="001A59F9" w:rsidRPr="00DC7DB7" w:rsidRDefault="001A59F9" w:rsidP="00922D37">
      <w:pPr>
        <w:spacing w:before="29" w:line="288"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026C9C">
      <w:pPr>
        <w:spacing w:line="360" w:lineRule="auto"/>
        <w:jc w:val="center"/>
        <w:rPr>
          <w:rFonts w:asciiTheme="minorEastAsia" w:eastAsiaTheme="minorEastAsia" w:hAnsiTheme="minorEastAsia"/>
          <w:b/>
          <w:color w:val="000000" w:themeColor="text1"/>
          <w:szCs w:val="21"/>
        </w:rPr>
      </w:pPr>
    </w:p>
    <w:p w:rsidR="001A59F9" w:rsidRPr="00DC7DB7" w:rsidRDefault="001A59F9" w:rsidP="00922D37">
      <w:pPr>
        <w:spacing w:before="29" w:line="288" w:lineRule="auto"/>
        <w:ind w:firstLineChars="900" w:firstLine="2168"/>
        <w:rPr>
          <w:b/>
          <w:color w:val="000000" w:themeColor="text1"/>
          <w:sz w:val="24"/>
        </w:rPr>
      </w:pPr>
      <w:r w:rsidRPr="00DC7DB7">
        <w:rPr>
          <w:rFonts w:hint="eastAsia"/>
          <w:b/>
          <w:color w:val="000000" w:themeColor="text1"/>
          <w:sz w:val="24"/>
        </w:rPr>
        <w:t>基金管理人：</w:t>
      </w:r>
      <w:r w:rsidRPr="00DC7DB7">
        <w:rPr>
          <w:b/>
          <w:color w:val="000000" w:themeColor="text1"/>
          <w:sz w:val="24"/>
        </w:rPr>
        <w:t>交银施罗德基金管理有限公司</w:t>
      </w:r>
    </w:p>
    <w:p w:rsidR="001A59F9" w:rsidRPr="00DC7DB7" w:rsidRDefault="001A59F9" w:rsidP="00922D37">
      <w:pPr>
        <w:spacing w:before="29" w:line="288" w:lineRule="auto"/>
        <w:ind w:firstLineChars="900" w:firstLine="2168"/>
        <w:rPr>
          <w:b/>
          <w:color w:val="000000" w:themeColor="text1"/>
          <w:sz w:val="24"/>
        </w:rPr>
      </w:pPr>
      <w:r w:rsidRPr="00DC7DB7">
        <w:rPr>
          <w:rFonts w:hint="eastAsia"/>
          <w:b/>
          <w:color w:val="000000" w:themeColor="text1"/>
          <w:sz w:val="24"/>
        </w:rPr>
        <w:t>基金托管人：</w:t>
      </w:r>
      <w:r w:rsidRPr="00DC7DB7">
        <w:rPr>
          <w:b/>
          <w:color w:val="000000" w:themeColor="text1"/>
          <w:sz w:val="24"/>
        </w:rPr>
        <w:t>中国建设银行股份有限公司</w:t>
      </w:r>
    </w:p>
    <w:p w:rsidR="001A59F9" w:rsidRPr="00DC7DB7" w:rsidRDefault="001A59F9" w:rsidP="00922D37">
      <w:pPr>
        <w:spacing w:before="29" w:line="288" w:lineRule="auto"/>
        <w:ind w:firstLineChars="900" w:firstLine="2168"/>
        <w:rPr>
          <w:b/>
          <w:color w:val="000000" w:themeColor="text1"/>
          <w:sz w:val="24"/>
        </w:rPr>
        <w:sectPr w:rsidR="001A59F9" w:rsidRPr="00DC7DB7">
          <w:headerReference w:type="default" r:id="rId7"/>
          <w:pgSz w:w="11926" w:h="15840"/>
          <w:pgMar w:top="1418" w:right="1418" w:bottom="851" w:left="1418" w:header="851" w:footer="992" w:gutter="0"/>
          <w:cols w:space="720"/>
        </w:sectPr>
      </w:pPr>
      <w:r w:rsidRPr="00DC7DB7">
        <w:rPr>
          <w:rFonts w:hint="eastAsia"/>
          <w:b/>
          <w:color w:val="000000" w:themeColor="text1"/>
          <w:sz w:val="24"/>
        </w:rPr>
        <w:t>报告送出日期：</w:t>
      </w:r>
      <w:r w:rsidRPr="00DC7DB7">
        <w:rPr>
          <w:b/>
          <w:color w:val="000000" w:themeColor="text1"/>
          <w:sz w:val="24"/>
        </w:rPr>
        <w:t>二〇一七年三月二十九日</w:t>
      </w: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2" w:name="_Toc225498243"/>
      <w:bookmarkStart w:id="3" w:name="_Toc361324842"/>
      <w:r w:rsidRPr="00DC7DB7">
        <w:rPr>
          <w:rFonts w:hint="eastAsia"/>
          <w:b/>
          <w:bCs/>
          <w:color w:val="000000" w:themeColor="text1"/>
          <w:szCs w:val="24"/>
          <w:lang w:val="en-US"/>
        </w:rPr>
        <w:lastRenderedPageBreak/>
        <w:t>§</w:t>
      </w:r>
      <w:r w:rsidRPr="00DC7DB7">
        <w:rPr>
          <w:b/>
          <w:bCs/>
          <w:color w:val="000000" w:themeColor="text1"/>
          <w:szCs w:val="24"/>
          <w:lang w:val="en-US"/>
        </w:rPr>
        <w:t xml:space="preserve">1  </w:t>
      </w:r>
      <w:r w:rsidRPr="00DC7DB7">
        <w:rPr>
          <w:rFonts w:hint="eastAsia"/>
          <w:b/>
          <w:bCs/>
          <w:color w:val="000000" w:themeColor="text1"/>
          <w:szCs w:val="24"/>
          <w:lang w:val="en-US"/>
        </w:rPr>
        <w:t>重要提示</w:t>
      </w:r>
      <w:bookmarkEnd w:id="2"/>
      <w:bookmarkEnd w:id="3"/>
    </w:p>
    <w:p w:rsidR="002546CC" w:rsidRPr="00DC7DB7" w:rsidRDefault="002546CC" w:rsidP="002546CC">
      <w:pPr>
        <w:rPr>
          <w:color w:val="000000" w:themeColor="text1"/>
        </w:rPr>
      </w:pPr>
    </w:p>
    <w:p w:rsidR="000C58C9" w:rsidRPr="00DC7DB7" w:rsidRDefault="001A59F9" w:rsidP="00FF0E34">
      <w:pPr>
        <w:pStyle w:val="20"/>
        <w:spacing w:before="29" w:after="0" w:line="288" w:lineRule="auto"/>
        <w:rPr>
          <w:rFonts w:ascii="Times New Roman" w:hAnsi="Times New Roman"/>
          <w:color w:val="000000" w:themeColor="text1"/>
          <w:kern w:val="0"/>
          <w:szCs w:val="24"/>
        </w:rPr>
      </w:pPr>
      <w:bookmarkStart w:id="4" w:name="_Toc361324843"/>
      <w:r w:rsidRPr="00DC7DB7">
        <w:rPr>
          <w:rFonts w:ascii="Times New Roman" w:hAnsi="Times New Roman"/>
          <w:color w:val="000000" w:themeColor="text1"/>
          <w:kern w:val="0"/>
          <w:szCs w:val="24"/>
        </w:rPr>
        <w:t xml:space="preserve">1.1 </w:t>
      </w:r>
      <w:r w:rsidRPr="00DC7DB7">
        <w:rPr>
          <w:rFonts w:ascii="Times New Roman" w:hAnsi="Times New Roman" w:hint="eastAsia"/>
          <w:color w:val="000000" w:themeColor="text1"/>
          <w:kern w:val="0"/>
          <w:szCs w:val="24"/>
        </w:rPr>
        <w:t>重要提示</w:t>
      </w:r>
      <w:bookmarkEnd w:id="4"/>
    </w:p>
    <w:p w:rsidR="000C58C9" w:rsidRPr="00DC7DB7" w:rsidRDefault="000C58C9" w:rsidP="00FF0E34">
      <w:pPr>
        <w:spacing w:before="29" w:line="288" w:lineRule="auto"/>
        <w:ind w:firstLineChars="200" w:firstLine="480"/>
        <w:rPr>
          <w:color w:val="000000" w:themeColor="text1"/>
          <w:sz w:val="24"/>
        </w:rPr>
      </w:pPr>
      <w:r w:rsidRPr="00DC7DB7">
        <w:rPr>
          <w:rFonts w:hint="eastAsia"/>
          <w:color w:val="000000" w:themeColor="text1"/>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DC7DB7" w:rsidRDefault="000C58C9" w:rsidP="00FF0E34">
      <w:pPr>
        <w:spacing w:before="29" w:line="288" w:lineRule="auto"/>
        <w:ind w:firstLineChars="200" w:firstLine="480"/>
        <w:rPr>
          <w:color w:val="000000" w:themeColor="text1"/>
          <w:sz w:val="24"/>
        </w:rPr>
      </w:pPr>
      <w:r w:rsidRPr="00DC7DB7">
        <w:rPr>
          <w:rFonts w:hint="eastAsia"/>
          <w:color w:val="000000" w:themeColor="text1"/>
          <w:sz w:val="24"/>
        </w:rPr>
        <w:t>基金托管人</w:t>
      </w:r>
      <w:r w:rsidRPr="00DC7DB7">
        <w:rPr>
          <w:color w:val="000000" w:themeColor="text1"/>
          <w:sz w:val="24"/>
        </w:rPr>
        <w:t>中国建设银行股份有限公司</w:t>
      </w:r>
      <w:r w:rsidR="00D91873" w:rsidRPr="00DC7DB7">
        <w:rPr>
          <w:color w:val="000000" w:themeColor="text1"/>
          <w:sz w:val="24"/>
        </w:rPr>
        <w:t>(</w:t>
      </w:r>
      <w:r w:rsidR="00D91873" w:rsidRPr="00DC7DB7">
        <w:rPr>
          <w:rFonts w:hint="eastAsia"/>
          <w:color w:val="000000" w:themeColor="text1"/>
          <w:sz w:val="24"/>
        </w:rPr>
        <w:t>以下简称“</w:t>
      </w:r>
      <w:r w:rsidR="00D91873" w:rsidRPr="00DC7DB7">
        <w:rPr>
          <w:color w:val="000000" w:themeColor="text1"/>
          <w:sz w:val="24"/>
        </w:rPr>
        <w:t>中国建设银行</w:t>
      </w:r>
      <w:r w:rsidR="00D91873" w:rsidRPr="00DC7DB7">
        <w:rPr>
          <w:rFonts w:hint="eastAsia"/>
          <w:color w:val="000000" w:themeColor="text1"/>
          <w:sz w:val="24"/>
        </w:rPr>
        <w:t>”</w:t>
      </w:r>
      <w:r w:rsidR="00D91873" w:rsidRPr="00DC7DB7">
        <w:rPr>
          <w:color w:val="000000" w:themeColor="text1"/>
          <w:sz w:val="24"/>
        </w:rPr>
        <w:t>)</w:t>
      </w:r>
      <w:r w:rsidRPr="00DC7DB7">
        <w:rPr>
          <w:rFonts w:hint="eastAsia"/>
          <w:color w:val="000000" w:themeColor="text1"/>
          <w:sz w:val="24"/>
        </w:rPr>
        <w:t>根据本基金合同规定，于</w:t>
      </w:r>
      <w:r w:rsidRPr="00DC7DB7">
        <w:rPr>
          <w:color w:val="000000" w:themeColor="text1"/>
          <w:sz w:val="24"/>
        </w:rPr>
        <w:t>2017</w:t>
      </w:r>
      <w:r w:rsidRPr="00DC7DB7">
        <w:rPr>
          <w:color w:val="000000" w:themeColor="text1"/>
          <w:sz w:val="24"/>
        </w:rPr>
        <w:t>年</w:t>
      </w:r>
      <w:r w:rsidRPr="00DC7DB7">
        <w:rPr>
          <w:color w:val="000000" w:themeColor="text1"/>
          <w:sz w:val="24"/>
        </w:rPr>
        <w:t>3</w:t>
      </w:r>
      <w:r w:rsidRPr="00DC7DB7">
        <w:rPr>
          <w:color w:val="000000" w:themeColor="text1"/>
          <w:sz w:val="24"/>
        </w:rPr>
        <w:t>月</w:t>
      </w:r>
      <w:r w:rsidRPr="00DC7DB7">
        <w:rPr>
          <w:color w:val="000000" w:themeColor="text1"/>
          <w:sz w:val="24"/>
        </w:rPr>
        <w:t>28</w:t>
      </w:r>
      <w:r w:rsidRPr="00DC7DB7">
        <w:rPr>
          <w:color w:val="000000" w:themeColor="text1"/>
          <w:sz w:val="24"/>
        </w:rPr>
        <w:t>日</w:t>
      </w:r>
      <w:r w:rsidRPr="00DC7DB7">
        <w:rPr>
          <w:rFonts w:hint="eastAsia"/>
          <w:color w:val="000000" w:themeColor="text1"/>
          <w:sz w:val="24"/>
        </w:rPr>
        <w:t>复核了本报告中的财务指标、净值表现、利润分配情况、财务会计报告、投资组合报告等内容，保证复核内容不存在虚假记载、误导性陈述或者重大遗漏。</w:t>
      </w:r>
    </w:p>
    <w:p w:rsidR="000C58C9" w:rsidRPr="00DC7DB7" w:rsidRDefault="000C58C9" w:rsidP="00FF0E34">
      <w:pPr>
        <w:spacing w:before="29" w:line="288" w:lineRule="auto"/>
        <w:ind w:firstLineChars="200" w:firstLine="480"/>
        <w:rPr>
          <w:color w:val="000000" w:themeColor="text1"/>
          <w:sz w:val="24"/>
        </w:rPr>
      </w:pPr>
      <w:r w:rsidRPr="00DC7DB7">
        <w:rPr>
          <w:rFonts w:hint="eastAsia"/>
          <w:color w:val="000000" w:themeColor="text1"/>
          <w:sz w:val="24"/>
        </w:rPr>
        <w:t>基金管理人承诺以诚实信用、勤勉尽责的原则管理和运用基金资产，但不保证基金一定盈利。</w:t>
      </w:r>
    </w:p>
    <w:p w:rsidR="000C58C9" w:rsidRPr="00DC7DB7" w:rsidRDefault="000C58C9" w:rsidP="00FF0E34">
      <w:pPr>
        <w:spacing w:before="29" w:line="288" w:lineRule="auto"/>
        <w:ind w:firstLineChars="200" w:firstLine="480"/>
        <w:rPr>
          <w:color w:val="000000" w:themeColor="text1"/>
          <w:sz w:val="24"/>
        </w:rPr>
      </w:pPr>
      <w:r w:rsidRPr="00DC7DB7">
        <w:rPr>
          <w:rFonts w:hint="eastAsia"/>
          <w:color w:val="000000" w:themeColor="text1"/>
          <w:sz w:val="24"/>
        </w:rPr>
        <w:t>基金的过往业绩并不代表其未来表现。投资有风险，投资者在</w:t>
      </w:r>
      <w:r w:rsidR="009414BB" w:rsidRPr="00DC7DB7">
        <w:rPr>
          <w:rFonts w:hint="eastAsia"/>
          <w:color w:val="000000" w:themeColor="text1"/>
          <w:sz w:val="24"/>
        </w:rPr>
        <w:t>作</w:t>
      </w:r>
      <w:r w:rsidRPr="00DC7DB7">
        <w:rPr>
          <w:rFonts w:hint="eastAsia"/>
          <w:color w:val="000000" w:themeColor="text1"/>
          <w:sz w:val="24"/>
        </w:rPr>
        <w:t>出投资决策前应仔细阅读本基金的招募说明书及其更新。</w:t>
      </w:r>
    </w:p>
    <w:p w:rsidR="000C58C9" w:rsidRPr="00DC7DB7" w:rsidRDefault="000C58C9" w:rsidP="00FF0E34">
      <w:pPr>
        <w:spacing w:before="29" w:line="288" w:lineRule="auto"/>
        <w:ind w:firstLineChars="200" w:firstLine="480"/>
        <w:rPr>
          <w:color w:val="000000" w:themeColor="text1"/>
          <w:sz w:val="24"/>
        </w:rPr>
      </w:pPr>
      <w:r w:rsidRPr="00DC7DB7">
        <w:rPr>
          <w:rFonts w:hint="eastAsia"/>
          <w:color w:val="000000" w:themeColor="text1"/>
          <w:sz w:val="24"/>
        </w:rPr>
        <w:t>本年度报告摘要摘自年度报告正文，投资者欲了解详细内容，应阅读年度报告正文。</w:t>
      </w:r>
    </w:p>
    <w:p w:rsidR="00DA70F5" w:rsidRPr="00DC7DB7" w:rsidRDefault="00DA70F5" w:rsidP="00FF0E34">
      <w:pPr>
        <w:spacing w:before="29" w:line="288" w:lineRule="auto"/>
        <w:ind w:firstLineChars="200" w:firstLine="480"/>
        <w:rPr>
          <w:color w:val="000000" w:themeColor="text1"/>
          <w:sz w:val="24"/>
        </w:rPr>
      </w:pPr>
      <w:r w:rsidRPr="00DC7DB7">
        <w:rPr>
          <w:rFonts w:hint="eastAsia"/>
          <w:color w:val="000000" w:themeColor="text1"/>
          <w:sz w:val="24"/>
        </w:rPr>
        <w:t>本报告期自</w:t>
      </w:r>
      <w:r w:rsidRPr="00DC7DB7">
        <w:rPr>
          <w:color w:val="000000" w:themeColor="text1"/>
          <w:sz w:val="24"/>
        </w:rPr>
        <w:t>2016</w:t>
      </w:r>
      <w:r w:rsidRPr="00DC7DB7">
        <w:rPr>
          <w:color w:val="000000" w:themeColor="text1"/>
          <w:sz w:val="24"/>
        </w:rPr>
        <w:t>年</w:t>
      </w:r>
      <w:r w:rsidRPr="00DC7DB7">
        <w:rPr>
          <w:color w:val="000000" w:themeColor="text1"/>
          <w:sz w:val="24"/>
        </w:rPr>
        <w:t>1</w:t>
      </w:r>
      <w:r w:rsidRPr="00DC7DB7">
        <w:rPr>
          <w:color w:val="000000" w:themeColor="text1"/>
          <w:sz w:val="24"/>
        </w:rPr>
        <w:t>月</w:t>
      </w:r>
      <w:r w:rsidRPr="00DC7DB7">
        <w:rPr>
          <w:color w:val="000000" w:themeColor="text1"/>
          <w:sz w:val="24"/>
        </w:rPr>
        <w:t>1</w:t>
      </w:r>
      <w:r w:rsidRPr="00DC7DB7">
        <w:rPr>
          <w:color w:val="000000" w:themeColor="text1"/>
          <w:sz w:val="24"/>
        </w:rPr>
        <w:t>日</w:t>
      </w:r>
      <w:r w:rsidRPr="00DC7DB7">
        <w:rPr>
          <w:rFonts w:hint="eastAsia"/>
          <w:color w:val="000000" w:themeColor="text1"/>
          <w:sz w:val="24"/>
        </w:rPr>
        <w:t>起至</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w:t>
      </w:r>
      <w:r w:rsidRPr="00DC7DB7">
        <w:rPr>
          <w:rFonts w:hint="eastAsia"/>
          <w:color w:val="000000" w:themeColor="text1"/>
          <w:sz w:val="24"/>
        </w:rPr>
        <w:t>止。</w:t>
      </w:r>
    </w:p>
    <w:p w:rsidR="00D35947" w:rsidRPr="00DC7DB7" w:rsidRDefault="001A59F9" w:rsidP="00D35947">
      <w:pPr>
        <w:spacing w:line="360" w:lineRule="auto"/>
        <w:rPr>
          <w:rFonts w:asciiTheme="minorEastAsia" w:eastAsiaTheme="minorEastAsia" w:hAnsiTheme="minorEastAsia"/>
          <w:b/>
          <w:color w:val="000000" w:themeColor="text1"/>
          <w:kern w:val="0"/>
          <w:szCs w:val="21"/>
        </w:rPr>
      </w:pPr>
      <w:r w:rsidRPr="00DC7DB7">
        <w:rPr>
          <w:rFonts w:asciiTheme="minorEastAsia" w:eastAsiaTheme="minorEastAsia" w:hAnsiTheme="minorEastAsia"/>
          <w:color w:val="000000" w:themeColor="text1"/>
          <w:szCs w:val="21"/>
        </w:rPr>
        <w:br w:type="page"/>
      </w: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5" w:name="_Toc225498244"/>
      <w:bookmarkStart w:id="6" w:name="_Toc361324844"/>
      <w:r w:rsidRPr="00DC7DB7">
        <w:rPr>
          <w:rFonts w:hint="eastAsia"/>
          <w:b/>
          <w:bCs/>
          <w:color w:val="000000" w:themeColor="text1"/>
          <w:szCs w:val="24"/>
          <w:lang w:val="en-US"/>
        </w:rPr>
        <w:t>§</w:t>
      </w:r>
      <w:r w:rsidRPr="00DC7DB7">
        <w:rPr>
          <w:b/>
          <w:bCs/>
          <w:color w:val="000000" w:themeColor="text1"/>
          <w:szCs w:val="24"/>
          <w:lang w:val="en-US"/>
        </w:rPr>
        <w:t xml:space="preserve">2  </w:t>
      </w:r>
      <w:r w:rsidRPr="00DC7DB7">
        <w:rPr>
          <w:rFonts w:hint="eastAsia"/>
          <w:b/>
          <w:bCs/>
          <w:color w:val="000000" w:themeColor="text1"/>
          <w:szCs w:val="24"/>
          <w:lang w:val="en-US"/>
        </w:rPr>
        <w:t>基金简介</w:t>
      </w:r>
      <w:bookmarkEnd w:id="5"/>
      <w:bookmarkEnd w:id="6"/>
    </w:p>
    <w:p w:rsidR="002546CC" w:rsidRPr="00DC7DB7" w:rsidRDefault="002546CC" w:rsidP="002546CC">
      <w:pPr>
        <w:rPr>
          <w:color w:val="000000" w:themeColor="text1"/>
        </w:rPr>
      </w:pPr>
    </w:p>
    <w:p w:rsidR="001A59F9" w:rsidRPr="00DC7DB7" w:rsidRDefault="0040762F" w:rsidP="00701155">
      <w:pPr>
        <w:pStyle w:val="20"/>
        <w:spacing w:before="29" w:after="0" w:line="288" w:lineRule="auto"/>
        <w:rPr>
          <w:rFonts w:ascii="Times New Roman" w:hAnsi="Times New Roman"/>
          <w:color w:val="000000" w:themeColor="text1"/>
          <w:kern w:val="0"/>
          <w:szCs w:val="24"/>
        </w:rPr>
      </w:pPr>
      <w:bookmarkStart w:id="7" w:name="_Toc361324845"/>
      <w:r w:rsidRPr="00DC7DB7">
        <w:rPr>
          <w:rFonts w:ascii="Times New Roman" w:hAnsi="Times New Roman"/>
          <w:color w:val="000000" w:themeColor="text1"/>
          <w:kern w:val="0"/>
          <w:szCs w:val="24"/>
        </w:rPr>
        <w:t>2.1</w:t>
      </w:r>
      <w:r w:rsidR="00CE28F0" w:rsidRPr="00DC7DB7">
        <w:rPr>
          <w:rFonts w:ascii="Times New Roman" w:hAnsi="Times New Roman" w:hint="eastAsia"/>
          <w:color w:val="000000" w:themeColor="text1"/>
          <w:kern w:val="0"/>
          <w:szCs w:val="24"/>
        </w:rPr>
        <w:t xml:space="preserve"> </w:t>
      </w:r>
      <w:r w:rsidR="001A59F9" w:rsidRPr="00DC7DB7">
        <w:rPr>
          <w:rFonts w:ascii="Times New Roman" w:hAnsi="Times New Roman" w:hint="eastAsia"/>
          <w:color w:val="000000" w:themeColor="text1"/>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DC7DB7" w:rsidRPr="00DC7DB7" w:rsidTr="00961313">
        <w:tc>
          <w:tcPr>
            <w:tcW w:w="3119"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基金简称</w:t>
            </w:r>
          </w:p>
        </w:tc>
        <w:tc>
          <w:tcPr>
            <w:tcW w:w="5879" w:type="dxa"/>
            <w:gridSpan w:val="2"/>
            <w:vAlign w:val="center"/>
          </w:tcPr>
          <w:p w:rsidR="001A59F9" w:rsidRPr="00DC7DB7" w:rsidRDefault="001A59F9" w:rsidP="00AF05D4">
            <w:pPr>
              <w:spacing w:before="29" w:line="288" w:lineRule="auto"/>
              <w:jc w:val="center"/>
              <w:rPr>
                <w:color w:val="000000" w:themeColor="text1"/>
                <w:sz w:val="24"/>
              </w:rPr>
            </w:pPr>
            <w:r w:rsidRPr="00DC7DB7">
              <w:rPr>
                <w:color w:val="000000" w:themeColor="text1"/>
                <w:sz w:val="24"/>
              </w:rPr>
              <w:t>交银稳健配置混合</w:t>
            </w:r>
          </w:p>
        </w:tc>
      </w:tr>
      <w:tr w:rsidR="00DC7DB7" w:rsidRPr="00DC7DB7" w:rsidTr="00961313">
        <w:tc>
          <w:tcPr>
            <w:tcW w:w="3119"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基金主代码</w:t>
            </w:r>
          </w:p>
        </w:tc>
        <w:tc>
          <w:tcPr>
            <w:tcW w:w="5879" w:type="dxa"/>
            <w:gridSpan w:val="2"/>
            <w:vAlign w:val="center"/>
          </w:tcPr>
          <w:p w:rsidR="001A59F9" w:rsidRPr="00DC7DB7" w:rsidRDefault="001A59F9" w:rsidP="00AF05D4">
            <w:pPr>
              <w:spacing w:before="29" w:line="288" w:lineRule="auto"/>
              <w:jc w:val="center"/>
              <w:rPr>
                <w:color w:val="000000" w:themeColor="text1"/>
                <w:sz w:val="24"/>
              </w:rPr>
            </w:pPr>
            <w:r w:rsidRPr="00DC7DB7">
              <w:rPr>
                <w:color w:val="000000" w:themeColor="text1"/>
                <w:sz w:val="24"/>
              </w:rPr>
              <w:t>519690</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交易代码</w:t>
            </w:r>
          </w:p>
        </w:tc>
        <w:tc>
          <w:tcPr>
            <w:tcW w:w="2880" w:type="dxa"/>
            <w:vAlign w:val="center"/>
          </w:tcPr>
          <w:p w:rsidR="0040762F" w:rsidRPr="00DC7DB7" w:rsidRDefault="0040762F" w:rsidP="00AF05D4">
            <w:pPr>
              <w:spacing w:before="29" w:line="288" w:lineRule="auto"/>
              <w:jc w:val="center"/>
              <w:rPr>
                <w:color w:val="000000" w:themeColor="text1"/>
                <w:sz w:val="24"/>
              </w:rPr>
            </w:pPr>
            <w:r w:rsidRPr="00DC7DB7">
              <w:rPr>
                <w:rFonts w:hint="eastAsia"/>
                <w:color w:val="000000" w:themeColor="text1"/>
                <w:sz w:val="24"/>
              </w:rPr>
              <w:t xml:space="preserve"> 519690(</w:t>
            </w:r>
            <w:r w:rsidRPr="00DC7DB7">
              <w:rPr>
                <w:rFonts w:hint="eastAsia"/>
                <w:color w:val="000000" w:themeColor="text1"/>
                <w:sz w:val="24"/>
              </w:rPr>
              <w:t>前端</w:t>
            </w:r>
            <w:r w:rsidRPr="00DC7DB7">
              <w:rPr>
                <w:rFonts w:hint="eastAsia"/>
                <w:color w:val="000000" w:themeColor="text1"/>
                <w:sz w:val="24"/>
              </w:rPr>
              <w:t>)</w:t>
            </w:r>
          </w:p>
        </w:tc>
        <w:tc>
          <w:tcPr>
            <w:tcW w:w="2999" w:type="dxa"/>
            <w:vAlign w:val="center"/>
          </w:tcPr>
          <w:p w:rsidR="0040762F" w:rsidRPr="00DC7DB7" w:rsidRDefault="0040762F" w:rsidP="00AF05D4">
            <w:pPr>
              <w:spacing w:before="29" w:line="288" w:lineRule="auto"/>
              <w:jc w:val="center"/>
              <w:rPr>
                <w:color w:val="000000" w:themeColor="text1"/>
                <w:sz w:val="24"/>
              </w:rPr>
            </w:pPr>
            <w:r w:rsidRPr="00DC7DB7">
              <w:rPr>
                <w:rFonts w:hint="eastAsia"/>
                <w:color w:val="000000" w:themeColor="text1"/>
                <w:sz w:val="24"/>
              </w:rPr>
              <w:t xml:space="preserve"> 519691(</w:t>
            </w:r>
            <w:r w:rsidRPr="00DC7DB7">
              <w:rPr>
                <w:rFonts w:hint="eastAsia"/>
                <w:color w:val="000000" w:themeColor="text1"/>
                <w:sz w:val="24"/>
              </w:rPr>
              <w:t>后端</w:t>
            </w:r>
            <w:r w:rsidRPr="00DC7DB7">
              <w:rPr>
                <w:rFonts w:hint="eastAsia"/>
                <w:color w:val="000000" w:themeColor="text1"/>
                <w:sz w:val="24"/>
              </w:rPr>
              <w:t>)</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基金运作方式</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契约型开放式</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基金合同生效日</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2006</w:t>
            </w:r>
            <w:r w:rsidRPr="00DC7DB7">
              <w:rPr>
                <w:color w:val="000000" w:themeColor="text1"/>
                <w:sz w:val="24"/>
              </w:rPr>
              <w:t>年</w:t>
            </w:r>
            <w:r w:rsidRPr="00DC7DB7">
              <w:rPr>
                <w:color w:val="000000" w:themeColor="text1"/>
                <w:sz w:val="24"/>
              </w:rPr>
              <w:t>6</w:t>
            </w:r>
            <w:r w:rsidRPr="00DC7DB7">
              <w:rPr>
                <w:color w:val="000000" w:themeColor="text1"/>
                <w:sz w:val="24"/>
              </w:rPr>
              <w:t>月</w:t>
            </w:r>
            <w:r w:rsidRPr="00DC7DB7">
              <w:rPr>
                <w:color w:val="000000" w:themeColor="text1"/>
                <w:sz w:val="24"/>
              </w:rPr>
              <w:t>14</w:t>
            </w:r>
            <w:r w:rsidRPr="00DC7DB7">
              <w:rPr>
                <w:color w:val="000000" w:themeColor="text1"/>
                <w:sz w:val="24"/>
              </w:rPr>
              <w:t>日</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基金管理人</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交银施罗德基金管理有限公司</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基金托管人</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中国建设银行股份有限公司</w:t>
            </w:r>
          </w:p>
        </w:tc>
      </w:tr>
      <w:tr w:rsidR="00DC7DB7"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报告期末基金份额总额</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1,885,011,251.98</w:t>
            </w:r>
            <w:r w:rsidRPr="00DC7DB7">
              <w:rPr>
                <w:rFonts w:hint="eastAsia"/>
                <w:color w:val="000000" w:themeColor="text1"/>
                <w:sz w:val="24"/>
              </w:rPr>
              <w:t>份</w:t>
            </w:r>
          </w:p>
        </w:tc>
      </w:tr>
      <w:tr w:rsidR="0040762F" w:rsidRPr="00DC7DB7" w:rsidTr="00961313">
        <w:tc>
          <w:tcPr>
            <w:tcW w:w="3119" w:type="dxa"/>
            <w:vAlign w:val="center"/>
          </w:tcPr>
          <w:p w:rsidR="0040762F" w:rsidRPr="00DC7DB7" w:rsidRDefault="0040762F" w:rsidP="00475872">
            <w:pPr>
              <w:spacing w:before="29" w:line="288" w:lineRule="auto"/>
              <w:rPr>
                <w:color w:val="000000" w:themeColor="text1"/>
                <w:sz w:val="24"/>
              </w:rPr>
            </w:pPr>
            <w:r w:rsidRPr="00DC7DB7">
              <w:rPr>
                <w:rFonts w:hint="eastAsia"/>
                <w:color w:val="000000" w:themeColor="text1"/>
                <w:sz w:val="24"/>
              </w:rPr>
              <w:t>基金合同存续期</w:t>
            </w:r>
          </w:p>
        </w:tc>
        <w:tc>
          <w:tcPr>
            <w:tcW w:w="5879" w:type="dxa"/>
            <w:gridSpan w:val="2"/>
            <w:vAlign w:val="center"/>
          </w:tcPr>
          <w:p w:rsidR="0040762F" w:rsidRPr="00DC7DB7" w:rsidRDefault="0040762F" w:rsidP="00AF05D4">
            <w:pPr>
              <w:spacing w:before="29" w:line="288" w:lineRule="auto"/>
              <w:jc w:val="center"/>
              <w:rPr>
                <w:color w:val="000000" w:themeColor="text1"/>
                <w:sz w:val="24"/>
              </w:rPr>
            </w:pPr>
            <w:r w:rsidRPr="00DC7DB7">
              <w:rPr>
                <w:color w:val="000000" w:themeColor="text1"/>
                <w:sz w:val="24"/>
              </w:rPr>
              <w:t>不定期</w:t>
            </w:r>
          </w:p>
        </w:tc>
      </w:tr>
    </w:tbl>
    <w:p w:rsidR="00FF7B7E" w:rsidRPr="00DC7DB7" w:rsidRDefault="00FF7B7E" w:rsidP="00F017B1">
      <w:pPr>
        <w:spacing w:before="29" w:line="288" w:lineRule="auto"/>
        <w:jc w:val="left"/>
        <w:rPr>
          <w:color w:val="000000" w:themeColor="text1"/>
          <w:kern w:val="0"/>
          <w:sz w:val="24"/>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8" w:name="_Toc361324846"/>
      <w:r w:rsidRPr="00DC7DB7">
        <w:rPr>
          <w:rFonts w:ascii="Times New Roman" w:hAnsi="Times New Roman"/>
          <w:color w:val="000000" w:themeColor="text1"/>
          <w:kern w:val="0"/>
          <w:szCs w:val="24"/>
        </w:rPr>
        <w:t xml:space="preserve">2.2 </w:t>
      </w:r>
      <w:r w:rsidRPr="00DC7DB7">
        <w:rPr>
          <w:rFonts w:ascii="Times New Roman" w:hAnsi="Times New Roman" w:hint="eastAsia"/>
          <w:color w:val="000000" w:themeColor="text1"/>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DC7DB7" w:rsidRPr="00DC7DB7" w:rsidTr="00961313">
        <w:tc>
          <w:tcPr>
            <w:tcW w:w="3000"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投资目标</w:t>
            </w:r>
          </w:p>
        </w:tc>
        <w:tc>
          <w:tcPr>
            <w:tcW w:w="5998" w:type="dxa"/>
            <w:vAlign w:val="center"/>
          </w:tcPr>
          <w:p w:rsidR="001A59F9" w:rsidRPr="00DC7DB7" w:rsidRDefault="001A59F9" w:rsidP="00A57672">
            <w:pPr>
              <w:spacing w:before="29" w:line="288" w:lineRule="auto"/>
              <w:rPr>
                <w:color w:val="000000" w:themeColor="text1"/>
                <w:sz w:val="24"/>
              </w:rPr>
            </w:pPr>
            <w:r w:rsidRPr="00DC7DB7">
              <w:rPr>
                <w:color w:val="000000" w:themeColor="text1"/>
                <w:sz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DC7DB7" w:rsidRPr="00DC7DB7" w:rsidTr="00961313">
        <w:tc>
          <w:tcPr>
            <w:tcW w:w="3000"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投资策略</w:t>
            </w:r>
          </w:p>
        </w:tc>
        <w:tc>
          <w:tcPr>
            <w:tcW w:w="5998" w:type="dxa"/>
            <w:vAlign w:val="center"/>
          </w:tcPr>
          <w:p w:rsidR="001A59F9" w:rsidRPr="00DC7DB7" w:rsidRDefault="001A59F9" w:rsidP="00A57672">
            <w:pPr>
              <w:spacing w:before="29" w:line="288" w:lineRule="auto"/>
              <w:rPr>
                <w:color w:val="000000" w:themeColor="text1"/>
                <w:sz w:val="24"/>
              </w:rPr>
            </w:pPr>
            <w:r w:rsidRPr="00DC7DB7">
              <w:rPr>
                <w:color w:val="000000" w:themeColor="text1"/>
                <w:sz w:val="24"/>
              </w:rPr>
              <w:t>把握宏观经济和投资市场的变化趋势，根据经济周期理论动态调整投资组合比例，自上而下配置资产，自下而上精选证券，有效分散风险。</w:t>
            </w:r>
          </w:p>
        </w:tc>
      </w:tr>
      <w:tr w:rsidR="00DC7DB7" w:rsidRPr="00DC7DB7" w:rsidTr="00961313">
        <w:tc>
          <w:tcPr>
            <w:tcW w:w="3000"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业绩比较基准</w:t>
            </w:r>
          </w:p>
        </w:tc>
        <w:tc>
          <w:tcPr>
            <w:tcW w:w="5998" w:type="dxa"/>
            <w:vAlign w:val="center"/>
          </w:tcPr>
          <w:p w:rsidR="001A59F9" w:rsidRPr="00DC7DB7" w:rsidRDefault="001A59F9" w:rsidP="00A57672">
            <w:pPr>
              <w:spacing w:before="29" w:line="288" w:lineRule="auto"/>
              <w:rPr>
                <w:color w:val="000000" w:themeColor="text1"/>
                <w:sz w:val="24"/>
              </w:rPr>
            </w:pPr>
            <w:r w:rsidRPr="00DC7DB7">
              <w:rPr>
                <w:color w:val="000000" w:themeColor="text1"/>
                <w:sz w:val="24"/>
              </w:rPr>
              <w:t>65%×MSCI</w:t>
            </w:r>
            <w:r w:rsidRPr="00DC7DB7">
              <w:rPr>
                <w:color w:val="000000" w:themeColor="text1"/>
                <w:sz w:val="24"/>
              </w:rPr>
              <w:t>中国</w:t>
            </w:r>
            <w:r w:rsidRPr="00DC7DB7">
              <w:rPr>
                <w:color w:val="000000" w:themeColor="text1"/>
                <w:sz w:val="24"/>
              </w:rPr>
              <w:t>A</w:t>
            </w:r>
            <w:r w:rsidRPr="00DC7DB7">
              <w:rPr>
                <w:color w:val="000000" w:themeColor="text1"/>
                <w:sz w:val="24"/>
              </w:rPr>
              <w:t>股指数</w:t>
            </w:r>
            <w:r w:rsidRPr="00DC7DB7">
              <w:rPr>
                <w:color w:val="000000" w:themeColor="text1"/>
                <w:sz w:val="24"/>
              </w:rPr>
              <w:t>+35%×</w:t>
            </w:r>
            <w:r w:rsidRPr="00DC7DB7">
              <w:rPr>
                <w:color w:val="000000" w:themeColor="text1"/>
                <w:sz w:val="24"/>
              </w:rPr>
              <w:t>中证综合债券指数</w:t>
            </w:r>
          </w:p>
        </w:tc>
      </w:tr>
      <w:tr w:rsidR="001A59F9" w:rsidRPr="00DC7DB7" w:rsidTr="00961313">
        <w:tc>
          <w:tcPr>
            <w:tcW w:w="3000" w:type="dxa"/>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风险收益特征</w:t>
            </w:r>
          </w:p>
        </w:tc>
        <w:tc>
          <w:tcPr>
            <w:tcW w:w="5998" w:type="dxa"/>
            <w:vAlign w:val="center"/>
          </w:tcPr>
          <w:p w:rsidR="001A59F9" w:rsidRPr="00DC7DB7" w:rsidRDefault="001A59F9" w:rsidP="00A57672">
            <w:pPr>
              <w:spacing w:before="29" w:line="288" w:lineRule="auto"/>
              <w:rPr>
                <w:color w:val="000000" w:themeColor="text1"/>
                <w:sz w:val="24"/>
              </w:rPr>
            </w:pPr>
            <w:r w:rsidRPr="00DC7DB7">
              <w:rPr>
                <w:color w:val="000000" w:themeColor="text1"/>
                <w:sz w:val="24"/>
              </w:rPr>
              <w:t>本基金是一只混合型基金，属于证券投资基金产品中的中等风险品种，本基金的风险与预期收益处于股票型基金和债券型基金之间。</w:t>
            </w:r>
          </w:p>
        </w:tc>
      </w:tr>
    </w:tbl>
    <w:p w:rsidR="000F6F95" w:rsidRPr="00DC7DB7" w:rsidRDefault="000F6F95" w:rsidP="001A20CE">
      <w:pPr>
        <w:tabs>
          <w:tab w:val="left" w:pos="426"/>
        </w:tabs>
        <w:spacing w:before="29" w:line="288" w:lineRule="auto"/>
        <w:jc w:val="left"/>
        <w:rPr>
          <w:color w:val="000000" w:themeColor="text1"/>
          <w:kern w:val="0"/>
          <w:sz w:val="24"/>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9" w:name="_Toc225498247"/>
      <w:bookmarkStart w:id="10" w:name="_Toc361324847"/>
      <w:r w:rsidRPr="00DC7DB7">
        <w:rPr>
          <w:rFonts w:ascii="Times New Roman" w:hAnsi="Times New Roman"/>
          <w:color w:val="000000" w:themeColor="text1"/>
          <w:kern w:val="0"/>
          <w:szCs w:val="24"/>
        </w:rPr>
        <w:t xml:space="preserve">2.3 </w:t>
      </w:r>
      <w:r w:rsidRPr="00DC7DB7">
        <w:rPr>
          <w:rFonts w:ascii="Times New Roman" w:hAnsi="Times New Roman" w:hint="eastAsia"/>
          <w:color w:val="000000" w:themeColor="text1"/>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DC7DB7" w:rsidRPr="00DC7DB7" w:rsidTr="00961313">
        <w:tc>
          <w:tcPr>
            <w:tcW w:w="2552" w:type="dxa"/>
            <w:gridSpan w:val="2"/>
            <w:vAlign w:val="center"/>
          </w:tcPr>
          <w:p w:rsidR="001A59F9" w:rsidRPr="00DC7DB7" w:rsidRDefault="001A59F9" w:rsidP="00475872">
            <w:pPr>
              <w:spacing w:before="29" w:line="288" w:lineRule="auto"/>
              <w:jc w:val="center"/>
              <w:rPr>
                <w:color w:val="000000" w:themeColor="text1"/>
                <w:sz w:val="24"/>
              </w:rPr>
            </w:pPr>
            <w:r w:rsidRPr="00DC7DB7">
              <w:rPr>
                <w:rFonts w:hint="eastAsia"/>
                <w:color w:val="000000" w:themeColor="text1"/>
                <w:sz w:val="24"/>
              </w:rPr>
              <w:t>项目</w:t>
            </w:r>
          </w:p>
        </w:tc>
        <w:tc>
          <w:tcPr>
            <w:tcW w:w="3118" w:type="dxa"/>
            <w:vAlign w:val="center"/>
          </w:tcPr>
          <w:p w:rsidR="001A59F9" w:rsidRPr="00DC7DB7" w:rsidRDefault="001A59F9" w:rsidP="00475872">
            <w:pPr>
              <w:spacing w:line="288" w:lineRule="auto"/>
              <w:jc w:val="center"/>
              <w:rPr>
                <w:color w:val="000000" w:themeColor="text1"/>
                <w:sz w:val="24"/>
              </w:rPr>
            </w:pPr>
            <w:r w:rsidRPr="00DC7DB7">
              <w:rPr>
                <w:rFonts w:hint="eastAsia"/>
                <w:color w:val="000000" w:themeColor="text1"/>
                <w:sz w:val="24"/>
              </w:rPr>
              <w:t>基金管理人</w:t>
            </w:r>
          </w:p>
        </w:tc>
        <w:tc>
          <w:tcPr>
            <w:tcW w:w="3328" w:type="dxa"/>
            <w:vAlign w:val="center"/>
          </w:tcPr>
          <w:p w:rsidR="001A59F9" w:rsidRPr="00DC7DB7" w:rsidRDefault="001A59F9" w:rsidP="00475872">
            <w:pPr>
              <w:spacing w:line="288" w:lineRule="auto"/>
              <w:jc w:val="center"/>
              <w:rPr>
                <w:color w:val="000000" w:themeColor="text1"/>
                <w:sz w:val="24"/>
              </w:rPr>
            </w:pPr>
            <w:r w:rsidRPr="00DC7DB7">
              <w:rPr>
                <w:rFonts w:hint="eastAsia"/>
                <w:color w:val="000000" w:themeColor="text1"/>
                <w:sz w:val="24"/>
              </w:rPr>
              <w:t>基金托管人</w:t>
            </w:r>
          </w:p>
        </w:tc>
      </w:tr>
      <w:tr w:rsidR="00DC7DB7" w:rsidRPr="00DC7DB7" w:rsidTr="00961313">
        <w:tc>
          <w:tcPr>
            <w:tcW w:w="2552" w:type="dxa"/>
            <w:gridSpan w:val="2"/>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名称</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交银施罗德基金管理有限公司</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中国建设银行股份有限公司</w:t>
            </w:r>
          </w:p>
        </w:tc>
      </w:tr>
      <w:tr w:rsidR="00DC7DB7" w:rsidRPr="00DC7DB7" w:rsidTr="00961313">
        <w:tc>
          <w:tcPr>
            <w:tcW w:w="1276" w:type="dxa"/>
            <w:vMerge w:val="restart"/>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信息披露负责人</w:t>
            </w:r>
          </w:p>
        </w:tc>
        <w:tc>
          <w:tcPr>
            <w:tcW w:w="1276" w:type="dxa"/>
            <w:vAlign w:val="center"/>
          </w:tcPr>
          <w:p w:rsidR="001A59F9" w:rsidRPr="00DC7DB7" w:rsidRDefault="001A59F9" w:rsidP="00475872">
            <w:pPr>
              <w:spacing w:line="288" w:lineRule="auto"/>
              <w:jc w:val="center"/>
              <w:rPr>
                <w:color w:val="000000" w:themeColor="text1"/>
                <w:sz w:val="24"/>
              </w:rPr>
            </w:pPr>
            <w:r w:rsidRPr="00DC7DB7">
              <w:rPr>
                <w:rFonts w:hint="eastAsia"/>
                <w:color w:val="000000" w:themeColor="text1"/>
                <w:sz w:val="24"/>
              </w:rPr>
              <w:t>姓名</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孙艳</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田青</w:t>
            </w:r>
          </w:p>
        </w:tc>
      </w:tr>
      <w:tr w:rsidR="00DC7DB7" w:rsidRPr="00DC7DB7" w:rsidTr="00961313">
        <w:tc>
          <w:tcPr>
            <w:tcW w:w="1276" w:type="dxa"/>
            <w:vMerge/>
            <w:vAlign w:val="center"/>
          </w:tcPr>
          <w:p w:rsidR="001A59F9" w:rsidRPr="00DC7DB7" w:rsidRDefault="001A59F9" w:rsidP="00475872">
            <w:pPr>
              <w:spacing w:before="29" w:line="288" w:lineRule="auto"/>
              <w:rPr>
                <w:color w:val="000000" w:themeColor="text1"/>
                <w:sz w:val="24"/>
              </w:rPr>
            </w:pPr>
          </w:p>
        </w:tc>
        <w:tc>
          <w:tcPr>
            <w:tcW w:w="1276" w:type="dxa"/>
            <w:vAlign w:val="center"/>
          </w:tcPr>
          <w:p w:rsidR="001A59F9" w:rsidRPr="00DC7DB7" w:rsidRDefault="001A59F9" w:rsidP="00475872">
            <w:pPr>
              <w:autoSpaceDE w:val="0"/>
              <w:autoSpaceDN w:val="0"/>
              <w:adjustRightInd w:val="0"/>
              <w:spacing w:before="29" w:line="288" w:lineRule="auto"/>
              <w:ind w:left="15"/>
              <w:rPr>
                <w:color w:val="000000" w:themeColor="text1"/>
                <w:sz w:val="24"/>
              </w:rPr>
            </w:pPr>
            <w:r w:rsidRPr="00DC7DB7">
              <w:rPr>
                <w:rFonts w:hint="eastAsia"/>
                <w:color w:val="000000" w:themeColor="text1"/>
                <w:sz w:val="24"/>
              </w:rPr>
              <w:t>联系电话</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w:t>
            </w:r>
            <w:r w:rsidRPr="00DC7DB7">
              <w:rPr>
                <w:color w:val="000000" w:themeColor="text1"/>
                <w:kern w:val="0"/>
                <w:sz w:val="24"/>
              </w:rPr>
              <w:t>021</w:t>
            </w:r>
            <w:r w:rsidRPr="00DC7DB7">
              <w:rPr>
                <w:color w:val="000000" w:themeColor="text1"/>
                <w:kern w:val="0"/>
                <w:sz w:val="24"/>
              </w:rPr>
              <w:t>）</w:t>
            </w:r>
            <w:r w:rsidRPr="00DC7DB7">
              <w:rPr>
                <w:color w:val="000000" w:themeColor="text1"/>
                <w:kern w:val="0"/>
                <w:sz w:val="24"/>
              </w:rPr>
              <w:t>61055050</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010-67595096</w:t>
            </w:r>
          </w:p>
        </w:tc>
      </w:tr>
      <w:tr w:rsidR="00DC7DB7" w:rsidRPr="00DC7DB7" w:rsidTr="00961313">
        <w:tc>
          <w:tcPr>
            <w:tcW w:w="1276" w:type="dxa"/>
            <w:vMerge/>
            <w:vAlign w:val="center"/>
          </w:tcPr>
          <w:p w:rsidR="001A59F9" w:rsidRPr="00DC7DB7" w:rsidRDefault="001A59F9" w:rsidP="00475872">
            <w:pPr>
              <w:spacing w:before="29" w:line="288" w:lineRule="auto"/>
              <w:rPr>
                <w:color w:val="000000" w:themeColor="text1"/>
                <w:sz w:val="24"/>
              </w:rPr>
            </w:pPr>
          </w:p>
        </w:tc>
        <w:tc>
          <w:tcPr>
            <w:tcW w:w="1276" w:type="dxa"/>
            <w:vAlign w:val="center"/>
          </w:tcPr>
          <w:p w:rsidR="001A59F9" w:rsidRPr="00DC7DB7" w:rsidRDefault="001A59F9" w:rsidP="00475872">
            <w:pPr>
              <w:autoSpaceDE w:val="0"/>
              <w:autoSpaceDN w:val="0"/>
              <w:adjustRightInd w:val="0"/>
              <w:spacing w:before="29" w:line="288" w:lineRule="auto"/>
              <w:ind w:left="15"/>
              <w:rPr>
                <w:color w:val="000000" w:themeColor="text1"/>
                <w:sz w:val="24"/>
              </w:rPr>
            </w:pPr>
            <w:r w:rsidRPr="00DC7DB7">
              <w:rPr>
                <w:rFonts w:hint="eastAsia"/>
                <w:color w:val="000000" w:themeColor="text1"/>
                <w:sz w:val="24"/>
              </w:rPr>
              <w:t>电子邮箱</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xxpl@jysld.com,disclosure@jysld.com</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tianqing1.zh@ccb.com</w:t>
            </w:r>
          </w:p>
        </w:tc>
      </w:tr>
      <w:tr w:rsidR="00DC7DB7" w:rsidRPr="00DC7DB7" w:rsidTr="00961313">
        <w:tc>
          <w:tcPr>
            <w:tcW w:w="2552" w:type="dxa"/>
            <w:gridSpan w:val="2"/>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客户服务电话</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400-700-5000</w:t>
            </w:r>
            <w:r w:rsidRPr="00DC7DB7">
              <w:rPr>
                <w:color w:val="000000" w:themeColor="text1"/>
                <w:kern w:val="0"/>
                <w:sz w:val="24"/>
              </w:rPr>
              <w:t>，</w:t>
            </w:r>
            <w:r w:rsidRPr="00DC7DB7">
              <w:rPr>
                <w:color w:val="000000" w:themeColor="text1"/>
                <w:kern w:val="0"/>
                <w:sz w:val="24"/>
              </w:rPr>
              <w:t>021-61055000</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010-67595096</w:t>
            </w:r>
          </w:p>
        </w:tc>
      </w:tr>
      <w:tr w:rsidR="001A59F9" w:rsidRPr="00DC7DB7" w:rsidTr="00961313">
        <w:tc>
          <w:tcPr>
            <w:tcW w:w="2552" w:type="dxa"/>
            <w:gridSpan w:val="2"/>
            <w:vAlign w:val="center"/>
          </w:tcPr>
          <w:p w:rsidR="001A59F9" w:rsidRPr="00DC7DB7" w:rsidRDefault="001A59F9" w:rsidP="00475872">
            <w:pPr>
              <w:spacing w:before="29" w:line="288" w:lineRule="auto"/>
              <w:rPr>
                <w:color w:val="000000" w:themeColor="text1"/>
                <w:sz w:val="24"/>
              </w:rPr>
            </w:pPr>
            <w:r w:rsidRPr="00DC7DB7">
              <w:rPr>
                <w:rFonts w:hint="eastAsia"/>
                <w:color w:val="000000" w:themeColor="text1"/>
                <w:sz w:val="24"/>
              </w:rPr>
              <w:t>传真</w:t>
            </w:r>
          </w:p>
        </w:tc>
        <w:tc>
          <w:tcPr>
            <w:tcW w:w="311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w:t>
            </w:r>
            <w:r w:rsidRPr="00DC7DB7">
              <w:rPr>
                <w:color w:val="000000" w:themeColor="text1"/>
                <w:kern w:val="0"/>
                <w:sz w:val="24"/>
              </w:rPr>
              <w:t>021</w:t>
            </w:r>
            <w:r w:rsidRPr="00DC7DB7">
              <w:rPr>
                <w:color w:val="000000" w:themeColor="text1"/>
                <w:kern w:val="0"/>
                <w:sz w:val="24"/>
              </w:rPr>
              <w:t>）</w:t>
            </w:r>
            <w:r w:rsidRPr="00DC7DB7">
              <w:rPr>
                <w:color w:val="000000" w:themeColor="text1"/>
                <w:kern w:val="0"/>
                <w:sz w:val="24"/>
              </w:rPr>
              <w:t>61055054</w:t>
            </w:r>
          </w:p>
        </w:tc>
        <w:tc>
          <w:tcPr>
            <w:tcW w:w="3328" w:type="dxa"/>
            <w:vAlign w:val="center"/>
          </w:tcPr>
          <w:p w:rsidR="001A59F9" w:rsidRPr="00DC7DB7" w:rsidRDefault="001A59F9" w:rsidP="00A57672">
            <w:pPr>
              <w:autoSpaceDE w:val="0"/>
              <w:autoSpaceDN w:val="0"/>
              <w:adjustRightInd w:val="0"/>
              <w:spacing w:before="29" w:line="288" w:lineRule="auto"/>
              <w:ind w:left="15"/>
              <w:jc w:val="center"/>
              <w:rPr>
                <w:color w:val="000000" w:themeColor="text1"/>
                <w:kern w:val="0"/>
                <w:sz w:val="24"/>
              </w:rPr>
            </w:pPr>
            <w:r w:rsidRPr="00DC7DB7">
              <w:rPr>
                <w:color w:val="000000" w:themeColor="text1"/>
                <w:kern w:val="0"/>
                <w:sz w:val="24"/>
              </w:rPr>
              <w:t>010-66275853</w:t>
            </w:r>
          </w:p>
        </w:tc>
      </w:tr>
    </w:tbl>
    <w:p w:rsidR="001A59F9" w:rsidRPr="00DC7DB7" w:rsidRDefault="001A59F9" w:rsidP="00026C9C">
      <w:pPr>
        <w:tabs>
          <w:tab w:val="left" w:pos="1740"/>
        </w:tabs>
        <w:spacing w:line="360" w:lineRule="auto"/>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11" w:name="_Toc225498248"/>
      <w:bookmarkStart w:id="12" w:name="_Toc361324848"/>
      <w:r w:rsidRPr="00DC7DB7">
        <w:rPr>
          <w:rFonts w:ascii="Times New Roman" w:hAnsi="Times New Roman"/>
          <w:color w:val="000000" w:themeColor="text1"/>
          <w:kern w:val="0"/>
          <w:szCs w:val="24"/>
        </w:rPr>
        <w:t xml:space="preserve">2.4 </w:t>
      </w:r>
      <w:r w:rsidRPr="00DC7DB7">
        <w:rPr>
          <w:rFonts w:ascii="Times New Roman" w:hAnsi="Times New Roman" w:hint="eastAsia"/>
          <w:color w:val="000000" w:themeColor="text1"/>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DC7DB7" w:rsidRPr="00DC7DB7" w:rsidTr="00E75ED1">
        <w:tc>
          <w:tcPr>
            <w:tcW w:w="3459" w:type="dxa"/>
            <w:vAlign w:val="center"/>
          </w:tcPr>
          <w:p w:rsidR="001A59F9" w:rsidRPr="00DC7DB7" w:rsidRDefault="00963D03" w:rsidP="009A3C12">
            <w:pPr>
              <w:autoSpaceDE w:val="0"/>
              <w:autoSpaceDN w:val="0"/>
              <w:adjustRightInd w:val="0"/>
              <w:spacing w:before="29" w:line="288" w:lineRule="auto"/>
              <w:ind w:left="15"/>
              <w:jc w:val="left"/>
              <w:rPr>
                <w:color w:val="000000" w:themeColor="text1"/>
                <w:kern w:val="0"/>
                <w:sz w:val="24"/>
              </w:rPr>
            </w:pPr>
            <w:r w:rsidRPr="00DC7DB7">
              <w:rPr>
                <w:rFonts w:hint="eastAsia"/>
                <w:color w:val="000000" w:themeColor="text1"/>
                <w:kern w:val="0"/>
                <w:sz w:val="24"/>
              </w:rPr>
              <w:t>登载基金年度报告</w:t>
            </w:r>
            <w:r w:rsidR="00AB0828" w:rsidRPr="00DC7DB7">
              <w:rPr>
                <w:rFonts w:hint="eastAsia"/>
                <w:color w:val="000000" w:themeColor="text1"/>
                <w:sz w:val="24"/>
              </w:rPr>
              <w:t>正文</w:t>
            </w:r>
            <w:r w:rsidR="001A59F9" w:rsidRPr="00DC7DB7">
              <w:rPr>
                <w:rFonts w:hint="eastAsia"/>
                <w:color w:val="000000" w:themeColor="text1"/>
                <w:kern w:val="0"/>
                <w:sz w:val="24"/>
              </w:rPr>
              <w:t>的管理人互联网网址</w:t>
            </w:r>
          </w:p>
        </w:tc>
        <w:tc>
          <w:tcPr>
            <w:tcW w:w="3459" w:type="dxa"/>
            <w:vAlign w:val="center"/>
          </w:tcPr>
          <w:p w:rsidR="001A59F9" w:rsidRPr="00DC7DB7" w:rsidRDefault="001A59F9" w:rsidP="00A57672">
            <w:pPr>
              <w:tabs>
                <w:tab w:val="left" w:pos="1740"/>
              </w:tabs>
              <w:spacing w:before="29" w:line="288" w:lineRule="auto"/>
              <w:rPr>
                <w:color w:val="000000" w:themeColor="text1"/>
                <w:sz w:val="24"/>
              </w:rPr>
            </w:pPr>
            <w:r w:rsidRPr="00DC7DB7">
              <w:rPr>
                <w:color w:val="000000" w:themeColor="text1"/>
                <w:sz w:val="24"/>
              </w:rPr>
              <w:t>www.fund001.com</w:t>
            </w:r>
            <w:r w:rsidRPr="00DC7DB7">
              <w:rPr>
                <w:color w:val="000000" w:themeColor="text1"/>
                <w:sz w:val="24"/>
              </w:rPr>
              <w:t>，</w:t>
            </w:r>
            <w:r w:rsidRPr="00DC7DB7">
              <w:rPr>
                <w:color w:val="000000" w:themeColor="text1"/>
                <w:sz w:val="24"/>
              </w:rPr>
              <w:t>www.bocomschroder.com</w:t>
            </w:r>
          </w:p>
        </w:tc>
      </w:tr>
      <w:tr w:rsidR="001A59F9" w:rsidRPr="00DC7DB7" w:rsidTr="00E75ED1">
        <w:tc>
          <w:tcPr>
            <w:tcW w:w="3459" w:type="dxa"/>
            <w:vAlign w:val="center"/>
          </w:tcPr>
          <w:p w:rsidR="001A59F9" w:rsidRPr="00DC7DB7" w:rsidRDefault="001A59F9" w:rsidP="009A3C12">
            <w:pPr>
              <w:autoSpaceDE w:val="0"/>
              <w:autoSpaceDN w:val="0"/>
              <w:adjustRightInd w:val="0"/>
              <w:spacing w:before="29" w:line="288" w:lineRule="auto"/>
              <w:ind w:left="15"/>
              <w:jc w:val="left"/>
              <w:rPr>
                <w:color w:val="000000" w:themeColor="text1"/>
                <w:kern w:val="0"/>
                <w:sz w:val="24"/>
              </w:rPr>
            </w:pPr>
            <w:r w:rsidRPr="00DC7DB7">
              <w:rPr>
                <w:rFonts w:hint="eastAsia"/>
                <w:color w:val="000000" w:themeColor="text1"/>
                <w:kern w:val="0"/>
                <w:sz w:val="24"/>
              </w:rPr>
              <w:t>基金年度报告备置地点</w:t>
            </w:r>
          </w:p>
        </w:tc>
        <w:tc>
          <w:tcPr>
            <w:tcW w:w="3459" w:type="dxa"/>
            <w:vAlign w:val="center"/>
          </w:tcPr>
          <w:p w:rsidR="001A59F9" w:rsidRPr="00DC7DB7" w:rsidRDefault="001A59F9" w:rsidP="00A57672">
            <w:pPr>
              <w:tabs>
                <w:tab w:val="left" w:pos="1740"/>
              </w:tabs>
              <w:spacing w:before="29" w:line="288" w:lineRule="auto"/>
              <w:rPr>
                <w:color w:val="000000" w:themeColor="text1"/>
                <w:sz w:val="24"/>
              </w:rPr>
            </w:pPr>
            <w:r w:rsidRPr="00DC7DB7">
              <w:rPr>
                <w:color w:val="000000" w:themeColor="text1"/>
                <w:sz w:val="24"/>
              </w:rPr>
              <w:t>基金管理人的办公场所</w:t>
            </w:r>
          </w:p>
        </w:tc>
      </w:tr>
    </w:tbl>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13" w:name="_Toc225498250"/>
      <w:bookmarkStart w:id="14" w:name="_Toc361324850"/>
      <w:bookmarkStart w:id="15" w:name="_Toc194312019"/>
      <w:bookmarkStart w:id="16" w:name="_Toc193947512"/>
      <w:r w:rsidRPr="00DC7DB7">
        <w:rPr>
          <w:rFonts w:hint="eastAsia"/>
          <w:b/>
          <w:bCs/>
          <w:color w:val="000000" w:themeColor="text1"/>
          <w:szCs w:val="24"/>
          <w:lang w:val="en-US"/>
        </w:rPr>
        <w:t>§</w:t>
      </w:r>
      <w:r w:rsidRPr="00DC7DB7">
        <w:rPr>
          <w:b/>
          <w:bCs/>
          <w:color w:val="000000" w:themeColor="text1"/>
          <w:szCs w:val="24"/>
          <w:lang w:val="en-US"/>
        </w:rPr>
        <w:t xml:space="preserve">3 </w:t>
      </w:r>
      <w:r w:rsidR="009153A3" w:rsidRPr="00DC7DB7">
        <w:rPr>
          <w:rFonts w:hint="eastAsia"/>
          <w:b/>
          <w:bCs/>
          <w:color w:val="000000" w:themeColor="text1"/>
          <w:szCs w:val="24"/>
          <w:lang w:val="en-US"/>
        </w:rPr>
        <w:t xml:space="preserve"> </w:t>
      </w:r>
      <w:r w:rsidRPr="00DC7DB7">
        <w:rPr>
          <w:rFonts w:hint="eastAsia"/>
          <w:b/>
          <w:bCs/>
          <w:color w:val="000000" w:themeColor="text1"/>
          <w:szCs w:val="24"/>
          <w:lang w:val="en-US"/>
        </w:rPr>
        <w:t>主要财务指标、基金净值表现</w:t>
      </w:r>
      <w:bookmarkEnd w:id="13"/>
      <w:r w:rsidRPr="00DC7DB7">
        <w:rPr>
          <w:rFonts w:hint="eastAsia"/>
          <w:b/>
          <w:bCs/>
          <w:color w:val="000000" w:themeColor="text1"/>
          <w:szCs w:val="24"/>
          <w:lang w:val="en-US"/>
        </w:rPr>
        <w:t>及利润分配情况</w:t>
      </w:r>
      <w:bookmarkEnd w:id="14"/>
    </w:p>
    <w:p w:rsidR="002546CC" w:rsidRPr="00DC7DB7" w:rsidRDefault="002546CC" w:rsidP="002546CC">
      <w:pPr>
        <w:rPr>
          <w:color w:val="000000" w:themeColor="text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17" w:name="_Toc286996129"/>
      <w:bookmarkStart w:id="18" w:name="_Toc361324851"/>
      <w:r w:rsidRPr="00DC7DB7">
        <w:rPr>
          <w:rFonts w:ascii="Times New Roman" w:hAnsi="Times New Roman"/>
          <w:color w:val="000000" w:themeColor="text1"/>
          <w:kern w:val="0"/>
          <w:szCs w:val="24"/>
        </w:rPr>
        <w:t xml:space="preserve">3.1 </w:t>
      </w:r>
      <w:r w:rsidRPr="00DC7DB7">
        <w:rPr>
          <w:rFonts w:ascii="Times New Roman" w:hAnsi="Times New Roman" w:hint="eastAsia"/>
          <w:color w:val="000000" w:themeColor="text1"/>
          <w:kern w:val="0"/>
          <w:szCs w:val="24"/>
        </w:rPr>
        <w:t>主要会计数据和财务指标</w:t>
      </w:r>
      <w:bookmarkEnd w:id="17"/>
      <w:bookmarkEnd w:id="18"/>
    </w:p>
    <w:p w:rsidR="001A59F9" w:rsidRPr="00DC7DB7" w:rsidRDefault="001A59F9" w:rsidP="00A6320B">
      <w:pPr>
        <w:autoSpaceDE w:val="0"/>
        <w:autoSpaceDN w:val="0"/>
        <w:adjustRightInd w:val="0"/>
        <w:spacing w:before="29" w:line="288" w:lineRule="auto"/>
        <w:ind w:left="15"/>
        <w:jc w:val="right"/>
        <w:rPr>
          <w:color w:val="000000" w:themeColor="text1"/>
          <w:kern w:val="0"/>
          <w:sz w:val="24"/>
        </w:rPr>
      </w:pPr>
      <w:r w:rsidRPr="00DC7DB7">
        <w:rPr>
          <w:rFonts w:hint="eastAsia"/>
          <w:color w:val="000000" w:themeColor="text1"/>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DC7DB7" w:rsidRPr="00DC7DB7" w:rsidTr="00A6320B">
        <w:trPr>
          <w:trHeight w:val="487"/>
        </w:trPr>
        <w:tc>
          <w:tcPr>
            <w:tcW w:w="2250" w:type="dxa"/>
            <w:vAlign w:val="center"/>
          </w:tcPr>
          <w:bookmarkEnd w:id="15"/>
          <w:bookmarkEnd w:id="16"/>
          <w:p w:rsidR="00501A91" w:rsidRPr="00DC7DB7" w:rsidRDefault="00501A91" w:rsidP="00D415F5">
            <w:pPr>
              <w:spacing w:before="29" w:line="288" w:lineRule="auto"/>
              <w:rPr>
                <w:b/>
                <w:color w:val="000000" w:themeColor="text1"/>
                <w:szCs w:val="21"/>
              </w:rPr>
            </w:pPr>
            <w:r w:rsidRPr="00DC7DB7">
              <w:rPr>
                <w:b/>
                <w:color w:val="000000" w:themeColor="text1"/>
                <w:szCs w:val="21"/>
              </w:rPr>
              <w:t xml:space="preserve">3.1.1 </w:t>
            </w:r>
            <w:r w:rsidRPr="00DC7DB7">
              <w:rPr>
                <w:rFonts w:hint="eastAsia"/>
                <w:b/>
                <w:color w:val="000000" w:themeColor="text1"/>
                <w:szCs w:val="21"/>
              </w:rPr>
              <w:t>期间数据和指标</w:t>
            </w:r>
          </w:p>
        </w:tc>
        <w:tc>
          <w:tcPr>
            <w:tcW w:w="2286" w:type="dxa"/>
            <w:vAlign w:val="center"/>
          </w:tcPr>
          <w:p w:rsidR="00501A91" w:rsidRPr="00DC7DB7" w:rsidRDefault="00501A91" w:rsidP="00D415F5">
            <w:pPr>
              <w:spacing w:before="29" w:line="288" w:lineRule="auto"/>
              <w:jc w:val="center"/>
              <w:rPr>
                <w:b/>
                <w:color w:val="000000" w:themeColor="text1"/>
                <w:szCs w:val="21"/>
              </w:rPr>
            </w:pPr>
            <w:r w:rsidRPr="00DC7DB7">
              <w:rPr>
                <w:b/>
                <w:color w:val="000000" w:themeColor="text1"/>
                <w:szCs w:val="21"/>
              </w:rPr>
              <w:t>2016</w:t>
            </w:r>
            <w:r w:rsidRPr="00DC7DB7">
              <w:rPr>
                <w:b/>
                <w:color w:val="000000" w:themeColor="text1"/>
                <w:szCs w:val="21"/>
              </w:rPr>
              <w:t>年</w:t>
            </w:r>
          </w:p>
        </w:tc>
        <w:tc>
          <w:tcPr>
            <w:tcW w:w="2268" w:type="dxa"/>
            <w:vAlign w:val="center"/>
          </w:tcPr>
          <w:p w:rsidR="00501A91" w:rsidRPr="00DC7DB7" w:rsidRDefault="00501A91" w:rsidP="00D415F5">
            <w:pPr>
              <w:spacing w:before="29" w:line="288" w:lineRule="auto"/>
              <w:jc w:val="center"/>
              <w:rPr>
                <w:b/>
                <w:color w:val="000000" w:themeColor="text1"/>
                <w:szCs w:val="21"/>
              </w:rPr>
            </w:pPr>
            <w:r w:rsidRPr="00DC7DB7">
              <w:rPr>
                <w:b/>
                <w:color w:val="000000" w:themeColor="text1"/>
                <w:szCs w:val="21"/>
              </w:rPr>
              <w:t>2015</w:t>
            </w:r>
            <w:r w:rsidRPr="00DC7DB7">
              <w:rPr>
                <w:b/>
                <w:color w:val="000000" w:themeColor="text1"/>
                <w:szCs w:val="21"/>
              </w:rPr>
              <w:t>年</w:t>
            </w:r>
          </w:p>
        </w:tc>
        <w:tc>
          <w:tcPr>
            <w:tcW w:w="2194" w:type="dxa"/>
            <w:vAlign w:val="center"/>
          </w:tcPr>
          <w:p w:rsidR="00501A91" w:rsidRPr="00DC7DB7" w:rsidRDefault="00501A91" w:rsidP="00D415F5">
            <w:pPr>
              <w:spacing w:before="29" w:line="288" w:lineRule="auto"/>
              <w:jc w:val="center"/>
              <w:rPr>
                <w:b/>
                <w:color w:val="000000" w:themeColor="text1"/>
                <w:szCs w:val="21"/>
              </w:rPr>
            </w:pPr>
            <w:r w:rsidRPr="00DC7DB7">
              <w:rPr>
                <w:b/>
                <w:color w:val="000000" w:themeColor="text1"/>
                <w:szCs w:val="21"/>
              </w:rPr>
              <w:t>2014</w:t>
            </w:r>
            <w:r w:rsidRPr="00DC7DB7">
              <w:rPr>
                <w:b/>
                <w:color w:val="000000" w:themeColor="text1"/>
                <w:szCs w:val="21"/>
              </w:rPr>
              <w:t>年</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本期已实现收益</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-303,566,836.03</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1,210,896,876.25</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255,970,200.56</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本期利润</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-578,103,933.60</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1,305,796,715.75</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304,704,471.01</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加权平均基金份额本期利润</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-0.2486</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0.5056</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0.1085</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本期基金份额净值增长率</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-17.92%</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56.52%</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13.03%</w:t>
            </w:r>
          </w:p>
        </w:tc>
      </w:tr>
      <w:tr w:rsidR="00DC7DB7" w:rsidRPr="00DC7DB7" w:rsidTr="00A6320B">
        <w:tc>
          <w:tcPr>
            <w:tcW w:w="2250" w:type="dxa"/>
            <w:vAlign w:val="center"/>
          </w:tcPr>
          <w:p w:rsidR="00501A91" w:rsidRPr="00DC7DB7" w:rsidRDefault="00501A91" w:rsidP="0050264A">
            <w:pPr>
              <w:spacing w:before="29" w:line="288" w:lineRule="auto"/>
              <w:rPr>
                <w:b/>
                <w:color w:val="000000" w:themeColor="text1"/>
                <w:szCs w:val="21"/>
              </w:rPr>
            </w:pPr>
            <w:r w:rsidRPr="00DC7DB7">
              <w:rPr>
                <w:b/>
                <w:color w:val="000000" w:themeColor="text1"/>
                <w:szCs w:val="21"/>
              </w:rPr>
              <w:t xml:space="preserve">3.1.2 </w:t>
            </w:r>
            <w:r w:rsidRPr="00DC7DB7">
              <w:rPr>
                <w:rFonts w:hint="eastAsia"/>
                <w:b/>
                <w:color w:val="000000" w:themeColor="text1"/>
                <w:szCs w:val="21"/>
              </w:rPr>
              <w:t>期末数据和指标</w:t>
            </w:r>
          </w:p>
        </w:tc>
        <w:tc>
          <w:tcPr>
            <w:tcW w:w="2286" w:type="dxa"/>
            <w:vAlign w:val="center"/>
          </w:tcPr>
          <w:p w:rsidR="00501A91" w:rsidRPr="00DC7DB7" w:rsidRDefault="00501A91" w:rsidP="0050264A">
            <w:pPr>
              <w:spacing w:before="29" w:line="288" w:lineRule="auto"/>
              <w:jc w:val="center"/>
              <w:rPr>
                <w:b/>
                <w:color w:val="000000" w:themeColor="text1"/>
                <w:szCs w:val="21"/>
              </w:rPr>
            </w:pPr>
            <w:r w:rsidRPr="00DC7DB7">
              <w:rPr>
                <w:b/>
                <w:color w:val="000000" w:themeColor="text1"/>
                <w:szCs w:val="21"/>
              </w:rPr>
              <w:t>2016</w:t>
            </w:r>
            <w:r w:rsidRPr="00DC7DB7">
              <w:rPr>
                <w:rFonts w:hint="eastAsia"/>
                <w:b/>
                <w:color w:val="000000" w:themeColor="text1"/>
                <w:szCs w:val="21"/>
              </w:rPr>
              <w:t>年末</w:t>
            </w:r>
          </w:p>
        </w:tc>
        <w:tc>
          <w:tcPr>
            <w:tcW w:w="2268" w:type="dxa"/>
            <w:vAlign w:val="center"/>
          </w:tcPr>
          <w:p w:rsidR="00501A91" w:rsidRPr="00DC7DB7" w:rsidRDefault="00501A91" w:rsidP="0050264A">
            <w:pPr>
              <w:spacing w:before="29" w:line="288" w:lineRule="auto"/>
              <w:jc w:val="center"/>
              <w:rPr>
                <w:b/>
                <w:color w:val="000000" w:themeColor="text1"/>
                <w:szCs w:val="21"/>
              </w:rPr>
            </w:pPr>
            <w:r w:rsidRPr="00DC7DB7">
              <w:rPr>
                <w:b/>
                <w:color w:val="000000" w:themeColor="text1"/>
                <w:szCs w:val="21"/>
              </w:rPr>
              <w:t>2015</w:t>
            </w:r>
            <w:r w:rsidRPr="00DC7DB7">
              <w:rPr>
                <w:rFonts w:hint="eastAsia"/>
                <w:b/>
                <w:color w:val="000000" w:themeColor="text1"/>
                <w:szCs w:val="21"/>
              </w:rPr>
              <w:t>年末</w:t>
            </w:r>
          </w:p>
        </w:tc>
        <w:tc>
          <w:tcPr>
            <w:tcW w:w="2194" w:type="dxa"/>
            <w:vAlign w:val="center"/>
          </w:tcPr>
          <w:p w:rsidR="00501A91" w:rsidRPr="00DC7DB7" w:rsidRDefault="00501A91" w:rsidP="0050264A">
            <w:pPr>
              <w:spacing w:before="29" w:line="288" w:lineRule="auto"/>
              <w:jc w:val="center"/>
              <w:rPr>
                <w:b/>
                <w:color w:val="000000" w:themeColor="text1"/>
                <w:szCs w:val="21"/>
              </w:rPr>
            </w:pPr>
            <w:r w:rsidRPr="00DC7DB7">
              <w:rPr>
                <w:b/>
                <w:color w:val="000000" w:themeColor="text1"/>
                <w:szCs w:val="21"/>
              </w:rPr>
              <w:t>2014</w:t>
            </w:r>
            <w:r w:rsidRPr="00DC7DB7">
              <w:rPr>
                <w:rFonts w:hint="eastAsia"/>
                <w:b/>
                <w:color w:val="000000" w:themeColor="text1"/>
                <w:szCs w:val="21"/>
              </w:rPr>
              <w:t>年末</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期末可供分配基金份额利润</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0.0845</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0.8026</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0.2912</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期末基金资产净值</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2,044,238,492.64</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3,518,892,623.70</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2,795,823,012.49</w:t>
            </w:r>
          </w:p>
        </w:tc>
      </w:tr>
      <w:tr w:rsidR="00DC7DB7" w:rsidRPr="00DC7DB7" w:rsidTr="00A6320B">
        <w:tc>
          <w:tcPr>
            <w:tcW w:w="2250" w:type="dxa"/>
            <w:vAlign w:val="center"/>
          </w:tcPr>
          <w:p w:rsidR="00501A91" w:rsidRPr="00DC7DB7" w:rsidRDefault="00501A91" w:rsidP="0050264A">
            <w:pPr>
              <w:spacing w:before="29" w:line="288" w:lineRule="auto"/>
              <w:rPr>
                <w:color w:val="000000" w:themeColor="text1"/>
                <w:szCs w:val="21"/>
              </w:rPr>
            </w:pPr>
            <w:r w:rsidRPr="00DC7DB7">
              <w:rPr>
                <w:rFonts w:hint="eastAsia"/>
                <w:color w:val="000000" w:themeColor="text1"/>
                <w:szCs w:val="21"/>
              </w:rPr>
              <w:t>期末基金份额净值</w:t>
            </w:r>
          </w:p>
        </w:tc>
        <w:tc>
          <w:tcPr>
            <w:tcW w:w="2286"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1.0845</w:t>
            </w:r>
          </w:p>
        </w:tc>
        <w:tc>
          <w:tcPr>
            <w:tcW w:w="2268"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1.8026</w:t>
            </w:r>
          </w:p>
        </w:tc>
        <w:tc>
          <w:tcPr>
            <w:tcW w:w="2194" w:type="dxa"/>
            <w:vAlign w:val="center"/>
          </w:tcPr>
          <w:p w:rsidR="00501A91" w:rsidRPr="00DC7DB7" w:rsidRDefault="00501A91" w:rsidP="00D415F5">
            <w:pPr>
              <w:spacing w:before="29" w:line="288" w:lineRule="auto"/>
              <w:jc w:val="right"/>
              <w:rPr>
                <w:color w:val="000000" w:themeColor="text1"/>
                <w:szCs w:val="21"/>
              </w:rPr>
            </w:pPr>
            <w:r w:rsidRPr="00DC7DB7">
              <w:rPr>
                <w:color w:val="000000" w:themeColor="text1"/>
                <w:szCs w:val="21"/>
              </w:rPr>
              <w:t>1.2912</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、本基金业绩指标不包括持有人认购或交易基金的各项费用，计入费用后实际收益水平要低于所列数字。</w:t>
      </w:r>
      <w:r w:rsidRPr="00DC7DB7">
        <w:rPr>
          <w:color w:val="000000" w:themeColor="text1"/>
          <w:kern w:val="0"/>
          <w:sz w:val="24"/>
        </w:rPr>
        <w:t xml:space="preserve"> </w:t>
      </w:r>
    </w:p>
    <w:p w:rsidR="001A59F9" w:rsidRPr="00DC7DB7" w:rsidRDefault="001A59F9" w:rsidP="0060235D">
      <w:pPr>
        <w:tabs>
          <w:tab w:val="left" w:pos="426"/>
        </w:tabs>
        <w:spacing w:before="29" w:line="288" w:lineRule="auto"/>
        <w:jc w:val="left"/>
        <w:rPr>
          <w:color w:val="000000" w:themeColor="text1"/>
          <w:kern w:val="0"/>
          <w:sz w:val="24"/>
        </w:rPr>
      </w:pPr>
      <w:r w:rsidRPr="00DC7DB7">
        <w:rPr>
          <w:color w:val="000000" w:themeColor="text1"/>
          <w:kern w:val="0"/>
          <w:sz w:val="24"/>
        </w:rPr>
        <w:t xml:space="preserve">    2</w:t>
      </w:r>
      <w:r w:rsidRPr="00DC7DB7">
        <w:rPr>
          <w:color w:val="000000" w:themeColor="text1"/>
          <w:kern w:val="0"/>
          <w:sz w:val="24"/>
        </w:rPr>
        <w:t>、本期已实现收益指基金本期利息收入、投资收益、其他收入（不含公允价值变动收益）扣除相关费用后的余额，本期利润为本期已实现收益加上本期公允价值变动收益。</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19" w:name="_Toc225498252"/>
      <w:bookmarkStart w:id="20" w:name="_Toc361324852"/>
      <w:r w:rsidRPr="00DC7DB7">
        <w:rPr>
          <w:rFonts w:ascii="Times New Roman" w:hAnsi="Times New Roman"/>
          <w:color w:val="000000" w:themeColor="text1"/>
          <w:kern w:val="0"/>
          <w:szCs w:val="24"/>
        </w:rPr>
        <w:t xml:space="preserve">3.2 </w:t>
      </w:r>
      <w:r w:rsidRPr="00DC7DB7">
        <w:rPr>
          <w:rFonts w:ascii="Times New Roman" w:hAnsi="Times New Roman" w:hint="eastAsia"/>
          <w:color w:val="000000" w:themeColor="text1"/>
          <w:kern w:val="0"/>
          <w:szCs w:val="24"/>
        </w:rPr>
        <w:t>基金净值表现</w:t>
      </w:r>
      <w:bookmarkEnd w:id="19"/>
      <w:bookmarkEnd w:id="20"/>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 xml:space="preserve">3.2.1 </w:t>
      </w:r>
      <w:r w:rsidRPr="00DC7DB7">
        <w:rPr>
          <w:rFonts w:ascii="Times New Roman" w:hAnsi="Times New Roman" w:hint="eastAsia"/>
          <w:color w:val="000000" w:themeColor="text1"/>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C7DB7" w:rsidRPr="00DC7DB7" w:rsidTr="00FC45CB">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阶段</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份额净值增长率①</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份额净值增长率标准差②</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业绩比较基准收益率③</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业绩比较基准收益率标准差④</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①－③</w:t>
            </w:r>
          </w:p>
        </w:tc>
        <w:tc>
          <w:tcPr>
            <w:tcW w:w="3459" w:type="dxa"/>
            <w:vAlign w:val="center"/>
          </w:tcPr>
          <w:p w:rsidR="001A59F9" w:rsidRPr="00DC7DB7" w:rsidRDefault="001A59F9" w:rsidP="002310FE">
            <w:pPr>
              <w:spacing w:before="29" w:line="288" w:lineRule="auto"/>
              <w:jc w:val="center"/>
              <w:rPr>
                <w:color w:val="000000" w:themeColor="text1"/>
                <w:sz w:val="24"/>
              </w:rPr>
            </w:pPr>
            <w:r w:rsidRPr="00DC7DB7">
              <w:rPr>
                <w:rFonts w:hint="eastAsia"/>
                <w:color w:val="000000" w:themeColor="text1"/>
                <w:sz w:val="24"/>
              </w:rPr>
              <w:t>②－④</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过去三个月</w:t>
            </w:r>
          </w:p>
        </w:tc>
        <w:tc>
          <w:tcPr>
            <w:tcW w:w="1286" w:type="dxa"/>
            <w:vAlign w:val="center"/>
          </w:tcPr>
          <w:p w:rsidR="00F3102C" w:rsidRPr="00DC7DB7" w:rsidRDefault="00E30A8D">
            <w:pPr>
              <w:jc w:val="center"/>
              <w:rPr>
                <w:color w:val="000000" w:themeColor="text1"/>
              </w:rPr>
            </w:pPr>
            <w:r w:rsidRPr="00DC7DB7">
              <w:rPr>
                <w:color w:val="000000" w:themeColor="text1"/>
                <w:sz w:val="24"/>
              </w:rPr>
              <w:t>-3.45%</w:t>
            </w:r>
          </w:p>
        </w:tc>
        <w:tc>
          <w:tcPr>
            <w:tcW w:w="1286" w:type="dxa"/>
            <w:vAlign w:val="center"/>
          </w:tcPr>
          <w:p w:rsidR="00F3102C" w:rsidRPr="00DC7DB7" w:rsidRDefault="00E30A8D">
            <w:pPr>
              <w:jc w:val="center"/>
              <w:rPr>
                <w:color w:val="000000" w:themeColor="text1"/>
              </w:rPr>
            </w:pPr>
            <w:r w:rsidRPr="00DC7DB7">
              <w:rPr>
                <w:color w:val="000000" w:themeColor="text1"/>
                <w:sz w:val="24"/>
              </w:rPr>
              <w:t>0.69%</w:t>
            </w:r>
          </w:p>
        </w:tc>
        <w:tc>
          <w:tcPr>
            <w:tcW w:w="1285" w:type="dxa"/>
            <w:vAlign w:val="center"/>
          </w:tcPr>
          <w:p w:rsidR="00F3102C" w:rsidRPr="00DC7DB7" w:rsidRDefault="00E30A8D">
            <w:pPr>
              <w:jc w:val="center"/>
              <w:rPr>
                <w:color w:val="000000" w:themeColor="text1"/>
              </w:rPr>
            </w:pPr>
            <w:r w:rsidRPr="00DC7DB7">
              <w:rPr>
                <w:color w:val="000000" w:themeColor="text1"/>
                <w:sz w:val="24"/>
              </w:rPr>
              <w:t>-0.06%</w:t>
            </w:r>
          </w:p>
        </w:tc>
        <w:tc>
          <w:tcPr>
            <w:tcW w:w="1285" w:type="dxa"/>
            <w:vAlign w:val="center"/>
          </w:tcPr>
          <w:p w:rsidR="00F3102C" w:rsidRPr="00DC7DB7" w:rsidRDefault="00E30A8D">
            <w:pPr>
              <w:jc w:val="center"/>
              <w:rPr>
                <w:color w:val="000000" w:themeColor="text1"/>
              </w:rPr>
            </w:pPr>
            <w:r w:rsidRPr="00DC7DB7">
              <w:rPr>
                <w:color w:val="000000" w:themeColor="text1"/>
                <w:sz w:val="24"/>
              </w:rPr>
              <w:t>0.47%</w:t>
            </w:r>
          </w:p>
        </w:tc>
        <w:tc>
          <w:tcPr>
            <w:tcW w:w="1285" w:type="dxa"/>
            <w:vAlign w:val="center"/>
          </w:tcPr>
          <w:p w:rsidR="00F3102C" w:rsidRPr="00DC7DB7" w:rsidRDefault="00E30A8D">
            <w:pPr>
              <w:jc w:val="center"/>
              <w:rPr>
                <w:color w:val="000000" w:themeColor="text1"/>
              </w:rPr>
            </w:pPr>
            <w:r w:rsidRPr="00DC7DB7">
              <w:rPr>
                <w:color w:val="000000" w:themeColor="text1"/>
                <w:sz w:val="24"/>
              </w:rPr>
              <w:t>-3.39%</w:t>
            </w:r>
          </w:p>
        </w:tc>
        <w:tc>
          <w:tcPr>
            <w:tcW w:w="1285" w:type="dxa"/>
            <w:vAlign w:val="center"/>
          </w:tcPr>
          <w:p w:rsidR="00F3102C" w:rsidRPr="00DC7DB7" w:rsidRDefault="00E30A8D">
            <w:pPr>
              <w:jc w:val="center"/>
              <w:rPr>
                <w:color w:val="000000" w:themeColor="text1"/>
              </w:rPr>
            </w:pPr>
            <w:r w:rsidRPr="00DC7DB7">
              <w:rPr>
                <w:color w:val="000000" w:themeColor="text1"/>
                <w:sz w:val="24"/>
              </w:rPr>
              <w:t>0.22%</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过去六个月</w:t>
            </w:r>
          </w:p>
        </w:tc>
        <w:tc>
          <w:tcPr>
            <w:tcW w:w="1286" w:type="dxa"/>
            <w:vAlign w:val="center"/>
          </w:tcPr>
          <w:p w:rsidR="00F3102C" w:rsidRPr="00DC7DB7" w:rsidRDefault="00E30A8D">
            <w:pPr>
              <w:jc w:val="center"/>
              <w:rPr>
                <w:color w:val="000000" w:themeColor="text1"/>
              </w:rPr>
            </w:pPr>
            <w:r w:rsidRPr="00DC7DB7">
              <w:rPr>
                <w:color w:val="000000" w:themeColor="text1"/>
                <w:sz w:val="24"/>
              </w:rPr>
              <w:t>-1.94%</w:t>
            </w:r>
          </w:p>
        </w:tc>
        <w:tc>
          <w:tcPr>
            <w:tcW w:w="1286" w:type="dxa"/>
            <w:vAlign w:val="center"/>
          </w:tcPr>
          <w:p w:rsidR="00F3102C" w:rsidRPr="00DC7DB7" w:rsidRDefault="00E30A8D">
            <w:pPr>
              <w:jc w:val="center"/>
              <w:rPr>
                <w:color w:val="000000" w:themeColor="text1"/>
              </w:rPr>
            </w:pPr>
            <w:r w:rsidRPr="00DC7DB7">
              <w:rPr>
                <w:color w:val="000000" w:themeColor="text1"/>
                <w:sz w:val="24"/>
              </w:rPr>
              <w:t>0.70%</w:t>
            </w:r>
          </w:p>
        </w:tc>
        <w:tc>
          <w:tcPr>
            <w:tcW w:w="1285" w:type="dxa"/>
            <w:vAlign w:val="center"/>
          </w:tcPr>
          <w:p w:rsidR="00F3102C" w:rsidRPr="00DC7DB7" w:rsidRDefault="00E30A8D">
            <w:pPr>
              <w:jc w:val="center"/>
              <w:rPr>
                <w:color w:val="000000" w:themeColor="text1"/>
              </w:rPr>
            </w:pPr>
            <w:r w:rsidRPr="00DC7DB7">
              <w:rPr>
                <w:color w:val="000000" w:themeColor="text1"/>
                <w:sz w:val="24"/>
              </w:rPr>
              <w:t>2.52%</w:t>
            </w:r>
          </w:p>
        </w:tc>
        <w:tc>
          <w:tcPr>
            <w:tcW w:w="1285" w:type="dxa"/>
            <w:vAlign w:val="center"/>
          </w:tcPr>
          <w:p w:rsidR="00F3102C" w:rsidRPr="00DC7DB7" w:rsidRDefault="00E30A8D">
            <w:pPr>
              <w:jc w:val="center"/>
              <w:rPr>
                <w:color w:val="000000" w:themeColor="text1"/>
              </w:rPr>
            </w:pPr>
            <w:r w:rsidRPr="00DC7DB7">
              <w:rPr>
                <w:color w:val="000000" w:themeColor="text1"/>
                <w:sz w:val="24"/>
              </w:rPr>
              <w:t>0.51%</w:t>
            </w:r>
          </w:p>
        </w:tc>
        <w:tc>
          <w:tcPr>
            <w:tcW w:w="1285" w:type="dxa"/>
            <w:vAlign w:val="center"/>
          </w:tcPr>
          <w:p w:rsidR="00F3102C" w:rsidRPr="00DC7DB7" w:rsidRDefault="00E30A8D">
            <w:pPr>
              <w:jc w:val="center"/>
              <w:rPr>
                <w:color w:val="000000" w:themeColor="text1"/>
              </w:rPr>
            </w:pPr>
            <w:r w:rsidRPr="00DC7DB7">
              <w:rPr>
                <w:color w:val="000000" w:themeColor="text1"/>
                <w:sz w:val="24"/>
              </w:rPr>
              <w:t>-4.46%</w:t>
            </w:r>
          </w:p>
        </w:tc>
        <w:tc>
          <w:tcPr>
            <w:tcW w:w="1285" w:type="dxa"/>
            <w:vAlign w:val="center"/>
          </w:tcPr>
          <w:p w:rsidR="00F3102C" w:rsidRPr="00DC7DB7" w:rsidRDefault="00E30A8D">
            <w:pPr>
              <w:jc w:val="center"/>
              <w:rPr>
                <w:color w:val="000000" w:themeColor="text1"/>
              </w:rPr>
            </w:pPr>
            <w:r w:rsidRPr="00DC7DB7">
              <w:rPr>
                <w:color w:val="000000" w:themeColor="text1"/>
                <w:sz w:val="24"/>
              </w:rPr>
              <w:t>0.19%</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过去一年</w:t>
            </w:r>
          </w:p>
        </w:tc>
        <w:tc>
          <w:tcPr>
            <w:tcW w:w="1286" w:type="dxa"/>
            <w:vAlign w:val="center"/>
          </w:tcPr>
          <w:p w:rsidR="00F3102C" w:rsidRPr="00DC7DB7" w:rsidRDefault="00E30A8D">
            <w:pPr>
              <w:jc w:val="center"/>
              <w:rPr>
                <w:color w:val="000000" w:themeColor="text1"/>
              </w:rPr>
            </w:pPr>
            <w:r w:rsidRPr="00DC7DB7">
              <w:rPr>
                <w:color w:val="000000" w:themeColor="text1"/>
                <w:sz w:val="24"/>
              </w:rPr>
              <w:t>-17.92%</w:t>
            </w:r>
          </w:p>
        </w:tc>
        <w:tc>
          <w:tcPr>
            <w:tcW w:w="1286" w:type="dxa"/>
            <w:vAlign w:val="center"/>
          </w:tcPr>
          <w:p w:rsidR="00F3102C" w:rsidRPr="00DC7DB7" w:rsidRDefault="00E30A8D">
            <w:pPr>
              <w:jc w:val="center"/>
              <w:rPr>
                <w:color w:val="000000" w:themeColor="text1"/>
              </w:rPr>
            </w:pPr>
            <w:r w:rsidRPr="00DC7DB7">
              <w:rPr>
                <w:color w:val="000000" w:themeColor="text1"/>
                <w:sz w:val="24"/>
              </w:rPr>
              <w:t>1.31%</w:t>
            </w:r>
          </w:p>
        </w:tc>
        <w:tc>
          <w:tcPr>
            <w:tcW w:w="1285" w:type="dxa"/>
            <w:vAlign w:val="center"/>
          </w:tcPr>
          <w:p w:rsidR="00F3102C" w:rsidRPr="00DC7DB7" w:rsidRDefault="00E30A8D">
            <w:pPr>
              <w:jc w:val="center"/>
              <w:rPr>
                <w:color w:val="000000" w:themeColor="text1"/>
              </w:rPr>
            </w:pPr>
            <w:r w:rsidRPr="00DC7DB7">
              <w:rPr>
                <w:color w:val="000000" w:themeColor="text1"/>
                <w:sz w:val="24"/>
              </w:rPr>
              <w:t>-8.57%</w:t>
            </w:r>
          </w:p>
        </w:tc>
        <w:tc>
          <w:tcPr>
            <w:tcW w:w="1285" w:type="dxa"/>
            <w:vAlign w:val="center"/>
          </w:tcPr>
          <w:p w:rsidR="00F3102C" w:rsidRPr="00DC7DB7" w:rsidRDefault="00E30A8D">
            <w:pPr>
              <w:jc w:val="center"/>
              <w:rPr>
                <w:color w:val="000000" w:themeColor="text1"/>
              </w:rPr>
            </w:pPr>
            <w:r w:rsidRPr="00DC7DB7">
              <w:rPr>
                <w:color w:val="000000" w:themeColor="text1"/>
                <w:sz w:val="24"/>
              </w:rPr>
              <w:t>1.00%</w:t>
            </w:r>
          </w:p>
        </w:tc>
        <w:tc>
          <w:tcPr>
            <w:tcW w:w="1285" w:type="dxa"/>
            <w:vAlign w:val="center"/>
          </w:tcPr>
          <w:p w:rsidR="00F3102C" w:rsidRPr="00DC7DB7" w:rsidRDefault="00E30A8D">
            <w:pPr>
              <w:jc w:val="center"/>
              <w:rPr>
                <w:color w:val="000000" w:themeColor="text1"/>
              </w:rPr>
            </w:pPr>
            <w:r w:rsidRPr="00DC7DB7">
              <w:rPr>
                <w:color w:val="000000" w:themeColor="text1"/>
                <w:sz w:val="24"/>
              </w:rPr>
              <w:t>-9.35%</w:t>
            </w:r>
          </w:p>
        </w:tc>
        <w:tc>
          <w:tcPr>
            <w:tcW w:w="1285" w:type="dxa"/>
            <w:vAlign w:val="center"/>
          </w:tcPr>
          <w:p w:rsidR="00F3102C" w:rsidRPr="00DC7DB7" w:rsidRDefault="00E30A8D">
            <w:pPr>
              <w:jc w:val="center"/>
              <w:rPr>
                <w:color w:val="000000" w:themeColor="text1"/>
              </w:rPr>
            </w:pPr>
            <w:r w:rsidRPr="00DC7DB7">
              <w:rPr>
                <w:color w:val="000000" w:themeColor="text1"/>
                <w:sz w:val="24"/>
              </w:rPr>
              <w:t>0.31%</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过去三年</w:t>
            </w:r>
          </w:p>
        </w:tc>
        <w:tc>
          <w:tcPr>
            <w:tcW w:w="1286" w:type="dxa"/>
            <w:vAlign w:val="center"/>
          </w:tcPr>
          <w:p w:rsidR="00F3102C" w:rsidRPr="00DC7DB7" w:rsidRDefault="00E30A8D">
            <w:pPr>
              <w:jc w:val="center"/>
              <w:rPr>
                <w:color w:val="000000" w:themeColor="text1"/>
              </w:rPr>
            </w:pPr>
            <w:r w:rsidRPr="00DC7DB7">
              <w:rPr>
                <w:color w:val="000000" w:themeColor="text1"/>
                <w:sz w:val="24"/>
              </w:rPr>
              <w:t>45.21%</w:t>
            </w:r>
          </w:p>
        </w:tc>
        <w:tc>
          <w:tcPr>
            <w:tcW w:w="1286" w:type="dxa"/>
            <w:vAlign w:val="center"/>
          </w:tcPr>
          <w:p w:rsidR="00F3102C" w:rsidRPr="00DC7DB7" w:rsidRDefault="00E30A8D">
            <w:pPr>
              <w:jc w:val="center"/>
              <w:rPr>
                <w:color w:val="000000" w:themeColor="text1"/>
              </w:rPr>
            </w:pPr>
            <w:r w:rsidRPr="00DC7DB7">
              <w:rPr>
                <w:color w:val="000000" w:themeColor="text1"/>
                <w:sz w:val="24"/>
              </w:rPr>
              <w:t>1.78%</w:t>
            </w:r>
          </w:p>
        </w:tc>
        <w:tc>
          <w:tcPr>
            <w:tcW w:w="1285" w:type="dxa"/>
            <w:vAlign w:val="center"/>
          </w:tcPr>
          <w:p w:rsidR="00F3102C" w:rsidRPr="00DC7DB7" w:rsidRDefault="00E30A8D">
            <w:pPr>
              <w:jc w:val="center"/>
              <w:rPr>
                <w:color w:val="000000" w:themeColor="text1"/>
              </w:rPr>
            </w:pPr>
            <w:r w:rsidRPr="00DC7DB7">
              <w:rPr>
                <w:color w:val="000000" w:themeColor="text1"/>
                <w:sz w:val="24"/>
              </w:rPr>
              <w:t>34.96%</w:t>
            </w:r>
          </w:p>
        </w:tc>
        <w:tc>
          <w:tcPr>
            <w:tcW w:w="1285" w:type="dxa"/>
            <w:vAlign w:val="center"/>
          </w:tcPr>
          <w:p w:rsidR="00F3102C" w:rsidRPr="00DC7DB7" w:rsidRDefault="00E30A8D">
            <w:pPr>
              <w:jc w:val="center"/>
              <w:rPr>
                <w:color w:val="000000" w:themeColor="text1"/>
              </w:rPr>
            </w:pPr>
            <w:r w:rsidRPr="00DC7DB7">
              <w:rPr>
                <w:color w:val="000000" w:themeColor="text1"/>
                <w:sz w:val="24"/>
              </w:rPr>
              <w:t>1.19%</w:t>
            </w:r>
          </w:p>
        </w:tc>
        <w:tc>
          <w:tcPr>
            <w:tcW w:w="1285" w:type="dxa"/>
            <w:vAlign w:val="center"/>
          </w:tcPr>
          <w:p w:rsidR="00F3102C" w:rsidRPr="00DC7DB7" w:rsidRDefault="00E30A8D">
            <w:pPr>
              <w:jc w:val="center"/>
              <w:rPr>
                <w:color w:val="000000" w:themeColor="text1"/>
              </w:rPr>
            </w:pPr>
            <w:r w:rsidRPr="00DC7DB7">
              <w:rPr>
                <w:color w:val="000000" w:themeColor="text1"/>
                <w:sz w:val="24"/>
              </w:rPr>
              <w:t>10.25%</w:t>
            </w:r>
          </w:p>
        </w:tc>
        <w:tc>
          <w:tcPr>
            <w:tcW w:w="1285" w:type="dxa"/>
            <w:vAlign w:val="center"/>
          </w:tcPr>
          <w:p w:rsidR="00F3102C" w:rsidRPr="00DC7DB7" w:rsidRDefault="00E30A8D">
            <w:pPr>
              <w:jc w:val="center"/>
              <w:rPr>
                <w:color w:val="000000" w:themeColor="text1"/>
              </w:rPr>
            </w:pPr>
            <w:r w:rsidRPr="00DC7DB7">
              <w:rPr>
                <w:color w:val="000000" w:themeColor="text1"/>
                <w:sz w:val="24"/>
              </w:rPr>
              <w:t>0.59%</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过去五年</w:t>
            </w:r>
          </w:p>
        </w:tc>
        <w:tc>
          <w:tcPr>
            <w:tcW w:w="1286" w:type="dxa"/>
            <w:vAlign w:val="center"/>
          </w:tcPr>
          <w:p w:rsidR="00F3102C" w:rsidRPr="00DC7DB7" w:rsidRDefault="00E30A8D">
            <w:pPr>
              <w:jc w:val="center"/>
              <w:rPr>
                <w:color w:val="000000" w:themeColor="text1"/>
              </w:rPr>
            </w:pPr>
            <w:r w:rsidRPr="00DC7DB7">
              <w:rPr>
                <w:color w:val="000000" w:themeColor="text1"/>
                <w:sz w:val="24"/>
              </w:rPr>
              <w:t>62.64%</w:t>
            </w:r>
          </w:p>
        </w:tc>
        <w:tc>
          <w:tcPr>
            <w:tcW w:w="1286" w:type="dxa"/>
            <w:vAlign w:val="center"/>
          </w:tcPr>
          <w:p w:rsidR="00F3102C" w:rsidRPr="00DC7DB7" w:rsidRDefault="00E30A8D">
            <w:pPr>
              <w:jc w:val="center"/>
              <w:rPr>
                <w:color w:val="000000" w:themeColor="text1"/>
              </w:rPr>
            </w:pPr>
            <w:r w:rsidRPr="00DC7DB7">
              <w:rPr>
                <w:color w:val="000000" w:themeColor="text1"/>
                <w:sz w:val="24"/>
              </w:rPr>
              <w:t>1.55%</w:t>
            </w:r>
          </w:p>
        </w:tc>
        <w:tc>
          <w:tcPr>
            <w:tcW w:w="1285" w:type="dxa"/>
            <w:vAlign w:val="center"/>
          </w:tcPr>
          <w:p w:rsidR="00F3102C" w:rsidRPr="00DC7DB7" w:rsidRDefault="00E30A8D">
            <w:pPr>
              <w:jc w:val="center"/>
              <w:rPr>
                <w:color w:val="000000" w:themeColor="text1"/>
              </w:rPr>
            </w:pPr>
            <w:r w:rsidRPr="00DC7DB7">
              <w:rPr>
                <w:color w:val="000000" w:themeColor="text1"/>
                <w:sz w:val="24"/>
              </w:rPr>
              <w:t>40.77%</w:t>
            </w:r>
          </w:p>
        </w:tc>
        <w:tc>
          <w:tcPr>
            <w:tcW w:w="1285" w:type="dxa"/>
            <w:vAlign w:val="center"/>
          </w:tcPr>
          <w:p w:rsidR="00F3102C" w:rsidRPr="00DC7DB7" w:rsidRDefault="00E30A8D">
            <w:pPr>
              <w:jc w:val="center"/>
              <w:rPr>
                <w:color w:val="000000" w:themeColor="text1"/>
              </w:rPr>
            </w:pPr>
            <w:r w:rsidRPr="00DC7DB7">
              <w:rPr>
                <w:color w:val="000000" w:themeColor="text1"/>
                <w:sz w:val="24"/>
              </w:rPr>
              <w:t>1.07%</w:t>
            </w:r>
          </w:p>
        </w:tc>
        <w:tc>
          <w:tcPr>
            <w:tcW w:w="1285" w:type="dxa"/>
            <w:vAlign w:val="center"/>
          </w:tcPr>
          <w:p w:rsidR="00F3102C" w:rsidRPr="00DC7DB7" w:rsidRDefault="00E30A8D">
            <w:pPr>
              <w:jc w:val="center"/>
              <w:rPr>
                <w:color w:val="000000" w:themeColor="text1"/>
              </w:rPr>
            </w:pPr>
            <w:r w:rsidRPr="00DC7DB7">
              <w:rPr>
                <w:color w:val="000000" w:themeColor="text1"/>
                <w:sz w:val="24"/>
              </w:rPr>
              <w:t>21.87%</w:t>
            </w:r>
          </w:p>
        </w:tc>
        <w:tc>
          <w:tcPr>
            <w:tcW w:w="1285" w:type="dxa"/>
            <w:vAlign w:val="center"/>
          </w:tcPr>
          <w:p w:rsidR="00F3102C" w:rsidRPr="00DC7DB7" w:rsidRDefault="00E30A8D">
            <w:pPr>
              <w:jc w:val="center"/>
              <w:rPr>
                <w:color w:val="000000" w:themeColor="text1"/>
              </w:rPr>
            </w:pPr>
            <w:r w:rsidRPr="00DC7DB7">
              <w:rPr>
                <w:color w:val="000000" w:themeColor="text1"/>
                <w:sz w:val="24"/>
              </w:rPr>
              <w:t>0.48%</w:t>
            </w:r>
          </w:p>
        </w:tc>
      </w:tr>
      <w:tr w:rsidR="00DC7DB7" w:rsidRPr="00DC7DB7">
        <w:tc>
          <w:tcPr>
            <w:tcW w:w="1286" w:type="dxa"/>
            <w:vAlign w:val="center"/>
          </w:tcPr>
          <w:p w:rsidR="00F3102C" w:rsidRPr="00DC7DB7" w:rsidRDefault="00E30A8D">
            <w:pPr>
              <w:jc w:val="left"/>
              <w:rPr>
                <w:color w:val="000000" w:themeColor="text1"/>
              </w:rPr>
            </w:pPr>
            <w:r w:rsidRPr="00DC7DB7">
              <w:rPr>
                <w:color w:val="000000" w:themeColor="text1"/>
                <w:sz w:val="24"/>
              </w:rPr>
              <w:t>自基金合同生效起至今</w:t>
            </w:r>
          </w:p>
        </w:tc>
        <w:tc>
          <w:tcPr>
            <w:tcW w:w="1286" w:type="dxa"/>
            <w:vAlign w:val="center"/>
          </w:tcPr>
          <w:p w:rsidR="00F3102C" w:rsidRPr="00DC7DB7" w:rsidRDefault="00E30A8D">
            <w:pPr>
              <w:jc w:val="center"/>
              <w:rPr>
                <w:color w:val="000000" w:themeColor="text1"/>
              </w:rPr>
            </w:pPr>
            <w:r w:rsidRPr="00DC7DB7">
              <w:rPr>
                <w:color w:val="000000" w:themeColor="text1"/>
                <w:sz w:val="24"/>
              </w:rPr>
              <w:t>314.13%</w:t>
            </w:r>
          </w:p>
        </w:tc>
        <w:tc>
          <w:tcPr>
            <w:tcW w:w="1286" w:type="dxa"/>
            <w:vAlign w:val="center"/>
          </w:tcPr>
          <w:p w:rsidR="00F3102C" w:rsidRPr="00DC7DB7" w:rsidRDefault="00E30A8D">
            <w:pPr>
              <w:jc w:val="center"/>
              <w:rPr>
                <w:color w:val="000000" w:themeColor="text1"/>
              </w:rPr>
            </w:pPr>
            <w:r w:rsidRPr="00DC7DB7">
              <w:rPr>
                <w:color w:val="000000" w:themeColor="text1"/>
                <w:sz w:val="24"/>
              </w:rPr>
              <w:t>1.65%</w:t>
            </w:r>
          </w:p>
        </w:tc>
        <w:tc>
          <w:tcPr>
            <w:tcW w:w="1285" w:type="dxa"/>
            <w:vAlign w:val="center"/>
          </w:tcPr>
          <w:p w:rsidR="00F3102C" w:rsidRPr="00DC7DB7" w:rsidRDefault="00E30A8D">
            <w:pPr>
              <w:jc w:val="center"/>
              <w:rPr>
                <w:color w:val="000000" w:themeColor="text1"/>
              </w:rPr>
            </w:pPr>
            <w:r w:rsidRPr="00DC7DB7">
              <w:rPr>
                <w:color w:val="000000" w:themeColor="text1"/>
                <w:sz w:val="24"/>
              </w:rPr>
              <w:t>139.73%</w:t>
            </w:r>
          </w:p>
        </w:tc>
        <w:tc>
          <w:tcPr>
            <w:tcW w:w="1285" w:type="dxa"/>
            <w:vAlign w:val="center"/>
          </w:tcPr>
          <w:p w:rsidR="00F3102C" w:rsidRPr="00DC7DB7" w:rsidRDefault="00E30A8D">
            <w:pPr>
              <w:jc w:val="center"/>
              <w:rPr>
                <w:color w:val="000000" w:themeColor="text1"/>
              </w:rPr>
            </w:pPr>
            <w:r w:rsidRPr="00DC7DB7">
              <w:rPr>
                <w:color w:val="000000" w:themeColor="text1"/>
                <w:sz w:val="24"/>
              </w:rPr>
              <w:t>1.23%</w:t>
            </w:r>
          </w:p>
        </w:tc>
        <w:tc>
          <w:tcPr>
            <w:tcW w:w="1285" w:type="dxa"/>
            <w:vAlign w:val="center"/>
          </w:tcPr>
          <w:p w:rsidR="00F3102C" w:rsidRPr="00DC7DB7" w:rsidRDefault="00E30A8D">
            <w:pPr>
              <w:jc w:val="center"/>
              <w:rPr>
                <w:color w:val="000000" w:themeColor="text1"/>
              </w:rPr>
            </w:pPr>
            <w:r w:rsidRPr="00DC7DB7">
              <w:rPr>
                <w:color w:val="000000" w:themeColor="text1"/>
                <w:sz w:val="24"/>
              </w:rPr>
              <w:t>174.40%</w:t>
            </w:r>
          </w:p>
        </w:tc>
        <w:tc>
          <w:tcPr>
            <w:tcW w:w="1285" w:type="dxa"/>
            <w:vAlign w:val="center"/>
          </w:tcPr>
          <w:p w:rsidR="00F3102C" w:rsidRPr="00DC7DB7" w:rsidRDefault="00E30A8D">
            <w:pPr>
              <w:jc w:val="center"/>
              <w:rPr>
                <w:color w:val="000000" w:themeColor="text1"/>
              </w:rPr>
            </w:pPr>
            <w:r w:rsidRPr="00DC7DB7">
              <w:rPr>
                <w:color w:val="000000" w:themeColor="text1"/>
                <w:sz w:val="24"/>
              </w:rPr>
              <w:t>0.42%</w:t>
            </w:r>
          </w:p>
        </w:tc>
      </w:tr>
    </w:tbl>
    <w:p w:rsidR="00F3102C" w:rsidRPr="00DC7DB7" w:rsidRDefault="00E30A8D">
      <w:pPr>
        <w:tabs>
          <w:tab w:val="left" w:pos="426"/>
        </w:tabs>
        <w:spacing w:before="29" w:line="288" w:lineRule="auto"/>
        <w:jc w:val="left"/>
        <w:rPr>
          <w:rFonts w:asciiTheme="minorEastAsia" w:eastAsiaTheme="minorEastAsia" w:hAnsiTheme="minorEastAsia"/>
          <w:color w:val="000000" w:themeColor="text1"/>
          <w:szCs w:val="21"/>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、本基金业绩比较基准自</w:t>
      </w:r>
      <w:r w:rsidRPr="00DC7DB7">
        <w:rPr>
          <w:color w:val="000000" w:themeColor="text1"/>
          <w:kern w:val="0"/>
          <w:sz w:val="24"/>
        </w:rPr>
        <w:t>2013</w:t>
      </w:r>
      <w:r w:rsidRPr="00DC7DB7">
        <w:rPr>
          <w:color w:val="000000" w:themeColor="text1"/>
          <w:kern w:val="0"/>
          <w:sz w:val="24"/>
        </w:rPr>
        <w:t>年</w:t>
      </w:r>
      <w:r w:rsidRPr="00DC7DB7">
        <w:rPr>
          <w:color w:val="000000" w:themeColor="text1"/>
          <w:kern w:val="0"/>
          <w:sz w:val="24"/>
        </w:rPr>
        <w:t>7</w:t>
      </w:r>
      <w:r w:rsidRPr="00DC7DB7">
        <w:rPr>
          <w:color w:val="000000" w:themeColor="text1"/>
          <w:kern w:val="0"/>
          <w:sz w:val="24"/>
        </w:rPr>
        <w:t>月</w:t>
      </w:r>
      <w:r w:rsidRPr="00DC7DB7">
        <w:rPr>
          <w:color w:val="000000" w:themeColor="text1"/>
          <w:kern w:val="0"/>
          <w:sz w:val="24"/>
        </w:rPr>
        <w:t>1</w:t>
      </w:r>
      <w:r w:rsidRPr="00DC7DB7">
        <w:rPr>
          <w:color w:val="000000" w:themeColor="text1"/>
          <w:kern w:val="0"/>
          <w:sz w:val="24"/>
        </w:rPr>
        <w:t>日起，由</w:t>
      </w:r>
      <w:r w:rsidRPr="00DC7DB7">
        <w:rPr>
          <w:color w:val="000000" w:themeColor="text1"/>
          <w:kern w:val="0"/>
          <w:sz w:val="24"/>
        </w:rPr>
        <w:t>“65%×MSCI</w:t>
      </w:r>
      <w:r w:rsidRPr="00DC7DB7">
        <w:rPr>
          <w:color w:val="000000" w:themeColor="text1"/>
          <w:kern w:val="0"/>
          <w:sz w:val="24"/>
        </w:rPr>
        <w:t>中国</w:t>
      </w:r>
      <w:r w:rsidRPr="00DC7DB7">
        <w:rPr>
          <w:color w:val="000000" w:themeColor="text1"/>
          <w:kern w:val="0"/>
          <w:sz w:val="24"/>
        </w:rPr>
        <w:t>A</w:t>
      </w:r>
      <w:r w:rsidRPr="00DC7DB7">
        <w:rPr>
          <w:color w:val="000000" w:themeColor="text1"/>
          <w:kern w:val="0"/>
          <w:sz w:val="24"/>
        </w:rPr>
        <w:t>股指数</w:t>
      </w:r>
      <w:r w:rsidRPr="00DC7DB7">
        <w:rPr>
          <w:color w:val="000000" w:themeColor="text1"/>
          <w:kern w:val="0"/>
          <w:sz w:val="24"/>
        </w:rPr>
        <w:t>+35%×</w:t>
      </w:r>
      <w:r w:rsidRPr="00DC7DB7">
        <w:rPr>
          <w:color w:val="000000" w:themeColor="text1"/>
          <w:kern w:val="0"/>
          <w:sz w:val="24"/>
        </w:rPr>
        <w:t>新华巴克莱资本中国全债指数</w:t>
      </w:r>
      <w:r w:rsidRPr="00DC7DB7">
        <w:rPr>
          <w:color w:val="000000" w:themeColor="text1"/>
          <w:kern w:val="0"/>
          <w:sz w:val="24"/>
        </w:rPr>
        <w:t>”</w:t>
      </w:r>
      <w:r w:rsidRPr="00DC7DB7">
        <w:rPr>
          <w:color w:val="000000" w:themeColor="text1"/>
          <w:kern w:val="0"/>
          <w:sz w:val="24"/>
        </w:rPr>
        <w:t>变更为</w:t>
      </w:r>
      <w:r w:rsidRPr="00DC7DB7">
        <w:rPr>
          <w:color w:val="000000" w:themeColor="text1"/>
          <w:kern w:val="0"/>
          <w:sz w:val="24"/>
        </w:rPr>
        <w:t>“65%×MSCI</w:t>
      </w:r>
      <w:r w:rsidRPr="00DC7DB7">
        <w:rPr>
          <w:color w:val="000000" w:themeColor="text1"/>
          <w:kern w:val="0"/>
          <w:sz w:val="24"/>
        </w:rPr>
        <w:t>中国</w:t>
      </w:r>
      <w:r w:rsidRPr="00DC7DB7">
        <w:rPr>
          <w:color w:val="000000" w:themeColor="text1"/>
          <w:kern w:val="0"/>
          <w:sz w:val="24"/>
        </w:rPr>
        <w:t>A</w:t>
      </w:r>
      <w:r w:rsidRPr="00DC7DB7">
        <w:rPr>
          <w:color w:val="000000" w:themeColor="text1"/>
          <w:kern w:val="0"/>
          <w:sz w:val="24"/>
        </w:rPr>
        <w:t>股指数</w:t>
      </w:r>
      <w:r w:rsidRPr="00DC7DB7">
        <w:rPr>
          <w:color w:val="000000" w:themeColor="text1"/>
          <w:kern w:val="0"/>
          <w:sz w:val="24"/>
        </w:rPr>
        <w:t>+35%×</w:t>
      </w:r>
      <w:r w:rsidRPr="00DC7DB7">
        <w:rPr>
          <w:color w:val="000000" w:themeColor="text1"/>
          <w:kern w:val="0"/>
          <w:sz w:val="24"/>
        </w:rPr>
        <w:t>中信标普全债指数</w:t>
      </w:r>
      <w:r w:rsidRPr="00DC7DB7">
        <w:rPr>
          <w:color w:val="000000" w:themeColor="text1"/>
          <w:kern w:val="0"/>
          <w:sz w:val="24"/>
        </w:rPr>
        <w:t>”</w:t>
      </w:r>
      <w:r w:rsidRPr="00DC7DB7">
        <w:rPr>
          <w:color w:val="000000" w:themeColor="text1"/>
          <w:kern w:val="0"/>
          <w:sz w:val="24"/>
        </w:rPr>
        <w:t>，</w:t>
      </w:r>
      <w:r w:rsidRPr="00DC7DB7">
        <w:rPr>
          <w:color w:val="000000" w:themeColor="text1"/>
          <w:kern w:val="0"/>
          <w:sz w:val="24"/>
        </w:rPr>
        <w:t>3.2.2</w:t>
      </w:r>
      <w:r w:rsidRPr="00DC7DB7">
        <w:rPr>
          <w:color w:val="000000" w:themeColor="text1"/>
          <w:kern w:val="0"/>
          <w:sz w:val="24"/>
        </w:rPr>
        <w:t>和</w:t>
      </w:r>
      <w:r w:rsidRPr="00DC7DB7">
        <w:rPr>
          <w:color w:val="000000" w:themeColor="text1"/>
          <w:kern w:val="0"/>
          <w:sz w:val="24"/>
        </w:rPr>
        <w:t>3.2.3</w:t>
      </w:r>
      <w:r w:rsidRPr="00DC7DB7">
        <w:rPr>
          <w:color w:val="000000" w:themeColor="text1"/>
          <w:kern w:val="0"/>
          <w:sz w:val="24"/>
        </w:rPr>
        <w:t>同。详情见本基金管理人于</w:t>
      </w:r>
      <w:r w:rsidRPr="00DC7DB7">
        <w:rPr>
          <w:color w:val="000000" w:themeColor="text1"/>
          <w:kern w:val="0"/>
          <w:sz w:val="24"/>
        </w:rPr>
        <w:t>2013</w:t>
      </w:r>
      <w:r w:rsidRPr="00DC7DB7">
        <w:rPr>
          <w:color w:val="000000" w:themeColor="text1"/>
          <w:kern w:val="0"/>
          <w:sz w:val="24"/>
        </w:rPr>
        <w:t>年</w:t>
      </w:r>
      <w:r w:rsidRPr="00DC7DB7">
        <w:rPr>
          <w:color w:val="000000" w:themeColor="text1"/>
          <w:kern w:val="0"/>
          <w:sz w:val="24"/>
        </w:rPr>
        <w:t>6</w:t>
      </w:r>
      <w:r w:rsidRPr="00DC7DB7">
        <w:rPr>
          <w:color w:val="000000" w:themeColor="text1"/>
          <w:kern w:val="0"/>
          <w:sz w:val="24"/>
        </w:rPr>
        <w:t>月</w:t>
      </w:r>
      <w:r w:rsidRPr="00DC7DB7">
        <w:rPr>
          <w:color w:val="000000" w:themeColor="text1"/>
          <w:kern w:val="0"/>
          <w:sz w:val="24"/>
        </w:rPr>
        <w:t>26</w:t>
      </w:r>
      <w:r w:rsidRPr="00DC7DB7">
        <w:rPr>
          <w:color w:val="000000" w:themeColor="text1"/>
          <w:kern w:val="0"/>
          <w:sz w:val="24"/>
        </w:rPr>
        <w:t>日发布的《交银施罗德基金管理有限公司关于变更交银施罗德稳健配置混合型证券投资基金业绩比较基准并修改基金合同相关内容的公告》。</w:t>
      </w:r>
    </w:p>
    <w:p w:rsidR="00F3102C" w:rsidRPr="00DC7DB7" w:rsidRDefault="00E30A8D">
      <w:pPr>
        <w:tabs>
          <w:tab w:val="left" w:pos="426"/>
        </w:tabs>
        <w:spacing w:before="29" w:line="288" w:lineRule="auto"/>
        <w:jc w:val="left"/>
        <w:rPr>
          <w:rFonts w:asciiTheme="minorEastAsia" w:eastAsiaTheme="minorEastAsia" w:hAnsiTheme="minorEastAsia"/>
          <w:color w:val="000000" w:themeColor="text1"/>
          <w:szCs w:val="21"/>
        </w:rPr>
      </w:pPr>
      <w:r w:rsidRPr="00DC7DB7">
        <w:rPr>
          <w:color w:val="000000" w:themeColor="text1"/>
          <w:kern w:val="0"/>
          <w:sz w:val="24"/>
        </w:rPr>
        <w:t xml:space="preserve">    2</w:t>
      </w:r>
      <w:r w:rsidRPr="00DC7DB7">
        <w:rPr>
          <w:color w:val="000000" w:themeColor="text1"/>
          <w:kern w:val="0"/>
          <w:sz w:val="24"/>
        </w:rPr>
        <w:t>、本基金业绩比较基准自</w:t>
      </w:r>
      <w:r w:rsidRPr="00DC7DB7">
        <w:rPr>
          <w:color w:val="000000" w:themeColor="text1"/>
          <w:kern w:val="0"/>
          <w:sz w:val="24"/>
        </w:rPr>
        <w:t>2015</w:t>
      </w:r>
      <w:r w:rsidRPr="00DC7DB7">
        <w:rPr>
          <w:color w:val="000000" w:themeColor="text1"/>
          <w:kern w:val="0"/>
          <w:sz w:val="24"/>
        </w:rPr>
        <w:t>年</w:t>
      </w:r>
      <w:r w:rsidRPr="00DC7DB7">
        <w:rPr>
          <w:color w:val="000000" w:themeColor="text1"/>
          <w:kern w:val="0"/>
          <w:sz w:val="24"/>
        </w:rPr>
        <w:t>10</w:t>
      </w:r>
      <w:r w:rsidRPr="00DC7DB7">
        <w:rPr>
          <w:color w:val="000000" w:themeColor="text1"/>
          <w:kern w:val="0"/>
          <w:sz w:val="24"/>
        </w:rPr>
        <w:t>月</w:t>
      </w:r>
      <w:r w:rsidRPr="00DC7DB7">
        <w:rPr>
          <w:color w:val="000000" w:themeColor="text1"/>
          <w:kern w:val="0"/>
          <w:sz w:val="24"/>
        </w:rPr>
        <w:t>1</w:t>
      </w:r>
      <w:r w:rsidRPr="00DC7DB7">
        <w:rPr>
          <w:color w:val="000000" w:themeColor="text1"/>
          <w:kern w:val="0"/>
          <w:sz w:val="24"/>
        </w:rPr>
        <w:t>日起，由</w:t>
      </w:r>
      <w:r w:rsidRPr="00DC7DB7">
        <w:rPr>
          <w:color w:val="000000" w:themeColor="text1"/>
          <w:kern w:val="0"/>
          <w:sz w:val="24"/>
        </w:rPr>
        <w:t>“65%×MSCI</w:t>
      </w:r>
      <w:r w:rsidRPr="00DC7DB7">
        <w:rPr>
          <w:color w:val="000000" w:themeColor="text1"/>
          <w:kern w:val="0"/>
          <w:sz w:val="24"/>
        </w:rPr>
        <w:t>中国</w:t>
      </w:r>
      <w:r w:rsidRPr="00DC7DB7">
        <w:rPr>
          <w:color w:val="000000" w:themeColor="text1"/>
          <w:kern w:val="0"/>
          <w:sz w:val="24"/>
        </w:rPr>
        <w:t>A</w:t>
      </w:r>
      <w:r w:rsidRPr="00DC7DB7">
        <w:rPr>
          <w:color w:val="000000" w:themeColor="text1"/>
          <w:kern w:val="0"/>
          <w:sz w:val="24"/>
        </w:rPr>
        <w:t>股指数</w:t>
      </w:r>
      <w:r w:rsidRPr="00DC7DB7">
        <w:rPr>
          <w:color w:val="000000" w:themeColor="text1"/>
          <w:kern w:val="0"/>
          <w:sz w:val="24"/>
        </w:rPr>
        <w:t>+35%×</w:t>
      </w:r>
      <w:r w:rsidRPr="00DC7DB7">
        <w:rPr>
          <w:color w:val="000000" w:themeColor="text1"/>
          <w:kern w:val="0"/>
          <w:sz w:val="24"/>
        </w:rPr>
        <w:t>中信标普全债指数</w:t>
      </w:r>
      <w:r w:rsidRPr="00DC7DB7">
        <w:rPr>
          <w:color w:val="000000" w:themeColor="text1"/>
          <w:kern w:val="0"/>
          <w:sz w:val="24"/>
        </w:rPr>
        <w:t>”</w:t>
      </w:r>
      <w:r w:rsidRPr="00DC7DB7">
        <w:rPr>
          <w:color w:val="000000" w:themeColor="text1"/>
          <w:kern w:val="0"/>
          <w:sz w:val="24"/>
        </w:rPr>
        <w:t>变更为</w:t>
      </w:r>
      <w:r w:rsidRPr="00DC7DB7">
        <w:rPr>
          <w:color w:val="000000" w:themeColor="text1"/>
          <w:kern w:val="0"/>
          <w:sz w:val="24"/>
        </w:rPr>
        <w:t>“65%×MSCI</w:t>
      </w:r>
      <w:r w:rsidRPr="00DC7DB7">
        <w:rPr>
          <w:color w:val="000000" w:themeColor="text1"/>
          <w:kern w:val="0"/>
          <w:sz w:val="24"/>
        </w:rPr>
        <w:t>中国</w:t>
      </w:r>
      <w:r w:rsidRPr="00DC7DB7">
        <w:rPr>
          <w:color w:val="000000" w:themeColor="text1"/>
          <w:kern w:val="0"/>
          <w:sz w:val="24"/>
        </w:rPr>
        <w:t>A</w:t>
      </w:r>
      <w:r w:rsidRPr="00DC7DB7">
        <w:rPr>
          <w:color w:val="000000" w:themeColor="text1"/>
          <w:kern w:val="0"/>
          <w:sz w:val="24"/>
        </w:rPr>
        <w:t>股指数</w:t>
      </w:r>
      <w:r w:rsidRPr="00DC7DB7">
        <w:rPr>
          <w:color w:val="000000" w:themeColor="text1"/>
          <w:kern w:val="0"/>
          <w:sz w:val="24"/>
        </w:rPr>
        <w:t>+35%×</w:t>
      </w:r>
      <w:r w:rsidRPr="00DC7DB7">
        <w:rPr>
          <w:color w:val="000000" w:themeColor="text1"/>
          <w:kern w:val="0"/>
          <w:sz w:val="24"/>
        </w:rPr>
        <w:t>中证综合债券指数</w:t>
      </w:r>
      <w:r w:rsidRPr="00DC7DB7">
        <w:rPr>
          <w:color w:val="000000" w:themeColor="text1"/>
          <w:kern w:val="0"/>
          <w:sz w:val="24"/>
        </w:rPr>
        <w:t>”</w:t>
      </w:r>
      <w:r w:rsidRPr="00DC7DB7">
        <w:rPr>
          <w:color w:val="000000" w:themeColor="text1"/>
          <w:kern w:val="0"/>
          <w:sz w:val="24"/>
        </w:rPr>
        <w:t>，</w:t>
      </w:r>
      <w:r w:rsidRPr="00DC7DB7">
        <w:rPr>
          <w:color w:val="000000" w:themeColor="text1"/>
          <w:kern w:val="0"/>
          <w:sz w:val="24"/>
        </w:rPr>
        <w:t>3.2.2</w:t>
      </w:r>
      <w:r w:rsidRPr="00DC7DB7">
        <w:rPr>
          <w:color w:val="000000" w:themeColor="text1"/>
          <w:kern w:val="0"/>
          <w:sz w:val="24"/>
        </w:rPr>
        <w:t>和</w:t>
      </w:r>
      <w:r w:rsidRPr="00DC7DB7">
        <w:rPr>
          <w:color w:val="000000" w:themeColor="text1"/>
          <w:kern w:val="0"/>
          <w:sz w:val="24"/>
        </w:rPr>
        <w:t>3.2.3</w:t>
      </w:r>
      <w:r w:rsidRPr="00DC7DB7">
        <w:rPr>
          <w:color w:val="000000" w:themeColor="text1"/>
          <w:kern w:val="0"/>
          <w:sz w:val="24"/>
        </w:rPr>
        <w:t>同。详情见本基金管理人于</w:t>
      </w:r>
      <w:r w:rsidRPr="00DC7DB7">
        <w:rPr>
          <w:color w:val="000000" w:themeColor="text1"/>
          <w:kern w:val="0"/>
          <w:sz w:val="24"/>
        </w:rPr>
        <w:t>2015</w:t>
      </w:r>
      <w:r w:rsidRPr="00DC7DB7">
        <w:rPr>
          <w:color w:val="000000" w:themeColor="text1"/>
          <w:kern w:val="0"/>
          <w:sz w:val="24"/>
        </w:rPr>
        <w:t>年</w:t>
      </w:r>
      <w:r w:rsidRPr="00DC7DB7">
        <w:rPr>
          <w:color w:val="000000" w:themeColor="text1"/>
          <w:kern w:val="0"/>
          <w:sz w:val="24"/>
        </w:rPr>
        <w:t>9</w:t>
      </w:r>
      <w:r w:rsidRPr="00DC7DB7">
        <w:rPr>
          <w:color w:val="000000" w:themeColor="text1"/>
          <w:kern w:val="0"/>
          <w:sz w:val="24"/>
        </w:rPr>
        <w:t>月</w:t>
      </w:r>
      <w:r w:rsidRPr="00DC7DB7">
        <w:rPr>
          <w:color w:val="000000" w:themeColor="text1"/>
          <w:kern w:val="0"/>
          <w:sz w:val="24"/>
        </w:rPr>
        <w:t>28</w:t>
      </w:r>
      <w:r w:rsidRPr="00DC7DB7">
        <w:rPr>
          <w:color w:val="000000" w:themeColor="text1"/>
          <w:kern w:val="0"/>
          <w:sz w:val="24"/>
        </w:rPr>
        <w:t>日发布的《交银施罗德基金管理有限公司关于旗下部分基金业绩比较基准变更并修改基金合同相关内容的公告》。</w:t>
      </w:r>
    </w:p>
    <w:p w:rsidR="001A59F9" w:rsidRPr="00DC7DB7" w:rsidRDefault="001A59F9" w:rsidP="00610A19">
      <w:pPr>
        <w:tabs>
          <w:tab w:val="left" w:pos="426"/>
        </w:tabs>
        <w:spacing w:before="29" w:line="288" w:lineRule="auto"/>
        <w:jc w:val="left"/>
        <w:rPr>
          <w:rFonts w:asciiTheme="minorEastAsia" w:eastAsiaTheme="minorEastAsia" w:hAnsiTheme="minorEastAsia"/>
          <w:color w:val="000000" w:themeColor="text1"/>
          <w:szCs w:val="21"/>
        </w:rPr>
      </w:pPr>
      <w:r w:rsidRPr="00DC7DB7">
        <w:rPr>
          <w:color w:val="000000" w:themeColor="text1"/>
          <w:kern w:val="0"/>
          <w:sz w:val="24"/>
        </w:rPr>
        <w:t xml:space="preserve">    3</w:t>
      </w:r>
      <w:r w:rsidRPr="00DC7DB7">
        <w:rPr>
          <w:color w:val="000000" w:themeColor="text1"/>
          <w:kern w:val="0"/>
          <w:sz w:val="24"/>
        </w:rPr>
        <w:t>、本基金的业绩比较基准每日进行再平衡过程。</w:t>
      </w:r>
      <w:r w:rsidR="00610A19" w:rsidRPr="00DC7DB7">
        <w:rPr>
          <w:rFonts w:hint="eastAsia"/>
          <w:color w:val="000000" w:themeColor="text1"/>
          <w:kern w:val="0"/>
          <w:sz w:val="24"/>
        </w:rPr>
        <w:br/>
      </w:r>
    </w:p>
    <w:p w:rsidR="00852116" w:rsidRPr="00DC7DB7" w:rsidRDefault="00852116"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hint="eastAsia"/>
          <w:color w:val="000000" w:themeColor="text1"/>
          <w:kern w:val="0"/>
          <w:szCs w:val="24"/>
        </w:rPr>
        <w:t xml:space="preserve">3.2.2 </w:t>
      </w:r>
      <w:r w:rsidR="006B6275" w:rsidRPr="00DC7DB7">
        <w:rPr>
          <w:rFonts w:ascii="Times New Roman" w:hAnsi="Times New Roman"/>
          <w:color w:val="000000" w:themeColor="text1"/>
          <w:kern w:val="0"/>
          <w:szCs w:val="24"/>
        </w:rPr>
        <w:t>自基金合同生效以来</w:t>
      </w:r>
      <w:r w:rsidRPr="00DC7DB7">
        <w:rPr>
          <w:rFonts w:ascii="Times New Roman" w:hAnsi="Times New Roman"/>
          <w:color w:val="000000" w:themeColor="text1"/>
          <w:kern w:val="0"/>
          <w:szCs w:val="24"/>
        </w:rPr>
        <w:t>基金份额累计净值增长率变动及其与同期业绩比较基准收益率变动的比较</w:t>
      </w:r>
      <w:r w:rsidRPr="00DC7DB7">
        <w:rPr>
          <w:rFonts w:ascii="Times New Roman" w:hAnsi="Times New Roman"/>
          <w:color w:val="000000" w:themeColor="text1"/>
          <w:kern w:val="0"/>
          <w:szCs w:val="24"/>
        </w:rPr>
        <w:t xml:space="preserve"> </w:t>
      </w:r>
    </w:p>
    <w:p w:rsidR="001A59F9" w:rsidRPr="00DC7DB7" w:rsidRDefault="00A72EF3" w:rsidP="00026C9C">
      <w:pPr>
        <w:spacing w:line="360" w:lineRule="auto"/>
        <w:jc w:val="center"/>
        <w:rPr>
          <w:rFonts w:asciiTheme="minorEastAsia" w:eastAsiaTheme="minorEastAsia" w:hAnsiTheme="minorEastAsia"/>
          <w:color w:val="000000" w:themeColor="text1"/>
          <w:szCs w:val="21"/>
        </w:rPr>
      </w:pPr>
      <w:r w:rsidRPr="00DC7DB7">
        <w:rPr>
          <w:rFonts w:asciiTheme="minorEastAsia" w:eastAsiaTheme="minorEastAsia" w:hAnsiTheme="minorEastAsia"/>
          <w:noProof/>
          <w:color w:val="000000" w:themeColor="text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DC7DB7" w:rsidRDefault="001A59F9" w:rsidP="00650E05">
      <w:pPr>
        <w:tabs>
          <w:tab w:val="left" w:pos="426"/>
        </w:tabs>
        <w:spacing w:before="29" w:line="288" w:lineRule="auto"/>
        <w:jc w:val="left"/>
        <w:rPr>
          <w:color w:val="000000" w:themeColor="text1"/>
          <w:kern w:val="0"/>
          <w:sz w:val="24"/>
        </w:rPr>
      </w:pPr>
      <w:r w:rsidRPr="00DC7DB7">
        <w:rPr>
          <w:color w:val="000000" w:themeColor="text1"/>
          <w:kern w:val="0"/>
          <w:sz w:val="24"/>
        </w:rPr>
        <w:t>注：本基金建仓期为自基金合同生效日起的</w:t>
      </w:r>
      <w:r w:rsidRPr="00DC7DB7">
        <w:rPr>
          <w:color w:val="000000" w:themeColor="text1"/>
          <w:kern w:val="0"/>
          <w:sz w:val="24"/>
        </w:rPr>
        <w:t>6</w:t>
      </w:r>
      <w:r w:rsidRPr="00DC7DB7">
        <w:rPr>
          <w:color w:val="000000" w:themeColor="text1"/>
          <w:kern w:val="0"/>
          <w:sz w:val="24"/>
        </w:rPr>
        <w:t>个月。截至建仓期结束，本基金各项资产配置比例符合基金合同及招募说明书有关投资比例的约定。</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 xml:space="preserve">3.2.3 </w:t>
      </w:r>
      <w:r w:rsidR="00A225D8" w:rsidRPr="00DC7DB7">
        <w:rPr>
          <w:rFonts w:ascii="Times New Roman" w:hAnsi="Times New Roman" w:hint="eastAsia"/>
          <w:color w:val="000000" w:themeColor="text1"/>
          <w:kern w:val="0"/>
          <w:szCs w:val="24"/>
        </w:rPr>
        <w:t>过去五年</w:t>
      </w:r>
      <w:r w:rsidRPr="00DC7DB7">
        <w:rPr>
          <w:rFonts w:ascii="Times New Roman" w:hAnsi="Times New Roman" w:hint="eastAsia"/>
          <w:color w:val="000000" w:themeColor="text1"/>
          <w:kern w:val="0"/>
          <w:szCs w:val="24"/>
        </w:rPr>
        <w:t>基金每年净值增长率及其与同期业绩比较基准收益率的比较</w:t>
      </w:r>
    </w:p>
    <w:p w:rsidR="00A0223F" w:rsidRPr="00DC7DB7" w:rsidRDefault="00A72EF3" w:rsidP="00A225D8">
      <w:pPr>
        <w:spacing w:line="360" w:lineRule="auto"/>
        <w:jc w:val="center"/>
        <w:rPr>
          <w:rFonts w:ascii="宋体" w:hAnsi="宋体"/>
          <w:b/>
          <w:bCs/>
          <w:color w:val="000000" w:themeColor="text1"/>
          <w:szCs w:val="21"/>
          <w:vertAlign w:val="superscript"/>
        </w:rPr>
      </w:pPr>
      <w:r w:rsidRPr="00DC7DB7">
        <w:rPr>
          <w:rFonts w:ascii="宋体" w:hAnsi="宋体"/>
          <w:b/>
          <w:bCs/>
          <w:noProof/>
          <w:color w:val="000000" w:themeColor="text1"/>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DC7DB7" w:rsidRDefault="002E63B8" w:rsidP="00026C9C">
      <w:pPr>
        <w:spacing w:line="360" w:lineRule="auto"/>
        <w:ind w:firstLine="420"/>
        <w:jc w:val="left"/>
        <w:rPr>
          <w:rFonts w:asciiTheme="minorEastAsia" w:eastAsiaTheme="minorEastAsia" w:hAnsiTheme="minorEastAsia"/>
          <w:color w:val="000000" w:themeColor="text1"/>
          <w:szCs w:val="21"/>
        </w:rPr>
      </w:pPr>
    </w:p>
    <w:p w:rsidR="00E63239" w:rsidRPr="00DC7DB7" w:rsidRDefault="00E63239" w:rsidP="00701155">
      <w:pPr>
        <w:pStyle w:val="20"/>
        <w:spacing w:before="29" w:after="0" w:line="288" w:lineRule="auto"/>
        <w:rPr>
          <w:rFonts w:ascii="Times New Roman" w:hAnsi="Times New Roman"/>
          <w:color w:val="000000" w:themeColor="text1"/>
          <w:kern w:val="0"/>
          <w:szCs w:val="24"/>
        </w:rPr>
      </w:pPr>
      <w:bookmarkStart w:id="21" w:name="_Toc249760033"/>
      <w:bookmarkStart w:id="22" w:name="_Toc361324853"/>
      <w:r w:rsidRPr="00DC7DB7">
        <w:rPr>
          <w:rFonts w:ascii="Times New Roman" w:hAnsi="Times New Roman"/>
          <w:color w:val="000000" w:themeColor="text1"/>
          <w:kern w:val="0"/>
          <w:szCs w:val="24"/>
        </w:rPr>
        <w:t>3.3</w:t>
      </w:r>
      <w:r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过去三年基金的利润分配情况</w:t>
      </w:r>
      <w:bookmarkEnd w:id="21"/>
      <w:bookmarkEnd w:id="22"/>
    </w:p>
    <w:p w:rsidR="00E63239" w:rsidRPr="00DC7DB7" w:rsidRDefault="00E63239" w:rsidP="005531B6">
      <w:pPr>
        <w:pStyle w:val="a0"/>
        <w:spacing w:line="360" w:lineRule="auto"/>
        <w:ind w:firstLine="480"/>
        <w:jc w:val="right"/>
        <w:rPr>
          <w:color w:val="000000" w:themeColor="text1"/>
          <w:kern w:val="0"/>
          <w:sz w:val="24"/>
        </w:rPr>
      </w:pPr>
      <w:r w:rsidRPr="00DC7DB7">
        <w:rPr>
          <w:rFonts w:hint="eastAsia"/>
          <w:color w:val="000000" w:themeColor="text1"/>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DC7DB7" w:rsidRPr="00DC7DB7" w:rsidTr="00294271">
        <w:tc>
          <w:tcPr>
            <w:tcW w:w="1499"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年度</w:t>
            </w:r>
          </w:p>
        </w:tc>
        <w:tc>
          <w:tcPr>
            <w:tcW w:w="1336"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每</w:t>
            </w:r>
            <w:r w:rsidRPr="00DC7DB7">
              <w:rPr>
                <w:color w:val="000000" w:themeColor="text1"/>
                <w:sz w:val="24"/>
              </w:rPr>
              <w:t>10</w:t>
            </w:r>
            <w:r w:rsidRPr="00DC7DB7">
              <w:rPr>
                <w:rFonts w:hint="eastAsia"/>
                <w:color w:val="000000" w:themeColor="text1"/>
                <w:sz w:val="24"/>
              </w:rPr>
              <w:t>份基金份额分红数</w:t>
            </w:r>
          </w:p>
        </w:tc>
        <w:tc>
          <w:tcPr>
            <w:tcW w:w="1663"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现金形式发放总额</w:t>
            </w:r>
          </w:p>
        </w:tc>
        <w:tc>
          <w:tcPr>
            <w:tcW w:w="1739"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再投资形式发放总额</w:t>
            </w:r>
          </w:p>
        </w:tc>
        <w:tc>
          <w:tcPr>
            <w:tcW w:w="1701"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年度利润分配合计</w:t>
            </w:r>
          </w:p>
        </w:tc>
        <w:tc>
          <w:tcPr>
            <w:tcW w:w="1060" w:type="dxa"/>
            <w:vAlign w:val="center"/>
          </w:tcPr>
          <w:p w:rsidR="00E63239" w:rsidRPr="00DC7DB7" w:rsidRDefault="00E63239" w:rsidP="00630017">
            <w:pPr>
              <w:spacing w:before="29" w:line="288" w:lineRule="auto"/>
              <w:jc w:val="center"/>
              <w:rPr>
                <w:color w:val="000000" w:themeColor="text1"/>
                <w:sz w:val="24"/>
              </w:rPr>
            </w:pPr>
            <w:r w:rsidRPr="00DC7DB7">
              <w:rPr>
                <w:rFonts w:hint="eastAsia"/>
                <w:color w:val="000000" w:themeColor="text1"/>
                <w:sz w:val="24"/>
              </w:rPr>
              <w:t>备注</w:t>
            </w:r>
          </w:p>
        </w:tc>
      </w:tr>
      <w:tr w:rsidR="00DC7DB7" w:rsidRPr="00DC7DB7">
        <w:tc>
          <w:tcPr>
            <w:tcW w:w="1499" w:type="dxa"/>
            <w:vAlign w:val="center"/>
          </w:tcPr>
          <w:p w:rsidR="00F3102C" w:rsidRPr="00DC7DB7" w:rsidRDefault="00E30A8D">
            <w:pPr>
              <w:jc w:val="center"/>
              <w:rPr>
                <w:color w:val="000000" w:themeColor="text1"/>
              </w:rPr>
            </w:pPr>
            <w:r w:rsidRPr="00DC7DB7">
              <w:rPr>
                <w:color w:val="000000" w:themeColor="text1"/>
                <w:sz w:val="24"/>
              </w:rPr>
              <w:t>2016</w:t>
            </w:r>
            <w:r w:rsidRPr="00DC7DB7">
              <w:rPr>
                <w:color w:val="000000" w:themeColor="text1"/>
                <w:sz w:val="24"/>
              </w:rPr>
              <w:t>年</w:t>
            </w:r>
          </w:p>
        </w:tc>
        <w:tc>
          <w:tcPr>
            <w:tcW w:w="1336" w:type="dxa"/>
            <w:vAlign w:val="center"/>
          </w:tcPr>
          <w:p w:rsidR="00F3102C" w:rsidRPr="00DC7DB7" w:rsidRDefault="00E30A8D">
            <w:pPr>
              <w:jc w:val="right"/>
              <w:rPr>
                <w:color w:val="000000" w:themeColor="text1"/>
              </w:rPr>
            </w:pPr>
            <w:r w:rsidRPr="00DC7DB7">
              <w:rPr>
                <w:color w:val="000000" w:themeColor="text1"/>
                <w:sz w:val="24"/>
              </w:rPr>
              <w:t>4.020</w:t>
            </w:r>
          </w:p>
        </w:tc>
        <w:tc>
          <w:tcPr>
            <w:tcW w:w="1663" w:type="dxa"/>
            <w:vAlign w:val="center"/>
          </w:tcPr>
          <w:p w:rsidR="00F3102C" w:rsidRPr="00DC7DB7" w:rsidRDefault="00E30A8D">
            <w:pPr>
              <w:jc w:val="right"/>
              <w:rPr>
                <w:color w:val="000000" w:themeColor="text1"/>
              </w:rPr>
            </w:pPr>
            <w:r w:rsidRPr="00DC7DB7">
              <w:rPr>
                <w:color w:val="000000" w:themeColor="text1"/>
                <w:sz w:val="24"/>
              </w:rPr>
              <w:t>343,152,601.99</w:t>
            </w:r>
          </w:p>
        </w:tc>
        <w:tc>
          <w:tcPr>
            <w:tcW w:w="1739" w:type="dxa"/>
            <w:vAlign w:val="center"/>
          </w:tcPr>
          <w:p w:rsidR="00F3102C" w:rsidRPr="00DC7DB7" w:rsidRDefault="00E30A8D">
            <w:pPr>
              <w:jc w:val="right"/>
              <w:rPr>
                <w:color w:val="000000" w:themeColor="text1"/>
              </w:rPr>
            </w:pPr>
            <w:r w:rsidRPr="00DC7DB7">
              <w:rPr>
                <w:color w:val="000000" w:themeColor="text1"/>
                <w:sz w:val="24"/>
              </w:rPr>
              <w:t>442,306,502.66</w:t>
            </w:r>
          </w:p>
        </w:tc>
        <w:tc>
          <w:tcPr>
            <w:tcW w:w="1701" w:type="dxa"/>
            <w:vAlign w:val="center"/>
          </w:tcPr>
          <w:p w:rsidR="00F3102C" w:rsidRPr="00DC7DB7" w:rsidRDefault="00E30A8D">
            <w:pPr>
              <w:jc w:val="right"/>
              <w:rPr>
                <w:color w:val="000000" w:themeColor="text1"/>
              </w:rPr>
            </w:pPr>
            <w:r w:rsidRPr="00DC7DB7">
              <w:rPr>
                <w:color w:val="000000" w:themeColor="text1"/>
                <w:sz w:val="24"/>
              </w:rPr>
              <w:t>785,459,104.65</w:t>
            </w:r>
          </w:p>
        </w:tc>
        <w:tc>
          <w:tcPr>
            <w:tcW w:w="1060" w:type="dxa"/>
            <w:vAlign w:val="center"/>
          </w:tcPr>
          <w:p w:rsidR="00F3102C" w:rsidRPr="00DC7DB7" w:rsidRDefault="00E30A8D">
            <w:pPr>
              <w:jc w:val="left"/>
              <w:rPr>
                <w:color w:val="000000" w:themeColor="text1"/>
              </w:rPr>
            </w:pPr>
            <w:r w:rsidRPr="00DC7DB7">
              <w:rPr>
                <w:color w:val="000000" w:themeColor="text1"/>
                <w:sz w:val="24"/>
              </w:rPr>
              <w:t>-</w:t>
            </w:r>
          </w:p>
        </w:tc>
      </w:tr>
      <w:tr w:rsidR="00DC7DB7" w:rsidRPr="00DC7DB7">
        <w:tc>
          <w:tcPr>
            <w:tcW w:w="1499" w:type="dxa"/>
            <w:vAlign w:val="center"/>
          </w:tcPr>
          <w:p w:rsidR="00F3102C" w:rsidRPr="00DC7DB7" w:rsidRDefault="00E30A8D">
            <w:pPr>
              <w:jc w:val="center"/>
              <w:rPr>
                <w:color w:val="000000" w:themeColor="text1"/>
              </w:rPr>
            </w:pPr>
            <w:r w:rsidRPr="00DC7DB7">
              <w:rPr>
                <w:color w:val="000000" w:themeColor="text1"/>
                <w:sz w:val="24"/>
              </w:rPr>
              <w:t>2015</w:t>
            </w:r>
            <w:r w:rsidRPr="00DC7DB7">
              <w:rPr>
                <w:color w:val="000000" w:themeColor="text1"/>
                <w:sz w:val="24"/>
              </w:rPr>
              <w:t>年</w:t>
            </w:r>
          </w:p>
        </w:tc>
        <w:tc>
          <w:tcPr>
            <w:tcW w:w="1336" w:type="dxa"/>
            <w:vAlign w:val="center"/>
          </w:tcPr>
          <w:p w:rsidR="00F3102C" w:rsidRPr="00DC7DB7" w:rsidRDefault="00E30A8D">
            <w:pPr>
              <w:jc w:val="right"/>
              <w:rPr>
                <w:color w:val="000000" w:themeColor="text1"/>
              </w:rPr>
            </w:pPr>
            <w:r w:rsidRPr="00DC7DB7">
              <w:rPr>
                <w:color w:val="000000" w:themeColor="text1"/>
                <w:sz w:val="24"/>
              </w:rPr>
              <w:t>1.460</w:t>
            </w:r>
          </w:p>
        </w:tc>
        <w:tc>
          <w:tcPr>
            <w:tcW w:w="1663" w:type="dxa"/>
            <w:vAlign w:val="center"/>
          </w:tcPr>
          <w:p w:rsidR="00F3102C" w:rsidRPr="00DC7DB7" w:rsidRDefault="00E30A8D">
            <w:pPr>
              <w:jc w:val="right"/>
              <w:rPr>
                <w:color w:val="000000" w:themeColor="text1"/>
              </w:rPr>
            </w:pPr>
            <w:r w:rsidRPr="00DC7DB7">
              <w:rPr>
                <w:color w:val="000000" w:themeColor="text1"/>
                <w:sz w:val="24"/>
              </w:rPr>
              <w:t>112,640,842.89</w:t>
            </w:r>
          </w:p>
        </w:tc>
        <w:tc>
          <w:tcPr>
            <w:tcW w:w="1739" w:type="dxa"/>
            <w:vAlign w:val="center"/>
          </w:tcPr>
          <w:p w:rsidR="00F3102C" w:rsidRPr="00DC7DB7" w:rsidRDefault="00E30A8D">
            <w:pPr>
              <w:jc w:val="right"/>
              <w:rPr>
                <w:color w:val="000000" w:themeColor="text1"/>
              </w:rPr>
            </w:pPr>
            <w:r w:rsidRPr="00DC7DB7">
              <w:rPr>
                <w:color w:val="000000" w:themeColor="text1"/>
                <w:sz w:val="24"/>
              </w:rPr>
              <w:t>201,378,868.29</w:t>
            </w:r>
          </w:p>
        </w:tc>
        <w:tc>
          <w:tcPr>
            <w:tcW w:w="1701" w:type="dxa"/>
            <w:vAlign w:val="center"/>
          </w:tcPr>
          <w:p w:rsidR="00F3102C" w:rsidRPr="00DC7DB7" w:rsidRDefault="00E30A8D">
            <w:pPr>
              <w:jc w:val="right"/>
              <w:rPr>
                <w:color w:val="000000" w:themeColor="text1"/>
              </w:rPr>
            </w:pPr>
            <w:r w:rsidRPr="00DC7DB7">
              <w:rPr>
                <w:color w:val="000000" w:themeColor="text1"/>
                <w:sz w:val="24"/>
              </w:rPr>
              <w:t>314,019,711.18</w:t>
            </w:r>
          </w:p>
        </w:tc>
        <w:tc>
          <w:tcPr>
            <w:tcW w:w="1060" w:type="dxa"/>
            <w:vAlign w:val="center"/>
          </w:tcPr>
          <w:p w:rsidR="00F3102C" w:rsidRPr="00DC7DB7" w:rsidRDefault="00E30A8D">
            <w:pPr>
              <w:jc w:val="left"/>
              <w:rPr>
                <w:color w:val="000000" w:themeColor="text1"/>
              </w:rPr>
            </w:pPr>
            <w:r w:rsidRPr="00DC7DB7">
              <w:rPr>
                <w:color w:val="000000" w:themeColor="text1"/>
                <w:sz w:val="24"/>
              </w:rPr>
              <w:t>-</w:t>
            </w:r>
          </w:p>
        </w:tc>
      </w:tr>
      <w:tr w:rsidR="00DC7DB7" w:rsidRPr="00DC7DB7">
        <w:tc>
          <w:tcPr>
            <w:tcW w:w="1499" w:type="dxa"/>
            <w:vAlign w:val="center"/>
          </w:tcPr>
          <w:p w:rsidR="00F3102C" w:rsidRPr="00DC7DB7" w:rsidRDefault="00E30A8D">
            <w:pPr>
              <w:jc w:val="center"/>
              <w:rPr>
                <w:color w:val="000000" w:themeColor="text1"/>
              </w:rPr>
            </w:pPr>
            <w:r w:rsidRPr="00DC7DB7">
              <w:rPr>
                <w:color w:val="000000" w:themeColor="text1"/>
                <w:sz w:val="24"/>
              </w:rPr>
              <w:t>2014</w:t>
            </w:r>
            <w:r w:rsidRPr="00DC7DB7">
              <w:rPr>
                <w:color w:val="000000" w:themeColor="text1"/>
                <w:sz w:val="24"/>
              </w:rPr>
              <w:t>年</w:t>
            </w:r>
          </w:p>
        </w:tc>
        <w:tc>
          <w:tcPr>
            <w:tcW w:w="1336" w:type="dxa"/>
            <w:vAlign w:val="center"/>
          </w:tcPr>
          <w:p w:rsidR="00F3102C" w:rsidRPr="00DC7DB7" w:rsidRDefault="00E30A8D">
            <w:pPr>
              <w:jc w:val="right"/>
              <w:rPr>
                <w:color w:val="000000" w:themeColor="text1"/>
              </w:rPr>
            </w:pPr>
            <w:r w:rsidRPr="00DC7DB7">
              <w:rPr>
                <w:color w:val="000000" w:themeColor="text1"/>
                <w:sz w:val="24"/>
              </w:rPr>
              <w:t>-</w:t>
            </w:r>
          </w:p>
        </w:tc>
        <w:tc>
          <w:tcPr>
            <w:tcW w:w="1663" w:type="dxa"/>
            <w:vAlign w:val="center"/>
          </w:tcPr>
          <w:p w:rsidR="00F3102C" w:rsidRPr="00DC7DB7" w:rsidRDefault="00E30A8D">
            <w:pPr>
              <w:jc w:val="right"/>
              <w:rPr>
                <w:color w:val="000000" w:themeColor="text1"/>
              </w:rPr>
            </w:pPr>
            <w:r w:rsidRPr="00DC7DB7">
              <w:rPr>
                <w:color w:val="000000" w:themeColor="text1"/>
                <w:sz w:val="24"/>
              </w:rPr>
              <w:t>-</w:t>
            </w:r>
          </w:p>
        </w:tc>
        <w:tc>
          <w:tcPr>
            <w:tcW w:w="1739" w:type="dxa"/>
            <w:vAlign w:val="center"/>
          </w:tcPr>
          <w:p w:rsidR="00F3102C" w:rsidRPr="00DC7DB7" w:rsidRDefault="00E30A8D">
            <w:pPr>
              <w:jc w:val="right"/>
              <w:rPr>
                <w:color w:val="000000" w:themeColor="text1"/>
              </w:rPr>
            </w:pPr>
            <w:r w:rsidRPr="00DC7DB7">
              <w:rPr>
                <w:color w:val="000000" w:themeColor="text1"/>
                <w:sz w:val="24"/>
              </w:rPr>
              <w:t>-</w:t>
            </w:r>
          </w:p>
        </w:tc>
        <w:tc>
          <w:tcPr>
            <w:tcW w:w="1701" w:type="dxa"/>
            <w:vAlign w:val="center"/>
          </w:tcPr>
          <w:p w:rsidR="00F3102C" w:rsidRPr="00DC7DB7" w:rsidRDefault="00E30A8D">
            <w:pPr>
              <w:jc w:val="right"/>
              <w:rPr>
                <w:color w:val="000000" w:themeColor="text1"/>
              </w:rPr>
            </w:pPr>
            <w:r w:rsidRPr="00DC7DB7">
              <w:rPr>
                <w:color w:val="000000" w:themeColor="text1"/>
                <w:sz w:val="24"/>
              </w:rPr>
              <w:t>-</w:t>
            </w:r>
          </w:p>
        </w:tc>
        <w:tc>
          <w:tcPr>
            <w:tcW w:w="1060" w:type="dxa"/>
            <w:vAlign w:val="center"/>
          </w:tcPr>
          <w:p w:rsidR="00F3102C" w:rsidRPr="00DC7DB7" w:rsidRDefault="00E30A8D">
            <w:pPr>
              <w:jc w:val="left"/>
              <w:rPr>
                <w:color w:val="000000" w:themeColor="text1"/>
              </w:rPr>
            </w:pPr>
            <w:r w:rsidRPr="00DC7DB7">
              <w:rPr>
                <w:color w:val="000000" w:themeColor="text1"/>
                <w:sz w:val="24"/>
              </w:rPr>
              <w:t>-</w:t>
            </w:r>
          </w:p>
        </w:tc>
      </w:tr>
      <w:tr w:rsidR="00E63239" w:rsidRPr="00DC7DB7" w:rsidTr="00294271">
        <w:tc>
          <w:tcPr>
            <w:tcW w:w="1499" w:type="dxa"/>
            <w:vAlign w:val="center"/>
          </w:tcPr>
          <w:p w:rsidR="00E63239" w:rsidRPr="00DC7DB7" w:rsidRDefault="00E63239" w:rsidP="003F79D5">
            <w:pPr>
              <w:spacing w:before="29" w:line="288" w:lineRule="auto"/>
              <w:jc w:val="center"/>
              <w:rPr>
                <w:color w:val="000000" w:themeColor="text1"/>
                <w:sz w:val="24"/>
              </w:rPr>
            </w:pPr>
            <w:r w:rsidRPr="00DC7DB7">
              <w:rPr>
                <w:rFonts w:hint="eastAsia"/>
                <w:color w:val="000000" w:themeColor="text1"/>
                <w:sz w:val="24"/>
              </w:rPr>
              <w:t>合计</w:t>
            </w:r>
          </w:p>
        </w:tc>
        <w:tc>
          <w:tcPr>
            <w:tcW w:w="1336" w:type="dxa"/>
            <w:vAlign w:val="center"/>
          </w:tcPr>
          <w:p w:rsidR="00E63239" w:rsidRPr="00DC7DB7" w:rsidRDefault="00E63239" w:rsidP="00294271">
            <w:pPr>
              <w:spacing w:before="29" w:line="288" w:lineRule="auto"/>
              <w:jc w:val="right"/>
              <w:rPr>
                <w:color w:val="000000" w:themeColor="text1"/>
                <w:sz w:val="24"/>
              </w:rPr>
            </w:pPr>
            <w:r w:rsidRPr="00DC7DB7">
              <w:rPr>
                <w:color w:val="000000" w:themeColor="text1"/>
                <w:sz w:val="24"/>
              </w:rPr>
              <w:t>5.480</w:t>
            </w:r>
          </w:p>
        </w:tc>
        <w:tc>
          <w:tcPr>
            <w:tcW w:w="1663" w:type="dxa"/>
            <w:vAlign w:val="center"/>
          </w:tcPr>
          <w:p w:rsidR="00E63239" w:rsidRPr="00DC7DB7" w:rsidRDefault="00E63239" w:rsidP="00294271">
            <w:pPr>
              <w:spacing w:before="29" w:line="288" w:lineRule="auto"/>
              <w:jc w:val="right"/>
              <w:rPr>
                <w:color w:val="000000" w:themeColor="text1"/>
                <w:sz w:val="24"/>
              </w:rPr>
            </w:pPr>
            <w:r w:rsidRPr="00DC7DB7">
              <w:rPr>
                <w:color w:val="000000" w:themeColor="text1"/>
                <w:sz w:val="24"/>
              </w:rPr>
              <w:t>455,793,444.88</w:t>
            </w:r>
          </w:p>
        </w:tc>
        <w:tc>
          <w:tcPr>
            <w:tcW w:w="1739" w:type="dxa"/>
            <w:vAlign w:val="center"/>
          </w:tcPr>
          <w:p w:rsidR="00E63239" w:rsidRPr="00DC7DB7" w:rsidRDefault="00E63239" w:rsidP="00294271">
            <w:pPr>
              <w:spacing w:before="29" w:line="288" w:lineRule="auto"/>
              <w:jc w:val="right"/>
              <w:rPr>
                <w:color w:val="000000" w:themeColor="text1"/>
                <w:sz w:val="24"/>
              </w:rPr>
            </w:pPr>
            <w:r w:rsidRPr="00DC7DB7">
              <w:rPr>
                <w:color w:val="000000" w:themeColor="text1"/>
                <w:sz w:val="24"/>
              </w:rPr>
              <w:t>643,685,370.95</w:t>
            </w:r>
          </w:p>
        </w:tc>
        <w:tc>
          <w:tcPr>
            <w:tcW w:w="1701" w:type="dxa"/>
            <w:vAlign w:val="center"/>
          </w:tcPr>
          <w:p w:rsidR="00E63239" w:rsidRPr="00DC7DB7" w:rsidRDefault="00E63239" w:rsidP="00294271">
            <w:pPr>
              <w:spacing w:before="29" w:line="288" w:lineRule="auto"/>
              <w:jc w:val="right"/>
              <w:rPr>
                <w:color w:val="000000" w:themeColor="text1"/>
                <w:sz w:val="24"/>
              </w:rPr>
            </w:pPr>
            <w:r w:rsidRPr="00DC7DB7">
              <w:rPr>
                <w:color w:val="000000" w:themeColor="text1"/>
                <w:sz w:val="24"/>
              </w:rPr>
              <w:t>1,099,478,815.83</w:t>
            </w:r>
          </w:p>
        </w:tc>
        <w:tc>
          <w:tcPr>
            <w:tcW w:w="1060" w:type="dxa"/>
            <w:vAlign w:val="center"/>
          </w:tcPr>
          <w:p w:rsidR="00E63239" w:rsidRPr="00DC7DB7" w:rsidRDefault="00E63239" w:rsidP="00294271">
            <w:pPr>
              <w:spacing w:before="29" w:line="288" w:lineRule="auto"/>
              <w:jc w:val="right"/>
              <w:rPr>
                <w:color w:val="000000" w:themeColor="text1"/>
                <w:sz w:val="24"/>
              </w:rPr>
            </w:pPr>
            <w:r w:rsidRPr="00DC7DB7">
              <w:rPr>
                <w:color w:val="000000" w:themeColor="text1"/>
                <w:sz w:val="24"/>
              </w:rPr>
              <w:t>-</w:t>
            </w:r>
          </w:p>
        </w:tc>
      </w:tr>
    </w:tbl>
    <w:p w:rsidR="00ED0CB9" w:rsidRPr="00DC7DB7" w:rsidRDefault="00ED0CB9" w:rsidP="00C6200C">
      <w:pPr>
        <w:tabs>
          <w:tab w:val="left" w:pos="426"/>
        </w:tabs>
        <w:spacing w:before="29" w:line="288" w:lineRule="auto"/>
        <w:jc w:val="left"/>
        <w:rPr>
          <w:color w:val="000000" w:themeColor="text1"/>
          <w:kern w:val="0"/>
          <w:sz w:val="24"/>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23" w:name="_Toc225498254"/>
      <w:bookmarkStart w:id="24" w:name="_Toc361324854"/>
      <w:r w:rsidRPr="00DC7DB7">
        <w:rPr>
          <w:rFonts w:hint="eastAsia"/>
          <w:b/>
          <w:bCs/>
          <w:color w:val="000000" w:themeColor="text1"/>
          <w:szCs w:val="24"/>
          <w:lang w:val="en-US"/>
        </w:rPr>
        <w:t>§</w:t>
      </w:r>
      <w:r w:rsidRPr="00DC7DB7">
        <w:rPr>
          <w:b/>
          <w:bCs/>
          <w:color w:val="000000" w:themeColor="text1"/>
          <w:szCs w:val="24"/>
          <w:lang w:val="en-US"/>
        </w:rPr>
        <w:t xml:space="preserve">4  </w:t>
      </w:r>
      <w:r w:rsidRPr="00DC7DB7">
        <w:rPr>
          <w:rFonts w:hint="eastAsia"/>
          <w:b/>
          <w:bCs/>
          <w:color w:val="000000" w:themeColor="text1"/>
          <w:szCs w:val="24"/>
          <w:lang w:val="en-US"/>
        </w:rPr>
        <w:t>管理人报告</w:t>
      </w:r>
      <w:bookmarkEnd w:id="23"/>
      <w:bookmarkEnd w:id="24"/>
    </w:p>
    <w:p w:rsidR="002546CC" w:rsidRPr="00DC7DB7" w:rsidRDefault="002546CC" w:rsidP="002546CC">
      <w:pPr>
        <w:rPr>
          <w:color w:val="000000" w:themeColor="text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25" w:name="_Toc361324855"/>
      <w:r w:rsidRPr="00DC7DB7">
        <w:rPr>
          <w:rFonts w:ascii="Times New Roman" w:hAnsi="Times New Roman"/>
          <w:color w:val="000000" w:themeColor="text1"/>
          <w:kern w:val="0"/>
          <w:szCs w:val="24"/>
        </w:rPr>
        <w:t xml:space="preserve">4.1 </w:t>
      </w:r>
      <w:r w:rsidRPr="00DC7DB7">
        <w:rPr>
          <w:rFonts w:ascii="Times New Roman" w:hAnsi="Times New Roman" w:hint="eastAsia"/>
          <w:color w:val="000000" w:themeColor="text1"/>
          <w:kern w:val="0"/>
          <w:szCs w:val="24"/>
        </w:rPr>
        <w:t>基金管理人及基金经理情况</w:t>
      </w:r>
      <w:bookmarkEnd w:id="25"/>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4.1.1</w:t>
      </w:r>
      <w:r w:rsidR="0067271C"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基金管理人及其管理基金的经验</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交银施罗德基金管理有限公司是经中国证监会证监基金字</w:t>
      </w:r>
      <w:r w:rsidRPr="00DC7DB7">
        <w:rPr>
          <w:color w:val="000000" w:themeColor="text1"/>
          <w:sz w:val="24"/>
        </w:rPr>
        <w:t>[2005]128</w:t>
      </w:r>
      <w:r w:rsidRPr="00DC7DB7">
        <w:rPr>
          <w:color w:val="000000" w:themeColor="text1"/>
          <w:sz w:val="24"/>
        </w:rPr>
        <w:t>号文批准，由交通银行股份有限公司、施罗德投资管理有限公司、中国国际海运集装箱（集团）股份有限公司共同发起设立。公司成立于</w:t>
      </w:r>
      <w:r w:rsidRPr="00DC7DB7">
        <w:rPr>
          <w:color w:val="000000" w:themeColor="text1"/>
          <w:sz w:val="24"/>
        </w:rPr>
        <w:t>2005</w:t>
      </w:r>
      <w:r w:rsidRPr="00DC7DB7">
        <w:rPr>
          <w:color w:val="000000" w:themeColor="text1"/>
          <w:sz w:val="24"/>
        </w:rPr>
        <w:t>年</w:t>
      </w:r>
      <w:r w:rsidRPr="00DC7DB7">
        <w:rPr>
          <w:color w:val="000000" w:themeColor="text1"/>
          <w:sz w:val="24"/>
        </w:rPr>
        <w:t>8</w:t>
      </w:r>
      <w:r w:rsidRPr="00DC7DB7">
        <w:rPr>
          <w:color w:val="000000" w:themeColor="text1"/>
          <w:sz w:val="24"/>
        </w:rPr>
        <w:t>月</w:t>
      </w:r>
      <w:r w:rsidRPr="00DC7DB7">
        <w:rPr>
          <w:color w:val="000000" w:themeColor="text1"/>
          <w:sz w:val="24"/>
        </w:rPr>
        <w:t>4</w:t>
      </w:r>
      <w:r w:rsidRPr="00DC7DB7">
        <w:rPr>
          <w:color w:val="000000" w:themeColor="text1"/>
          <w:sz w:val="24"/>
        </w:rPr>
        <w:t>日，注册地在中国上海，注册资本金为</w:t>
      </w:r>
      <w:r w:rsidRPr="00DC7DB7">
        <w:rPr>
          <w:color w:val="000000" w:themeColor="text1"/>
          <w:sz w:val="24"/>
        </w:rPr>
        <w:t>2</w:t>
      </w:r>
      <w:r w:rsidRPr="00DC7DB7">
        <w:rPr>
          <w:color w:val="000000" w:themeColor="text1"/>
          <w:sz w:val="24"/>
        </w:rPr>
        <w:t>亿元人民币。其中，交通银行股份有限公司持有</w:t>
      </w:r>
      <w:r w:rsidRPr="00DC7DB7">
        <w:rPr>
          <w:color w:val="000000" w:themeColor="text1"/>
          <w:sz w:val="24"/>
        </w:rPr>
        <w:t>65%</w:t>
      </w:r>
      <w:r w:rsidRPr="00DC7DB7">
        <w:rPr>
          <w:color w:val="000000" w:themeColor="text1"/>
          <w:sz w:val="24"/>
        </w:rPr>
        <w:t>的股份，施罗德投资管理有限公司持有</w:t>
      </w:r>
      <w:r w:rsidRPr="00DC7DB7">
        <w:rPr>
          <w:color w:val="000000" w:themeColor="text1"/>
          <w:sz w:val="24"/>
        </w:rPr>
        <w:t>30%</w:t>
      </w:r>
      <w:r w:rsidRPr="00DC7DB7">
        <w:rPr>
          <w:color w:val="000000" w:themeColor="text1"/>
          <w:sz w:val="24"/>
        </w:rPr>
        <w:t>的股份，中国国际海运集装箱（集团）股份有限公司持有</w:t>
      </w:r>
      <w:r w:rsidRPr="00DC7DB7">
        <w:rPr>
          <w:color w:val="000000" w:themeColor="text1"/>
          <w:sz w:val="24"/>
        </w:rPr>
        <w:t>5%</w:t>
      </w:r>
      <w:r w:rsidRPr="00DC7DB7">
        <w:rPr>
          <w:color w:val="000000" w:themeColor="text1"/>
          <w:sz w:val="24"/>
        </w:rPr>
        <w:t>的股份。公司并下设交银施罗德资产管理（香港）有限公司和交银施罗德资产管理有限公司。</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 xml:space="preserve">    </w:t>
      </w:r>
      <w:r w:rsidRPr="00DC7DB7">
        <w:rPr>
          <w:color w:val="000000" w:themeColor="text1"/>
          <w:sz w:val="24"/>
        </w:rPr>
        <w:t>截至报告期末，公司管理了包括货币型、债券型、保本混合型、普通混合型和股票型在内的</w:t>
      </w:r>
      <w:r w:rsidRPr="00DC7DB7">
        <w:rPr>
          <w:color w:val="000000" w:themeColor="text1"/>
          <w:sz w:val="24"/>
        </w:rPr>
        <w:t>69</w:t>
      </w:r>
      <w:r w:rsidRPr="00DC7DB7">
        <w:rPr>
          <w:color w:val="000000" w:themeColor="text1"/>
          <w:sz w:val="24"/>
        </w:rPr>
        <w:t>只基金，其中股票型涵盖普通指数型、交易型开放式（</w:t>
      </w:r>
      <w:r w:rsidRPr="00DC7DB7">
        <w:rPr>
          <w:color w:val="000000" w:themeColor="text1"/>
          <w:sz w:val="24"/>
        </w:rPr>
        <w:t>ETF</w:t>
      </w:r>
      <w:r w:rsidRPr="00DC7DB7">
        <w:rPr>
          <w:color w:val="000000" w:themeColor="text1"/>
          <w:sz w:val="24"/>
        </w:rPr>
        <w:t>）、</w:t>
      </w:r>
      <w:r w:rsidRPr="00DC7DB7">
        <w:rPr>
          <w:color w:val="000000" w:themeColor="text1"/>
          <w:sz w:val="24"/>
        </w:rPr>
        <w:t>QDII</w:t>
      </w:r>
      <w:r w:rsidRPr="00DC7DB7">
        <w:rPr>
          <w:color w:val="000000" w:themeColor="text1"/>
          <w:sz w:val="24"/>
        </w:rPr>
        <w:t>等不同类型基金。</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4.1.2</w:t>
      </w:r>
      <w:r w:rsidR="0067271C"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DC7DB7" w:rsidRPr="00DC7DB7" w:rsidTr="001622C3">
        <w:tc>
          <w:tcPr>
            <w:tcW w:w="1499" w:type="dxa"/>
            <w:vMerge w:val="restart"/>
            <w:vAlign w:val="center"/>
          </w:tcPr>
          <w:p w:rsidR="001A59F9" w:rsidRPr="00DC7DB7" w:rsidRDefault="001A59F9" w:rsidP="00792D48">
            <w:pPr>
              <w:spacing w:before="29" w:line="288" w:lineRule="auto"/>
              <w:jc w:val="center"/>
              <w:rPr>
                <w:color w:val="000000" w:themeColor="text1"/>
                <w:sz w:val="24"/>
              </w:rPr>
            </w:pPr>
            <w:r w:rsidRPr="00DC7DB7">
              <w:rPr>
                <w:rFonts w:hint="eastAsia"/>
                <w:color w:val="000000" w:themeColor="text1"/>
                <w:sz w:val="24"/>
              </w:rPr>
              <w:t>姓名</w:t>
            </w:r>
          </w:p>
        </w:tc>
        <w:tc>
          <w:tcPr>
            <w:tcW w:w="1499" w:type="dxa"/>
            <w:vMerge w:val="restart"/>
            <w:vAlign w:val="center"/>
          </w:tcPr>
          <w:p w:rsidR="001A59F9" w:rsidRPr="00DC7DB7" w:rsidRDefault="001A59F9" w:rsidP="00792D48">
            <w:pPr>
              <w:spacing w:before="29" w:line="288" w:lineRule="auto"/>
              <w:jc w:val="center"/>
              <w:rPr>
                <w:color w:val="000000" w:themeColor="text1"/>
                <w:sz w:val="24"/>
              </w:rPr>
            </w:pPr>
            <w:r w:rsidRPr="00DC7DB7">
              <w:rPr>
                <w:rFonts w:hint="eastAsia"/>
                <w:color w:val="000000" w:themeColor="text1"/>
                <w:sz w:val="24"/>
              </w:rPr>
              <w:t>职务</w:t>
            </w:r>
          </w:p>
        </w:tc>
        <w:tc>
          <w:tcPr>
            <w:tcW w:w="3000" w:type="dxa"/>
            <w:gridSpan w:val="2"/>
            <w:vAlign w:val="center"/>
          </w:tcPr>
          <w:p w:rsidR="001A59F9" w:rsidRPr="00DC7DB7" w:rsidRDefault="001A59F9" w:rsidP="00792D48">
            <w:pPr>
              <w:spacing w:before="29" w:line="288" w:lineRule="auto"/>
              <w:jc w:val="center"/>
              <w:rPr>
                <w:color w:val="000000" w:themeColor="text1"/>
                <w:sz w:val="24"/>
              </w:rPr>
            </w:pPr>
            <w:r w:rsidRPr="00DC7DB7">
              <w:rPr>
                <w:rFonts w:hint="eastAsia"/>
                <w:color w:val="000000" w:themeColor="text1"/>
                <w:sz w:val="24"/>
              </w:rPr>
              <w:t>任本基金的基金经理</w:t>
            </w:r>
            <w:r w:rsidR="00F07263" w:rsidRPr="00DC7DB7">
              <w:rPr>
                <w:rFonts w:hint="eastAsia"/>
                <w:color w:val="000000" w:themeColor="text1"/>
                <w:sz w:val="24"/>
              </w:rPr>
              <w:t>（助理）</w:t>
            </w:r>
            <w:r w:rsidRPr="00DC7DB7">
              <w:rPr>
                <w:rFonts w:hint="eastAsia"/>
                <w:color w:val="000000" w:themeColor="text1"/>
                <w:sz w:val="24"/>
              </w:rPr>
              <w:t>期限</w:t>
            </w:r>
          </w:p>
        </w:tc>
        <w:tc>
          <w:tcPr>
            <w:tcW w:w="1090" w:type="dxa"/>
            <w:vMerge w:val="restart"/>
            <w:vAlign w:val="center"/>
          </w:tcPr>
          <w:p w:rsidR="001A59F9" w:rsidRPr="00DC7DB7" w:rsidRDefault="001A59F9" w:rsidP="00792D48">
            <w:pPr>
              <w:spacing w:before="29" w:line="288" w:lineRule="auto"/>
              <w:jc w:val="center"/>
              <w:rPr>
                <w:color w:val="000000" w:themeColor="text1"/>
                <w:sz w:val="24"/>
              </w:rPr>
            </w:pPr>
            <w:r w:rsidRPr="00DC7DB7">
              <w:rPr>
                <w:rFonts w:hint="eastAsia"/>
                <w:color w:val="000000" w:themeColor="text1"/>
                <w:sz w:val="24"/>
              </w:rPr>
              <w:t>证券从业年限</w:t>
            </w:r>
          </w:p>
        </w:tc>
        <w:tc>
          <w:tcPr>
            <w:tcW w:w="1910" w:type="dxa"/>
            <w:vMerge w:val="restart"/>
            <w:vAlign w:val="center"/>
          </w:tcPr>
          <w:p w:rsidR="001A59F9" w:rsidRPr="00DC7DB7" w:rsidRDefault="001A59F9" w:rsidP="00792D48">
            <w:pPr>
              <w:spacing w:before="29" w:line="288" w:lineRule="auto"/>
              <w:jc w:val="center"/>
              <w:rPr>
                <w:color w:val="000000" w:themeColor="text1"/>
                <w:sz w:val="24"/>
              </w:rPr>
            </w:pPr>
            <w:r w:rsidRPr="00DC7DB7">
              <w:rPr>
                <w:rFonts w:hint="eastAsia"/>
                <w:color w:val="000000" w:themeColor="text1"/>
                <w:sz w:val="24"/>
              </w:rPr>
              <w:t>说明</w:t>
            </w:r>
          </w:p>
        </w:tc>
      </w:tr>
      <w:tr w:rsidR="00DC7DB7" w:rsidRPr="00DC7DB7" w:rsidTr="001622C3">
        <w:tc>
          <w:tcPr>
            <w:tcW w:w="1499"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szCs w:val="21"/>
              </w:rPr>
            </w:pPr>
          </w:p>
        </w:tc>
        <w:tc>
          <w:tcPr>
            <w:tcW w:w="1499" w:type="dxa"/>
            <w:vMerge/>
            <w:vAlign w:val="center"/>
          </w:tcPr>
          <w:p w:rsidR="001A59F9" w:rsidRPr="00DC7DB7" w:rsidRDefault="001A59F9" w:rsidP="001622C3">
            <w:pPr>
              <w:spacing w:before="29" w:line="288" w:lineRule="auto"/>
              <w:jc w:val="center"/>
              <w:rPr>
                <w:color w:val="000000" w:themeColor="text1"/>
                <w:sz w:val="24"/>
              </w:rPr>
            </w:pPr>
          </w:p>
        </w:tc>
        <w:tc>
          <w:tcPr>
            <w:tcW w:w="1500" w:type="dxa"/>
            <w:vAlign w:val="center"/>
          </w:tcPr>
          <w:p w:rsidR="001A59F9" w:rsidRPr="00DC7DB7" w:rsidRDefault="001A59F9" w:rsidP="001622C3">
            <w:pPr>
              <w:spacing w:before="29" w:line="288" w:lineRule="auto"/>
              <w:jc w:val="center"/>
              <w:rPr>
                <w:color w:val="000000" w:themeColor="text1"/>
                <w:sz w:val="24"/>
              </w:rPr>
            </w:pPr>
            <w:r w:rsidRPr="00DC7DB7">
              <w:rPr>
                <w:rFonts w:hint="eastAsia"/>
                <w:color w:val="000000" w:themeColor="text1"/>
                <w:sz w:val="24"/>
              </w:rPr>
              <w:t>任职日期</w:t>
            </w:r>
          </w:p>
        </w:tc>
        <w:tc>
          <w:tcPr>
            <w:tcW w:w="1500" w:type="dxa"/>
            <w:vAlign w:val="center"/>
          </w:tcPr>
          <w:p w:rsidR="001A59F9" w:rsidRPr="00DC7DB7" w:rsidRDefault="001A59F9" w:rsidP="001622C3">
            <w:pPr>
              <w:spacing w:before="29" w:line="288" w:lineRule="auto"/>
              <w:jc w:val="center"/>
              <w:rPr>
                <w:color w:val="000000" w:themeColor="text1"/>
                <w:sz w:val="24"/>
              </w:rPr>
            </w:pPr>
            <w:r w:rsidRPr="00DC7DB7">
              <w:rPr>
                <w:rFonts w:hint="eastAsia"/>
                <w:color w:val="000000" w:themeColor="text1"/>
                <w:sz w:val="24"/>
              </w:rPr>
              <w:t>离任日期</w:t>
            </w:r>
          </w:p>
        </w:tc>
        <w:tc>
          <w:tcPr>
            <w:tcW w:w="1090"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szCs w:val="21"/>
              </w:rPr>
            </w:pPr>
          </w:p>
        </w:tc>
        <w:tc>
          <w:tcPr>
            <w:tcW w:w="1910"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szCs w:val="21"/>
              </w:rPr>
            </w:pPr>
          </w:p>
        </w:tc>
      </w:tr>
      <w:tr w:rsidR="00DC7DB7" w:rsidRPr="00DC7DB7">
        <w:tc>
          <w:tcPr>
            <w:tcW w:w="1499" w:type="dxa"/>
            <w:vAlign w:val="center"/>
          </w:tcPr>
          <w:p w:rsidR="00F3102C" w:rsidRPr="00DC7DB7" w:rsidRDefault="00E30A8D">
            <w:pPr>
              <w:jc w:val="center"/>
              <w:rPr>
                <w:color w:val="000000" w:themeColor="text1"/>
              </w:rPr>
            </w:pPr>
            <w:r w:rsidRPr="00DC7DB7">
              <w:rPr>
                <w:color w:val="000000" w:themeColor="text1"/>
                <w:sz w:val="24"/>
              </w:rPr>
              <w:t>唐倩</w:t>
            </w:r>
          </w:p>
        </w:tc>
        <w:tc>
          <w:tcPr>
            <w:tcW w:w="1499" w:type="dxa"/>
            <w:vAlign w:val="center"/>
          </w:tcPr>
          <w:p w:rsidR="00F3102C" w:rsidRPr="00DC7DB7" w:rsidRDefault="00E30A8D">
            <w:pPr>
              <w:jc w:val="center"/>
              <w:rPr>
                <w:color w:val="000000" w:themeColor="text1"/>
              </w:rPr>
            </w:pPr>
            <w:r w:rsidRPr="00DC7DB7">
              <w:rPr>
                <w:color w:val="000000" w:themeColor="text1"/>
                <w:sz w:val="24"/>
              </w:rPr>
              <w:t>交银稳健配置混合的基金经理、公司首席基金经理</w:t>
            </w:r>
          </w:p>
        </w:tc>
        <w:tc>
          <w:tcPr>
            <w:tcW w:w="1500" w:type="dxa"/>
            <w:vAlign w:val="center"/>
          </w:tcPr>
          <w:p w:rsidR="00F3102C" w:rsidRPr="00DC7DB7" w:rsidRDefault="00E30A8D">
            <w:pPr>
              <w:jc w:val="center"/>
              <w:rPr>
                <w:color w:val="000000" w:themeColor="text1"/>
              </w:rPr>
            </w:pPr>
            <w:r w:rsidRPr="00DC7DB7">
              <w:rPr>
                <w:color w:val="000000" w:themeColor="text1"/>
                <w:sz w:val="24"/>
              </w:rPr>
              <w:t>2013-12-12</w:t>
            </w:r>
          </w:p>
        </w:tc>
        <w:tc>
          <w:tcPr>
            <w:tcW w:w="1500" w:type="dxa"/>
            <w:vAlign w:val="center"/>
          </w:tcPr>
          <w:p w:rsidR="00F3102C" w:rsidRPr="00DC7DB7" w:rsidRDefault="00E30A8D">
            <w:pPr>
              <w:jc w:val="center"/>
              <w:rPr>
                <w:color w:val="000000" w:themeColor="text1"/>
              </w:rPr>
            </w:pPr>
            <w:r w:rsidRPr="00DC7DB7">
              <w:rPr>
                <w:color w:val="000000" w:themeColor="text1"/>
                <w:sz w:val="24"/>
              </w:rPr>
              <w:t>-</w:t>
            </w:r>
          </w:p>
        </w:tc>
        <w:tc>
          <w:tcPr>
            <w:tcW w:w="1090" w:type="dxa"/>
            <w:vAlign w:val="center"/>
          </w:tcPr>
          <w:p w:rsidR="00F3102C" w:rsidRPr="00DC7DB7" w:rsidRDefault="00E30A8D">
            <w:pPr>
              <w:jc w:val="center"/>
              <w:rPr>
                <w:color w:val="000000" w:themeColor="text1"/>
              </w:rPr>
            </w:pPr>
            <w:r w:rsidRPr="00DC7DB7">
              <w:rPr>
                <w:color w:val="000000" w:themeColor="text1"/>
                <w:sz w:val="24"/>
              </w:rPr>
              <w:t>16</w:t>
            </w:r>
            <w:r w:rsidRPr="00DC7DB7">
              <w:rPr>
                <w:color w:val="000000" w:themeColor="text1"/>
                <w:sz w:val="24"/>
              </w:rPr>
              <w:t>年</w:t>
            </w:r>
          </w:p>
        </w:tc>
        <w:tc>
          <w:tcPr>
            <w:tcW w:w="1910" w:type="dxa"/>
            <w:vAlign w:val="center"/>
          </w:tcPr>
          <w:p w:rsidR="00F3102C" w:rsidRPr="00DC7DB7" w:rsidRDefault="00E30A8D">
            <w:pPr>
              <w:rPr>
                <w:color w:val="000000" w:themeColor="text1"/>
              </w:rPr>
            </w:pPr>
            <w:r w:rsidRPr="00DC7DB7">
              <w:rPr>
                <w:color w:val="000000" w:themeColor="text1"/>
                <w:sz w:val="24"/>
              </w:rPr>
              <w:t>唐倩女士，</w:t>
            </w:r>
            <w:r w:rsidRPr="00DC7DB7">
              <w:rPr>
                <w:color w:val="000000" w:themeColor="text1"/>
                <w:sz w:val="24"/>
              </w:rPr>
              <w:t>CPA</w:t>
            </w:r>
            <w:r w:rsidRPr="00DC7DB7">
              <w:rPr>
                <w:color w:val="000000" w:themeColor="text1"/>
                <w:sz w:val="24"/>
              </w:rPr>
              <w:t>，华东师范大学金融学硕士。历任申银万国证券研究所分析师，中银国际有限公司分析师，香港雷曼兄弟证券公司研究员，上投摩根基金管理有限公司研究部总监、基金经理。其中</w:t>
            </w:r>
            <w:r w:rsidRPr="00DC7DB7">
              <w:rPr>
                <w:color w:val="000000" w:themeColor="text1"/>
                <w:sz w:val="24"/>
              </w:rPr>
              <w:t>2011</w:t>
            </w:r>
            <w:r w:rsidRPr="00DC7DB7">
              <w:rPr>
                <w:color w:val="000000" w:themeColor="text1"/>
                <w:sz w:val="24"/>
              </w:rPr>
              <w:t>年</w:t>
            </w:r>
            <w:r w:rsidRPr="00DC7DB7">
              <w:rPr>
                <w:color w:val="000000" w:themeColor="text1"/>
                <w:sz w:val="24"/>
              </w:rPr>
              <w:t>4</w:t>
            </w:r>
            <w:r w:rsidRPr="00DC7DB7">
              <w:rPr>
                <w:color w:val="000000" w:themeColor="text1"/>
                <w:sz w:val="24"/>
              </w:rPr>
              <w:t>月</w:t>
            </w:r>
            <w:r w:rsidRPr="00DC7DB7">
              <w:rPr>
                <w:color w:val="000000" w:themeColor="text1"/>
                <w:sz w:val="24"/>
              </w:rPr>
              <w:t>28</w:t>
            </w:r>
            <w:r w:rsidRPr="00DC7DB7">
              <w:rPr>
                <w:color w:val="000000" w:themeColor="text1"/>
                <w:sz w:val="24"/>
              </w:rPr>
              <w:t>日至</w:t>
            </w:r>
            <w:r w:rsidRPr="00DC7DB7">
              <w:rPr>
                <w:color w:val="000000" w:themeColor="text1"/>
                <w:sz w:val="24"/>
              </w:rPr>
              <w:t>2013</w:t>
            </w:r>
            <w:r w:rsidRPr="00DC7DB7">
              <w:rPr>
                <w:color w:val="000000" w:themeColor="text1"/>
                <w:sz w:val="24"/>
              </w:rPr>
              <w:t>年</w:t>
            </w:r>
            <w:r w:rsidRPr="00DC7DB7">
              <w:rPr>
                <w:color w:val="000000" w:themeColor="text1"/>
                <w:sz w:val="24"/>
              </w:rPr>
              <w:t>7</w:t>
            </w:r>
            <w:r w:rsidRPr="00DC7DB7">
              <w:rPr>
                <w:color w:val="000000" w:themeColor="text1"/>
                <w:sz w:val="24"/>
              </w:rPr>
              <w:t>月</w:t>
            </w:r>
            <w:r w:rsidRPr="00DC7DB7">
              <w:rPr>
                <w:color w:val="000000" w:themeColor="text1"/>
                <w:sz w:val="24"/>
              </w:rPr>
              <w:t>8</w:t>
            </w:r>
            <w:r w:rsidRPr="00DC7DB7">
              <w:rPr>
                <w:color w:val="000000" w:themeColor="text1"/>
                <w:sz w:val="24"/>
              </w:rPr>
              <w:t>日担任上投摩根成长先锋基金经理。</w:t>
            </w:r>
            <w:r w:rsidRPr="00DC7DB7">
              <w:rPr>
                <w:color w:val="000000" w:themeColor="text1"/>
                <w:sz w:val="24"/>
              </w:rPr>
              <w:t>2013</w:t>
            </w:r>
            <w:r w:rsidRPr="00DC7DB7">
              <w:rPr>
                <w:color w:val="000000" w:themeColor="text1"/>
                <w:sz w:val="24"/>
              </w:rPr>
              <w:t>年加入交银施罗德基金管理有限公司，历任权益部副总经理。</w:t>
            </w:r>
          </w:p>
        </w:tc>
      </w:tr>
      <w:tr w:rsidR="00DC7DB7" w:rsidRPr="00DC7DB7">
        <w:tc>
          <w:tcPr>
            <w:tcW w:w="1499" w:type="dxa"/>
            <w:vAlign w:val="center"/>
          </w:tcPr>
          <w:p w:rsidR="00BF3613" w:rsidRPr="00DC7DB7" w:rsidRDefault="00BF3613" w:rsidP="00814690">
            <w:pPr>
              <w:jc w:val="center"/>
              <w:rPr>
                <w:color w:val="000000" w:themeColor="text1"/>
                <w:sz w:val="24"/>
              </w:rPr>
            </w:pPr>
            <w:r w:rsidRPr="00DC7DB7">
              <w:rPr>
                <w:rFonts w:hint="eastAsia"/>
                <w:color w:val="000000" w:themeColor="text1"/>
                <w:sz w:val="24"/>
              </w:rPr>
              <w:t>郭斐</w:t>
            </w:r>
          </w:p>
        </w:tc>
        <w:tc>
          <w:tcPr>
            <w:tcW w:w="1499" w:type="dxa"/>
            <w:vAlign w:val="center"/>
          </w:tcPr>
          <w:p w:rsidR="00BF3613" w:rsidRPr="00DC7DB7" w:rsidRDefault="00BF3613" w:rsidP="00814690">
            <w:pPr>
              <w:jc w:val="center"/>
              <w:rPr>
                <w:color w:val="000000" w:themeColor="text1"/>
                <w:sz w:val="24"/>
              </w:rPr>
            </w:pPr>
            <w:r w:rsidRPr="00DC7DB7">
              <w:rPr>
                <w:rFonts w:hint="eastAsia"/>
                <w:color w:val="000000" w:themeColor="text1"/>
                <w:sz w:val="24"/>
              </w:rPr>
              <w:t>交银稳健配置混合的基金经理助理</w:t>
            </w:r>
          </w:p>
        </w:tc>
        <w:tc>
          <w:tcPr>
            <w:tcW w:w="1500" w:type="dxa"/>
            <w:vAlign w:val="center"/>
          </w:tcPr>
          <w:p w:rsidR="00BF3613" w:rsidRPr="00DC7DB7" w:rsidRDefault="00BF3613" w:rsidP="00814690">
            <w:pPr>
              <w:jc w:val="center"/>
              <w:rPr>
                <w:color w:val="000000" w:themeColor="text1"/>
                <w:sz w:val="24"/>
              </w:rPr>
            </w:pPr>
            <w:r w:rsidRPr="00DC7DB7">
              <w:rPr>
                <w:color w:val="000000" w:themeColor="text1"/>
                <w:sz w:val="24"/>
              </w:rPr>
              <w:t>2016-1-1</w:t>
            </w:r>
          </w:p>
        </w:tc>
        <w:tc>
          <w:tcPr>
            <w:tcW w:w="1500" w:type="dxa"/>
            <w:vAlign w:val="center"/>
          </w:tcPr>
          <w:p w:rsidR="00BF3613" w:rsidRPr="00DC7DB7" w:rsidRDefault="00BF3613" w:rsidP="00814690">
            <w:pPr>
              <w:jc w:val="center"/>
              <w:rPr>
                <w:color w:val="000000" w:themeColor="text1"/>
                <w:sz w:val="24"/>
              </w:rPr>
            </w:pPr>
            <w:r w:rsidRPr="00DC7DB7">
              <w:rPr>
                <w:color w:val="000000" w:themeColor="text1"/>
                <w:sz w:val="24"/>
              </w:rPr>
              <w:t>-</w:t>
            </w:r>
          </w:p>
        </w:tc>
        <w:tc>
          <w:tcPr>
            <w:tcW w:w="1090" w:type="dxa"/>
            <w:vAlign w:val="center"/>
          </w:tcPr>
          <w:p w:rsidR="00BF3613" w:rsidRPr="00DC7DB7" w:rsidRDefault="00BF3613" w:rsidP="00814690">
            <w:pPr>
              <w:jc w:val="center"/>
              <w:rPr>
                <w:rFonts w:hint="eastAsia"/>
                <w:color w:val="000000" w:themeColor="text1"/>
                <w:sz w:val="24"/>
              </w:rPr>
            </w:pPr>
            <w:r w:rsidRPr="00DC7DB7">
              <w:rPr>
                <w:color w:val="000000" w:themeColor="text1"/>
                <w:sz w:val="24"/>
              </w:rPr>
              <w:t>7</w:t>
            </w:r>
            <w:r w:rsidR="00661666">
              <w:rPr>
                <w:rFonts w:hint="eastAsia"/>
                <w:color w:val="000000" w:themeColor="text1"/>
                <w:sz w:val="24"/>
              </w:rPr>
              <w:t>年</w:t>
            </w:r>
            <w:bookmarkStart w:id="26" w:name="_GoBack"/>
            <w:bookmarkEnd w:id="26"/>
          </w:p>
        </w:tc>
        <w:tc>
          <w:tcPr>
            <w:tcW w:w="1910" w:type="dxa"/>
            <w:vAlign w:val="center"/>
          </w:tcPr>
          <w:p w:rsidR="00BF3613" w:rsidRPr="00DC7DB7" w:rsidRDefault="00BF3613" w:rsidP="00814690">
            <w:pPr>
              <w:rPr>
                <w:color w:val="000000" w:themeColor="text1"/>
                <w:sz w:val="24"/>
              </w:rPr>
            </w:pPr>
            <w:r w:rsidRPr="00DC7DB7">
              <w:rPr>
                <w:rFonts w:hint="eastAsia"/>
                <w:color w:val="000000" w:themeColor="text1"/>
                <w:sz w:val="24"/>
              </w:rPr>
              <w:t>郭斐先生，复旦大学经济学本科。</w:t>
            </w:r>
            <w:r w:rsidRPr="00DC7DB7">
              <w:rPr>
                <w:color w:val="000000" w:themeColor="text1"/>
                <w:sz w:val="24"/>
              </w:rPr>
              <w:t>2009</w:t>
            </w:r>
            <w:r w:rsidRPr="00DC7DB7">
              <w:rPr>
                <w:rFonts w:hint="eastAsia"/>
                <w:color w:val="000000" w:themeColor="text1"/>
                <w:sz w:val="24"/>
              </w:rPr>
              <w:t>年</w:t>
            </w:r>
            <w:r w:rsidRPr="00DC7DB7">
              <w:rPr>
                <w:color w:val="000000" w:themeColor="text1"/>
                <w:sz w:val="24"/>
              </w:rPr>
              <w:t>8</w:t>
            </w:r>
            <w:r w:rsidRPr="00DC7DB7">
              <w:rPr>
                <w:rFonts w:hint="eastAsia"/>
                <w:color w:val="000000" w:themeColor="text1"/>
                <w:sz w:val="24"/>
              </w:rPr>
              <w:t>月至</w:t>
            </w:r>
            <w:r w:rsidRPr="00DC7DB7">
              <w:rPr>
                <w:color w:val="000000" w:themeColor="text1"/>
                <w:sz w:val="24"/>
              </w:rPr>
              <w:t>2014</w:t>
            </w:r>
            <w:r w:rsidRPr="00DC7DB7">
              <w:rPr>
                <w:rFonts w:hint="eastAsia"/>
                <w:color w:val="000000" w:themeColor="text1"/>
                <w:sz w:val="24"/>
              </w:rPr>
              <w:t>年</w:t>
            </w:r>
            <w:r w:rsidRPr="00DC7DB7">
              <w:rPr>
                <w:color w:val="000000" w:themeColor="text1"/>
                <w:sz w:val="24"/>
              </w:rPr>
              <w:t>3</w:t>
            </w:r>
            <w:r w:rsidRPr="00DC7DB7">
              <w:rPr>
                <w:rFonts w:hint="eastAsia"/>
                <w:color w:val="000000" w:themeColor="text1"/>
                <w:sz w:val="24"/>
              </w:rPr>
              <w:t>月于高盛（亚洲）有限责任公司、高华证券公司任职。</w:t>
            </w:r>
            <w:r w:rsidRPr="00DC7DB7">
              <w:rPr>
                <w:color w:val="000000" w:themeColor="text1"/>
                <w:sz w:val="24"/>
              </w:rPr>
              <w:t>2014</w:t>
            </w:r>
            <w:r w:rsidRPr="00DC7DB7">
              <w:rPr>
                <w:rFonts w:hint="eastAsia"/>
                <w:color w:val="000000" w:themeColor="text1"/>
                <w:sz w:val="24"/>
              </w:rPr>
              <w:t>年加入交银施罗德基金管理有限公司，担任行业分析师。</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、本表所列基金经理（助理）任职日期和离职日期均以基金合同生效日或公司作出决定并公告</w:t>
      </w:r>
      <w:r w:rsidRPr="00DC7DB7">
        <w:rPr>
          <w:color w:val="000000" w:themeColor="text1"/>
          <w:kern w:val="0"/>
          <w:sz w:val="24"/>
        </w:rPr>
        <w:t>(</w:t>
      </w:r>
      <w:r w:rsidRPr="00DC7DB7">
        <w:rPr>
          <w:color w:val="000000" w:themeColor="text1"/>
          <w:kern w:val="0"/>
          <w:sz w:val="24"/>
        </w:rPr>
        <w:t>如适用</w:t>
      </w:r>
      <w:r w:rsidRPr="00DC7DB7">
        <w:rPr>
          <w:color w:val="000000" w:themeColor="text1"/>
          <w:kern w:val="0"/>
          <w:sz w:val="24"/>
        </w:rPr>
        <w:t>)</w:t>
      </w:r>
      <w:r w:rsidRPr="00DC7DB7">
        <w:rPr>
          <w:color w:val="000000" w:themeColor="text1"/>
          <w:kern w:val="0"/>
          <w:sz w:val="24"/>
        </w:rPr>
        <w:t>之日为准；</w:t>
      </w:r>
    </w:p>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2</w:t>
      </w:r>
      <w:r w:rsidRPr="00DC7DB7">
        <w:rPr>
          <w:color w:val="000000" w:themeColor="text1"/>
          <w:kern w:val="0"/>
          <w:sz w:val="24"/>
        </w:rPr>
        <w:t>、本表所列基金经理（助理）证券从业年限中的</w:t>
      </w:r>
      <w:r w:rsidRPr="00DC7DB7">
        <w:rPr>
          <w:color w:val="000000" w:themeColor="text1"/>
          <w:kern w:val="0"/>
          <w:sz w:val="24"/>
        </w:rPr>
        <w:t>“</w:t>
      </w:r>
      <w:r w:rsidRPr="00DC7DB7">
        <w:rPr>
          <w:color w:val="000000" w:themeColor="text1"/>
          <w:kern w:val="0"/>
          <w:sz w:val="24"/>
        </w:rPr>
        <w:t>证券从业</w:t>
      </w:r>
      <w:r w:rsidRPr="00DC7DB7">
        <w:rPr>
          <w:color w:val="000000" w:themeColor="text1"/>
          <w:kern w:val="0"/>
          <w:sz w:val="24"/>
        </w:rPr>
        <w:t>”</w:t>
      </w:r>
      <w:r w:rsidRPr="00DC7DB7">
        <w:rPr>
          <w:color w:val="000000" w:themeColor="text1"/>
          <w:kern w:val="0"/>
          <w:sz w:val="24"/>
        </w:rPr>
        <w:t>的含义遵从中国证券业协会《证券业从业人员资格管理办法》的相关规定；</w:t>
      </w:r>
      <w:r w:rsidRPr="00DC7DB7">
        <w:rPr>
          <w:color w:val="000000" w:themeColor="text1"/>
          <w:kern w:val="0"/>
          <w:sz w:val="24"/>
        </w:rPr>
        <w:t xml:space="preserve"> </w:t>
      </w:r>
    </w:p>
    <w:p w:rsidR="001A59F9" w:rsidRPr="00DC7DB7" w:rsidRDefault="001A59F9" w:rsidP="00C016E9">
      <w:pPr>
        <w:tabs>
          <w:tab w:val="left" w:pos="426"/>
        </w:tabs>
        <w:spacing w:before="29" w:line="288" w:lineRule="auto"/>
        <w:jc w:val="left"/>
        <w:rPr>
          <w:color w:val="000000" w:themeColor="text1"/>
          <w:kern w:val="0"/>
          <w:sz w:val="24"/>
        </w:rPr>
      </w:pPr>
      <w:r w:rsidRPr="00DC7DB7">
        <w:rPr>
          <w:color w:val="000000" w:themeColor="text1"/>
          <w:kern w:val="0"/>
          <w:sz w:val="24"/>
        </w:rPr>
        <w:t>3</w:t>
      </w:r>
      <w:r w:rsidRPr="00DC7DB7">
        <w:rPr>
          <w:color w:val="000000" w:themeColor="text1"/>
          <w:kern w:val="0"/>
          <w:sz w:val="24"/>
        </w:rPr>
        <w:t>、基金经理（或基金经理小组）期后变动（如有）敬请关注基金管理人发布的相关公告。</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27" w:name="_Toc225498256"/>
      <w:bookmarkStart w:id="28" w:name="_Toc361324856"/>
      <w:r w:rsidRPr="00DC7DB7">
        <w:rPr>
          <w:rFonts w:ascii="Times New Roman" w:hAnsi="Times New Roman"/>
          <w:color w:val="000000" w:themeColor="text1"/>
          <w:kern w:val="0"/>
          <w:szCs w:val="24"/>
        </w:rPr>
        <w:t xml:space="preserve">4.2 </w:t>
      </w:r>
      <w:r w:rsidRPr="00DC7DB7">
        <w:rPr>
          <w:rFonts w:ascii="Times New Roman" w:hAnsi="Times New Roman" w:hint="eastAsia"/>
          <w:color w:val="000000" w:themeColor="text1"/>
          <w:kern w:val="0"/>
          <w:szCs w:val="24"/>
        </w:rPr>
        <w:t>管理人对报告期内本基金运作遵规守信情况的说明</w:t>
      </w:r>
      <w:bookmarkEnd w:id="27"/>
      <w:bookmarkEnd w:id="28"/>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本报告期内，本基金整体运作合规合法，无不当内幕交易和关联交易，基金投资范围、投资比例及投资组合符合有关法律法规及基金合同的约定，未发生损害基金持有人利益的行为。</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29" w:name="_Toc225498257"/>
      <w:bookmarkStart w:id="30" w:name="_Toc361324857"/>
      <w:r w:rsidRPr="00DC7DB7">
        <w:rPr>
          <w:rFonts w:ascii="Times New Roman" w:hAnsi="Times New Roman"/>
          <w:color w:val="000000" w:themeColor="text1"/>
          <w:kern w:val="0"/>
          <w:szCs w:val="24"/>
        </w:rPr>
        <w:t xml:space="preserve">4.3 </w:t>
      </w:r>
      <w:r w:rsidRPr="00DC7DB7">
        <w:rPr>
          <w:rFonts w:ascii="Times New Roman" w:hAnsi="Times New Roman" w:hint="eastAsia"/>
          <w:color w:val="000000" w:themeColor="text1"/>
          <w:kern w:val="0"/>
          <w:szCs w:val="24"/>
        </w:rPr>
        <w:t>管理人对报告期内公平交易情况的专项说明</w:t>
      </w:r>
      <w:bookmarkEnd w:id="29"/>
      <w:bookmarkEnd w:id="30"/>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4.3.1</w:t>
      </w:r>
      <w:r w:rsidR="0067271C"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公平交易制度和控制方法</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w:t>
      </w:r>
      <w:r w:rsidRPr="00DC7DB7">
        <w:rPr>
          <w:color w:val="000000" w:themeColor="text1"/>
          <w:sz w:val="24"/>
        </w:rPr>
        <w:t>1</w:t>
      </w:r>
      <w:r w:rsidRPr="00DC7DB7">
        <w:rPr>
          <w:color w:val="000000" w:themeColor="text1"/>
          <w:sz w:val="24"/>
        </w:rPr>
        <w:t>）公司建立资源共享的投资研究信息平台，所有研究成果对所有投资组合公平开放，确保各投资组合在获得研究支持和实施投资决策方面享有公平的机会。</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w:t>
      </w:r>
      <w:r w:rsidRPr="00DC7DB7">
        <w:rPr>
          <w:color w:val="000000" w:themeColor="text1"/>
          <w:sz w:val="24"/>
        </w:rPr>
        <w:t>2</w:t>
      </w:r>
      <w:r w:rsidRPr="00DC7DB7">
        <w:rPr>
          <w:color w:val="000000" w:themeColor="text1"/>
          <w:sz w:val="24"/>
        </w:rPr>
        <w:t>）公司将投资管理职能和交易执行职能相隔离，实行集中交易制度，建立了合理且可操作的公平交易分配机制，确保各投资组合享有公平的交易执行机会。对于交易所公开竞价交易，遵循</w:t>
      </w:r>
      <w:r w:rsidRPr="00DC7DB7">
        <w:rPr>
          <w:color w:val="000000" w:themeColor="text1"/>
          <w:sz w:val="24"/>
        </w:rPr>
        <w:t>“</w:t>
      </w:r>
      <w:r w:rsidRPr="00DC7DB7">
        <w:rPr>
          <w:color w:val="000000" w:themeColor="text1"/>
          <w:sz w:val="24"/>
        </w:rPr>
        <w:t>时间优先、价格优先、比例分配</w:t>
      </w:r>
      <w:r w:rsidRPr="00DC7DB7">
        <w:rPr>
          <w:color w:val="000000" w:themeColor="text1"/>
          <w:sz w:val="24"/>
        </w:rPr>
        <w:t>”</w:t>
      </w:r>
      <w:r w:rsidRPr="00DC7DB7">
        <w:rPr>
          <w:color w:val="000000" w:themeColor="text1"/>
          <w:sz w:val="24"/>
        </w:rPr>
        <w:t>的原则，全部通过交易系统进行比例分配；对于非集中竞价交易、以公司名义进行的场外交易，遵循</w:t>
      </w:r>
      <w:r w:rsidRPr="00DC7DB7">
        <w:rPr>
          <w:color w:val="000000" w:themeColor="text1"/>
          <w:sz w:val="24"/>
        </w:rPr>
        <w:t>“</w:t>
      </w:r>
      <w:r w:rsidRPr="00DC7DB7">
        <w:rPr>
          <w:color w:val="000000" w:themeColor="text1"/>
          <w:sz w:val="24"/>
        </w:rPr>
        <w:t>价格优先、比例分配</w:t>
      </w:r>
      <w:r w:rsidRPr="00DC7DB7">
        <w:rPr>
          <w:color w:val="000000" w:themeColor="text1"/>
          <w:sz w:val="24"/>
        </w:rPr>
        <w:t>”</w:t>
      </w:r>
      <w:r w:rsidRPr="00DC7DB7">
        <w:rPr>
          <w:color w:val="000000" w:themeColor="text1"/>
          <w:sz w:val="24"/>
        </w:rPr>
        <w:t>的原则按事前独立确定的投资方案对交易结果进行分配。</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w:t>
      </w:r>
      <w:r w:rsidRPr="00DC7DB7">
        <w:rPr>
          <w:color w:val="000000" w:themeColor="text1"/>
          <w:sz w:val="24"/>
        </w:rPr>
        <w:t>3</w:t>
      </w:r>
      <w:r w:rsidRPr="00DC7DB7">
        <w:rPr>
          <w:color w:val="000000" w:themeColor="text1"/>
          <w:sz w:val="24"/>
        </w:rPr>
        <w:t>）公司建立了清晰的投资授权制度，明确各层级投资决策主体的职责和权限划分，组合投资经理充分发挥专业判断能力</w:t>
      </w:r>
      <w:r w:rsidRPr="00DC7DB7">
        <w:rPr>
          <w:color w:val="000000" w:themeColor="text1"/>
          <w:sz w:val="24"/>
        </w:rPr>
        <w:t>,</w:t>
      </w:r>
      <w:r w:rsidRPr="00DC7DB7">
        <w:rPr>
          <w:color w:val="000000" w:themeColor="text1"/>
          <w:sz w:val="24"/>
        </w:rPr>
        <w:t>不受他人干预</w:t>
      </w:r>
      <w:r w:rsidRPr="00DC7DB7">
        <w:rPr>
          <w:color w:val="000000" w:themeColor="text1"/>
          <w:sz w:val="24"/>
        </w:rPr>
        <w:t>,</w:t>
      </w:r>
      <w:r w:rsidRPr="00DC7DB7">
        <w:rPr>
          <w:color w:val="000000" w:themeColor="text1"/>
          <w:sz w:val="24"/>
        </w:rPr>
        <w:t>在授权范围内独立行使投资决策权，维护公平的投资管理环境，维护所管理投资组合的合法利益</w:t>
      </w:r>
      <w:r w:rsidRPr="00DC7DB7">
        <w:rPr>
          <w:color w:val="000000" w:themeColor="text1"/>
          <w:sz w:val="24"/>
        </w:rPr>
        <w:t>,</w:t>
      </w:r>
      <w:r w:rsidRPr="00DC7DB7">
        <w:rPr>
          <w:color w:val="000000" w:themeColor="text1"/>
          <w:sz w:val="24"/>
        </w:rPr>
        <w:t>保证各投资组合交易决策的客观性和独立性，防范不公平及异常交易的发生。</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w:t>
      </w:r>
      <w:r w:rsidRPr="00DC7DB7">
        <w:rPr>
          <w:color w:val="000000" w:themeColor="text1"/>
          <w:sz w:val="24"/>
        </w:rPr>
        <w:t>4</w:t>
      </w:r>
      <w:r w:rsidRPr="00DC7DB7">
        <w:rPr>
          <w:color w:val="000000" w:themeColor="text1"/>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w:t>
      </w:r>
      <w:r w:rsidRPr="00DC7DB7">
        <w:rPr>
          <w:color w:val="000000" w:themeColor="text1"/>
          <w:sz w:val="24"/>
        </w:rPr>
        <w:t>5</w:t>
      </w:r>
      <w:r w:rsidRPr="00DC7DB7">
        <w:rPr>
          <w:color w:val="000000" w:themeColor="text1"/>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C7DB7" w:rsidRDefault="001A59F9" w:rsidP="00C51C77">
      <w:pPr>
        <w:spacing w:line="360" w:lineRule="auto"/>
        <w:jc w:val="left"/>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4.3.2</w:t>
      </w:r>
      <w:r w:rsidR="0067271C"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公平交易制度的执行情况</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本报告期内公司严格执行公平交易制度，公平对待旗下各投资组合。通过投资交易监控、交易数据分析、专项稽核检查等，本基金管理人未发现任何违反公平交易制度的行为。</w:t>
      </w:r>
    </w:p>
    <w:p w:rsidR="001A59F9" w:rsidRPr="00DC7DB7" w:rsidRDefault="001A59F9" w:rsidP="00C51C77">
      <w:pPr>
        <w:spacing w:line="360" w:lineRule="auto"/>
        <w:jc w:val="left"/>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4.3.3</w:t>
      </w:r>
      <w:r w:rsidR="0067271C"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异常交易行为的专项说明</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本基金于本报告期内未发现异常交易行为。本报告期内，本公司管理的所有投资组合参与的交易所公开竞价同日反向交易成交较少的单边交易量超过该证券当日总成交量</w:t>
      </w:r>
      <w:r w:rsidRPr="00DC7DB7">
        <w:rPr>
          <w:color w:val="000000" w:themeColor="text1"/>
          <w:sz w:val="24"/>
        </w:rPr>
        <w:t>5%</w:t>
      </w:r>
      <w:r w:rsidRPr="00DC7DB7">
        <w:rPr>
          <w:color w:val="000000" w:themeColor="text1"/>
          <w:sz w:val="24"/>
        </w:rPr>
        <w:t>的情况有</w:t>
      </w:r>
      <w:r w:rsidRPr="00DC7DB7">
        <w:rPr>
          <w:color w:val="000000" w:themeColor="text1"/>
          <w:sz w:val="24"/>
        </w:rPr>
        <w:t>2</w:t>
      </w:r>
      <w:r w:rsidRPr="00DC7DB7">
        <w:rPr>
          <w:color w:val="000000" w:themeColor="text1"/>
          <w:sz w:val="24"/>
        </w:rPr>
        <w:t>次，是投资组合因投资策略或在合规范围内因被动超标调整需要而发生同日反向交易，未发现不公平交易和利益输送的情况。本基金与本公司管理的其他投资组合在不同时间窗下（如日内、</w:t>
      </w:r>
      <w:r w:rsidRPr="00DC7DB7">
        <w:rPr>
          <w:color w:val="000000" w:themeColor="text1"/>
          <w:sz w:val="24"/>
        </w:rPr>
        <w:t>3</w:t>
      </w:r>
      <w:r w:rsidRPr="00DC7DB7">
        <w:rPr>
          <w:color w:val="000000" w:themeColor="text1"/>
          <w:sz w:val="24"/>
        </w:rPr>
        <w:t>日内、</w:t>
      </w:r>
      <w:r w:rsidRPr="00DC7DB7">
        <w:rPr>
          <w:color w:val="000000" w:themeColor="text1"/>
          <w:sz w:val="24"/>
        </w:rPr>
        <w:t>5</w:t>
      </w:r>
      <w:r w:rsidRPr="00DC7DB7">
        <w:rPr>
          <w:color w:val="000000" w:themeColor="text1"/>
          <w:sz w:val="24"/>
        </w:rPr>
        <w:t>日内）同向交易的交易价差未发现异常。</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31" w:name="_Toc225498258"/>
      <w:bookmarkStart w:id="32" w:name="_Toc361324858"/>
      <w:r w:rsidRPr="00DC7DB7">
        <w:rPr>
          <w:rFonts w:ascii="Times New Roman" w:hAnsi="Times New Roman"/>
          <w:color w:val="000000" w:themeColor="text1"/>
          <w:kern w:val="0"/>
          <w:szCs w:val="24"/>
        </w:rPr>
        <w:t xml:space="preserve">4.4 </w:t>
      </w:r>
      <w:r w:rsidRPr="00DC7DB7">
        <w:rPr>
          <w:rFonts w:ascii="Times New Roman" w:hAnsi="Times New Roman" w:hint="eastAsia"/>
          <w:color w:val="000000" w:themeColor="text1"/>
          <w:kern w:val="0"/>
          <w:szCs w:val="24"/>
        </w:rPr>
        <w:t>管理人对报告期内基金的投资策略和业绩表现的说明</w:t>
      </w:r>
      <w:bookmarkEnd w:id="31"/>
      <w:bookmarkEnd w:id="32"/>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4.4.1</w:t>
      </w:r>
      <w:r w:rsidRPr="00DC7DB7">
        <w:rPr>
          <w:rFonts w:ascii="Times New Roman" w:hAnsi="Times New Roman" w:hint="eastAsia"/>
          <w:color w:val="000000" w:themeColor="text1"/>
          <w:kern w:val="0"/>
          <w:szCs w:val="24"/>
        </w:rPr>
        <w:t>报告期内基金投资策略和运作分析</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2016</w:t>
      </w:r>
      <w:r w:rsidRPr="00DC7DB7">
        <w:rPr>
          <w:color w:val="000000" w:themeColor="text1"/>
          <w:sz w:val="24"/>
        </w:rPr>
        <w:t>年市场呈现熊市格局，沪深</w:t>
      </w:r>
      <w:r w:rsidRPr="00DC7DB7">
        <w:rPr>
          <w:color w:val="000000" w:themeColor="text1"/>
          <w:sz w:val="24"/>
        </w:rPr>
        <w:t>300</w:t>
      </w:r>
      <w:r w:rsidRPr="00DC7DB7">
        <w:rPr>
          <w:color w:val="000000" w:themeColor="text1"/>
          <w:sz w:val="24"/>
        </w:rPr>
        <w:t>下跌</w:t>
      </w:r>
      <w:r w:rsidRPr="00DC7DB7">
        <w:rPr>
          <w:color w:val="000000" w:themeColor="text1"/>
          <w:sz w:val="24"/>
        </w:rPr>
        <w:t>11.3%</w:t>
      </w:r>
      <w:r w:rsidRPr="00DC7DB7">
        <w:rPr>
          <w:color w:val="000000" w:themeColor="text1"/>
          <w:sz w:val="24"/>
        </w:rPr>
        <w:t>，中证</w:t>
      </w:r>
      <w:r w:rsidRPr="00DC7DB7">
        <w:rPr>
          <w:color w:val="000000" w:themeColor="text1"/>
          <w:sz w:val="24"/>
        </w:rPr>
        <w:t>500</w:t>
      </w:r>
      <w:r w:rsidRPr="00DC7DB7">
        <w:rPr>
          <w:color w:val="000000" w:themeColor="text1"/>
          <w:sz w:val="24"/>
        </w:rPr>
        <w:t>下跌</w:t>
      </w:r>
      <w:r w:rsidRPr="00DC7DB7">
        <w:rPr>
          <w:color w:val="000000" w:themeColor="text1"/>
          <w:sz w:val="24"/>
        </w:rPr>
        <w:t>16.3%</w:t>
      </w:r>
      <w:r w:rsidRPr="00DC7DB7">
        <w:rPr>
          <w:color w:val="000000" w:themeColor="text1"/>
          <w:sz w:val="24"/>
        </w:rPr>
        <w:t>，创业板下跌</w:t>
      </w:r>
      <w:r w:rsidRPr="00DC7DB7">
        <w:rPr>
          <w:color w:val="000000" w:themeColor="text1"/>
          <w:sz w:val="24"/>
        </w:rPr>
        <w:t>27.7%</w:t>
      </w:r>
      <w:r w:rsidRPr="00DC7DB7">
        <w:rPr>
          <w:color w:val="000000" w:themeColor="text1"/>
          <w:sz w:val="24"/>
        </w:rPr>
        <w:t>，主板下跌幅度明显小于中小板跌幅。</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2016</w:t>
      </w:r>
      <w:r w:rsidRPr="00DC7DB7">
        <w:rPr>
          <w:color w:val="000000" w:themeColor="text1"/>
          <w:sz w:val="24"/>
        </w:rPr>
        <w:t>年黑天鹅事件不断，年初人民币大幅贬值、市场熔断、年中英国脱欧引发全球对民粹主义的关注、年末特朗普上台引发国际贸易的担忧，同时国内金融去杠杆引发债券市场暴跌。以上事件不断降低市场风险偏好。除了风险偏好下降，资金流出也是重要原因：一是房地产吸引资金；二是股票去杠杆；三是市场</w:t>
      </w:r>
      <w:r w:rsidRPr="00DC7DB7">
        <w:rPr>
          <w:color w:val="000000" w:themeColor="text1"/>
          <w:sz w:val="24"/>
        </w:rPr>
        <w:t>IPO</w:t>
      </w:r>
      <w:r w:rsidRPr="00DC7DB7">
        <w:rPr>
          <w:color w:val="000000" w:themeColor="text1"/>
          <w:sz w:val="24"/>
        </w:rPr>
        <w:t>、再融资和减持行为导致市场失血。</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我们在</w:t>
      </w:r>
      <w:r w:rsidRPr="00DC7DB7">
        <w:rPr>
          <w:color w:val="000000" w:themeColor="text1"/>
          <w:sz w:val="24"/>
        </w:rPr>
        <w:t>2016</w:t>
      </w:r>
      <w:r w:rsidRPr="00DC7DB7">
        <w:rPr>
          <w:color w:val="000000" w:themeColor="text1"/>
          <w:sz w:val="24"/>
        </w:rPr>
        <w:t>年初提出</w:t>
      </w:r>
      <w:r w:rsidRPr="00DC7DB7">
        <w:rPr>
          <w:color w:val="000000" w:themeColor="text1"/>
          <w:sz w:val="24"/>
        </w:rPr>
        <w:t>“</w:t>
      </w:r>
      <w:r w:rsidRPr="00DC7DB7">
        <w:rPr>
          <w:color w:val="000000" w:themeColor="text1"/>
          <w:sz w:val="24"/>
        </w:rPr>
        <w:t>以静制动、不破不立</w:t>
      </w:r>
      <w:r w:rsidRPr="00DC7DB7">
        <w:rPr>
          <w:color w:val="000000" w:themeColor="text1"/>
          <w:sz w:val="24"/>
        </w:rPr>
        <w:t>”</w:t>
      </w:r>
      <w:r w:rsidRPr="00DC7DB7">
        <w:rPr>
          <w:color w:val="000000" w:themeColor="text1"/>
          <w:sz w:val="24"/>
        </w:rPr>
        <w:t>的策略，回顾全年行情该策略比较符合市场特征。但是，</w:t>
      </w:r>
      <w:r w:rsidRPr="00DC7DB7">
        <w:rPr>
          <w:color w:val="000000" w:themeColor="text1"/>
          <w:sz w:val="24"/>
        </w:rPr>
        <w:t>2016</w:t>
      </w:r>
      <w:r w:rsidRPr="00DC7DB7">
        <w:rPr>
          <w:color w:val="000000" w:themeColor="text1"/>
          <w:sz w:val="24"/>
        </w:rPr>
        <w:t>年市场仍存在明显的结构性行情，好于我们年初的预期。其中，价值股的表现突出，以蓝筹股为代表的企业以高股息率、优秀的成长性已经得到机构投资者认同，这是重要的市场价值取向信号，也是值得我们思考的问题。因此，无论市场环境如何不利，我们也要不断寻找机会，这是</w:t>
      </w:r>
      <w:r w:rsidRPr="00DC7DB7">
        <w:rPr>
          <w:color w:val="000000" w:themeColor="text1"/>
          <w:sz w:val="24"/>
        </w:rPr>
        <w:t>2017</w:t>
      </w:r>
      <w:r w:rsidRPr="00DC7DB7">
        <w:rPr>
          <w:color w:val="000000" w:themeColor="text1"/>
          <w:sz w:val="24"/>
        </w:rPr>
        <w:t>年的工作重点。</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4.4.2</w:t>
      </w:r>
      <w:r w:rsidRPr="00DC7DB7">
        <w:rPr>
          <w:rFonts w:ascii="Times New Roman" w:hAnsi="Times New Roman" w:hint="eastAsia"/>
          <w:color w:val="000000" w:themeColor="text1"/>
          <w:kern w:val="0"/>
          <w:szCs w:val="24"/>
        </w:rPr>
        <w:t>报告期内基金的业绩表现</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截至</w:t>
      </w:r>
      <w:r w:rsidRPr="00DC7DB7">
        <w:rPr>
          <w:color w:val="000000" w:themeColor="text1"/>
          <w:sz w:val="24"/>
        </w:rPr>
        <w:t>2016</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日，本基金份额净值为</w:t>
      </w:r>
      <w:r w:rsidRPr="00DC7DB7">
        <w:rPr>
          <w:color w:val="000000" w:themeColor="text1"/>
          <w:sz w:val="24"/>
        </w:rPr>
        <w:t>1.0845</w:t>
      </w:r>
      <w:r w:rsidRPr="00DC7DB7">
        <w:rPr>
          <w:color w:val="000000" w:themeColor="text1"/>
          <w:sz w:val="24"/>
        </w:rPr>
        <w:t>元，本报告期份额净值增长率为</w:t>
      </w:r>
      <w:r w:rsidRPr="00DC7DB7">
        <w:rPr>
          <w:color w:val="000000" w:themeColor="text1"/>
          <w:sz w:val="24"/>
        </w:rPr>
        <w:t>-17.92%</w:t>
      </w:r>
      <w:r w:rsidRPr="00DC7DB7">
        <w:rPr>
          <w:color w:val="000000" w:themeColor="text1"/>
          <w:sz w:val="24"/>
        </w:rPr>
        <w:t>，同期业绩比较基准增长率为</w:t>
      </w:r>
      <w:r w:rsidRPr="00DC7DB7">
        <w:rPr>
          <w:color w:val="000000" w:themeColor="text1"/>
          <w:sz w:val="24"/>
        </w:rPr>
        <w:t>-8.57%</w:t>
      </w:r>
      <w:r w:rsidRPr="00DC7DB7">
        <w:rPr>
          <w:color w:val="000000" w:themeColor="text1"/>
          <w:sz w:val="24"/>
        </w:rPr>
        <w:t>。</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055D56" w:rsidP="00701155">
      <w:pPr>
        <w:pStyle w:val="20"/>
        <w:spacing w:before="29" w:after="0" w:line="288" w:lineRule="auto"/>
        <w:rPr>
          <w:rFonts w:ascii="Times New Roman" w:hAnsi="Times New Roman"/>
          <w:color w:val="000000" w:themeColor="text1"/>
          <w:kern w:val="0"/>
          <w:szCs w:val="24"/>
        </w:rPr>
      </w:pPr>
      <w:bookmarkStart w:id="33" w:name="_Toc225498259"/>
      <w:bookmarkStart w:id="34" w:name="_Toc361324859"/>
      <w:r w:rsidRPr="00DC7DB7">
        <w:rPr>
          <w:rFonts w:ascii="Times New Roman" w:hAnsi="Times New Roman" w:hint="eastAsia"/>
          <w:color w:val="000000" w:themeColor="text1"/>
          <w:kern w:val="0"/>
          <w:szCs w:val="24"/>
        </w:rPr>
        <w:t>4</w:t>
      </w:r>
      <w:r w:rsidR="001A59F9"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5</w:t>
      </w:r>
      <w:r w:rsidR="001A59F9" w:rsidRPr="00DC7DB7">
        <w:rPr>
          <w:rFonts w:ascii="Times New Roman" w:hAnsi="Times New Roman"/>
          <w:color w:val="000000" w:themeColor="text1"/>
          <w:kern w:val="0"/>
          <w:szCs w:val="24"/>
        </w:rPr>
        <w:t xml:space="preserve"> </w:t>
      </w:r>
      <w:r w:rsidR="001A59F9" w:rsidRPr="00DC7DB7">
        <w:rPr>
          <w:rFonts w:ascii="Times New Roman" w:hAnsi="Times New Roman" w:hint="eastAsia"/>
          <w:color w:val="000000" w:themeColor="text1"/>
          <w:kern w:val="0"/>
          <w:szCs w:val="24"/>
        </w:rPr>
        <w:t>管理人对宏观经济、证券市场及行业走势的简要展望</w:t>
      </w:r>
      <w:bookmarkEnd w:id="33"/>
      <w:bookmarkEnd w:id="34"/>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2017</w:t>
      </w:r>
      <w:r w:rsidRPr="00DC7DB7">
        <w:rPr>
          <w:color w:val="000000" w:themeColor="text1"/>
          <w:sz w:val="24"/>
        </w:rPr>
        <w:t>年，内外不确定因素仍然很高，政策是否继续保底也是疑问。但是，经过了几年的跌宕起伏，无论是企业还是消费者，信心都在恢复。反映在企业盈利和投资趋于正常化，预计零售和服务业的需求也比</w:t>
      </w:r>
      <w:r w:rsidRPr="00DC7DB7">
        <w:rPr>
          <w:color w:val="000000" w:themeColor="text1"/>
          <w:sz w:val="24"/>
        </w:rPr>
        <w:t>2016</w:t>
      </w:r>
      <w:r w:rsidRPr="00DC7DB7">
        <w:rPr>
          <w:color w:val="000000" w:themeColor="text1"/>
          <w:sz w:val="24"/>
        </w:rPr>
        <w:t>年有所好转，这样的环境有利于龙头企业的继续生长。最后，在竞争性领域的优势企业，经历了国企改革等机制变革，有可能进一步释放经营活力。因此，我们对于</w:t>
      </w:r>
      <w:r w:rsidRPr="00DC7DB7">
        <w:rPr>
          <w:color w:val="000000" w:themeColor="text1"/>
          <w:sz w:val="24"/>
        </w:rPr>
        <w:t>2017</w:t>
      </w:r>
      <w:r w:rsidRPr="00DC7DB7">
        <w:rPr>
          <w:color w:val="000000" w:themeColor="text1"/>
          <w:sz w:val="24"/>
        </w:rPr>
        <w:t>年的选股并不悲观。考虑到目前，市场的风险偏好有明显下降，我们认为这是市场出清的有利信号。此时，判断目前市场可能是获取阿尔法的有利时机。</w:t>
      </w:r>
    </w:p>
    <w:p w:rsidR="001A59F9" w:rsidRPr="00DC7DB7" w:rsidRDefault="001A59F9" w:rsidP="00C51C77">
      <w:pPr>
        <w:autoSpaceDE w:val="0"/>
        <w:autoSpaceDN w:val="0"/>
        <w:adjustRightInd w:val="0"/>
        <w:spacing w:line="360" w:lineRule="auto"/>
        <w:rPr>
          <w:rFonts w:asciiTheme="minorEastAsia" w:eastAsiaTheme="minorEastAsia" w:hAnsiTheme="minorEastAsia"/>
          <w:color w:val="000000" w:themeColor="text1"/>
          <w:kern w:val="0"/>
          <w:szCs w:val="21"/>
        </w:rPr>
      </w:pPr>
    </w:p>
    <w:p w:rsidR="001A59F9" w:rsidRPr="00DC7DB7" w:rsidRDefault="00055D56" w:rsidP="00701155">
      <w:pPr>
        <w:pStyle w:val="20"/>
        <w:spacing w:before="29" w:after="0" w:line="288" w:lineRule="auto"/>
        <w:rPr>
          <w:rFonts w:ascii="Times New Roman" w:hAnsi="Times New Roman"/>
          <w:color w:val="000000" w:themeColor="text1"/>
          <w:kern w:val="0"/>
          <w:szCs w:val="24"/>
        </w:rPr>
      </w:pPr>
      <w:bookmarkStart w:id="35" w:name="_Toc247959457"/>
      <w:bookmarkStart w:id="36" w:name="_Toc225570083"/>
      <w:bookmarkStart w:id="37" w:name="_Toc361324861"/>
      <w:r w:rsidRPr="00DC7DB7">
        <w:rPr>
          <w:rFonts w:ascii="Times New Roman" w:hAnsi="Times New Roman" w:hint="eastAsia"/>
          <w:color w:val="000000" w:themeColor="text1"/>
          <w:kern w:val="0"/>
          <w:szCs w:val="24"/>
        </w:rPr>
        <w:t>4</w:t>
      </w:r>
      <w:r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6</w:t>
      </w:r>
      <w:r w:rsidR="001A59F9" w:rsidRPr="00DC7DB7">
        <w:rPr>
          <w:rFonts w:ascii="Times New Roman" w:hAnsi="Times New Roman"/>
          <w:color w:val="000000" w:themeColor="text1"/>
          <w:kern w:val="0"/>
          <w:szCs w:val="24"/>
        </w:rPr>
        <w:t xml:space="preserve"> </w:t>
      </w:r>
      <w:r w:rsidR="001A59F9" w:rsidRPr="00DC7DB7">
        <w:rPr>
          <w:rFonts w:ascii="Times New Roman" w:hAnsi="Times New Roman" w:hint="eastAsia"/>
          <w:color w:val="000000" w:themeColor="text1"/>
          <w:kern w:val="0"/>
          <w:szCs w:val="24"/>
        </w:rPr>
        <w:t>管理人对报告期内基金估值程序等事项的说明</w:t>
      </w:r>
      <w:bookmarkEnd w:id="35"/>
      <w:bookmarkEnd w:id="36"/>
      <w:bookmarkEnd w:id="37"/>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本基金管理人制定了健全、有效的估值政策和程序，经公司管理层批准后实行，并成立了估值委员会，估值委员会成员由研究部、基金运营部、风险管理部等人员和固定收益人员及基金经理组成。</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C7DB7" w:rsidRDefault="001A59F9" w:rsidP="00C51C77">
      <w:pPr>
        <w:autoSpaceDE w:val="0"/>
        <w:autoSpaceDN w:val="0"/>
        <w:adjustRightInd w:val="0"/>
        <w:spacing w:line="360" w:lineRule="auto"/>
        <w:ind w:firstLine="482"/>
        <w:rPr>
          <w:rFonts w:asciiTheme="minorEastAsia" w:eastAsiaTheme="minorEastAsia" w:hAnsiTheme="minorEastAsia"/>
          <w:color w:val="000000" w:themeColor="text1"/>
          <w:kern w:val="0"/>
          <w:szCs w:val="21"/>
        </w:rPr>
      </w:pPr>
    </w:p>
    <w:p w:rsidR="001A59F9" w:rsidRPr="00DC7DB7" w:rsidRDefault="00055D56" w:rsidP="00701155">
      <w:pPr>
        <w:pStyle w:val="20"/>
        <w:spacing w:before="29" w:after="0" w:line="288" w:lineRule="auto"/>
        <w:rPr>
          <w:rFonts w:ascii="Times New Roman" w:hAnsi="Times New Roman"/>
          <w:color w:val="000000" w:themeColor="text1"/>
          <w:kern w:val="0"/>
          <w:szCs w:val="24"/>
        </w:rPr>
      </w:pPr>
      <w:bookmarkStart w:id="38" w:name="_Toc247959458"/>
      <w:bookmarkStart w:id="39" w:name="_Toc225570084"/>
      <w:bookmarkStart w:id="40" w:name="_Toc361324862"/>
      <w:r w:rsidRPr="00DC7DB7">
        <w:rPr>
          <w:rFonts w:ascii="Times New Roman" w:hAnsi="Times New Roman" w:hint="eastAsia"/>
          <w:color w:val="000000" w:themeColor="text1"/>
          <w:kern w:val="0"/>
          <w:szCs w:val="24"/>
        </w:rPr>
        <w:t>4</w:t>
      </w:r>
      <w:r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7</w:t>
      </w:r>
      <w:r w:rsidR="001A59F9" w:rsidRPr="00DC7DB7">
        <w:rPr>
          <w:rFonts w:ascii="Times New Roman" w:hAnsi="Times New Roman"/>
          <w:color w:val="000000" w:themeColor="text1"/>
          <w:kern w:val="0"/>
          <w:szCs w:val="24"/>
        </w:rPr>
        <w:t xml:space="preserve"> </w:t>
      </w:r>
      <w:r w:rsidR="001A59F9" w:rsidRPr="00DC7DB7">
        <w:rPr>
          <w:rFonts w:ascii="Times New Roman" w:hAnsi="Times New Roman" w:hint="eastAsia"/>
          <w:color w:val="000000" w:themeColor="text1"/>
          <w:kern w:val="0"/>
          <w:szCs w:val="24"/>
        </w:rPr>
        <w:t>管理人对报告期内基金利润分配情况的说明</w:t>
      </w:r>
      <w:bookmarkEnd w:id="38"/>
      <w:bookmarkEnd w:id="39"/>
      <w:bookmarkEnd w:id="40"/>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根据相关法律法规和基金合同要求，本基金本报告期内对上一年度应分配的可分配利润进行了收益分配，具体情况参见</w:t>
      </w:r>
      <w:r w:rsidRPr="00DC7DB7">
        <w:rPr>
          <w:rFonts w:hint="eastAsia"/>
          <w:color w:val="000000" w:themeColor="text1"/>
          <w:sz w:val="24"/>
        </w:rPr>
        <w:t>年度报告正文</w:t>
      </w:r>
      <w:r w:rsidRPr="00DC7DB7">
        <w:rPr>
          <w:color w:val="000000" w:themeColor="text1"/>
          <w:sz w:val="24"/>
        </w:rPr>
        <w:t>7.4.11</w:t>
      </w:r>
      <w:r w:rsidRPr="00DC7DB7">
        <w:rPr>
          <w:color w:val="000000" w:themeColor="text1"/>
          <w:sz w:val="24"/>
        </w:rPr>
        <w:t>利润分配情况。</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本基金未对本报告期内利润进行分配。</w:t>
      </w:r>
    </w:p>
    <w:p w:rsidR="001A59F9" w:rsidRPr="00DC7DB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themeColor="text1"/>
          <w:kern w:val="0"/>
          <w:szCs w:val="21"/>
        </w:rPr>
      </w:pPr>
    </w:p>
    <w:p w:rsidR="00C62F35" w:rsidRPr="00DC7DB7" w:rsidRDefault="00C62F35" w:rsidP="00C62F35">
      <w:pPr>
        <w:spacing w:before="29" w:line="288" w:lineRule="auto"/>
        <w:rPr>
          <w:rFonts w:eastAsiaTheme="minorEastAsia"/>
          <w:b/>
          <w:color w:val="000000" w:themeColor="text1"/>
          <w:sz w:val="24"/>
        </w:rPr>
      </w:pPr>
      <w:r w:rsidRPr="00DC7DB7">
        <w:rPr>
          <w:rFonts w:eastAsiaTheme="minorEastAsia"/>
          <w:b/>
          <w:color w:val="000000" w:themeColor="text1"/>
          <w:sz w:val="24"/>
        </w:rPr>
        <w:t>4.8</w:t>
      </w:r>
      <w:r w:rsidRPr="00DC7DB7">
        <w:rPr>
          <w:rFonts w:eastAsiaTheme="minorEastAsia" w:hint="eastAsia"/>
          <w:b/>
          <w:color w:val="000000" w:themeColor="text1"/>
          <w:sz w:val="24"/>
        </w:rPr>
        <w:t xml:space="preserve"> </w:t>
      </w:r>
      <w:r w:rsidRPr="00DC7DB7">
        <w:rPr>
          <w:rFonts w:eastAsiaTheme="minorEastAsia" w:hint="eastAsia"/>
          <w:b/>
          <w:color w:val="000000" w:themeColor="text1"/>
          <w:sz w:val="24"/>
        </w:rPr>
        <w:t>报告期内管理人对本基金持有人数或基金资产净值预警情形的说明</w:t>
      </w:r>
    </w:p>
    <w:p w:rsidR="00C62F35" w:rsidRPr="00DC7DB7" w:rsidRDefault="00C62F35" w:rsidP="00C62F35">
      <w:pPr>
        <w:spacing w:before="29" w:line="288" w:lineRule="auto"/>
        <w:ind w:firstLineChars="200" w:firstLine="480"/>
        <w:rPr>
          <w:color w:val="000000" w:themeColor="text1"/>
          <w:kern w:val="0"/>
          <w:sz w:val="24"/>
        </w:rPr>
      </w:pPr>
      <w:r w:rsidRPr="00DC7DB7">
        <w:rPr>
          <w:color w:val="000000" w:themeColor="text1"/>
          <w:kern w:val="0"/>
          <w:sz w:val="24"/>
        </w:rPr>
        <w:t>本基金本报告期内无需预警说明。</w:t>
      </w:r>
    </w:p>
    <w:p w:rsidR="00C62F35" w:rsidRPr="00DC7DB7" w:rsidRDefault="00C62F35" w:rsidP="0013437B">
      <w:pPr>
        <w:spacing w:before="29" w:line="288" w:lineRule="auto"/>
        <w:ind w:firstLineChars="200" w:firstLine="480"/>
        <w:rPr>
          <w:color w:val="000000" w:themeColor="text1"/>
          <w:sz w:val="24"/>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41" w:name="_Toc225498263"/>
      <w:bookmarkStart w:id="42" w:name="_Toc361324864"/>
      <w:r w:rsidRPr="00DC7DB7">
        <w:rPr>
          <w:rFonts w:hint="eastAsia"/>
          <w:b/>
          <w:bCs/>
          <w:color w:val="000000" w:themeColor="text1"/>
          <w:szCs w:val="24"/>
          <w:lang w:val="en-US"/>
        </w:rPr>
        <w:t>§</w:t>
      </w:r>
      <w:r w:rsidRPr="00DC7DB7">
        <w:rPr>
          <w:b/>
          <w:bCs/>
          <w:color w:val="000000" w:themeColor="text1"/>
          <w:szCs w:val="24"/>
          <w:lang w:val="en-US"/>
        </w:rPr>
        <w:t xml:space="preserve">5  </w:t>
      </w:r>
      <w:r w:rsidRPr="00DC7DB7">
        <w:rPr>
          <w:rFonts w:hint="eastAsia"/>
          <w:b/>
          <w:bCs/>
          <w:color w:val="000000" w:themeColor="text1"/>
          <w:szCs w:val="24"/>
          <w:lang w:val="en-US"/>
        </w:rPr>
        <w:t>托管人报告</w:t>
      </w:r>
      <w:bookmarkEnd w:id="41"/>
      <w:bookmarkEnd w:id="42"/>
    </w:p>
    <w:p w:rsidR="002546CC" w:rsidRPr="00DC7DB7" w:rsidRDefault="002546CC" w:rsidP="002546CC">
      <w:pPr>
        <w:rPr>
          <w:color w:val="000000" w:themeColor="text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43" w:name="_Toc225498264"/>
      <w:bookmarkStart w:id="44" w:name="_Toc361324865"/>
      <w:r w:rsidRPr="00DC7DB7">
        <w:rPr>
          <w:rFonts w:ascii="Times New Roman" w:hAnsi="Times New Roman"/>
          <w:color w:val="000000" w:themeColor="text1"/>
          <w:kern w:val="0"/>
          <w:szCs w:val="24"/>
        </w:rPr>
        <w:t xml:space="preserve">5.1 </w:t>
      </w:r>
      <w:r w:rsidRPr="00DC7DB7">
        <w:rPr>
          <w:rFonts w:ascii="Times New Roman" w:hAnsi="Times New Roman" w:hint="eastAsia"/>
          <w:color w:val="000000" w:themeColor="text1"/>
          <w:kern w:val="0"/>
          <w:szCs w:val="24"/>
        </w:rPr>
        <w:t>报告期内本基金托管人遵规守信情况声明</w:t>
      </w:r>
      <w:bookmarkEnd w:id="43"/>
      <w:bookmarkEnd w:id="44"/>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C7DB7"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45" w:name="_Toc225498265"/>
      <w:bookmarkStart w:id="46" w:name="_Toc361324866"/>
      <w:r w:rsidRPr="00DC7DB7">
        <w:rPr>
          <w:rFonts w:ascii="Times New Roman" w:hAnsi="Times New Roman"/>
          <w:color w:val="000000" w:themeColor="text1"/>
          <w:kern w:val="0"/>
          <w:szCs w:val="24"/>
        </w:rPr>
        <w:t xml:space="preserve">5.2 </w:t>
      </w:r>
      <w:r w:rsidRPr="00DC7DB7">
        <w:rPr>
          <w:rFonts w:ascii="Times New Roman" w:hAnsi="Times New Roman" w:hint="eastAsia"/>
          <w:color w:val="000000" w:themeColor="text1"/>
          <w:kern w:val="0"/>
          <w:szCs w:val="24"/>
        </w:rPr>
        <w:t>托管人对报告期内本基金投资运作遵规守信、净值计算、利润分配等情况的</w:t>
      </w:r>
      <w:bookmarkEnd w:id="45"/>
      <w:r w:rsidRPr="00DC7DB7">
        <w:rPr>
          <w:rFonts w:ascii="Times New Roman" w:hAnsi="Times New Roman" w:hint="eastAsia"/>
          <w:color w:val="000000" w:themeColor="text1"/>
          <w:kern w:val="0"/>
          <w:szCs w:val="24"/>
        </w:rPr>
        <w:t>说明</w:t>
      </w:r>
      <w:bookmarkEnd w:id="46"/>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报告期内，本基金实施利润分配的金额：</w:t>
      </w:r>
      <w:r w:rsidRPr="00DC7DB7">
        <w:rPr>
          <w:color w:val="000000" w:themeColor="text1"/>
          <w:sz w:val="24"/>
        </w:rPr>
        <w:t>785,459,104.65</w:t>
      </w:r>
      <w:r w:rsidRPr="00DC7DB7">
        <w:rPr>
          <w:color w:val="000000" w:themeColor="text1"/>
          <w:sz w:val="24"/>
        </w:rPr>
        <w:t>元。</w:t>
      </w:r>
    </w:p>
    <w:p w:rsidR="001A59F9" w:rsidRPr="00DC7DB7" w:rsidRDefault="001A59F9" w:rsidP="00016A50">
      <w:pPr>
        <w:spacing w:line="360" w:lineRule="auto"/>
        <w:ind w:firstLineChars="200" w:firstLine="420"/>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47" w:name="_Toc225498266"/>
      <w:bookmarkStart w:id="48" w:name="_Toc361324867"/>
      <w:r w:rsidRPr="00DC7DB7">
        <w:rPr>
          <w:rFonts w:ascii="Times New Roman" w:hAnsi="Times New Roman"/>
          <w:color w:val="000000" w:themeColor="text1"/>
          <w:kern w:val="0"/>
          <w:szCs w:val="24"/>
        </w:rPr>
        <w:t xml:space="preserve">5.3 </w:t>
      </w:r>
      <w:r w:rsidRPr="00DC7DB7">
        <w:rPr>
          <w:rFonts w:ascii="Times New Roman" w:hAnsi="Times New Roman" w:hint="eastAsia"/>
          <w:color w:val="000000" w:themeColor="text1"/>
          <w:kern w:val="0"/>
          <w:szCs w:val="24"/>
        </w:rPr>
        <w:t>托管人对本年度报告中财务信息等内容的真实、准确和完整发表意见</w:t>
      </w:r>
      <w:bookmarkEnd w:id="47"/>
      <w:bookmarkEnd w:id="48"/>
    </w:p>
    <w:p w:rsidR="001A59F9" w:rsidRPr="00DC7DB7" w:rsidRDefault="001A59F9" w:rsidP="0013437B">
      <w:pPr>
        <w:spacing w:before="29" w:line="288" w:lineRule="auto"/>
        <w:ind w:firstLineChars="200" w:firstLine="480"/>
        <w:rPr>
          <w:color w:val="000000" w:themeColor="text1"/>
          <w:sz w:val="24"/>
        </w:rPr>
      </w:pPr>
      <w:r w:rsidRPr="00DC7DB7">
        <w:rPr>
          <w:color w:val="000000" w:themeColor="text1"/>
          <w:sz w:val="24"/>
        </w:rPr>
        <w:t>本托管人复核审查了本报告中的财务指标、净值表现、利润分配情况、财务会计报告、投资组合报告等内容，保证复核内容不存在虚假记载、误导性陈述或者重大遗漏。</w:t>
      </w:r>
    </w:p>
    <w:p w:rsidR="009E773E" w:rsidRPr="00DC7DB7" w:rsidRDefault="009E773E" w:rsidP="0013437B">
      <w:pPr>
        <w:spacing w:before="29" w:line="288" w:lineRule="auto"/>
        <w:ind w:firstLineChars="200" w:firstLine="480"/>
        <w:rPr>
          <w:color w:val="000000" w:themeColor="text1"/>
          <w:sz w:val="24"/>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49" w:name="_Toc245801814"/>
      <w:bookmarkStart w:id="50" w:name="_Toc247959464"/>
      <w:bookmarkStart w:id="51" w:name="_Toc361324868"/>
      <w:r w:rsidRPr="00DC7DB7">
        <w:rPr>
          <w:rFonts w:hint="eastAsia"/>
          <w:b/>
          <w:bCs/>
          <w:color w:val="000000" w:themeColor="text1"/>
          <w:szCs w:val="24"/>
          <w:lang w:val="en-US"/>
        </w:rPr>
        <w:t>§</w:t>
      </w:r>
      <w:r w:rsidRPr="00DC7DB7">
        <w:rPr>
          <w:b/>
          <w:bCs/>
          <w:color w:val="000000" w:themeColor="text1"/>
          <w:szCs w:val="24"/>
          <w:lang w:val="en-US"/>
        </w:rPr>
        <w:t xml:space="preserve">6  </w:t>
      </w:r>
      <w:r w:rsidRPr="00DC7DB7">
        <w:rPr>
          <w:rFonts w:hint="eastAsia"/>
          <w:b/>
          <w:bCs/>
          <w:color w:val="000000" w:themeColor="text1"/>
          <w:szCs w:val="24"/>
          <w:lang w:val="en-US"/>
        </w:rPr>
        <w:t>审计报告</w:t>
      </w:r>
      <w:bookmarkEnd w:id="49"/>
      <w:bookmarkEnd w:id="50"/>
      <w:bookmarkEnd w:id="51"/>
    </w:p>
    <w:p w:rsidR="002546CC" w:rsidRPr="00DC7DB7" w:rsidRDefault="002546CC" w:rsidP="002546CC">
      <w:pPr>
        <w:rPr>
          <w:color w:val="000000" w:themeColor="text1"/>
        </w:rPr>
      </w:pPr>
    </w:p>
    <w:p w:rsidR="00444105" w:rsidRPr="00DC7DB7" w:rsidRDefault="00444105" w:rsidP="00444105">
      <w:pPr>
        <w:spacing w:before="29" w:line="288" w:lineRule="auto"/>
        <w:ind w:firstLineChars="200" w:firstLine="480"/>
        <w:rPr>
          <w:color w:val="000000" w:themeColor="text1"/>
          <w:sz w:val="24"/>
        </w:rPr>
      </w:pPr>
      <w:r w:rsidRPr="00DC7DB7">
        <w:rPr>
          <w:color w:val="000000" w:themeColor="text1"/>
          <w:sz w:val="24"/>
        </w:rPr>
        <w:t>普华永道中天会计师事务所</w:t>
      </w:r>
      <w:r w:rsidRPr="00DC7DB7">
        <w:rPr>
          <w:color w:val="000000" w:themeColor="text1"/>
          <w:sz w:val="24"/>
        </w:rPr>
        <w:t>(</w:t>
      </w:r>
      <w:r w:rsidRPr="00DC7DB7">
        <w:rPr>
          <w:color w:val="000000" w:themeColor="text1"/>
          <w:sz w:val="24"/>
        </w:rPr>
        <w:t>特殊普通合伙</w:t>
      </w:r>
      <w:r w:rsidRPr="00DC7DB7">
        <w:rPr>
          <w:color w:val="000000" w:themeColor="text1"/>
          <w:sz w:val="24"/>
        </w:rPr>
        <w:t>)</w:t>
      </w:r>
      <w:r w:rsidRPr="00DC7DB7">
        <w:rPr>
          <w:rFonts w:hint="eastAsia"/>
          <w:color w:val="000000" w:themeColor="text1"/>
          <w:sz w:val="24"/>
        </w:rPr>
        <w:t>对</w:t>
      </w:r>
      <w:r w:rsidRPr="00DC7DB7">
        <w:rPr>
          <w:color w:val="000000" w:themeColor="text1"/>
          <w:sz w:val="24"/>
        </w:rPr>
        <w:t>交银施罗德稳健配置混合型证券投资基金</w:t>
      </w:r>
      <w:r w:rsidRPr="00DC7DB7">
        <w:rPr>
          <w:color w:val="000000" w:themeColor="text1"/>
          <w:sz w:val="24"/>
        </w:rPr>
        <w:t>2016</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w:t>
      </w:r>
      <w:r w:rsidRPr="00DC7DB7">
        <w:rPr>
          <w:rFonts w:hint="eastAsia"/>
          <w:color w:val="000000" w:themeColor="text1"/>
          <w:sz w:val="24"/>
        </w:rPr>
        <w:t>的资产负债表，</w:t>
      </w:r>
      <w:r w:rsidRPr="00DC7DB7">
        <w:rPr>
          <w:color w:val="000000" w:themeColor="text1"/>
          <w:sz w:val="24"/>
        </w:rPr>
        <w:t>2016</w:t>
      </w:r>
      <w:r w:rsidRPr="00DC7DB7">
        <w:rPr>
          <w:color w:val="000000" w:themeColor="text1"/>
          <w:sz w:val="24"/>
        </w:rPr>
        <w:t>年</w:t>
      </w:r>
      <w:r w:rsidR="0020150C" w:rsidRPr="00DC7DB7">
        <w:rPr>
          <w:rFonts w:hint="eastAsia"/>
          <w:color w:val="000000" w:themeColor="text1"/>
          <w:sz w:val="24"/>
        </w:rPr>
        <w:t>度</w:t>
      </w:r>
      <w:r w:rsidRPr="00DC7DB7">
        <w:rPr>
          <w:rFonts w:hint="eastAsia"/>
          <w:color w:val="000000" w:themeColor="text1"/>
          <w:sz w:val="24"/>
        </w:rPr>
        <w:t>的利润表、所有者权益</w:t>
      </w:r>
      <w:r w:rsidRPr="00DC7DB7">
        <w:rPr>
          <w:rFonts w:hint="eastAsia"/>
          <w:color w:val="000000" w:themeColor="text1"/>
          <w:sz w:val="24"/>
        </w:rPr>
        <w:t>(</w:t>
      </w:r>
      <w:r w:rsidRPr="00DC7DB7">
        <w:rPr>
          <w:rFonts w:hint="eastAsia"/>
          <w:color w:val="000000" w:themeColor="text1"/>
          <w:sz w:val="24"/>
        </w:rPr>
        <w:t>基金净值</w:t>
      </w:r>
      <w:r w:rsidRPr="00DC7DB7">
        <w:rPr>
          <w:rFonts w:hint="eastAsia"/>
          <w:color w:val="000000" w:themeColor="text1"/>
          <w:sz w:val="24"/>
        </w:rPr>
        <w:t>)</w:t>
      </w:r>
      <w:r w:rsidRPr="00DC7DB7">
        <w:rPr>
          <w:rFonts w:hint="eastAsia"/>
          <w:color w:val="000000" w:themeColor="text1"/>
          <w:sz w:val="24"/>
        </w:rPr>
        <w:t>变动表以及财务报表附注出具了标准无保留意见的审计报告</w:t>
      </w:r>
      <w:r w:rsidR="000E4B9B" w:rsidRPr="00DC7DB7">
        <w:rPr>
          <w:rFonts w:hint="eastAsia"/>
          <w:color w:val="000000" w:themeColor="text1"/>
          <w:sz w:val="24"/>
        </w:rPr>
        <w:t>【</w:t>
      </w:r>
      <w:r w:rsidRPr="00DC7DB7">
        <w:rPr>
          <w:color w:val="000000" w:themeColor="text1"/>
          <w:sz w:val="24"/>
        </w:rPr>
        <w:t>普华永道中天审字</w:t>
      </w:r>
      <w:r w:rsidRPr="00DC7DB7">
        <w:rPr>
          <w:color w:val="000000" w:themeColor="text1"/>
          <w:sz w:val="24"/>
        </w:rPr>
        <w:t>(2017)</w:t>
      </w:r>
      <w:r w:rsidRPr="00DC7DB7">
        <w:rPr>
          <w:color w:val="000000" w:themeColor="text1"/>
          <w:sz w:val="24"/>
        </w:rPr>
        <w:t>第</w:t>
      </w:r>
      <w:r w:rsidRPr="00DC7DB7">
        <w:rPr>
          <w:color w:val="000000" w:themeColor="text1"/>
          <w:sz w:val="24"/>
        </w:rPr>
        <w:t>20151</w:t>
      </w:r>
      <w:r w:rsidRPr="00DC7DB7">
        <w:rPr>
          <w:color w:val="000000" w:themeColor="text1"/>
          <w:sz w:val="24"/>
        </w:rPr>
        <w:t>号</w:t>
      </w:r>
      <w:r w:rsidR="000E4B9B" w:rsidRPr="00DC7DB7">
        <w:rPr>
          <w:rFonts w:hint="eastAsia"/>
          <w:color w:val="000000" w:themeColor="text1"/>
          <w:sz w:val="24"/>
        </w:rPr>
        <w:t>】</w:t>
      </w:r>
      <w:r w:rsidRPr="00DC7DB7">
        <w:rPr>
          <w:rFonts w:hint="eastAsia"/>
          <w:color w:val="000000" w:themeColor="text1"/>
          <w:sz w:val="24"/>
        </w:rPr>
        <w:t>。投资者可通过本基金年度报告正文查看该审计报告全文。</w:t>
      </w:r>
    </w:p>
    <w:p w:rsidR="0068776C" w:rsidRPr="00DC7DB7" w:rsidRDefault="0068776C" w:rsidP="001F3653">
      <w:pPr>
        <w:spacing w:before="29" w:line="288" w:lineRule="auto"/>
        <w:ind w:firstLineChars="200" w:firstLine="480"/>
        <w:rPr>
          <w:color w:val="000000" w:themeColor="text1"/>
          <w:sz w:val="24"/>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52" w:name="_Toc361324872"/>
      <w:r w:rsidRPr="00DC7DB7">
        <w:rPr>
          <w:rFonts w:hint="eastAsia"/>
          <w:b/>
          <w:bCs/>
          <w:color w:val="000000" w:themeColor="text1"/>
          <w:szCs w:val="24"/>
          <w:lang w:val="en-US"/>
        </w:rPr>
        <w:t>§</w:t>
      </w:r>
      <w:r w:rsidRPr="00DC7DB7">
        <w:rPr>
          <w:b/>
          <w:bCs/>
          <w:color w:val="000000" w:themeColor="text1"/>
          <w:szCs w:val="24"/>
          <w:lang w:val="en-US"/>
        </w:rPr>
        <w:t>7</w:t>
      </w:r>
      <w:r w:rsidR="009153A3" w:rsidRPr="00DC7DB7">
        <w:rPr>
          <w:rFonts w:hint="eastAsia"/>
          <w:b/>
          <w:bCs/>
          <w:color w:val="000000" w:themeColor="text1"/>
          <w:szCs w:val="24"/>
          <w:lang w:val="en-US"/>
        </w:rPr>
        <w:t xml:space="preserve">  </w:t>
      </w:r>
      <w:r w:rsidRPr="00DC7DB7">
        <w:rPr>
          <w:rFonts w:hint="eastAsia"/>
          <w:b/>
          <w:bCs/>
          <w:color w:val="000000" w:themeColor="text1"/>
          <w:szCs w:val="24"/>
          <w:lang w:val="en-US"/>
        </w:rPr>
        <w:t>年度财务报表</w:t>
      </w:r>
      <w:bookmarkEnd w:id="52"/>
    </w:p>
    <w:p w:rsidR="002546CC" w:rsidRPr="00DC7DB7" w:rsidRDefault="002546CC" w:rsidP="002546CC">
      <w:pPr>
        <w:rPr>
          <w:color w:val="000000" w:themeColor="text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53" w:name="_Toc225498268"/>
      <w:bookmarkStart w:id="54" w:name="_Toc361324873"/>
      <w:r w:rsidRPr="00DC7DB7">
        <w:rPr>
          <w:rFonts w:ascii="Times New Roman" w:hAnsi="Times New Roman"/>
          <w:color w:val="000000" w:themeColor="text1"/>
          <w:kern w:val="0"/>
          <w:szCs w:val="24"/>
        </w:rPr>
        <w:t xml:space="preserve">7.1 </w:t>
      </w:r>
      <w:r w:rsidRPr="00DC7DB7">
        <w:rPr>
          <w:rFonts w:ascii="Times New Roman" w:hAnsi="Times New Roman" w:hint="eastAsia"/>
          <w:color w:val="000000" w:themeColor="text1"/>
          <w:kern w:val="0"/>
          <w:szCs w:val="24"/>
        </w:rPr>
        <w:t>资产负债表</w:t>
      </w:r>
      <w:bookmarkEnd w:id="53"/>
      <w:bookmarkEnd w:id="54"/>
    </w:p>
    <w:p w:rsidR="001A59F9" w:rsidRPr="00DC7DB7" w:rsidRDefault="001A59F9" w:rsidP="001C5FC7">
      <w:pPr>
        <w:spacing w:before="29" w:line="288" w:lineRule="auto"/>
        <w:rPr>
          <w:color w:val="000000" w:themeColor="text1"/>
          <w:sz w:val="24"/>
        </w:rPr>
      </w:pPr>
      <w:r w:rsidRPr="00DC7DB7">
        <w:rPr>
          <w:rFonts w:hint="eastAsia"/>
          <w:color w:val="000000" w:themeColor="text1"/>
          <w:sz w:val="24"/>
        </w:rPr>
        <w:t>会计主体：</w:t>
      </w:r>
      <w:r w:rsidRPr="00DC7DB7">
        <w:rPr>
          <w:color w:val="000000" w:themeColor="text1"/>
          <w:sz w:val="24"/>
        </w:rPr>
        <w:t>交银施罗德稳健配置混合型证券投资基金</w:t>
      </w:r>
    </w:p>
    <w:p w:rsidR="001A59F9" w:rsidRPr="00DC7DB7" w:rsidRDefault="001A59F9" w:rsidP="001C5FC7">
      <w:pPr>
        <w:spacing w:before="29" w:line="288" w:lineRule="auto"/>
        <w:rPr>
          <w:color w:val="000000" w:themeColor="text1"/>
          <w:sz w:val="24"/>
        </w:rPr>
      </w:pPr>
      <w:r w:rsidRPr="00DC7DB7">
        <w:rPr>
          <w:rFonts w:hint="eastAsia"/>
          <w:color w:val="000000" w:themeColor="text1"/>
          <w:sz w:val="24"/>
        </w:rPr>
        <w:t>报告截止日：</w:t>
      </w:r>
      <w:r w:rsidR="00F64FAD" w:rsidRPr="00DC7DB7">
        <w:rPr>
          <w:color w:val="000000" w:themeColor="text1"/>
          <w:sz w:val="24"/>
        </w:rPr>
        <w:t>2016</w:t>
      </w:r>
      <w:r w:rsidR="00F64FAD" w:rsidRPr="00DC7DB7">
        <w:rPr>
          <w:color w:val="000000" w:themeColor="text1"/>
          <w:sz w:val="24"/>
        </w:rPr>
        <w:t>年</w:t>
      </w:r>
      <w:r w:rsidR="00F64FAD" w:rsidRPr="00DC7DB7">
        <w:rPr>
          <w:color w:val="000000" w:themeColor="text1"/>
          <w:sz w:val="24"/>
        </w:rPr>
        <w:t>12</w:t>
      </w:r>
      <w:r w:rsidR="00F64FAD" w:rsidRPr="00DC7DB7">
        <w:rPr>
          <w:color w:val="000000" w:themeColor="text1"/>
          <w:sz w:val="24"/>
        </w:rPr>
        <w:t>月</w:t>
      </w:r>
      <w:r w:rsidR="00F64FAD" w:rsidRPr="00DC7DB7">
        <w:rPr>
          <w:color w:val="000000" w:themeColor="text1"/>
          <w:sz w:val="24"/>
        </w:rPr>
        <w:t>31</w:t>
      </w:r>
      <w:r w:rsidR="00F64FAD" w:rsidRPr="00DC7DB7">
        <w:rPr>
          <w:color w:val="000000" w:themeColor="text1"/>
          <w:sz w:val="24"/>
        </w:rPr>
        <w:t>日</w:t>
      </w:r>
    </w:p>
    <w:p w:rsidR="001A59F9" w:rsidRPr="00DC7DB7" w:rsidRDefault="001A59F9" w:rsidP="001C5FC7">
      <w:pPr>
        <w:autoSpaceDE w:val="0"/>
        <w:autoSpaceDN w:val="0"/>
        <w:adjustRightInd w:val="0"/>
        <w:spacing w:before="29" w:line="288" w:lineRule="auto"/>
        <w:ind w:left="15"/>
        <w:jc w:val="right"/>
        <w:rPr>
          <w:color w:val="000000" w:themeColor="text1"/>
          <w:kern w:val="0"/>
          <w:sz w:val="24"/>
        </w:rPr>
      </w:pPr>
      <w:r w:rsidRPr="00DC7DB7">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DC7DB7" w:rsidRPr="00DC7DB7" w:rsidTr="00241E77">
        <w:tc>
          <w:tcPr>
            <w:tcW w:w="3402" w:type="dxa"/>
            <w:vAlign w:val="center"/>
          </w:tcPr>
          <w:p w:rsidR="00E959E6" w:rsidRPr="00DC7DB7" w:rsidRDefault="00E959E6" w:rsidP="001C5FC7">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资产</w:t>
            </w:r>
          </w:p>
        </w:tc>
        <w:tc>
          <w:tcPr>
            <w:tcW w:w="993" w:type="dxa"/>
            <w:vAlign w:val="center"/>
          </w:tcPr>
          <w:p w:rsidR="00E959E6" w:rsidRPr="00DC7DB7" w:rsidRDefault="00E959E6" w:rsidP="001C5FC7">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b/>
                <w:color w:val="000000" w:themeColor="text1"/>
              </w:rPr>
              <w:t>附注号</w:t>
            </w:r>
          </w:p>
        </w:tc>
        <w:tc>
          <w:tcPr>
            <w:tcW w:w="2409" w:type="dxa"/>
            <w:vAlign w:val="center"/>
          </w:tcPr>
          <w:p w:rsidR="00E959E6" w:rsidRPr="00DC7DB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本期末</w:t>
            </w:r>
          </w:p>
          <w:p w:rsidR="00E959E6" w:rsidRPr="00DC7DB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2016</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c>
          <w:tcPr>
            <w:tcW w:w="2194" w:type="dxa"/>
            <w:vAlign w:val="center"/>
          </w:tcPr>
          <w:p w:rsidR="00E959E6" w:rsidRPr="00DC7DB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上年度末</w:t>
            </w:r>
          </w:p>
          <w:p w:rsidR="00E959E6" w:rsidRPr="00DC7DB7" w:rsidRDefault="00E959E6" w:rsidP="001C5FC7">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2015</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r>
      <w:tr w:rsidR="00DC7DB7" w:rsidRPr="00DC7DB7" w:rsidTr="00241E77">
        <w:tc>
          <w:tcPr>
            <w:tcW w:w="3402" w:type="dxa"/>
            <w:vAlign w:val="center"/>
          </w:tcPr>
          <w:p w:rsidR="00E959E6" w:rsidRPr="00DC7DB7" w:rsidRDefault="00E959E6" w:rsidP="003F4597">
            <w:pPr>
              <w:spacing w:before="29" w:line="288" w:lineRule="auto"/>
              <w:rPr>
                <w:b/>
                <w:color w:val="000000" w:themeColor="text1"/>
                <w:sz w:val="24"/>
              </w:rPr>
            </w:pPr>
            <w:r w:rsidRPr="00DC7DB7">
              <w:rPr>
                <w:rFonts w:hint="eastAsia"/>
                <w:b/>
                <w:color w:val="000000" w:themeColor="text1"/>
                <w:sz w:val="24"/>
              </w:rPr>
              <w:t>资</w:t>
            </w:r>
            <w:r w:rsidRPr="00DC7DB7">
              <w:rPr>
                <w:rFonts w:hint="eastAsia"/>
                <w:b/>
                <w:color w:val="000000" w:themeColor="text1"/>
                <w:sz w:val="24"/>
              </w:rPr>
              <w:t xml:space="preserve"> </w:t>
            </w:r>
            <w:r w:rsidRPr="00DC7DB7">
              <w:rPr>
                <w:rFonts w:hint="eastAsia"/>
                <w:b/>
                <w:color w:val="000000" w:themeColor="text1"/>
                <w:sz w:val="24"/>
              </w:rPr>
              <w:t>产：</w:t>
            </w:r>
          </w:p>
        </w:tc>
        <w:tc>
          <w:tcPr>
            <w:tcW w:w="993" w:type="dxa"/>
            <w:vAlign w:val="center"/>
          </w:tcPr>
          <w:p w:rsidR="00E959E6" w:rsidRPr="00DC7DB7"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DC7DB7" w:rsidRDefault="00E959E6" w:rsidP="001C5FC7">
            <w:pPr>
              <w:spacing w:before="29" w:line="288" w:lineRule="auto"/>
              <w:jc w:val="right"/>
              <w:rPr>
                <w:color w:val="000000" w:themeColor="text1"/>
                <w:sz w:val="24"/>
              </w:rPr>
            </w:pPr>
          </w:p>
        </w:tc>
        <w:tc>
          <w:tcPr>
            <w:tcW w:w="2194" w:type="dxa"/>
            <w:vAlign w:val="center"/>
          </w:tcPr>
          <w:p w:rsidR="00E959E6" w:rsidRPr="00DC7DB7" w:rsidRDefault="00E959E6" w:rsidP="001C5FC7">
            <w:pPr>
              <w:spacing w:before="29" w:line="288" w:lineRule="auto"/>
              <w:jc w:val="right"/>
              <w:rPr>
                <w:color w:val="000000" w:themeColor="text1"/>
                <w:sz w:val="24"/>
              </w:rPr>
            </w:pPr>
          </w:p>
        </w:tc>
      </w:tr>
      <w:tr w:rsidR="00DC7DB7" w:rsidRPr="00DC7DB7" w:rsidTr="00241E77">
        <w:tc>
          <w:tcPr>
            <w:tcW w:w="3402" w:type="dxa"/>
            <w:vAlign w:val="center"/>
          </w:tcPr>
          <w:p w:rsidR="00E959E6" w:rsidRPr="00DC7DB7" w:rsidRDefault="00E959E6" w:rsidP="003F4597">
            <w:pPr>
              <w:spacing w:before="29" w:line="288" w:lineRule="auto"/>
              <w:rPr>
                <w:color w:val="000000" w:themeColor="text1"/>
                <w:sz w:val="24"/>
              </w:rPr>
            </w:pPr>
            <w:r w:rsidRPr="00DC7DB7">
              <w:rPr>
                <w:rFonts w:hint="eastAsia"/>
                <w:color w:val="000000" w:themeColor="text1"/>
                <w:sz w:val="24"/>
              </w:rPr>
              <w:t>银行存款</w:t>
            </w:r>
          </w:p>
        </w:tc>
        <w:tc>
          <w:tcPr>
            <w:tcW w:w="993" w:type="dxa"/>
            <w:vAlign w:val="center"/>
          </w:tcPr>
          <w:p w:rsidR="00E959E6" w:rsidRPr="00DC7DB7" w:rsidRDefault="00E959E6" w:rsidP="00072FC7">
            <w:pPr>
              <w:widowControl/>
              <w:autoSpaceDE w:val="0"/>
              <w:autoSpaceDN w:val="0"/>
              <w:ind w:right="-15"/>
              <w:jc w:val="center"/>
              <w:textAlignment w:val="bottom"/>
              <w:rPr>
                <w:color w:val="000000" w:themeColor="text1"/>
                <w:sz w:val="24"/>
              </w:rPr>
            </w:pPr>
            <w:r w:rsidRPr="00DC7DB7">
              <w:rPr>
                <w:color w:val="000000" w:themeColor="text1"/>
              </w:rPr>
              <w:t>7.4.7.1</w:t>
            </w:r>
          </w:p>
        </w:tc>
        <w:tc>
          <w:tcPr>
            <w:tcW w:w="2409" w:type="dxa"/>
            <w:vAlign w:val="center"/>
          </w:tcPr>
          <w:p w:rsidR="00E959E6" w:rsidRPr="00DC7DB7" w:rsidRDefault="00E959E6" w:rsidP="001C5FC7">
            <w:pPr>
              <w:spacing w:before="29" w:line="288" w:lineRule="auto"/>
              <w:jc w:val="right"/>
              <w:rPr>
                <w:color w:val="000000" w:themeColor="text1"/>
                <w:sz w:val="24"/>
              </w:rPr>
            </w:pPr>
            <w:r w:rsidRPr="00DC7DB7">
              <w:rPr>
                <w:color w:val="000000" w:themeColor="text1"/>
                <w:sz w:val="24"/>
              </w:rPr>
              <w:t>222,330,190.53</w:t>
            </w:r>
          </w:p>
        </w:tc>
        <w:tc>
          <w:tcPr>
            <w:tcW w:w="2194" w:type="dxa"/>
            <w:vAlign w:val="center"/>
          </w:tcPr>
          <w:p w:rsidR="00E959E6" w:rsidRPr="00DC7DB7" w:rsidRDefault="00E959E6" w:rsidP="001C5FC7">
            <w:pPr>
              <w:spacing w:before="29" w:line="288" w:lineRule="auto"/>
              <w:jc w:val="right"/>
              <w:rPr>
                <w:color w:val="000000" w:themeColor="text1"/>
                <w:sz w:val="24"/>
              </w:rPr>
            </w:pPr>
            <w:r w:rsidRPr="00DC7DB7">
              <w:rPr>
                <w:color w:val="000000" w:themeColor="text1"/>
                <w:sz w:val="24"/>
              </w:rPr>
              <w:t>227,479,480.75</w:t>
            </w:r>
          </w:p>
        </w:tc>
      </w:tr>
      <w:tr w:rsidR="00DC7DB7" w:rsidRPr="00DC7DB7" w:rsidTr="00241E77">
        <w:tc>
          <w:tcPr>
            <w:tcW w:w="3402" w:type="dxa"/>
            <w:vAlign w:val="center"/>
          </w:tcPr>
          <w:p w:rsidR="00E959E6" w:rsidRPr="00DC7DB7" w:rsidRDefault="00E959E6" w:rsidP="003F4597">
            <w:pPr>
              <w:spacing w:before="29" w:line="288" w:lineRule="auto"/>
              <w:rPr>
                <w:color w:val="000000" w:themeColor="text1"/>
                <w:sz w:val="24"/>
              </w:rPr>
            </w:pPr>
            <w:r w:rsidRPr="00DC7DB7">
              <w:rPr>
                <w:rFonts w:hint="eastAsia"/>
                <w:color w:val="000000" w:themeColor="text1"/>
                <w:sz w:val="24"/>
              </w:rPr>
              <w:t>结算备付金</w:t>
            </w:r>
          </w:p>
        </w:tc>
        <w:tc>
          <w:tcPr>
            <w:tcW w:w="993" w:type="dxa"/>
            <w:vAlign w:val="center"/>
          </w:tcPr>
          <w:p w:rsidR="00E959E6" w:rsidRPr="00DC7DB7" w:rsidRDefault="00E959E6" w:rsidP="00072FC7">
            <w:pPr>
              <w:widowControl/>
              <w:autoSpaceDE w:val="0"/>
              <w:autoSpaceDN w:val="0"/>
              <w:ind w:right="-15"/>
              <w:jc w:val="center"/>
              <w:textAlignment w:val="bottom"/>
              <w:rPr>
                <w:color w:val="000000" w:themeColor="text1"/>
                <w:sz w:val="24"/>
              </w:rPr>
            </w:pPr>
          </w:p>
        </w:tc>
        <w:tc>
          <w:tcPr>
            <w:tcW w:w="2409" w:type="dxa"/>
            <w:vAlign w:val="center"/>
          </w:tcPr>
          <w:p w:rsidR="00E959E6" w:rsidRPr="00DC7DB7" w:rsidRDefault="00E959E6" w:rsidP="001C5FC7">
            <w:pPr>
              <w:spacing w:before="29" w:line="288" w:lineRule="auto"/>
              <w:jc w:val="right"/>
              <w:rPr>
                <w:color w:val="000000" w:themeColor="text1"/>
                <w:sz w:val="24"/>
              </w:rPr>
            </w:pPr>
            <w:r w:rsidRPr="00DC7DB7">
              <w:rPr>
                <w:color w:val="000000" w:themeColor="text1"/>
                <w:sz w:val="24"/>
              </w:rPr>
              <w:t>2,638,921.27</w:t>
            </w:r>
          </w:p>
        </w:tc>
        <w:tc>
          <w:tcPr>
            <w:tcW w:w="2194" w:type="dxa"/>
            <w:vAlign w:val="center"/>
          </w:tcPr>
          <w:p w:rsidR="00E959E6" w:rsidRPr="00DC7DB7" w:rsidRDefault="00E959E6" w:rsidP="001C5FC7">
            <w:pPr>
              <w:spacing w:before="29" w:line="288" w:lineRule="auto"/>
              <w:jc w:val="right"/>
              <w:rPr>
                <w:color w:val="000000" w:themeColor="text1"/>
                <w:sz w:val="24"/>
              </w:rPr>
            </w:pPr>
            <w:r w:rsidRPr="00DC7DB7">
              <w:rPr>
                <w:color w:val="000000" w:themeColor="text1"/>
                <w:sz w:val="24"/>
              </w:rPr>
              <w:t>13,094,450.26</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存出保证金</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840,594.57</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3,712,647.04</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交易性金融资产</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7.4.7.2</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1,678,046,070.07</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3,007,202,976.94</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其中：股票投资</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1,578,186,394.88</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3,007,194,076.94</w:t>
            </w:r>
          </w:p>
        </w:tc>
      </w:tr>
      <w:tr w:rsidR="00DC7DB7" w:rsidRPr="00DC7DB7" w:rsidTr="00241E77">
        <w:tc>
          <w:tcPr>
            <w:tcW w:w="3402" w:type="dxa"/>
            <w:vAlign w:val="center"/>
          </w:tcPr>
          <w:p w:rsidR="00DA3B22" w:rsidRPr="00DC7DB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DC7DB7">
              <w:rPr>
                <w:rFonts w:ascii="Times New Roman" w:hAnsi="Times New Roman" w:hint="eastAsia"/>
                <w:color w:val="000000" w:themeColor="text1"/>
              </w:rPr>
              <w:t>基金投资</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DC7DB7">
              <w:rPr>
                <w:rFonts w:ascii="Times New Roman" w:hAnsi="Times New Roman" w:hint="eastAsia"/>
                <w:color w:val="000000" w:themeColor="text1"/>
              </w:rPr>
              <w:t>债券投资</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99,859,675.19</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8,900.00</w:t>
            </w:r>
          </w:p>
        </w:tc>
      </w:tr>
      <w:tr w:rsidR="00DC7DB7" w:rsidRPr="00DC7DB7" w:rsidTr="00241E77">
        <w:tc>
          <w:tcPr>
            <w:tcW w:w="3402" w:type="dxa"/>
            <w:vAlign w:val="center"/>
          </w:tcPr>
          <w:p w:rsidR="00DA3B22" w:rsidRPr="00DC7DB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DC7DB7">
              <w:rPr>
                <w:rFonts w:ascii="Times New Roman" w:hAnsi="Times New Roman" w:hint="eastAsia"/>
                <w:color w:val="000000" w:themeColor="text1"/>
              </w:rPr>
              <w:t>资产支持证券投资</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7C0DDA">
            <w:pPr>
              <w:pStyle w:val="af6"/>
              <w:spacing w:before="29" w:beforeAutospacing="0" w:line="288" w:lineRule="auto"/>
              <w:ind w:firstLineChars="300" w:firstLine="720"/>
              <w:jc w:val="both"/>
              <w:rPr>
                <w:rFonts w:ascii="Times New Roman" w:hAnsi="Times New Roman"/>
                <w:color w:val="000000" w:themeColor="text1"/>
              </w:rPr>
            </w:pPr>
            <w:r w:rsidRPr="00DC7DB7">
              <w:rPr>
                <w:rFonts w:ascii="Times New Roman" w:hAnsi="Times New Roman" w:hint="eastAsia"/>
                <w:color w:val="000000" w:themeColor="text1"/>
              </w:rPr>
              <w:t>贵金属投资</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rFonts w:hint="eastAsia"/>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rFonts w:hint="eastAsia"/>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衍生金融资产</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7.4.7.3</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买入返售金融资产</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7.4.7.4</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144,947,617.42</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299,750,469.88</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应收证券清算款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应收利息</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7.4.7.5</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1,845,633.57</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116,033.21</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应收股利</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应收申购款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113,890.19</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340,550.81</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递延所得税资产</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其他资产</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7.4.7.6</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资产总计</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2,050,762,917.62</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3,551,696,608.89</w:t>
            </w:r>
          </w:p>
        </w:tc>
      </w:tr>
      <w:tr w:rsidR="00DC7DB7" w:rsidRPr="00DC7DB7" w:rsidTr="00241E77">
        <w:tc>
          <w:tcPr>
            <w:tcW w:w="3402" w:type="dxa"/>
            <w:vAlign w:val="center"/>
          </w:tcPr>
          <w:p w:rsidR="00DA3B22" w:rsidRPr="00DC7DB7" w:rsidRDefault="00DA3B22" w:rsidP="00B9358B">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负债和所有者权益</w:t>
            </w:r>
          </w:p>
        </w:tc>
        <w:tc>
          <w:tcPr>
            <w:tcW w:w="993" w:type="dxa"/>
            <w:vAlign w:val="center"/>
          </w:tcPr>
          <w:p w:rsidR="00DA3B22" w:rsidRPr="00DC7DB7" w:rsidRDefault="00BC5CD5" w:rsidP="00B9358B">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b/>
                <w:color w:val="000000" w:themeColor="text1"/>
              </w:rPr>
              <w:t>附注号</w:t>
            </w:r>
          </w:p>
        </w:tc>
        <w:tc>
          <w:tcPr>
            <w:tcW w:w="2409" w:type="dxa"/>
            <w:vAlign w:val="center"/>
          </w:tcPr>
          <w:p w:rsidR="00DA3B22" w:rsidRPr="00DC7DB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本期末</w:t>
            </w:r>
          </w:p>
          <w:p w:rsidR="00DA3B22" w:rsidRPr="00DC7DB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2016</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c>
          <w:tcPr>
            <w:tcW w:w="2194" w:type="dxa"/>
            <w:vAlign w:val="center"/>
          </w:tcPr>
          <w:p w:rsidR="00DA3B22" w:rsidRPr="00DC7DB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上年度末</w:t>
            </w:r>
          </w:p>
          <w:p w:rsidR="00DA3B22" w:rsidRPr="00DC7DB7" w:rsidRDefault="00DA3B22" w:rsidP="00B9358B">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2015</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r>
      <w:tr w:rsidR="00DC7DB7" w:rsidRPr="00DC7DB7" w:rsidTr="00241E77">
        <w:tc>
          <w:tcPr>
            <w:tcW w:w="3402" w:type="dxa"/>
            <w:vAlign w:val="center"/>
          </w:tcPr>
          <w:p w:rsidR="00DA3B22" w:rsidRPr="00DC7DB7" w:rsidRDefault="00DA3B22" w:rsidP="003F4597">
            <w:pPr>
              <w:spacing w:before="29" w:line="288" w:lineRule="auto"/>
              <w:rPr>
                <w:b/>
                <w:color w:val="000000" w:themeColor="text1"/>
                <w:sz w:val="24"/>
              </w:rPr>
            </w:pPr>
            <w:r w:rsidRPr="00DC7DB7">
              <w:rPr>
                <w:rFonts w:hint="eastAsia"/>
                <w:b/>
                <w:color w:val="000000" w:themeColor="text1"/>
                <w:sz w:val="24"/>
              </w:rPr>
              <w:t>负</w:t>
            </w:r>
            <w:r w:rsidRPr="00DC7DB7">
              <w:rPr>
                <w:rFonts w:hint="eastAsia"/>
                <w:b/>
                <w:color w:val="000000" w:themeColor="text1"/>
                <w:sz w:val="24"/>
              </w:rPr>
              <w:t xml:space="preserve"> </w:t>
            </w:r>
            <w:r w:rsidRPr="00DC7DB7">
              <w:rPr>
                <w:rFonts w:hint="eastAsia"/>
                <w:b/>
                <w:color w:val="000000" w:themeColor="text1"/>
                <w:sz w:val="24"/>
              </w:rPr>
              <w:t>债：</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p>
        </w:tc>
        <w:tc>
          <w:tcPr>
            <w:tcW w:w="2194" w:type="dxa"/>
            <w:vAlign w:val="center"/>
          </w:tcPr>
          <w:p w:rsidR="00DA3B22" w:rsidRPr="00DC7DB7" w:rsidRDefault="00DA3B22" w:rsidP="001C5FC7">
            <w:pPr>
              <w:spacing w:before="29" w:line="288" w:lineRule="auto"/>
              <w:jc w:val="right"/>
              <w:rPr>
                <w:color w:val="000000" w:themeColor="text1"/>
                <w:sz w:val="24"/>
              </w:rPr>
            </w:pP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短期借款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交易性金融负债</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衍生金融负债</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7.4.7.3</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卖出回购金融资产款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应付证券清算款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15,965,209.43</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应付赎回款</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822,815.21</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4,750,321.19</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应付管理人报酬</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2,617,347.98</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4,418,769.25</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应付托管费</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436,224.71</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736,461.54</w:t>
            </w:r>
          </w:p>
        </w:tc>
      </w:tr>
      <w:tr w:rsidR="00DC7DB7" w:rsidRPr="00DC7DB7" w:rsidTr="00241E77">
        <w:trPr>
          <w:trHeight w:val="903"/>
        </w:trPr>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应付销售服务费</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应付交易费用</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7.4.7.7</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2,225,506.20</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6,497,798.48</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应交税费</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应付利息</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应付利润</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递延所得税负债</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其他负债</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7.4.7.8</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422,530.88</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435,425.30</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负债合计</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6,524,424.98</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32,803,985.19</w:t>
            </w:r>
          </w:p>
        </w:tc>
      </w:tr>
      <w:tr w:rsidR="00DC7DB7" w:rsidRPr="00DC7DB7" w:rsidTr="00241E77">
        <w:tc>
          <w:tcPr>
            <w:tcW w:w="3402" w:type="dxa"/>
            <w:vAlign w:val="center"/>
          </w:tcPr>
          <w:p w:rsidR="00DA3B22" w:rsidRPr="00DC7DB7" w:rsidRDefault="00DA3B22" w:rsidP="003F4597">
            <w:pPr>
              <w:spacing w:before="29" w:line="288" w:lineRule="auto"/>
              <w:rPr>
                <w:b/>
                <w:color w:val="000000" w:themeColor="text1"/>
                <w:sz w:val="24"/>
              </w:rPr>
            </w:pPr>
            <w:r w:rsidRPr="00DC7DB7">
              <w:rPr>
                <w:rFonts w:hint="eastAsia"/>
                <w:b/>
                <w:color w:val="000000" w:themeColor="text1"/>
                <w:sz w:val="24"/>
              </w:rPr>
              <w:t>所有者权益：</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p>
        </w:tc>
        <w:tc>
          <w:tcPr>
            <w:tcW w:w="2194" w:type="dxa"/>
            <w:vAlign w:val="center"/>
          </w:tcPr>
          <w:p w:rsidR="00DA3B22" w:rsidRPr="00DC7DB7" w:rsidRDefault="00DA3B22" w:rsidP="001C5FC7">
            <w:pPr>
              <w:spacing w:before="29" w:line="288" w:lineRule="auto"/>
              <w:jc w:val="right"/>
              <w:rPr>
                <w:color w:val="000000" w:themeColor="text1"/>
                <w:sz w:val="24"/>
              </w:rPr>
            </w:pP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实收基金</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7.4.7.9</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1,885,011,251.98</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1,952,172,082.79</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未分配利润</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r w:rsidRPr="00DC7DB7">
              <w:rPr>
                <w:color w:val="000000" w:themeColor="text1"/>
              </w:rPr>
              <w:t>7.4.7.10</w:t>
            </w: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159,227,240.66</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1,566,720,540.91</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所有者权益合计</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2,044,238,492.64</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3,518,892,623.70</w:t>
            </w:r>
          </w:p>
        </w:tc>
      </w:tr>
      <w:tr w:rsidR="00DC7DB7" w:rsidRPr="00DC7DB7" w:rsidTr="00241E77">
        <w:tc>
          <w:tcPr>
            <w:tcW w:w="3402" w:type="dxa"/>
            <w:vAlign w:val="center"/>
          </w:tcPr>
          <w:p w:rsidR="00DA3B22" w:rsidRPr="00DC7DB7" w:rsidRDefault="00DA3B22" w:rsidP="003F4597">
            <w:pPr>
              <w:spacing w:before="29" w:line="288" w:lineRule="auto"/>
              <w:rPr>
                <w:color w:val="000000" w:themeColor="text1"/>
                <w:sz w:val="24"/>
              </w:rPr>
            </w:pPr>
            <w:r w:rsidRPr="00DC7DB7">
              <w:rPr>
                <w:rFonts w:hint="eastAsia"/>
                <w:color w:val="000000" w:themeColor="text1"/>
                <w:sz w:val="24"/>
              </w:rPr>
              <w:t>负债和所有者权益总计</w:t>
            </w:r>
          </w:p>
        </w:tc>
        <w:tc>
          <w:tcPr>
            <w:tcW w:w="993" w:type="dxa"/>
            <w:vAlign w:val="center"/>
          </w:tcPr>
          <w:p w:rsidR="00DA3B22" w:rsidRPr="00DC7DB7" w:rsidRDefault="00DA3B22" w:rsidP="00072FC7">
            <w:pPr>
              <w:widowControl/>
              <w:autoSpaceDE w:val="0"/>
              <w:autoSpaceDN w:val="0"/>
              <w:ind w:right="-15"/>
              <w:jc w:val="center"/>
              <w:textAlignment w:val="bottom"/>
              <w:rPr>
                <w:color w:val="000000" w:themeColor="text1"/>
                <w:sz w:val="24"/>
              </w:rPr>
            </w:pPr>
          </w:p>
        </w:tc>
        <w:tc>
          <w:tcPr>
            <w:tcW w:w="2409"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2,050,762,917.62</w:t>
            </w:r>
          </w:p>
        </w:tc>
        <w:tc>
          <w:tcPr>
            <w:tcW w:w="2194" w:type="dxa"/>
            <w:vAlign w:val="center"/>
          </w:tcPr>
          <w:p w:rsidR="00DA3B22" w:rsidRPr="00DC7DB7" w:rsidRDefault="00DA3B22" w:rsidP="001C5FC7">
            <w:pPr>
              <w:spacing w:before="29" w:line="288" w:lineRule="auto"/>
              <w:jc w:val="right"/>
              <w:rPr>
                <w:color w:val="000000" w:themeColor="text1"/>
                <w:sz w:val="24"/>
              </w:rPr>
            </w:pPr>
            <w:r w:rsidRPr="00DC7DB7">
              <w:rPr>
                <w:color w:val="000000" w:themeColor="text1"/>
                <w:sz w:val="24"/>
              </w:rPr>
              <w:t>3,551,696,608.89</w:t>
            </w:r>
          </w:p>
        </w:tc>
      </w:tr>
    </w:tbl>
    <w:p w:rsidR="001A59F9" w:rsidRPr="00DC7DB7" w:rsidRDefault="00AA0214" w:rsidP="007A50C4">
      <w:pPr>
        <w:tabs>
          <w:tab w:val="left" w:pos="426"/>
        </w:tabs>
        <w:spacing w:line="360" w:lineRule="auto"/>
        <w:jc w:val="left"/>
        <w:rPr>
          <w:color w:val="000000" w:themeColor="text1"/>
          <w:kern w:val="0"/>
          <w:sz w:val="24"/>
        </w:rPr>
      </w:pPr>
      <w:r w:rsidRPr="00DC7DB7">
        <w:rPr>
          <w:rFonts w:hint="eastAsia"/>
          <w:color w:val="000000" w:themeColor="text1"/>
          <w:kern w:val="0"/>
          <w:sz w:val="24"/>
        </w:rPr>
        <w:t>注：</w:t>
      </w:r>
      <w:r w:rsidRPr="00DC7DB7">
        <w:rPr>
          <w:rFonts w:hint="eastAsia"/>
          <w:color w:val="000000" w:themeColor="text1"/>
          <w:kern w:val="0"/>
          <w:sz w:val="24"/>
        </w:rPr>
        <w:t>1</w:t>
      </w:r>
      <w:r w:rsidRPr="00DC7DB7">
        <w:rPr>
          <w:rFonts w:hint="eastAsia"/>
          <w:color w:val="000000" w:themeColor="text1"/>
          <w:kern w:val="0"/>
          <w:sz w:val="24"/>
        </w:rPr>
        <w:t>、</w:t>
      </w:r>
      <w:r w:rsidR="001A59F9" w:rsidRPr="00DC7DB7">
        <w:rPr>
          <w:color w:val="000000" w:themeColor="text1"/>
          <w:kern w:val="0"/>
          <w:sz w:val="24"/>
        </w:rPr>
        <w:t>报告截止日</w:t>
      </w:r>
      <w:r w:rsidR="001A59F9" w:rsidRPr="00DC7DB7">
        <w:rPr>
          <w:color w:val="000000" w:themeColor="text1"/>
          <w:kern w:val="0"/>
          <w:sz w:val="24"/>
        </w:rPr>
        <w:t>2016</w:t>
      </w:r>
      <w:r w:rsidR="001A59F9" w:rsidRPr="00DC7DB7">
        <w:rPr>
          <w:color w:val="000000" w:themeColor="text1"/>
          <w:kern w:val="0"/>
          <w:sz w:val="24"/>
        </w:rPr>
        <w:t>年</w:t>
      </w:r>
      <w:r w:rsidR="001A59F9" w:rsidRPr="00DC7DB7">
        <w:rPr>
          <w:color w:val="000000" w:themeColor="text1"/>
          <w:kern w:val="0"/>
          <w:sz w:val="24"/>
        </w:rPr>
        <w:t>12</w:t>
      </w:r>
      <w:r w:rsidR="001A59F9" w:rsidRPr="00DC7DB7">
        <w:rPr>
          <w:color w:val="000000" w:themeColor="text1"/>
          <w:kern w:val="0"/>
          <w:sz w:val="24"/>
        </w:rPr>
        <w:t>月</w:t>
      </w:r>
      <w:r w:rsidR="001A59F9" w:rsidRPr="00DC7DB7">
        <w:rPr>
          <w:color w:val="000000" w:themeColor="text1"/>
          <w:kern w:val="0"/>
          <w:sz w:val="24"/>
        </w:rPr>
        <w:t>31</w:t>
      </w:r>
      <w:r w:rsidR="001A59F9" w:rsidRPr="00DC7DB7">
        <w:rPr>
          <w:color w:val="000000" w:themeColor="text1"/>
          <w:kern w:val="0"/>
          <w:sz w:val="24"/>
        </w:rPr>
        <w:t>日，基金份额净值</w:t>
      </w:r>
      <w:r w:rsidR="001A59F9" w:rsidRPr="00DC7DB7">
        <w:rPr>
          <w:color w:val="000000" w:themeColor="text1"/>
          <w:kern w:val="0"/>
          <w:sz w:val="24"/>
        </w:rPr>
        <w:t>1.0845</w:t>
      </w:r>
      <w:r w:rsidR="001A59F9" w:rsidRPr="00DC7DB7">
        <w:rPr>
          <w:color w:val="000000" w:themeColor="text1"/>
          <w:kern w:val="0"/>
          <w:sz w:val="24"/>
        </w:rPr>
        <w:t>元，基金份额总额</w:t>
      </w:r>
      <w:r w:rsidR="001A59F9" w:rsidRPr="00DC7DB7">
        <w:rPr>
          <w:color w:val="000000" w:themeColor="text1"/>
          <w:kern w:val="0"/>
          <w:sz w:val="24"/>
        </w:rPr>
        <w:t>1,885,011,251.98</w:t>
      </w:r>
      <w:r w:rsidR="001A59F9" w:rsidRPr="00DC7DB7">
        <w:rPr>
          <w:color w:val="000000" w:themeColor="text1"/>
          <w:kern w:val="0"/>
          <w:sz w:val="24"/>
        </w:rPr>
        <w:t>份，全部为</w:t>
      </w:r>
      <w:r w:rsidR="001A59F9" w:rsidRPr="00DC7DB7">
        <w:rPr>
          <w:color w:val="000000" w:themeColor="text1"/>
          <w:kern w:val="0"/>
          <w:sz w:val="24"/>
        </w:rPr>
        <w:t>A</w:t>
      </w:r>
      <w:r w:rsidR="001A59F9" w:rsidRPr="00DC7DB7">
        <w:rPr>
          <w:color w:val="000000" w:themeColor="text1"/>
          <w:kern w:val="0"/>
          <w:sz w:val="24"/>
        </w:rPr>
        <w:t>类基金份额。</w:t>
      </w:r>
    </w:p>
    <w:p w:rsidR="00AA0214" w:rsidRPr="00DC7DB7" w:rsidRDefault="00AA0214" w:rsidP="00AA0214">
      <w:pPr>
        <w:tabs>
          <w:tab w:val="left" w:pos="426"/>
        </w:tabs>
        <w:spacing w:line="360" w:lineRule="auto"/>
        <w:ind w:firstLineChars="200" w:firstLine="480"/>
        <w:jc w:val="left"/>
        <w:rPr>
          <w:rFonts w:asciiTheme="minorEastAsia" w:eastAsiaTheme="minorEastAsia" w:hAnsiTheme="minorEastAsia" w:cs="宋体"/>
          <w:color w:val="000000" w:themeColor="text1"/>
          <w:kern w:val="0"/>
          <w:szCs w:val="21"/>
        </w:rPr>
      </w:pPr>
      <w:r w:rsidRPr="00DC7DB7">
        <w:rPr>
          <w:rFonts w:hint="eastAsia"/>
          <w:color w:val="000000" w:themeColor="text1"/>
          <w:kern w:val="0"/>
          <w:sz w:val="24"/>
        </w:rPr>
        <w:t>2</w:t>
      </w:r>
      <w:r w:rsidRPr="00DC7DB7">
        <w:rPr>
          <w:rFonts w:hint="eastAsia"/>
          <w:color w:val="000000" w:themeColor="text1"/>
          <w:kern w:val="0"/>
          <w:sz w:val="24"/>
        </w:rPr>
        <w:t>、本摘要中资产负债表和利润表所列附注号为年度报告正文中对应的附注号，投资者欲了解相应附注的内容，应阅读登载于基金管理人网站的年度报告正文。</w:t>
      </w:r>
    </w:p>
    <w:p w:rsidR="001A59F9" w:rsidRPr="00DC7DB7" w:rsidRDefault="001A59F9" w:rsidP="00026C9C">
      <w:pPr>
        <w:spacing w:line="360" w:lineRule="auto"/>
        <w:rPr>
          <w:rFonts w:asciiTheme="minorEastAsia" w:eastAsiaTheme="minorEastAsia" w:hAnsiTheme="minorEastAsia"/>
          <w:color w:val="000000" w:themeColor="text1"/>
          <w:kern w:val="0"/>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55" w:name="_Toc225498269"/>
      <w:bookmarkStart w:id="56" w:name="_Toc361324874"/>
      <w:r w:rsidRPr="00DC7DB7">
        <w:rPr>
          <w:rFonts w:ascii="Times New Roman" w:hAnsi="Times New Roman"/>
          <w:color w:val="000000" w:themeColor="text1"/>
          <w:kern w:val="0"/>
          <w:szCs w:val="24"/>
        </w:rPr>
        <w:t xml:space="preserve">7.2 </w:t>
      </w:r>
      <w:r w:rsidRPr="00DC7DB7">
        <w:rPr>
          <w:rFonts w:ascii="Times New Roman" w:hAnsi="Times New Roman" w:hint="eastAsia"/>
          <w:color w:val="000000" w:themeColor="text1"/>
          <w:kern w:val="0"/>
          <w:szCs w:val="24"/>
        </w:rPr>
        <w:t>利润表</w:t>
      </w:r>
      <w:bookmarkEnd w:id="55"/>
      <w:bookmarkEnd w:id="56"/>
    </w:p>
    <w:p w:rsidR="001A59F9" w:rsidRPr="00DC7DB7" w:rsidRDefault="001A59F9" w:rsidP="00DA21E1">
      <w:pPr>
        <w:spacing w:before="29" w:line="288" w:lineRule="auto"/>
        <w:rPr>
          <w:color w:val="000000" w:themeColor="text1"/>
          <w:sz w:val="24"/>
        </w:rPr>
      </w:pPr>
      <w:r w:rsidRPr="00DC7DB7">
        <w:rPr>
          <w:rFonts w:hint="eastAsia"/>
          <w:color w:val="000000" w:themeColor="text1"/>
          <w:sz w:val="24"/>
        </w:rPr>
        <w:t>会计主体：</w:t>
      </w:r>
      <w:r w:rsidRPr="00DC7DB7">
        <w:rPr>
          <w:color w:val="000000" w:themeColor="text1"/>
          <w:sz w:val="24"/>
        </w:rPr>
        <w:t>交银施罗德稳健配置混合型证券投资基金</w:t>
      </w:r>
    </w:p>
    <w:p w:rsidR="001A59F9" w:rsidRPr="00DC7DB7" w:rsidRDefault="001A59F9" w:rsidP="00DA21E1">
      <w:pPr>
        <w:spacing w:before="29" w:line="288" w:lineRule="auto"/>
        <w:rPr>
          <w:color w:val="000000" w:themeColor="text1"/>
          <w:sz w:val="24"/>
        </w:rPr>
      </w:pPr>
      <w:r w:rsidRPr="00DC7DB7">
        <w:rPr>
          <w:rFonts w:hint="eastAsia"/>
          <w:color w:val="000000" w:themeColor="text1"/>
          <w:sz w:val="24"/>
        </w:rPr>
        <w:t>本报告期：</w:t>
      </w:r>
      <w:r w:rsidR="00F64FAD" w:rsidRPr="00DC7DB7">
        <w:rPr>
          <w:color w:val="000000" w:themeColor="text1"/>
          <w:sz w:val="24"/>
        </w:rPr>
        <w:t>2016</w:t>
      </w:r>
      <w:r w:rsidR="00F64FAD" w:rsidRPr="00DC7DB7">
        <w:rPr>
          <w:color w:val="000000" w:themeColor="text1"/>
          <w:sz w:val="24"/>
        </w:rPr>
        <w:t>年</w:t>
      </w:r>
      <w:r w:rsidR="00F64FAD" w:rsidRPr="00DC7DB7">
        <w:rPr>
          <w:color w:val="000000" w:themeColor="text1"/>
          <w:sz w:val="24"/>
        </w:rPr>
        <w:t>1</w:t>
      </w:r>
      <w:r w:rsidR="00F64FAD" w:rsidRPr="00DC7DB7">
        <w:rPr>
          <w:color w:val="000000" w:themeColor="text1"/>
          <w:sz w:val="24"/>
        </w:rPr>
        <w:t>月</w:t>
      </w:r>
      <w:r w:rsidR="00F64FAD" w:rsidRPr="00DC7DB7">
        <w:rPr>
          <w:color w:val="000000" w:themeColor="text1"/>
          <w:sz w:val="24"/>
        </w:rPr>
        <w:t>1</w:t>
      </w:r>
      <w:r w:rsidR="00F64FAD" w:rsidRPr="00DC7DB7">
        <w:rPr>
          <w:color w:val="000000" w:themeColor="text1"/>
          <w:sz w:val="24"/>
        </w:rPr>
        <w:t>日</w:t>
      </w:r>
      <w:r w:rsidRPr="00DC7DB7">
        <w:rPr>
          <w:rFonts w:hint="eastAsia"/>
          <w:color w:val="000000" w:themeColor="text1"/>
          <w:sz w:val="24"/>
        </w:rPr>
        <w:t>至</w:t>
      </w:r>
      <w:r w:rsidR="00F64FAD" w:rsidRPr="00DC7DB7">
        <w:rPr>
          <w:color w:val="000000" w:themeColor="text1"/>
          <w:sz w:val="24"/>
        </w:rPr>
        <w:t>2016</w:t>
      </w:r>
      <w:r w:rsidR="00F64FAD" w:rsidRPr="00DC7DB7">
        <w:rPr>
          <w:color w:val="000000" w:themeColor="text1"/>
          <w:sz w:val="24"/>
        </w:rPr>
        <w:t>年</w:t>
      </w:r>
      <w:r w:rsidR="00F64FAD" w:rsidRPr="00DC7DB7">
        <w:rPr>
          <w:color w:val="000000" w:themeColor="text1"/>
          <w:sz w:val="24"/>
        </w:rPr>
        <w:t>12</w:t>
      </w:r>
      <w:r w:rsidR="00F64FAD" w:rsidRPr="00DC7DB7">
        <w:rPr>
          <w:color w:val="000000" w:themeColor="text1"/>
          <w:sz w:val="24"/>
        </w:rPr>
        <w:t>月</w:t>
      </w:r>
      <w:r w:rsidR="00F64FAD" w:rsidRPr="00DC7DB7">
        <w:rPr>
          <w:color w:val="000000" w:themeColor="text1"/>
          <w:sz w:val="24"/>
        </w:rPr>
        <w:t>31</w:t>
      </w:r>
      <w:r w:rsidR="00F64FAD" w:rsidRPr="00DC7DB7">
        <w:rPr>
          <w:color w:val="000000" w:themeColor="text1"/>
          <w:sz w:val="24"/>
        </w:rPr>
        <w:t>日</w:t>
      </w:r>
    </w:p>
    <w:p w:rsidR="001A59F9" w:rsidRPr="00DC7DB7" w:rsidRDefault="001A59F9" w:rsidP="00DA21E1">
      <w:pPr>
        <w:autoSpaceDE w:val="0"/>
        <w:autoSpaceDN w:val="0"/>
        <w:adjustRightInd w:val="0"/>
        <w:spacing w:before="29" w:line="288" w:lineRule="auto"/>
        <w:ind w:left="15"/>
        <w:jc w:val="right"/>
        <w:rPr>
          <w:color w:val="000000" w:themeColor="text1"/>
          <w:kern w:val="0"/>
          <w:sz w:val="24"/>
        </w:rPr>
      </w:pPr>
      <w:r w:rsidRPr="00DC7DB7">
        <w:rPr>
          <w:rFonts w:hint="eastAsia"/>
          <w:color w:val="000000" w:themeColor="text1"/>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DC7DB7" w:rsidRPr="00DC7DB7" w:rsidTr="007468E6">
        <w:tc>
          <w:tcPr>
            <w:tcW w:w="3402" w:type="dxa"/>
            <w:vAlign w:val="center"/>
          </w:tcPr>
          <w:p w:rsidR="00E8167C" w:rsidRPr="00DC7DB7" w:rsidRDefault="00E8167C" w:rsidP="00DA21E1">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项目</w:t>
            </w:r>
          </w:p>
        </w:tc>
        <w:tc>
          <w:tcPr>
            <w:tcW w:w="993" w:type="dxa"/>
            <w:vAlign w:val="center"/>
          </w:tcPr>
          <w:p w:rsidR="00E8167C" w:rsidRPr="00DC7DB7" w:rsidRDefault="00E8167C" w:rsidP="00DA21E1">
            <w:pPr>
              <w:pStyle w:val="af6"/>
              <w:spacing w:before="29" w:beforeAutospacing="0" w:line="288" w:lineRule="auto"/>
              <w:jc w:val="center"/>
              <w:rPr>
                <w:rFonts w:ascii="Times New Roman" w:hAnsi="Times New Roman"/>
                <w:b/>
                <w:color w:val="000000" w:themeColor="text1"/>
              </w:rPr>
            </w:pPr>
            <w:r w:rsidRPr="00DC7DB7">
              <w:rPr>
                <w:rFonts w:ascii="Times New Roman" w:hAnsi="Times New Roman"/>
                <w:b/>
                <w:color w:val="000000" w:themeColor="text1"/>
              </w:rPr>
              <w:t>附注号</w:t>
            </w:r>
          </w:p>
        </w:tc>
        <w:tc>
          <w:tcPr>
            <w:tcW w:w="2409" w:type="dxa"/>
            <w:vAlign w:val="center"/>
          </w:tcPr>
          <w:p w:rsidR="00E8167C" w:rsidRPr="00DC7DB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本期</w:t>
            </w:r>
          </w:p>
          <w:p w:rsidR="00E8167C" w:rsidRPr="00DC7DB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2016</w:t>
            </w:r>
            <w:r w:rsidRPr="00DC7DB7">
              <w:rPr>
                <w:rFonts w:ascii="Times New Roman" w:hAnsi="Times New Roman"/>
                <w:b/>
                <w:color w:val="000000" w:themeColor="text1"/>
              </w:rPr>
              <w:t>年</w:t>
            </w:r>
            <w:r w:rsidRPr="00DC7DB7">
              <w:rPr>
                <w:rFonts w:ascii="Times New Roman" w:hAnsi="Times New Roman"/>
                <w:b/>
                <w:color w:val="000000" w:themeColor="text1"/>
              </w:rPr>
              <w:t>1</w:t>
            </w:r>
            <w:r w:rsidRPr="00DC7DB7">
              <w:rPr>
                <w:rFonts w:ascii="Times New Roman" w:hAnsi="Times New Roman"/>
                <w:b/>
                <w:color w:val="000000" w:themeColor="text1"/>
              </w:rPr>
              <w:t>月</w:t>
            </w:r>
            <w:r w:rsidRPr="00DC7DB7">
              <w:rPr>
                <w:rFonts w:ascii="Times New Roman" w:hAnsi="Times New Roman"/>
                <w:b/>
                <w:color w:val="000000" w:themeColor="text1"/>
              </w:rPr>
              <w:t>1</w:t>
            </w:r>
            <w:r w:rsidRPr="00DC7DB7">
              <w:rPr>
                <w:rFonts w:ascii="Times New Roman" w:hAnsi="Times New Roman"/>
                <w:b/>
                <w:color w:val="000000" w:themeColor="text1"/>
              </w:rPr>
              <w:t>日</w:t>
            </w:r>
            <w:r w:rsidRPr="00DC7DB7">
              <w:rPr>
                <w:rFonts w:ascii="Times New Roman" w:hAnsi="Times New Roman" w:hint="eastAsia"/>
                <w:b/>
                <w:color w:val="000000" w:themeColor="text1"/>
              </w:rPr>
              <w:t>至</w:t>
            </w:r>
            <w:r w:rsidRPr="00DC7DB7">
              <w:rPr>
                <w:rFonts w:ascii="Times New Roman" w:hAnsi="Times New Roman"/>
                <w:b/>
                <w:color w:val="000000" w:themeColor="text1"/>
              </w:rPr>
              <w:t>2016</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c>
          <w:tcPr>
            <w:tcW w:w="2194" w:type="dxa"/>
            <w:vAlign w:val="center"/>
          </w:tcPr>
          <w:p w:rsidR="00E8167C" w:rsidRPr="00DC7DB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hint="eastAsia"/>
                <w:b/>
                <w:color w:val="000000" w:themeColor="text1"/>
              </w:rPr>
              <w:t>上年度可比期间</w:t>
            </w:r>
          </w:p>
          <w:p w:rsidR="00E8167C" w:rsidRPr="00DC7DB7" w:rsidRDefault="00E8167C" w:rsidP="00DA21E1">
            <w:pPr>
              <w:pStyle w:val="af6"/>
              <w:spacing w:before="29" w:beforeAutospacing="0" w:after="0" w:afterAutospacing="0" w:line="288" w:lineRule="auto"/>
              <w:jc w:val="center"/>
              <w:rPr>
                <w:rFonts w:ascii="Times New Roman" w:hAnsi="Times New Roman"/>
                <w:b/>
                <w:color w:val="000000" w:themeColor="text1"/>
              </w:rPr>
            </w:pPr>
            <w:r w:rsidRPr="00DC7DB7">
              <w:rPr>
                <w:rFonts w:ascii="Times New Roman" w:hAnsi="Times New Roman"/>
                <w:b/>
                <w:color w:val="000000" w:themeColor="text1"/>
              </w:rPr>
              <w:t>2015</w:t>
            </w:r>
            <w:r w:rsidRPr="00DC7DB7">
              <w:rPr>
                <w:rFonts w:ascii="Times New Roman" w:hAnsi="Times New Roman"/>
                <w:b/>
                <w:color w:val="000000" w:themeColor="text1"/>
              </w:rPr>
              <w:t>年</w:t>
            </w:r>
            <w:r w:rsidRPr="00DC7DB7">
              <w:rPr>
                <w:rFonts w:ascii="Times New Roman" w:hAnsi="Times New Roman"/>
                <w:b/>
                <w:color w:val="000000" w:themeColor="text1"/>
              </w:rPr>
              <w:t>1</w:t>
            </w:r>
            <w:r w:rsidRPr="00DC7DB7">
              <w:rPr>
                <w:rFonts w:ascii="Times New Roman" w:hAnsi="Times New Roman"/>
                <w:b/>
                <w:color w:val="000000" w:themeColor="text1"/>
              </w:rPr>
              <w:t>月</w:t>
            </w:r>
            <w:r w:rsidRPr="00DC7DB7">
              <w:rPr>
                <w:rFonts w:ascii="Times New Roman" w:hAnsi="Times New Roman"/>
                <w:b/>
                <w:color w:val="000000" w:themeColor="text1"/>
              </w:rPr>
              <w:t>1</w:t>
            </w:r>
            <w:r w:rsidRPr="00DC7DB7">
              <w:rPr>
                <w:rFonts w:ascii="Times New Roman" w:hAnsi="Times New Roman"/>
                <w:b/>
                <w:color w:val="000000" w:themeColor="text1"/>
              </w:rPr>
              <w:t>日至</w:t>
            </w:r>
            <w:r w:rsidRPr="00DC7DB7">
              <w:rPr>
                <w:rFonts w:ascii="Times New Roman" w:hAnsi="Times New Roman"/>
                <w:b/>
                <w:color w:val="000000" w:themeColor="text1"/>
              </w:rPr>
              <w:t>2015</w:t>
            </w:r>
            <w:r w:rsidRPr="00DC7DB7">
              <w:rPr>
                <w:rFonts w:ascii="Times New Roman" w:hAnsi="Times New Roman"/>
                <w:b/>
                <w:color w:val="000000" w:themeColor="text1"/>
              </w:rPr>
              <w:t>年</w:t>
            </w:r>
            <w:r w:rsidRPr="00DC7DB7">
              <w:rPr>
                <w:rFonts w:ascii="Times New Roman" w:hAnsi="Times New Roman"/>
                <w:b/>
                <w:color w:val="000000" w:themeColor="text1"/>
              </w:rPr>
              <w:t>12</w:t>
            </w:r>
            <w:r w:rsidRPr="00DC7DB7">
              <w:rPr>
                <w:rFonts w:ascii="Times New Roman" w:hAnsi="Times New Roman"/>
                <w:b/>
                <w:color w:val="000000" w:themeColor="text1"/>
              </w:rPr>
              <w:t>月</w:t>
            </w:r>
            <w:r w:rsidRPr="00DC7DB7">
              <w:rPr>
                <w:rFonts w:ascii="Times New Roman" w:hAnsi="Times New Roman"/>
                <w:b/>
                <w:color w:val="000000" w:themeColor="text1"/>
              </w:rPr>
              <w:t>31</w:t>
            </w:r>
            <w:r w:rsidRPr="00DC7DB7">
              <w:rPr>
                <w:rFonts w:ascii="Times New Roman" w:hAnsi="Times New Roman"/>
                <w:b/>
                <w:color w:val="000000" w:themeColor="text1"/>
              </w:rPr>
              <w:t>日</w:t>
            </w:r>
          </w:p>
        </w:tc>
      </w:tr>
      <w:tr w:rsidR="00DC7DB7" w:rsidRPr="00DC7DB7" w:rsidTr="007468E6">
        <w:tc>
          <w:tcPr>
            <w:tcW w:w="3402" w:type="dxa"/>
            <w:vAlign w:val="center"/>
          </w:tcPr>
          <w:p w:rsidR="00E8167C" w:rsidRPr="00DC7DB7" w:rsidRDefault="00E8167C" w:rsidP="003F4597">
            <w:pPr>
              <w:spacing w:before="29" w:line="288" w:lineRule="auto"/>
              <w:rPr>
                <w:b/>
                <w:color w:val="000000" w:themeColor="text1"/>
                <w:sz w:val="24"/>
              </w:rPr>
            </w:pPr>
            <w:r w:rsidRPr="00DC7DB7">
              <w:rPr>
                <w:rFonts w:hint="eastAsia"/>
                <w:b/>
                <w:color w:val="000000" w:themeColor="text1"/>
                <w:sz w:val="24"/>
              </w:rPr>
              <w:t>一、收入</w:t>
            </w:r>
          </w:p>
        </w:tc>
        <w:tc>
          <w:tcPr>
            <w:tcW w:w="993" w:type="dxa"/>
            <w:vAlign w:val="center"/>
          </w:tcPr>
          <w:p w:rsidR="00E8167C" w:rsidRPr="00DC7DB7" w:rsidRDefault="00E8167C" w:rsidP="00072FC7">
            <w:pPr>
              <w:widowControl/>
              <w:autoSpaceDE w:val="0"/>
              <w:autoSpaceDN w:val="0"/>
              <w:ind w:right="-15"/>
              <w:jc w:val="center"/>
              <w:textAlignment w:val="bottom"/>
              <w:rPr>
                <w:color w:val="000000" w:themeColor="text1"/>
                <w:sz w:val="24"/>
              </w:rPr>
            </w:pPr>
          </w:p>
        </w:tc>
        <w:tc>
          <w:tcPr>
            <w:tcW w:w="2409" w:type="dxa"/>
            <w:vAlign w:val="center"/>
          </w:tcPr>
          <w:p w:rsidR="00E8167C" w:rsidRPr="00DC7DB7" w:rsidRDefault="00E8167C" w:rsidP="001C5FC7">
            <w:pPr>
              <w:spacing w:before="29" w:line="288" w:lineRule="auto"/>
              <w:jc w:val="right"/>
              <w:rPr>
                <w:b/>
                <w:color w:val="000000" w:themeColor="text1"/>
                <w:sz w:val="24"/>
              </w:rPr>
            </w:pPr>
            <w:r w:rsidRPr="00DC7DB7">
              <w:rPr>
                <w:b/>
                <w:color w:val="000000" w:themeColor="text1"/>
                <w:sz w:val="24"/>
              </w:rPr>
              <w:t>-513,539,106.06</w:t>
            </w:r>
          </w:p>
        </w:tc>
        <w:tc>
          <w:tcPr>
            <w:tcW w:w="2194" w:type="dxa"/>
            <w:vAlign w:val="center"/>
          </w:tcPr>
          <w:p w:rsidR="00E8167C" w:rsidRPr="00DC7DB7" w:rsidRDefault="00E8167C" w:rsidP="001C5FC7">
            <w:pPr>
              <w:spacing w:before="29" w:line="288" w:lineRule="auto"/>
              <w:jc w:val="right"/>
              <w:rPr>
                <w:b/>
                <w:color w:val="000000" w:themeColor="text1"/>
                <w:sz w:val="24"/>
              </w:rPr>
            </w:pPr>
            <w:r w:rsidRPr="00DC7DB7">
              <w:rPr>
                <w:b/>
                <w:color w:val="000000" w:themeColor="text1"/>
                <w:sz w:val="24"/>
              </w:rPr>
              <w:t>1,442,041,996.96</w:t>
            </w:r>
          </w:p>
        </w:tc>
      </w:tr>
      <w:tr w:rsidR="00DC7DB7" w:rsidRPr="00DC7DB7" w:rsidTr="007468E6">
        <w:tc>
          <w:tcPr>
            <w:tcW w:w="3402" w:type="dxa"/>
            <w:vAlign w:val="center"/>
          </w:tcPr>
          <w:p w:rsidR="001F4A92" w:rsidRPr="00DC7DB7" w:rsidRDefault="001F4A92" w:rsidP="003F4597">
            <w:pPr>
              <w:spacing w:before="29" w:line="288" w:lineRule="auto"/>
              <w:rPr>
                <w:color w:val="000000" w:themeColor="text1"/>
                <w:sz w:val="24"/>
              </w:rPr>
            </w:pPr>
            <w:r w:rsidRPr="00DC7DB7">
              <w:rPr>
                <w:color w:val="000000" w:themeColor="text1"/>
                <w:sz w:val="24"/>
              </w:rPr>
              <w:t>1.</w:t>
            </w:r>
            <w:r w:rsidRPr="00DC7DB7">
              <w:rPr>
                <w:rFonts w:hint="eastAsia"/>
                <w:color w:val="000000" w:themeColor="text1"/>
                <w:sz w:val="24"/>
              </w:rPr>
              <w:t>利息收入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6,435,865.49</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9,994,578.21</w:t>
            </w:r>
          </w:p>
        </w:tc>
      </w:tr>
      <w:tr w:rsidR="00DC7DB7" w:rsidRPr="00DC7DB7" w:rsidTr="007468E6">
        <w:tc>
          <w:tcPr>
            <w:tcW w:w="3402" w:type="dxa"/>
            <w:vAlign w:val="center"/>
          </w:tcPr>
          <w:p w:rsidR="001F4A92" w:rsidRPr="00DC7DB7" w:rsidRDefault="001F4A92" w:rsidP="003F4597">
            <w:pPr>
              <w:spacing w:before="29" w:line="288" w:lineRule="auto"/>
              <w:rPr>
                <w:color w:val="000000" w:themeColor="text1"/>
                <w:sz w:val="24"/>
              </w:rPr>
            </w:pPr>
            <w:r w:rsidRPr="00DC7DB7">
              <w:rPr>
                <w:rFonts w:hint="eastAsia"/>
                <w:color w:val="000000" w:themeColor="text1"/>
                <w:sz w:val="24"/>
              </w:rPr>
              <w:t>其中：存款利息收入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r w:rsidRPr="00DC7DB7">
              <w:rPr>
                <w:color w:val="000000" w:themeColor="text1"/>
              </w:rPr>
              <w:t>7.4.7.11</w:t>
            </w: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3,112,459.35</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6,006,978.24</w:t>
            </w:r>
          </w:p>
        </w:tc>
      </w:tr>
      <w:tr w:rsidR="00DC7DB7" w:rsidRPr="00DC7DB7" w:rsidTr="007468E6">
        <w:tc>
          <w:tcPr>
            <w:tcW w:w="3402" w:type="dxa"/>
            <w:vAlign w:val="center"/>
          </w:tcPr>
          <w:p w:rsidR="001F4A92" w:rsidRPr="00DC7DB7" w:rsidRDefault="001F4A92" w:rsidP="00FA6C3E">
            <w:pPr>
              <w:spacing w:before="29" w:line="288" w:lineRule="auto"/>
              <w:ind w:firstLineChars="300" w:firstLine="720"/>
              <w:rPr>
                <w:color w:val="000000" w:themeColor="text1"/>
                <w:sz w:val="24"/>
              </w:rPr>
            </w:pPr>
            <w:r w:rsidRPr="00DC7DB7">
              <w:rPr>
                <w:rFonts w:hint="eastAsia"/>
                <w:color w:val="000000" w:themeColor="text1"/>
                <w:sz w:val="24"/>
              </w:rPr>
              <w:t>债券利息收入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215,716.28</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506,725.73</w:t>
            </w:r>
          </w:p>
        </w:tc>
      </w:tr>
      <w:tr w:rsidR="00DC7DB7" w:rsidRPr="00DC7DB7" w:rsidTr="007468E6">
        <w:tc>
          <w:tcPr>
            <w:tcW w:w="3402" w:type="dxa"/>
            <w:vAlign w:val="center"/>
          </w:tcPr>
          <w:p w:rsidR="001F4A92" w:rsidRPr="00DC7DB7" w:rsidRDefault="001F4A92" w:rsidP="00FA6C3E">
            <w:pPr>
              <w:spacing w:before="29" w:line="288" w:lineRule="auto"/>
              <w:ind w:firstLineChars="300" w:firstLine="720"/>
              <w:rPr>
                <w:color w:val="000000" w:themeColor="text1"/>
                <w:sz w:val="24"/>
              </w:rPr>
            </w:pPr>
            <w:r w:rsidRPr="00DC7DB7">
              <w:rPr>
                <w:rFonts w:hint="eastAsia"/>
                <w:color w:val="000000" w:themeColor="text1"/>
                <w:sz w:val="24"/>
              </w:rPr>
              <w:t>资产支持证券利息收入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1F4A92" w:rsidRPr="00DC7DB7" w:rsidRDefault="001F4A92" w:rsidP="00FA6C3E">
            <w:pPr>
              <w:spacing w:before="29" w:line="288" w:lineRule="auto"/>
              <w:ind w:firstLineChars="300" w:firstLine="720"/>
              <w:rPr>
                <w:color w:val="000000" w:themeColor="text1"/>
                <w:sz w:val="24"/>
              </w:rPr>
            </w:pPr>
            <w:r w:rsidRPr="00DC7DB7">
              <w:rPr>
                <w:rFonts w:hint="eastAsia"/>
                <w:color w:val="000000" w:themeColor="text1"/>
                <w:sz w:val="24"/>
              </w:rPr>
              <w:t>买入返售金融资产收入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3,107,689.86</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3,480,874.24</w:t>
            </w:r>
          </w:p>
        </w:tc>
      </w:tr>
      <w:tr w:rsidR="00DC7DB7" w:rsidRPr="00DC7DB7" w:rsidTr="007468E6">
        <w:tc>
          <w:tcPr>
            <w:tcW w:w="3402" w:type="dxa"/>
            <w:vAlign w:val="center"/>
          </w:tcPr>
          <w:p w:rsidR="001F4A92" w:rsidRPr="00DC7DB7" w:rsidRDefault="001F4A92" w:rsidP="00FA6C3E">
            <w:pPr>
              <w:spacing w:before="29" w:line="288" w:lineRule="auto"/>
              <w:ind w:firstLineChars="300" w:firstLine="720"/>
              <w:rPr>
                <w:color w:val="000000" w:themeColor="text1"/>
                <w:sz w:val="24"/>
              </w:rPr>
            </w:pPr>
            <w:r w:rsidRPr="00DC7DB7">
              <w:rPr>
                <w:rFonts w:hint="eastAsia"/>
                <w:color w:val="000000" w:themeColor="text1"/>
                <w:sz w:val="24"/>
              </w:rPr>
              <w:t>其他利息收入</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1F4A92" w:rsidRPr="00DC7DB7" w:rsidRDefault="001F4A92" w:rsidP="003F4597">
            <w:pPr>
              <w:spacing w:before="29" w:line="288" w:lineRule="auto"/>
              <w:rPr>
                <w:color w:val="000000" w:themeColor="text1"/>
                <w:sz w:val="24"/>
              </w:rPr>
            </w:pPr>
            <w:r w:rsidRPr="00DC7DB7">
              <w:rPr>
                <w:color w:val="000000" w:themeColor="text1"/>
                <w:sz w:val="24"/>
              </w:rPr>
              <w:t>2.</w:t>
            </w:r>
            <w:r w:rsidRPr="00DC7DB7">
              <w:rPr>
                <w:rFonts w:hint="eastAsia"/>
                <w:color w:val="000000" w:themeColor="text1"/>
                <w:sz w:val="24"/>
              </w:rPr>
              <w:t>投资收益（损失以</w:t>
            </w:r>
            <w:r w:rsidR="00ED53EF" w:rsidRPr="00DC7DB7">
              <w:rPr>
                <w:color w:val="000000" w:themeColor="text1"/>
                <w:sz w:val="24"/>
              </w:rPr>
              <w:t>“-”</w:t>
            </w:r>
            <w:r w:rsidRPr="00DC7DB7">
              <w:rPr>
                <w:rFonts w:hint="eastAsia"/>
                <w:color w:val="000000" w:themeColor="text1"/>
                <w:sz w:val="24"/>
              </w:rPr>
              <w:t>填列）</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-246,120,297.56</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1,330,748,398.38</w:t>
            </w:r>
          </w:p>
        </w:tc>
      </w:tr>
      <w:tr w:rsidR="00DC7DB7" w:rsidRPr="00DC7DB7" w:rsidTr="007468E6">
        <w:tc>
          <w:tcPr>
            <w:tcW w:w="3402" w:type="dxa"/>
            <w:vAlign w:val="center"/>
          </w:tcPr>
          <w:p w:rsidR="001F4A92" w:rsidRPr="00DC7DB7" w:rsidRDefault="001F4A92" w:rsidP="003F4597">
            <w:pPr>
              <w:spacing w:before="29" w:line="288" w:lineRule="auto"/>
              <w:rPr>
                <w:color w:val="000000" w:themeColor="text1"/>
                <w:sz w:val="24"/>
              </w:rPr>
            </w:pPr>
            <w:r w:rsidRPr="00DC7DB7">
              <w:rPr>
                <w:rFonts w:hint="eastAsia"/>
                <w:color w:val="000000" w:themeColor="text1"/>
                <w:sz w:val="24"/>
              </w:rPr>
              <w:t>其中：股票投资收益</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r w:rsidRPr="00DC7DB7">
              <w:rPr>
                <w:color w:val="000000" w:themeColor="text1"/>
              </w:rPr>
              <w:t>7.4.7.12</w:t>
            </w: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-266,874,067.48</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1,315,484,973.94</w:t>
            </w:r>
          </w:p>
        </w:tc>
      </w:tr>
      <w:tr w:rsidR="00DC7DB7" w:rsidRPr="00DC7DB7" w:rsidTr="007468E6">
        <w:tc>
          <w:tcPr>
            <w:tcW w:w="3402" w:type="dxa"/>
            <w:vAlign w:val="center"/>
          </w:tcPr>
          <w:p w:rsidR="001F4A92" w:rsidRPr="00DC7DB7" w:rsidRDefault="001F4A92" w:rsidP="001F4A92">
            <w:pPr>
              <w:spacing w:before="29" w:line="288" w:lineRule="auto"/>
              <w:ind w:firstLineChars="300" w:firstLine="720"/>
              <w:rPr>
                <w:color w:val="000000" w:themeColor="text1"/>
                <w:sz w:val="24"/>
              </w:rPr>
            </w:pPr>
            <w:r w:rsidRPr="00DC7DB7">
              <w:rPr>
                <w:rFonts w:hint="eastAsia"/>
                <w:color w:val="000000" w:themeColor="text1"/>
                <w:sz w:val="24"/>
              </w:rPr>
              <w:t>基金投资收益</w:t>
            </w:r>
          </w:p>
        </w:tc>
        <w:tc>
          <w:tcPr>
            <w:tcW w:w="993" w:type="dxa"/>
            <w:vAlign w:val="center"/>
          </w:tcPr>
          <w:p w:rsidR="001F4A92" w:rsidRPr="00DC7DB7" w:rsidRDefault="001F4A92" w:rsidP="00072FC7">
            <w:pPr>
              <w:widowControl/>
              <w:autoSpaceDE w:val="0"/>
              <w:autoSpaceDN w:val="0"/>
              <w:ind w:right="-15"/>
              <w:jc w:val="center"/>
              <w:textAlignment w:val="bottom"/>
              <w:rPr>
                <w:color w:val="000000" w:themeColor="text1"/>
                <w:sz w:val="24"/>
              </w:rPr>
            </w:pPr>
          </w:p>
        </w:tc>
        <w:tc>
          <w:tcPr>
            <w:tcW w:w="2409"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1F4A92" w:rsidRPr="00DC7DB7" w:rsidRDefault="001F4A92"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1F4A92">
            <w:pPr>
              <w:spacing w:before="29" w:line="288" w:lineRule="auto"/>
              <w:ind w:firstLineChars="300" w:firstLine="720"/>
              <w:rPr>
                <w:color w:val="000000" w:themeColor="text1"/>
                <w:sz w:val="24"/>
              </w:rPr>
            </w:pPr>
            <w:r w:rsidRPr="00DC7DB7">
              <w:rPr>
                <w:rFonts w:hint="eastAsia"/>
                <w:color w:val="000000" w:themeColor="text1"/>
                <w:sz w:val="24"/>
              </w:rPr>
              <w:t>债券投资收益</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7.4.7.13</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-48,662.87</w:t>
            </w:r>
          </w:p>
        </w:tc>
      </w:tr>
      <w:tr w:rsidR="00DC7DB7" w:rsidRPr="00DC7DB7" w:rsidTr="007468E6">
        <w:tc>
          <w:tcPr>
            <w:tcW w:w="3402" w:type="dxa"/>
            <w:vAlign w:val="center"/>
          </w:tcPr>
          <w:p w:rsidR="00707FDA" w:rsidRPr="00DC7DB7" w:rsidRDefault="00707FDA" w:rsidP="001F4A92">
            <w:pPr>
              <w:spacing w:before="29" w:line="288" w:lineRule="auto"/>
              <w:ind w:firstLineChars="300" w:firstLine="720"/>
              <w:rPr>
                <w:color w:val="000000" w:themeColor="text1"/>
                <w:sz w:val="24"/>
              </w:rPr>
            </w:pPr>
            <w:r w:rsidRPr="00DC7DB7">
              <w:rPr>
                <w:rFonts w:hint="eastAsia"/>
                <w:color w:val="000000" w:themeColor="text1"/>
                <w:sz w:val="24"/>
              </w:rPr>
              <w:t>资产支持证券投资收益</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7.4.7.14</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1F4A92">
            <w:pPr>
              <w:spacing w:before="29" w:line="288" w:lineRule="auto"/>
              <w:ind w:firstLineChars="300" w:firstLine="720"/>
              <w:rPr>
                <w:color w:val="000000" w:themeColor="text1"/>
                <w:sz w:val="24"/>
              </w:rPr>
            </w:pPr>
            <w:r w:rsidRPr="00DC7DB7">
              <w:rPr>
                <w:rFonts w:hint="eastAsia"/>
                <w:color w:val="000000" w:themeColor="text1"/>
                <w:sz w:val="24"/>
              </w:rPr>
              <w:t>贵金属投资收益</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rFonts w:hint="eastAsia"/>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rFonts w:hint="eastAsia"/>
                <w:color w:val="000000" w:themeColor="text1"/>
                <w:sz w:val="24"/>
              </w:rPr>
              <w:t>-</w:t>
            </w:r>
          </w:p>
        </w:tc>
      </w:tr>
      <w:tr w:rsidR="00DC7DB7" w:rsidRPr="00DC7DB7" w:rsidTr="007468E6">
        <w:tc>
          <w:tcPr>
            <w:tcW w:w="3402" w:type="dxa"/>
            <w:vAlign w:val="center"/>
          </w:tcPr>
          <w:p w:rsidR="00707FDA" w:rsidRPr="00DC7DB7" w:rsidRDefault="00707FDA" w:rsidP="001F4A92">
            <w:pPr>
              <w:spacing w:before="29" w:line="288" w:lineRule="auto"/>
              <w:ind w:firstLineChars="300" w:firstLine="720"/>
              <w:rPr>
                <w:color w:val="000000" w:themeColor="text1"/>
                <w:sz w:val="24"/>
              </w:rPr>
            </w:pPr>
            <w:r w:rsidRPr="00DC7DB7">
              <w:rPr>
                <w:rFonts w:hint="eastAsia"/>
                <w:color w:val="000000" w:themeColor="text1"/>
                <w:sz w:val="24"/>
              </w:rPr>
              <w:t>衍生工具收益</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7.4.7.15</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1F4A92">
            <w:pPr>
              <w:spacing w:before="29" w:line="288" w:lineRule="auto"/>
              <w:ind w:firstLineChars="300" w:firstLine="720"/>
              <w:rPr>
                <w:color w:val="000000" w:themeColor="text1"/>
                <w:sz w:val="24"/>
              </w:rPr>
            </w:pPr>
            <w:r w:rsidRPr="00DC7DB7">
              <w:rPr>
                <w:rFonts w:hint="eastAsia"/>
                <w:color w:val="000000" w:themeColor="text1"/>
                <w:sz w:val="24"/>
              </w:rPr>
              <w:t>股利收益</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7.4.7.16</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20,753,769.92</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15,312,087.31</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3.</w:t>
            </w:r>
            <w:r w:rsidRPr="00DC7DB7">
              <w:rPr>
                <w:rFonts w:hint="eastAsia"/>
                <w:color w:val="000000" w:themeColor="text1"/>
                <w:sz w:val="24"/>
              </w:rPr>
              <w:t>公允价值变动收益（损失以</w:t>
            </w:r>
            <w:r w:rsidR="00ED53EF" w:rsidRPr="00DC7DB7">
              <w:rPr>
                <w:color w:val="000000" w:themeColor="text1"/>
                <w:sz w:val="24"/>
              </w:rPr>
              <w:t>“-”</w:t>
            </w:r>
            <w:r w:rsidRPr="00DC7DB7">
              <w:rPr>
                <w:rFonts w:hint="eastAsia"/>
                <w:color w:val="000000" w:themeColor="text1"/>
                <w:sz w:val="24"/>
              </w:rPr>
              <w:t>号填列）</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7.4.7.17</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-274,537,097.57</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94,899,839.50</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4.</w:t>
            </w:r>
            <w:r w:rsidRPr="00DC7DB7">
              <w:rPr>
                <w:rFonts w:hint="eastAsia"/>
                <w:color w:val="000000" w:themeColor="text1"/>
                <w:sz w:val="24"/>
              </w:rPr>
              <w:t>汇兑收益（损失以</w:t>
            </w:r>
            <w:r w:rsidR="00ED53EF" w:rsidRPr="00DC7DB7">
              <w:rPr>
                <w:color w:val="000000" w:themeColor="text1"/>
                <w:sz w:val="24"/>
              </w:rPr>
              <w:t>“-”</w:t>
            </w:r>
            <w:r w:rsidRPr="00DC7DB7">
              <w:rPr>
                <w:rFonts w:hint="eastAsia"/>
                <w:color w:val="000000" w:themeColor="text1"/>
                <w:sz w:val="24"/>
              </w:rPr>
              <w:t>号填列）</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5.</w:t>
            </w:r>
            <w:r w:rsidRPr="00DC7DB7">
              <w:rPr>
                <w:rFonts w:hint="eastAsia"/>
                <w:color w:val="000000" w:themeColor="text1"/>
                <w:sz w:val="24"/>
              </w:rPr>
              <w:t>其他收入（损失以</w:t>
            </w:r>
            <w:r w:rsidR="00ED53EF" w:rsidRPr="00DC7DB7">
              <w:rPr>
                <w:color w:val="000000" w:themeColor="text1"/>
                <w:sz w:val="24"/>
              </w:rPr>
              <w:t>“-”</w:t>
            </w:r>
            <w:r w:rsidRPr="00DC7DB7">
              <w:rPr>
                <w:rFonts w:hint="eastAsia"/>
                <w:color w:val="000000" w:themeColor="text1"/>
                <w:sz w:val="24"/>
              </w:rPr>
              <w:t>号填列）</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7.4.7.18</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682,423.58</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6,399,180.87</w:t>
            </w:r>
          </w:p>
        </w:tc>
      </w:tr>
      <w:tr w:rsidR="00DC7DB7" w:rsidRPr="00DC7DB7" w:rsidTr="007468E6">
        <w:tc>
          <w:tcPr>
            <w:tcW w:w="3402" w:type="dxa"/>
            <w:vAlign w:val="center"/>
          </w:tcPr>
          <w:p w:rsidR="00707FDA" w:rsidRPr="00DC7DB7" w:rsidRDefault="00707FDA" w:rsidP="003F4597">
            <w:pPr>
              <w:spacing w:before="29" w:line="288" w:lineRule="auto"/>
              <w:rPr>
                <w:b/>
                <w:color w:val="000000" w:themeColor="text1"/>
                <w:sz w:val="24"/>
              </w:rPr>
            </w:pPr>
            <w:r w:rsidRPr="00DC7DB7">
              <w:rPr>
                <w:rFonts w:hint="eastAsia"/>
                <w:b/>
                <w:color w:val="000000" w:themeColor="text1"/>
                <w:sz w:val="24"/>
              </w:rPr>
              <w:t>减：二、费用</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64,564,827.54</w:t>
            </w:r>
          </w:p>
        </w:tc>
        <w:tc>
          <w:tcPr>
            <w:tcW w:w="2194"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136,245,281.21</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1</w:t>
            </w:r>
            <w:r w:rsidRPr="00DC7DB7">
              <w:rPr>
                <w:rFonts w:hint="eastAsia"/>
                <w:color w:val="000000" w:themeColor="text1"/>
                <w:sz w:val="24"/>
              </w:rPr>
              <w:t>．管理人报酬</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38,871,059.54</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71,558,375.54</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2</w:t>
            </w:r>
            <w:r w:rsidRPr="00DC7DB7">
              <w:rPr>
                <w:rFonts w:hint="eastAsia"/>
                <w:color w:val="000000" w:themeColor="text1"/>
                <w:sz w:val="24"/>
              </w:rPr>
              <w:t>．托管费</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6,478,509.99</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11,926,395.89</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3</w:t>
            </w:r>
            <w:r w:rsidRPr="00DC7DB7">
              <w:rPr>
                <w:rFonts w:hint="eastAsia"/>
                <w:color w:val="000000" w:themeColor="text1"/>
                <w:sz w:val="24"/>
              </w:rPr>
              <w:t>．销售服务费</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4</w:t>
            </w:r>
            <w:r w:rsidRPr="00DC7DB7">
              <w:rPr>
                <w:rFonts w:hint="eastAsia"/>
                <w:color w:val="000000" w:themeColor="text1"/>
                <w:sz w:val="24"/>
              </w:rPr>
              <w:t>．交易费用</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7.4.7.19</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18,684,368.56</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52,235,005.15</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5</w:t>
            </w:r>
            <w:r w:rsidRPr="00DC7DB7">
              <w:rPr>
                <w:rFonts w:hint="eastAsia"/>
                <w:color w:val="000000" w:themeColor="text1"/>
                <w:sz w:val="24"/>
              </w:rPr>
              <w:t>．利息支出</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rFonts w:hint="eastAsia"/>
                <w:color w:val="000000" w:themeColor="text1"/>
                <w:sz w:val="24"/>
              </w:rPr>
              <w:t>其中：卖出回购金融资产支出</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color w:val="000000" w:themeColor="text1"/>
                <w:sz w:val="24"/>
              </w:rPr>
              <w:t>6</w:t>
            </w:r>
            <w:r w:rsidRPr="00DC7DB7">
              <w:rPr>
                <w:rFonts w:hint="eastAsia"/>
                <w:color w:val="000000" w:themeColor="text1"/>
                <w:sz w:val="24"/>
              </w:rPr>
              <w:t>．其他费用</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r w:rsidRPr="00DC7DB7">
              <w:rPr>
                <w:color w:val="000000" w:themeColor="text1"/>
              </w:rPr>
              <w:t>7.4.7.20</w:t>
            </w: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530,889.45</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525,504.63</w:t>
            </w:r>
          </w:p>
        </w:tc>
      </w:tr>
      <w:tr w:rsidR="00DC7DB7" w:rsidRPr="00DC7DB7" w:rsidTr="007468E6">
        <w:tc>
          <w:tcPr>
            <w:tcW w:w="3402" w:type="dxa"/>
            <w:vAlign w:val="center"/>
          </w:tcPr>
          <w:p w:rsidR="00707FDA" w:rsidRPr="00DC7DB7" w:rsidRDefault="00707FDA" w:rsidP="003F4597">
            <w:pPr>
              <w:spacing w:before="29" w:line="288" w:lineRule="auto"/>
              <w:rPr>
                <w:b/>
                <w:color w:val="000000" w:themeColor="text1"/>
                <w:sz w:val="24"/>
              </w:rPr>
            </w:pPr>
            <w:r w:rsidRPr="00DC7DB7">
              <w:rPr>
                <w:rFonts w:hint="eastAsia"/>
                <w:b/>
                <w:color w:val="000000" w:themeColor="text1"/>
                <w:sz w:val="24"/>
              </w:rPr>
              <w:t>三、利润总额（亏损总额以</w:t>
            </w:r>
            <w:r w:rsidR="009A4B06" w:rsidRPr="00DC7DB7">
              <w:rPr>
                <w:b/>
                <w:color w:val="000000" w:themeColor="text1"/>
                <w:sz w:val="24"/>
              </w:rPr>
              <w:t>“-”</w:t>
            </w:r>
            <w:r w:rsidRPr="00DC7DB7">
              <w:rPr>
                <w:rFonts w:hint="eastAsia"/>
                <w:b/>
                <w:color w:val="000000" w:themeColor="text1"/>
                <w:sz w:val="24"/>
              </w:rPr>
              <w:t>号填列）</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-578,103,933.60</w:t>
            </w:r>
          </w:p>
        </w:tc>
        <w:tc>
          <w:tcPr>
            <w:tcW w:w="2194"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1,305,796,715.75</w:t>
            </w:r>
          </w:p>
        </w:tc>
      </w:tr>
      <w:tr w:rsidR="00DC7DB7" w:rsidRPr="00DC7DB7" w:rsidTr="007468E6">
        <w:tc>
          <w:tcPr>
            <w:tcW w:w="3402" w:type="dxa"/>
            <w:vAlign w:val="center"/>
          </w:tcPr>
          <w:p w:rsidR="00707FDA" w:rsidRPr="00DC7DB7" w:rsidRDefault="00707FDA" w:rsidP="003F4597">
            <w:pPr>
              <w:spacing w:before="29" w:line="288" w:lineRule="auto"/>
              <w:rPr>
                <w:color w:val="000000" w:themeColor="text1"/>
                <w:sz w:val="24"/>
              </w:rPr>
            </w:pPr>
            <w:r w:rsidRPr="00DC7DB7">
              <w:rPr>
                <w:rFonts w:hint="eastAsia"/>
                <w:color w:val="000000" w:themeColor="text1"/>
                <w:sz w:val="24"/>
              </w:rPr>
              <w:t>减：所得税费用</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c>
          <w:tcPr>
            <w:tcW w:w="2194" w:type="dxa"/>
            <w:vAlign w:val="center"/>
          </w:tcPr>
          <w:p w:rsidR="00707FDA" w:rsidRPr="00DC7DB7" w:rsidRDefault="00707FDA" w:rsidP="001C5FC7">
            <w:pPr>
              <w:spacing w:before="29" w:line="288" w:lineRule="auto"/>
              <w:jc w:val="right"/>
              <w:rPr>
                <w:color w:val="000000" w:themeColor="text1"/>
                <w:sz w:val="24"/>
              </w:rPr>
            </w:pPr>
            <w:r w:rsidRPr="00DC7DB7">
              <w:rPr>
                <w:color w:val="000000" w:themeColor="text1"/>
                <w:sz w:val="24"/>
              </w:rPr>
              <w:t>-</w:t>
            </w:r>
          </w:p>
        </w:tc>
      </w:tr>
      <w:tr w:rsidR="00707FDA" w:rsidRPr="00DC7DB7" w:rsidTr="007468E6">
        <w:tc>
          <w:tcPr>
            <w:tcW w:w="3402" w:type="dxa"/>
            <w:vAlign w:val="center"/>
          </w:tcPr>
          <w:p w:rsidR="00707FDA" w:rsidRPr="00DC7DB7" w:rsidRDefault="00707FDA" w:rsidP="003F4597">
            <w:pPr>
              <w:spacing w:before="29" w:line="288" w:lineRule="auto"/>
              <w:rPr>
                <w:b/>
                <w:color w:val="000000" w:themeColor="text1"/>
                <w:sz w:val="24"/>
              </w:rPr>
            </w:pPr>
            <w:r w:rsidRPr="00DC7DB7">
              <w:rPr>
                <w:rFonts w:hint="eastAsia"/>
                <w:b/>
                <w:color w:val="000000" w:themeColor="text1"/>
                <w:sz w:val="24"/>
              </w:rPr>
              <w:t>四、净利润（净亏损以</w:t>
            </w:r>
            <w:r w:rsidR="009A4B06" w:rsidRPr="00DC7DB7">
              <w:rPr>
                <w:b/>
                <w:color w:val="000000" w:themeColor="text1"/>
                <w:sz w:val="24"/>
              </w:rPr>
              <w:t>“-”</w:t>
            </w:r>
            <w:r w:rsidRPr="00DC7DB7">
              <w:rPr>
                <w:rFonts w:hint="eastAsia"/>
                <w:b/>
                <w:color w:val="000000" w:themeColor="text1"/>
                <w:sz w:val="24"/>
              </w:rPr>
              <w:t>号填列）</w:t>
            </w:r>
          </w:p>
        </w:tc>
        <w:tc>
          <w:tcPr>
            <w:tcW w:w="993" w:type="dxa"/>
            <w:vAlign w:val="center"/>
          </w:tcPr>
          <w:p w:rsidR="00707FDA" w:rsidRPr="00DC7DB7" w:rsidRDefault="00707FDA" w:rsidP="00072FC7">
            <w:pPr>
              <w:widowControl/>
              <w:autoSpaceDE w:val="0"/>
              <w:autoSpaceDN w:val="0"/>
              <w:ind w:right="-15"/>
              <w:jc w:val="center"/>
              <w:textAlignment w:val="bottom"/>
              <w:rPr>
                <w:color w:val="000000" w:themeColor="text1"/>
                <w:sz w:val="24"/>
              </w:rPr>
            </w:pPr>
          </w:p>
        </w:tc>
        <w:tc>
          <w:tcPr>
            <w:tcW w:w="2409"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-578,103,933.60</w:t>
            </w:r>
          </w:p>
        </w:tc>
        <w:tc>
          <w:tcPr>
            <w:tcW w:w="2194" w:type="dxa"/>
            <w:vAlign w:val="center"/>
          </w:tcPr>
          <w:p w:rsidR="00707FDA" w:rsidRPr="00DC7DB7" w:rsidRDefault="00707FDA" w:rsidP="001C5FC7">
            <w:pPr>
              <w:spacing w:before="29" w:line="288" w:lineRule="auto"/>
              <w:jc w:val="right"/>
              <w:rPr>
                <w:b/>
                <w:color w:val="000000" w:themeColor="text1"/>
                <w:sz w:val="24"/>
              </w:rPr>
            </w:pPr>
            <w:r w:rsidRPr="00DC7DB7">
              <w:rPr>
                <w:b/>
                <w:color w:val="000000" w:themeColor="text1"/>
                <w:sz w:val="24"/>
              </w:rPr>
              <w:t>1,305,796,715.75</w:t>
            </w:r>
          </w:p>
        </w:tc>
      </w:tr>
    </w:tbl>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57" w:name="_Toc225498270"/>
      <w:bookmarkStart w:id="58" w:name="_Toc361324875"/>
      <w:r w:rsidRPr="00DC7DB7">
        <w:rPr>
          <w:rFonts w:ascii="Times New Roman" w:hAnsi="Times New Roman"/>
          <w:color w:val="000000" w:themeColor="text1"/>
          <w:kern w:val="0"/>
          <w:szCs w:val="24"/>
        </w:rPr>
        <w:t xml:space="preserve">7.3 </w:t>
      </w:r>
      <w:r w:rsidRPr="00DC7DB7">
        <w:rPr>
          <w:rFonts w:ascii="Times New Roman" w:hAnsi="Times New Roman" w:hint="eastAsia"/>
          <w:color w:val="000000" w:themeColor="text1"/>
          <w:kern w:val="0"/>
          <w:szCs w:val="24"/>
        </w:rPr>
        <w:t>所有者权益（基金净值）变动表</w:t>
      </w:r>
      <w:bookmarkEnd w:id="57"/>
      <w:bookmarkEnd w:id="58"/>
    </w:p>
    <w:p w:rsidR="001A59F9" w:rsidRPr="00DC7DB7" w:rsidRDefault="001A59F9" w:rsidP="004C51A0">
      <w:pPr>
        <w:spacing w:before="29" w:line="288" w:lineRule="auto"/>
        <w:rPr>
          <w:color w:val="000000" w:themeColor="text1"/>
          <w:sz w:val="24"/>
        </w:rPr>
      </w:pPr>
      <w:r w:rsidRPr="00DC7DB7">
        <w:rPr>
          <w:rFonts w:hint="eastAsia"/>
          <w:color w:val="000000" w:themeColor="text1"/>
          <w:sz w:val="24"/>
        </w:rPr>
        <w:t>会计主体：</w:t>
      </w:r>
      <w:r w:rsidRPr="00DC7DB7">
        <w:rPr>
          <w:color w:val="000000" w:themeColor="text1"/>
          <w:sz w:val="24"/>
        </w:rPr>
        <w:t>交银施罗德稳健配置混合型证券投资基金</w:t>
      </w:r>
    </w:p>
    <w:p w:rsidR="001A59F9" w:rsidRPr="00DC7DB7" w:rsidRDefault="001A59F9" w:rsidP="004C51A0">
      <w:pPr>
        <w:spacing w:before="29" w:line="288" w:lineRule="auto"/>
        <w:rPr>
          <w:color w:val="000000" w:themeColor="text1"/>
          <w:sz w:val="24"/>
        </w:rPr>
      </w:pPr>
      <w:r w:rsidRPr="00DC7DB7">
        <w:rPr>
          <w:rFonts w:hint="eastAsia"/>
          <w:color w:val="000000" w:themeColor="text1"/>
          <w:sz w:val="24"/>
        </w:rPr>
        <w:t>本报告期：</w:t>
      </w:r>
      <w:r w:rsidR="00F64FAD" w:rsidRPr="00DC7DB7">
        <w:rPr>
          <w:color w:val="000000" w:themeColor="text1"/>
          <w:sz w:val="24"/>
        </w:rPr>
        <w:t>2016</w:t>
      </w:r>
      <w:r w:rsidR="00F64FAD" w:rsidRPr="00DC7DB7">
        <w:rPr>
          <w:color w:val="000000" w:themeColor="text1"/>
          <w:sz w:val="24"/>
        </w:rPr>
        <w:t>年</w:t>
      </w:r>
      <w:r w:rsidR="00F64FAD" w:rsidRPr="00DC7DB7">
        <w:rPr>
          <w:color w:val="000000" w:themeColor="text1"/>
          <w:sz w:val="24"/>
        </w:rPr>
        <w:t>1</w:t>
      </w:r>
      <w:r w:rsidR="00F64FAD" w:rsidRPr="00DC7DB7">
        <w:rPr>
          <w:color w:val="000000" w:themeColor="text1"/>
          <w:sz w:val="24"/>
        </w:rPr>
        <w:t>月</w:t>
      </w:r>
      <w:r w:rsidR="00F64FAD" w:rsidRPr="00DC7DB7">
        <w:rPr>
          <w:color w:val="000000" w:themeColor="text1"/>
          <w:sz w:val="24"/>
        </w:rPr>
        <w:t>1</w:t>
      </w:r>
      <w:r w:rsidR="00F64FAD" w:rsidRPr="00DC7DB7">
        <w:rPr>
          <w:color w:val="000000" w:themeColor="text1"/>
          <w:sz w:val="24"/>
        </w:rPr>
        <w:t>日</w:t>
      </w:r>
      <w:r w:rsidRPr="00DC7DB7">
        <w:rPr>
          <w:rFonts w:hint="eastAsia"/>
          <w:color w:val="000000" w:themeColor="text1"/>
          <w:sz w:val="24"/>
        </w:rPr>
        <w:t>至</w:t>
      </w:r>
      <w:r w:rsidR="00F64FAD" w:rsidRPr="00DC7DB7">
        <w:rPr>
          <w:color w:val="000000" w:themeColor="text1"/>
          <w:sz w:val="24"/>
        </w:rPr>
        <w:t>2016</w:t>
      </w:r>
      <w:r w:rsidR="00F64FAD" w:rsidRPr="00DC7DB7">
        <w:rPr>
          <w:color w:val="000000" w:themeColor="text1"/>
          <w:sz w:val="24"/>
        </w:rPr>
        <w:t>年</w:t>
      </w:r>
      <w:r w:rsidR="00F64FAD" w:rsidRPr="00DC7DB7">
        <w:rPr>
          <w:color w:val="000000" w:themeColor="text1"/>
          <w:sz w:val="24"/>
        </w:rPr>
        <w:t>12</w:t>
      </w:r>
      <w:r w:rsidR="00F64FAD" w:rsidRPr="00DC7DB7">
        <w:rPr>
          <w:color w:val="000000" w:themeColor="text1"/>
          <w:sz w:val="24"/>
        </w:rPr>
        <w:t>月</w:t>
      </w:r>
      <w:r w:rsidR="00F64FAD" w:rsidRPr="00DC7DB7">
        <w:rPr>
          <w:color w:val="000000" w:themeColor="text1"/>
          <w:sz w:val="24"/>
        </w:rPr>
        <w:t>31</w:t>
      </w:r>
      <w:r w:rsidR="00F64FAD" w:rsidRPr="00DC7DB7">
        <w:rPr>
          <w:color w:val="000000" w:themeColor="text1"/>
          <w:sz w:val="24"/>
        </w:rPr>
        <w:t>日</w:t>
      </w:r>
    </w:p>
    <w:p w:rsidR="001A59F9" w:rsidRPr="00DC7DB7" w:rsidRDefault="001A59F9" w:rsidP="00696586">
      <w:pPr>
        <w:autoSpaceDE w:val="0"/>
        <w:autoSpaceDN w:val="0"/>
        <w:adjustRightInd w:val="0"/>
        <w:spacing w:before="29" w:line="288" w:lineRule="auto"/>
        <w:ind w:left="15"/>
        <w:jc w:val="right"/>
        <w:rPr>
          <w:color w:val="000000" w:themeColor="text1"/>
          <w:kern w:val="0"/>
          <w:sz w:val="24"/>
        </w:rPr>
      </w:pPr>
      <w:r w:rsidRPr="00DC7DB7">
        <w:rPr>
          <w:rFonts w:hint="eastAsia"/>
          <w:color w:val="000000" w:themeColor="text1"/>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DC7DB7" w:rsidRPr="00DC7DB7" w:rsidTr="00705A28">
        <w:tc>
          <w:tcPr>
            <w:tcW w:w="3459" w:type="dxa"/>
            <w:vMerge w:val="restart"/>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项目</w:t>
            </w:r>
          </w:p>
        </w:tc>
        <w:tc>
          <w:tcPr>
            <w:tcW w:w="3459" w:type="dxa"/>
            <w:gridSpan w:val="3"/>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本期</w:t>
            </w:r>
          </w:p>
          <w:p w:rsidR="001A59F9" w:rsidRPr="00DC7DB7" w:rsidRDefault="00F64FAD" w:rsidP="00D34C2B">
            <w:pPr>
              <w:pStyle w:val="af6"/>
              <w:spacing w:before="29" w:beforeAutospacing="0" w:after="0" w:afterAutospacing="0" w:line="288" w:lineRule="auto"/>
              <w:jc w:val="center"/>
              <w:rPr>
                <w:rFonts w:ascii="Times New Roman" w:hAnsi="Times New Roman"/>
                <w:b/>
                <w:color w:val="000000" w:themeColor="text1"/>
                <w:kern w:val="2"/>
              </w:rPr>
            </w:pPr>
            <w:r w:rsidRPr="00DC7DB7">
              <w:rPr>
                <w:rFonts w:ascii="Times New Roman" w:hAnsi="Times New Roman"/>
                <w:b/>
                <w:color w:val="000000" w:themeColor="text1"/>
                <w:kern w:val="2"/>
              </w:rPr>
              <w:t>2016</w:t>
            </w:r>
            <w:r w:rsidRPr="00DC7DB7">
              <w:rPr>
                <w:rFonts w:ascii="Times New Roman" w:hAnsi="Times New Roman"/>
                <w:b/>
                <w:color w:val="000000" w:themeColor="text1"/>
                <w:kern w:val="2"/>
              </w:rPr>
              <w:t>年</w:t>
            </w:r>
            <w:r w:rsidRPr="00DC7DB7">
              <w:rPr>
                <w:rFonts w:ascii="Times New Roman" w:hAnsi="Times New Roman"/>
                <w:b/>
                <w:color w:val="000000" w:themeColor="text1"/>
                <w:kern w:val="2"/>
              </w:rPr>
              <w:t>1</w:t>
            </w:r>
            <w:r w:rsidRPr="00DC7DB7">
              <w:rPr>
                <w:rFonts w:ascii="Times New Roman" w:hAnsi="Times New Roman"/>
                <w:b/>
                <w:color w:val="000000" w:themeColor="text1"/>
                <w:kern w:val="2"/>
              </w:rPr>
              <w:t>月</w:t>
            </w:r>
            <w:r w:rsidRPr="00DC7DB7">
              <w:rPr>
                <w:rFonts w:ascii="Times New Roman" w:hAnsi="Times New Roman"/>
                <w:b/>
                <w:color w:val="000000" w:themeColor="text1"/>
                <w:kern w:val="2"/>
              </w:rPr>
              <w:t>1</w:t>
            </w:r>
            <w:r w:rsidRPr="00DC7DB7">
              <w:rPr>
                <w:rFonts w:ascii="Times New Roman" w:hAnsi="Times New Roman"/>
                <w:b/>
                <w:color w:val="000000" w:themeColor="text1"/>
                <w:kern w:val="2"/>
              </w:rPr>
              <w:t>日</w:t>
            </w:r>
            <w:r w:rsidR="001A59F9" w:rsidRPr="00DC7DB7">
              <w:rPr>
                <w:rFonts w:ascii="Times New Roman" w:hAnsi="Times New Roman" w:hint="eastAsia"/>
                <w:b/>
                <w:color w:val="000000" w:themeColor="text1"/>
                <w:kern w:val="2"/>
              </w:rPr>
              <w:t>至</w:t>
            </w:r>
            <w:r w:rsidRPr="00DC7DB7">
              <w:rPr>
                <w:rFonts w:ascii="Times New Roman" w:hAnsi="Times New Roman"/>
                <w:b/>
                <w:color w:val="000000" w:themeColor="text1"/>
                <w:kern w:val="2"/>
              </w:rPr>
              <w:t>2016</w:t>
            </w:r>
            <w:r w:rsidRPr="00DC7DB7">
              <w:rPr>
                <w:rFonts w:ascii="Times New Roman" w:hAnsi="Times New Roman"/>
                <w:b/>
                <w:color w:val="000000" w:themeColor="text1"/>
                <w:kern w:val="2"/>
              </w:rPr>
              <w:t>年</w:t>
            </w:r>
            <w:r w:rsidRPr="00DC7DB7">
              <w:rPr>
                <w:rFonts w:ascii="Times New Roman" w:hAnsi="Times New Roman"/>
                <w:b/>
                <w:color w:val="000000" w:themeColor="text1"/>
                <w:kern w:val="2"/>
              </w:rPr>
              <w:t>12</w:t>
            </w:r>
            <w:r w:rsidRPr="00DC7DB7">
              <w:rPr>
                <w:rFonts w:ascii="Times New Roman" w:hAnsi="Times New Roman"/>
                <w:b/>
                <w:color w:val="000000" w:themeColor="text1"/>
                <w:kern w:val="2"/>
              </w:rPr>
              <w:t>月</w:t>
            </w:r>
            <w:r w:rsidRPr="00DC7DB7">
              <w:rPr>
                <w:rFonts w:ascii="Times New Roman" w:hAnsi="Times New Roman"/>
                <w:b/>
                <w:color w:val="000000" w:themeColor="text1"/>
                <w:kern w:val="2"/>
              </w:rPr>
              <w:t>31</w:t>
            </w:r>
            <w:r w:rsidRPr="00DC7DB7">
              <w:rPr>
                <w:rFonts w:ascii="Times New Roman" w:hAnsi="Times New Roman"/>
                <w:b/>
                <w:color w:val="000000" w:themeColor="text1"/>
                <w:kern w:val="2"/>
              </w:rPr>
              <w:t>日</w:t>
            </w:r>
          </w:p>
        </w:tc>
      </w:tr>
      <w:tr w:rsidR="00DC7DB7" w:rsidRPr="00DC7DB7" w:rsidTr="00705A28">
        <w:tc>
          <w:tcPr>
            <w:tcW w:w="3459" w:type="dxa"/>
            <w:vMerge/>
            <w:vAlign w:val="center"/>
          </w:tcPr>
          <w:p w:rsidR="001A59F9" w:rsidRPr="00DC7DB7" w:rsidRDefault="001A59F9" w:rsidP="00D34C2B">
            <w:pPr>
              <w:spacing w:before="29" w:line="288" w:lineRule="auto"/>
              <w:jc w:val="center"/>
              <w:rPr>
                <w:b/>
                <w:color w:val="000000" w:themeColor="text1"/>
                <w:sz w:val="24"/>
              </w:rPr>
            </w:pPr>
          </w:p>
        </w:tc>
        <w:tc>
          <w:tcPr>
            <w:tcW w:w="3459" w:type="dxa"/>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实收基金</w:t>
            </w:r>
          </w:p>
        </w:tc>
        <w:tc>
          <w:tcPr>
            <w:tcW w:w="3459" w:type="dxa"/>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未分配利润</w:t>
            </w:r>
          </w:p>
        </w:tc>
        <w:tc>
          <w:tcPr>
            <w:tcW w:w="3459" w:type="dxa"/>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所有者权益合计</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一、期初所有者权益（基金净值）</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1,952,172,082.79</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1,566,720,540.91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3,518,892,623.70</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二、本期经营活动产生的基金净值变动数（本期利润）</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-578,103,933.60</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-578,103,933.60</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三、本期基金份额交易产生的基金净值变动数（净值减少以</w:t>
            </w:r>
            <w:r w:rsidR="00C37A8A" w:rsidRPr="00DC7DB7">
              <w:rPr>
                <w:color w:val="000000" w:themeColor="text1"/>
                <w:sz w:val="24"/>
              </w:rPr>
              <w:t>“-”</w:t>
            </w:r>
            <w:r w:rsidRPr="00DC7DB7">
              <w:rPr>
                <w:rFonts w:hint="eastAsia"/>
                <w:color w:val="000000" w:themeColor="text1"/>
                <w:sz w:val="24"/>
              </w:rPr>
              <w:t>号填列）</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-67,160,830.81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-43,930,262.00</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-111,091,092.81</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其中：</w:t>
            </w:r>
            <w:r w:rsidRPr="00DC7DB7">
              <w:rPr>
                <w:color w:val="000000" w:themeColor="text1"/>
                <w:sz w:val="24"/>
              </w:rPr>
              <w:t>1.</w:t>
            </w:r>
            <w:r w:rsidRPr="00DC7DB7">
              <w:rPr>
                <w:rFonts w:hint="eastAsia"/>
                <w:color w:val="000000" w:themeColor="text1"/>
                <w:sz w:val="24"/>
              </w:rPr>
              <w:t>基金申购款</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750,477,757.88</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55,632,558.71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806,110,316.59</w:t>
            </w:r>
          </w:p>
        </w:tc>
      </w:tr>
      <w:tr w:rsidR="00DC7DB7" w:rsidRPr="00DC7DB7" w:rsidTr="00705A28">
        <w:tc>
          <w:tcPr>
            <w:tcW w:w="3459" w:type="dxa"/>
            <w:vAlign w:val="center"/>
          </w:tcPr>
          <w:p w:rsidR="001A59F9" w:rsidRPr="00DC7DB7" w:rsidRDefault="001A59F9" w:rsidP="00540257">
            <w:pPr>
              <w:spacing w:before="29" w:line="288" w:lineRule="auto"/>
              <w:ind w:firstLineChars="250" w:firstLine="600"/>
              <w:rPr>
                <w:color w:val="000000" w:themeColor="text1"/>
                <w:sz w:val="24"/>
              </w:rPr>
            </w:pPr>
            <w:r w:rsidRPr="00DC7DB7">
              <w:rPr>
                <w:color w:val="000000" w:themeColor="text1"/>
                <w:sz w:val="24"/>
              </w:rPr>
              <w:t>2.</w:t>
            </w:r>
            <w:r w:rsidRPr="00DC7DB7">
              <w:rPr>
                <w:rFonts w:hint="eastAsia"/>
                <w:color w:val="000000" w:themeColor="text1"/>
                <w:sz w:val="24"/>
              </w:rPr>
              <w:t>基金赎回款</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-817,638,588.69</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-99,562,820.71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-917,201,409.40</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四、本期向基金份额持有人分配利润产生的基金净值变动（净值减少以</w:t>
            </w:r>
            <w:r w:rsidR="00C37A8A" w:rsidRPr="00DC7DB7">
              <w:rPr>
                <w:color w:val="000000" w:themeColor="text1"/>
                <w:sz w:val="24"/>
              </w:rPr>
              <w:t>“-”</w:t>
            </w:r>
            <w:r w:rsidRPr="00DC7DB7">
              <w:rPr>
                <w:rFonts w:hint="eastAsia"/>
                <w:color w:val="000000" w:themeColor="text1"/>
                <w:sz w:val="24"/>
              </w:rPr>
              <w:t>号填列）</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-785,459,104.65</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-785,459,104.65</w:t>
            </w:r>
          </w:p>
        </w:tc>
      </w:tr>
      <w:tr w:rsidR="00DC7DB7" w:rsidRPr="00DC7DB7" w:rsidTr="00705A28">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五、期末所有者权益（基金净值）</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1,885,011,251.98</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159,227,240.66</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2,044,238,492.64</w:t>
            </w:r>
          </w:p>
        </w:tc>
      </w:tr>
      <w:tr w:rsidR="00DC7DB7" w:rsidRPr="00DC7DB7" w:rsidTr="00C37A8A">
        <w:tc>
          <w:tcPr>
            <w:tcW w:w="3459" w:type="dxa"/>
            <w:vMerge w:val="restart"/>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项目</w:t>
            </w:r>
          </w:p>
        </w:tc>
        <w:tc>
          <w:tcPr>
            <w:tcW w:w="3459" w:type="dxa"/>
            <w:gridSpan w:val="3"/>
            <w:vAlign w:val="center"/>
          </w:tcPr>
          <w:p w:rsidR="001A59F9" w:rsidRPr="00DC7DB7" w:rsidRDefault="001A59F9" w:rsidP="00D34C2B">
            <w:pPr>
              <w:spacing w:before="29" w:line="288" w:lineRule="auto"/>
              <w:jc w:val="center"/>
              <w:rPr>
                <w:b/>
                <w:color w:val="000000" w:themeColor="text1"/>
                <w:sz w:val="24"/>
              </w:rPr>
            </w:pPr>
            <w:r w:rsidRPr="00DC7DB7">
              <w:rPr>
                <w:rFonts w:hint="eastAsia"/>
                <w:b/>
                <w:color w:val="000000" w:themeColor="text1"/>
                <w:sz w:val="24"/>
              </w:rPr>
              <w:t>上年度可比期间</w:t>
            </w:r>
          </w:p>
          <w:p w:rsidR="001A59F9" w:rsidRPr="00DC7DB7" w:rsidRDefault="007F35DC" w:rsidP="00D34C2B">
            <w:pPr>
              <w:pStyle w:val="af6"/>
              <w:spacing w:before="29" w:beforeAutospacing="0" w:after="0" w:afterAutospacing="0" w:line="288" w:lineRule="auto"/>
              <w:jc w:val="center"/>
              <w:rPr>
                <w:rFonts w:ascii="Times New Roman" w:hAnsi="Times New Roman"/>
                <w:b/>
                <w:color w:val="000000" w:themeColor="text1"/>
                <w:kern w:val="2"/>
              </w:rPr>
            </w:pPr>
            <w:r w:rsidRPr="00DC7DB7">
              <w:rPr>
                <w:rFonts w:ascii="Times New Roman" w:hAnsi="Times New Roman"/>
                <w:b/>
                <w:color w:val="000000" w:themeColor="text1"/>
                <w:kern w:val="2"/>
              </w:rPr>
              <w:t>2015</w:t>
            </w:r>
            <w:r w:rsidRPr="00DC7DB7">
              <w:rPr>
                <w:rFonts w:ascii="Times New Roman" w:hAnsi="Times New Roman"/>
                <w:b/>
                <w:color w:val="000000" w:themeColor="text1"/>
                <w:kern w:val="2"/>
              </w:rPr>
              <w:t>年</w:t>
            </w:r>
            <w:r w:rsidRPr="00DC7DB7">
              <w:rPr>
                <w:rFonts w:ascii="Times New Roman" w:hAnsi="Times New Roman"/>
                <w:b/>
                <w:color w:val="000000" w:themeColor="text1"/>
                <w:kern w:val="2"/>
              </w:rPr>
              <w:t>1</w:t>
            </w:r>
            <w:r w:rsidRPr="00DC7DB7">
              <w:rPr>
                <w:rFonts w:ascii="Times New Roman" w:hAnsi="Times New Roman"/>
                <w:b/>
                <w:color w:val="000000" w:themeColor="text1"/>
                <w:kern w:val="2"/>
              </w:rPr>
              <w:t>月</w:t>
            </w:r>
            <w:r w:rsidRPr="00DC7DB7">
              <w:rPr>
                <w:rFonts w:ascii="Times New Roman" w:hAnsi="Times New Roman"/>
                <w:b/>
                <w:color w:val="000000" w:themeColor="text1"/>
                <w:kern w:val="2"/>
              </w:rPr>
              <w:t>1</w:t>
            </w:r>
            <w:r w:rsidRPr="00DC7DB7">
              <w:rPr>
                <w:rFonts w:ascii="Times New Roman" w:hAnsi="Times New Roman"/>
                <w:b/>
                <w:color w:val="000000" w:themeColor="text1"/>
                <w:kern w:val="2"/>
              </w:rPr>
              <w:t>日至</w:t>
            </w:r>
            <w:r w:rsidRPr="00DC7DB7">
              <w:rPr>
                <w:rFonts w:ascii="Times New Roman" w:hAnsi="Times New Roman"/>
                <w:b/>
                <w:color w:val="000000" w:themeColor="text1"/>
                <w:kern w:val="2"/>
              </w:rPr>
              <w:t>2015</w:t>
            </w:r>
            <w:r w:rsidRPr="00DC7DB7">
              <w:rPr>
                <w:rFonts w:ascii="Times New Roman" w:hAnsi="Times New Roman"/>
                <w:b/>
                <w:color w:val="000000" w:themeColor="text1"/>
                <w:kern w:val="2"/>
              </w:rPr>
              <w:t>年</w:t>
            </w:r>
            <w:r w:rsidRPr="00DC7DB7">
              <w:rPr>
                <w:rFonts w:ascii="Times New Roman" w:hAnsi="Times New Roman"/>
                <w:b/>
                <w:color w:val="000000" w:themeColor="text1"/>
                <w:kern w:val="2"/>
              </w:rPr>
              <w:t>12</w:t>
            </w:r>
            <w:r w:rsidRPr="00DC7DB7">
              <w:rPr>
                <w:rFonts w:ascii="Times New Roman" w:hAnsi="Times New Roman"/>
                <w:b/>
                <w:color w:val="000000" w:themeColor="text1"/>
                <w:kern w:val="2"/>
              </w:rPr>
              <w:t>月</w:t>
            </w:r>
            <w:r w:rsidRPr="00DC7DB7">
              <w:rPr>
                <w:rFonts w:ascii="Times New Roman" w:hAnsi="Times New Roman"/>
                <w:b/>
                <w:color w:val="000000" w:themeColor="text1"/>
                <w:kern w:val="2"/>
              </w:rPr>
              <w:t>31</w:t>
            </w:r>
            <w:r w:rsidRPr="00DC7DB7">
              <w:rPr>
                <w:rFonts w:ascii="Times New Roman" w:hAnsi="Times New Roman"/>
                <w:b/>
                <w:color w:val="000000" w:themeColor="text1"/>
                <w:kern w:val="2"/>
              </w:rPr>
              <w:t>日</w:t>
            </w:r>
          </w:p>
        </w:tc>
      </w:tr>
      <w:tr w:rsidR="00DC7DB7" w:rsidRPr="00DC7DB7" w:rsidTr="00C37A8A">
        <w:tc>
          <w:tcPr>
            <w:tcW w:w="3459" w:type="dxa"/>
            <w:vMerge/>
            <w:vAlign w:val="center"/>
          </w:tcPr>
          <w:p w:rsidR="001A59F9" w:rsidRPr="00DC7DB7" w:rsidRDefault="001A59F9" w:rsidP="00D34C2B">
            <w:pPr>
              <w:spacing w:before="29" w:line="288" w:lineRule="auto"/>
              <w:jc w:val="center"/>
              <w:rPr>
                <w:b/>
                <w:color w:val="000000" w:themeColor="text1"/>
                <w:sz w:val="24"/>
              </w:rPr>
            </w:pPr>
          </w:p>
        </w:tc>
        <w:tc>
          <w:tcPr>
            <w:tcW w:w="3459" w:type="dxa"/>
            <w:vAlign w:val="center"/>
          </w:tcPr>
          <w:p w:rsidR="001A59F9" w:rsidRPr="00DC7DB7" w:rsidRDefault="001A59F9" w:rsidP="000F6A8A">
            <w:pPr>
              <w:spacing w:before="29" w:line="288" w:lineRule="auto"/>
              <w:jc w:val="center"/>
              <w:rPr>
                <w:b/>
                <w:color w:val="000000" w:themeColor="text1"/>
                <w:sz w:val="24"/>
              </w:rPr>
            </w:pPr>
            <w:r w:rsidRPr="00DC7DB7">
              <w:rPr>
                <w:rFonts w:hint="eastAsia"/>
                <w:b/>
                <w:color w:val="000000" w:themeColor="text1"/>
                <w:sz w:val="24"/>
              </w:rPr>
              <w:t>实收基金</w:t>
            </w:r>
          </w:p>
        </w:tc>
        <w:tc>
          <w:tcPr>
            <w:tcW w:w="3459" w:type="dxa"/>
            <w:vAlign w:val="center"/>
          </w:tcPr>
          <w:p w:rsidR="001A59F9" w:rsidRPr="00DC7DB7" w:rsidRDefault="001A59F9" w:rsidP="000F6A8A">
            <w:pPr>
              <w:spacing w:before="29" w:line="288" w:lineRule="auto"/>
              <w:jc w:val="center"/>
              <w:rPr>
                <w:b/>
                <w:color w:val="000000" w:themeColor="text1"/>
                <w:sz w:val="24"/>
              </w:rPr>
            </w:pPr>
            <w:r w:rsidRPr="00DC7DB7">
              <w:rPr>
                <w:rFonts w:hint="eastAsia"/>
                <w:b/>
                <w:color w:val="000000" w:themeColor="text1"/>
                <w:sz w:val="24"/>
              </w:rPr>
              <w:t>未分配利润</w:t>
            </w:r>
          </w:p>
        </w:tc>
        <w:tc>
          <w:tcPr>
            <w:tcW w:w="3459" w:type="dxa"/>
            <w:vAlign w:val="center"/>
          </w:tcPr>
          <w:p w:rsidR="001A59F9" w:rsidRPr="00DC7DB7" w:rsidRDefault="001A59F9" w:rsidP="000F6A8A">
            <w:pPr>
              <w:spacing w:before="29" w:line="288" w:lineRule="auto"/>
              <w:jc w:val="center"/>
              <w:rPr>
                <w:b/>
                <w:color w:val="000000" w:themeColor="text1"/>
                <w:sz w:val="24"/>
              </w:rPr>
            </w:pPr>
            <w:r w:rsidRPr="00DC7DB7">
              <w:rPr>
                <w:rFonts w:hint="eastAsia"/>
                <w:b/>
                <w:color w:val="000000" w:themeColor="text1"/>
                <w:sz w:val="24"/>
              </w:rPr>
              <w:t>所有者权益合计</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一、期初所有者权益（基金净值）</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2,165,344,150.88</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630,478,861.61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2,795,823,012.49</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二、本期经营活动产生的基金净值变动数（本期利润）</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1,305,796,715.75</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1,305,796,715.75</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三、本期基金份额交易产生的基金净值变动数（净值减少以</w:t>
            </w:r>
            <w:r w:rsidR="00C37A8A" w:rsidRPr="00DC7DB7">
              <w:rPr>
                <w:color w:val="000000" w:themeColor="text1"/>
                <w:sz w:val="24"/>
              </w:rPr>
              <w:t>“-”</w:t>
            </w:r>
            <w:r w:rsidRPr="00DC7DB7">
              <w:rPr>
                <w:rFonts w:hint="eastAsia"/>
                <w:color w:val="000000" w:themeColor="text1"/>
                <w:sz w:val="24"/>
              </w:rPr>
              <w:t>号填列）</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-213,172,068.09</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-55,535,325.27</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-268,707,393.36</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其中：</w:t>
            </w:r>
            <w:r w:rsidRPr="00DC7DB7">
              <w:rPr>
                <w:color w:val="000000" w:themeColor="text1"/>
                <w:sz w:val="24"/>
              </w:rPr>
              <w:t>1.</w:t>
            </w:r>
            <w:r w:rsidRPr="00DC7DB7">
              <w:rPr>
                <w:rFonts w:hint="eastAsia"/>
                <w:color w:val="000000" w:themeColor="text1"/>
                <w:sz w:val="24"/>
              </w:rPr>
              <w:t>基金申购款</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3,333,646,190.05</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3,476,675,584.44</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6,810,321,774.49</w:t>
            </w:r>
          </w:p>
        </w:tc>
      </w:tr>
      <w:tr w:rsidR="00DC7DB7" w:rsidRPr="00DC7DB7" w:rsidTr="00C37A8A">
        <w:tc>
          <w:tcPr>
            <w:tcW w:w="3459" w:type="dxa"/>
            <w:vAlign w:val="center"/>
          </w:tcPr>
          <w:p w:rsidR="001A59F9" w:rsidRPr="00DC7DB7" w:rsidRDefault="001A59F9" w:rsidP="00540257">
            <w:pPr>
              <w:spacing w:before="29" w:line="288" w:lineRule="auto"/>
              <w:ind w:firstLineChars="250" w:firstLine="600"/>
              <w:rPr>
                <w:color w:val="000000" w:themeColor="text1"/>
                <w:sz w:val="24"/>
              </w:rPr>
            </w:pPr>
            <w:r w:rsidRPr="00DC7DB7">
              <w:rPr>
                <w:color w:val="000000" w:themeColor="text1"/>
                <w:sz w:val="24"/>
              </w:rPr>
              <w:t>2.</w:t>
            </w:r>
            <w:r w:rsidRPr="00DC7DB7">
              <w:rPr>
                <w:rFonts w:hint="eastAsia"/>
                <w:color w:val="000000" w:themeColor="text1"/>
                <w:sz w:val="24"/>
              </w:rPr>
              <w:t>基金赎回款</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-3,546,818,258.14</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-3,532,210,909.71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-7,079,029,167.85</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四、本期向基金份额持有人分配利润产生的基金净值变动（净值减少以</w:t>
            </w:r>
            <w:r w:rsidR="00C37A8A" w:rsidRPr="00DC7DB7">
              <w:rPr>
                <w:color w:val="000000" w:themeColor="text1"/>
                <w:sz w:val="24"/>
              </w:rPr>
              <w:t>“-”</w:t>
            </w:r>
            <w:r w:rsidRPr="00DC7DB7">
              <w:rPr>
                <w:rFonts w:hint="eastAsia"/>
                <w:color w:val="000000" w:themeColor="text1"/>
                <w:sz w:val="24"/>
              </w:rPr>
              <w:t>号填列）</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-314,019,711.18</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-314,019,711.18</w:t>
            </w:r>
          </w:p>
        </w:tc>
      </w:tr>
      <w:tr w:rsidR="00DC7DB7" w:rsidRPr="00DC7DB7" w:rsidTr="00C37A8A">
        <w:tc>
          <w:tcPr>
            <w:tcW w:w="3459" w:type="dxa"/>
            <w:vAlign w:val="center"/>
          </w:tcPr>
          <w:p w:rsidR="001A59F9" w:rsidRPr="00DC7DB7" w:rsidRDefault="001A59F9" w:rsidP="00D34C2B">
            <w:pPr>
              <w:spacing w:before="29" w:line="288" w:lineRule="auto"/>
              <w:rPr>
                <w:color w:val="000000" w:themeColor="text1"/>
                <w:sz w:val="24"/>
              </w:rPr>
            </w:pPr>
            <w:r w:rsidRPr="00DC7DB7">
              <w:rPr>
                <w:rFonts w:hint="eastAsia"/>
                <w:color w:val="000000" w:themeColor="text1"/>
                <w:sz w:val="24"/>
              </w:rPr>
              <w:t>五、期末所有者权益（基金净值）</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1,952,172,082.79</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1,566,720,540.91</w:t>
            </w:r>
          </w:p>
        </w:tc>
        <w:tc>
          <w:tcPr>
            <w:tcW w:w="3459" w:type="dxa"/>
            <w:vAlign w:val="center"/>
          </w:tcPr>
          <w:p w:rsidR="001A59F9" w:rsidRPr="00DC7DB7" w:rsidRDefault="001A59F9" w:rsidP="001C5FC7">
            <w:pPr>
              <w:spacing w:before="29" w:line="288" w:lineRule="auto"/>
              <w:jc w:val="right"/>
              <w:rPr>
                <w:color w:val="000000" w:themeColor="text1"/>
                <w:sz w:val="24"/>
              </w:rPr>
            </w:pPr>
            <w:r w:rsidRPr="00DC7DB7">
              <w:rPr>
                <w:color w:val="000000" w:themeColor="text1"/>
                <w:sz w:val="24"/>
              </w:rPr>
              <w:t>3,518,892,623.70</w:t>
            </w:r>
          </w:p>
        </w:tc>
      </w:tr>
    </w:tbl>
    <w:p w:rsidR="001F790F" w:rsidRPr="00DC7DB7" w:rsidRDefault="001F790F" w:rsidP="00AF31CF">
      <w:pPr>
        <w:spacing w:before="29" w:line="288" w:lineRule="auto"/>
        <w:rPr>
          <w:color w:val="000000" w:themeColor="text1"/>
          <w:sz w:val="24"/>
        </w:rPr>
      </w:pPr>
      <w:r w:rsidRPr="00DC7DB7">
        <w:rPr>
          <w:rFonts w:hint="eastAsia"/>
          <w:color w:val="000000" w:themeColor="text1"/>
          <w:sz w:val="24"/>
        </w:rPr>
        <w:t>报表附注为财务报表的组成部分。</w:t>
      </w:r>
    </w:p>
    <w:p w:rsidR="001F790F" w:rsidRPr="00DC7DB7" w:rsidRDefault="001F790F" w:rsidP="00AF31CF">
      <w:pPr>
        <w:spacing w:before="29" w:line="288" w:lineRule="auto"/>
        <w:rPr>
          <w:color w:val="000000" w:themeColor="text1"/>
          <w:sz w:val="24"/>
        </w:rPr>
      </w:pPr>
      <w:r w:rsidRPr="00DC7DB7">
        <w:rPr>
          <w:rFonts w:hint="eastAsia"/>
          <w:color w:val="000000" w:themeColor="text1"/>
          <w:sz w:val="24"/>
        </w:rPr>
        <w:t>本报告</w:t>
      </w:r>
      <w:r w:rsidR="00B4640F" w:rsidRPr="00DC7DB7">
        <w:rPr>
          <w:rFonts w:hint="eastAsia"/>
          <w:color w:val="000000" w:themeColor="text1"/>
          <w:sz w:val="24"/>
        </w:rPr>
        <w:t>页码（序号）从</w:t>
      </w:r>
      <w:r w:rsidRPr="00DC7DB7">
        <w:rPr>
          <w:rFonts w:hint="eastAsia"/>
          <w:color w:val="000000" w:themeColor="text1"/>
          <w:sz w:val="24"/>
        </w:rPr>
        <w:t>7.1</w:t>
      </w:r>
      <w:r w:rsidRPr="00DC7DB7">
        <w:rPr>
          <w:rFonts w:hint="eastAsia"/>
          <w:color w:val="000000" w:themeColor="text1"/>
          <w:sz w:val="24"/>
        </w:rPr>
        <w:t>至</w:t>
      </w:r>
      <w:r w:rsidRPr="00DC7DB7">
        <w:rPr>
          <w:rFonts w:hint="eastAsia"/>
          <w:color w:val="000000" w:themeColor="text1"/>
          <w:sz w:val="24"/>
        </w:rPr>
        <w:t>7.4</w:t>
      </w:r>
      <w:r w:rsidRPr="00DC7DB7">
        <w:rPr>
          <w:rFonts w:hint="eastAsia"/>
          <w:color w:val="000000" w:themeColor="text1"/>
          <w:sz w:val="24"/>
        </w:rPr>
        <w:t>，财务报表由下列负责人签署：</w:t>
      </w:r>
    </w:p>
    <w:p w:rsidR="001F790F" w:rsidRPr="00DC7DB7" w:rsidRDefault="00177405" w:rsidP="00AF31CF">
      <w:pPr>
        <w:spacing w:before="29" w:line="288" w:lineRule="auto"/>
        <w:rPr>
          <w:color w:val="000000" w:themeColor="text1"/>
          <w:sz w:val="24"/>
        </w:rPr>
      </w:pPr>
      <w:r w:rsidRPr="00DC7DB7">
        <w:rPr>
          <w:rFonts w:hint="eastAsia"/>
          <w:color w:val="000000" w:themeColor="text1"/>
          <w:sz w:val="24"/>
        </w:rPr>
        <w:t>基金管理人</w:t>
      </w:r>
      <w:r w:rsidR="001F790F" w:rsidRPr="00DC7DB7">
        <w:rPr>
          <w:rFonts w:hint="eastAsia"/>
          <w:color w:val="000000" w:themeColor="text1"/>
          <w:sz w:val="24"/>
        </w:rPr>
        <w:t>负责人：阮红，主管会计工作负责人：夏华龙，会计机构负责人：单江</w:t>
      </w:r>
    </w:p>
    <w:p w:rsidR="001A59F9" w:rsidRPr="00DC7DB7" w:rsidRDefault="001A59F9" w:rsidP="00C51C77">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701155">
      <w:pPr>
        <w:pStyle w:val="20"/>
        <w:spacing w:before="29" w:after="0" w:line="288" w:lineRule="auto"/>
        <w:rPr>
          <w:rFonts w:ascii="Times New Roman" w:hAnsi="Times New Roman"/>
          <w:color w:val="000000" w:themeColor="text1"/>
          <w:kern w:val="0"/>
          <w:szCs w:val="24"/>
        </w:rPr>
      </w:pPr>
      <w:bookmarkStart w:id="59" w:name="_Toc225498271"/>
      <w:bookmarkStart w:id="60" w:name="_Toc361324876"/>
      <w:r w:rsidRPr="00DC7DB7">
        <w:rPr>
          <w:rFonts w:ascii="Times New Roman" w:hAnsi="Times New Roman"/>
          <w:color w:val="000000" w:themeColor="text1"/>
          <w:kern w:val="0"/>
          <w:szCs w:val="24"/>
        </w:rPr>
        <w:t xml:space="preserve">7.4 </w:t>
      </w:r>
      <w:r w:rsidRPr="00DC7DB7">
        <w:rPr>
          <w:rFonts w:ascii="Times New Roman" w:hAnsi="Times New Roman" w:hint="eastAsia"/>
          <w:color w:val="000000" w:themeColor="text1"/>
          <w:kern w:val="0"/>
          <w:szCs w:val="24"/>
        </w:rPr>
        <w:t>报表附注</w:t>
      </w:r>
      <w:bookmarkEnd w:id="59"/>
      <w:bookmarkEnd w:id="60"/>
    </w:p>
    <w:p w:rsidR="001A59F9" w:rsidRPr="00DC7DB7" w:rsidRDefault="001A59F9" w:rsidP="00701155">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7.4.1</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基金基本情况</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交银施罗德稳健配置混合型证券投资基金</w:t>
      </w:r>
      <w:r w:rsidRPr="00DC7DB7">
        <w:rPr>
          <w:color w:val="000000" w:themeColor="text1"/>
          <w:sz w:val="24"/>
        </w:rPr>
        <w:t>(</w:t>
      </w:r>
      <w:r w:rsidRPr="00DC7DB7">
        <w:rPr>
          <w:color w:val="000000" w:themeColor="text1"/>
          <w:sz w:val="24"/>
        </w:rPr>
        <w:t>以下简称</w:t>
      </w:r>
      <w:r w:rsidRPr="00DC7DB7">
        <w:rPr>
          <w:color w:val="000000" w:themeColor="text1"/>
          <w:sz w:val="24"/>
        </w:rPr>
        <w:t>“</w:t>
      </w:r>
      <w:r w:rsidRPr="00DC7DB7">
        <w:rPr>
          <w:color w:val="000000" w:themeColor="text1"/>
          <w:sz w:val="24"/>
        </w:rPr>
        <w:t>本基金</w:t>
      </w:r>
      <w:r w:rsidRPr="00DC7DB7">
        <w:rPr>
          <w:color w:val="000000" w:themeColor="text1"/>
          <w:sz w:val="24"/>
        </w:rPr>
        <w:t>”)</w:t>
      </w:r>
      <w:r w:rsidRPr="00DC7DB7">
        <w:rPr>
          <w:color w:val="000000" w:themeColor="text1"/>
          <w:sz w:val="24"/>
        </w:rPr>
        <w:t>经中国证券监督管理委员会</w:t>
      </w:r>
      <w:r w:rsidRPr="00DC7DB7">
        <w:rPr>
          <w:color w:val="000000" w:themeColor="text1"/>
          <w:sz w:val="24"/>
        </w:rPr>
        <w:t>(</w:t>
      </w:r>
      <w:r w:rsidRPr="00DC7DB7">
        <w:rPr>
          <w:color w:val="000000" w:themeColor="text1"/>
          <w:sz w:val="24"/>
        </w:rPr>
        <w:t>以下简称</w:t>
      </w:r>
      <w:r w:rsidRPr="00DC7DB7">
        <w:rPr>
          <w:color w:val="000000" w:themeColor="text1"/>
          <w:sz w:val="24"/>
        </w:rPr>
        <w:t>“</w:t>
      </w:r>
      <w:r w:rsidRPr="00DC7DB7">
        <w:rPr>
          <w:color w:val="000000" w:themeColor="text1"/>
          <w:sz w:val="24"/>
        </w:rPr>
        <w:t>中国证监会</w:t>
      </w:r>
      <w:r w:rsidRPr="00DC7DB7">
        <w:rPr>
          <w:color w:val="000000" w:themeColor="text1"/>
          <w:sz w:val="24"/>
        </w:rPr>
        <w:t>”)</w:t>
      </w:r>
      <w:r w:rsidRPr="00DC7DB7">
        <w:rPr>
          <w:color w:val="000000" w:themeColor="text1"/>
          <w:sz w:val="24"/>
        </w:rPr>
        <w:t>证监基金字</w:t>
      </w:r>
      <w:r w:rsidRPr="00DC7DB7">
        <w:rPr>
          <w:color w:val="000000" w:themeColor="text1"/>
          <w:sz w:val="24"/>
        </w:rPr>
        <w:t>[2006]</w:t>
      </w:r>
      <w:r w:rsidRPr="00DC7DB7">
        <w:rPr>
          <w:color w:val="000000" w:themeColor="text1"/>
          <w:sz w:val="24"/>
        </w:rPr>
        <w:t>第</w:t>
      </w:r>
      <w:r w:rsidRPr="00DC7DB7">
        <w:rPr>
          <w:color w:val="000000" w:themeColor="text1"/>
          <w:sz w:val="24"/>
        </w:rPr>
        <w:t>78</w:t>
      </w:r>
      <w:r w:rsidRPr="00DC7DB7">
        <w:rPr>
          <w:color w:val="000000" w:themeColor="text1"/>
          <w:sz w:val="24"/>
        </w:rPr>
        <w:t>号《关于同意交银施罗德稳健配置混合型证券投资基金募集申请的批复》核准，由交银施罗德基金管理有限公司依照《中华人民共和国证券投资基金法》和《交银施罗德稳健配置混合型证券投资基金基金合同》负责公开募集。本基金为契约型开放式，存续期限不定，首次设立募集不包括认购资金利息共募集人民币</w:t>
      </w:r>
      <w:r w:rsidRPr="00DC7DB7">
        <w:rPr>
          <w:color w:val="000000" w:themeColor="text1"/>
          <w:sz w:val="24"/>
        </w:rPr>
        <w:t>7,011,427,454.90</w:t>
      </w:r>
      <w:r w:rsidRPr="00DC7DB7">
        <w:rPr>
          <w:color w:val="000000" w:themeColor="text1"/>
          <w:sz w:val="24"/>
        </w:rPr>
        <w:t>元，业经普华永道中天会计师事务所有限公司普华永道中天验字</w:t>
      </w:r>
      <w:r w:rsidRPr="00DC7DB7">
        <w:rPr>
          <w:color w:val="000000" w:themeColor="text1"/>
          <w:sz w:val="24"/>
        </w:rPr>
        <w:t>(2006)</w:t>
      </w:r>
      <w:r w:rsidRPr="00DC7DB7">
        <w:rPr>
          <w:color w:val="000000" w:themeColor="text1"/>
          <w:sz w:val="24"/>
        </w:rPr>
        <w:t>第</w:t>
      </w:r>
      <w:r w:rsidRPr="00DC7DB7">
        <w:rPr>
          <w:color w:val="000000" w:themeColor="text1"/>
          <w:sz w:val="24"/>
        </w:rPr>
        <w:t>73</w:t>
      </w:r>
      <w:r w:rsidRPr="00DC7DB7">
        <w:rPr>
          <w:color w:val="000000" w:themeColor="text1"/>
          <w:sz w:val="24"/>
        </w:rPr>
        <w:t>号验资报告予以验证。经向中国证监会备案，《交银施罗德稳健配置混合型证券投资基金基金合同》于</w:t>
      </w:r>
      <w:r w:rsidRPr="00DC7DB7">
        <w:rPr>
          <w:color w:val="000000" w:themeColor="text1"/>
          <w:sz w:val="24"/>
        </w:rPr>
        <w:t>2006</w:t>
      </w:r>
      <w:r w:rsidRPr="00DC7DB7">
        <w:rPr>
          <w:color w:val="000000" w:themeColor="text1"/>
          <w:sz w:val="24"/>
        </w:rPr>
        <w:t>年</w:t>
      </w:r>
      <w:r w:rsidRPr="00DC7DB7">
        <w:rPr>
          <w:color w:val="000000" w:themeColor="text1"/>
          <w:sz w:val="24"/>
        </w:rPr>
        <w:t>6</w:t>
      </w:r>
      <w:r w:rsidRPr="00DC7DB7">
        <w:rPr>
          <w:color w:val="000000" w:themeColor="text1"/>
          <w:sz w:val="24"/>
        </w:rPr>
        <w:t>月</w:t>
      </w:r>
      <w:r w:rsidRPr="00DC7DB7">
        <w:rPr>
          <w:color w:val="000000" w:themeColor="text1"/>
          <w:sz w:val="24"/>
        </w:rPr>
        <w:t>14</w:t>
      </w:r>
      <w:r w:rsidRPr="00DC7DB7">
        <w:rPr>
          <w:color w:val="000000" w:themeColor="text1"/>
          <w:sz w:val="24"/>
        </w:rPr>
        <w:t>日正式生效，基金合同生效日的基金份额总额为</w:t>
      </w:r>
      <w:r w:rsidRPr="00DC7DB7">
        <w:rPr>
          <w:color w:val="000000" w:themeColor="text1"/>
          <w:sz w:val="24"/>
        </w:rPr>
        <w:t>7,016,138,522.08</w:t>
      </w:r>
      <w:r w:rsidRPr="00DC7DB7">
        <w:rPr>
          <w:color w:val="000000" w:themeColor="text1"/>
          <w:sz w:val="24"/>
        </w:rPr>
        <w:t>份基金份额，其中认购资金利息折合</w:t>
      </w:r>
      <w:r w:rsidRPr="00DC7DB7">
        <w:rPr>
          <w:color w:val="000000" w:themeColor="text1"/>
          <w:sz w:val="24"/>
        </w:rPr>
        <w:t>4,711,067.18</w:t>
      </w:r>
      <w:r w:rsidRPr="00DC7DB7">
        <w:rPr>
          <w:color w:val="000000" w:themeColor="text1"/>
          <w:sz w:val="24"/>
        </w:rPr>
        <w:t>份基金份额。本基金的基金管理人为交银施罗德基金管理有限公司，基金托管人为中国建设银行股份有限公司。</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根据《交银施罗德基金管理有限公司关于增加交银施罗德稳健配置混合型证券投资基金</w:t>
      </w:r>
      <w:r w:rsidRPr="00DC7DB7">
        <w:rPr>
          <w:color w:val="000000" w:themeColor="text1"/>
          <w:sz w:val="24"/>
        </w:rPr>
        <w:t>H</w:t>
      </w:r>
      <w:r w:rsidRPr="00DC7DB7">
        <w:rPr>
          <w:color w:val="000000" w:themeColor="text1"/>
          <w:sz w:val="24"/>
        </w:rPr>
        <w:t>类基金份额类别及修改基金合同、托管协议的公告》，本基金决定自</w:t>
      </w:r>
      <w:r w:rsidRPr="00DC7DB7">
        <w:rPr>
          <w:color w:val="000000" w:themeColor="text1"/>
          <w:sz w:val="24"/>
        </w:rPr>
        <w:t>2015</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7</w:t>
      </w:r>
      <w:r w:rsidRPr="00DC7DB7">
        <w:rPr>
          <w:color w:val="000000" w:themeColor="text1"/>
          <w:sz w:val="24"/>
        </w:rPr>
        <w:t>日起增加本基金的</w:t>
      </w:r>
      <w:r w:rsidRPr="00DC7DB7">
        <w:rPr>
          <w:color w:val="000000" w:themeColor="text1"/>
          <w:sz w:val="24"/>
        </w:rPr>
        <w:t>H</w:t>
      </w:r>
      <w:r w:rsidRPr="00DC7DB7">
        <w:rPr>
          <w:color w:val="000000" w:themeColor="text1"/>
          <w:sz w:val="24"/>
        </w:rPr>
        <w:t>类基金份额类别并相应修改基金合同、托管协议。本基金按照销售区域及费率标准的不同将本基金的基金份额分为</w:t>
      </w:r>
      <w:r w:rsidRPr="00DC7DB7">
        <w:rPr>
          <w:color w:val="000000" w:themeColor="text1"/>
          <w:sz w:val="24"/>
        </w:rPr>
        <w:t>A</w:t>
      </w:r>
      <w:r w:rsidRPr="00DC7DB7">
        <w:rPr>
          <w:color w:val="000000" w:themeColor="text1"/>
          <w:sz w:val="24"/>
        </w:rPr>
        <w:t>类、</w:t>
      </w:r>
      <w:r w:rsidRPr="00DC7DB7">
        <w:rPr>
          <w:color w:val="000000" w:themeColor="text1"/>
          <w:sz w:val="24"/>
        </w:rPr>
        <w:t>H</w:t>
      </w:r>
      <w:r w:rsidRPr="00DC7DB7">
        <w:rPr>
          <w:color w:val="000000" w:themeColor="text1"/>
          <w:sz w:val="24"/>
        </w:rPr>
        <w:t>类两类基金份额。在本基金的基金份额分类实施后，本基金的原有基金份额全部自动划归为本基金</w:t>
      </w:r>
      <w:r w:rsidRPr="00DC7DB7">
        <w:rPr>
          <w:color w:val="000000" w:themeColor="text1"/>
          <w:sz w:val="24"/>
        </w:rPr>
        <w:t>A</w:t>
      </w:r>
      <w:r w:rsidRPr="00DC7DB7">
        <w:rPr>
          <w:color w:val="000000" w:themeColor="text1"/>
          <w:sz w:val="24"/>
        </w:rPr>
        <w:t>类基金份额类别，</w:t>
      </w:r>
      <w:r w:rsidRPr="00DC7DB7">
        <w:rPr>
          <w:color w:val="000000" w:themeColor="text1"/>
          <w:sz w:val="24"/>
        </w:rPr>
        <w:t>A</w:t>
      </w:r>
      <w:r w:rsidRPr="00DC7DB7">
        <w:rPr>
          <w:color w:val="000000" w:themeColor="text1"/>
          <w:sz w:val="24"/>
        </w:rPr>
        <w:t>类基金份额仅在中国大陆地区销售；本基金新增加的</w:t>
      </w:r>
      <w:r w:rsidRPr="00DC7DB7">
        <w:rPr>
          <w:color w:val="000000" w:themeColor="text1"/>
          <w:sz w:val="24"/>
        </w:rPr>
        <w:t>H</w:t>
      </w:r>
      <w:r w:rsidRPr="00DC7DB7">
        <w:rPr>
          <w:color w:val="000000" w:themeColor="text1"/>
          <w:sz w:val="24"/>
        </w:rPr>
        <w:t>类基金份额类别，仅在中国香港地区销售。两类基金份额分设不同的基金代码，并分别公布基金份额净值。</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根据《中华人民共和国证券投资基金法》和《交银施罗德稳健配置混合型证券投资基金基金合同》的有关规定，本基金的投资范围为具有良好流动性的金融工具，包括国内依法发行上市的股票、债券、现金、短期金融工具、权证及法律法规或中国证监会允许基金投资的其他金融工具。基金的投资组合比例为：股票资产占基金资产净值的</w:t>
      </w:r>
      <w:r w:rsidRPr="00DC7DB7">
        <w:rPr>
          <w:color w:val="000000" w:themeColor="text1"/>
          <w:sz w:val="24"/>
        </w:rPr>
        <w:t>35%-95%</w:t>
      </w:r>
      <w:r w:rsidRPr="00DC7DB7">
        <w:rPr>
          <w:color w:val="000000" w:themeColor="text1"/>
          <w:sz w:val="24"/>
        </w:rPr>
        <w:t>；债券资产占基金资产净值的</w:t>
      </w:r>
      <w:r w:rsidRPr="00DC7DB7">
        <w:rPr>
          <w:color w:val="000000" w:themeColor="text1"/>
          <w:sz w:val="24"/>
        </w:rPr>
        <w:t>0%-60%</w:t>
      </w:r>
      <w:r w:rsidRPr="00DC7DB7">
        <w:rPr>
          <w:color w:val="000000" w:themeColor="text1"/>
          <w:sz w:val="24"/>
        </w:rPr>
        <w:t>；现金、短期金融工具以及中国证监会允许基金投资的其他证券品种占基金资产净值的</w:t>
      </w:r>
      <w:r w:rsidRPr="00DC7DB7">
        <w:rPr>
          <w:color w:val="000000" w:themeColor="text1"/>
          <w:sz w:val="24"/>
        </w:rPr>
        <w:t>5%-65%</w:t>
      </w:r>
      <w:r w:rsidRPr="00DC7DB7">
        <w:rPr>
          <w:color w:val="000000" w:themeColor="text1"/>
          <w:sz w:val="24"/>
        </w:rPr>
        <w:t>，其中基金保留的现金以及投资于一年期以内的政府债券的比例合计不低于基金资产净值的</w:t>
      </w:r>
      <w:r w:rsidRPr="00DC7DB7">
        <w:rPr>
          <w:color w:val="000000" w:themeColor="text1"/>
          <w:sz w:val="24"/>
        </w:rPr>
        <w:t>5%</w:t>
      </w:r>
      <w:r w:rsidRPr="00DC7DB7">
        <w:rPr>
          <w:color w:val="000000" w:themeColor="text1"/>
          <w:sz w:val="24"/>
        </w:rPr>
        <w:t>。自基金合同生效日至</w:t>
      </w:r>
      <w:r w:rsidRPr="00DC7DB7">
        <w:rPr>
          <w:color w:val="000000" w:themeColor="text1"/>
          <w:sz w:val="24"/>
        </w:rPr>
        <w:t>2015</w:t>
      </w:r>
      <w:r w:rsidRPr="00DC7DB7">
        <w:rPr>
          <w:color w:val="000000" w:themeColor="text1"/>
          <w:sz w:val="24"/>
        </w:rPr>
        <w:t>年</w:t>
      </w:r>
      <w:r w:rsidRPr="00DC7DB7">
        <w:rPr>
          <w:color w:val="000000" w:themeColor="text1"/>
          <w:sz w:val="24"/>
        </w:rPr>
        <w:t>9</w:t>
      </w:r>
      <w:r w:rsidRPr="00DC7DB7">
        <w:rPr>
          <w:color w:val="000000" w:themeColor="text1"/>
          <w:sz w:val="24"/>
        </w:rPr>
        <w:t>月</w:t>
      </w:r>
      <w:r w:rsidRPr="00DC7DB7">
        <w:rPr>
          <w:color w:val="000000" w:themeColor="text1"/>
          <w:sz w:val="24"/>
        </w:rPr>
        <w:t>30</w:t>
      </w:r>
      <w:r w:rsidRPr="00DC7DB7">
        <w:rPr>
          <w:color w:val="000000" w:themeColor="text1"/>
          <w:sz w:val="24"/>
        </w:rPr>
        <w:t>日，本基金的业绩比较基准为：</w:t>
      </w:r>
      <w:r w:rsidRPr="00DC7DB7">
        <w:rPr>
          <w:color w:val="000000" w:themeColor="text1"/>
          <w:sz w:val="24"/>
        </w:rPr>
        <w:t>65%×MSCI</w:t>
      </w:r>
      <w:r w:rsidRPr="00DC7DB7">
        <w:rPr>
          <w:color w:val="000000" w:themeColor="text1"/>
          <w:sz w:val="24"/>
        </w:rPr>
        <w:t>中国</w:t>
      </w:r>
      <w:r w:rsidRPr="00DC7DB7">
        <w:rPr>
          <w:color w:val="000000" w:themeColor="text1"/>
          <w:sz w:val="24"/>
        </w:rPr>
        <w:t>A</w:t>
      </w:r>
      <w:r w:rsidRPr="00DC7DB7">
        <w:rPr>
          <w:color w:val="000000" w:themeColor="text1"/>
          <w:sz w:val="24"/>
        </w:rPr>
        <w:t>股指数＋</w:t>
      </w:r>
      <w:r w:rsidRPr="00DC7DB7">
        <w:rPr>
          <w:color w:val="000000" w:themeColor="text1"/>
          <w:sz w:val="24"/>
        </w:rPr>
        <w:t>35%×</w:t>
      </w:r>
      <w:r w:rsidRPr="00DC7DB7">
        <w:rPr>
          <w:color w:val="000000" w:themeColor="text1"/>
          <w:sz w:val="24"/>
        </w:rPr>
        <w:t>中信标普全债指数。根据本基金的基金管理人于</w:t>
      </w:r>
      <w:r w:rsidRPr="00DC7DB7">
        <w:rPr>
          <w:color w:val="000000" w:themeColor="text1"/>
          <w:sz w:val="24"/>
        </w:rPr>
        <w:t>2015</w:t>
      </w:r>
      <w:r w:rsidRPr="00DC7DB7">
        <w:rPr>
          <w:color w:val="000000" w:themeColor="text1"/>
          <w:sz w:val="24"/>
        </w:rPr>
        <w:t>年</w:t>
      </w:r>
      <w:r w:rsidRPr="00DC7DB7">
        <w:rPr>
          <w:color w:val="000000" w:themeColor="text1"/>
          <w:sz w:val="24"/>
        </w:rPr>
        <w:t>9</w:t>
      </w:r>
      <w:r w:rsidRPr="00DC7DB7">
        <w:rPr>
          <w:color w:val="000000" w:themeColor="text1"/>
          <w:sz w:val="24"/>
        </w:rPr>
        <w:t>月</w:t>
      </w:r>
      <w:r w:rsidRPr="00DC7DB7">
        <w:rPr>
          <w:color w:val="000000" w:themeColor="text1"/>
          <w:sz w:val="24"/>
        </w:rPr>
        <w:t>28</w:t>
      </w:r>
      <w:r w:rsidRPr="00DC7DB7">
        <w:rPr>
          <w:color w:val="000000" w:themeColor="text1"/>
          <w:sz w:val="24"/>
        </w:rPr>
        <w:t>日发布的《交银施罗德基金管理有限公司关于旗下部分基金业绩比较基准变更并修改基金合同相关内容的公告》，自</w:t>
      </w:r>
      <w:r w:rsidRPr="00DC7DB7">
        <w:rPr>
          <w:color w:val="000000" w:themeColor="text1"/>
          <w:sz w:val="24"/>
        </w:rPr>
        <w:t>2015</w:t>
      </w:r>
      <w:r w:rsidRPr="00DC7DB7">
        <w:rPr>
          <w:color w:val="000000" w:themeColor="text1"/>
          <w:sz w:val="24"/>
        </w:rPr>
        <w:t>年</w:t>
      </w:r>
      <w:r w:rsidRPr="00DC7DB7">
        <w:rPr>
          <w:color w:val="000000" w:themeColor="text1"/>
          <w:sz w:val="24"/>
        </w:rPr>
        <w:t>10</w:t>
      </w:r>
      <w:r w:rsidRPr="00DC7DB7">
        <w:rPr>
          <w:color w:val="000000" w:themeColor="text1"/>
          <w:sz w:val="24"/>
        </w:rPr>
        <w:t>月</w:t>
      </w:r>
      <w:r w:rsidRPr="00DC7DB7">
        <w:rPr>
          <w:color w:val="000000" w:themeColor="text1"/>
          <w:sz w:val="24"/>
        </w:rPr>
        <w:t>1</w:t>
      </w:r>
      <w:r w:rsidRPr="00DC7DB7">
        <w:rPr>
          <w:color w:val="000000" w:themeColor="text1"/>
          <w:sz w:val="24"/>
        </w:rPr>
        <w:t>日起，本基金的业绩比较基准变更为：</w:t>
      </w:r>
      <w:r w:rsidRPr="00DC7DB7">
        <w:rPr>
          <w:color w:val="000000" w:themeColor="text1"/>
          <w:sz w:val="24"/>
        </w:rPr>
        <w:t>65%×MSCI</w:t>
      </w:r>
      <w:r w:rsidRPr="00DC7DB7">
        <w:rPr>
          <w:color w:val="000000" w:themeColor="text1"/>
          <w:sz w:val="24"/>
        </w:rPr>
        <w:t>中国</w:t>
      </w:r>
      <w:r w:rsidRPr="00DC7DB7">
        <w:rPr>
          <w:color w:val="000000" w:themeColor="text1"/>
          <w:sz w:val="24"/>
        </w:rPr>
        <w:t>A</w:t>
      </w:r>
      <w:r w:rsidRPr="00DC7DB7">
        <w:rPr>
          <w:color w:val="000000" w:themeColor="text1"/>
          <w:sz w:val="24"/>
        </w:rPr>
        <w:t>股指数</w:t>
      </w:r>
      <w:r w:rsidRPr="00DC7DB7">
        <w:rPr>
          <w:color w:val="000000" w:themeColor="text1"/>
          <w:sz w:val="24"/>
        </w:rPr>
        <w:t>+35%×</w:t>
      </w:r>
      <w:r w:rsidRPr="00DC7DB7">
        <w:rPr>
          <w:color w:val="000000" w:themeColor="text1"/>
          <w:sz w:val="24"/>
        </w:rPr>
        <w:t>中证综合债券指数。</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本财务报表由本基金的基金管理人交银施罗德基金管理有限公司于</w:t>
      </w:r>
      <w:r w:rsidRPr="00DC7DB7">
        <w:rPr>
          <w:color w:val="000000" w:themeColor="text1"/>
          <w:sz w:val="24"/>
        </w:rPr>
        <w:t>2017</w:t>
      </w:r>
      <w:r w:rsidRPr="00DC7DB7">
        <w:rPr>
          <w:color w:val="000000" w:themeColor="text1"/>
          <w:sz w:val="24"/>
        </w:rPr>
        <w:t>年</w:t>
      </w:r>
      <w:r w:rsidRPr="00DC7DB7">
        <w:rPr>
          <w:color w:val="000000" w:themeColor="text1"/>
          <w:sz w:val="24"/>
        </w:rPr>
        <w:t>3</w:t>
      </w:r>
      <w:r w:rsidRPr="00DC7DB7">
        <w:rPr>
          <w:color w:val="000000" w:themeColor="text1"/>
          <w:sz w:val="24"/>
        </w:rPr>
        <w:t>月</w:t>
      </w:r>
      <w:r w:rsidRPr="00DC7DB7">
        <w:rPr>
          <w:color w:val="000000" w:themeColor="text1"/>
          <w:sz w:val="24"/>
        </w:rPr>
        <w:t>24</w:t>
      </w:r>
      <w:r w:rsidRPr="00DC7DB7">
        <w:rPr>
          <w:color w:val="000000" w:themeColor="text1"/>
          <w:sz w:val="24"/>
        </w:rPr>
        <w:t>日批准报出。</w:t>
      </w:r>
    </w:p>
    <w:p w:rsidR="001A59F9" w:rsidRPr="00DC7DB7" w:rsidRDefault="001A59F9" w:rsidP="00016A50">
      <w:pPr>
        <w:tabs>
          <w:tab w:val="left" w:pos="2265"/>
        </w:tabs>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7.4.2</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会计报表的编制基础</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本基金的财务报表按照财政部于</w:t>
      </w:r>
      <w:r w:rsidRPr="00DC7DB7">
        <w:rPr>
          <w:color w:val="000000" w:themeColor="text1"/>
          <w:sz w:val="24"/>
        </w:rPr>
        <w:t>2006</w:t>
      </w:r>
      <w:r w:rsidRPr="00DC7DB7">
        <w:rPr>
          <w:color w:val="000000" w:themeColor="text1"/>
          <w:sz w:val="24"/>
        </w:rPr>
        <w:t>年</w:t>
      </w:r>
      <w:r w:rsidRPr="00DC7DB7">
        <w:rPr>
          <w:color w:val="000000" w:themeColor="text1"/>
          <w:sz w:val="24"/>
        </w:rPr>
        <w:t>2</w:t>
      </w:r>
      <w:r w:rsidRPr="00DC7DB7">
        <w:rPr>
          <w:color w:val="000000" w:themeColor="text1"/>
          <w:sz w:val="24"/>
        </w:rPr>
        <w:t>月</w:t>
      </w:r>
      <w:r w:rsidRPr="00DC7DB7">
        <w:rPr>
          <w:color w:val="000000" w:themeColor="text1"/>
          <w:sz w:val="24"/>
        </w:rPr>
        <w:t>15</w:t>
      </w:r>
      <w:r w:rsidRPr="00DC7DB7">
        <w:rPr>
          <w:color w:val="000000" w:themeColor="text1"/>
          <w:sz w:val="24"/>
        </w:rPr>
        <w:t>日及以后期间颁布的《企业会计准则－基本准则》、各项具体会计准则及相关规定</w:t>
      </w:r>
      <w:r w:rsidRPr="00DC7DB7">
        <w:rPr>
          <w:color w:val="000000" w:themeColor="text1"/>
          <w:sz w:val="24"/>
        </w:rPr>
        <w:t>(</w:t>
      </w:r>
      <w:r w:rsidRPr="00DC7DB7">
        <w:rPr>
          <w:color w:val="000000" w:themeColor="text1"/>
          <w:sz w:val="24"/>
        </w:rPr>
        <w:t>以下合称</w:t>
      </w:r>
      <w:r w:rsidRPr="00DC7DB7">
        <w:rPr>
          <w:color w:val="000000" w:themeColor="text1"/>
          <w:sz w:val="24"/>
        </w:rPr>
        <w:t>“</w:t>
      </w:r>
      <w:r w:rsidRPr="00DC7DB7">
        <w:rPr>
          <w:color w:val="000000" w:themeColor="text1"/>
          <w:sz w:val="24"/>
        </w:rPr>
        <w:t>企业会计准则</w:t>
      </w:r>
      <w:r w:rsidRPr="00DC7DB7">
        <w:rPr>
          <w:color w:val="000000" w:themeColor="text1"/>
          <w:sz w:val="24"/>
        </w:rPr>
        <w:t>”)</w:t>
      </w:r>
      <w:r w:rsidRPr="00DC7DB7">
        <w:rPr>
          <w:color w:val="000000" w:themeColor="text1"/>
          <w:sz w:val="24"/>
        </w:rPr>
        <w:t>、中国证监会颁布的《证券投资基金信息披露</w:t>
      </w:r>
      <w:r w:rsidRPr="00DC7DB7">
        <w:rPr>
          <w:color w:val="000000" w:themeColor="text1"/>
          <w:sz w:val="24"/>
        </w:rPr>
        <w:t>XBRL</w:t>
      </w:r>
      <w:r w:rsidRPr="00DC7DB7">
        <w:rPr>
          <w:color w:val="000000" w:themeColor="text1"/>
          <w:sz w:val="24"/>
        </w:rPr>
        <w:t>模板第</w:t>
      </w:r>
      <w:r w:rsidRPr="00DC7DB7">
        <w:rPr>
          <w:color w:val="000000" w:themeColor="text1"/>
          <w:sz w:val="24"/>
        </w:rPr>
        <w:t>3</w:t>
      </w:r>
      <w:r w:rsidRPr="00DC7DB7">
        <w:rPr>
          <w:color w:val="000000" w:themeColor="text1"/>
          <w:sz w:val="24"/>
        </w:rPr>
        <w:t>号</w:t>
      </w:r>
      <w:r w:rsidRPr="00DC7DB7">
        <w:rPr>
          <w:color w:val="000000" w:themeColor="text1"/>
          <w:sz w:val="24"/>
        </w:rPr>
        <w:t>&lt;</w:t>
      </w:r>
      <w:r w:rsidRPr="00DC7DB7">
        <w:rPr>
          <w:color w:val="000000" w:themeColor="text1"/>
          <w:sz w:val="24"/>
        </w:rPr>
        <w:t>年度报告和半年度报告</w:t>
      </w:r>
      <w:r w:rsidRPr="00DC7DB7">
        <w:rPr>
          <w:color w:val="000000" w:themeColor="text1"/>
          <w:sz w:val="24"/>
        </w:rPr>
        <w:t>&gt;</w:t>
      </w:r>
      <w:r w:rsidRPr="00DC7DB7">
        <w:rPr>
          <w:color w:val="000000" w:themeColor="text1"/>
          <w:sz w:val="24"/>
        </w:rPr>
        <w:t>》、中国证券投资基金业协会</w:t>
      </w:r>
      <w:r w:rsidRPr="00DC7DB7">
        <w:rPr>
          <w:color w:val="000000" w:themeColor="text1"/>
          <w:sz w:val="24"/>
        </w:rPr>
        <w:t>(</w:t>
      </w:r>
      <w:r w:rsidRPr="00DC7DB7">
        <w:rPr>
          <w:color w:val="000000" w:themeColor="text1"/>
          <w:sz w:val="24"/>
        </w:rPr>
        <w:t>以下简称</w:t>
      </w:r>
      <w:r w:rsidRPr="00DC7DB7">
        <w:rPr>
          <w:color w:val="000000" w:themeColor="text1"/>
          <w:sz w:val="24"/>
        </w:rPr>
        <w:t>“</w:t>
      </w:r>
      <w:r w:rsidRPr="00DC7DB7">
        <w:rPr>
          <w:color w:val="000000" w:themeColor="text1"/>
          <w:sz w:val="24"/>
        </w:rPr>
        <w:t>中国基金业协会</w:t>
      </w:r>
      <w:r w:rsidRPr="00DC7DB7">
        <w:rPr>
          <w:color w:val="000000" w:themeColor="text1"/>
          <w:sz w:val="24"/>
        </w:rPr>
        <w:t>”)</w:t>
      </w:r>
      <w:r w:rsidRPr="00DC7DB7">
        <w:rPr>
          <w:color w:val="000000" w:themeColor="text1"/>
          <w:sz w:val="24"/>
        </w:rPr>
        <w:t>颁布的《证券投资基金会计核算业务指引》、《交银施罗德稳健配置混合型证券投资基金基金合同》和在财务报表附注</w:t>
      </w:r>
      <w:r w:rsidRPr="00DC7DB7">
        <w:rPr>
          <w:color w:val="000000" w:themeColor="text1"/>
          <w:sz w:val="24"/>
        </w:rPr>
        <w:t>7.4.4</w:t>
      </w:r>
      <w:r w:rsidRPr="00DC7DB7">
        <w:rPr>
          <w:color w:val="000000" w:themeColor="text1"/>
          <w:sz w:val="24"/>
        </w:rPr>
        <w:t>所列示的中国证监会、中国基金业协会发布的有关规定及允许的基金行业实务操作编制。</w:t>
      </w:r>
    </w:p>
    <w:p w:rsidR="001A59F9" w:rsidRPr="00DC7DB7"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7.4.3</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遵循企业会计准则及其他有关规定的声明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w:t>
      </w:r>
      <w:r w:rsidRPr="00DC7DB7">
        <w:rPr>
          <w:color w:val="000000" w:themeColor="text1"/>
          <w:sz w:val="24"/>
        </w:rPr>
        <w:t>2016</w:t>
      </w:r>
      <w:r w:rsidRPr="00DC7DB7">
        <w:rPr>
          <w:color w:val="000000" w:themeColor="text1"/>
          <w:sz w:val="24"/>
        </w:rPr>
        <w:t>年度财务报表符合企业会计准则的要求，真实、完整地反映了本基金</w:t>
      </w:r>
      <w:r w:rsidRPr="00DC7DB7">
        <w:rPr>
          <w:color w:val="000000" w:themeColor="text1"/>
          <w:sz w:val="24"/>
        </w:rPr>
        <w:t>2016</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日的财务状况以及</w:t>
      </w:r>
      <w:r w:rsidRPr="00DC7DB7">
        <w:rPr>
          <w:color w:val="000000" w:themeColor="text1"/>
          <w:sz w:val="24"/>
        </w:rPr>
        <w:t>2016</w:t>
      </w:r>
      <w:r w:rsidRPr="00DC7DB7">
        <w:rPr>
          <w:color w:val="000000" w:themeColor="text1"/>
          <w:sz w:val="24"/>
        </w:rPr>
        <w:t>年度的经营成果和基金净值变动情况等有关信息。</w:t>
      </w:r>
    </w:p>
    <w:p w:rsidR="001A59F9" w:rsidRPr="00DC7DB7" w:rsidRDefault="001A59F9" w:rsidP="00016A50">
      <w:pPr>
        <w:spacing w:line="360" w:lineRule="auto"/>
        <w:ind w:firstLineChars="200" w:firstLine="422"/>
        <w:rPr>
          <w:rFonts w:asciiTheme="minorEastAsia" w:eastAsiaTheme="minorEastAsia" w:hAnsiTheme="minorEastAsia"/>
          <w:b/>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7.4.4</w:t>
      </w:r>
      <w:r w:rsidR="004C2C35" w:rsidRPr="00DC7DB7">
        <w:rPr>
          <w:rFonts w:ascii="Times New Roman" w:hAnsi="Times New Roman" w:hint="eastAsia"/>
          <w:color w:val="000000" w:themeColor="text1"/>
          <w:kern w:val="0"/>
          <w:szCs w:val="24"/>
        </w:rPr>
        <w:t xml:space="preserve"> </w:t>
      </w:r>
      <w:r w:rsidR="0096133D" w:rsidRPr="00DC7DB7">
        <w:rPr>
          <w:rFonts w:ascii="Times New Roman" w:hAnsi="Times New Roman" w:hint="eastAsia"/>
          <w:color w:val="000000" w:themeColor="text1"/>
          <w:kern w:val="0"/>
          <w:szCs w:val="24"/>
        </w:rPr>
        <w:t>本报告期所采用的会计政策、会计估计与最近一期年度报告相一致的说明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本报告期所采用的会计政策、会计估计与最近一期年度报告相一致。</w:t>
      </w:r>
    </w:p>
    <w:p w:rsidR="002F6772" w:rsidRPr="00DC7DB7" w:rsidRDefault="002F67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7.4.5</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会计政策和会计估计变更以及差错更正的说明</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 xml:space="preserve">7.4.5.1 </w:t>
      </w:r>
      <w:r w:rsidRPr="00DC7DB7">
        <w:rPr>
          <w:rFonts w:ascii="Times New Roman" w:hAnsi="Times New Roman" w:hint="eastAsia"/>
          <w:color w:val="000000" w:themeColor="text1"/>
          <w:kern w:val="0"/>
          <w:szCs w:val="24"/>
        </w:rPr>
        <w:t>会计政策变更的说明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本基金本报告期未发生会计政策变更。</w:t>
      </w:r>
    </w:p>
    <w:p w:rsidR="001A59F9" w:rsidRPr="00DC7DB7"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DC7DB7" w:rsidRDefault="001A59F9" w:rsidP="00245C29">
      <w:pPr>
        <w:pStyle w:val="20"/>
        <w:spacing w:before="29" w:after="0" w:line="288" w:lineRule="auto"/>
        <w:rPr>
          <w:rFonts w:asciiTheme="minorEastAsia" w:eastAsiaTheme="minorEastAsia" w:hAnsiTheme="minorEastAsia"/>
          <w:b w:val="0"/>
          <w:color w:val="000000" w:themeColor="text1"/>
          <w:kern w:val="0"/>
          <w:szCs w:val="21"/>
        </w:rPr>
      </w:pPr>
      <w:r w:rsidRPr="00DC7DB7">
        <w:rPr>
          <w:rFonts w:ascii="Times New Roman" w:hAnsi="Times New Roman"/>
          <w:color w:val="000000" w:themeColor="text1"/>
          <w:kern w:val="0"/>
          <w:szCs w:val="24"/>
        </w:rPr>
        <w:t xml:space="preserve">7.4.5.2 </w:t>
      </w:r>
      <w:r w:rsidRPr="00DC7DB7">
        <w:rPr>
          <w:rFonts w:ascii="Times New Roman" w:hAnsi="Times New Roman" w:hint="eastAsia"/>
          <w:color w:val="000000" w:themeColor="text1"/>
          <w:kern w:val="0"/>
          <w:szCs w:val="24"/>
        </w:rPr>
        <w:t>会计估计变更的说明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本基金本报告期未发生会计估计变更。</w:t>
      </w:r>
    </w:p>
    <w:p w:rsidR="001A59F9" w:rsidRPr="00DC7DB7"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 xml:space="preserve">7.4.5.3 </w:t>
      </w:r>
      <w:r w:rsidRPr="00DC7DB7">
        <w:rPr>
          <w:rFonts w:ascii="Times New Roman" w:hAnsi="Times New Roman" w:hint="eastAsia"/>
          <w:color w:val="000000" w:themeColor="text1"/>
          <w:kern w:val="0"/>
          <w:szCs w:val="24"/>
        </w:rPr>
        <w:t>差错更正的说明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本基金在本报告期间无需说明的会计差错更正。</w:t>
      </w:r>
    </w:p>
    <w:p w:rsidR="001A59F9" w:rsidRPr="00DC7DB7"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7.4.6</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税项</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根据财政部、国家税务总局财税</w:t>
      </w:r>
      <w:r w:rsidRPr="00DC7DB7">
        <w:rPr>
          <w:color w:val="000000" w:themeColor="text1"/>
          <w:sz w:val="24"/>
        </w:rPr>
        <w:t>[2004]78</w:t>
      </w:r>
      <w:r w:rsidRPr="00DC7DB7">
        <w:rPr>
          <w:color w:val="000000" w:themeColor="text1"/>
          <w:sz w:val="24"/>
        </w:rPr>
        <w:t>号《财政部、国家税务总局关于证券投资基金税收政策的通知》、财税</w:t>
      </w:r>
      <w:r w:rsidRPr="00DC7DB7">
        <w:rPr>
          <w:color w:val="000000" w:themeColor="text1"/>
          <w:sz w:val="24"/>
        </w:rPr>
        <w:t>[2008]1</w:t>
      </w:r>
      <w:r w:rsidRPr="00DC7DB7">
        <w:rPr>
          <w:color w:val="000000" w:themeColor="text1"/>
          <w:sz w:val="24"/>
        </w:rPr>
        <w:t>号《关于企业所得税若干优惠政策的通知》、财税</w:t>
      </w:r>
      <w:r w:rsidRPr="00DC7DB7">
        <w:rPr>
          <w:color w:val="000000" w:themeColor="text1"/>
          <w:sz w:val="24"/>
        </w:rPr>
        <w:t>[2012]85</w:t>
      </w:r>
      <w:r w:rsidRPr="00DC7DB7">
        <w:rPr>
          <w:color w:val="000000" w:themeColor="text1"/>
          <w:sz w:val="24"/>
        </w:rPr>
        <w:t>号《关于实施上市公司股息红利差别化个人所得税政策有关问题的通知》、财税</w:t>
      </w:r>
      <w:r w:rsidRPr="00DC7DB7">
        <w:rPr>
          <w:color w:val="000000" w:themeColor="text1"/>
          <w:sz w:val="24"/>
        </w:rPr>
        <w:t>[2015]101</w:t>
      </w:r>
      <w:r w:rsidRPr="00DC7DB7">
        <w:rPr>
          <w:color w:val="000000" w:themeColor="text1"/>
          <w:sz w:val="24"/>
        </w:rPr>
        <w:t>号《关于上市公司股息红利差别化个人所得税政策有关问题的通知》、财税</w:t>
      </w:r>
      <w:r w:rsidRPr="00DC7DB7">
        <w:rPr>
          <w:color w:val="000000" w:themeColor="text1"/>
          <w:sz w:val="24"/>
        </w:rPr>
        <w:t>[2015]125</w:t>
      </w:r>
      <w:r w:rsidRPr="00DC7DB7">
        <w:rPr>
          <w:color w:val="000000" w:themeColor="text1"/>
          <w:sz w:val="24"/>
        </w:rPr>
        <w:t>号《关于内地与香港基金互认有关税收政策的通知》、财税</w:t>
      </w:r>
      <w:r w:rsidRPr="00DC7DB7">
        <w:rPr>
          <w:color w:val="000000" w:themeColor="text1"/>
          <w:sz w:val="24"/>
        </w:rPr>
        <w:t>[2016]36</w:t>
      </w:r>
      <w:r w:rsidRPr="00DC7DB7">
        <w:rPr>
          <w:color w:val="000000" w:themeColor="text1"/>
          <w:sz w:val="24"/>
        </w:rPr>
        <w:t>号《关于全面推开营业税改征增值税试点的通知》、财税</w:t>
      </w:r>
      <w:r w:rsidRPr="00DC7DB7">
        <w:rPr>
          <w:color w:val="000000" w:themeColor="text1"/>
          <w:sz w:val="24"/>
        </w:rPr>
        <w:t>[2016]46</w:t>
      </w:r>
      <w:r w:rsidRPr="00DC7DB7">
        <w:rPr>
          <w:color w:val="000000" w:themeColor="text1"/>
          <w:sz w:val="24"/>
        </w:rPr>
        <w:t>号《关于进一步明确全面推开营改增试点金融业有关政策的通知》、财税</w:t>
      </w:r>
      <w:r w:rsidRPr="00DC7DB7">
        <w:rPr>
          <w:color w:val="000000" w:themeColor="text1"/>
          <w:sz w:val="24"/>
        </w:rPr>
        <w:t>[2016]70</w:t>
      </w:r>
      <w:r w:rsidRPr="00DC7DB7">
        <w:rPr>
          <w:color w:val="000000" w:themeColor="text1"/>
          <w:sz w:val="24"/>
        </w:rPr>
        <w:t>号《关于金融机构同业往来等增值税政策的补充通知》及其他相关财税法规和实务操作，主要税项列示如下：</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 xml:space="preserve">(1) </w:t>
      </w:r>
      <w:r w:rsidRPr="00DC7DB7">
        <w:rPr>
          <w:color w:val="000000" w:themeColor="text1"/>
          <w:sz w:val="24"/>
        </w:rPr>
        <w:t>于</w:t>
      </w:r>
      <w:r w:rsidRPr="00DC7DB7">
        <w:rPr>
          <w:color w:val="000000" w:themeColor="text1"/>
          <w:sz w:val="24"/>
        </w:rPr>
        <w:t>2016</w:t>
      </w:r>
      <w:r w:rsidRPr="00DC7DB7">
        <w:rPr>
          <w:color w:val="000000" w:themeColor="text1"/>
          <w:sz w:val="24"/>
        </w:rPr>
        <w:t>年</w:t>
      </w:r>
      <w:r w:rsidRPr="00DC7DB7">
        <w:rPr>
          <w:color w:val="000000" w:themeColor="text1"/>
          <w:sz w:val="24"/>
        </w:rPr>
        <w:t>5</w:t>
      </w:r>
      <w:r w:rsidRPr="00DC7DB7">
        <w:rPr>
          <w:color w:val="000000" w:themeColor="text1"/>
          <w:sz w:val="24"/>
        </w:rPr>
        <w:t>月</w:t>
      </w:r>
      <w:r w:rsidRPr="00DC7DB7">
        <w:rPr>
          <w:color w:val="000000" w:themeColor="text1"/>
          <w:sz w:val="24"/>
        </w:rPr>
        <w:t>1</w:t>
      </w:r>
      <w:r w:rsidRPr="00DC7DB7">
        <w:rPr>
          <w:color w:val="000000" w:themeColor="text1"/>
          <w:sz w:val="24"/>
        </w:rPr>
        <w:t>日前，以发行基金方式募集资金不属于营业税征收范围，不征收营业税。对证券投资基金管理人运用基金买卖股票、债券的差价收入免征营业税。自</w:t>
      </w:r>
      <w:r w:rsidRPr="00DC7DB7">
        <w:rPr>
          <w:color w:val="000000" w:themeColor="text1"/>
          <w:sz w:val="24"/>
        </w:rPr>
        <w:t>2016</w:t>
      </w:r>
      <w:r w:rsidRPr="00DC7DB7">
        <w:rPr>
          <w:color w:val="000000" w:themeColor="text1"/>
          <w:sz w:val="24"/>
        </w:rPr>
        <w:t>年</w:t>
      </w:r>
      <w:r w:rsidRPr="00DC7DB7">
        <w:rPr>
          <w:color w:val="000000" w:themeColor="text1"/>
          <w:sz w:val="24"/>
        </w:rPr>
        <w:t>5</w:t>
      </w:r>
      <w:r w:rsidRPr="00DC7DB7">
        <w:rPr>
          <w:color w:val="000000" w:themeColor="text1"/>
          <w:sz w:val="24"/>
        </w:rPr>
        <w:t>月</w:t>
      </w:r>
      <w:r w:rsidRPr="00DC7DB7">
        <w:rPr>
          <w:color w:val="000000" w:themeColor="text1"/>
          <w:sz w:val="24"/>
        </w:rPr>
        <w:t>1</w:t>
      </w:r>
      <w:r w:rsidRPr="00DC7DB7">
        <w:rPr>
          <w:color w:val="000000" w:themeColor="text1"/>
          <w:sz w:val="24"/>
        </w:rPr>
        <w:t>日起，金融业由缴纳营业税改为缴纳增值税。对证券投资基金管理人运用基金买卖股票、债券的转让收入免征增值税，对国债、地方政府债以及金融同业往来利息收入亦免征增值税</w:t>
      </w:r>
      <w:r w:rsidRPr="00DC7DB7">
        <w:rPr>
          <w:color w:val="000000" w:themeColor="text1"/>
          <w:sz w:val="24"/>
        </w:rPr>
        <w:t xml:space="preserve"> </w:t>
      </w:r>
      <w:r w:rsidRPr="00DC7DB7">
        <w:rPr>
          <w:color w:val="000000" w:themeColor="text1"/>
          <w:sz w:val="24"/>
        </w:rPr>
        <w:t>。</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 xml:space="preserve">(2) </w:t>
      </w:r>
      <w:r w:rsidRPr="00DC7DB7">
        <w:rPr>
          <w:color w:val="000000" w:themeColor="text1"/>
          <w:sz w:val="24"/>
        </w:rPr>
        <w:t>对基金从证券市场中取得的收入，包括买卖股票、债券的差价收入，股票的股息、红利收入，债券的利息收入及其他收入，暂不征收企业所得税。</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 xml:space="preserve">(3) </w:t>
      </w:r>
      <w:r w:rsidRPr="00DC7DB7">
        <w:rPr>
          <w:color w:val="000000" w:themeColor="text1"/>
          <w:sz w:val="24"/>
        </w:rPr>
        <w:t>对于内地投资者持有的基金类别，对基金取得的企业债券利息收入，应由发行债券的企业在向基金支付利息时代扣代缴</w:t>
      </w:r>
      <w:r w:rsidRPr="00DC7DB7">
        <w:rPr>
          <w:color w:val="000000" w:themeColor="text1"/>
          <w:sz w:val="24"/>
        </w:rPr>
        <w:t>20%</w:t>
      </w:r>
      <w:r w:rsidRPr="00DC7DB7">
        <w:rPr>
          <w:color w:val="000000" w:themeColor="text1"/>
          <w:sz w:val="24"/>
        </w:rPr>
        <w:t>的个人所得税。对基金从上市公司取得的股息红利所得，持股期限在</w:t>
      </w:r>
      <w:r w:rsidRPr="00DC7DB7">
        <w:rPr>
          <w:color w:val="000000" w:themeColor="text1"/>
          <w:sz w:val="24"/>
        </w:rPr>
        <w:t>1</w:t>
      </w:r>
      <w:r w:rsidRPr="00DC7DB7">
        <w:rPr>
          <w:color w:val="000000" w:themeColor="text1"/>
          <w:sz w:val="24"/>
        </w:rPr>
        <w:t>个月以内</w:t>
      </w:r>
      <w:r w:rsidRPr="00DC7DB7">
        <w:rPr>
          <w:color w:val="000000" w:themeColor="text1"/>
          <w:sz w:val="24"/>
        </w:rPr>
        <w:t>(</w:t>
      </w:r>
      <w:r w:rsidRPr="00DC7DB7">
        <w:rPr>
          <w:color w:val="000000" w:themeColor="text1"/>
          <w:sz w:val="24"/>
        </w:rPr>
        <w:t>含</w:t>
      </w:r>
      <w:r w:rsidRPr="00DC7DB7">
        <w:rPr>
          <w:color w:val="000000" w:themeColor="text1"/>
          <w:sz w:val="24"/>
        </w:rPr>
        <w:t>1</w:t>
      </w:r>
      <w:r w:rsidRPr="00DC7DB7">
        <w:rPr>
          <w:color w:val="000000" w:themeColor="text1"/>
          <w:sz w:val="24"/>
        </w:rPr>
        <w:t>个月</w:t>
      </w:r>
      <w:r w:rsidRPr="00DC7DB7">
        <w:rPr>
          <w:color w:val="000000" w:themeColor="text1"/>
          <w:sz w:val="24"/>
        </w:rPr>
        <w:t>)</w:t>
      </w:r>
      <w:r w:rsidRPr="00DC7DB7">
        <w:rPr>
          <w:color w:val="000000" w:themeColor="text1"/>
          <w:sz w:val="24"/>
        </w:rPr>
        <w:t>的，其股息红利所得全额计入应纳税所得额；持股期限在</w:t>
      </w:r>
      <w:r w:rsidRPr="00DC7DB7">
        <w:rPr>
          <w:color w:val="000000" w:themeColor="text1"/>
          <w:sz w:val="24"/>
        </w:rPr>
        <w:t>1</w:t>
      </w:r>
      <w:r w:rsidRPr="00DC7DB7">
        <w:rPr>
          <w:color w:val="000000" w:themeColor="text1"/>
          <w:sz w:val="24"/>
        </w:rPr>
        <w:t>个月以上至</w:t>
      </w:r>
      <w:r w:rsidRPr="00DC7DB7">
        <w:rPr>
          <w:color w:val="000000" w:themeColor="text1"/>
          <w:sz w:val="24"/>
        </w:rPr>
        <w:t>1</w:t>
      </w:r>
      <w:r w:rsidRPr="00DC7DB7">
        <w:rPr>
          <w:color w:val="000000" w:themeColor="text1"/>
          <w:sz w:val="24"/>
        </w:rPr>
        <w:t>年</w:t>
      </w:r>
      <w:r w:rsidRPr="00DC7DB7">
        <w:rPr>
          <w:color w:val="000000" w:themeColor="text1"/>
          <w:sz w:val="24"/>
        </w:rPr>
        <w:t>(</w:t>
      </w:r>
      <w:r w:rsidRPr="00DC7DB7">
        <w:rPr>
          <w:color w:val="000000" w:themeColor="text1"/>
          <w:sz w:val="24"/>
        </w:rPr>
        <w:t>含</w:t>
      </w:r>
      <w:r w:rsidRPr="00DC7DB7">
        <w:rPr>
          <w:color w:val="000000" w:themeColor="text1"/>
          <w:sz w:val="24"/>
        </w:rPr>
        <w:t>1</w:t>
      </w:r>
      <w:r w:rsidRPr="00DC7DB7">
        <w:rPr>
          <w:color w:val="000000" w:themeColor="text1"/>
          <w:sz w:val="24"/>
        </w:rPr>
        <w:t>年</w:t>
      </w:r>
      <w:r w:rsidRPr="00DC7DB7">
        <w:rPr>
          <w:color w:val="000000" w:themeColor="text1"/>
          <w:sz w:val="24"/>
        </w:rPr>
        <w:t>)</w:t>
      </w:r>
      <w:r w:rsidRPr="00DC7DB7">
        <w:rPr>
          <w:color w:val="000000" w:themeColor="text1"/>
          <w:sz w:val="24"/>
        </w:rPr>
        <w:t>的，暂减按</w:t>
      </w:r>
      <w:r w:rsidRPr="00DC7DB7">
        <w:rPr>
          <w:color w:val="000000" w:themeColor="text1"/>
          <w:sz w:val="24"/>
        </w:rPr>
        <w:t>50%</w:t>
      </w:r>
      <w:r w:rsidRPr="00DC7DB7">
        <w:rPr>
          <w:color w:val="000000" w:themeColor="text1"/>
          <w:sz w:val="24"/>
        </w:rPr>
        <w:t>计入应纳税所得额；持股期限超过</w:t>
      </w:r>
      <w:r w:rsidRPr="00DC7DB7">
        <w:rPr>
          <w:color w:val="000000" w:themeColor="text1"/>
          <w:sz w:val="24"/>
        </w:rPr>
        <w:t>1</w:t>
      </w:r>
      <w:r w:rsidRPr="00DC7DB7">
        <w:rPr>
          <w:color w:val="000000" w:themeColor="text1"/>
          <w:sz w:val="24"/>
        </w:rPr>
        <w:t>年的，暂免征收个人所得税。对基金持有的上市公司限售股，解禁后取得的股息、红利收入，按照上述规定计算纳税，持股时间自解禁日起计算；解禁前取得的股息、红利收入继续暂减按</w:t>
      </w:r>
      <w:r w:rsidRPr="00DC7DB7">
        <w:rPr>
          <w:color w:val="000000" w:themeColor="text1"/>
          <w:sz w:val="24"/>
        </w:rPr>
        <w:t>50%</w:t>
      </w:r>
      <w:r w:rsidRPr="00DC7DB7">
        <w:rPr>
          <w:color w:val="000000" w:themeColor="text1"/>
          <w:sz w:val="24"/>
        </w:rPr>
        <w:t>计入应纳税所得额。上述所得统一适用</w:t>
      </w:r>
      <w:r w:rsidRPr="00DC7DB7">
        <w:rPr>
          <w:color w:val="000000" w:themeColor="text1"/>
          <w:sz w:val="24"/>
        </w:rPr>
        <w:t>20%</w:t>
      </w:r>
      <w:r w:rsidRPr="00DC7DB7">
        <w:rPr>
          <w:color w:val="000000" w:themeColor="text1"/>
          <w:sz w:val="24"/>
        </w:rPr>
        <w:t>的税率计征个人所得税。对于香港市场投资者通过基金互认持有的基金类别，对基金取得的企业债券利息收入，应由发行债券的企业在向该内地基金分配利息时按照</w:t>
      </w:r>
      <w:r w:rsidRPr="00DC7DB7">
        <w:rPr>
          <w:color w:val="000000" w:themeColor="text1"/>
          <w:sz w:val="24"/>
        </w:rPr>
        <w:t>7%</w:t>
      </w:r>
      <w:r w:rsidRPr="00DC7DB7">
        <w:rPr>
          <w:color w:val="000000" w:themeColor="text1"/>
          <w:sz w:val="24"/>
        </w:rPr>
        <w:t>的税率代扣代缴所得税。对基金从上市公司取得的股息红利所得，应由内地上市公司向该内地基金分配股息红利时按照</w:t>
      </w:r>
      <w:r w:rsidRPr="00DC7DB7">
        <w:rPr>
          <w:color w:val="000000" w:themeColor="text1"/>
          <w:sz w:val="24"/>
        </w:rPr>
        <w:t>10%</w:t>
      </w:r>
      <w:r w:rsidRPr="00DC7DB7">
        <w:rPr>
          <w:color w:val="000000" w:themeColor="text1"/>
          <w:sz w:val="24"/>
        </w:rPr>
        <w:t>的税率代扣代缴所得税。</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对于香港市场投资者通过基金互认持有的基金类别，对基金取得的企业债券利息收入，应由发行债券的企业在向该内地基金分配利息时按照</w:t>
      </w:r>
      <w:r w:rsidRPr="00DC7DB7">
        <w:rPr>
          <w:color w:val="000000" w:themeColor="text1"/>
          <w:sz w:val="24"/>
        </w:rPr>
        <w:t>7%</w:t>
      </w:r>
      <w:r w:rsidRPr="00DC7DB7">
        <w:rPr>
          <w:color w:val="000000" w:themeColor="text1"/>
          <w:sz w:val="24"/>
        </w:rPr>
        <w:t>的税率代扣代缴所得税。对基金从上市公司取得的股息红利所得，应由内地上市公司向该内地基金分配股息红利时按照</w:t>
      </w:r>
      <w:r w:rsidRPr="00DC7DB7">
        <w:rPr>
          <w:color w:val="000000" w:themeColor="text1"/>
          <w:sz w:val="24"/>
        </w:rPr>
        <w:t>10%</w:t>
      </w:r>
      <w:r w:rsidRPr="00DC7DB7">
        <w:rPr>
          <w:color w:val="000000" w:themeColor="text1"/>
          <w:sz w:val="24"/>
        </w:rPr>
        <w:t>的税率代扣代缴所得税。</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 xml:space="preserve">(4) </w:t>
      </w:r>
      <w:r w:rsidRPr="00DC7DB7">
        <w:rPr>
          <w:color w:val="000000" w:themeColor="text1"/>
          <w:sz w:val="24"/>
        </w:rPr>
        <w:t>基金卖出股票按</w:t>
      </w:r>
      <w:r w:rsidRPr="00DC7DB7">
        <w:rPr>
          <w:color w:val="000000" w:themeColor="text1"/>
          <w:sz w:val="24"/>
        </w:rPr>
        <w:t>0.1%</w:t>
      </w:r>
      <w:r w:rsidRPr="00DC7DB7">
        <w:rPr>
          <w:color w:val="000000" w:themeColor="text1"/>
          <w:sz w:val="24"/>
        </w:rPr>
        <w:t>的税率缴纳股票交易印花税，买入股票不征收股票交易印花税。</w:t>
      </w:r>
    </w:p>
    <w:p w:rsidR="001A59F9" w:rsidRPr="00DC7DB7" w:rsidRDefault="001A59F9" w:rsidP="00016A50">
      <w:pPr>
        <w:spacing w:line="360" w:lineRule="auto"/>
        <w:ind w:firstLineChars="200" w:firstLine="420"/>
        <w:rPr>
          <w:rFonts w:asciiTheme="minorEastAsia" w:eastAsiaTheme="minorEastAsia" w:hAnsiTheme="minorEastAsia"/>
          <w:bCs/>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7.4.7</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DC7DB7" w:rsidRPr="00DC7DB7" w:rsidTr="006D141C">
        <w:tc>
          <w:tcPr>
            <w:tcW w:w="5220" w:type="dxa"/>
          </w:tcPr>
          <w:p w:rsidR="001A59F9" w:rsidRPr="00DC7DB7" w:rsidRDefault="001A59F9" w:rsidP="004C38F5">
            <w:pPr>
              <w:spacing w:before="29" w:line="288" w:lineRule="auto"/>
              <w:jc w:val="center"/>
              <w:rPr>
                <w:color w:val="000000" w:themeColor="text1"/>
                <w:sz w:val="24"/>
              </w:rPr>
            </w:pPr>
            <w:r w:rsidRPr="00DC7DB7">
              <w:rPr>
                <w:rFonts w:hint="eastAsia"/>
                <w:color w:val="000000" w:themeColor="text1"/>
                <w:sz w:val="24"/>
              </w:rPr>
              <w:t>关联方名称</w:t>
            </w:r>
          </w:p>
        </w:tc>
        <w:tc>
          <w:tcPr>
            <w:tcW w:w="3780" w:type="dxa"/>
          </w:tcPr>
          <w:p w:rsidR="001A59F9" w:rsidRPr="00DC7DB7" w:rsidRDefault="001A59F9" w:rsidP="004C38F5">
            <w:pPr>
              <w:spacing w:before="29" w:line="288" w:lineRule="auto"/>
              <w:jc w:val="center"/>
              <w:rPr>
                <w:color w:val="000000" w:themeColor="text1"/>
                <w:sz w:val="24"/>
              </w:rPr>
            </w:pPr>
            <w:r w:rsidRPr="00DC7DB7">
              <w:rPr>
                <w:rFonts w:hint="eastAsia"/>
                <w:color w:val="000000" w:themeColor="text1"/>
                <w:sz w:val="24"/>
              </w:rPr>
              <w:t>与本基金的关系</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交银施罗德基金管理有限公司</w:t>
            </w:r>
            <w:r w:rsidRPr="00DC7DB7">
              <w:rPr>
                <w:color w:val="000000" w:themeColor="text1"/>
                <w:sz w:val="24"/>
              </w:rPr>
              <w:t>(“</w:t>
            </w:r>
            <w:r w:rsidRPr="00DC7DB7">
              <w:rPr>
                <w:color w:val="000000" w:themeColor="text1"/>
                <w:sz w:val="24"/>
              </w:rPr>
              <w:t>交银施罗德基金公司</w:t>
            </w:r>
            <w:r w:rsidRPr="00DC7DB7">
              <w:rPr>
                <w:color w:val="000000" w:themeColor="text1"/>
                <w:sz w:val="24"/>
              </w:rPr>
              <w:t>”)</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基金管理人、基金销售机构</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中国建设银行股份有限公司（</w:t>
            </w:r>
            <w:r w:rsidRPr="00DC7DB7">
              <w:rPr>
                <w:color w:val="000000" w:themeColor="text1"/>
                <w:sz w:val="24"/>
              </w:rPr>
              <w:t>“</w:t>
            </w:r>
            <w:r w:rsidRPr="00DC7DB7">
              <w:rPr>
                <w:color w:val="000000" w:themeColor="text1"/>
                <w:sz w:val="24"/>
              </w:rPr>
              <w:t>中国建设银行</w:t>
            </w:r>
            <w:r w:rsidRPr="00DC7DB7">
              <w:rPr>
                <w:color w:val="000000" w:themeColor="text1"/>
                <w:sz w:val="24"/>
              </w:rPr>
              <w:t>”</w:t>
            </w:r>
            <w:r w:rsidRPr="00DC7DB7">
              <w:rPr>
                <w:color w:val="000000" w:themeColor="text1"/>
                <w:sz w:val="24"/>
              </w:rPr>
              <w:t>）</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基金托管人、基金销售机构</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交通银行股份有限公司</w:t>
            </w:r>
            <w:r w:rsidRPr="00DC7DB7">
              <w:rPr>
                <w:color w:val="000000" w:themeColor="text1"/>
                <w:sz w:val="24"/>
              </w:rPr>
              <w:t>(“</w:t>
            </w:r>
            <w:r w:rsidRPr="00DC7DB7">
              <w:rPr>
                <w:color w:val="000000" w:themeColor="text1"/>
                <w:sz w:val="24"/>
              </w:rPr>
              <w:t>交通银行</w:t>
            </w:r>
            <w:r w:rsidRPr="00DC7DB7">
              <w:rPr>
                <w:color w:val="000000" w:themeColor="text1"/>
                <w:sz w:val="24"/>
              </w:rPr>
              <w:t>”)</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基金管理人的股东、基金销售机构</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施罗德投资管理有限公司</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基金管理人的股东</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中国国际海运集装箱</w:t>
            </w:r>
            <w:r w:rsidRPr="00DC7DB7">
              <w:rPr>
                <w:color w:val="000000" w:themeColor="text1"/>
                <w:sz w:val="24"/>
              </w:rPr>
              <w:t>(</w:t>
            </w:r>
            <w:r w:rsidRPr="00DC7DB7">
              <w:rPr>
                <w:color w:val="000000" w:themeColor="text1"/>
                <w:sz w:val="24"/>
              </w:rPr>
              <w:t>集团</w:t>
            </w:r>
            <w:r w:rsidRPr="00DC7DB7">
              <w:rPr>
                <w:color w:val="000000" w:themeColor="text1"/>
                <w:sz w:val="24"/>
              </w:rPr>
              <w:t>)</w:t>
            </w:r>
            <w:r w:rsidRPr="00DC7DB7">
              <w:rPr>
                <w:color w:val="000000" w:themeColor="text1"/>
                <w:sz w:val="24"/>
              </w:rPr>
              <w:t>股份有限公司</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基金管理人的股东</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交银施罗德资产管理有限公司</w:t>
            </w:r>
          </w:p>
        </w:tc>
        <w:tc>
          <w:tcPr>
            <w:tcW w:w="3780" w:type="dxa"/>
            <w:vAlign w:val="center"/>
          </w:tcPr>
          <w:p w:rsidR="00F3102C" w:rsidRPr="00DC7DB7" w:rsidRDefault="00E30A8D">
            <w:pPr>
              <w:jc w:val="center"/>
              <w:rPr>
                <w:color w:val="000000" w:themeColor="text1"/>
              </w:rPr>
            </w:pPr>
            <w:r w:rsidRPr="00DC7DB7">
              <w:rPr>
                <w:color w:val="000000" w:themeColor="text1"/>
                <w:sz w:val="24"/>
              </w:rPr>
              <w:t>基金管理人的子公司</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上海直源投资管理有限公司</w:t>
            </w:r>
          </w:p>
        </w:tc>
        <w:tc>
          <w:tcPr>
            <w:tcW w:w="3780" w:type="dxa"/>
            <w:vAlign w:val="center"/>
          </w:tcPr>
          <w:p w:rsidR="00F3102C" w:rsidRPr="00DC7DB7" w:rsidRDefault="00E30A8D">
            <w:pPr>
              <w:jc w:val="center"/>
              <w:rPr>
                <w:color w:val="000000" w:themeColor="text1"/>
              </w:rPr>
            </w:pPr>
            <w:r w:rsidRPr="00DC7DB7">
              <w:rPr>
                <w:color w:val="000000" w:themeColor="text1"/>
                <w:sz w:val="24"/>
              </w:rPr>
              <w:t>受基金管理人控制的公司</w:t>
            </w:r>
          </w:p>
        </w:tc>
      </w:tr>
      <w:tr w:rsidR="00DC7DB7" w:rsidRPr="00DC7DB7">
        <w:tc>
          <w:tcPr>
            <w:tcW w:w="5220" w:type="dxa"/>
            <w:vAlign w:val="center"/>
          </w:tcPr>
          <w:p w:rsidR="00F3102C" w:rsidRPr="00DC7DB7" w:rsidRDefault="00E30A8D">
            <w:pPr>
              <w:jc w:val="left"/>
              <w:rPr>
                <w:color w:val="000000" w:themeColor="text1"/>
              </w:rPr>
            </w:pPr>
            <w:r w:rsidRPr="00DC7DB7">
              <w:rPr>
                <w:color w:val="000000" w:themeColor="text1"/>
                <w:sz w:val="24"/>
              </w:rPr>
              <w:t>交烨投资管理</w:t>
            </w:r>
            <w:r w:rsidRPr="00DC7DB7">
              <w:rPr>
                <w:color w:val="000000" w:themeColor="text1"/>
                <w:sz w:val="24"/>
              </w:rPr>
              <w:t>(</w:t>
            </w:r>
            <w:r w:rsidRPr="00DC7DB7">
              <w:rPr>
                <w:color w:val="000000" w:themeColor="text1"/>
                <w:sz w:val="24"/>
              </w:rPr>
              <w:t>上海</w:t>
            </w:r>
            <w:r w:rsidRPr="00DC7DB7">
              <w:rPr>
                <w:color w:val="000000" w:themeColor="text1"/>
                <w:sz w:val="24"/>
              </w:rPr>
              <w:t>)</w:t>
            </w:r>
            <w:r w:rsidRPr="00DC7DB7">
              <w:rPr>
                <w:color w:val="000000" w:themeColor="text1"/>
                <w:sz w:val="24"/>
              </w:rPr>
              <w:t>有限公司</w:t>
            </w:r>
          </w:p>
        </w:tc>
        <w:tc>
          <w:tcPr>
            <w:tcW w:w="3780" w:type="dxa"/>
            <w:vAlign w:val="center"/>
          </w:tcPr>
          <w:p w:rsidR="00F3102C" w:rsidRPr="00DC7DB7" w:rsidRDefault="00E30A8D">
            <w:pPr>
              <w:jc w:val="center"/>
              <w:rPr>
                <w:color w:val="000000" w:themeColor="text1"/>
              </w:rPr>
            </w:pPr>
            <w:r w:rsidRPr="00DC7DB7">
              <w:rPr>
                <w:color w:val="000000" w:themeColor="text1"/>
                <w:sz w:val="24"/>
              </w:rPr>
              <w:t>受基金管理人控制的公司</w:t>
            </w:r>
          </w:p>
        </w:tc>
      </w:tr>
    </w:tbl>
    <w:p w:rsidR="001A59F9" w:rsidRPr="00DC7DB7" w:rsidRDefault="001A59F9" w:rsidP="00D508DC">
      <w:pPr>
        <w:tabs>
          <w:tab w:val="left" w:pos="426"/>
        </w:tabs>
        <w:spacing w:before="29" w:line="288" w:lineRule="auto"/>
        <w:jc w:val="left"/>
        <w:rPr>
          <w:color w:val="000000" w:themeColor="text1"/>
          <w:kern w:val="0"/>
          <w:sz w:val="24"/>
        </w:rPr>
      </w:pPr>
      <w:r w:rsidRPr="00DC7DB7">
        <w:rPr>
          <w:color w:val="000000" w:themeColor="text1"/>
          <w:kern w:val="0"/>
          <w:sz w:val="24"/>
        </w:rPr>
        <w:t>注：下述关联交易均在正常业务范围内按一般商业条款订立。</w:t>
      </w:r>
    </w:p>
    <w:p w:rsidR="001A59F9" w:rsidRPr="00DC7DB7" w:rsidRDefault="001A59F9" w:rsidP="00026C9C">
      <w:pPr>
        <w:spacing w:line="360" w:lineRule="auto"/>
        <w:rPr>
          <w:rFonts w:asciiTheme="minorEastAsia" w:eastAsiaTheme="minorEastAsia" w:hAnsiTheme="minorEastAsia"/>
          <w:color w:val="000000" w:themeColor="text1"/>
          <w:szCs w:val="21"/>
        </w:rPr>
      </w:pPr>
      <w:r w:rsidRPr="00DC7DB7">
        <w:rPr>
          <w:rFonts w:asciiTheme="minorEastAsia" w:eastAsiaTheme="minorEastAsia" w:hAnsiTheme="minorEastAsia"/>
          <w:color w:val="000000" w:themeColor="text1"/>
          <w:szCs w:val="21"/>
        </w:rPr>
        <w:tab/>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本报告期及上年度可比期间的关联方交易</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7.4.8.1</w:t>
      </w:r>
      <w:r w:rsidR="004C2C35"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通过关联方交易单元进行的交易</w:t>
      </w:r>
    </w:p>
    <w:p w:rsidR="001A59F9" w:rsidRPr="00DC7DB7" w:rsidRDefault="001A59F9" w:rsidP="002F6772">
      <w:pPr>
        <w:spacing w:before="29" w:line="288" w:lineRule="auto"/>
        <w:ind w:firstLineChars="200" w:firstLine="480"/>
        <w:rPr>
          <w:color w:val="000000" w:themeColor="text1"/>
          <w:sz w:val="24"/>
        </w:rPr>
      </w:pPr>
      <w:r w:rsidRPr="00DC7DB7">
        <w:rPr>
          <w:color w:val="000000" w:themeColor="text1"/>
          <w:sz w:val="24"/>
        </w:rPr>
        <w:t>本基金本报告期内及上年度可比期间无通过关联方交易单元进行的交易。</w:t>
      </w:r>
    </w:p>
    <w:p w:rsidR="00B64054" w:rsidRPr="00DC7DB7" w:rsidRDefault="00B64054" w:rsidP="002F6772">
      <w:pPr>
        <w:spacing w:before="29" w:line="288" w:lineRule="auto"/>
        <w:ind w:firstLineChars="200" w:firstLine="480"/>
        <w:rPr>
          <w:color w:val="000000" w:themeColor="text1"/>
          <w:sz w:val="24"/>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7.4.8.2</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关联方报酬</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7.4.8.2.1</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基金管理费</w:t>
      </w:r>
    </w:p>
    <w:p w:rsidR="001A59F9" w:rsidRPr="00DC7DB7" w:rsidRDefault="001A59F9" w:rsidP="005F72CF">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DC7DB7" w:rsidRPr="00DC7DB7" w:rsidTr="000F5396">
        <w:tc>
          <w:tcPr>
            <w:tcW w:w="3686" w:type="dxa"/>
            <w:vAlign w:val="center"/>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项目</w:t>
            </w:r>
          </w:p>
        </w:tc>
        <w:tc>
          <w:tcPr>
            <w:tcW w:w="2657" w:type="dxa"/>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本期</w:t>
            </w:r>
          </w:p>
          <w:p w:rsidR="001A59F9" w:rsidRPr="00DC7DB7" w:rsidRDefault="00F64FAD" w:rsidP="002C6C89">
            <w:pPr>
              <w:widowControl/>
              <w:autoSpaceDE w:val="0"/>
              <w:autoSpaceDN w:val="0"/>
              <w:spacing w:before="29" w:line="288" w:lineRule="auto"/>
              <w:ind w:right="-15"/>
              <w:jc w:val="center"/>
              <w:textAlignment w:val="bottom"/>
              <w:rPr>
                <w:bCs/>
                <w:color w:val="000000" w:themeColor="text1"/>
                <w:sz w:val="24"/>
              </w:rPr>
            </w:pPr>
            <w:r w:rsidRPr="00DC7DB7">
              <w:rPr>
                <w:bCs/>
                <w:color w:val="000000" w:themeColor="text1"/>
                <w:sz w:val="24"/>
              </w:rPr>
              <w:t>2016</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w:t>
            </w:r>
            <w:r w:rsidR="001A59F9" w:rsidRPr="00DC7DB7">
              <w:rPr>
                <w:rFonts w:hint="eastAsia"/>
                <w:bCs/>
                <w:color w:val="000000" w:themeColor="text1"/>
                <w:sz w:val="24"/>
              </w:rPr>
              <w:t>至</w:t>
            </w:r>
            <w:r w:rsidRPr="00DC7DB7">
              <w:rPr>
                <w:bCs/>
                <w:color w:val="000000" w:themeColor="text1"/>
                <w:sz w:val="24"/>
              </w:rPr>
              <w:t>2016</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c>
          <w:tcPr>
            <w:tcW w:w="2657" w:type="dxa"/>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上年度可比期间</w:t>
            </w:r>
          </w:p>
          <w:p w:rsidR="001A59F9" w:rsidRPr="00DC7DB7" w:rsidRDefault="007F35DC" w:rsidP="002C6C89">
            <w:pPr>
              <w:widowControl/>
              <w:autoSpaceDE w:val="0"/>
              <w:autoSpaceDN w:val="0"/>
              <w:spacing w:before="29" w:line="288" w:lineRule="auto"/>
              <w:ind w:right="-15"/>
              <w:jc w:val="center"/>
              <w:textAlignment w:val="bottom"/>
              <w:rPr>
                <w:bCs/>
                <w:color w:val="000000" w:themeColor="text1"/>
                <w:sz w:val="24"/>
              </w:rPr>
            </w:pPr>
            <w:r w:rsidRPr="00DC7DB7">
              <w:rPr>
                <w:bCs/>
                <w:color w:val="000000" w:themeColor="text1"/>
                <w:sz w:val="24"/>
              </w:rPr>
              <w:t>2015</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日至</w:t>
            </w:r>
            <w:r w:rsidRPr="00DC7DB7">
              <w:rPr>
                <w:bCs/>
                <w:color w:val="000000" w:themeColor="text1"/>
                <w:sz w:val="24"/>
              </w:rPr>
              <w:t>2015</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r>
      <w:tr w:rsidR="00DC7DB7" w:rsidRPr="00DC7DB7" w:rsidTr="00C657A6">
        <w:tc>
          <w:tcPr>
            <w:tcW w:w="3686" w:type="dxa"/>
            <w:vAlign w:val="center"/>
          </w:tcPr>
          <w:p w:rsidR="001A59F9" w:rsidRPr="00DC7DB7" w:rsidRDefault="001A59F9" w:rsidP="009B5359">
            <w:pPr>
              <w:spacing w:before="29" w:line="288" w:lineRule="auto"/>
              <w:rPr>
                <w:color w:val="000000" w:themeColor="text1"/>
                <w:sz w:val="24"/>
              </w:rPr>
            </w:pPr>
            <w:r w:rsidRPr="00DC7DB7">
              <w:rPr>
                <w:rFonts w:hint="eastAsia"/>
                <w:color w:val="000000" w:themeColor="text1"/>
                <w:sz w:val="24"/>
              </w:rPr>
              <w:t>当期发生的基金应支付的管理费</w:t>
            </w:r>
          </w:p>
        </w:tc>
        <w:tc>
          <w:tcPr>
            <w:tcW w:w="2657" w:type="dxa"/>
            <w:vAlign w:val="center"/>
          </w:tcPr>
          <w:p w:rsidR="001A59F9" w:rsidRPr="00DC7DB7" w:rsidRDefault="001A59F9" w:rsidP="00924183">
            <w:pPr>
              <w:spacing w:before="29" w:line="288" w:lineRule="auto"/>
              <w:jc w:val="right"/>
              <w:rPr>
                <w:color w:val="000000" w:themeColor="text1"/>
                <w:sz w:val="24"/>
              </w:rPr>
            </w:pPr>
            <w:r w:rsidRPr="00DC7DB7">
              <w:rPr>
                <w:color w:val="000000" w:themeColor="text1"/>
                <w:sz w:val="24"/>
              </w:rPr>
              <w:t>38,871,059.54</w:t>
            </w:r>
          </w:p>
        </w:tc>
        <w:tc>
          <w:tcPr>
            <w:tcW w:w="2657" w:type="dxa"/>
            <w:vAlign w:val="center"/>
          </w:tcPr>
          <w:p w:rsidR="001A59F9" w:rsidRPr="00DC7DB7" w:rsidRDefault="001A59F9" w:rsidP="00924183">
            <w:pPr>
              <w:spacing w:before="29" w:line="288" w:lineRule="auto"/>
              <w:jc w:val="right"/>
              <w:rPr>
                <w:color w:val="000000" w:themeColor="text1"/>
                <w:sz w:val="24"/>
              </w:rPr>
            </w:pPr>
            <w:r w:rsidRPr="00DC7DB7">
              <w:rPr>
                <w:color w:val="000000" w:themeColor="text1"/>
                <w:sz w:val="24"/>
              </w:rPr>
              <w:t>71,558,375.54</w:t>
            </w:r>
          </w:p>
        </w:tc>
      </w:tr>
      <w:tr w:rsidR="00DC7DB7" w:rsidRPr="00DC7DB7" w:rsidTr="00C657A6">
        <w:tc>
          <w:tcPr>
            <w:tcW w:w="3686" w:type="dxa"/>
            <w:vAlign w:val="center"/>
          </w:tcPr>
          <w:p w:rsidR="001A59F9" w:rsidRPr="00DC7DB7" w:rsidRDefault="001A59F9" w:rsidP="009B5359">
            <w:pPr>
              <w:spacing w:before="29" w:line="288" w:lineRule="auto"/>
              <w:rPr>
                <w:color w:val="000000" w:themeColor="text1"/>
                <w:sz w:val="24"/>
              </w:rPr>
            </w:pPr>
            <w:r w:rsidRPr="00DC7DB7">
              <w:rPr>
                <w:rFonts w:hint="eastAsia"/>
                <w:color w:val="000000" w:themeColor="text1"/>
                <w:sz w:val="24"/>
              </w:rPr>
              <w:t>其中：支付销售机构的客户维护费</w:t>
            </w:r>
          </w:p>
        </w:tc>
        <w:tc>
          <w:tcPr>
            <w:tcW w:w="2657" w:type="dxa"/>
            <w:vAlign w:val="center"/>
          </w:tcPr>
          <w:p w:rsidR="001A59F9" w:rsidRPr="00DC7DB7" w:rsidRDefault="001A59F9" w:rsidP="00924183">
            <w:pPr>
              <w:spacing w:before="29" w:line="288" w:lineRule="auto"/>
              <w:jc w:val="right"/>
              <w:rPr>
                <w:color w:val="000000" w:themeColor="text1"/>
                <w:sz w:val="24"/>
              </w:rPr>
            </w:pPr>
            <w:r w:rsidRPr="00DC7DB7">
              <w:rPr>
                <w:color w:val="000000" w:themeColor="text1"/>
                <w:sz w:val="24"/>
              </w:rPr>
              <w:t>6,250,717.57</w:t>
            </w:r>
          </w:p>
        </w:tc>
        <w:tc>
          <w:tcPr>
            <w:tcW w:w="2657" w:type="dxa"/>
            <w:vAlign w:val="center"/>
          </w:tcPr>
          <w:p w:rsidR="001A59F9" w:rsidRPr="00DC7DB7" w:rsidRDefault="001A59F9" w:rsidP="00924183">
            <w:pPr>
              <w:spacing w:before="29" w:line="288" w:lineRule="auto"/>
              <w:jc w:val="right"/>
              <w:rPr>
                <w:color w:val="000000" w:themeColor="text1"/>
                <w:sz w:val="24"/>
              </w:rPr>
            </w:pPr>
            <w:r w:rsidRPr="00DC7DB7">
              <w:rPr>
                <w:color w:val="000000" w:themeColor="text1"/>
                <w:sz w:val="24"/>
              </w:rPr>
              <w:t>10,478,894.54</w:t>
            </w:r>
          </w:p>
        </w:tc>
      </w:tr>
    </w:tbl>
    <w:p w:rsidR="00F3102C" w:rsidRPr="00DC7DB7" w:rsidRDefault="00E30A8D">
      <w:pPr>
        <w:tabs>
          <w:tab w:val="left" w:pos="426"/>
        </w:tabs>
        <w:spacing w:before="29" w:line="288" w:lineRule="auto"/>
        <w:jc w:val="left"/>
        <w:rPr>
          <w:rFonts w:asciiTheme="minorEastAsia" w:eastAsiaTheme="minorEastAsia" w:hAnsiTheme="minorEastAsia" w:cs="宋体"/>
          <w:color w:val="000000" w:themeColor="text1"/>
          <w:kern w:val="0"/>
          <w:szCs w:val="21"/>
        </w:rPr>
      </w:pPr>
      <w:r w:rsidRPr="00DC7DB7">
        <w:rPr>
          <w:color w:val="000000" w:themeColor="text1"/>
          <w:kern w:val="0"/>
          <w:sz w:val="24"/>
        </w:rPr>
        <w:t>注：支付基金管理人的管理人报酬按前一日基金资产净值</w:t>
      </w:r>
      <w:r w:rsidRPr="00DC7DB7">
        <w:rPr>
          <w:color w:val="000000" w:themeColor="text1"/>
          <w:kern w:val="0"/>
          <w:sz w:val="24"/>
        </w:rPr>
        <w:t>1.50%</w:t>
      </w:r>
      <w:r w:rsidRPr="00DC7DB7">
        <w:rPr>
          <w:color w:val="000000" w:themeColor="text1"/>
          <w:kern w:val="0"/>
          <w:sz w:val="24"/>
        </w:rPr>
        <w:t>的年费率计提，逐日累计至每月月底，按月支付。其计算公式为：</w:t>
      </w:r>
    </w:p>
    <w:p w:rsidR="001A59F9" w:rsidRPr="00DC7DB7" w:rsidRDefault="001A59F9" w:rsidP="008C0DD5">
      <w:pPr>
        <w:tabs>
          <w:tab w:val="left" w:pos="426"/>
        </w:tabs>
        <w:spacing w:before="29" w:line="288" w:lineRule="auto"/>
        <w:jc w:val="left"/>
        <w:rPr>
          <w:rFonts w:asciiTheme="minorEastAsia" w:eastAsiaTheme="minorEastAsia" w:hAnsiTheme="minorEastAsia" w:cs="宋体"/>
          <w:color w:val="000000" w:themeColor="text1"/>
          <w:kern w:val="0"/>
          <w:szCs w:val="21"/>
        </w:rPr>
      </w:pPr>
      <w:r w:rsidRPr="00DC7DB7">
        <w:rPr>
          <w:color w:val="000000" w:themeColor="text1"/>
          <w:kern w:val="0"/>
          <w:sz w:val="24"/>
        </w:rPr>
        <w:t>日管理人报酬＝前一日基金资产净值</w:t>
      </w:r>
      <w:r w:rsidRPr="00DC7DB7">
        <w:rPr>
          <w:color w:val="000000" w:themeColor="text1"/>
          <w:kern w:val="0"/>
          <w:sz w:val="24"/>
        </w:rPr>
        <w:t>×1.50%÷</w:t>
      </w:r>
      <w:r w:rsidRPr="00DC7DB7">
        <w:rPr>
          <w:color w:val="000000" w:themeColor="text1"/>
          <w:kern w:val="0"/>
          <w:sz w:val="24"/>
        </w:rPr>
        <w:t>当年天数。</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7.4.8.2.2</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基金托管费</w:t>
      </w:r>
    </w:p>
    <w:p w:rsidR="001A59F9" w:rsidRPr="00DC7DB7" w:rsidRDefault="001A59F9" w:rsidP="005F72CF">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DC7DB7" w:rsidRPr="00DC7DB7" w:rsidTr="005B1208">
        <w:tc>
          <w:tcPr>
            <w:tcW w:w="3686" w:type="dxa"/>
            <w:vAlign w:val="center"/>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项目</w:t>
            </w:r>
          </w:p>
        </w:tc>
        <w:tc>
          <w:tcPr>
            <w:tcW w:w="2657" w:type="dxa"/>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本期</w:t>
            </w:r>
          </w:p>
          <w:p w:rsidR="001A59F9" w:rsidRPr="00DC7DB7" w:rsidRDefault="00F64FAD" w:rsidP="002C6C89">
            <w:pPr>
              <w:widowControl/>
              <w:autoSpaceDE w:val="0"/>
              <w:autoSpaceDN w:val="0"/>
              <w:spacing w:before="29" w:line="288" w:lineRule="auto"/>
              <w:ind w:right="-15"/>
              <w:jc w:val="center"/>
              <w:textAlignment w:val="bottom"/>
              <w:rPr>
                <w:bCs/>
                <w:color w:val="000000" w:themeColor="text1"/>
                <w:sz w:val="24"/>
              </w:rPr>
            </w:pPr>
            <w:r w:rsidRPr="00DC7DB7">
              <w:rPr>
                <w:bCs/>
                <w:color w:val="000000" w:themeColor="text1"/>
                <w:sz w:val="24"/>
              </w:rPr>
              <w:t>2016</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w:t>
            </w:r>
            <w:r w:rsidR="001A59F9" w:rsidRPr="00DC7DB7">
              <w:rPr>
                <w:rFonts w:hint="eastAsia"/>
                <w:bCs/>
                <w:color w:val="000000" w:themeColor="text1"/>
                <w:sz w:val="24"/>
              </w:rPr>
              <w:t>至</w:t>
            </w:r>
            <w:r w:rsidRPr="00DC7DB7">
              <w:rPr>
                <w:bCs/>
                <w:color w:val="000000" w:themeColor="text1"/>
                <w:sz w:val="24"/>
              </w:rPr>
              <w:t>2016</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c>
          <w:tcPr>
            <w:tcW w:w="2657" w:type="dxa"/>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上年度可比期间</w:t>
            </w:r>
          </w:p>
          <w:p w:rsidR="001A59F9" w:rsidRPr="00DC7DB7" w:rsidRDefault="007F35DC" w:rsidP="002C6C89">
            <w:pPr>
              <w:widowControl/>
              <w:autoSpaceDE w:val="0"/>
              <w:autoSpaceDN w:val="0"/>
              <w:spacing w:before="29" w:line="288" w:lineRule="auto"/>
              <w:ind w:right="-15"/>
              <w:jc w:val="center"/>
              <w:textAlignment w:val="bottom"/>
              <w:rPr>
                <w:bCs/>
                <w:color w:val="000000" w:themeColor="text1"/>
                <w:sz w:val="24"/>
              </w:rPr>
            </w:pPr>
            <w:r w:rsidRPr="00DC7DB7">
              <w:rPr>
                <w:bCs/>
                <w:color w:val="000000" w:themeColor="text1"/>
                <w:sz w:val="24"/>
              </w:rPr>
              <w:t>2015</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日至</w:t>
            </w:r>
            <w:r w:rsidRPr="00DC7DB7">
              <w:rPr>
                <w:bCs/>
                <w:color w:val="000000" w:themeColor="text1"/>
                <w:sz w:val="24"/>
              </w:rPr>
              <w:t>2015</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r>
      <w:tr w:rsidR="00DC7DB7" w:rsidRPr="00DC7DB7" w:rsidTr="005B1208">
        <w:tc>
          <w:tcPr>
            <w:tcW w:w="3686" w:type="dxa"/>
            <w:vAlign w:val="center"/>
          </w:tcPr>
          <w:p w:rsidR="001A59F9" w:rsidRPr="00DC7DB7" w:rsidRDefault="001A59F9" w:rsidP="00026C9C">
            <w:pPr>
              <w:spacing w:line="360" w:lineRule="auto"/>
              <w:rPr>
                <w:rFonts w:asciiTheme="minorEastAsia" w:eastAsiaTheme="minorEastAsia" w:hAnsiTheme="minorEastAsia"/>
                <w:color w:val="000000" w:themeColor="text1"/>
                <w:szCs w:val="21"/>
              </w:rPr>
            </w:pPr>
            <w:r w:rsidRPr="00DC7DB7">
              <w:rPr>
                <w:rFonts w:hint="eastAsia"/>
                <w:color w:val="000000" w:themeColor="text1"/>
                <w:sz w:val="24"/>
              </w:rPr>
              <w:t>当期发生的基金应支付的托管费</w:t>
            </w:r>
          </w:p>
        </w:tc>
        <w:tc>
          <w:tcPr>
            <w:tcW w:w="2657" w:type="dxa"/>
            <w:vAlign w:val="center"/>
          </w:tcPr>
          <w:p w:rsidR="001A59F9" w:rsidRPr="00DC7DB7" w:rsidRDefault="001A59F9" w:rsidP="00243BD8">
            <w:pPr>
              <w:spacing w:before="29" w:line="288" w:lineRule="auto"/>
              <w:jc w:val="right"/>
              <w:rPr>
                <w:color w:val="000000" w:themeColor="text1"/>
                <w:sz w:val="24"/>
              </w:rPr>
            </w:pPr>
            <w:r w:rsidRPr="00DC7DB7">
              <w:rPr>
                <w:color w:val="000000" w:themeColor="text1"/>
                <w:sz w:val="24"/>
              </w:rPr>
              <w:t>6,478,509.99</w:t>
            </w:r>
          </w:p>
        </w:tc>
        <w:tc>
          <w:tcPr>
            <w:tcW w:w="2657" w:type="dxa"/>
            <w:vAlign w:val="center"/>
          </w:tcPr>
          <w:p w:rsidR="001A59F9" w:rsidRPr="00DC7DB7" w:rsidRDefault="001A59F9" w:rsidP="00243BD8">
            <w:pPr>
              <w:spacing w:before="29" w:line="288" w:lineRule="auto"/>
              <w:jc w:val="right"/>
              <w:rPr>
                <w:color w:val="000000" w:themeColor="text1"/>
                <w:sz w:val="24"/>
              </w:rPr>
            </w:pPr>
            <w:r w:rsidRPr="00DC7DB7">
              <w:rPr>
                <w:color w:val="000000" w:themeColor="text1"/>
                <w:sz w:val="24"/>
              </w:rPr>
              <w:t>11,926,395.89</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注：支付基金托管人的托管费按前一日基金资产净值</w:t>
      </w:r>
      <w:r w:rsidRPr="00DC7DB7">
        <w:rPr>
          <w:color w:val="000000" w:themeColor="text1"/>
          <w:kern w:val="0"/>
          <w:sz w:val="24"/>
        </w:rPr>
        <w:t>0.25%</w:t>
      </w:r>
      <w:r w:rsidRPr="00DC7DB7">
        <w:rPr>
          <w:color w:val="000000" w:themeColor="text1"/>
          <w:kern w:val="0"/>
          <w:sz w:val="24"/>
        </w:rPr>
        <w:t>的年费率计提，逐日累计至每月月底，按月支付。其计算公式为：</w:t>
      </w:r>
    </w:p>
    <w:p w:rsidR="001A59F9" w:rsidRPr="00DC7DB7" w:rsidRDefault="001A59F9" w:rsidP="00243BD8">
      <w:pPr>
        <w:tabs>
          <w:tab w:val="left" w:pos="426"/>
        </w:tabs>
        <w:spacing w:before="29" w:line="288" w:lineRule="auto"/>
        <w:jc w:val="left"/>
        <w:rPr>
          <w:color w:val="000000" w:themeColor="text1"/>
          <w:kern w:val="0"/>
          <w:sz w:val="24"/>
        </w:rPr>
      </w:pPr>
      <w:r w:rsidRPr="00DC7DB7">
        <w:rPr>
          <w:color w:val="000000" w:themeColor="text1"/>
          <w:kern w:val="0"/>
          <w:sz w:val="24"/>
        </w:rPr>
        <w:t>日托管费＝前一日基金资产净值</w:t>
      </w:r>
      <w:r w:rsidRPr="00DC7DB7">
        <w:rPr>
          <w:color w:val="000000" w:themeColor="text1"/>
          <w:kern w:val="0"/>
          <w:sz w:val="24"/>
        </w:rPr>
        <w:t>×0.25%÷</w:t>
      </w:r>
      <w:r w:rsidRPr="00DC7DB7">
        <w:rPr>
          <w:color w:val="000000" w:themeColor="text1"/>
          <w:kern w:val="0"/>
          <w:sz w:val="24"/>
        </w:rPr>
        <w:t>当年天数。</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A1158C" w:rsidRPr="00DC7DB7" w:rsidRDefault="001A59F9" w:rsidP="00A1158C">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7.4.8.2.3</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销售服务费</w:t>
      </w:r>
    </w:p>
    <w:p w:rsidR="000A1B00" w:rsidRPr="00DC7DB7" w:rsidRDefault="000A1B00" w:rsidP="000A1B00">
      <w:pPr>
        <w:tabs>
          <w:tab w:val="left" w:pos="426"/>
        </w:tabs>
        <w:spacing w:before="29" w:line="288" w:lineRule="auto"/>
        <w:jc w:val="left"/>
        <w:rPr>
          <w:color w:val="000000" w:themeColor="text1"/>
          <w:kern w:val="0"/>
          <w:sz w:val="24"/>
        </w:rPr>
      </w:pPr>
      <w:r w:rsidRPr="00DC7DB7">
        <w:rPr>
          <w:color w:val="000000" w:themeColor="text1"/>
          <w:kern w:val="0"/>
          <w:sz w:val="24"/>
        </w:rPr>
        <w:t>无。</w:t>
      </w:r>
    </w:p>
    <w:p w:rsidR="001A59F9" w:rsidRPr="00DC7DB7" w:rsidRDefault="001A59F9" w:rsidP="00E90075">
      <w:pPr>
        <w:spacing w:before="29" w:line="288" w:lineRule="auto"/>
        <w:jc w:val="left"/>
        <w:rPr>
          <w:color w:val="000000" w:themeColor="text1"/>
          <w:kern w:val="0"/>
          <w:sz w:val="24"/>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7.4.8.3</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与关联方进行银行间同业市场的债券</w:t>
      </w:r>
      <w:r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含回购</w:t>
      </w:r>
      <w:r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交易</w:t>
      </w:r>
    </w:p>
    <w:p w:rsidR="003828F5" w:rsidRPr="00DC7DB7" w:rsidRDefault="003828F5" w:rsidP="005F72CF">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DC7DB7" w:rsidRPr="00DC7DB7" w:rsidTr="005531B6">
        <w:tc>
          <w:tcPr>
            <w:tcW w:w="9435" w:type="dxa"/>
            <w:gridSpan w:val="7"/>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本期</w:t>
            </w:r>
          </w:p>
          <w:p w:rsidR="003828F5" w:rsidRPr="00DC7DB7" w:rsidRDefault="003828F5" w:rsidP="002C6C89">
            <w:pPr>
              <w:autoSpaceDE w:val="0"/>
              <w:autoSpaceDN w:val="0"/>
              <w:spacing w:before="29" w:line="288" w:lineRule="auto"/>
              <w:jc w:val="center"/>
              <w:textAlignment w:val="bottom"/>
              <w:rPr>
                <w:rFonts w:asciiTheme="minorEastAsia" w:eastAsiaTheme="minorEastAsia" w:hAnsiTheme="minorEastAsia"/>
                <w:bCs/>
                <w:color w:val="000000" w:themeColor="text1"/>
                <w:szCs w:val="21"/>
              </w:rPr>
            </w:pPr>
            <w:r w:rsidRPr="00DC7DB7">
              <w:rPr>
                <w:bCs/>
                <w:color w:val="000000" w:themeColor="text1"/>
                <w:sz w:val="24"/>
              </w:rPr>
              <w:t>2016</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w:t>
            </w:r>
            <w:r w:rsidRPr="00DC7DB7">
              <w:rPr>
                <w:rFonts w:hint="eastAsia"/>
                <w:bCs/>
                <w:color w:val="000000" w:themeColor="text1"/>
                <w:sz w:val="24"/>
              </w:rPr>
              <w:t>至</w:t>
            </w:r>
            <w:r w:rsidRPr="00DC7DB7">
              <w:rPr>
                <w:bCs/>
                <w:color w:val="000000" w:themeColor="text1"/>
                <w:sz w:val="24"/>
              </w:rPr>
              <w:t>2016</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r>
      <w:tr w:rsidR="00DC7DB7" w:rsidRPr="00DC7DB7" w:rsidTr="005531B6">
        <w:tc>
          <w:tcPr>
            <w:tcW w:w="1422" w:type="dxa"/>
            <w:vMerge w:val="restart"/>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银行间市场交易的各关联方名称</w:t>
            </w:r>
          </w:p>
        </w:tc>
        <w:tc>
          <w:tcPr>
            <w:tcW w:w="3078"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债券交易金额</w:t>
            </w:r>
          </w:p>
        </w:tc>
        <w:tc>
          <w:tcPr>
            <w:tcW w:w="2340"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基金逆回购</w:t>
            </w:r>
          </w:p>
        </w:tc>
        <w:tc>
          <w:tcPr>
            <w:tcW w:w="2595"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基金正回购</w:t>
            </w:r>
          </w:p>
        </w:tc>
      </w:tr>
      <w:tr w:rsidR="00DC7DB7" w:rsidRPr="00DC7DB7" w:rsidTr="005531B6">
        <w:tc>
          <w:tcPr>
            <w:tcW w:w="1422" w:type="dxa"/>
            <w:vMerge/>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p>
        </w:tc>
        <w:tc>
          <w:tcPr>
            <w:tcW w:w="1818"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基金买入</w:t>
            </w:r>
          </w:p>
        </w:tc>
        <w:tc>
          <w:tcPr>
            <w:tcW w:w="126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基金卖出</w:t>
            </w:r>
          </w:p>
        </w:tc>
        <w:tc>
          <w:tcPr>
            <w:tcW w:w="126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交易金额</w:t>
            </w:r>
          </w:p>
        </w:tc>
        <w:tc>
          <w:tcPr>
            <w:tcW w:w="108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利息收入</w:t>
            </w:r>
          </w:p>
        </w:tc>
        <w:tc>
          <w:tcPr>
            <w:tcW w:w="1512"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交易金额</w:t>
            </w:r>
          </w:p>
        </w:tc>
        <w:tc>
          <w:tcPr>
            <w:tcW w:w="1083"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利息支出</w:t>
            </w:r>
          </w:p>
        </w:tc>
      </w:tr>
      <w:tr w:rsidR="00DC7DB7" w:rsidRPr="00DC7DB7">
        <w:tc>
          <w:tcPr>
            <w:tcW w:w="1422" w:type="dxa"/>
            <w:vAlign w:val="center"/>
          </w:tcPr>
          <w:p w:rsidR="00F3102C" w:rsidRPr="00DC7DB7" w:rsidRDefault="00E30A8D">
            <w:pPr>
              <w:jc w:val="left"/>
              <w:rPr>
                <w:color w:val="000000" w:themeColor="text1"/>
              </w:rPr>
            </w:pPr>
            <w:r w:rsidRPr="00DC7DB7">
              <w:rPr>
                <w:bCs/>
                <w:color w:val="000000" w:themeColor="text1"/>
                <w:sz w:val="24"/>
              </w:rPr>
              <w:t>交通银行</w:t>
            </w:r>
          </w:p>
        </w:tc>
        <w:tc>
          <w:tcPr>
            <w:tcW w:w="1818" w:type="dxa"/>
            <w:vAlign w:val="center"/>
          </w:tcPr>
          <w:p w:rsidR="00F3102C" w:rsidRPr="00DC7DB7" w:rsidRDefault="00E30A8D">
            <w:pPr>
              <w:jc w:val="right"/>
              <w:rPr>
                <w:color w:val="000000" w:themeColor="text1"/>
              </w:rPr>
            </w:pPr>
            <w:r w:rsidRPr="00DC7DB7">
              <w:rPr>
                <w:bCs/>
                <w:color w:val="000000" w:themeColor="text1"/>
                <w:sz w:val="24"/>
              </w:rPr>
              <w:t>-</w:t>
            </w:r>
          </w:p>
        </w:tc>
        <w:tc>
          <w:tcPr>
            <w:tcW w:w="1260" w:type="dxa"/>
            <w:vAlign w:val="center"/>
          </w:tcPr>
          <w:p w:rsidR="00F3102C" w:rsidRPr="00DC7DB7" w:rsidRDefault="00E30A8D">
            <w:pPr>
              <w:jc w:val="right"/>
              <w:rPr>
                <w:color w:val="000000" w:themeColor="text1"/>
              </w:rPr>
            </w:pPr>
            <w:r w:rsidRPr="00DC7DB7">
              <w:rPr>
                <w:bCs/>
                <w:color w:val="000000" w:themeColor="text1"/>
                <w:sz w:val="24"/>
              </w:rPr>
              <w:t>-</w:t>
            </w:r>
          </w:p>
        </w:tc>
        <w:tc>
          <w:tcPr>
            <w:tcW w:w="1260" w:type="dxa"/>
            <w:vAlign w:val="center"/>
          </w:tcPr>
          <w:p w:rsidR="00F3102C" w:rsidRPr="00DC7DB7" w:rsidRDefault="00E30A8D">
            <w:pPr>
              <w:jc w:val="right"/>
              <w:rPr>
                <w:color w:val="000000" w:themeColor="text1"/>
              </w:rPr>
            </w:pPr>
            <w:r w:rsidRPr="00DC7DB7">
              <w:rPr>
                <w:bCs/>
                <w:color w:val="000000" w:themeColor="text1"/>
                <w:sz w:val="24"/>
              </w:rPr>
              <w:t>-</w:t>
            </w:r>
          </w:p>
        </w:tc>
        <w:tc>
          <w:tcPr>
            <w:tcW w:w="1080" w:type="dxa"/>
            <w:vAlign w:val="center"/>
          </w:tcPr>
          <w:p w:rsidR="00F3102C" w:rsidRPr="00DC7DB7" w:rsidRDefault="00E30A8D">
            <w:pPr>
              <w:jc w:val="right"/>
              <w:rPr>
                <w:color w:val="000000" w:themeColor="text1"/>
              </w:rPr>
            </w:pPr>
            <w:r w:rsidRPr="00DC7DB7">
              <w:rPr>
                <w:bCs/>
                <w:color w:val="000000" w:themeColor="text1"/>
                <w:sz w:val="24"/>
              </w:rPr>
              <w:t>-</w:t>
            </w:r>
          </w:p>
        </w:tc>
        <w:tc>
          <w:tcPr>
            <w:tcW w:w="1512" w:type="dxa"/>
            <w:vAlign w:val="center"/>
          </w:tcPr>
          <w:p w:rsidR="00F3102C" w:rsidRPr="00DC7DB7" w:rsidRDefault="00E30A8D">
            <w:pPr>
              <w:jc w:val="right"/>
              <w:rPr>
                <w:color w:val="000000" w:themeColor="text1"/>
              </w:rPr>
            </w:pPr>
            <w:r w:rsidRPr="00DC7DB7">
              <w:rPr>
                <w:bCs/>
                <w:color w:val="000000" w:themeColor="text1"/>
                <w:sz w:val="24"/>
              </w:rPr>
              <w:t>-</w:t>
            </w:r>
          </w:p>
        </w:tc>
        <w:tc>
          <w:tcPr>
            <w:tcW w:w="1083" w:type="dxa"/>
            <w:vAlign w:val="center"/>
          </w:tcPr>
          <w:p w:rsidR="00F3102C" w:rsidRPr="00DC7DB7" w:rsidRDefault="00E30A8D">
            <w:pPr>
              <w:jc w:val="right"/>
              <w:rPr>
                <w:color w:val="000000" w:themeColor="text1"/>
              </w:rPr>
            </w:pPr>
            <w:r w:rsidRPr="00DC7DB7">
              <w:rPr>
                <w:bCs/>
                <w:color w:val="000000" w:themeColor="text1"/>
                <w:sz w:val="24"/>
              </w:rPr>
              <w:t>-</w:t>
            </w:r>
          </w:p>
        </w:tc>
      </w:tr>
      <w:tr w:rsidR="00DC7DB7" w:rsidRPr="00DC7DB7" w:rsidTr="005531B6">
        <w:tc>
          <w:tcPr>
            <w:tcW w:w="9435" w:type="dxa"/>
            <w:gridSpan w:val="7"/>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上年度可比期间</w:t>
            </w:r>
          </w:p>
          <w:p w:rsidR="003828F5" w:rsidRPr="00DC7DB7" w:rsidRDefault="003828F5" w:rsidP="002C6C89">
            <w:pPr>
              <w:widowControl/>
              <w:autoSpaceDE w:val="0"/>
              <w:autoSpaceDN w:val="0"/>
              <w:spacing w:before="29" w:line="288" w:lineRule="auto"/>
              <w:ind w:right="-15"/>
              <w:jc w:val="center"/>
              <w:textAlignment w:val="bottom"/>
              <w:rPr>
                <w:bCs/>
                <w:color w:val="000000" w:themeColor="text1"/>
                <w:sz w:val="24"/>
              </w:rPr>
            </w:pPr>
            <w:r w:rsidRPr="00DC7DB7">
              <w:rPr>
                <w:bCs/>
                <w:color w:val="000000" w:themeColor="text1"/>
                <w:sz w:val="24"/>
              </w:rPr>
              <w:t>2015</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日至</w:t>
            </w:r>
            <w:r w:rsidRPr="00DC7DB7">
              <w:rPr>
                <w:bCs/>
                <w:color w:val="000000" w:themeColor="text1"/>
                <w:sz w:val="24"/>
              </w:rPr>
              <w:t>2015</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r>
      <w:tr w:rsidR="00DC7DB7" w:rsidRPr="00DC7DB7" w:rsidTr="005531B6">
        <w:tc>
          <w:tcPr>
            <w:tcW w:w="1422" w:type="dxa"/>
            <w:vMerge w:val="restart"/>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银行间市场交易的各关联方名称</w:t>
            </w:r>
          </w:p>
        </w:tc>
        <w:tc>
          <w:tcPr>
            <w:tcW w:w="3078"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债券交易金额</w:t>
            </w:r>
          </w:p>
        </w:tc>
        <w:tc>
          <w:tcPr>
            <w:tcW w:w="2340"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基金逆回购</w:t>
            </w:r>
          </w:p>
        </w:tc>
        <w:tc>
          <w:tcPr>
            <w:tcW w:w="2595" w:type="dxa"/>
            <w:gridSpan w:val="2"/>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基金正回购</w:t>
            </w:r>
          </w:p>
        </w:tc>
      </w:tr>
      <w:tr w:rsidR="00DC7DB7" w:rsidRPr="00DC7DB7" w:rsidTr="005531B6">
        <w:tc>
          <w:tcPr>
            <w:tcW w:w="1422" w:type="dxa"/>
            <w:vMerge/>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p>
        </w:tc>
        <w:tc>
          <w:tcPr>
            <w:tcW w:w="1818"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基金买入</w:t>
            </w:r>
          </w:p>
        </w:tc>
        <w:tc>
          <w:tcPr>
            <w:tcW w:w="126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基金卖出</w:t>
            </w:r>
          </w:p>
        </w:tc>
        <w:tc>
          <w:tcPr>
            <w:tcW w:w="126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交易金额</w:t>
            </w:r>
          </w:p>
        </w:tc>
        <w:tc>
          <w:tcPr>
            <w:tcW w:w="1080"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利息收入</w:t>
            </w:r>
          </w:p>
        </w:tc>
        <w:tc>
          <w:tcPr>
            <w:tcW w:w="1512"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交易金额</w:t>
            </w:r>
          </w:p>
        </w:tc>
        <w:tc>
          <w:tcPr>
            <w:tcW w:w="1083" w:type="dxa"/>
            <w:vAlign w:val="center"/>
          </w:tcPr>
          <w:p w:rsidR="003828F5" w:rsidRPr="00DC7DB7" w:rsidRDefault="003828F5"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利息支出</w:t>
            </w:r>
          </w:p>
        </w:tc>
      </w:tr>
      <w:tr w:rsidR="00F3102C" w:rsidRPr="00DC7DB7">
        <w:tc>
          <w:tcPr>
            <w:tcW w:w="1422" w:type="dxa"/>
            <w:vAlign w:val="center"/>
          </w:tcPr>
          <w:p w:rsidR="00F3102C" w:rsidRPr="00DC7DB7" w:rsidRDefault="00E30A8D">
            <w:pPr>
              <w:jc w:val="left"/>
              <w:rPr>
                <w:color w:val="000000" w:themeColor="text1"/>
              </w:rPr>
            </w:pPr>
            <w:r w:rsidRPr="00DC7DB7">
              <w:rPr>
                <w:bCs/>
                <w:color w:val="000000" w:themeColor="text1"/>
                <w:sz w:val="24"/>
              </w:rPr>
              <w:t>交通银行</w:t>
            </w:r>
          </w:p>
        </w:tc>
        <w:tc>
          <w:tcPr>
            <w:tcW w:w="1818" w:type="dxa"/>
            <w:vAlign w:val="center"/>
          </w:tcPr>
          <w:p w:rsidR="00F3102C" w:rsidRPr="00DC7DB7" w:rsidRDefault="00E30A8D">
            <w:pPr>
              <w:jc w:val="right"/>
              <w:rPr>
                <w:color w:val="000000" w:themeColor="text1"/>
              </w:rPr>
            </w:pPr>
            <w:r w:rsidRPr="00DC7DB7">
              <w:rPr>
                <w:bCs/>
                <w:color w:val="000000" w:themeColor="text1"/>
                <w:sz w:val="24"/>
              </w:rPr>
              <w:t>-</w:t>
            </w:r>
          </w:p>
        </w:tc>
        <w:tc>
          <w:tcPr>
            <w:tcW w:w="1260" w:type="dxa"/>
            <w:vAlign w:val="center"/>
          </w:tcPr>
          <w:p w:rsidR="00F3102C" w:rsidRPr="00DC7DB7" w:rsidRDefault="00E30A8D">
            <w:pPr>
              <w:jc w:val="right"/>
              <w:rPr>
                <w:color w:val="000000" w:themeColor="text1"/>
              </w:rPr>
            </w:pPr>
            <w:r w:rsidRPr="00DC7DB7">
              <w:rPr>
                <w:bCs/>
                <w:color w:val="000000" w:themeColor="text1"/>
                <w:sz w:val="24"/>
              </w:rPr>
              <w:t>-</w:t>
            </w:r>
          </w:p>
        </w:tc>
        <w:tc>
          <w:tcPr>
            <w:tcW w:w="1260" w:type="dxa"/>
            <w:vAlign w:val="center"/>
          </w:tcPr>
          <w:p w:rsidR="00F3102C" w:rsidRPr="00DC7DB7" w:rsidRDefault="00E30A8D">
            <w:pPr>
              <w:jc w:val="right"/>
              <w:rPr>
                <w:color w:val="000000" w:themeColor="text1"/>
              </w:rPr>
            </w:pPr>
            <w:r w:rsidRPr="00DC7DB7">
              <w:rPr>
                <w:bCs/>
                <w:color w:val="000000" w:themeColor="text1"/>
                <w:sz w:val="24"/>
              </w:rPr>
              <w:t>79,200,000.00</w:t>
            </w:r>
          </w:p>
        </w:tc>
        <w:tc>
          <w:tcPr>
            <w:tcW w:w="1080" w:type="dxa"/>
            <w:vAlign w:val="center"/>
          </w:tcPr>
          <w:p w:rsidR="00F3102C" w:rsidRPr="00DC7DB7" w:rsidRDefault="00E30A8D">
            <w:pPr>
              <w:jc w:val="right"/>
              <w:rPr>
                <w:color w:val="000000" w:themeColor="text1"/>
              </w:rPr>
            </w:pPr>
            <w:r w:rsidRPr="00DC7DB7">
              <w:rPr>
                <w:bCs/>
                <w:color w:val="000000" w:themeColor="text1"/>
                <w:sz w:val="24"/>
              </w:rPr>
              <w:t>6,718.87</w:t>
            </w:r>
          </w:p>
        </w:tc>
        <w:tc>
          <w:tcPr>
            <w:tcW w:w="1512" w:type="dxa"/>
            <w:vAlign w:val="center"/>
          </w:tcPr>
          <w:p w:rsidR="00F3102C" w:rsidRPr="00DC7DB7" w:rsidRDefault="00E30A8D">
            <w:pPr>
              <w:jc w:val="right"/>
              <w:rPr>
                <w:color w:val="000000" w:themeColor="text1"/>
              </w:rPr>
            </w:pPr>
            <w:r w:rsidRPr="00DC7DB7">
              <w:rPr>
                <w:bCs/>
                <w:color w:val="000000" w:themeColor="text1"/>
                <w:sz w:val="24"/>
              </w:rPr>
              <w:t>-</w:t>
            </w:r>
          </w:p>
        </w:tc>
        <w:tc>
          <w:tcPr>
            <w:tcW w:w="1083" w:type="dxa"/>
            <w:vAlign w:val="center"/>
          </w:tcPr>
          <w:p w:rsidR="00F3102C" w:rsidRPr="00DC7DB7" w:rsidRDefault="00E30A8D">
            <w:pPr>
              <w:jc w:val="right"/>
              <w:rPr>
                <w:color w:val="000000" w:themeColor="text1"/>
              </w:rPr>
            </w:pPr>
            <w:r w:rsidRPr="00DC7DB7">
              <w:rPr>
                <w:bCs/>
                <w:color w:val="000000" w:themeColor="text1"/>
                <w:sz w:val="24"/>
              </w:rPr>
              <w:t>-</w:t>
            </w:r>
          </w:p>
        </w:tc>
      </w:tr>
    </w:tbl>
    <w:p w:rsidR="003E1E98" w:rsidRPr="00DC7DB7" w:rsidRDefault="003E1E98" w:rsidP="005F72CF">
      <w:pPr>
        <w:autoSpaceDE w:val="0"/>
        <w:autoSpaceDN w:val="0"/>
        <w:adjustRightInd w:val="0"/>
        <w:spacing w:before="29" w:line="288" w:lineRule="auto"/>
        <w:ind w:left="15"/>
        <w:jc w:val="right"/>
        <w:rPr>
          <w:color w:val="000000" w:themeColor="text1"/>
          <w:sz w:val="24"/>
        </w:rPr>
      </w:pP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7.4.8.4</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各关联方投资本基金的情况</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7.4.8.4.1</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报告期内基金管理人运用固有资金投资本基金的情况</w:t>
      </w:r>
    </w:p>
    <w:p w:rsidR="001A59F9" w:rsidRPr="00DC7DB7" w:rsidRDefault="001A59F9" w:rsidP="005F72CF">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份额单位：份</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2977"/>
        <w:gridCol w:w="3046"/>
      </w:tblGrid>
      <w:tr w:rsidR="00DC7DB7" w:rsidRPr="00DC7DB7" w:rsidTr="00096563">
        <w:tc>
          <w:tcPr>
            <w:tcW w:w="2977" w:type="dxa"/>
            <w:vAlign w:val="center"/>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项目</w:t>
            </w:r>
          </w:p>
        </w:tc>
        <w:tc>
          <w:tcPr>
            <w:tcW w:w="2977" w:type="dxa"/>
            <w:vAlign w:val="center"/>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本期</w:t>
            </w:r>
          </w:p>
          <w:p w:rsidR="001A59F9" w:rsidRPr="00DC7DB7" w:rsidRDefault="00F64FAD" w:rsidP="002C6C89">
            <w:pPr>
              <w:autoSpaceDE w:val="0"/>
              <w:autoSpaceDN w:val="0"/>
              <w:spacing w:before="29" w:line="288" w:lineRule="auto"/>
              <w:jc w:val="center"/>
              <w:textAlignment w:val="bottom"/>
              <w:rPr>
                <w:bCs/>
                <w:color w:val="000000" w:themeColor="text1"/>
                <w:sz w:val="24"/>
              </w:rPr>
            </w:pPr>
            <w:r w:rsidRPr="00DC7DB7">
              <w:rPr>
                <w:bCs/>
                <w:color w:val="000000" w:themeColor="text1"/>
                <w:sz w:val="24"/>
              </w:rPr>
              <w:t>2016</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w:t>
            </w:r>
            <w:r w:rsidR="001A59F9" w:rsidRPr="00DC7DB7">
              <w:rPr>
                <w:rFonts w:hint="eastAsia"/>
                <w:bCs/>
                <w:color w:val="000000" w:themeColor="text1"/>
                <w:sz w:val="24"/>
              </w:rPr>
              <w:t>至</w:t>
            </w:r>
            <w:r w:rsidRPr="00DC7DB7">
              <w:rPr>
                <w:bCs/>
                <w:color w:val="000000" w:themeColor="text1"/>
                <w:sz w:val="24"/>
              </w:rPr>
              <w:t>2016</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c>
          <w:tcPr>
            <w:tcW w:w="3046" w:type="dxa"/>
            <w:vAlign w:val="center"/>
          </w:tcPr>
          <w:p w:rsidR="001A59F9" w:rsidRPr="00DC7DB7" w:rsidRDefault="001A59F9" w:rsidP="002C6C89">
            <w:pPr>
              <w:autoSpaceDE w:val="0"/>
              <w:autoSpaceDN w:val="0"/>
              <w:spacing w:before="29" w:line="288" w:lineRule="auto"/>
              <w:jc w:val="center"/>
              <w:textAlignment w:val="bottom"/>
              <w:rPr>
                <w:bCs/>
                <w:color w:val="000000" w:themeColor="text1"/>
                <w:sz w:val="24"/>
              </w:rPr>
            </w:pPr>
            <w:r w:rsidRPr="00DC7DB7">
              <w:rPr>
                <w:rFonts w:hint="eastAsia"/>
                <w:bCs/>
                <w:color w:val="000000" w:themeColor="text1"/>
                <w:sz w:val="24"/>
              </w:rPr>
              <w:t>上年度可比期间</w:t>
            </w:r>
          </w:p>
          <w:p w:rsidR="001A59F9" w:rsidRPr="00DC7DB7" w:rsidRDefault="007F35DC" w:rsidP="002C6C89">
            <w:pPr>
              <w:autoSpaceDE w:val="0"/>
              <w:autoSpaceDN w:val="0"/>
              <w:spacing w:before="29" w:line="288" w:lineRule="auto"/>
              <w:jc w:val="center"/>
              <w:textAlignment w:val="bottom"/>
              <w:rPr>
                <w:bCs/>
                <w:color w:val="000000" w:themeColor="text1"/>
                <w:sz w:val="24"/>
              </w:rPr>
            </w:pPr>
            <w:r w:rsidRPr="00DC7DB7">
              <w:rPr>
                <w:bCs/>
                <w:color w:val="000000" w:themeColor="text1"/>
                <w:sz w:val="24"/>
              </w:rPr>
              <w:t>2015</w:t>
            </w:r>
            <w:r w:rsidRPr="00DC7DB7">
              <w:rPr>
                <w:bCs/>
                <w:color w:val="000000" w:themeColor="text1"/>
                <w:sz w:val="24"/>
              </w:rPr>
              <w:t>年</w:t>
            </w:r>
            <w:r w:rsidRPr="00DC7DB7">
              <w:rPr>
                <w:bCs/>
                <w:color w:val="000000" w:themeColor="text1"/>
                <w:sz w:val="24"/>
              </w:rPr>
              <w:t>1</w:t>
            </w:r>
            <w:r w:rsidRPr="00DC7DB7">
              <w:rPr>
                <w:bCs/>
                <w:color w:val="000000" w:themeColor="text1"/>
                <w:sz w:val="24"/>
              </w:rPr>
              <w:t>月</w:t>
            </w:r>
            <w:r w:rsidRPr="00DC7DB7">
              <w:rPr>
                <w:bCs/>
                <w:color w:val="000000" w:themeColor="text1"/>
                <w:sz w:val="24"/>
              </w:rPr>
              <w:t>1</w:t>
            </w:r>
            <w:r w:rsidRPr="00DC7DB7">
              <w:rPr>
                <w:bCs/>
                <w:color w:val="000000" w:themeColor="text1"/>
                <w:sz w:val="24"/>
              </w:rPr>
              <w:t>日至</w:t>
            </w:r>
            <w:r w:rsidRPr="00DC7DB7">
              <w:rPr>
                <w:bCs/>
                <w:color w:val="000000" w:themeColor="text1"/>
                <w:sz w:val="24"/>
              </w:rPr>
              <w:t>2015</w:t>
            </w:r>
            <w:r w:rsidRPr="00DC7DB7">
              <w:rPr>
                <w:bCs/>
                <w:color w:val="000000" w:themeColor="text1"/>
                <w:sz w:val="24"/>
              </w:rPr>
              <w:t>年</w:t>
            </w:r>
            <w:r w:rsidRPr="00DC7DB7">
              <w:rPr>
                <w:bCs/>
                <w:color w:val="000000" w:themeColor="text1"/>
                <w:sz w:val="24"/>
              </w:rPr>
              <w:t>12</w:t>
            </w:r>
            <w:r w:rsidRPr="00DC7DB7">
              <w:rPr>
                <w:bCs/>
                <w:color w:val="000000" w:themeColor="text1"/>
                <w:sz w:val="24"/>
              </w:rPr>
              <w:t>月</w:t>
            </w:r>
            <w:r w:rsidRPr="00DC7DB7">
              <w:rPr>
                <w:bCs/>
                <w:color w:val="000000" w:themeColor="text1"/>
                <w:sz w:val="24"/>
              </w:rPr>
              <w:t>31</w:t>
            </w:r>
            <w:r w:rsidRPr="00DC7DB7">
              <w:rPr>
                <w:bCs/>
                <w:color w:val="000000" w:themeColor="text1"/>
                <w:sz w:val="24"/>
              </w:rPr>
              <w:t>日</w:t>
            </w:r>
          </w:p>
        </w:tc>
      </w:tr>
      <w:tr w:rsidR="00DC7DB7" w:rsidRPr="00DC7DB7" w:rsidTr="00096563">
        <w:tc>
          <w:tcPr>
            <w:tcW w:w="2977" w:type="dxa"/>
            <w:vAlign w:val="center"/>
          </w:tcPr>
          <w:p w:rsidR="001A59F9" w:rsidRPr="00DC7DB7" w:rsidRDefault="004D23E7" w:rsidP="0065374C">
            <w:pPr>
              <w:pStyle w:val="ae"/>
              <w:spacing w:before="29" w:line="288" w:lineRule="auto"/>
              <w:rPr>
                <w:color w:val="000000" w:themeColor="text1"/>
                <w:szCs w:val="24"/>
              </w:rPr>
            </w:pPr>
            <w:r w:rsidRPr="00DC7DB7">
              <w:rPr>
                <w:rFonts w:hint="eastAsia"/>
                <w:color w:val="000000" w:themeColor="text1"/>
              </w:rPr>
              <w:t>报告</w:t>
            </w:r>
            <w:r w:rsidR="001A59F9" w:rsidRPr="00DC7DB7">
              <w:rPr>
                <w:rFonts w:hint="eastAsia"/>
                <w:color w:val="000000" w:themeColor="text1"/>
                <w:szCs w:val="24"/>
              </w:rPr>
              <w:t>期初持有的基金份额</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81,303,685.60</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86,161,914.71</w:t>
            </w:r>
          </w:p>
        </w:tc>
      </w:tr>
      <w:tr w:rsidR="00DC7DB7" w:rsidRPr="00DC7DB7" w:rsidTr="00096563">
        <w:tc>
          <w:tcPr>
            <w:tcW w:w="2977" w:type="dxa"/>
            <w:vAlign w:val="center"/>
          </w:tcPr>
          <w:p w:rsidR="001A59F9" w:rsidRPr="00DC7DB7" w:rsidRDefault="004D23E7" w:rsidP="0065374C">
            <w:pPr>
              <w:pStyle w:val="ae"/>
              <w:spacing w:before="29" w:line="288" w:lineRule="auto"/>
              <w:rPr>
                <w:color w:val="000000" w:themeColor="text1"/>
                <w:szCs w:val="24"/>
              </w:rPr>
            </w:pPr>
            <w:r w:rsidRPr="00DC7DB7">
              <w:rPr>
                <w:rFonts w:hint="eastAsia"/>
                <w:color w:val="000000" w:themeColor="text1"/>
              </w:rPr>
              <w:t>报告</w:t>
            </w:r>
            <w:r w:rsidR="001A59F9" w:rsidRPr="00DC7DB7">
              <w:rPr>
                <w:rFonts w:hint="eastAsia"/>
                <w:color w:val="000000" w:themeColor="text1"/>
                <w:szCs w:val="24"/>
              </w:rPr>
              <w:t>期间申购</w:t>
            </w:r>
            <w:r w:rsidR="001A59F9" w:rsidRPr="00DC7DB7">
              <w:rPr>
                <w:color w:val="000000" w:themeColor="text1"/>
                <w:szCs w:val="24"/>
              </w:rPr>
              <w:t>/</w:t>
            </w:r>
            <w:r w:rsidR="001A59F9" w:rsidRPr="00DC7DB7">
              <w:rPr>
                <w:rFonts w:hint="eastAsia"/>
                <w:color w:val="000000" w:themeColor="text1"/>
                <w:szCs w:val="24"/>
              </w:rPr>
              <w:t>买入总份额</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30,781,768.33</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9,991,770.89</w:t>
            </w:r>
          </w:p>
        </w:tc>
      </w:tr>
      <w:tr w:rsidR="00DC7DB7" w:rsidRPr="00DC7DB7" w:rsidTr="00096563">
        <w:tc>
          <w:tcPr>
            <w:tcW w:w="2977" w:type="dxa"/>
            <w:vAlign w:val="center"/>
          </w:tcPr>
          <w:p w:rsidR="001A59F9" w:rsidRPr="00DC7DB7" w:rsidRDefault="004D23E7" w:rsidP="0065374C">
            <w:pPr>
              <w:pStyle w:val="ae"/>
              <w:spacing w:before="29" w:line="288" w:lineRule="auto"/>
              <w:rPr>
                <w:color w:val="000000" w:themeColor="text1"/>
                <w:szCs w:val="24"/>
              </w:rPr>
            </w:pPr>
            <w:r w:rsidRPr="00DC7DB7">
              <w:rPr>
                <w:rFonts w:hint="eastAsia"/>
                <w:color w:val="000000" w:themeColor="text1"/>
              </w:rPr>
              <w:t>报告</w:t>
            </w:r>
            <w:r w:rsidR="001A59F9" w:rsidRPr="00DC7DB7">
              <w:rPr>
                <w:rFonts w:hint="eastAsia"/>
                <w:color w:val="000000" w:themeColor="text1"/>
                <w:szCs w:val="24"/>
              </w:rPr>
              <w:t>期间因拆分变动份额</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w:t>
            </w:r>
          </w:p>
        </w:tc>
      </w:tr>
      <w:tr w:rsidR="00DC7DB7" w:rsidRPr="00DC7DB7" w:rsidTr="00096563">
        <w:tc>
          <w:tcPr>
            <w:tcW w:w="2977" w:type="dxa"/>
            <w:vAlign w:val="center"/>
          </w:tcPr>
          <w:p w:rsidR="001A59F9" w:rsidRPr="00DC7DB7" w:rsidRDefault="001A59F9" w:rsidP="0065374C">
            <w:pPr>
              <w:pStyle w:val="ae"/>
              <w:spacing w:before="29" w:line="288" w:lineRule="auto"/>
              <w:rPr>
                <w:color w:val="000000" w:themeColor="text1"/>
                <w:szCs w:val="24"/>
              </w:rPr>
            </w:pPr>
            <w:r w:rsidRPr="00DC7DB7">
              <w:rPr>
                <w:rFonts w:hint="eastAsia"/>
                <w:color w:val="000000" w:themeColor="text1"/>
                <w:szCs w:val="24"/>
              </w:rPr>
              <w:t>减：</w:t>
            </w:r>
            <w:r w:rsidR="004D23E7" w:rsidRPr="00DC7DB7">
              <w:rPr>
                <w:rFonts w:hint="eastAsia"/>
                <w:color w:val="000000" w:themeColor="text1"/>
              </w:rPr>
              <w:t>报告</w:t>
            </w:r>
            <w:r w:rsidRPr="00DC7DB7">
              <w:rPr>
                <w:rFonts w:hint="eastAsia"/>
                <w:color w:val="000000" w:themeColor="text1"/>
                <w:szCs w:val="24"/>
              </w:rPr>
              <w:t>期间赎回</w:t>
            </w:r>
            <w:r w:rsidRPr="00DC7DB7">
              <w:rPr>
                <w:color w:val="000000" w:themeColor="text1"/>
                <w:szCs w:val="24"/>
              </w:rPr>
              <w:t>/</w:t>
            </w:r>
            <w:r w:rsidRPr="00DC7DB7">
              <w:rPr>
                <w:rFonts w:hint="eastAsia"/>
                <w:color w:val="000000" w:themeColor="text1"/>
                <w:szCs w:val="24"/>
              </w:rPr>
              <w:t>卖出总份额</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112,085,453.93</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14,850,000.00</w:t>
            </w:r>
          </w:p>
        </w:tc>
      </w:tr>
      <w:tr w:rsidR="00DC7DB7" w:rsidRPr="00DC7DB7" w:rsidTr="00096563">
        <w:tc>
          <w:tcPr>
            <w:tcW w:w="2977" w:type="dxa"/>
            <w:vAlign w:val="center"/>
          </w:tcPr>
          <w:p w:rsidR="001A59F9" w:rsidRPr="00DC7DB7" w:rsidRDefault="004D23E7" w:rsidP="0065374C">
            <w:pPr>
              <w:pStyle w:val="ae"/>
              <w:spacing w:before="29" w:line="288" w:lineRule="auto"/>
              <w:rPr>
                <w:color w:val="000000" w:themeColor="text1"/>
                <w:szCs w:val="24"/>
              </w:rPr>
            </w:pPr>
            <w:r w:rsidRPr="00DC7DB7">
              <w:rPr>
                <w:rFonts w:hint="eastAsia"/>
                <w:color w:val="000000" w:themeColor="text1"/>
              </w:rPr>
              <w:t>报告</w:t>
            </w:r>
            <w:r w:rsidR="001A59F9" w:rsidRPr="00DC7DB7">
              <w:rPr>
                <w:rFonts w:hint="eastAsia"/>
                <w:color w:val="000000" w:themeColor="text1"/>
                <w:szCs w:val="24"/>
              </w:rPr>
              <w:t>期末持有的基金份额</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81,303,685.60</w:t>
            </w:r>
          </w:p>
        </w:tc>
      </w:tr>
      <w:tr w:rsidR="00DC7DB7" w:rsidRPr="00DC7DB7" w:rsidTr="00096563">
        <w:tc>
          <w:tcPr>
            <w:tcW w:w="2977" w:type="dxa"/>
            <w:vAlign w:val="center"/>
          </w:tcPr>
          <w:p w:rsidR="001A59F9" w:rsidRPr="00DC7DB7" w:rsidRDefault="004D23E7" w:rsidP="0065374C">
            <w:pPr>
              <w:pStyle w:val="ae"/>
              <w:spacing w:before="29" w:line="288" w:lineRule="auto"/>
              <w:rPr>
                <w:color w:val="000000" w:themeColor="text1"/>
                <w:szCs w:val="24"/>
              </w:rPr>
            </w:pPr>
            <w:r w:rsidRPr="00DC7DB7">
              <w:rPr>
                <w:rFonts w:hint="eastAsia"/>
                <w:color w:val="000000" w:themeColor="text1"/>
              </w:rPr>
              <w:t>报告</w:t>
            </w:r>
            <w:r w:rsidR="001A59F9" w:rsidRPr="00DC7DB7">
              <w:rPr>
                <w:rFonts w:hint="eastAsia"/>
                <w:color w:val="000000" w:themeColor="text1"/>
                <w:szCs w:val="24"/>
              </w:rPr>
              <w:t>期末持有的基金份额占基金总份额比例</w:t>
            </w:r>
          </w:p>
        </w:tc>
        <w:tc>
          <w:tcPr>
            <w:tcW w:w="2977"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w:t>
            </w:r>
          </w:p>
        </w:tc>
        <w:tc>
          <w:tcPr>
            <w:tcW w:w="3046" w:type="dxa"/>
            <w:vAlign w:val="center"/>
          </w:tcPr>
          <w:p w:rsidR="001A59F9" w:rsidRPr="00DC7DB7" w:rsidRDefault="001A59F9" w:rsidP="0065374C">
            <w:pPr>
              <w:spacing w:before="29" w:line="288" w:lineRule="auto"/>
              <w:jc w:val="right"/>
              <w:rPr>
                <w:color w:val="000000" w:themeColor="text1"/>
                <w:sz w:val="24"/>
              </w:rPr>
            </w:pPr>
            <w:r w:rsidRPr="00DC7DB7">
              <w:rPr>
                <w:color w:val="000000" w:themeColor="text1"/>
                <w:sz w:val="24"/>
              </w:rPr>
              <w:t>4.16%</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、如果本报告期间发生转换入、红利再投业务，则总申购份额中包含该业务。</w:t>
      </w:r>
    </w:p>
    <w:p w:rsidR="001A59F9" w:rsidRPr="00DC7DB7" w:rsidRDefault="001A59F9" w:rsidP="00D87757">
      <w:pPr>
        <w:tabs>
          <w:tab w:val="left" w:pos="426"/>
        </w:tabs>
        <w:spacing w:before="29" w:line="288" w:lineRule="auto"/>
        <w:ind w:firstLine="465"/>
        <w:jc w:val="left"/>
        <w:rPr>
          <w:color w:val="000000" w:themeColor="text1"/>
          <w:kern w:val="0"/>
          <w:sz w:val="24"/>
        </w:rPr>
      </w:pPr>
      <w:r w:rsidRPr="00DC7DB7">
        <w:rPr>
          <w:color w:val="000000" w:themeColor="text1"/>
          <w:kern w:val="0"/>
          <w:sz w:val="24"/>
        </w:rPr>
        <w:t>2</w:t>
      </w:r>
      <w:r w:rsidRPr="00DC7DB7">
        <w:rPr>
          <w:color w:val="000000" w:themeColor="text1"/>
          <w:kern w:val="0"/>
          <w:sz w:val="24"/>
        </w:rPr>
        <w:t>、如果本报告期间发生转换出业务，则总赎回份额中包含该业务。</w:t>
      </w:r>
    </w:p>
    <w:p w:rsidR="00D87757" w:rsidRPr="00DC7DB7" w:rsidRDefault="00D87757" w:rsidP="00D87757">
      <w:pPr>
        <w:tabs>
          <w:tab w:val="left" w:pos="426"/>
        </w:tabs>
        <w:spacing w:before="29" w:line="288" w:lineRule="auto"/>
        <w:ind w:firstLine="465"/>
        <w:jc w:val="left"/>
        <w:rPr>
          <w:color w:val="000000" w:themeColor="text1"/>
          <w:kern w:val="0"/>
          <w:sz w:val="24"/>
        </w:rPr>
      </w:pPr>
      <w:r w:rsidRPr="00DC7DB7">
        <w:rPr>
          <w:color w:val="000000" w:themeColor="text1"/>
          <w:kern w:val="0"/>
          <w:sz w:val="24"/>
        </w:rPr>
        <w:t>3</w:t>
      </w:r>
      <w:r w:rsidRPr="00DC7DB7">
        <w:rPr>
          <w:rFonts w:hint="eastAsia"/>
          <w:color w:val="000000" w:themeColor="text1"/>
          <w:kern w:val="0"/>
          <w:sz w:val="24"/>
        </w:rPr>
        <w:t>、基金管理人投资本基金适用的申购</w:t>
      </w:r>
      <w:r w:rsidRPr="00DC7DB7">
        <w:rPr>
          <w:color w:val="000000" w:themeColor="text1"/>
          <w:kern w:val="0"/>
          <w:sz w:val="24"/>
        </w:rPr>
        <w:t>/</w:t>
      </w:r>
      <w:r w:rsidRPr="00DC7DB7">
        <w:rPr>
          <w:color w:val="000000" w:themeColor="text1"/>
          <w:kern w:val="0"/>
          <w:sz w:val="24"/>
        </w:rPr>
        <w:t>赎回费率按照本基金招募说明书的规定执行</w:t>
      </w:r>
      <w:r w:rsidRPr="00DC7DB7">
        <w:rPr>
          <w:rFonts w:hint="eastAsia"/>
          <w:color w:val="000000" w:themeColor="text1"/>
          <w:kern w:val="0"/>
          <w:sz w:val="24"/>
        </w:rPr>
        <w:t>。</w:t>
      </w:r>
    </w:p>
    <w:p w:rsidR="001A59F9" w:rsidRPr="00DC7DB7"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r w:rsidRPr="00DC7DB7">
        <w:rPr>
          <w:rFonts w:asciiTheme="minorEastAsia" w:eastAsiaTheme="minorEastAsia" w:hAnsiTheme="minorEastAsia"/>
          <w:bCs/>
          <w:color w:val="000000" w:themeColor="text1"/>
          <w:szCs w:val="21"/>
        </w:rPr>
        <w:tab/>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7.4.8.4.2</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报告期末除基金管理人之外的其他关联方投资本基金的情况</w:t>
      </w:r>
    </w:p>
    <w:p w:rsidR="00E6117A" w:rsidRPr="00DC7DB7" w:rsidRDefault="00E6117A" w:rsidP="00BF4BF3">
      <w:pPr>
        <w:tabs>
          <w:tab w:val="left" w:pos="426"/>
        </w:tabs>
        <w:spacing w:before="29" w:line="288" w:lineRule="auto"/>
        <w:jc w:val="left"/>
        <w:rPr>
          <w:color w:val="000000" w:themeColor="text1"/>
          <w:kern w:val="0"/>
          <w:sz w:val="24"/>
        </w:rPr>
      </w:pPr>
      <w:r w:rsidRPr="00DC7DB7">
        <w:rPr>
          <w:color w:val="000000" w:themeColor="text1"/>
          <w:kern w:val="0"/>
          <w:sz w:val="24"/>
        </w:rPr>
        <w:t>本报告期末及上年度末除基金管理人之外的其他关联方未持有本基金。</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7.4.8.5</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由关联方保管的银行存款余额及当期产生的利息收入</w:t>
      </w:r>
    </w:p>
    <w:p w:rsidR="001A59F9" w:rsidRPr="00DC7DB7" w:rsidRDefault="001A59F9" w:rsidP="005F72CF">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DC7DB7" w:rsidRPr="00DC7DB7" w:rsidTr="00963ACF">
        <w:tc>
          <w:tcPr>
            <w:tcW w:w="1701" w:type="dxa"/>
            <w:vMerge w:val="restart"/>
            <w:vAlign w:val="center"/>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关联方名称</w:t>
            </w:r>
          </w:p>
        </w:tc>
        <w:tc>
          <w:tcPr>
            <w:tcW w:w="3686" w:type="dxa"/>
            <w:gridSpan w:val="2"/>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本期</w:t>
            </w:r>
          </w:p>
          <w:p w:rsidR="00360905" w:rsidRPr="00DC7DB7" w:rsidRDefault="00360905" w:rsidP="00C27E4C">
            <w:pPr>
              <w:widowControl/>
              <w:autoSpaceDE w:val="0"/>
              <w:autoSpaceDN w:val="0"/>
              <w:spacing w:before="29" w:line="288" w:lineRule="auto"/>
              <w:ind w:right="-15"/>
              <w:jc w:val="center"/>
              <w:textAlignment w:val="bottom"/>
              <w:rPr>
                <w:color w:val="000000" w:themeColor="text1"/>
                <w:szCs w:val="21"/>
              </w:rPr>
            </w:pPr>
            <w:r w:rsidRPr="00DC7DB7">
              <w:rPr>
                <w:color w:val="000000" w:themeColor="text1"/>
                <w:szCs w:val="21"/>
              </w:rPr>
              <w:t>2016</w:t>
            </w:r>
            <w:r w:rsidRPr="00DC7DB7">
              <w:rPr>
                <w:color w:val="000000" w:themeColor="text1"/>
                <w:szCs w:val="21"/>
              </w:rPr>
              <w:t>年</w:t>
            </w:r>
            <w:r w:rsidRPr="00DC7DB7">
              <w:rPr>
                <w:color w:val="000000" w:themeColor="text1"/>
                <w:szCs w:val="21"/>
              </w:rPr>
              <w:t>1</w:t>
            </w:r>
            <w:r w:rsidRPr="00DC7DB7">
              <w:rPr>
                <w:color w:val="000000" w:themeColor="text1"/>
                <w:szCs w:val="21"/>
              </w:rPr>
              <w:t>月</w:t>
            </w:r>
            <w:r w:rsidRPr="00DC7DB7">
              <w:rPr>
                <w:color w:val="000000" w:themeColor="text1"/>
                <w:szCs w:val="21"/>
              </w:rPr>
              <w:t>1</w:t>
            </w:r>
            <w:r w:rsidRPr="00DC7DB7">
              <w:rPr>
                <w:color w:val="000000" w:themeColor="text1"/>
                <w:szCs w:val="21"/>
              </w:rPr>
              <w:t>日</w:t>
            </w:r>
            <w:r w:rsidRPr="00DC7DB7">
              <w:rPr>
                <w:rFonts w:hint="eastAsia"/>
                <w:color w:val="000000" w:themeColor="text1"/>
                <w:szCs w:val="21"/>
              </w:rPr>
              <w:t>至</w:t>
            </w:r>
            <w:r w:rsidRPr="00DC7DB7">
              <w:rPr>
                <w:color w:val="000000" w:themeColor="text1"/>
                <w:szCs w:val="21"/>
              </w:rPr>
              <w:t>2016</w:t>
            </w:r>
            <w:r w:rsidRPr="00DC7DB7">
              <w:rPr>
                <w:color w:val="000000" w:themeColor="text1"/>
                <w:szCs w:val="21"/>
              </w:rPr>
              <w:t>年</w:t>
            </w:r>
            <w:r w:rsidRPr="00DC7DB7">
              <w:rPr>
                <w:color w:val="000000" w:themeColor="text1"/>
                <w:szCs w:val="21"/>
              </w:rPr>
              <w:t>12</w:t>
            </w:r>
            <w:r w:rsidRPr="00DC7DB7">
              <w:rPr>
                <w:color w:val="000000" w:themeColor="text1"/>
                <w:szCs w:val="21"/>
              </w:rPr>
              <w:t>月</w:t>
            </w:r>
            <w:r w:rsidRPr="00DC7DB7">
              <w:rPr>
                <w:color w:val="000000" w:themeColor="text1"/>
                <w:szCs w:val="21"/>
              </w:rPr>
              <w:t>31</w:t>
            </w:r>
            <w:r w:rsidRPr="00DC7DB7">
              <w:rPr>
                <w:color w:val="000000" w:themeColor="text1"/>
                <w:szCs w:val="21"/>
              </w:rPr>
              <w:t>日</w:t>
            </w:r>
          </w:p>
        </w:tc>
        <w:tc>
          <w:tcPr>
            <w:tcW w:w="3611" w:type="dxa"/>
            <w:gridSpan w:val="2"/>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上年度可比期间</w:t>
            </w:r>
          </w:p>
          <w:p w:rsidR="00360905" w:rsidRPr="00DC7DB7" w:rsidRDefault="00360905" w:rsidP="00C27E4C">
            <w:pPr>
              <w:widowControl/>
              <w:autoSpaceDE w:val="0"/>
              <w:autoSpaceDN w:val="0"/>
              <w:spacing w:before="29" w:line="288" w:lineRule="auto"/>
              <w:ind w:right="-15"/>
              <w:jc w:val="center"/>
              <w:textAlignment w:val="bottom"/>
              <w:rPr>
                <w:color w:val="000000" w:themeColor="text1"/>
                <w:szCs w:val="21"/>
              </w:rPr>
            </w:pPr>
            <w:r w:rsidRPr="00DC7DB7">
              <w:rPr>
                <w:color w:val="000000" w:themeColor="text1"/>
                <w:szCs w:val="21"/>
              </w:rPr>
              <w:t>2015</w:t>
            </w:r>
            <w:r w:rsidRPr="00DC7DB7">
              <w:rPr>
                <w:color w:val="000000" w:themeColor="text1"/>
                <w:szCs w:val="21"/>
              </w:rPr>
              <w:t>年</w:t>
            </w:r>
            <w:r w:rsidRPr="00DC7DB7">
              <w:rPr>
                <w:color w:val="000000" w:themeColor="text1"/>
                <w:szCs w:val="21"/>
              </w:rPr>
              <w:t>1</w:t>
            </w:r>
            <w:r w:rsidRPr="00DC7DB7">
              <w:rPr>
                <w:color w:val="000000" w:themeColor="text1"/>
                <w:szCs w:val="21"/>
              </w:rPr>
              <w:t>月</w:t>
            </w:r>
            <w:r w:rsidRPr="00DC7DB7">
              <w:rPr>
                <w:color w:val="000000" w:themeColor="text1"/>
                <w:szCs w:val="21"/>
              </w:rPr>
              <w:t>1</w:t>
            </w:r>
            <w:r w:rsidRPr="00DC7DB7">
              <w:rPr>
                <w:color w:val="000000" w:themeColor="text1"/>
                <w:szCs w:val="21"/>
              </w:rPr>
              <w:t>日至</w:t>
            </w:r>
            <w:r w:rsidRPr="00DC7DB7">
              <w:rPr>
                <w:color w:val="000000" w:themeColor="text1"/>
                <w:szCs w:val="21"/>
              </w:rPr>
              <w:t>2015</w:t>
            </w:r>
            <w:r w:rsidRPr="00DC7DB7">
              <w:rPr>
                <w:color w:val="000000" w:themeColor="text1"/>
                <w:szCs w:val="21"/>
              </w:rPr>
              <w:t>年</w:t>
            </w:r>
            <w:r w:rsidRPr="00DC7DB7">
              <w:rPr>
                <w:color w:val="000000" w:themeColor="text1"/>
                <w:szCs w:val="21"/>
              </w:rPr>
              <w:t>12</w:t>
            </w:r>
            <w:r w:rsidRPr="00DC7DB7">
              <w:rPr>
                <w:color w:val="000000" w:themeColor="text1"/>
                <w:szCs w:val="21"/>
              </w:rPr>
              <w:t>月</w:t>
            </w:r>
            <w:r w:rsidRPr="00DC7DB7">
              <w:rPr>
                <w:color w:val="000000" w:themeColor="text1"/>
                <w:szCs w:val="21"/>
              </w:rPr>
              <w:t>31</w:t>
            </w:r>
            <w:r w:rsidRPr="00DC7DB7">
              <w:rPr>
                <w:color w:val="000000" w:themeColor="text1"/>
                <w:szCs w:val="21"/>
              </w:rPr>
              <w:t>日</w:t>
            </w:r>
          </w:p>
        </w:tc>
      </w:tr>
      <w:tr w:rsidR="00DC7DB7" w:rsidRPr="00DC7DB7" w:rsidTr="00E42C09">
        <w:tc>
          <w:tcPr>
            <w:tcW w:w="1701" w:type="dxa"/>
            <w:vMerge/>
            <w:vAlign w:val="center"/>
          </w:tcPr>
          <w:p w:rsidR="00360905" w:rsidRPr="00DC7DB7" w:rsidRDefault="00360905" w:rsidP="00C27E4C">
            <w:pPr>
              <w:spacing w:before="29" w:line="288" w:lineRule="auto"/>
              <w:jc w:val="center"/>
              <w:rPr>
                <w:color w:val="000000" w:themeColor="text1"/>
                <w:szCs w:val="21"/>
              </w:rPr>
            </w:pPr>
          </w:p>
        </w:tc>
        <w:tc>
          <w:tcPr>
            <w:tcW w:w="1985" w:type="dxa"/>
            <w:vAlign w:val="center"/>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期末余额</w:t>
            </w:r>
          </w:p>
        </w:tc>
        <w:tc>
          <w:tcPr>
            <w:tcW w:w="1701" w:type="dxa"/>
            <w:vAlign w:val="center"/>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当期利息收入</w:t>
            </w:r>
          </w:p>
        </w:tc>
        <w:tc>
          <w:tcPr>
            <w:tcW w:w="1843" w:type="dxa"/>
            <w:vAlign w:val="center"/>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期末余额</w:t>
            </w:r>
          </w:p>
        </w:tc>
        <w:tc>
          <w:tcPr>
            <w:tcW w:w="1768" w:type="dxa"/>
            <w:vAlign w:val="center"/>
          </w:tcPr>
          <w:p w:rsidR="00360905" w:rsidRPr="00DC7DB7" w:rsidRDefault="00360905" w:rsidP="00C27E4C">
            <w:pPr>
              <w:spacing w:before="29" w:line="288" w:lineRule="auto"/>
              <w:jc w:val="center"/>
              <w:rPr>
                <w:color w:val="000000" w:themeColor="text1"/>
                <w:szCs w:val="21"/>
              </w:rPr>
            </w:pPr>
            <w:r w:rsidRPr="00DC7DB7">
              <w:rPr>
                <w:rFonts w:hint="eastAsia"/>
                <w:color w:val="000000" w:themeColor="text1"/>
                <w:szCs w:val="21"/>
              </w:rPr>
              <w:t>当期利息收入</w:t>
            </w:r>
          </w:p>
        </w:tc>
      </w:tr>
      <w:tr w:rsidR="00DC7DB7" w:rsidRPr="00DC7DB7">
        <w:tc>
          <w:tcPr>
            <w:tcW w:w="1701" w:type="dxa"/>
            <w:vAlign w:val="center"/>
          </w:tcPr>
          <w:p w:rsidR="00F3102C" w:rsidRPr="00DC7DB7" w:rsidRDefault="00E30A8D">
            <w:pPr>
              <w:jc w:val="left"/>
              <w:rPr>
                <w:color w:val="000000" w:themeColor="text1"/>
              </w:rPr>
            </w:pPr>
            <w:r w:rsidRPr="00DC7DB7">
              <w:rPr>
                <w:color w:val="000000" w:themeColor="text1"/>
                <w:szCs w:val="21"/>
              </w:rPr>
              <w:t>中国建设银行</w:t>
            </w:r>
          </w:p>
        </w:tc>
        <w:tc>
          <w:tcPr>
            <w:tcW w:w="1985" w:type="dxa"/>
            <w:vAlign w:val="center"/>
          </w:tcPr>
          <w:p w:rsidR="00F3102C" w:rsidRPr="00DC7DB7" w:rsidRDefault="00E30A8D">
            <w:pPr>
              <w:jc w:val="right"/>
              <w:rPr>
                <w:color w:val="000000" w:themeColor="text1"/>
              </w:rPr>
            </w:pPr>
            <w:r w:rsidRPr="00DC7DB7">
              <w:rPr>
                <w:color w:val="000000" w:themeColor="text1"/>
                <w:szCs w:val="21"/>
              </w:rPr>
              <w:t>222,330,190.53</w:t>
            </w:r>
          </w:p>
        </w:tc>
        <w:tc>
          <w:tcPr>
            <w:tcW w:w="1701" w:type="dxa"/>
            <w:vAlign w:val="center"/>
          </w:tcPr>
          <w:p w:rsidR="00F3102C" w:rsidRPr="00DC7DB7" w:rsidRDefault="00E30A8D">
            <w:pPr>
              <w:jc w:val="right"/>
              <w:rPr>
                <w:color w:val="000000" w:themeColor="text1"/>
              </w:rPr>
            </w:pPr>
            <w:r w:rsidRPr="00DC7DB7">
              <w:rPr>
                <w:color w:val="000000" w:themeColor="text1"/>
                <w:szCs w:val="21"/>
              </w:rPr>
              <w:t>2,986,843.79</w:t>
            </w:r>
          </w:p>
        </w:tc>
        <w:tc>
          <w:tcPr>
            <w:tcW w:w="1843" w:type="dxa"/>
            <w:vAlign w:val="center"/>
          </w:tcPr>
          <w:p w:rsidR="00F3102C" w:rsidRPr="00DC7DB7" w:rsidRDefault="00E30A8D">
            <w:pPr>
              <w:jc w:val="right"/>
              <w:rPr>
                <w:color w:val="000000" w:themeColor="text1"/>
              </w:rPr>
            </w:pPr>
            <w:r w:rsidRPr="00DC7DB7">
              <w:rPr>
                <w:color w:val="000000" w:themeColor="text1"/>
                <w:szCs w:val="21"/>
              </w:rPr>
              <w:t>227,479,480.75</w:t>
            </w:r>
          </w:p>
        </w:tc>
        <w:tc>
          <w:tcPr>
            <w:tcW w:w="1768" w:type="dxa"/>
            <w:vAlign w:val="center"/>
          </w:tcPr>
          <w:p w:rsidR="00F3102C" w:rsidRPr="00DC7DB7" w:rsidRDefault="00E30A8D">
            <w:pPr>
              <w:jc w:val="right"/>
              <w:rPr>
                <w:color w:val="000000" w:themeColor="text1"/>
              </w:rPr>
            </w:pPr>
            <w:r w:rsidRPr="00DC7DB7">
              <w:rPr>
                <w:color w:val="000000" w:themeColor="text1"/>
                <w:szCs w:val="21"/>
              </w:rPr>
              <w:t>5,673,607.63</w:t>
            </w:r>
          </w:p>
        </w:tc>
      </w:tr>
    </w:tbl>
    <w:p w:rsidR="00360905" w:rsidRPr="00DC7DB7" w:rsidRDefault="00360905" w:rsidP="008E1883">
      <w:pPr>
        <w:tabs>
          <w:tab w:val="left" w:pos="426"/>
        </w:tabs>
        <w:spacing w:before="29" w:line="288" w:lineRule="auto"/>
        <w:jc w:val="left"/>
        <w:rPr>
          <w:color w:val="000000" w:themeColor="text1"/>
          <w:kern w:val="0"/>
          <w:sz w:val="24"/>
        </w:rPr>
      </w:pPr>
      <w:r w:rsidRPr="00DC7DB7">
        <w:rPr>
          <w:color w:val="000000" w:themeColor="text1"/>
          <w:kern w:val="0"/>
          <w:sz w:val="24"/>
        </w:rPr>
        <w:t>注：本基金的银行存款由基金托管人保管，按银行同业利率计息。</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7.4.8.6</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本基金在承销期内参与关联方承销证券的情况</w:t>
      </w:r>
    </w:p>
    <w:p w:rsidR="0010598A" w:rsidRPr="00DC7DB7" w:rsidRDefault="0010598A" w:rsidP="00A22283">
      <w:pPr>
        <w:tabs>
          <w:tab w:val="left" w:pos="426"/>
        </w:tabs>
        <w:spacing w:before="29" w:line="288" w:lineRule="auto"/>
        <w:jc w:val="left"/>
        <w:rPr>
          <w:color w:val="000000" w:themeColor="text1"/>
          <w:kern w:val="0"/>
          <w:sz w:val="24"/>
        </w:rPr>
      </w:pPr>
      <w:r w:rsidRPr="00DC7DB7">
        <w:rPr>
          <w:color w:val="000000" w:themeColor="text1"/>
          <w:kern w:val="0"/>
          <w:sz w:val="24"/>
        </w:rPr>
        <w:t>本基金本报告期内及上年度可比期间未在承销期内参与关联方承销证券。</w:t>
      </w:r>
    </w:p>
    <w:p w:rsidR="001A59F9" w:rsidRPr="00DC7DB7" w:rsidRDefault="001A59F9" w:rsidP="00026C9C">
      <w:pPr>
        <w:adjustRightInd w:val="0"/>
        <w:snapToGrid w:val="0"/>
        <w:spacing w:line="360" w:lineRule="auto"/>
        <w:jc w:val="left"/>
        <w:rPr>
          <w:rFonts w:asciiTheme="minorEastAsia" w:eastAsiaTheme="minorEastAsia" w:hAnsiTheme="minorEastAsia"/>
          <w:bCs/>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7.4.8.7</w:t>
      </w:r>
      <w:r w:rsidR="002637E8"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其他关联交易事项的说明</w:t>
      </w:r>
    </w:p>
    <w:p w:rsidR="001A59F9" w:rsidRPr="00DC7DB7" w:rsidRDefault="001A59F9" w:rsidP="00A22283">
      <w:pPr>
        <w:spacing w:before="29" w:line="288" w:lineRule="auto"/>
        <w:rPr>
          <w:color w:val="000000" w:themeColor="text1"/>
          <w:sz w:val="24"/>
        </w:rPr>
      </w:pPr>
      <w:r w:rsidRPr="00DC7DB7">
        <w:rPr>
          <w:color w:val="000000" w:themeColor="text1"/>
          <w:sz w:val="24"/>
        </w:rPr>
        <w:t>本基金本报告期内及上年度可比期间无其他关联交易事项。</w:t>
      </w:r>
    </w:p>
    <w:p w:rsidR="001A59F9" w:rsidRPr="00DC7DB7" w:rsidRDefault="001A59F9" w:rsidP="00016A50">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7.4.9</w:t>
      </w:r>
      <w:r w:rsidR="00AD16A3"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w:t>
      </w:r>
      <w:r w:rsidR="00F64FAD" w:rsidRPr="00DC7DB7">
        <w:rPr>
          <w:rFonts w:ascii="Times New Roman" w:hAnsi="Times New Roman"/>
          <w:color w:val="000000" w:themeColor="text1"/>
          <w:kern w:val="0"/>
          <w:szCs w:val="24"/>
        </w:rPr>
        <w:t>2016</w:t>
      </w:r>
      <w:r w:rsidR="00F64FAD" w:rsidRPr="00DC7DB7">
        <w:rPr>
          <w:rFonts w:ascii="Times New Roman" w:hAnsi="Times New Roman"/>
          <w:color w:val="000000" w:themeColor="text1"/>
          <w:kern w:val="0"/>
          <w:szCs w:val="24"/>
        </w:rPr>
        <w:t>年</w:t>
      </w:r>
      <w:r w:rsidR="00F64FAD" w:rsidRPr="00DC7DB7">
        <w:rPr>
          <w:rFonts w:ascii="Times New Roman" w:hAnsi="Times New Roman"/>
          <w:color w:val="000000" w:themeColor="text1"/>
          <w:kern w:val="0"/>
          <w:szCs w:val="24"/>
        </w:rPr>
        <w:t>12</w:t>
      </w:r>
      <w:r w:rsidR="00F64FAD" w:rsidRPr="00DC7DB7">
        <w:rPr>
          <w:rFonts w:ascii="Times New Roman" w:hAnsi="Times New Roman"/>
          <w:color w:val="000000" w:themeColor="text1"/>
          <w:kern w:val="0"/>
          <w:szCs w:val="24"/>
        </w:rPr>
        <w:t>月</w:t>
      </w:r>
      <w:r w:rsidR="00F64FAD" w:rsidRPr="00DC7DB7">
        <w:rPr>
          <w:rFonts w:ascii="Times New Roman" w:hAnsi="Times New Roman"/>
          <w:color w:val="000000" w:themeColor="text1"/>
          <w:kern w:val="0"/>
          <w:szCs w:val="24"/>
        </w:rPr>
        <w:t>31</w:t>
      </w:r>
      <w:r w:rsidR="00F64FAD" w:rsidRPr="00DC7DB7">
        <w:rPr>
          <w:rFonts w:ascii="Times New Roman" w:hAnsi="Times New Roman"/>
          <w:color w:val="000000" w:themeColor="text1"/>
          <w:kern w:val="0"/>
          <w:szCs w:val="24"/>
        </w:rPr>
        <w:t>日</w:t>
      </w:r>
      <w:r w:rsidRPr="00DC7DB7">
        <w:rPr>
          <w:rFonts w:ascii="Times New Roman" w:hAnsi="Times New Roman" w:hint="eastAsia"/>
          <w:color w:val="000000" w:themeColor="text1"/>
          <w:kern w:val="0"/>
          <w:szCs w:val="24"/>
        </w:rPr>
        <w:t>）本基金持有的流通受限证券</w:t>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7.4.9.1</w:t>
      </w:r>
      <w:r w:rsidR="00AD16A3"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因认购新发</w:t>
      </w:r>
      <w:r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增发证券而于期末持有的流通受限证券</w:t>
      </w:r>
    </w:p>
    <w:p w:rsidR="001A59F9" w:rsidRPr="00DC7DB7" w:rsidRDefault="001A59F9" w:rsidP="00BE7735">
      <w:pPr>
        <w:spacing w:before="29" w:line="288" w:lineRule="auto"/>
        <w:jc w:val="right"/>
        <w:rPr>
          <w:color w:val="000000" w:themeColor="text1"/>
          <w:sz w:val="24"/>
        </w:rPr>
      </w:pPr>
      <w:r w:rsidRPr="00DC7DB7">
        <w:rPr>
          <w:rFonts w:hint="eastAsia"/>
          <w:color w:val="000000" w:themeColor="text1"/>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DC7DB7" w:rsidRPr="00DC7DB7" w:rsidTr="00212901">
        <w:trPr>
          <w:trHeight w:val="270"/>
        </w:trPr>
        <w:tc>
          <w:tcPr>
            <w:tcW w:w="9180" w:type="dxa"/>
            <w:gridSpan w:val="11"/>
            <w:vAlign w:val="bottom"/>
          </w:tcPr>
          <w:p w:rsidR="001A59F9" w:rsidRPr="00DC7DB7" w:rsidRDefault="001A59F9" w:rsidP="00026C9C">
            <w:pPr>
              <w:spacing w:line="360" w:lineRule="auto"/>
              <w:rPr>
                <w:rFonts w:asciiTheme="minorEastAsia" w:eastAsiaTheme="minorEastAsia" w:hAnsiTheme="minorEastAsia"/>
                <w:color w:val="000000" w:themeColor="text1"/>
                <w:szCs w:val="21"/>
              </w:rPr>
            </w:pPr>
            <w:r w:rsidRPr="00DC7DB7">
              <w:rPr>
                <w:b/>
                <w:bCs/>
                <w:color w:val="000000" w:themeColor="text1"/>
                <w:kern w:val="0"/>
                <w:sz w:val="18"/>
                <w:szCs w:val="18"/>
              </w:rPr>
              <w:t>7.4.9.1.1</w:t>
            </w:r>
            <w:r w:rsidRPr="00DC7DB7">
              <w:rPr>
                <w:color w:val="000000" w:themeColor="text1"/>
                <w:sz w:val="18"/>
                <w:szCs w:val="18"/>
              </w:rPr>
              <w:t xml:space="preserve"> </w:t>
            </w:r>
            <w:r w:rsidRPr="00DC7DB7">
              <w:rPr>
                <w:rFonts w:hint="eastAsia"/>
                <w:color w:val="000000" w:themeColor="text1"/>
                <w:sz w:val="18"/>
                <w:szCs w:val="18"/>
              </w:rPr>
              <w:t>受限证券类别：股票</w:t>
            </w:r>
          </w:p>
        </w:tc>
      </w:tr>
      <w:tr w:rsidR="00DC7DB7" w:rsidRPr="00DC7DB7" w:rsidTr="000F5704">
        <w:trPr>
          <w:trHeight w:val="745"/>
        </w:trPr>
        <w:tc>
          <w:tcPr>
            <w:tcW w:w="834"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证券</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代码</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证券</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名称</w:t>
            </w:r>
          </w:p>
        </w:tc>
        <w:tc>
          <w:tcPr>
            <w:tcW w:w="834"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成功</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认购日</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可流</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通日</w:t>
            </w:r>
          </w:p>
        </w:tc>
        <w:tc>
          <w:tcPr>
            <w:tcW w:w="834"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流通受</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限类型</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认购</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价格</w:t>
            </w:r>
          </w:p>
        </w:tc>
        <w:tc>
          <w:tcPr>
            <w:tcW w:w="834"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期末估</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值单价</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数量</w:t>
            </w:r>
            <w:r w:rsidRPr="00DC7DB7">
              <w:rPr>
                <w:color w:val="000000" w:themeColor="text1"/>
                <w:sz w:val="18"/>
                <w:szCs w:val="18"/>
              </w:rPr>
              <w:t>(</w:t>
            </w:r>
            <w:r w:rsidRPr="00DC7DB7">
              <w:rPr>
                <w:rFonts w:hint="eastAsia"/>
                <w:color w:val="000000" w:themeColor="text1"/>
                <w:sz w:val="18"/>
                <w:szCs w:val="18"/>
              </w:rPr>
              <w:t>单位：股</w:t>
            </w:r>
            <w:r w:rsidRPr="00DC7DB7">
              <w:rPr>
                <w:color w:val="000000" w:themeColor="text1"/>
                <w:sz w:val="18"/>
                <w:szCs w:val="18"/>
              </w:rPr>
              <w:t>)</w:t>
            </w:r>
          </w:p>
        </w:tc>
        <w:tc>
          <w:tcPr>
            <w:tcW w:w="834"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期末</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成本总额</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期末</w:t>
            </w:r>
          </w:p>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估值总额</w:t>
            </w:r>
          </w:p>
        </w:tc>
        <w:tc>
          <w:tcPr>
            <w:tcW w:w="835" w:type="dxa"/>
            <w:vAlign w:val="center"/>
          </w:tcPr>
          <w:p w:rsidR="001A59F9" w:rsidRPr="00DC7DB7" w:rsidRDefault="001A59F9" w:rsidP="00BE7735">
            <w:pPr>
              <w:spacing w:before="29" w:line="288" w:lineRule="auto"/>
              <w:ind w:leftChars="-50" w:left="-105" w:rightChars="-54" w:right="-113"/>
              <w:jc w:val="center"/>
              <w:rPr>
                <w:color w:val="000000" w:themeColor="text1"/>
                <w:sz w:val="18"/>
                <w:szCs w:val="18"/>
              </w:rPr>
            </w:pPr>
            <w:r w:rsidRPr="00DC7DB7">
              <w:rPr>
                <w:rFonts w:hint="eastAsia"/>
                <w:color w:val="000000" w:themeColor="text1"/>
                <w:sz w:val="18"/>
                <w:szCs w:val="18"/>
              </w:rPr>
              <w:t>备注</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601375</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中原证券</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2017-01-03</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4.00</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4.00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26,695</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106,780.00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106,780.00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603228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景旺电子</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2017-01-06</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23.16</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23.16</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3,491</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80,851.56</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80,851.56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603877</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太平鸟</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2016-12-29</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2017-01-09</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21.30</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21.30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3,180</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67,734.00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67,734.00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603689</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皖天然气</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2016-12-30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2017-01-10</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7.87</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7.87</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4,818</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37,917.66</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37,917.66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603035</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常熟汽饰</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2016-12-27</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2017-01-05</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10.44</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10.44</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2,316</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24,179.04</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24,179.04</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603266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天龙股份</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2016-12-30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2017-01-10</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14.63</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14.63</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1,562</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22,852.06</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22,852.06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300587</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天铁股份</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2017-01-05</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14.11</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14.11</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1,438</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20,290.18</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20,290.18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002840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华统股份</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2016-12-29</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2017-01-10</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6.55</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6.55</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1,814</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11,881.70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11,881.70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002838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道恩股份</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2017-01-06</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15.28</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15.28</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681</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10,405.68</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10,405.68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603186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华正新材</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2017-01-03</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5.37</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5.37</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1,874</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10,063.38</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10,063.38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603032</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德新交运</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2016-12-27</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2017-01-05</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5.81</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5.81</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1,628</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9,458.68</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9,458.68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300586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美联新材</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2016-12-26</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2017-01-04</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9.30</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9.30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1,006</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9,355.80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9,355.80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300591</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万里马</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2016-12-30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2017-01-10</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3.07</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3.07</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2,397</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7,358.79</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7,358.79</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F3102C" w:rsidRPr="00DC7DB7">
        <w:tc>
          <w:tcPr>
            <w:tcW w:w="834" w:type="dxa"/>
            <w:vAlign w:val="center"/>
          </w:tcPr>
          <w:p w:rsidR="00F3102C" w:rsidRPr="00DC7DB7" w:rsidRDefault="00E30A8D">
            <w:pPr>
              <w:jc w:val="center"/>
              <w:rPr>
                <w:color w:val="000000" w:themeColor="text1"/>
              </w:rPr>
            </w:pPr>
            <w:r w:rsidRPr="00DC7DB7">
              <w:rPr>
                <w:color w:val="000000" w:themeColor="text1"/>
                <w:sz w:val="18"/>
                <w:szCs w:val="18"/>
              </w:rPr>
              <w:t>300588</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熙菱信息</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2016-12-27</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2017-01-05</w:t>
            </w:r>
          </w:p>
        </w:tc>
        <w:tc>
          <w:tcPr>
            <w:tcW w:w="834" w:type="dxa"/>
            <w:vAlign w:val="center"/>
          </w:tcPr>
          <w:p w:rsidR="00F3102C" w:rsidRPr="00DC7DB7" w:rsidRDefault="00E30A8D">
            <w:pPr>
              <w:jc w:val="center"/>
              <w:rPr>
                <w:color w:val="000000" w:themeColor="text1"/>
              </w:rPr>
            </w:pPr>
            <w:r w:rsidRPr="00DC7DB7">
              <w:rPr>
                <w:color w:val="000000" w:themeColor="text1"/>
                <w:sz w:val="18"/>
                <w:szCs w:val="18"/>
              </w:rPr>
              <w:t>新股网下申购</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4.94</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4.94</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1,380</w:t>
            </w:r>
          </w:p>
        </w:tc>
        <w:tc>
          <w:tcPr>
            <w:tcW w:w="834" w:type="dxa"/>
            <w:vAlign w:val="center"/>
          </w:tcPr>
          <w:p w:rsidR="00F3102C" w:rsidRPr="00DC7DB7" w:rsidRDefault="00E30A8D">
            <w:pPr>
              <w:jc w:val="right"/>
              <w:rPr>
                <w:color w:val="000000" w:themeColor="text1"/>
              </w:rPr>
            </w:pPr>
            <w:r w:rsidRPr="00DC7DB7">
              <w:rPr>
                <w:color w:val="000000" w:themeColor="text1"/>
                <w:sz w:val="18"/>
                <w:szCs w:val="18"/>
              </w:rPr>
              <w:t>6,817.20</w:t>
            </w:r>
          </w:p>
        </w:tc>
        <w:tc>
          <w:tcPr>
            <w:tcW w:w="835" w:type="dxa"/>
            <w:vAlign w:val="center"/>
          </w:tcPr>
          <w:p w:rsidR="00F3102C" w:rsidRPr="00DC7DB7" w:rsidRDefault="00E30A8D">
            <w:pPr>
              <w:jc w:val="right"/>
              <w:rPr>
                <w:color w:val="000000" w:themeColor="text1"/>
              </w:rPr>
            </w:pPr>
            <w:r w:rsidRPr="00DC7DB7">
              <w:rPr>
                <w:color w:val="000000" w:themeColor="text1"/>
                <w:sz w:val="18"/>
                <w:szCs w:val="18"/>
              </w:rPr>
              <w:t>6,817.20</w:t>
            </w:r>
          </w:p>
        </w:tc>
        <w:tc>
          <w:tcPr>
            <w:tcW w:w="835" w:type="dxa"/>
            <w:vAlign w:val="center"/>
          </w:tcPr>
          <w:p w:rsidR="00F3102C" w:rsidRPr="00DC7DB7" w:rsidRDefault="00E30A8D">
            <w:pPr>
              <w:jc w:val="center"/>
              <w:rPr>
                <w:color w:val="000000" w:themeColor="text1"/>
              </w:rPr>
            </w:pPr>
            <w:r w:rsidRPr="00DC7DB7">
              <w:rPr>
                <w:color w:val="000000" w:themeColor="text1"/>
                <w:sz w:val="18"/>
                <w:szCs w:val="18"/>
              </w:rPr>
              <w:t>-</w:t>
            </w:r>
          </w:p>
        </w:tc>
      </w:tr>
    </w:tbl>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7.4.9.2</w:t>
      </w:r>
      <w:r w:rsidR="00AD16A3"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期末持有的暂时停牌等流通受限股票</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DC7DB7" w:rsidRPr="00DC7DB7" w:rsidTr="006D141C">
        <w:trPr>
          <w:trHeight w:val="255"/>
        </w:trPr>
        <w:tc>
          <w:tcPr>
            <w:tcW w:w="616" w:type="dxa"/>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股票</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代码</w:t>
            </w:r>
          </w:p>
        </w:tc>
        <w:tc>
          <w:tcPr>
            <w:tcW w:w="686"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股票</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名称</w:t>
            </w:r>
          </w:p>
        </w:tc>
        <w:tc>
          <w:tcPr>
            <w:tcW w:w="742"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停牌</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日期</w:t>
            </w:r>
          </w:p>
        </w:tc>
        <w:tc>
          <w:tcPr>
            <w:tcW w:w="798"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停牌</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原因</w:t>
            </w:r>
          </w:p>
        </w:tc>
        <w:tc>
          <w:tcPr>
            <w:tcW w:w="798"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期末估值单价</w:t>
            </w:r>
          </w:p>
        </w:tc>
        <w:tc>
          <w:tcPr>
            <w:tcW w:w="686"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复牌</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日期</w:t>
            </w:r>
          </w:p>
        </w:tc>
        <w:tc>
          <w:tcPr>
            <w:tcW w:w="658"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复牌开</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盘单价</w:t>
            </w:r>
          </w:p>
        </w:tc>
        <w:tc>
          <w:tcPr>
            <w:tcW w:w="1049" w:type="dxa"/>
            <w:tcMar>
              <w:top w:w="15" w:type="dxa"/>
              <w:left w:w="15" w:type="dxa"/>
              <w:bottom w:w="0" w:type="dxa"/>
              <w:right w:w="15" w:type="dxa"/>
            </w:tcMar>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数量</w:t>
            </w:r>
          </w:p>
          <w:p w:rsidR="001A59F9" w:rsidRPr="00DC7DB7" w:rsidRDefault="001A59F9" w:rsidP="001A2A8C">
            <w:pPr>
              <w:spacing w:before="29" w:line="288" w:lineRule="auto"/>
              <w:jc w:val="center"/>
              <w:rPr>
                <w:color w:val="000000" w:themeColor="text1"/>
                <w:sz w:val="18"/>
                <w:szCs w:val="18"/>
              </w:rPr>
            </w:pPr>
            <w:r w:rsidRPr="00DC7DB7">
              <w:rPr>
                <w:color w:val="000000" w:themeColor="text1"/>
                <w:sz w:val="18"/>
                <w:szCs w:val="18"/>
              </w:rPr>
              <w:t>(</w:t>
            </w:r>
            <w:r w:rsidRPr="00DC7DB7">
              <w:rPr>
                <w:rFonts w:hint="eastAsia"/>
                <w:color w:val="000000" w:themeColor="text1"/>
                <w:sz w:val="18"/>
                <w:szCs w:val="18"/>
              </w:rPr>
              <w:t>单位：股</w:t>
            </w:r>
            <w:r w:rsidRPr="00DC7DB7">
              <w:rPr>
                <w:color w:val="000000" w:themeColor="text1"/>
                <w:sz w:val="18"/>
                <w:szCs w:val="18"/>
              </w:rPr>
              <w:t>)</w:t>
            </w:r>
          </w:p>
        </w:tc>
        <w:tc>
          <w:tcPr>
            <w:tcW w:w="1218" w:type="dxa"/>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期末</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成本总额</w:t>
            </w:r>
          </w:p>
        </w:tc>
        <w:tc>
          <w:tcPr>
            <w:tcW w:w="1160" w:type="dxa"/>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期末</w:t>
            </w:r>
          </w:p>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估值总额</w:t>
            </w:r>
          </w:p>
        </w:tc>
        <w:tc>
          <w:tcPr>
            <w:tcW w:w="601" w:type="dxa"/>
            <w:vAlign w:val="center"/>
          </w:tcPr>
          <w:p w:rsidR="001A59F9" w:rsidRPr="00DC7DB7" w:rsidRDefault="001A59F9" w:rsidP="001A2A8C">
            <w:pPr>
              <w:spacing w:before="29" w:line="288" w:lineRule="auto"/>
              <w:jc w:val="center"/>
              <w:rPr>
                <w:color w:val="000000" w:themeColor="text1"/>
                <w:sz w:val="18"/>
                <w:szCs w:val="18"/>
              </w:rPr>
            </w:pPr>
            <w:r w:rsidRPr="00DC7DB7">
              <w:rPr>
                <w:rFonts w:hint="eastAsia"/>
                <w:color w:val="000000" w:themeColor="text1"/>
                <w:sz w:val="18"/>
                <w:szCs w:val="18"/>
              </w:rPr>
              <w:t>备注</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002635</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安洁科技</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2016-11-08</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33.74</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2017-02-08</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33.50</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2,064,666</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67,556,967.63</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69,661,830.84</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300323</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华灿光电</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2016-04-18</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8.99</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2017-01-09</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8.65</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4,348,200</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38,323,950.31</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39,090,318.00</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002659</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中泰桥梁</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2016-11-03</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23.07</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2017-01-06</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19.60</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865,103</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17,467,357.20</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19,957,926.21</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600979</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广安爱众</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2016-11-14</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7.92</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42,750</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354,993.98</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338,580.00</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300184</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力源信息</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2016-12-28</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14.42</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2017-01-05</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15.22</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15,248</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93,195.24</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219,876.16</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002113</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天润数娱</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2016-11-30</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18.81</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3,480</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41,693.45</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65,458.80</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300212</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易华录</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2016-11-30</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30.54</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991</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47,205.60</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30,265.14</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002462</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嘉事堂</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2016-09-28</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42.53</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2017-01-12</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38.98</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592</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17,251.26</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25,177.76</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000821</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京山轻机</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2016-12-05</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15.34</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950</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18,725.72</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14,573.00</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E902D4" w:rsidRPr="00DC7DB7" w:rsidRDefault="00E902D4">
            <w:pPr>
              <w:jc w:val="center"/>
              <w:rPr>
                <w:color w:val="000000" w:themeColor="text1"/>
              </w:rPr>
            </w:pPr>
            <w:r w:rsidRPr="00DC7DB7">
              <w:rPr>
                <w:color w:val="000000" w:themeColor="text1"/>
                <w:sz w:val="18"/>
                <w:szCs w:val="18"/>
              </w:rPr>
              <w:t>300150</w:t>
            </w:r>
          </w:p>
        </w:tc>
        <w:tc>
          <w:tcPr>
            <w:tcW w:w="686" w:type="dxa"/>
            <w:vAlign w:val="center"/>
          </w:tcPr>
          <w:p w:rsidR="00E902D4" w:rsidRPr="00DC7DB7" w:rsidRDefault="00E902D4">
            <w:pPr>
              <w:jc w:val="center"/>
              <w:rPr>
                <w:color w:val="000000" w:themeColor="text1"/>
              </w:rPr>
            </w:pPr>
            <w:r w:rsidRPr="00DC7DB7">
              <w:rPr>
                <w:color w:val="000000" w:themeColor="text1"/>
                <w:sz w:val="18"/>
                <w:szCs w:val="18"/>
              </w:rPr>
              <w:t>世纪瑞尔</w:t>
            </w:r>
          </w:p>
        </w:tc>
        <w:tc>
          <w:tcPr>
            <w:tcW w:w="742" w:type="dxa"/>
            <w:vAlign w:val="center"/>
          </w:tcPr>
          <w:p w:rsidR="00E902D4" w:rsidRPr="00DC7DB7" w:rsidRDefault="00E902D4">
            <w:pPr>
              <w:jc w:val="center"/>
              <w:rPr>
                <w:color w:val="000000" w:themeColor="text1"/>
              </w:rPr>
            </w:pPr>
            <w:r w:rsidRPr="00DC7DB7">
              <w:rPr>
                <w:color w:val="000000" w:themeColor="text1"/>
                <w:sz w:val="18"/>
                <w:szCs w:val="18"/>
              </w:rPr>
              <w:t>2016-11-08</w:t>
            </w:r>
          </w:p>
        </w:tc>
        <w:tc>
          <w:tcPr>
            <w:tcW w:w="798" w:type="dxa"/>
            <w:vAlign w:val="center"/>
          </w:tcPr>
          <w:p w:rsidR="00E902D4" w:rsidRPr="00DC7DB7" w:rsidRDefault="00E902D4">
            <w:pPr>
              <w:jc w:val="center"/>
              <w:rPr>
                <w:color w:val="000000" w:themeColor="text1"/>
              </w:rPr>
            </w:pPr>
            <w:r w:rsidRPr="00DC7DB7">
              <w:rPr>
                <w:color w:val="000000" w:themeColor="text1"/>
                <w:sz w:val="18"/>
                <w:szCs w:val="18"/>
              </w:rPr>
              <w:t>重大事项</w:t>
            </w:r>
          </w:p>
        </w:tc>
        <w:tc>
          <w:tcPr>
            <w:tcW w:w="798" w:type="dxa"/>
            <w:vAlign w:val="center"/>
          </w:tcPr>
          <w:p w:rsidR="00E902D4" w:rsidRPr="00DC7DB7" w:rsidRDefault="00E902D4">
            <w:pPr>
              <w:jc w:val="center"/>
              <w:rPr>
                <w:color w:val="000000" w:themeColor="text1"/>
              </w:rPr>
            </w:pPr>
            <w:r w:rsidRPr="00DC7DB7">
              <w:rPr>
                <w:color w:val="000000" w:themeColor="text1"/>
                <w:sz w:val="18"/>
                <w:szCs w:val="18"/>
              </w:rPr>
              <w:t>9.97</w:t>
            </w:r>
          </w:p>
        </w:tc>
        <w:tc>
          <w:tcPr>
            <w:tcW w:w="686" w:type="dxa"/>
            <w:vAlign w:val="center"/>
          </w:tcPr>
          <w:p w:rsidR="00E902D4" w:rsidRPr="00DC7DB7" w:rsidRDefault="00E902D4" w:rsidP="00B836BB">
            <w:pPr>
              <w:jc w:val="center"/>
              <w:rPr>
                <w:color w:val="000000" w:themeColor="text1"/>
              </w:rPr>
            </w:pPr>
            <w:r w:rsidRPr="00DC7DB7">
              <w:rPr>
                <w:color w:val="000000" w:themeColor="text1"/>
                <w:sz w:val="18"/>
                <w:szCs w:val="18"/>
              </w:rPr>
              <w:t>2017-0</w:t>
            </w:r>
            <w:r w:rsidRPr="00DC7DB7">
              <w:rPr>
                <w:rFonts w:hint="eastAsia"/>
                <w:color w:val="000000" w:themeColor="text1"/>
                <w:sz w:val="18"/>
                <w:szCs w:val="18"/>
              </w:rPr>
              <w:t>3</w:t>
            </w:r>
            <w:r w:rsidRPr="00DC7DB7">
              <w:rPr>
                <w:color w:val="000000" w:themeColor="text1"/>
                <w:sz w:val="18"/>
                <w:szCs w:val="18"/>
              </w:rPr>
              <w:t>-</w:t>
            </w:r>
            <w:r w:rsidRPr="00DC7DB7">
              <w:rPr>
                <w:rFonts w:hint="eastAsia"/>
                <w:color w:val="000000" w:themeColor="text1"/>
                <w:sz w:val="18"/>
                <w:szCs w:val="18"/>
              </w:rPr>
              <w:t>21</w:t>
            </w:r>
          </w:p>
        </w:tc>
        <w:tc>
          <w:tcPr>
            <w:tcW w:w="658" w:type="dxa"/>
            <w:vAlign w:val="center"/>
          </w:tcPr>
          <w:p w:rsidR="00E902D4" w:rsidRPr="00DC7DB7" w:rsidRDefault="00E902D4" w:rsidP="00B836BB">
            <w:pPr>
              <w:jc w:val="center"/>
              <w:rPr>
                <w:color w:val="000000" w:themeColor="text1"/>
              </w:rPr>
            </w:pPr>
            <w:r w:rsidRPr="00DC7DB7">
              <w:rPr>
                <w:rFonts w:hint="eastAsia"/>
                <w:color w:val="000000" w:themeColor="text1"/>
                <w:sz w:val="18"/>
                <w:szCs w:val="18"/>
              </w:rPr>
              <w:t>10.97</w:t>
            </w:r>
          </w:p>
        </w:tc>
        <w:tc>
          <w:tcPr>
            <w:tcW w:w="1049" w:type="dxa"/>
            <w:vAlign w:val="center"/>
          </w:tcPr>
          <w:p w:rsidR="00E902D4" w:rsidRPr="00DC7DB7" w:rsidRDefault="00E902D4">
            <w:pPr>
              <w:jc w:val="center"/>
              <w:rPr>
                <w:color w:val="000000" w:themeColor="text1"/>
              </w:rPr>
            </w:pPr>
            <w:r w:rsidRPr="00DC7DB7">
              <w:rPr>
                <w:color w:val="000000" w:themeColor="text1"/>
                <w:sz w:val="18"/>
                <w:szCs w:val="18"/>
              </w:rPr>
              <w:t>254</w:t>
            </w:r>
          </w:p>
        </w:tc>
        <w:tc>
          <w:tcPr>
            <w:tcW w:w="1218" w:type="dxa"/>
            <w:vAlign w:val="center"/>
          </w:tcPr>
          <w:p w:rsidR="00E902D4" w:rsidRPr="00DC7DB7" w:rsidRDefault="00E902D4">
            <w:pPr>
              <w:jc w:val="center"/>
              <w:rPr>
                <w:color w:val="000000" w:themeColor="text1"/>
              </w:rPr>
            </w:pPr>
            <w:r w:rsidRPr="00DC7DB7">
              <w:rPr>
                <w:color w:val="000000" w:themeColor="text1"/>
                <w:sz w:val="18"/>
                <w:szCs w:val="18"/>
              </w:rPr>
              <w:t>2,537.96</w:t>
            </w:r>
          </w:p>
        </w:tc>
        <w:tc>
          <w:tcPr>
            <w:tcW w:w="1160" w:type="dxa"/>
            <w:vAlign w:val="center"/>
          </w:tcPr>
          <w:p w:rsidR="00E902D4" w:rsidRPr="00DC7DB7" w:rsidRDefault="00E902D4">
            <w:pPr>
              <w:jc w:val="center"/>
              <w:rPr>
                <w:color w:val="000000" w:themeColor="text1"/>
              </w:rPr>
            </w:pPr>
            <w:r w:rsidRPr="00DC7DB7">
              <w:rPr>
                <w:color w:val="000000" w:themeColor="text1"/>
                <w:sz w:val="18"/>
                <w:szCs w:val="18"/>
              </w:rPr>
              <w:t>2,532.38</w:t>
            </w:r>
          </w:p>
        </w:tc>
        <w:tc>
          <w:tcPr>
            <w:tcW w:w="601" w:type="dxa"/>
            <w:vAlign w:val="center"/>
          </w:tcPr>
          <w:p w:rsidR="00E902D4" w:rsidRPr="00DC7DB7" w:rsidRDefault="00E902D4">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600687</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刚泰控股</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2016-07-25</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16.42</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2017-01-18</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16.38</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18</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188.80</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295.56</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r w:rsidR="00DC7DB7" w:rsidRPr="00DC7DB7">
        <w:tc>
          <w:tcPr>
            <w:tcW w:w="616" w:type="dxa"/>
            <w:vAlign w:val="center"/>
          </w:tcPr>
          <w:p w:rsidR="00F3102C" w:rsidRPr="00DC7DB7" w:rsidRDefault="00E30A8D">
            <w:pPr>
              <w:jc w:val="center"/>
              <w:rPr>
                <w:color w:val="000000" w:themeColor="text1"/>
              </w:rPr>
            </w:pPr>
            <w:r w:rsidRPr="00DC7DB7">
              <w:rPr>
                <w:color w:val="000000" w:themeColor="text1"/>
                <w:sz w:val="18"/>
                <w:szCs w:val="18"/>
              </w:rPr>
              <w:t>300005</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探路者</w:t>
            </w:r>
          </w:p>
        </w:tc>
        <w:tc>
          <w:tcPr>
            <w:tcW w:w="742" w:type="dxa"/>
            <w:vAlign w:val="center"/>
          </w:tcPr>
          <w:p w:rsidR="00F3102C" w:rsidRPr="00DC7DB7" w:rsidRDefault="00E30A8D">
            <w:pPr>
              <w:jc w:val="center"/>
              <w:rPr>
                <w:color w:val="000000" w:themeColor="text1"/>
              </w:rPr>
            </w:pPr>
            <w:r w:rsidRPr="00DC7DB7">
              <w:rPr>
                <w:color w:val="000000" w:themeColor="text1"/>
                <w:sz w:val="18"/>
                <w:szCs w:val="18"/>
              </w:rPr>
              <w:t>2016-11-28</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重大事项</w:t>
            </w:r>
          </w:p>
        </w:tc>
        <w:tc>
          <w:tcPr>
            <w:tcW w:w="798" w:type="dxa"/>
            <w:vAlign w:val="center"/>
          </w:tcPr>
          <w:p w:rsidR="00F3102C" w:rsidRPr="00DC7DB7" w:rsidRDefault="00E30A8D">
            <w:pPr>
              <w:jc w:val="center"/>
              <w:rPr>
                <w:color w:val="000000" w:themeColor="text1"/>
              </w:rPr>
            </w:pPr>
            <w:r w:rsidRPr="00DC7DB7">
              <w:rPr>
                <w:color w:val="000000" w:themeColor="text1"/>
                <w:sz w:val="18"/>
                <w:szCs w:val="18"/>
              </w:rPr>
              <w:t>16.69</w:t>
            </w:r>
          </w:p>
        </w:tc>
        <w:tc>
          <w:tcPr>
            <w:tcW w:w="686" w:type="dxa"/>
            <w:vAlign w:val="center"/>
          </w:tcPr>
          <w:p w:rsidR="00F3102C" w:rsidRPr="00DC7DB7" w:rsidRDefault="00E30A8D">
            <w:pPr>
              <w:jc w:val="center"/>
              <w:rPr>
                <w:color w:val="000000" w:themeColor="text1"/>
              </w:rPr>
            </w:pPr>
            <w:r w:rsidRPr="00DC7DB7">
              <w:rPr>
                <w:color w:val="000000" w:themeColor="text1"/>
                <w:sz w:val="18"/>
                <w:szCs w:val="18"/>
              </w:rPr>
              <w:t>2017-02-06</w:t>
            </w:r>
          </w:p>
        </w:tc>
        <w:tc>
          <w:tcPr>
            <w:tcW w:w="658" w:type="dxa"/>
            <w:vAlign w:val="center"/>
          </w:tcPr>
          <w:p w:rsidR="00F3102C" w:rsidRPr="00DC7DB7" w:rsidRDefault="00E30A8D">
            <w:pPr>
              <w:jc w:val="center"/>
              <w:rPr>
                <w:color w:val="000000" w:themeColor="text1"/>
              </w:rPr>
            </w:pPr>
            <w:r w:rsidRPr="00DC7DB7">
              <w:rPr>
                <w:color w:val="000000" w:themeColor="text1"/>
                <w:sz w:val="18"/>
                <w:szCs w:val="18"/>
              </w:rPr>
              <w:t>15.02</w:t>
            </w:r>
          </w:p>
        </w:tc>
        <w:tc>
          <w:tcPr>
            <w:tcW w:w="1049" w:type="dxa"/>
            <w:vAlign w:val="center"/>
          </w:tcPr>
          <w:p w:rsidR="00F3102C" w:rsidRPr="00DC7DB7" w:rsidRDefault="00E30A8D">
            <w:pPr>
              <w:jc w:val="center"/>
              <w:rPr>
                <w:color w:val="000000" w:themeColor="text1"/>
              </w:rPr>
            </w:pPr>
            <w:r w:rsidRPr="00DC7DB7">
              <w:rPr>
                <w:color w:val="000000" w:themeColor="text1"/>
                <w:sz w:val="18"/>
                <w:szCs w:val="18"/>
              </w:rPr>
              <w:t>11</w:t>
            </w:r>
          </w:p>
        </w:tc>
        <w:tc>
          <w:tcPr>
            <w:tcW w:w="1218" w:type="dxa"/>
            <w:vAlign w:val="center"/>
          </w:tcPr>
          <w:p w:rsidR="00F3102C" w:rsidRPr="00DC7DB7" w:rsidRDefault="00E30A8D">
            <w:pPr>
              <w:jc w:val="center"/>
              <w:rPr>
                <w:color w:val="000000" w:themeColor="text1"/>
              </w:rPr>
            </w:pPr>
            <w:r w:rsidRPr="00DC7DB7">
              <w:rPr>
                <w:color w:val="000000" w:themeColor="text1"/>
                <w:sz w:val="18"/>
                <w:szCs w:val="18"/>
              </w:rPr>
              <w:t>204.40</w:t>
            </w:r>
          </w:p>
        </w:tc>
        <w:tc>
          <w:tcPr>
            <w:tcW w:w="1160" w:type="dxa"/>
            <w:vAlign w:val="center"/>
          </w:tcPr>
          <w:p w:rsidR="00F3102C" w:rsidRPr="00DC7DB7" w:rsidRDefault="00E30A8D">
            <w:pPr>
              <w:jc w:val="center"/>
              <w:rPr>
                <w:color w:val="000000" w:themeColor="text1"/>
              </w:rPr>
            </w:pPr>
            <w:r w:rsidRPr="00DC7DB7">
              <w:rPr>
                <w:color w:val="000000" w:themeColor="text1"/>
                <w:sz w:val="18"/>
                <w:szCs w:val="18"/>
              </w:rPr>
              <w:t>183.59</w:t>
            </w:r>
          </w:p>
        </w:tc>
        <w:tc>
          <w:tcPr>
            <w:tcW w:w="601" w:type="dxa"/>
            <w:vAlign w:val="center"/>
          </w:tcPr>
          <w:p w:rsidR="00F3102C" w:rsidRPr="00DC7DB7" w:rsidRDefault="00E30A8D">
            <w:pPr>
              <w:jc w:val="center"/>
              <w:rPr>
                <w:color w:val="000000" w:themeColor="text1"/>
              </w:rPr>
            </w:pPr>
            <w:r w:rsidRPr="00DC7DB7">
              <w:rPr>
                <w:color w:val="000000" w:themeColor="text1"/>
                <w:sz w:val="18"/>
                <w:szCs w:val="18"/>
              </w:rPr>
              <w:t>-</w:t>
            </w:r>
          </w:p>
        </w:tc>
      </w:tr>
    </w:tbl>
    <w:p w:rsidR="001A59F9" w:rsidRPr="00DC7DB7" w:rsidRDefault="001A59F9" w:rsidP="001A2A8C">
      <w:pPr>
        <w:tabs>
          <w:tab w:val="left" w:pos="426"/>
        </w:tabs>
        <w:spacing w:before="29" w:line="288" w:lineRule="auto"/>
        <w:jc w:val="left"/>
        <w:rPr>
          <w:color w:val="000000" w:themeColor="text1"/>
          <w:kern w:val="0"/>
          <w:sz w:val="24"/>
        </w:rPr>
      </w:pPr>
      <w:r w:rsidRPr="00DC7DB7">
        <w:rPr>
          <w:color w:val="000000" w:themeColor="text1"/>
          <w:kern w:val="0"/>
          <w:sz w:val="24"/>
        </w:rPr>
        <w:t>注：本基金截至</w:t>
      </w:r>
      <w:r w:rsidRPr="00DC7DB7">
        <w:rPr>
          <w:color w:val="000000" w:themeColor="text1"/>
          <w:kern w:val="0"/>
          <w:sz w:val="24"/>
        </w:rPr>
        <w:t>2016</w:t>
      </w:r>
      <w:r w:rsidRPr="00DC7DB7">
        <w:rPr>
          <w:color w:val="000000" w:themeColor="text1"/>
          <w:kern w:val="0"/>
          <w:sz w:val="24"/>
        </w:rPr>
        <w:t>年</w:t>
      </w:r>
      <w:r w:rsidRPr="00DC7DB7">
        <w:rPr>
          <w:color w:val="000000" w:themeColor="text1"/>
          <w:kern w:val="0"/>
          <w:sz w:val="24"/>
        </w:rPr>
        <w:t>12</w:t>
      </w:r>
      <w:r w:rsidRPr="00DC7DB7">
        <w:rPr>
          <w:color w:val="000000" w:themeColor="text1"/>
          <w:kern w:val="0"/>
          <w:sz w:val="24"/>
        </w:rPr>
        <w:t>月</w:t>
      </w:r>
      <w:r w:rsidRPr="00DC7DB7">
        <w:rPr>
          <w:color w:val="000000" w:themeColor="text1"/>
          <w:kern w:val="0"/>
          <w:sz w:val="24"/>
        </w:rPr>
        <w:t>31</w:t>
      </w:r>
      <w:r w:rsidRPr="00DC7DB7">
        <w:rPr>
          <w:color w:val="000000" w:themeColor="text1"/>
          <w:kern w:val="0"/>
          <w:sz w:val="24"/>
        </w:rPr>
        <w:t>日止持有以上因公布的重大事项可能产生重大影响而被暂时停牌的股票，该类股票将在所公布事项的重大影响消除后，经交易所批准复牌。</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7.4.9.3</w:t>
      </w:r>
      <w:r w:rsidR="00AD16A3"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期末债券正回购交易中作为抵押的债券</w:t>
      </w:r>
    </w:p>
    <w:p w:rsidR="001A59F9" w:rsidRPr="00DC7DB7" w:rsidRDefault="001A59F9" w:rsidP="001C0A9E">
      <w:pPr>
        <w:spacing w:before="29" w:line="288" w:lineRule="auto"/>
        <w:ind w:firstLineChars="200" w:firstLine="480"/>
        <w:rPr>
          <w:color w:val="000000" w:themeColor="text1"/>
          <w:sz w:val="24"/>
        </w:rPr>
      </w:pPr>
      <w:r w:rsidRPr="00DC7DB7">
        <w:rPr>
          <w:color w:val="000000" w:themeColor="text1"/>
          <w:sz w:val="24"/>
        </w:rPr>
        <w:t>本基金本报告期末无从事债券正回购交易形成的卖出回购证券款余额。</w:t>
      </w:r>
      <w:r w:rsidR="001C0A9E" w:rsidRPr="00DC7DB7">
        <w:rPr>
          <w:rFonts w:hint="eastAsia"/>
          <w:color w:val="000000" w:themeColor="text1"/>
          <w:sz w:val="24"/>
        </w:rPr>
        <w:br/>
      </w: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7.4.10</w:t>
      </w:r>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有助于理解和分析会计报表需要说明的其他事项</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(1)</w:t>
      </w:r>
      <w:r w:rsidRPr="00DC7DB7">
        <w:rPr>
          <w:color w:val="000000" w:themeColor="text1"/>
          <w:sz w:val="24"/>
        </w:rPr>
        <w:t>公允价值</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(a)</w:t>
      </w:r>
      <w:r w:rsidRPr="00DC7DB7">
        <w:rPr>
          <w:color w:val="000000" w:themeColor="text1"/>
          <w:sz w:val="24"/>
        </w:rPr>
        <w:t>金融工具公允价值计量的方法</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公允价值计量结果所属的层次，由对公允价值计量整体而言具有重要意义的输入值所属的最低层次决定：</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第一层次：相同资产或负债在活跃市场上未经调整的报价。</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第二层次：除第一层次输入值外相关资产或负债直接或间接可观察的输入值。</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第三层次：相关资产或负债的不可观察输入值。</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(b)</w:t>
      </w:r>
      <w:r w:rsidRPr="00DC7DB7">
        <w:rPr>
          <w:color w:val="000000" w:themeColor="text1"/>
          <w:sz w:val="24"/>
        </w:rPr>
        <w:t>持续的以公允价值计量的金融工具</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(i)</w:t>
      </w:r>
      <w:r w:rsidRPr="00DC7DB7">
        <w:rPr>
          <w:color w:val="000000" w:themeColor="text1"/>
          <w:sz w:val="24"/>
        </w:rPr>
        <w:t>各层次金融工具公允价值</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于</w:t>
      </w:r>
      <w:r w:rsidRPr="00DC7DB7">
        <w:rPr>
          <w:color w:val="000000" w:themeColor="text1"/>
          <w:sz w:val="24"/>
        </w:rPr>
        <w:t>2016</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日，本基金持有的以公允价值计量且其变动计入当期损益的金融资产中属于第一层次的余额为</w:t>
      </w:r>
      <w:r w:rsidRPr="00DC7DB7">
        <w:rPr>
          <w:color w:val="000000" w:themeColor="text1"/>
          <w:sz w:val="24"/>
        </w:rPr>
        <w:t>1,448,363,106.90</w:t>
      </w:r>
      <w:r w:rsidRPr="00DC7DB7">
        <w:rPr>
          <w:color w:val="000000" w:themeColor="text1"/>
          <w:sz w:val="24"/>
        </w:rPr>
        <w:t>元，属于第二层次的余额为</w:t>
      </w:r>
      <w:r w:rsidRPr="00DC7DB7">
        <w:rPr>
          <w:color w:val="000000" w:themeColor="text1"/>
          <w:sz w:val="24"/>
        </w:rPr>
        <w:t>229,682,963.17</w:t>
      </w:r>
      <w:r w:rsidRPr="00DC7DB7">
        <w:rPr>
          <w:color w:val="000000" w:themeColor="text1"/>
          <w:sz w:val="24"/>
        </w:rPr>
        <w:t>元，无属于第三层次的余额</w:t>
      </w:r>
      <w:r w:rsidRPr="00DC7DB7">
        <w:rPr>
          <w:color w:val="000000" w:themeColor="text1"/>
          <w:sz w:val="24"/>
        </w:rPr>
        <w:t>(2015</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日：第一层次</w:t>
      </w:r>
      <w:r w:rsidRPr="00DC7DB7">
        <w:rPr>
          <w:color w:val="000000" w:themeColor="text1"/>
          <w:sz w:val="24"/>
        </w:rPr>
        <w:t>2,827,378,793.77</w:t>
      </w:r>
      <w:r w:rsidRPr="00DC7DB7">
        <w:rPr>
          <w:color w:val="000000" w:themeColor="text1"/>
          <w:sz w:val="24"/>
        </w:rPr>
        <w:t>元，第二层次</w:t>
      </w:r>
      <w:r w:rsidRPr="00DC7DB7">
        <w:rPr>
          <w:color w:val="000000" w:themeColor="text1"/>
          <w:sz w:val="24"/>
        </w:rPr>
        <w:t>176,521,806.69</w:t>
      </w:r>
      <w:r w:rsidRPr="00DC7DB7">
        <w:rPr>
          <w:color w:val="000000" w:themeColor="text1"/>
          <w:sz w:val="24"/>
        </w:rPr>
        <w:t>元，第三层次</w:t>
      </w:r>
      <w:r w:rsidRPr="00DC7DB7">
        <w:rPr>
          <w:color w:val="000000" w:themeColor="text1"/>
          <w:sz w:val="24"/>
        </w:rPr>
        <w:t>3,302,376.48</w:t>
      </w:r>
      <w:r w:rsidRPr="00DC7DB7">
        <w:rPr>
          <w:color w:val="000000" w:themeColor="text1"/>
          <w:sz w:val="24"/>
        </w:rPr>
        <w:t>元</w:t>
      </w:r>
      <w:r w:rsidRPr="00DC7DB7">
        <w:rPr>
          <w:color w:val="000000" w:themeColor="text1"/>
          <w:sz w:val="24"/>
        </w:rPr>
        <w:t>)</w:t>
      </w:r>
      <w:r w:rsidRPr="00DC7DB7">
        <w:rPr>
          <w:color w:val="000000" w:themeColor="text1"/>
          <w:sz w:val="24"/>
        </w:rPr>
        <w:t>。</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(ii)</w:t>
      </w:r>
      <w:r w:rsidRPr="00DC7DB7">
        <w:rPr>
          <w:color w:val="000000" w:themeColor="text1"/>
          <w:sz w:val="24"/>
        </w:rPr>
        <w:t>公允价值所属层次间的重大变动</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对于证券交易所上市的股票和债券，若出现重大事项停牌、交易不活跃</w:t>
      </w:r>
      <w:r w:rsidRPr="00DC7DB7">
        <w:rPr>
          <w:color w:val="000000" w:themeColor="text1"/>
          <w:sz w:val="24"/>
        </w:rPr>
        <w:t>(</w:t>
      </w:r>
      <w:r w:rsidRPr="00DC7DB7">
        <w:rPr>
          <w:color w:val="000000" w:themeColor="text1"/>
          <w:sz w:val="24"/>
        </w:rPr>
        <w:t>包括涨跌停时的交易不活跃</w:t>
      </w:r>
      <w:r w:rsidRPr="00DC7DB7">
        <w:rPr>
          <w:color w:val="000000" w:themeColor="text1"/>
          <w:sz w:val="24"/>
        </w:rPr>
        <w:t>)</w:t>
      </w:r>
      <w:r w:rsidRPr="00DC7DB7">
        <w:rPr>
          <w:color w:val="000000" w:themeColor="text1"/>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74456" w:rsidRPr="00DC7DB7" w:rsidRDefault="00D74456" w:rsidP="00D74456">
      <w:pPr>
        <w:spacing w:before="29" w:line="288" w:lineRule="auto"/>
        <w:ind w:firstLineChars="200" w:firstLine="480"/>
        <w:rPr>
          <w:color w:val="000000" w:themeColor="text1"/>
          <w:sz w:val="24"/>
        </w:rPr>
      </w:pPr>
      <w:r w:rsidRPr="00DC7DB7">
        <w:rPr>
          <w:color w:val="000000" w:themeColor="text1"/>
          <w:sz w:val="24"/>
        </w:rPr>
        <w:t>(iii)</w:t>
      </w:r>
      <w:r w:rsidRPr="00DC7DB7">
        <w:rPr>
          <w:color w:val="000000" w:themeColor="text1"/>
          <w:sz w:val="24"/>
        </w:rPr>
        <w:t>第三层次公允价值余额和本期变动金额</w:t>
      </w:r>
    </w:p>
    <w:p w:rsidR="00D74456" w:rsidRPr="00DC7DB7" w:rsidRDefault="00D74456" w:rsidP="00D74456">
      <w:pPr>
        <w:spacing w:before="29" w:line="288" w:lineRule="auto"/>
        <w:ind w:firstLineChars="200" w:firstLine="480"/>
        <w:rPr>
          <w:color w:val="000000" w:themeColor="text1"/>
          <w:sz w:val="24"/>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DC7DB7" w:rsidRPr="00DC7DB7" w:rsidTr="00815EBE">
        <w:trPr>
          <w:cantSplit/>
          <w:trHeight w:val="74"/>
        </w:trPr>
        <w:tc>
          <w:tcPr>
            <w:tcW w:w="3088" w:type="dxa"/>
            <w:gridSpan w:val="2"/>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3632" w:type="dxa"/>
            <w:gridSpan w:val="3"/>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r w:rsidRPr="00DC7DB7">
              <w:rPr>
                <w:rFonts w:ascii="Arial" w:hAnsi="Arial" w:hint="eastAsia"/>
                <w:color w:val="000000" w:themeColor="text1"/>
                <w:sz w:val="22"/>
                <w:szCs w:val="22"/>
              </w:rPr>
              <w:t>交易性</w:t>
            </w:r>
            <w:r w:rsidRPr="00DC7DB7">
              <w:rPr>
                <w:rFonts w:ascii="Arial" w:hAnsi="Arial"/>
                <w:color w:val="000000" w:themeColor="text1"/>
                <w:sz w:val="22"/>
                <w:szCs w:val="22"/>
              </w:rPr>
              <w:t>金融资产</w:t>
            </w:r>
          </w:p>
        </w:tc>
      </w:tr>
      <w:tr w:rsidR="00DC7DB7" w:rsidRPr="00DC7DB7" w:rsidTr="00815EBE">
        <w:trPr>
          <w:cantSplit/>
          <w:trHeight w:val="67"/>
        </w:trPr>
        <w:tc>
          <w:tcPr>
            <w:tcW w:w="3088" w:type="dxa"/>
            <w:gridSpan w:val="2"/>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63"/>
              <w:jc w:val="center"/>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olor w:val="000000" w:themeColor="text1"/>
                <w:sz w:val="22"/>
                <w:szCs w:val="22"/>
              </w:rPr>
              <w:t xml:space="preserve"> </w:t>
            </w:r>
            <w:r w:rsidRPr="00DC7DB7">
              <w:rPr>
                <w:rFonts w:ascii="Arial" w:hAnsi="Arial" w:hint="eastAsia"/>
                <w:color w:val="000000" w:themeColor="text1"/>
                <w:sz w:val="22"/>
                <w:szCs w:val="22"/>
              </w:rPr>
              <w:t>——股票投资</w:t>
            </w:r>
          </w:p>
        </w:tc>
      </w:tr>
      <w:tr w:rsidR="00DC7DB7" w:rsidRPr="00DC7DB7" w:rsidTr="00815EBE">
        <w:trPr>
          <w:cantSplit/>
          <w:trHeight w:val="67"/>
        </w:trPr>
        <w:tc>
          <w:tcPr>
            <w:tcW w:w="3088" w:type="dxa"/>
            <w:gridSpan w:val="2"/>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r>
      <w:tr w:rsidR="00DC7DB7"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2016</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1</w:t>
            </w:r>
            <w:r w:rsidRPr="00DC7DB7">
              <w:rPr>
                <w:rFonts w:ascii="Arial" w:hAnsi="Arial" w:hint="eastAsia"/>
                <w:color w:val="000000" w:themeColor="text1"/>
                <w:sz w:val="22"/>
                <w:szCs w:val="22"/>
              </w:rPr>
              <w:t>日</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s="Arial"/>
                <w:bCs/>
                <w:color w:val="000000" w:themeColor="text1"/>
                <w:sz w:val="22"/>
                <w:szCs w:val="22"/>
              </w:rPr>
              <w:t>3,302,376.48</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转入第三层次</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olor w:val="000000" w:themeColor="text1"/>
                <w:sz w:val="22"/>
                <w:szCs w:val="22"/>
              </w:rPr>
              <w:t>-</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转出第三层次</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color w:val="000000" w:themeColor="text1"/>
              </w:rPr>
              <w:t xml:space="preserve"> </w:t>
            </w:r>
            <w:r w:rsidRPr="00DC7DB7">
              <w:rPr>
                <w:rFonts w:ascii="Arial" w:hAnsi="Arial" w:cs="Arial"/>
                <w:bCs/>
                <w:color w:val="000000" w:themeColor="text1"/>
                <w:sz w:val="22"/>
                <w:szCs w:val="22"/>
              </w:rPr>
              <w:t>2,850,902.00</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当期利得或损失总额</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——计入损益的利得或损失</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olor w:val="000000" w:themeColor="text1"/>
                <w:sz w:val="22"/>
                <w:szCs w:val="22"/>
              </w:rPr>
              <w:t>-451,474.48</w:t>
            </w:r>
          </w:p>
        </w:tc>
      </w:tr>
      <w:tr w:rsidR="00DC7DB7" w:rsidRPr="00DC7DB7" w:rsidTr="00815EBE">
        <w:trPr>
          <w:cantSplit/>
          <w:trHeight w:val="168"/>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2016</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12</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31</w:t>
            </w:r>
            <w:r w:rsidRPr="00DC7DB7">
              <w:rPr>
                <w:rFonts w:ascii="Arial" w:hAnsi="Arial" w:hint="eastAsia"/>
                <w:color w:val="000000" w:themeColor="text1"/>
                <w:sz w:val="22"/>
                <w:szCs w:val="22"/>
              </w:rPr>
              <w:t>日</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tcBorders>
              <w:top w:val="single" w:sz="4" w:space="0" w:color="auto"/>
              <w:bottom w:val="single" w:sz="12" w:space="0" w:color="auto"/>
            </w:tcBorders>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olor w:val="000000" w:themeColor="text1"/>
                <w:sz w:val="22"/>
                <w:szCs w:val="22"/>
              </w:rPr>
              <w:t>-</w:t>
            </w:r>
          </w:p>
        </w:tc>
      </w:tr>
      <w:tr w:rsidR="00DC7DB7"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vMerge w:val="restart"/>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vMerge w:val="restart"/>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vMerge w:val="restart"/>
            <w:tcBorders>
              <w:top w:val="single" w:sz="12" w:space="0" w:color="auto"/>
            </w:tcBorders>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olor w:val="000000" w:themeColor="text1"/>
                <w:sz w:val="22"/>
                <w:szCs w:val="22"/>
              </w:rPr>
              <w:t>-</w:t>
            </w:r>
          </w:p>
        </w:tc>
      </w:tr>
      <w:tr w:rsidR="00D74456"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2016</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12</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31</w:t>
            </w:r>
            <w:r w:rsidRPr="00DC7DB7">
              <w:rPr>
                <w:rFonts w:ascii="Arial" w:hAnsi="Arial" w:hint="eastAsia"/>
                <w:color w:val="000000" w:themeColor="text1"/>
                <w:sz w:val="22"/>
                <w:szCs w:val="22"/>
              </w:rPr>
              <w:t>日扔持有的资产计入</w:t>
            </w:r>
            <w:r w:rsidRPr="00DC7DB7">
              <w:rPr>
                <w:rFonts w:ascii="Arial" w:hAnsi="Arial" w:cs="Arial" w:hint="eastAsia"/>
                <w:color w:val="000000" w:themeColor="text1"/>
                <w:sz w:val="22"/>
                <w:szCs w:val="22"/>
              </w:rPr>
              <w:t>201</w:t>
            </w:r>
            <w:r w:rsidRPr="00DC7DB7">
              <w:rPr>
                <w:rFonts w:ascii="Arial" w:hAnsi="Arial" w:cs="Arial"/>
                <w:color w:val="000000" w:themeColor="text1"/>
                <w:sz w:val="22"/>
                <w:szCs w:val="22"/>
              </w:rPr>
              <w:t>6</w:t>
            </w:r>
            <w:r w:rsidRPr="00DC7DB7">
              <w:rPr>
                <w:rFonts w:ascii="Arial" w:hAnsi="Arial" w:hint="eastAsia"/>
                <w:color w:val="000000" w:themeColor="text1"/>
                <w:sz w:val="22"/>
                <w:szCs w:val="22"/>
              </w:rPr>
              <w:t>年度损益的未实现利得或损失的变动</w:t>
            </w:r>
          </w:p>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——公允价值变动损益</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vMerge/>
            <w:tcBorders>
              <w:bottom w:val="nil"/>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vMerge/>
            <w:tcBorders>
              <w:bottom w:val="nil"/>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vMerge/>
            <w:tcBorders>
              <w:bottom w:val="single" w:sz="12" w:space="0" w:color="auto"/>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r>
    </w:tbl>
    <w:p w:rsidR="00D74456" w:rsidRPr="00DC7DB7" w:rsidRDefault="00D74456" w:rsidP="00D74456">
      <w:pPr>
        <w:spacing w:before="29" w:line="288" w:lineRule="auto"/>
        <w:ind w:firstLineChars="200" w:firstLine="480"/>
        <w:rPr>
          <w:color w:val="000000" w:themeColor="text1"/>
          <w:sz w:val="24"/>
        </w:rPr>
      </w:pPr>
    </w:p>
    <w:p w:rsidR="00D74456" w:rsidRPr="00DC7DB7" w:rsidRDefault="00D74456" w:rsidP="00D74456">
      <w:pPr>
        <w:spacing w:before="29" w:line="288" w:lineRule="auto"/>
        <w:ind w:firstLineChars="200" w:firstLine="480"/>
        <w:rPr>
          <w:color w:val="000000" w:themeColor="text1"/>
          <w:sz w:val="24"/>
        </w:rPr>
      </w:pPr>
      <w:r w:rsidRPr="00DC7DB7">
        <w:rPr>
          <w:color w:val="000000" w:themeColor="text1"/>
          <w:sz w:val="24"/>
        </w:rPr>
        <w:t>计入损益的利得或损失分别计入利润表中的公允价值变动收益、投资收益等项目。</w:t>
      </w:r>
    </w:p>
    <w:p w:rsidR="00D74456" w:rsidRPr="00DC7DB7" w:rsidRDefault="00D74456" w:rsidP="00D74456">
      <w:pPr>
        <w:pStyle w:val="23"/>
        <w:rPr>
          <w:rFonts w:ascii="Arial" w:hAnsi="Arial" w:cs="Arial"/>
          <w:bCs/>
          <w:color w:val="000000" w:themeColor="text1"/>
        </w:rPr>
      </w:pPr>
    </w:p>
    <w:tbl>
      <w:tblPr>
        <w:tblW w:w="8704" w:type="dxa"/>
        <w:tblLayout w:type="fixed"/>
        <w:tblCellMar>
          <w:left w:w="57" w:type="dxa"/>
          <w:right w:w="57" w:type="dxa"/>
        </w:tblCellMar>
        <w:tblLook w:val="0000" w:firstRow="0" w:lastRow="0" w:firstColumn="0" w:lastColumn="0" w:noHBand="0" w:noVBand="0"/>
      </w:tblPr>
      <w:tblGrid>
        <w:gridCol w:w="2798"/>
        <w:gridCol w:w="290"/>
        <w:gridCol w:w="1789"/>
        <w:gridCol w:w="144"/>
        <w:gridCol w:w="1699"/>
        <w:gridCol w:w="146"/>
        <w:gridCol w:w="1838"/>
      </w:tblGrid>
      <w:tr w:rsidR="00DC7DB7" w:rsidRPr="00DC7DB7" w:rsidTr="00815EBE">
        <w:trPr>
          <w:cantSplit/>
          <w:trHeight w:val="74"/>
        </w:trPr>
        <w:tc>
          <w:tcPr>
            <w:tcW w:w="3088" w:type="dxa"/>
            <w:gridSpan w:val="2"/>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3632" w:type="dxa"/>
            <w:gridSpan w:val="3"/>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r w:rsidRPr="00DC7DB7">
              <w:rPr>
                <w:rFonts w:ascii="Arial" w:hAnsi="Arial" w:hint="eastAsia"/>
                <w:color w:val="000000" w:themeColor="text1"/>
                <w:sz w:val="22"/>
                <w:szCs w:val="22"/>
              </w:rPr>
              <w:t>交易性</w:t>
            </w:r>
            <w:r w:rsidRPr="00DC7DB7">
              <w:rPr>
                <w:rFonts w:ascii="Arial" w:hAnsi="Arial"/>
                <w:color w:val="000000" w:themeColor="text1"/>
                <w:sz w:val="22"/>
                <w:szCs w:val="22"/>
              </w:rPr>
              <w:t>金融资产</w:t>
            </w:r>
          </w:p>
        </w:tc>
      </w:tr>
      <w:tr w:rsidR="00DC7DB7" w:rsidRPr="00DC7DB7" w:rsidTr="00815EBE">
        <w:trPr>
          <w:cantSplit/>
          <w:trHeight w:val="67"/>
        </w:trPr>
        <w:tc>
          <w:tcPr>
            <w:tcW w:w="3088" w:type="dxa"/>
            <w:gridSpan w:val="2"/>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jc w:val="center"/>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63"/>
              <w:jc w:val="center"/>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 xml:space="preserve"> </w:t>
            </w:r>
            <w:r w:rsidRPr="00DC7DB7">
              <w:rPr>
                <w:rFonts w:ascii="Arial" w:hAnsi="Arial" w:hint="eastAsia"/>
                <w:color w:val="000000" w:themeColor="text1"/>
                <w:sz w:val="22"/>
                <w:szCs w:val="22"/>
              </w:rPr>
              <w:t>——股票投资</w:t>
            </w:r>
          </w:p>
        </w:tc>
      </w:tr>
      <w:tr w:rsidR="00DC7DB7" w:rsidRPr="00DC7DB7" w:rsidTr="00815EBE">
        <w:trPr>
          <w:cantSplit/>
          <w:trHeight w:val="67"/>
        </w:trPr>
        <w:tc>
          <w:tcPr>
            <w:tcW w:w="3088" w:type="dxa"/>
            <w:gridSpan w:val="2"/>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r>
      <w:tr w:rsidR="00DC7DB7"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2015</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1</w:t>
            </w:r>
            <w:r w:rsidRPr="00DC7DB7">
              <w:rPr>
                <w:rFonts w:ascii="Arial" w:hAnsi="Arial" w:hint="eastAsia"/>
                <w:color w:val="000000" w:themeColor="text1"/>
                <w:sz w:val="22"/>
                <w:szCs w:val="22"/>
              </w:rPr>
              <w:t>日</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hint="eastAsia"/>
                <w:color w:val="000000" w:themeColor="text1"/>
                <w:sz w:val="22"/>
                <w:szCs w:val="22"/>
              </w:rPr>
              <w:t>-</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转入第三层次</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s="Arial"/>
                <w:bCs/>
                <w:color w:val="000000" w:themeColor="text1"/>
                <w:sz w:val="22"/>
                <w:szCs w:val="22"/>
              </w:rPr>
              <w:t>2,347,277.40</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转出第三层次</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hint="eastAsia"/>
                <w:color w:val="000000" w:themeColor="text1"/>
                <w:sz w:val="22"/>
                <w:szCs w:val="22"/>
              </w:rPr>
              <w:t>-</w:t>
            </w: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当期利得或损失总额</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r>
      <w:tr w:rsidR="00DC7DB7" w:rsidRPr="00DC7DB7" w:rsidTr="00815EBE">
        <w:trPr>
          <w:cantSplit/>
          <w:trHeight w:val="67"/>
        </w:trPr>
        <w:tc>
          <w:tcPr>
            <w:tcW w:w="2798" w:type="dxa"/>
            <w:shd w:val="clear" w:color="auto" w:fill="FFFFFF"/>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——计入损益的利得或损失</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s="Arial"/>
                <w:bCs/>
                <w:color w:val="000000" w:themeColor="text1"/>
                <w:sz w:val="22"/>
                <w:szCs w:val="22"/>
              </w:rPr>
              <w:t>955,099.08</w:t>
            </w:r>
          </w:p>
        </w:tc>
      </w:tr>
      <w:tr w:rsidR="00DC7DB7" w:rsidRPr="00DC7DB7" w:rsidTr="00815EBE">
        <w:trPr>
          <w:cantSplit/>
          <w:trHeight w:val="168"/>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2015</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12</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31</w:t>
            </w:r>
            <w:r w:rsidRPr="00DC7DB7">
              <w:rPr>
                <w:rFonts w:ascii="Arial" w:hAnsi="Arial" w:hint="eastAsia"/>
                <w:color w:val="000000" w:themeColor="text1"/>
                <w:sz w:val="22"/>
                <w:szCs w:val="22"/>
              </w:rPr>
              <w:t>日</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tcBorders>
              <w:top w:val="single" w:sz="4" w:space="0" w:color="auto"/>
              <w:bottom w:val="single" w:sz="12" w:space="0" w:color="auto"/>
            </w:tcBorders>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s="Arial"/>
                <w:bCs/>
                <w:color w:val="000000" w:themeColor="text1"/>
                <w:sz w:val="22"/>
                <w:szCs w:val="22"/>
              </w:rPr>
              <w:t>3,302,376.48</w:t>
            </w:r>
          </w:p>
        </w:tc>
      </w:tr>
      <w:tr w:rsidR="00DC7DB7"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vMerge w:val="restart"/>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vMerge w:val="restart"/>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ind w:right="369"/>
              <w:jc w:val="right"/>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vMerge w:val="restart"/>
            <w:tcBorders>
              <w:top w:val="single" w:sz="12" w:space="0" w:color="auto"/>
            </w:tcBorders>
            <w:shd w:val="clear" w:color="auto" w:fill="auto"/>
            <w:vAlign w:val="bottom"/>
          </w:tcPr>
          <w:p w:rsidR="00D74456" w:rsidRPr="00DC7DB7" w:rsidRDefault="00D74456" w:rsidP="00815EBE">
            <w:pPr>
              <w:tabs>
                <w:tab w:val="decimal" w:pos="1307"/>
              </w:tabs>
              <w:ind w:right="-57"/>
              <w:rPr>
                <w:rFonts w:ascii="Arial" w:hAnsi="Arial" w:cs="Arial"/>
                <w:bCs/>
                <w:color w:val="000000" w:themeColor="text1"/>
                <w:sz w:val="22"/>
                <w:szCs w:val="22"/>
              </w:rPr>
            </w:pPr>
            <w:r w:rsidRPr="00DC7DB7">
              <w:rPr>
                <w:rFonts w:ascii="Arial" w:hAnsi="Arial" w:cs="Arial"/>
                <w:bCs/>
                <w:color w:val="000000" w:themeColor="text1"/>
                <w:sz w:val="22"/>
                <w:szCs w:val="22"/>
              </w:rPr>
              <w:t>450,644.30</w:t>
            </w:r>
          </w:p>
        </w:tc>
      </w:tr>
      <w:tr w:rsidR="00D74456" w:rsidRPr="00DC7DB7" w:rsidTr="00815EBE">
        <w:trPr>
          <w:cantSplit/>
          <w:trHeight w:val="67"/>
        </w:trPr>
        <w:tc>
          <w:tcPr>
            <w:tcW w:w="2798" w:type="dxa"/>
            <w:shd w:val="clear" w:color="auto" w:fill="auto"/>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cs="Arial" w:hint="eastAsia"/>
                <w:color w:val="000000" w:themeColor="text1"/>
                <w:sz w:val="22"/>
                <w:szCs w:val="22"/>
              </w:rPr>
              <w:t>2015</w:t>
            </w:r>
            <w:r w:rsidRPr="00DC7DB7">
              <w:rPr>
                <w:rFonts w:ascii="Arial" w:hAnsi="Arial" w:hint="eastAsia"/>
                <w:color w:val="000000" w:themeColor="text1"/>
                <w:sz w:val="22"/>
                <w:szCs w:val="22"/>
              </w:rPr>
              <w:t>年</w:t>
            </w:r>
            <w:r w:rsidRPr="00DC7DB7">
              <w:rPr>
                <w:rFonts w:ascii="Arial" w:hAnsi="Arial" w:hint="eastAsia"/>
                <w:color w:val="000000" w:themeColor="text1"/>
                <w:sz w:val="22"/>
                <w:szCs w:val="22"/>
              </w:rPr>
              <w:t>12</w:t>
            </w:r>
            <w:r w:rsidRPr="00DC7DB7">
              <w:rPr>
                <w:rFonts w:ascii="Arial" w:hAnsi="Arial" w:hint="eastAsia"/>
                <w:color w:val="000000" w:themeColor="text1"/>
                <w:sz w:val="22"/>
                <w:szCs w:val="22"/>
              </w:rPr>
              <w:t>月</w:t>
            </w:r>
            <w:r w:rsidRPr="00DC7DB7">
              <w:rPr>
                <w:rFonts w:ascii="Arial" w:hAnsi="Arial" w:hint="eastAsia"/>
                <w:color w:val="000000" w:themeColor="text1"/>
                <w:sz w:val="22"/>
                <w:szCs w:val="22"/>
              </w:rPr>
              <w:t>31</w:t>
            </w:r>
            <w:r w:rsidRPr="00DC7DB7">
              <w:rPr>
                <w:rFonts w:ascii="Arial" w:hAnsi="Arial" w:hint="eastAsia"/>
                <w:color w:val="000000" w:themeColor="text1"/>
                <w:sz w:val="22"/>
                <w:szCs w:val="22"/>
              </w:rPr>
              <w:t>日扔持有的资产计入</w:t>
            </w:r>
            <w:r w:rsidRPr="00DC7DB7">
              <w:rPr>
                <w:rFonts w:ascii="Arial" w:hAnsi="Arial" w:cs="Arial" w:hint="eastAsia"/>
                <w:color w:val="000000" w:themeColor="text1"/>
                <w:sz w:val="22"/>
                <w:szCs w:val="22"/>
              </w:rPr>
              <w:t>201</w:t>
            </w:r>
            <w:r w:rsidRPr="00DC7DB7">
              <w:rPr>
                <w:rFonts w:ascii="Arial" w:hAnsi="Arial" w:cs="Arial"/>
                <w:color w:val="000000" w:themeColor="text1"/>
                <w:sz w:val="22"/>
                <w:szCs w:val="22"/>
              </w:rPr>
              <w:t>5</w:t>
            </w:r>
            <w:r w:rsidRPr="00DC7DB7">
              <w:rPr>
                <w:rFonts w:ascii="Arial" w:hAnsi="Arial" w:hint="eastAsia"/>
                <w:color w:val="000000" w:themeColor="text1"/>
                <w:sz w:val="22"/>
                <w:szCs w:val="22"/>
              </w:rPr>
              <w:t>年度损益的未实现利得或损失的变动</w:t>
            </w:r>
          </w:p>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r w:rsidRPr="00DC7DB7">
              <w:rPr>
                <w:rFonts w:ascii="Arial" w:hAnsi="Arial" w:hint="eastAsia"/>
                <w:color w:val="000000" w:themeColor="text1"/>
                <w:sz w:val="22"/>
                <w:szCs w:val="22"/>
              </w:rPr>
              <w:t>——公允价值变动损益</w:t>
            </w:r>
          </w:p>
        </w:tc>
        <w:tc>
          <w:tcPr>
            <w:tcW w:w="290"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789" w:type="dxa"/>
            <w:vMerge/>
            <w:tcBorders>
              <w:bottom w:val="nil"/>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4"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699" w:type="dxa"/>
            <w:vMerge/>
            <w:tcBorders>
              <w:bottom w:val="nil"/>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46" w:type="dxa"/>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c>
          <w:tcPr>
            <w:tcW w:w="1838" w:type="dxa"/>
            <w:vMerge/>
            <w:tcBorders>
              <w:bottom w:val="single" w:sz="12" w:space="0" w:color="auto"/>
            </w:tcBorders>
            <w:shd w:val="clear" w:color="auto" w:fill="auto"/>
            <w:vAlign w:val="bottom"/>
          </w:tcPr>
          <w:p w:rsidR="00D74456" w:rsidRPr="00DC7DB7" w:rsidRDefault="00D74456" w:rsidP="00815EBE">
            <w:pPr>
              <w:tabs>
                <w:tab w:val="right" w:pos="2160"/>
                <w:tab w:val="right" w:pos="3060"/>
                <w:tab w:val="right" w:pos="4320"/>
                <w:tab w:val="right" w:pos="5670"/>
                <w:tab w:val="right" w:pos="6570"/>
                <w:tab w:val="right" w:pos="7805"/>
              </w:tabs>
              <w:rPr>
                <w:rFonts w:ascii="Arial" w:hAnsi="Arial"/>
                <w:color w:val="000000" w:themeColor="text1"/>
                <w:sz w:val="22"/>
                <w:szCs w:val="22"/>
              </w:rPr>
            </w:pPr>
          </w:p>
        </w:tc>
      </w:tr>
    </w:tbl>
    <w:p w:rsidR="00D74456" w:rsidRPr="00DC7DB7" w:rsidRDefault="00D74456" w:rsidP="00D74456">
      <w:pPr>
        <w:autoSpaceDE w:val="0"/>
        <w:autoSpaceDN w:val="0"/>
        <w:adjustRightInd w:val="0"/>
        <w:rPr>
          <w:rFonts w:ascii="Arial" w:hAnsi="Arial"/>
          <w:color w:val="000000" w:themeColor="text1"/>
          <w:sz w:val="24"/>
        </w:rPr>
      </w:pPr>
    </w:p>
    <w:p w:rsidR="00D74456" w:rsidRPr="00DC7DB7" w:rsidRDefault="00D74456" w:rsidP="00D74456">
      <w:pPr>
        <w:autoSpaceDE w:val="0"/>
        <w:autoSpaceDN w:val="0"/>
        <w:adjustRightInd w:val="0"/>
        <w:rPr>
          <w:rFonts w:ascii="Arial" w:hAnsi="Arial" w:cs="Arial"/>
          <w:bCs/>
          <w:color w:val="000000" w:themeColor="text1"/>
          <w:sz w:val="24"/>
        </w:rPr>
      </w:pPr>
      <w:r w:rsidRPr="00DC7DB7">
        <w:rPr>
          <w:rFonts w:ascii="Arial" w:hAnsi="Arial" w:hint="eastAsia"/>
          <w:color w:val="000000" w:themeColor="text1"/>
          <w:sz w:val="24"/>
        </w:rPr>
        <w:t>计入损益的利得或损失分别计入利润表中的公允价值变动收益、投资收益等项目。</w:t>
      </w:r>
    </w:p>
    <w:p w:rsidR="00F3102C" w:rsidRPr="00DC7DB7" w:rsidRDefault="00F3102C">
      <w:pPr>
        <w:spacing w:before="29" w:line="288" w:lineRule="auto"/>
        <w:ind w:firstLineChars="200" w:firstLine="480"/>
        <w:rPr>
          <w:color w:val="000000" w:themeColor="text1"/>
          <w:sz w:val="24"/>
        </w:rPr>
      </w:pP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使用重要不可观察输入值的第三层次公允价值按照可比公司法确定。</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(c)</w:t>
      </w:r>
      <w:r w:rsidRPr="00DC7DB7">
        <w:rPr>
          <w:color w:val="000000" w:themeColor="text1"/>
          <w:sz w:val="24"/>
        </w:rPr>
        <w:t>非持续的以公允价值计量的金融工具</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于</w:t>
      </w:r>
      <w:r w:rsidRPr="00DC7DB7">
        <w:rPr>
          <w:color w:val="000000" w:themeColor="text1"/>
          <w:sz w:val="24"/>
        </w:rPr>
        <w:t>2016</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日，本基金未持有非持续的以公允价值计量的金融资产</w:t>
      </w:r>
      <w:r w:rsidRPr="00DC7DB7">
        <w:rPr>
          <w:color w:val="000000" w:themeColor="text1"/>
          <w:sz w:val="24"/>
        </w:rPr>
        <w:t>(2015</w:t>
      </w:r>
      <w:r w:rsidRPr="00DC7DB7">
        <w:rPr>
          <w:color w:val="000000" w:themeColor="text1"/>
          <w:sz w:val="24"/>
        </w:rPr>
        <w:t>年</w:t>
      </w:r>
      <w:r w:rsidRPr="00DC7DB7">
        <w:rPr>
          <w:color w:val="000000" w:themeColor="text1"/>
          <w:sz w:val="24"/>
        </w:rPr>
        <w:t>12</w:t>
      </w:r>
      <w:r w:rsidRPr="00DC7DB7">
        <w:rPr>
          <w:color w:val="000000" w:themeColor="text1"/>
          <w:sz w:val="24"/>
        </w:rPr>
        <w:t>月</w:t>
      </w:r>
      <w:r w:rsidRPr="00DC7DB7">
        <w:rPr>
          <w:color w:val="000000" w:themeColor="text1"/>
          <w:sz w:val="24"/>
        </w:rPr>
        <w:t>31</w:t>
      </w:r>
      <w:r w:rsidRPr="00DC7DB7">
        <w:rPr>
          <w:color w:val="000000" w:themeColor="text1"/>
          <w:sz w:val="24"/>
        </w:rPr>
        <w:t>日：同</w:t>
      </w:r>
      <w:r w:rsidRPr="00DC7DB7">
        <w:rPr>
          <w:color w:val="000000" w:themeColor="text1"/>
          <w:sz w:val="24"/>
        </w:rPr>
        <w:t>)</w:t>
      </w:r>
      <w:r w:rsidRPr="00DC7DB7">
        <w:rPr>
          <w:color w:val="000000" w:themeColor="text1"/>
          <w:sz w:val="24"/>
        </w:rPr>
        <w:t>。</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(d)</w:t>
      </w:r>
      <w:r w:rsidRPr="00DC7DB7">
        <w:rPr>
          <w:color w:val="000000" w:themeColor="text1"/>
          <w:sz w:val="24"/>
        </w:rPr>
        <w:t>不以公允价值计量的金融工具</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不以公允价值计量的金融资产和负债主要包括应收款项和其他金融负债，其账面价值与公允价值相差很小。</w:t>
      </w:r>
    </w:p>
    <w:p w:rsidR="001A59F9" w:rsidRPr="00DC7DB7" w:rsidRDefault="001A59F9" w:rsidP="0004616F">
      <w:pPr>
        <w:spacing w:before="29" w:line="288" w:lineRule="auto"/>
        <w:ind w:firstLineChars="200" w:firstLine="480"/>
        <w:rPr>
          <w:color w:val="000000" w:themeColor="text1"/>
          <w:sz w:val="24"/>
        </w:rPr>
      </w:pPr>
      <w:r w:rsidRPr="00DC7DB7">
        <w:rPr>
          <w:color w:val="000000" w:themeColor="text1"/>
          <w:sz w:val="24"/>
        </w:rPr>
        <w:t>(2)</w:t>
      </w:r>
      <w:r w:rsidRPr="00DC7DB7">
        <w:rPr>
          <w:color w:val="000000" w:themeColor="text1"/>
          <w:sz w:val="24"/>
        </w:rPr>
        <w:t>除公允价值外，截至资产负债表日本基金无需要说明的其他重要事项。</w:t>
      </w:r>
    </w:p>
    <w:p w:rsidR="002961CF" w:rsidRPr="00DC7DB7" w:rsidRDefault="002961CF" w:rsidP="0004616F">
      <w:pPr>
        <w:spacing w:before="29" w:line="288" w:lineRule="auto"/>
        <w:ind w:firstLineChars="200" w:firstLine="480"/>
        <w:rPr>
          <w:color w:val="000000" w:themeColor="text1"/>
          <w:sz w:val="24"/>
        </w:rPr>
      </w:pPr>
    </w:p>
    <w:p w:rsidR="001A59F9" w:rsidRPr="00DC7DB7" w:rsidRDefault="001A59F9" w:rsidP="00BF3613">
      <w:pPr>
        <w:pStyle w:val="1"/>
        <w:keepNext/>
        <w:keepLines/>
        <w:widowControl w:val="0"/>
        <w:spacing w:beforeLines="100" w:before="312" w:afterLines="100" w:after="312" w:line="288" w:lineRule="auto"/>
        <w:jc w:val="center"/>
        <w:rPr>
          <w:b/>
          <w:color w:val="000000" w:themeColor="text1"/>
          <w:szCs w:val="24"/>
        </w:rPr>
      </w:pPr>
      <w:bookmarkStart w:id="61" w:name="_Toc225498272"/>
      <w:bookmarkStart w:id="62" w:name="_Toc361324877"/>
      <w:r w:rsidRPr="00DC7DB7">
        <w:rPr>
          <w:rFonts w:hint="eastAsia"/>
          <w:b/>
          <w:color w:val="000000" w:themeColor="text1"/>
          <w:szCs w:val="24"/>
        </w:rPr>
        <w:t>§</w:t>
      </w:r>
      <w:r w:rsidRPr="00DC7DB7">
        <w:rPr>
          <w:b/>
          <w:color w:val="000000" w:themeColor="text1"/>
          <w:szCs w:val="24"/>
        </w:rPr>
        <w:t>8</w:t>
      </w:r>
      <w:r w:rsidR="009153A3" w:rsidRPr="00DC7DB7">
        <w:rPr>
          <w:rFonts w:hint="eastAsia"/>
          <w:b/>
          <w:color w:val="000000" w:themeColor="text1"/>
          <w:szCs w:val="24"/>
        </w:rPr>
        <w:t xml:space="preserve">  </w:t>
      </w:r>
      <w:r w:rsidRPr="00DC7DB7">
        <w:rPr>
          <w:rFonts w:hint="eastAsia"/>
          <w:b/>
          <w:color w:val="000000" w:themeColor="text1"/>
          <w:szCs w:val="24"/>
        </w:rPr>
        <w:t>投资组合报告</w:t>
      </w:r>
      <w:bookmarkEnd w:id="61"/>
      <w:bookmarkEnd w:id="62"/>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63" w:name="_Toc225498273"/>
      <w:bookmarkStart w:id="64" w:name="_Toc361324878"/>
      <w:r w:rsidRPr="00DC7DB7">
        <w:rPr>
          <w:rFonts w:ascii="Times New Roman" w:hAnsi="Times New Roman"/>
          <w:color w:val="000000" w:themeColor="text1"/>
          <w:kern w:val="0"/>
          <w:szCs w:val="24"/>
        </w:rPr>
        <w:t>8.1</w:t>
      </w:r>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期末基金资产组合情况</w:t>
      </w:r>
      <w:bookmarkEnd w:id="63"/>
      <w:bookmarkEnd w:id="64"/>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r w:rsidRPr="00DC7DB7">
              <w:rPr>
                <w:rFonts w:hint="eastAsia"/>
                <w:color w:val="000000" w:themeColor="text1"/>
                <w:sz w:val="24"/>
              </w:rPr>
              <w:t>序号</w:t>
            </w:r>
          </w:p>
        </w:tc>
        <w:tc>
          <w:tcPr>
            <w:tcW w:w="2854" w:type="dxa"/>
            <w:vAlign w:val="center"/>
          </w:tcPr>
          <w:p w:rsidR="009A36E4" w:rsidRPr="00DC7DB7" w:rsidRDefault="009A36E4" w:rsidP="003A0690">
            <w:pPr>
              <w:spacing w:before="29" w:line="288" w:lineRule="auto"/>
              <w:jc w:val="center"/>
              <w:rPr>
                <w:color w:val="000000" w:themeColor="text1"/>
                <w:sz w:val="24"/>
              </w:rPr>
            </w:pPr>
            <w:r w:rsidRPr="00DC7DB7">
              <w:rPr>
                <w:rFonts w:hint="eastAsia"/>
                <w:color w:val="000000" w:themeColor="text1"/>
                <w:sz w:val="24"/>
              </w:rPr>
              <w:t>项目</w:t>
            </w:r>
          </w:p>
        </w:tc>
        <w:tc>
          <w:tcPr>
            <w:tcW w:w="3402" w:type="dxa"/>
            <w:vAlign w:val="center"/>
          </w:tcPr>
          <w:p w:rsidR="009A36E4" w:rsidRPr="00DC7DB7" w:rsidRDefault="009A36E4" w:rsidP="003A0690">
            <w:pPr>
              <w:spacing w:before="29" w:line="288" w:lineRule="auto"/>
              <w:jc w:val="center"/>
              <w:rPr>
                <w:color w:val="000000" w:themeColor="text1"/>
                <w:sz w:val="24"/>
              </w:rPr>
            </w:pPr>
            <w:r w:rsidRPr="00DC7DB7">
              <w:rPr>
                <w:rFonts w:hint="eastAsia"/>
                <w:color w:val="000000" w:themeColor="text1"/>
                <w:sz w:val="24"/>
              </w:rPr>
              <w:t>金额</w:t>
            </w:r>
          </w:p>
        </w:tc>
        <w:tc>
          <w:tcPr>
            <w:tcW w:w="1664" w:type="dxa"/>
            <w:vAlign w:val="center"/>
          </w:tcPr>
          <w:p w:rsidR="009A36E4" w:rsidRPr="00DC7DB7" w:rsidRDefault="009A36E4" w:rsidP="003A0690">
            <w:pPr>
              <w:spacing w:before="29" w:line="288" w:lineRule="auto"/>
              <w:jc w:val="center"/>
              <w:rPr>
                <w:color w:val="000000" w:themeColor="text1"/>
                <w:sz w:val="24"/>
              </w:rPr>
            </w:pPr>
            <w:r w:rsidRPr="00DC7DB7">
              <w:rPr>
                <w:rFonts w:hint="eastAsia"/>
                <w:color w:val="000000" w:themeColor="text1"/>
                <w:sz w:val="24"/>
              </w:rPr>
              <w:t>占基金总资产的比例（</w:t>
            </w:r>
            <w:r w:rsidRPr="00DC7DB7">
              <w:rPr>
                <w:color w:val="000000" w:themeColor="text1"/>
                <w:sz w:val="24"/>
              </w:rPr>
              <w:t>%</w:t>
            </w:r>
            <w:r w:rsidRPr="00DC7DB7">
              <w:rPr>
                <w:rFonts w:hint="eastAsia"/>
                <w:color w:val="000000" w:themeColor="text1"/>
                <w:sz w:val="24"/>
              </w:rPr>
              <w:t>）</w:t>
            </w:r>
          </w:p>
        </w:tc>
      </w:tr>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r w:rsidRPr="00DC7DB7">
              <w:rPr>
                <w:color w:val="000000" w:themeColor="text1"/>
                <w:sz w:val="24"/>
              </w:rPr>
              <w:t>1</w:t>
            </w:r>
          </w:p>
        </w:tc>
        <w:tc>
          <w:tcPr>
            <w:tcW w:w="2854" w:type="dxa"/>
            <w:vAlign w:val="center"/>
          </w:tcPr>
          <w:p w:rsidR="009A36E4" w:rsidRPr="00DC7DB7" w:rsidRDefault="009A36E4" w:rsidP="003A0690">
            <w:pPr>
              <w:spacing w:before="29" w:line="288" w:lineRule="auto"/>
              <w:ind w:leftChars="50" w:left="105"/>
              <w:rPr>
                <w:color w:val="000000" w:themeColor="text1"/>
                <w:sz w:val="24"/>
              </w:rPr>
            </w:pPr>
            <w:r w:rsidRPr="00DC7DB7">
              <w:rPr>
                <w:rFonts w:hint="eastAsia"/>
                <w:color w:val="000000" w:themeColor="text1"/>
                <w:sz w:val="24"/>
              </w:rPr>
              <w:t>权益投资</w:t>
            </w:r>
          </w:p>
        </w:tc>
        <w:tc>
          <w:tcPr>
            <w:tcW w:w="3402"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1,578,186,394.88</w:t>
            </w:r>
          </w:p>
        </w:tc>
        <w:tc>
          <w:tcPr>
            <w:tcW w:w="1664"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76.96</w:t>
            </w:r>
          </w:p>
        </w:tc>
      </w:tr>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p>
        </w:tc>
        <w:tc>
          <w:tcPr>
            <w:tcW w:w="2854" w:type="dxa"/>
            <w:vAlign w:val="center"/>
          </w:tcPr>
          <w:p w:rsidR="009A36E4" w:rsidRPr="00DC7DB7" w:rsidRDefault="009A36E4" w:rsidP="003A0690">
            <w:pPr>
              <w:spacing w:before="29" w:line="288" w:lineRule="auto"/>
              <w:ind w:leftChars="50" w:left="105"/>
              <w:rPr>
                <w:color w:val="000000" w:themeColor="text1"/>
                <w:sz w:val="24"/>
              </w:rPr>
            </w:pPr>
            <w:r w:rsidRPr="00DC7DB7">
              <w:rPr>
                <w:rFonts w:hint="eastAsia"/>
                <w:color w:val="000000" w:themeColor="text1"/>
                <w:sz w:val="24"/>
              </w:rPr>
              <w:t>其中：股票</w:t>
            </w:r>
          </w:p>
        </w:tc>
        <w:tc>
          <w:tcPr>
            <w:tcW w:w="3402"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1,578,186,394.88</w:t>
            </w:r>
          </w:p>
        </w:tc>
        <w:tc>
          <w:tcPr>
            <w:tcW w:w="1664"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76.96</w:t>
            </w:r>
          </w:p>
        </w:tc>
      </w:tr>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r w:rsidRPr="00DC7DB7">
              <w:rPr>
                <w:color w:val="000000" w:themeColor="text1"/>
                <w:sz w:val="24"/>
              </w:rPr>
              <w:t>2</w:t>
            </w:r>
          </w:p>
        </w:tc>
        <w:tc>
          <w:tcPr>
            <w:tcW w:w="2854" w:type="dxa"/>
            <w:vAlign w:val="center"/>
          </w:tcPr>
          <w:p w:rsidR="009A36E4" w:rsidRPr="00DC7DB7" w:rsidRDefault="009A36E4" w:rsidP="003A0690">
            <w:pPr>
              <w:spacing w:before="29" w:line="288" w:lineRule="auto"/>
              <w:ind w:leftChars="50" w:left="105"/>
              <w:rPr>
                <w:color w:val="000000" w:themeColor="text1"/>
                <w:sz w:val="24"/>
              </w:rPr>
            </w:pPr>
            <w:r w:rsidRPr="00DC7DB7">
              <w:rPr>
                <w:rFonts w:hint="eastAsia"/>
                <w:color w:val="000000" w:themeColor="text1"/>
                <w:sz w:val="24"/>
              </w:rPr>
              <w:t>固定收益投资</w:t>
            </w:r>
          </w:p>
        </w:tc>
        <w:tc>
          <w:tcPr>
            <w:tcW w:w="3402"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99,859,675.19</w:t>
            </w:r>
          </w:p>
        </w:tc>
        <w:tc>
          <w:tcPr>
            <w:tcW w:w="1664"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4.87</w:t>
            </w:r>
          </w:p>
        </w:tc>
      </w:tr>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p>
        </w:tc>
        <w:tc>
          <w:tcPr>
            <w:tcW w:w="2854" w:type="dxa"/>
            <w:vAlign w:val="center"/>
          </w:tcPr>
          <w:p w:rsidR="009A36E4" w:rsidRPr="00DC7DB7" w:rsidRDefault="009A36E4" w:rsidP="003A0690">
            <w:pPr>
              <w:spacing w:before="29" w:line="288" w:lineRule="auto"/>
              <w:ind w:leftChars="50" w:left="105"/>
              <w:rPr>
                <w:color w:val="000000" w:themeColor="text1"/>
                <w:sz w:val="24"/>
              </w:rPr>
            </w:pPr>
            <w:r w:rsidRPr="00DC7DB7">
              <w:rPr>
                <w:rFonts w:hint="eastAsia"/>
                <w:color w:val="000000" w:themeColor="text1"/>
                <w:sz w:val="24"/>
              </w:rPr>
              <w:t>其中：债券</w:t>
            </w:r>
          </w:p>
        </w:tc>
        <w:tc>
          <w:tcPr>
            <w:tcW w:w="3402"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99,859,675.19</w:t>
            </w:r>
          </w:p>
        </w:tc>
        <w:tc>
          <w:tcPr>
            <w:tcW w:w="1664"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4.87</w:t>
            </w:r>
          </w:p>
        </w:tc>
      </w:tr>
      <w:tr w:rsidR="00DC7DB7" w:rsidRPr="00DC7DB7" w:rsidTr="00E15A4E">
        <w:trPr>
          <w:jc w:val="center"/>
        </w:trPr>
        <w:tc>
          <w:tcPr>
            <w:tcW w:w="1080" w:type="dxa"/>
            <w:vAlign w:val="center"/>
          </w:tcPr>
          <w:p w:rsidR="009A36E4" w:rsidRPr="00DC7DB7" w:rsidRDefault="009A36E4" w:rsidP="003A0690">
            <w:pPr>
              <w:spacing w:before="29" w:line="288" w:lineRule="auto"/>
              <w:jc w:val="center"/>
              <w:rPr>
                <w:color w:val="000000" w:themeColor="text1"/>
                <w:sz w:val="24"/>
              </w:rPr>
            </w:pPr>
          </w:p>
        </w:tc>
        <w:tc>
          <w:tcPr>
            <w:tcW w:w="2854" w:type="dxa"/>
            <w:vAlign w:val="center"/>
          </w:tcPr>
          <w:p w:rsidR="009A36E4" w:rsidRPr="00DC7DB7" w:rsidRDefault="009A36E4" w:rsidP="003A0690">
            <w:pPr>
              <w:spacing w:before="29" w:line="288" w:lineRule="auto"/>
              <w:ind w:leftChars="50" w:left="105"/>
              <w:rPr>
                <w:color w:val="000000" w:themeColor="text1"/>
                <w:sz w:val="24"/>
              </w:rPr>
            </w:pPr>
            <w:r w:rsidRPr="00DC7DB7">
              <w:rPr>
                <w:rFonts w:hint="eastAsia"/>
                <w:color w:val="000000" w:themeColor="text1"/>
                <w:sz w:val="24"/>
              </w:rPr>
              <w:t>资产支持证券</w:t>
            </w:r>
          </w:p>
        </w:tc>
        <w:tc>
          <w:tcPr>
            <w:tcW w:w="3402"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w:t>
            </w:r>
          </w:p>
        </w:tc>
        <w:tc>
          <w:tcPr>
            <w:tcW w:w="1664" w:type="dxa"/>
            <w:vAlign w:val="center"/>
          </w:tcPr>
          <w:p w:rsidR="009A36E4" w:rsidRPr="00DC7DB7" w:rsidRDefault="009A36E4" w:rsidP="005531B6">
            <w:pPr>
              <w:spacing w:before="29" w:line="360" w:lineRule="auto"/>
              <w:ind w:left="17"/>
              <w:jc w:val="right"/>
              <w:rPr>
                <w:color w:val="000000" w:themeColor="text1"/>
                <w:sz w:val="24"/>
              </w:rPr>
            </w:pPr>
            <w:r w:rsidRPr="00DC7DB7">
              <w:rPr>
                <w:color w:val="000000" w:themeColor="text1"/>
                <w:sz w:val="24"/>
              </w:rPr>
              <w:t>-</w:t>
            </w:r>
          </w:p>
        </w:tc>
      </w:tr>
      <w:tr w:rsidR="00DC7DB7" w:rsidRPr="00DC7DB7" w:rsidTr="00E86A35">
        <w:trPr>
          <w:jc w:val="center"/>
        </w:trPr>
        <w:tc>
          <w:tcPr>
            <w:tcW w:w="1080" w:type="dxa"/>
            <w:vAlign w:val="center"/>
          </w:tcPr>
          <w:p w:rsidR="00AC1249" w:rsidRPr="00DC7DB7" w:rsidRDefault="00AC1249" w:rsidP="00E86A35">
            <w:pPr>
              <w:spacing w:before="29" w:line="288" w:lineRule="auto"/>
              <w:jc w:val="center"/>
              <w:rPr>
                <w:color w:val="000000" w:themeColor="text1"/>
                <w:sz w:val="24"/>
              </w:rPr>
            </w:pPr>
            <w:r w:rsidRPr="00DC7DB7">
              <w:rPr>
                <w:rFonts w:hint="eastAsia"/>
                <w:color w:val="000000" w:themeColor="text1"/>
                <w:sz w:val="24"/>
              </w:rPr>
              <w:t>3</w:t>
            </w:r>
          </w:p>
        </w:tc>
        <w:tc>
          <w:tcPr>
            <w:tcW w:w="2854" w:type="dxa"/>
            <w:vAlign w:val="center"/>
          </w:tcPr>
          <w:p w:rsidR="00AC1249" w:rsidRPr="00DC7DB7" w:rsidRDefault="00AC1249" w:rsidP="00396EA4">
            <w:pPr>
              <w:spacing w:before="29" w:line="288" w:lineRule="auto"/>
              <w:ind w:leftChars="50" w:left="105"/>
              <w:rPr>
                <w:color w:val="000000" w:themeColor="text1"/>
                <w:sz w:val="24"/>
              </w:rPr>
            </w:pPr>
            <w:r w:rsidRPr="00DC7DB7">
              <w:rPr>
                <w:rFonts w:hint="eastAsia"/>
                <w:color w:val="000000" w:themeColor="text1"/>
                <w:sz w:val="24"/>
              </w:rPr>
              <w:t>贵金属投资</w:t>
            </w:r>
          </w:p>
        </w:tc>
        <w:tc>
          <w:tcPr>
            <w:tcW w:w="3402" w:type="dxa"/>
            <w:vAlign w:val="center"/>
          </w:tcPr>
          <w:p w:rsidR="00AC1249" w:rsidRPr="00DC7DB7" w:rsidRDefault="00AC1249" w:rsidP="005531B6">
            <w:pPr>
              <w:spacing w:before="29" w:line="360" w:lineRule="auto"/>
              <w:ind w:left="17"/>
              <w:jc w:val="right"/>
              <w:rPr>
                <w:color w:val="000000" w:themeColor="text1"/>
                <w:sz w:val="24"/>
              </w:rPr>
            </w:pPr>
            <w:r w:rsidRPr="00DC7DB7">
              <w:rPr>
                <w:rFonts w:hint="eastAsia"/>
                <w:color w:val="000000" w:themeColor="text1"/>
                <w:sz w:val="24"/>
              </w:rPr>
              <w:t>-</w:t>
            </w:r>
          </w:p>
        </w:tc>
        <w:tc>
          <w:tcPr>
            <w:tcW w:w="1664" w:type="dxa"/>
            <w:vAlign w:val="center"/>
          </w:tcPr>
          <w:p w:rsidR="00AC1249" w:rsidRPr="00DC7DB7" w:rsidRDefault="00AC1249" w:rsidP="005531B6">
            <w:pPr>
              <w:spacing w:before="29" w:line="360" w:lineRule="auto"/>
              <w:ind w:left="17"/>
              <w:jc w:val="right"/>
              <w:rPr>
                <w:color w:val="000000" w:themeColor="text1"/>
                <w:sz w:val="24"/>
              </w:rPr>
            </w:pPr>
            <w:r w:rsidRPr="00DC7DB7">
              <w:rPr>
                <w:rFonts w:hint="eastAsia"/>
                <w:color w:val="000000" w:themeColor="text1"/>
                <w:sz w:val="24"/>
              </w:rPr>
              <w:t>-</w:t>
            </w:r>
          </w:p>
        </w:tc>
      </w:tr>
      <w:tr w:rsidR="00DC7DB7"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r w:rsidRPr="00DC7DB7">
              <w:rPr>
                <w:rFonts w:hint="eastAsia"/>
                <w:color w:val="000000" w:themeColor="text1"/>
                <w:sz w:val="24"/>
              </w:rPr>
              <w:t>4</w:t>
            </w: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金融衍生品投资</w:t>
            </w:r>
          </w:p>
        </w:tc>
        <w:tc>
          <w:tcPr>
            <w:tcW w:w="3402"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w:t>
            </w:r>
          </w:p>
        </w:tc>
        <w:tc>
          <w:tcPr>
            <w:tcW w:w="1664"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w:t>
            </w:r>
          </w:p>
        </w:tc>
      </w:tr>
      <w:tr w:rsidR="00DC7DB7"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r w:rsidRPr="00DC7DB7">
              <w:rPr>
                <w:rFonts w:hint="eastAsia"/>
                <w:color w:val="000000" w:themeColor="text1"/>
                <w:sz w:val="24"/>
              </w:rPr>
              <w:t>5</w:t>
            </w: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买入返售金融资产</w:t>
            </w:r>
          </w:p>
        </w:tc>
        <w:tc>
          <w:tcPr>
            <w:tcW w:w="3402"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144,947,617.42</w:t>
            </w:r>
          </w:p>
        </w:tc>
        <w:tc>
          <w:tcPr>
            <w:tcW w:w="1664"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7.07</w:t>
            </w:r>
          </w:p>
        </w:tc>
      </w:tr>
      <w:tr w:rsidR="00DC7DB7"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其中：买断式回购的买入返售金融资产</w:t>
            </w:r>
          </w:p>
        </w:tc>
        <w:tc>
          <w:tcPr>
            <w:tcW w:w="3402"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w:t>
            </w:r>
          </w:p>
        </w:tc>
        <w:tc>
          <w:tcPr>
            <w:tcW w:w="1664"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w:t>
            </w:r>
          </w:p>
        </w:tc>
      </w:tr>
      <w:tr w:rsidR="00DC7DB7"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r w:rsidRPr="00DC7DB7">
              <w:rPr>
                <w:rFonts w:hint="eastAsia"/>
                <w:color w:val="000000" w:themeColor="text1"/>
                <w:sz w:val="24"/>
              </w:rPr>
              <w:t>6</w:t>
            </w: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银行存款和结算备付金合计</w:t>
            </w:r>
          </w:p>
        </w:tc>
        <w:tc>
          <w:tcPr>
            <w:tcW w:w="3402"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224,969,111.80</w:t>
            </w:r>
          </w:p>
        </w:tc>
        <w:tc>
          <w:tcPr>
            <w:tcW w:w="1664" w:type="dxa"/>
            <w:vAlign w:val="center"/>
          </w:tcPr>
          <w:p w:rsidR="00AC1249" w:rsidRPr="00DC7DB7" w:rsidRDefault="00AC1249" w:rsidP="005531B6">
            <w:pPr>
              <w:spacing w:before="29" w:line="360" w:lineRule="auto"/>
              <w:ind w:left="17"/>
              <w:jc w:val="right"/>
              <w:rPr>
                <w:color w:val="000000" w:themeColor="text1"/>
                <w:sz w:val="24"/>
              </w:rPr>
            </w:pPr>
            <w:r w:rsidRPr="00DC7DB7">
              <w:rPr>
                <w:color w:val="000000" w:themeColor="text1"/>
                <w:sz w:val="24"/>
              </w:rPr>
              <w:t>10.97</w:t>
            </w:r>
          </w:p>
        </w:tc>
      </w:tr>
      <w:tr w:rsidR="00DC7DB7"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r w:rsidRPr="00DC7DB7">
              <w:rPr>
                <w:color w:val="000000" w:themeColor="text1"/>
                <w:sz w:val="24"/>
              </w:rPr>
              <w:t>7</w:t>
            </w: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其他各项资产</w:t>
            </w:r>
          </w:p>
        </w:tc>
        <w:tc>
          <w:tcPr>
            <w:tcW w:w="3402" w:type="dxa"/>
            <w:vAlign w:val="center"/>
          </w:tcPr>
          <w:p w:rsidR="00AC1249" w:rsidRPr="00DC7DB7" w:rsidRDefault="00AC1249" w:rsidP="003A0690">
            <w:pPr>
              <w:spacing w:before="29" w:line="360" w:lineRule="auto"/>
              <w:ind w:left="17"/>
              <w:jc w:val="right"/>
              <w:rPr>
                <w:color w:val="000000" w:themeColor="text1"/>
                <w:sz w:val="24"/>
              </w:rPr>
            </w:pPr>
            <w:r w:rsidRPr="00DC7DB7">
              <w:rPr>
                <w:color w:val="000000" w:themeColor="text1"/>
                <w:sz w:val="24"/>
              </w:rPr>
              <w:t>2,800,118.33</w:t>
            </w:r>
          </w:p>
        </w:tc>
        <w:tc>
          <w:tcPr>
            <w:tcW w:w="1664" w:type="dxa"/>
            <w:vAlign w:val="center"/>
          </w:tcPr>
          <w:p w:rsidR="00AC1249" w:rsidRPr="00DC7DB7" w:rsidRDefault="00AC1249" w:rsidP="005531B6">
            <w:pPr>
              <w:spacing w:line="360" w:lineRule="auto"/>
              <w:jc w:val="right"/>
              <w:rPr>
                <w:color w:val="000000" w:themeColor="text1"/>
                <w:sz w:val="24"/>
              </w:rPr>
            </w:pPr>
            <w:r w:rsidRPr="00DC7DB7">
              <w:rPr>
                <w:color w:val="000000" w:themeColor="text1"/>
                <w:sz w:val="24"/>
              </w:rPr>
              <w:t>0.14</w:t>
            </w:r>
          </w:p>
        </w:tc>
      </w:tr>
      <w:tr w:rsidR="00AC1249" w:rsidRPr="00DC7DB7" w:rsidTr="00E15A4E">
        <w:trPr>
          <w:jc w:val="center"/>
        </w:trPr>
        <w:tc>
          <w:tcPr>
            <w:tcW w:w="1080" w:type="dxa"/>
            <w:vAlign w:val="center"/>
          </w:tcPr>
          <w:p w:rsidR="00AC1249" w:rsidRPr="00DC7DB7" w:rsidRDefault="00AC1249" w:rsidP="003A0690">
            <w:pPr>
              <w:spacing w:before="29" w:line="288" w:lineRule="auto"/>
              <w:jc w:val="center"/>
              <w:rPr>
                <w:color w:val="000000" w:themeColor="text1"/>
                <w:sz w:val="24"/>
              </w:rPr>
            </w:pPr>
            <w:r w:rsidRPr="00DC7DB7">
              <w:rPr>
                <w:color w:val="000000" w:themeColor="text1"/>
                <w:sz w:val="24"/>
              </w:rPr>
              <w:t>8</w:t>
            </w:r>
          </w:p>
        </w:tc>
        <w:tc>
          <w:tcPr>
            <w:tcW w:w="2854" w:type="dxa"/>
            <w:vAlign w:val="center"/>
          </w:tcPr>
          <w:p w:rsidR="00AC1249" w:rsidRPr="00DC7DB7" w:rsidRDefault="00AC1249" w:rsidP="003A0690">
            <w:pPr>
              <w:spacing w:before="29" w:line="288" w:lineRule="auto"/>
              <w:ind w:leftChars="50" w:left="105"/>
              <w:rPr>
                <w:color w:val="000000" w:themeColor="text1"/>
                <w:sz w:val="24"/>
              </w:rPr>
            </w:pPr>
            <w:r w:rsidRPr="00DC7DB7">
              <w:rPr>
                <w:rFonts w:hint="eastAsia"/>
                <w:color w:val="000000" w:themeColor="text1"/>
                <w:sz w:val="24"/>
              </w:rPr>
              <w:t>合计</w:t>
            </w:r>
          </w:p>
        </w:tc>
        <w:tc>
          <w:tcPr>
            <w:tcW w:w="3402" w:type="dxa"/>
            <w:vAlign w:val="center"/>
          </w:tcPr>
          <w:p w:rsidR="00AC1249" w:rsidRPr="00DC7DB7" w:rsidRDefault="00AC1249" w:rsidP="003A0690">
            <w:pPr>
              <w:spacing w:before="29" w:line="360" w:lineRule="auto"/>
              <w:ind w:left="17"/>
              <w:jc w:val="right"/>
              <w:rPr>
                <w:color w:val="000000" w:themeColor="text1"/>
                <w:sz w:val="24"/>
              </w:rPr>
            </w:pPr>
            <w:r w:rsidRPr="00DC7DB7">
              <w:rPr>
                <w:color w:val="000000" w:themeColor="text1"/>
                <w:sz w:val="24"/>
              </w:rPr>
              <w:t>2,050,762,917.62</w:t>
            </w:r>
          </w:p>
        </w:tc>
        <w:tc>
          <w:tcPr>
            <w:tcW w:w="1664" w:type="dxa"/>
            <w:vAlign w:val="center"/>
          </w:tcPr>
          <w:p w:rsidR="00AC1249" w:rsidRPr="00DC7DB7" w:rsidRDefault="00AC1249" w:rsidP="003A0690">
            <w:pPr>
              <w:spacing w:before="29" w:line="360" w:lineRule="auto"/>
              <w:ind w:left="17"/>
              <w:jc w:val="right"/>
              <w:rPr>
                <w:color w:val="000000" w:themeColor="text1"/>
                <w:sz w:val="24"/>
              </w:rPr>
            </w:pPr>
            <w:r w:rsidRPr="00DC7DB7">
              <w:rPr>
                <w:color w:val="000000" w:themeColor="text1"/>
                <w:sz w:val="24"/>
              </w:rPr>
              <w:t>100.00</w:t>
            </w:r>
          </w:p>
        </w:tc>
      </w:tr>
    </w:tbl>
    <w:p w:rsidR="009A36E4" w:rsidRPr="00DC7DB7" w:rsidRDefault="009A36E4" w:rsidP="009A36E4">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65" w:name="_Toc225498274"/>
      <w:bookmarkStart w:id="66" w:name="_Toc361324879"/>
      <w:r w:rsidRPr="00DC7DB7">
        <w:rPr>
          <w:rFonts w:ascii="Times New Roman" w:hAnsi="Times New Roman"/>
          <w:color w:val="000000" w:themeColor="text1"/>
          <w:kern w:val="0"/>
          <w:szCs w:val="24"/>
        </w:rPr>
        <w:t>8.2</w:t>
      </w:r>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期末按行业分类的股票投资组合</w:t>
      </w:r>
      <w:bookmarkEnd w:id="65"/>
      <w:bookmarkEnd w:id="66"/>
    </w:p>
    <w:p w:rsidR="00E122CE" w:rsidRPr="00DC7DB7" w:rsidRDefault="00E122CE" w:rsidP="00E122CE">
      <w:pPr>
        <w:pStyle w:val="20"/>
        <w:spacing w:before="29" w:after="0" w:line="288" w:lineRule="auto"/>
        <w:rPr>
          <w:rFonts w:ascii="Times New Roman" w:hAnsi="Times New Roman"/>
          <w:color w:val="000000" w:themeColor="text1"/>
          <w:szCs w:val="24"/>
        </w:rPr>
      </w:pPr>
      <w:r w:rsidRPr="00DC7DB7">
        <w:rPr>
          <w:rFonts w:ascii="Times New Roman" w:hAnsi="Times New Roman"/>
          <w:color w:val="000000" w:themeColor="text1"/>
          <w:szCs w:val="24"/>
        </w:rPr>
        <w:t>8.2.1</w:t>
      </w:r>
      <w:r w:rsidRPr="00DC7DB7">
        <w:rPr>
          <w:rFonts w:ascii="Times New Roman" w:hAnsi="Times New Roman" w:hint="eastAsia"/>
          <w:color w:val="000000" w:themeColor="text1"/>
          <w:szCs w:val="24"/>
        </w:rPr>
        <w:t>报告期末按行业分类的境内股票投资组合</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rFonts w:hint="eastAsia"/>
                <w:color w:val="000000" w:themeColor="text1"/>
                <w:sz w:val="24"/>
              </w:rPr>
              <w:t>代码</w:t>
            </w:r>
          </w:p>
        </w:tc>
        <w:tc>
          <w:tcPr>
            <w:tcW w:w="3600" w:type="dxa"/>
            <w:vAlign w:val="center"/>
          </w:tcPr>
          <w:p w:rsidR="001A59F9" w:rsidRPr="00DC7DB7" w:rsidRDefault="001A59F9" w:rsidP="00F535B5">
            <w:pPr>
              <w:spacing w:before="29" w:line="288" w:lineRule="auto"/>
              <w:jc w:val="center"/>
              <w:rPr>
                <w:color w:val="000000" w:themeColor="text1"/>
                <w:sz w:val="24"/>
              </w:rPr>
            </w:pPr>
            <w:r w:rsidRPr="00DC7DB7">
              <w:rPr>
                <w:rFonts w:hint="eastAsia"/>
                <w:color w:val="000000" w:themeColor="text1"/>
                <w:sz w:val="24"/>
              </w:rPr>
              <w:t>行业类别</w:t>
            </w:r>
          </w:p>
        </w:tc>
        <w:tc>
          <w:tcPr>
            <w:tcW w:w="2520" w:type="dxa"/>
            <w:vAlign w:val="center"/>
          </w:tcPr>
          <w:p w:rsidR="001A59F9" w:rsidRPr="00DC7DB7" w:rsidRDefault="001A59F9" w:rsidP="00F535B5">
            <w:pPr>
              <w:spacing w:before="29" w:line="288" w:lineRule="auto"/>
              <w:jc w:val="center"/>
              <w:rPr>
                <w:color w:val="000000" w:themeColor="text1"/>
                <w:sz w:val="24"/>
              </w:rPr>
            </w:pPr>
            <w:r w:rsidRPr="00DC7DB7">
              <w:rPr>
                <w:rFonts w:hint="eastAsia"/>
                <w:color w:val="000000" w:themeColor="text1"/>
                <w:sz w:val="24"/>
              </w:rPr>
              <w:t>公允价值</w:t>
            </w:r>
          </w:p>
        </w:tc>
        <w:tc>
          <w:tcPr>
            <w:tcW w:w="1800" w:type="dxa"/>
            <w:vAlign w:val="center"/>
          </w:tcPr>
          <w:p w:rsidR="001A59F9" w:rsidRPr="00DC7DB7" w:rsidRDefault="001A59F9" w:rsidP="00F535B5">
            <w:pPr>
              <w:spacing w:before="29" w:line="288" w:lineRule="auto"/>
              <w:jc w:val="center"/>
              <w:rPr>
                <w:color w:val="000000" w:themeColor="text1"/>
                <w:sz w:val="24"/>
              </w:rPr>
            </w:pPr>
            <w:r w:rsidRPr="00DC7DB7">
              <w:rPr>
                <w:rFonts w:hint="eastAsia"/>
                <w:color w:val="000000" w:themeColor="text1"/>
                <w:sz w:val="24"/>
              </w:rPr>
              <w:t>占基金资产净值比例（％）</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A</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农、林、牧、渔业</w:t>
            </w:r>
          </w:p>
        </w:tc>
        <w:tc>
          <w:tcPr>
            <w:tcW w:w="252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B</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采矿业</w:t>
            </w:r>
          </w:p>
        </w:tc>
        <w:tc>
          <w:tcPr>
            <w:tcW w:w="252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40,221.20</w:t>
            </w:r>
          </w:p>
        </w:tc>
        <w:tc>
          <w:tcPr>
            <w:tcW w:w="180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0.00</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C</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制造业</w:t>
            </w:r>
          </w:p>
        </w:tc>
        <w:tc>
          <w:tcPr>
            <w:tcW w:w="252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1,245,812,157.21</w:t>
            </w:r>
          </w:p>
        </w:tc>
        <w:tc>
          <w:tcPr>
            <w:tcW w:w="180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60.94</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D</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电力、热力、燃气及水生产和供应业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60,720,156.91</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2.97</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E</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建筑业</w:t>
            </w:r>
          </w:p>
        </w:tc>
        <w:tc>
          <w:tcPr>
            <w:tcW w:w="252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25,425,893.62</w:t>
            </w:r>
          </w:p>
        </w:tc>
        <w:tc>
          <w:tcPr>
            <w:tcW w:w="180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1.24</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F</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批发和零售业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56,706,856.07</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2.77</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G</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交通运输、仓储和邮政业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9,458.68</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0.00</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H</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住宿和餐饮业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I</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信息传输、软件和信息技术服务业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744,092.31</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0.04</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J</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金融业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264,000.27</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0.01</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K</w:t>
            </w:r>
          </w:p>
        </w:tc>
        <w:tc>
          <w:tcPr>
            <w:tcW w:w="3600" w:type="dxa"/>
            <w:vAlign w:val="center"/>
          </w:tcPr>
          <w:p w:rsidR="001A59F9" w:rsidRPr="00DC7DB7" w:rsidRDefault="001A59F9" w:rsidP="00E20BB0">
            <w:pPr>
              <w:spacing w:before="29" w:line="288" w:lineRule="auto"/>
              <w:rPr>
                <w:color w:val="000000" w:themeColor="text1"/>
                <w:sz w:val="24"/>
              </w:rPr>
            </w:pPr>
            <w:r w:rsidRPr="00DC7DB7">
              <w:rPr>
                <w:rFonts w:hint="eastAsia"/>
                <w:color w:val="000000" w:themeColor="text1"/>
                <w:sz w:val="24"/>
              </w:rPr>
              <w:t>房地产业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170,174,230.83</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8.32</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L</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租赁和商务服务业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878,632.24</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0.04</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M</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科学研究和技术服务业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N</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水利、环境和公共设施管理业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16,657.33</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0.00</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O</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居民服务、修理和其他服务业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P</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教育</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Q</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卫生和社会工作</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17,233,669.75</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0.84</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R</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文化、体育和娱乐业</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160,368.46</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0.01</w:t>
            </w:r>
          </w:p>
        </w:tc>
      </w:tr>
      <w:tr w:rsidR="00DC7DB7"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r w:rsidRPr="00DC7DB7">
              <w:rPr>
                <w:color w:val="000000" w:themeColor="text1"/>
                <w:sz w:val="24"/>
              </w:rPr>
              <w:t>S</w:t>
            </w: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综合</w:t>
            </w:r>
          </w:p>
        </w:tc>
        <w:tc>
          <w:tcPr>
            <w:tcW w:w="252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c>
          <w:tcPr>
            <w:tcW w:w="1800" w:type="dxa"/>
            <w:vAlign w:val="bottom"/>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w:t>
            </w:r>
          </w:p>
        </w:tc>
      </w:tr>
      <w:tr w:rsidR="001A59F9" w:rsidRPr="00DC7DB7" w:rsidTr="006E33C9">
        <w:trPr>
          <w:jc w:val="center"/>
        </w:trPr>
        <w:tc>
          <w:tcPr>
            <w:tcW w:w="1080" w:type="dxa"/>
            <w:vAlign w:val="center"/>
          </w:tcPr>
          <w:p w:rsidR="001A59F9" w:rsidRPr="00DC7DB7" w:rsidRDefault="001A59F9" w:rsidP="00F535B5">
            <w:pPr>
              <w:spacing w:before="29" w:line="288" w:lineRule="auto"/>
              <w:jc w:val="center"/>
              <w:rPr>
                <w:color w:val="000000" w:themeColor="text1"/>
                <w:sz w:val="24"/>
              </w:rPr>
            </w:pPr>
          </w:p>
        </w:tc>
        <w:tc>
          <w:tcPr>
            <w:tcW w:w="3600" w:type="dxa"/>
            <w:vAlign w:val="center"/>
          </w:tcPr>
          <w:p w:rsidR="001A59F9" w:rsidRPr="00DC7DB7" w:rsidRDefault="001A59F9" w:rsidP="005F5D03">
            <w:pPr>
              <w:spacing w:before="29" w:line="288" w:lineRule="auto"/>
              <w:rPr>
                <w:color w:val="000000" w:themeColor="text1"/>
                <w:sz w:val="24"/>
              </w:rPr>
            </w:pPr>
            <w:r w:rsidRPr="00DC7DB7">
              <w:rPr>
                <w:rFonts w:hint="eastAsia"/>
                <w:color w:val="000000" w:themeColor="text1"/>
                <w:sz w:val="24"/>
              </w:rPr>
              <w:t>合计</w:t>
            </w:r>
          </w:p>
        </w:tc>
        <w:tc>
          <w:tcPr>
            <w:tcW w:w="252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1,578,186,394.88</w:t>
            </w:r>
          </w:p>
        </w:tc>
        <w:tc>
          <w:tcPr>
            <w:tcW w:w="1800" w:type="dxa"/>
            <w:vAlign w:val="center"/>
          </w:tcPr>
          <w:p w:rsidR="001A59F9" w:rsidRPr="00DC7DB7" w:rsidRDefault="001A59F9" w:rsidP="00F535B5">
            <w:pPr>
              <w:autoSpaceDE w:val="0"/>
              <w:autoSpaceDN w:val="0"/>
              <w:adjustRightInd w:val="0"/>
              <w:spacing w:before="29" w:line="288" w:lineRule="auto"/>
              <w:ind w:left="15"/>
              <w:jc w:val="right"/>
              <w:rPr>
                <w:color w:val="000000" w:themeColor="text1"/>
                <w:kern w:val="0"/>
                <w:sz w:val="24"/>
              </w:rPr>
            </w:pPr>
            <w:r w:rsidRPr="00DC7DB7">
              <w:rPr>
                <w:color w:val="000000" w:themeColor="text1"/>
                <w:kern w:val="0"/>
                <w:sz w:val="24"/>
              </w:rPr>
              <w:t>77.20</w:t>
            </w:r>
          </w:p>
        </w:tc>
      </w:tr>
    </w:tbl>
    <w:p w:rsidR="001A59F9" w:rsidRPr="00DC7DB7" w:rsidRDefault="001A59F9" w:rsidP="00026C9C">
      <w:pPr>
        <w:autoSpaceDE w:val="0"/>
        <w:autoSpaceDN w:val="0"/>
        <w:adjustRightInd w:val="0"/>
        <w:spacing w:line="360" w:lineRule="auto"/>
        <w:rPr>
          <w:rFonts w:asciiTheme="minorEastAsia" w:eastAsiaTheme="minorEastAsia" w:hAnsiTheme="minorEastAsia"/>
          <w:color w:val="000000" w:themeColor="text1"/>
          <w:szCs w:val="21"/>
        </w:rPr>
      </w:pPr>
    </w:p>
    <w:p w:rsidR="00E122CE" w:rsidRPr="00DC7DB7" w:rsidRDefault="00E122CE" w:rsidP="00E122CE">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8.2.2</w:t>
      </w:r>
      <w:r w:rsidRPr="00DC7DB7">
        <w:rPr>
          <w:rFonts w:ascii="Times New Roman" w:hAnsi="Times New Roman" w:hint="eastAsia"/>
          <w:color w:val="000000" w:themeColor="text1"/>
          <w:kern w:val="0"/>
          <w:szCs w:val="24"/>
        </w:rPr>
        <w:t>报告期末按行业分类的沪港通投资股票投资组合</w:t>
      </w:r>
    </w:p>
    <w:p w:rsidR="00E122CE" w:rsidRPr="00DC7DB7" w:rsidRDefault="00E122CE" w:rsidP="00E122CE">
      <w:pPr>
        <w:tabs>
          <w:tab w:val="left" w:pos="426"/>
        </w:tabs>
        <w:spacing w:line="360" w:lineRule="auto"/>
        <w:jc w:val="left"/>
        <w:rPr>
          <w:color w:val="000000" w:themeColor="text1"/>
          <w:kern w:val="0"/>
          <w:sz w:val="24"/>
        </w:rPr>
      </w:pPr>
      <w:r w:rsidRPr="00DC7DB7">
        <w:rPr>
          <w:rFonts w:hint="eastAsia"/>
          <w:color w:val="000000" w:themeColor="text1"/>
          <w:kern w:val="0"/>
          <w:sz w:val="24"/>
        </w:rPr>
        <w:t xml:space="preserve"> </w:t>
      </w:r>
      <w:r w:rsidRPr="00DC7DB7">
        <w:rPr>
          <w:color w:val="000000" w:themeColor="text1"/>
          <w:kern w:val="0"/>
          <w:sz w:val="24"/>
        </w:rPr>
        <w:t>本基金本报告期末未持有通过沪港通投资的股票。</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67" w:name="_Toc361324881"/>
      <w:r w:rsidRPr="00DC7DB7">
        <w:rPr>
          <w:rFonts w:ascii="Times New Roman" w:hAnsi="Times New Roman"/>
          <w:color w:val="000000" w:themeColor="text1"/>
          <w:kern w:val="0"/>
          <w:szCs w:val="24"/>
        </w:rPr>
        <w:t>8.3</w:t>
      </w:r>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期末按公允价值占基金资产净值比例大小排序的</w:t>
      </w:r>
      <w:r w:rsidR="007D167D" w:rsidRPr="00DC7DB7">
        <w:rPr>
          <w:rFonts w:ascii="Times New Roman" w:hAnsi="Times New Roman" w:hint="eastAsia"/>
          <w:color w:val="000000" w:themeColor="text1"/>
          <w:kern w:val="0"/>
          <w:szCs w:val="24"/>
        </w:rPr>
        <w:t>前十名</w:t>
      </w:r>
      <w:r w:rsidRPr="00DC7DB7">
        <w:rPr>
          <w:rFonts w:ascii="Times New Roman" w:hAnsi="Times New Roman" w:hint="eastAsia"/>
          <w:color w:val="000000" w:themeColor="text1"/>
          <w:kern w:val="0"/>
          <w:szCs w:val="24"/>
        </w:rPr>
        <w:t>股票投资明细</w:t>
      </w:r>
      <w:bookmarkEnd w:id="67"/>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DC7DB7" w:rsidRPr="00DC7DB7" w:rsidTr="006E33C9">
        <w:trPr>
          <w:jc w:val="center"/>
        </w:trPr>
        <w:tc>
          <w:tcPr>
            <w:tcW w:w="817" w:type="dxa"/>
            <w:vAlign w:val="center"/>
          </w:tcPr>
          <w:p w:rsidR="001A59F9" w:rsidRPr="00DC7DB7" w:rsidRDefault="001A59F9" w:rsidP="00A20DFB">
            <w:pPr>
              <w:adjustRightInd w:val="0"/>
              <w:snapToGrid w:val="0"/>
              <w:spacing w:before="29" w:line="288" w:lineRule="auto"/>
              <w:jc w:val="center"/>
              <w:rPr>
                <w:color w:val="000000" w:themeColor="text1"/>
                <w:sz w:val="24"/>
              </w:rPr>
            </w:pPr>
            <w:r w:rsidRPr="00DC7DB7">
              <w:rPr>
                <w:rFonts w:hint="eastAsia"/>
                <w:color w:val="000000" w:themeColor="text1"/>
                <w:sz w:val="24"/>
              </w:rPr>
              <w:t>序号</w:t>
            </w:r>
          </w:p>
        </w:tc>
        <w:tc>
          <w:tcPr>
            <w:tcW w:w="1276" w:type="dxa"/>
            <w:vAlign w:val="center"/>
          </w:tcPr>
          <w:p w:rsidR="001A59F9" w:rsidRPr="00DC7DB7" w:rsidRDefault="001A59F9" w:rsidP="00A20DFB">
            <w:pPr>
              <w:adjustRightInd w:val="0"/>
              <w:snapToGrid w:val="0"/>
              <w:spacing w:before="29" w:line="288" w:lineRule="auto"/>
              <w:jc w:val="center"/>
              <w:rPr>
                <w:color w:val="000000" w:themeColor="text1"/>
                <w:sz w:val="24"/>
              </w:rPr>
            </w:pPr>
            <w:r w:rsidRPr="00DC7DB7">
              <w:rPr>
                <w:rFonts w:hint="eastAsia"/>
                <w:color w:val="000000" w:themeColor="text1"/>
                <w:sz w:val="24"/>
              </w:rPr>
              <w:t>股票代码</w:t>
            </w:r>
          </w:p>
        </w:tc>
        <w:tc>
          <w:tcPr>
            <w:tcW w:w="1701" w:type="dxa"/>
            <w:vAlign w:val="center"/>
          </w:tcPr>
          <w:p w:rsidR="001A59F9" w:rsidRPr="00DC7DB7" w:rsidRDefault="001A59F9" w:rsidP="00A20DFB">
            <w:pPr>
              <w:adjustRightInd w:val="0"/>
              <w:snapToGrid w:val="0"/>
              <w:spacing w:before="29" w:line="288" w:lineRule="auto"/>
              <w:jc w:val="center"/>
              <w:rPr>
                <w:color w:val="000000" w:themeColor="text1"/>
                <w:sz w:val="24"/>
              </w:rPr>
            </w:pPr>
            <w:r w:rsidRPr="00DC7DB7">
              <w:rPr>
                <w:rFonts w:hint="eastAsia"/>
                <w:color w:val="000000" w:themeColor="text1"/>
                <w:sz w:val="24"/>
              </w:rPr>
              <w:t>股票名称</w:t>
            </w:r>
          </w:p>
        </w:tc>
        <w:tc>
          <w:tcPr>
            <w:tcW w:w="1559" w:type="dxa"/>
            <w:vAlign w:val="center"/>
          </w:tcPr>
          <w:p w:rsidR="001A59F9" w:rsidRPr="00DC7DB7" w:rsidRDefault="001A59F9" w:rsidP="00A20DFB">
            <w:pPr>
              <w:adjustRightInd w:val="0"/>
              <w:snapToGrid w:val="0"/>
              <w:spacing w:before="29" w:line="288" w:lineRule="auto"/>
              <w:jc w:val="center"/>
              <w:rPr>
                <w:color w:val="000000" w:themeColor="text1"/>
                <w:sz w:val="24"/>
              </w:rPr>
            </w:pPr>
            <w:r w:rsidRPr="00DC7DB7">
              <w:rPr>
                <w:rFonts w:hint="eastAsia"/>
                <w:color w:val="000000" w:themeColor="text1"/>
                <w:sz w:val="24"/>
              </w:rPr>
              <w:t>数量</w:t>
            </w:r>
            <w:r w:rsidRPr="00DC7DB7">
              <w:rPr>
                <w:color w:val="000000" w:themeColor="text1"/>
                <w:sz w:val="24"/>
              </w:rPr>
              <w:t>(</w:t>
            </w:r>
            <w:r w:rsidRPr="00DC7DB7">
              <w:rPr>
                <w:rFonts w:hint="eastAsia"/>
                <w:color w:val="000000" w:themeColor="text1"/>
                <w:sz w:val="24"/>
              </w:rPr>
              <w:t>股</w:t>
            </w:r>
            <w:r w:rsidRPr="00DC7DB7">
              <w:rPr>
                <w:color w:val="000000" w:themeColor="text1"/>
                <w:sz w:val="24"/>
              </w:rPr>
              <w:t>)</w:t>
            </w:r>
          </w:p>
        </w:tc>
        <w:tc>
          <w:tcPr>
            <w:tcW w:w="1701" w:type="dxa"/>
            <w:vAlign w:val="center"/>
          </w:tcPr>
          <w:p w:rsidR="001A59F9" w:rsidRPr="00DC7DB7" w:rsidRDefault="001A59F9" w:rsidP="00A20DFB">
            <w:pPr>
              <w:autoSpaceDE w:val="0"/>
              <w:autoSpaceDN w:val="0"/>
              <w:adjustRightInd w:val="0"/>
              <w:snapToGrid w:val="0"/>
              <w:spacing w:before="29" w:line="288" w:lineRule="auto"/>
              <w:jc w:val="center"/>
              <w:rPr>
                <w:color w:val="000000" w:themeColor="text1"/>
                <w:sz w:val="24"/>
              </w:rPr>
            </w:pPr>
            <w:r w:rsidRPr="00DC7DB7">
              <w:rPr>
                <w:rFonts w:hint="eastAsia"/>
                <w:color w:val="000000" w:themeColor="text1"/>
                <w:sz w:val="24"/>
              </w:rPr>
              <w:t>公允价值</w:t>
            </w:r>
          </w:p>
        </w:tc>
        <w:tc>
          <w:tcPr>
            <w:tcW w:w="1843" w:type="dxa"/>
            <w:vAlign w:val="center"/>
          </w:tcPr>
          <w:p w:rsidR="001A59F9" w:rsidRPr="00DC7DB7" w:rsidRDefault="001A59F9" w:rsidP="00A20DFB">
            <w:pPr>
              <w:adjustRightInd w:val="0"/>
              <w:snapToGrid w:val="0"/>
              <w:spacing w:before="29" w:line="288" w:lineRule="auto"/>
              <w:jc w:val="center"/>
              <w:rPr>
                <w:color w:val="000000" w:themeColor="text1"/>
                <w:sz w:val="24"/>
              </w:rPr>
            </w:pPr>
            <w:r w:rsidRPr="00DC7DB7">
              <w:rPr>
                <w:rFonts w:hint="eastAsia"/>
                <w:color w:val="000000" w:themeColor="text1"/>
                <w:sz w:val="24"/>
              </w:rPr>
              <w:t>占基金资产净值比例</w:t>
            </w:r>
            <w:r w:rsidRPr="00DC7DB7">
              <w:rPr>
                <w:color w:val="000000" w:themeColor="text1"/>
                <w:sz w:val="24"/>
              </w:rPr>
              <w:t>(</w:t>
            </w:r>
            <w:r w:rsidRPr="00DC7DB7">
              <w:rPr>
                <w:rFonts w:hint="eastAsia"/>
                <w:color w:val="000000" w:themeColor="text1"/>
                <w:sz w:val="24"/>
              </w:rPr>
              <w:t>％</w:t>
            </w:r>
            <w:r w:rsidRPr="00DC7DB7">
              <w:rPr>
                <w:color w:val="000000" w:themeColor="text1"/>
                <w:sz w:val="24"/>
              </w:rPr>
              <w:t>)</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1</w:t>
            </w:r>
          </w:p>
        </w:tc>
        <w:tc>
          <w:tcPr>
            <w:tcW w:w="1276" w:type="dxa"/>
            <w:vAlign w:val="center"/>
          </w:tcPr>
          <w:p w:rsidR="00F3102C" w:rsidRPr="00DC7DB7" w:rsidRDefault="00E30A8D">
            <w:pPr>
              <w:jc w:val="center"/>
              <w:rPr>
                <w:color w:val="000000" w:themeColor="text1"/>
              </w:rPr>
            </w:pPr>
            <w:r w:rsidRPr="00DC7DB7">
              <w:rPr>
                <w:color w:val="000000" w:themeColor="text1"/>
                <w:sz w:val="24"/>
              </w:rPr>
              <w:t>000538</w:t>
            </w:r>
          </w:p>
        </w:tc>
        <w:tc>
          <w:tcPr>
            <w:tcW w:w="1701" w:type="dxa"/>
            <w:vAlign w:val="center"/>
          </w:tcPr>
          <w:p w:rsidR="00F3102C" w:rsidRPr="00DC7DB7" w:rsidRDefault="00E30A8D">
            <w:pPr>
              <w:jc w:val="center"/>
              <w:rPr>
                <w:color w:val="000000" w:themeColor="text1"/>
              </w:rPr>
            </w:pPr>
            <w:r w:rsidRPr="00DC7DB7">
              <w:rPr>
                <w:color w:val="000000" w:themeColor="text1"/>
                <w:sz w:val="24"/>
              </w:rPr>
              <w:t>云南白药</w:t>
            </w:r>
          </w:p>
        </w:tc>
        <w:tc>
          <w:tcPr>
            <w:tcW w:w="1559" w:type="dxa"/>
            <w:vAlign w:val="center"/>
          </w:tcPr>
          <w:p w:rsidR="00F3102C" w:rsidRPr="00DC7DB7" w:rsidRDefault="00E30A8D">
            <w:pPr>
              <w:jc w:val="right"/>
              <w:rPr>
                <w:color w:val="000000" w:themeColor="text1"/>
              </w:rPr>
            </w:pPr>
            <w:r w:rsidRPr="00DC7DB7">
              <w:rPr>
                <w:color w:val="000000" w:themeColor="text1"/>
                <w:sz w:val="24"/>
              </w:rPr>
              <w:t>2,983,198</w:t>
            </w:r>
          </w:p>
        </w:tc>
        <w:tc>
          <w:tcPr>
            <w:tcW w:w="1701" w:type="dxa"/>
            <w:vAlign w:val="center"/>
          </w:tcPr>
          <w:p w:rsidR="00F3102C" w:rsidRPr="00DC7DB7" w:rsidRDefault="00E30A8D">
            <w:pPr>
              <w:jc w:val="right"/>
              <w:rPr>
                <w:color w:val="000000" w:themeColor="text1"/>
              </w:rPr>
            </w:pPr>
            <w:r w:rsidRPr="00DC7DB7">
              <w:rPr>
                <w:color w:val="000000" w:themeColor="text1"/>
                <w:sz w:val="24"/>
              </w:rPr>
              <w:t>227,170,527.70</w:t>
            </w:r>
          </w:p>
        </w:tc>
        <w:tc>
          <w:tcPr>
            <w:tcW w:w="1843" w:type="dxa"/>
            <w:vAlign w:val="center"/>
          </w:tcPr>
          <w:p w:rsidR="00F3102C" w:rsidRPr="00DC7DB7" w:rsidRDefault="00E30A8D">
            <w:pPr>
              <w:jc w:val="right"/>
              <w:rPr>
                <w:color w:val="000000" w:themeColor="text1"/>
              </w:rPr>
            </w:pPr>
            <w:r w:rsidRPr="00DC7DB7">
              <w:rPr>
                <w:color w:val="000000" w:themeColor="text1"/>
                <w:sz w:val="24"/>
              </w:rPr>
              <w:t>11.11</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2</w:t>
            </w:r>
          </w:p>
        </w:tc>
        <w:tc>
          <w:tcPr>
            <w:tcW w:w="1276" w:type="dxa"/>
            <w:vAlign w:val="center"/>
          </w:tcPr>
          <w:p w:rsidR="00F3102C" w:rsidRPr="00DC7DB7" w:rsidRDefault="00E30A8D">
            <w:pPr>
              <w:jc w:val="center"/>
              <w:rPr>
                <w:color w:val="000000" w:themeColor="text1"/>
              </w:rPr>
            </w:pPr>
            <w:r w:rsidRPr="00DC7DB7">
              <w:rPr>
                <w:color w:val="000000" w:themeColor="text1"/>
                <w:sz w:val="24"/>
              </w:rPr>
              <w:t>600519</w:t>
            </w:r>
          </w:p>
        </w:tc>
        <w:tc>
          <w:tcPr>
            <w:tcW w:w="1701" w:type="dxa"/>
            <w:vAlign w:val="center"/>
          </w:tcPr>
          <w:p w:rsidR="00F3102C" w:rsidRPr="00DC7DB7" w:rsidRDefault="00E30A8D">
            <w:pPr>
              <w:jc w:val="center"/>
              <w:rPr>
                <w:color w:val="000000" w:themeColor="text1"/>
              </w:rPr>
            </w:pPr>
            <w:r w:rsidRPr="00DC7DB7">
              <w:rPr>
                <w:color w:val="000000" w:themeColor="text1"/>
                <w:sz w:val="24"/>
              </w:rPr>
              <w:t>贵州茅台</w:t>
            </w:r>
          </w:p>
        </w:tc>
        <w:tc>
          <w:tcPr>
            <w:tcW w:w="1559" w:type="dxa"/>
            <w:vAlign w:val="center"/>
          </w:tcPr>
          <w:p w:rsidR="00F3102C" w:rsidRPr="00DC7DB7" w:rsidRDefault="00E30A8D">
            <w:pPr>
              <w:jc w:val="right"/>
              <w:rPr>
                <w:color w:val="000000" w:themeColor="text1"/>
              </w:rPr>
            </w:pPr>
            <w:r w:rsidRPr="00DC7DB7">
              <w:rPr>
                <w:color w:val="000000" w:themeColor="text1"/>
                <w:sz w:val="24"/>
              </w:rPr>
              <w:t>505,567</w:t>
            </w:r>
          </w:p>
        </w:tc>
        <w:tc>
          <w:tcPr>
            <w:tcW w:w="1701" w:type="dxa"/>
            <w:vAlign w:val="center"/>
          </w:tcPr>
          <w:p w:rsidR="00F3102C" w:rsidRPr="00DC7DB7" w:rsidRDefault="00E30A8D">
            <w:pPr>
              <w:jc w:val="right"/>
              <w:rPr>
                <w:color w:val="000000" w:themeColor="text1"/>
              </w:rPr>
            </w:pPr>
            <w:r w:rsidRPr="00DC7DB7">
              <w:rPr>
                <w:color w:val="000000" w:themeColor="text1"/>
                <w:sz w:val="24"/>
              </w:rPr>
              <w:t>168,935,213.05</w:t>
            </w:r>
          </w:p>
        </w:tc>
        <w:tc>
          <w:tcPr>
            <w:tcW w:w="1843" w:type="dxa"/>
            <w:vAlign w:val="center"/>
          </w:tcPr>
          <w:p w:rsidR="00F3102C" w:rsidRPr="00DC7DB7" w:rsidRDefault="00E30A8D">
            <w:pPr>
              <w:jc w:val="right"/>
              <w:rPr>
                <w:color w:val="000000" w:themeColor="text1"/>
              </w:rPr>
            </w:pPr>
            <w:r w:rsidRPr="00DC7DB7">
              <w:rPr>
                <w:color w:val="000000" w:themeColor="text1"/>
                <w:sz w:val="24"/>
              </w:rPr>
              <w:t>8.26</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3</w:t>
            </w:r>
          </w:p>
        </w:tc>
        <w:tc>
          <w:tcPr>
            <w:tcW w:w="1276" w:type="dxa"/>
            <w:vAlign w:val="center"/>
          </w:tcPr>
          <w:p w:rsidR="00F3102C" w:rsidRPr="00DC7DB7" w:rsidRDefault="00E30A8D">
            <w:pPr>
              <w:jc w:val="center"/>
              <w:rPr>
                <w:color w:val="000000" w:themeColor="text1"/>
              </w:rPr>
            </w:pPr>
            <w:r w:rsidRPr="00DC7DB7">
              <w:rPr>
                <w:color w:val="000000" w:themeColor="text1"/>
                <w:sz w:val="24"/>
              </w:rPr>
              <w:t>600622</w:t>
            </w:r>
          </w:p>
        </w:tc>
        <w:tc>
          <w:tcPr>
            <w:tcW w:w="1701" w:type="dxa"/>
            <w:vAlign w:val="center"/>
          </w:tcPr>
          <w:p w:rsidR="00F3102C" w:rsidRPr="00DC7DB7" w:rsidRDefault="00E30A8D">
            <w:pPr>
              <w:jc w:val="center"/>
              <w:rPr>
                <w:color w:val="000000" w:themeColor="text1"/>
              </w:rPr>
            </w:pPr>
            <w:r w:rsidRPr="00DC7DB7">
              <w:rPr>
                <w:color w:val="000000" w:themeColor="text1"/>
                <w:sz w:val="24"/>
              </w:rPr>
              <w:t>嘉宝集团</w:t>
            </w:r>
          </w:p>
        </w:tc>
        <w:tc>
          <w:tcPr>
            <w:tcW w:w="1559" w:type="dxa"/>
            <w:vAlign w:val="center"/>
          </w:tcPr>
          <w:p w:rsidR="00F3102C" w:rsidRPr="00DC7DB7" w:rsidRDefault="00E30A8D">
            <w:pPr>
              <w:jc w:val="right"/>
              <w:rPr>
                <w:color w:val="000000" w:themeColor="text1"/>
              </w:rPr>
            </w:pPr>
            <w:r w:rsidRPr="00DC7DB7">
              <w:rPr>
                <w:color w:val="000000" w:themeColor="text1"/>
                <w:sz w:val="24"/>
              </w:rPr>
              <w:t>11,715,179</w:t>
            </w:r>
          </w:p>
        </w:tc>
        <w:tc>
          <w:tcPr>
            <w:tcW w:w="1701" w:type="dxa"/>
            <w:vAlign w:val="center"/>
          </w:tcPr>
          <w:p w:rsidR="00F3102C" w:rsidRPr="00DC7DB7" w:rsidRDefault="00E30A8D">
            <w:pPr>
              <w:jc w:val="right"/>
              <w:rPr>
                <w:color w:val="000000" w:themeColor="text1"/>
              </w:rPr>
            </w:pPr>
            <w:r w:rsidRPr="00DC7DB7">
              <w:rPr>
                <w:color w:val="000000" w:themeColor="text1"/>
                <w:sz w:val="24"/>
              </w:rPr>
              <w:t>168,815,729.39</w:t>
            </w:r>
          </w:p>
        </w:tc>
        <w:tc>
          <w:tcPr>
            <w:tcW w:w="1843" w:type="dxa"/>
            <w:vAlign w:val="center"/>
          </w:tcPr>
          <w:p w:rsidR="00F3102C" w:rsidRPr="00DC7DB7" w:rsidRDefault="00E30A8D">
            <w:pPr>
              <w:jc w:val="right"/>
              <w:rPr>
                <w:color w:val="000000" w:themeColor="text1"/>
              </w:rPr>
            </w:pPr>
            <w:r w:rsidRPr="00DC7DB7">
              <w:rPr>
                <w:color w:val="000000" w:themeColor="text1"/>
                <w:sz w:val="24"/>
              </w:rPr>
              <w:t>8.26</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4</w:t>
            </w:r>
          </w:p>
        </w:tc>
        <w:tc>
          <w:tcPr>
            <w:tcW w:w="1276" w:type="dxa"/>
            <w:vAlign w:val="center"/>
          </w:tcPr>
          <w:p w:rsidR="00F3102C" w:rsidRPr="00DC7DB7" w:rsidRDefault="00E30A8D">
            <w:pPr>
              <w:jc w:val="center"/>
              <w:rPr>
                <w:color w:val="000000" w:themeColor="text1"/>
              </w:rPr>
            </w:pPr>
            <w:r w:rsidRPr="00DC7DB7">
              <w:rPr>
                <w:color w:val="000000" w:themeColor="text1"/>
                <w:sz w:val="24"/>
              </w:rPr>
              <w:t>600521</w:t>
            </w:r>
          </w:p>
        </w:tc>
        <w:tc>
          <w:tcPr>
            <w:tcW w:w="1701" w:type="dxa"/>
            <w:vAlign w:val="center"/>
          </w:tcPr>
          <w:p w:rsidR="00F3102C" w:rsidRPr="00DC7DB7" w:rsidRDefault="00E30A8D">
            <w:pPr>
              <w:jc w:val="center"/>
              <w:rPr>
                <w:color w:val="000000" w:themeColor="text1"/>
              </w:rPr>
            </w:pPr>
            <w:r w:rsidRPr="00DC7DB7">
              <w:rPr>
                <w:color w:val="000000" w:themeColor="text1"/>
                <w:sz w:val="24"/>
              </w:rPr>
              <w:t>华海药业</w:t>
            </w:r>
          </w:p>
        </w:tc>
        <w:tc>
          <w:tcPr>
            <w:tcW w:w="1559" w:type="dxa"/>
            <w:vAlign w:val="center"/>
          </w:tcPr>
          <w:p w:rsidR="00F3102C" w:rsidRPr="00DC7DB7" w:rsidRDefault="00E30A8D">
            <w:pPr>
              <w:jc w:val="right"/>
              <w:rPr>
                <w:color w:val="000000" w:themeColor="text1"/>
              </w:rPr>
            </w:pPr>
            <w:r w:rsidRPr="00DC7DB7">
              <w:rPr>
                <w:color w:val="000000" w:themeColor="text1"/>
                <w:sz w:val="24"/>
              </w:rPr>
              <w:t>6,909,808</w:t>
            </w:r>
          </w:p>
        </w:tc>
        <w:tc>
          <w:tcPr>
            <w:tcW w:w="1701" w:type="dxa"/>
            <w:vAlign w:val="center"/>
          </w:tcPr>
          <w:p w:rsidR="00F3102C" w:rsidRPr="00DC7DB7" w:rsidRDefault="00E30A8D">
            <w:pPr>
              <w:jc w:val="right"/>
              <w:rPr>
                <w:color w:val="000000" w:themeColor="text1"/>
              </w:rPr>
            </w:pPr>
            <w:r w:rsidRPr="00DC7DB7">
              <w:rPr>
                <w:color w:val="000000" w:themeColor="text1"/>
                <w:sz w:val="24"/>
              </w:rPr>
              <w:t>152,223,070.24</w:t>
            </w:r>
          </w:p>
        </w:tc>
        <w:tc>
          <w:tcPr>
            <w:tcW w:w="1843" w:type="dxa"/>
            <w:vAlign w:val="center"/>
          </w:tcPr>
          <w:p w:rsidR="00F3102C" w:rsidRPr="00DC7DB7" w:rsidRDefault="00E30A8D">
            <w:pPr>
              <w:jc w:val="right"/>
              <w:rPr>
                <w:color w:val="000000" w:themeColor="text1"/>
              </w:rPr>
            </w:pPr>
            <w:r w:rsidRPr="00DC7DB7">
              <w:rPr>
                <w:color w:val="000000" w:themeColor="text1"/>
                <w:sz w:val="24"/>
              </w:rPr>
              <w:t>7.45</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5</w:t>
            </w:r>
          </w:p>
        </w:tc>
        <w:tc>
          <w:tcPr>
            <w:tcW w:w="1276" w:type="dxa"/>
            <w:vAlign w:val="center"/>
          </w:tcPr>
          <w:p w:rsidR="00F3102C" w:rsidRPr="00DC7DB7" w:rsidRDefault="00E30A8D">
            <w:pPr>
              <w:jc w:val="center"/>
              <w:rPr>
                <w:color w:val="000000" w:themeColor="text1"/>
              </w:rPr>
            </w:pPr>
            <w:r w:rsidRPr="00DC7DB7">
              <w:rPr>
                <w:color w:val="000000" w:themeColor="text1"/>
                <w:sz w:val="24"/>
              </w:rPr>
              <w:t>600056</w:t>
            </w:r>
          </w:p>
        </w:tc>
        <w:tc>
          <w:tcPr>
            <w:tcW w:w="1701" w:type="dxa"/>
            <w:vAlign w:val="center"/>
          </w:tcPr>
          <w:p w:rsidR="00F3102C" w:rsidRPr="00DC7DB7" w:rsidRDefault="00E30A8D">
            <w:pPr>
              <w:jc w:val="center"/>
              <w:rPr>
                <w:color w:val="000000" w:themeColor="text1"/>
              </w:rPr>
            </w:pPr>
            <w:r w:rsidRPr="00DC7DB7">
              <w:rPr>
                <w:color w:val="000000" w:themeColor="text1"/>
                <w:sz w:val="24"/>
              </w:rPr>
              <w:t>中国医药</w:t>
            </w:r>
          </w:p>
        </w:tc>
        <w:tc>
          <w:tcPr>
            <w:tcW w:w="1559" w:type="dxa"/>
            <w:vAlign w:val="center"/>
          </w:tcPr>
          <w:p w:rsidR="00F3102C" w:rsidRPr="00DC7DB7" w:rsidRDefault="00E30A8D">
            <w:pPr>
              <w:jc w:val="right"/>
              <w:rPr>
                <w:color w:val="000000" w:themeColor="text1"/>
              </w:rPr>
            </w:pPr>
            <w:r w:rsidRPr="00DC7DB7">
              <w:rPr>
                <w:color w:val="000000" w:themeColor="text1"/>
                <w:sz w:val="24"/>
              </w:rPr>
              <w:t>6,475,339</w:t>
            </w:r>
          </w:p>
        </w:tc>
        <w:tc>
          <w:tcPr>
            <w:tcW w:w="1701" w:type="dxa"/>
            <w:vAlign w:val="center"/>
          </w:tcPr>
          <w:p w:rsidR="00F3102C" w:rsidRPr="00DC7DB7" w:rsidRDefault="00E30A8D">
            <w:pPr>
              <w:jc w:val="right"/>
              <w:rPr>
                <w:color w:val="000000" w:themeColor="text1"/>
              </w:rPr>
            </w:pPr>
            <w:r w:rsidRPr="00DC7DB7">
              <w:rPr>
                <w:color w:val="000000" w:themeColor="text1"/>
                <w:sz w:val="24"/>
              </w:rPr>
              <w:t>123,225,701.17</w:t>
            </w:r>
          </w:p>
        </w:tc>
        <w:tc>
          <w:tcPr>
            <w:tcW w:w="1843" w:type="dxa"/>
            <w:vAlign w:val="center"/>
          </w:tcPr>
          <w:p w:rsidR="00F3102C" w:rsidRPr="00DC7DB7" w:rsidRDefault="00E30A8D">
            <w:pPr>
              <w:jc w:val="right"/>
              <w:rPr>
                <w:color w:val="000000" w:themeColor="text1"/>
              </w:rPr>
            </w:pPr>
            <w:r w:rsidRPr="00DC7DB7">
              <w:rPr>
                <w:color w:val="000000" w:themeColor="text1"/>
                <w:sz w:val="24"/>
              </w:rPr>
              <w:t>6.03</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6</w:t>
            </w:r>
          </w:p>
        </w:tc>
        <w:tc>
          <w:tcPr>
            <w:tcW w:w="1276" w:type="dxa"/>
            <w:vAlign w:val="center"/>
          </w:tcPr>
          <w:p w:rsidR="00F3102C" w:rsidRPr="00DC7DB7" w:rsidRDefault="00E30A8D">
            <w:pPr>
              <w:jc w:val="center"/>
              <w:rPr>
                <w:color w:val="000000" w:themeColor="text1"/>
              </w:rPr>
            </w:pPr>
            <w:r w:rsidRPr="00DC7DB7">
              <w:rPr>
                <w:color w:val="000000" w:themeColor="text1"/>
                <w:sz w:val="24"/>
              </w:rPr>
              <w:t>000423</w:t>
            </w:r>
          </w:p>
        </w:tc>
        <w:tc>
          <w:tcPr>
            <w:tcW w:w="1701" w:type="dxa"/>
            <w:vAlign w:val="center"/>
          </w:tcPr>
          <w:p w:rsidR="00F3102C" w:rsidRPr="00DC7DB7" w:rsidRDefault="00E30A8D">
            <w:pPr>
              <w:jc w:val="center"/>
              <w:rPr>
                <w:color w:val="000000" w:themeColor="text1"/>
              </w:rPr>
            </w:pPr>
            <w:r w:rsidRPr="00DC7DB7">
              <w:rPr>
                <w:color w:val="000000" w:themeColor="text1"/>
                <w:sz w:val="24"/>
              </w:rPr>
              <w:t>东阿阿胶</w:t>
            </w:r>
          </w:p>
        </w:tc>
        <w:tc>
          <w:tcPr>
            <w:tcW w:w="1559" w:type="dxa"/>
            <w:vAlign w:val="center"/>
          </w:tcPr>
          <w:p w:rsidR="00F3102C" w:rsidRPr="00DC7DB7" w:rsidRDefault="00E30A8D">
            <w:pPr>
              <w:jc w:val="right"/>
              <w:rPr>
                <w:color w:val="000000" w:themeColor="text1"/>
              </w:rPr>
            </w:pPr>
            <w:r w:rsidRPr="00DC7DB7">
              <w:rPr>
                <w:color w:val="000000" w:themeColor="text1"/>
                <w:sz w:val="24"/>
              </w:rPr>
              <w:t>1,666,311</w:t>
            </w:r>
          </w:p>
        </w:tc>
        <w:tc>
          <w:tcPr>
            <w:tcW w:w="1701" w:type="dxa"/>
            <w:vAlign w:val="center"/>
          </w:tcPr>
          <w:p w:rsidR="00F3102C" w:rsidRPr="00DC7DB7" w:rsidRDefault="00E30A8D">
            <w:pPr>
              <w:jc w:val="right"/>
              <w:rPr>
                <w:color w:val="000000" w:themeColor="text1"/>
              </w:rPr>
            </w:pPr>
            <w:r w:rsidRPr="00DC7DB7">
              <w:rPr>
                <w:color w:val="000000" w:themeColor="text1"/>
                <w:sz w:val="24"/>
              </w:rPr>
              <w:t>89,764,173.57</w:t>
            </w:r>
          </w:p>
        </w:tc>
        <w:tc>
          <w:tcPr>
            <w:tcW w:w="1843" w:type="dxa"/>
            <w:vAlign w:val="center"/>
          </w:tcPr>
          <w:p w:rsidR="00F3102C" w:rsidRPr="00DC7DB7" w:rsidRDefault="00E30A8D">
            <w:pPr>
              <w:jc w:val="right"/>
              <w:rPr>
                <w:color w:val="000000" w:themeColor="text1"/>
              </w:rPr>
            </w:pPr>
            <w:r w:rsidRPr="00DC7DB7">
              <w:rPr>
                <w:color w:val="000000" w:themeColor="text1"/>
                <w:sz w:val="24"/>
              </w:rPr>
              <w:t>4.39</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7</w:t>
            </w:r>
          </w:p>
        </w:tc>
        <w:tc>
          <w:tcPr>
            <w:tcW w:w="1276" w:type="dxa"/>
            <w:vAlign w:val="center"/>
          </w:tcPr>
          <w:p w:rsidR="00F3102C" w:rsidRPr="00DC7DB7" w:rsidRDefault="00E30A8D">
            <w:pPr>
              <w:jc w:val="center"/>
              <w:rPr>
                <w:color w:val="000000" w:themeColor="text1"/>
              </w:rPr>
            </w:pPr>
            <w:r w:rsidRPr="00DC7DB7">
              <w:rPr>
                <w:color w:val="000000" w:themeColor="text1"/>
                <w:sz w:val="24"/>
              </w:rPr>
              <w:t>600062</w:t>
            </w:r>
          </w:p>
        </w:tc>
        <w:tc>
          <w:tcPr>
            <w:tcW w:w="1701" w:type="dxa"/>
            <w:vAlign w:val="center"/>
          </w:tcPr>
          <w:p w:rsidR="00F3102C" w:rsidRPr="00DC7DB7" w:rsidRDefault="00E30A8D">
            <w:pPr>
              <w:jc w:val="center"/>
              <w:rPr>
                <w:color w:val="000000" w:themeColor="text1"/>
              </w:rPr>
            </w:pPr>
            <w:r w:rsidRPr="00DC7DB7">
              <w:rPr>
                <w:color w:val="000000" w:themeColor="text1"/>
                <w:sz w:val="24"/>
              </w:rPr>
              <w:t>华润双鹤</w:t>
            </w:r>
          </w:p>
        </w:tc>
        <w:tc>
          <w:tcPr>
            <w:tcW w:w="1559" w:type="dxa"/>
            <w:vAlign w:val="center"/>
          </w:tcPr>
          <w:p w:rsidR="00F3102C" w:rsidRPr="00DC7DB7" w:rsidRDefault="00E30A8D">
            <w:pPr>
              <w:jc w:val="right"/>
              <w:rPr>
                <w:color w:val="000000" w:themeColor="text1"/>
              </w:rPr>
            </w:pPr>
            <w:r w:rsidRPr="00DC7DB7">
              <w:rPr>
                <w:color w:val="000000" w:themeColor="text1"/>
                <w:sz w:val="24"/>
              </w:rPr>
              <w:t>3,222,257</w:t>
            </w:r>
          </w:p>
        </w:tc>
        <w:tc>
          <w:tcPr>
            <w:tcW w:w="1701" w:type="dxa"/>
            <w:vAlign w:val="center"/>
          </w:tcPr>
          <w:p w:rsidR="00F3102C" w:rsidRPr="00DC7DB7" w:rsidRDefault="00E30A8D">
            <w:pPr>
              <w:jc w:val="right"/>
              <w:rPr>
                <w:color w:val="000000" w:themeColor="text1"/>
              </w:rPr>
            </w:pPr>
            <w:r w:rsidRPr="00DC7DB7">
              <w:rPr>
                <w:color w:val="000000" w:themeColor="text1"/>
                <w:sz w:val="24"/>
              </w:rPr>
              <w:t>71,630,773.11</w:t>
            </w:r>
          </w:p>
        </w:tc>
        <w:tc>
          <w:tcPr>
            <w:tcW w:w="1843" w:type="dxa"/>
            <w:vAlign w:val="center"/>
          </w:tcPr>
          <w:p w:rsidR="00F3102C" w:rsidRPr="00DC7DB7" w:rsidRDefault="00E30A8D">
            <w:pPr>
              <w:jc w:val="right"/>
              <w:rPr>
                <w:color w:val="000000" w:themeColor="text1"/>
              </w:rPr>
            </w:pPr>
            <w:r w:rsidRPr="00DC7DB7">
              <w:rPr>
                <w:color w:val="000000" w:themeColor="text1"/>
                <w:sz w:val="24"/>
              </w:rPr>
              <w:t>3.50</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8</w:t>
            </w:r>
          </w:p>
        </w:tc>
        <w:tc>
          <w:tcPr>
            <w:tcW w:w="1276" w:type="dxa"/>
            <w:vAlign w:val="center"/>
          </w:tcPr>
          <w:p w:rsidR="00F3102C" w:rsidRPr="00DC7DB7" w:rsidRDefault="00E30A8D">
            <w:pPr>
              <w:jc w:val="center"/>
              <w:rPr>
                <w:color w:val="000000" w:themeColor="text1"/>
              </w:rPr>
            </w:pPr>
            <w:r w:rsidRPr="00DC7DB7">
              <w:rPr>
                <w:color w:val="000000" w:themeColor="text1"/>
                <w:sz w:val="24"/>
              </w:rPr>
              <w:t>002635</w:t>
            </w:r>
          </w:p>
        </w:tc>
        <w:tc>
          <w:tcPr>
            <w:tcW w:w="1701" w:type="dxa"/>
            <w:vAlign w:val="center"/>
          </w:tcPr>
          <w:p w:rsidR="00F3102C" w:rsidRPr="00DC7DB7" w:rsidRDefault="00E30A8D">
            <w:pPr>
              <w:jc w:val="center"/>
              <w:rPr>
                <w:color w:val="000000" w:themeColor="text1"/>
              </w:rPr>
            </w:pPr>
            <w:r w:rsidRPr="00DC7DB7">
              <w:rPr>
                <w:color w:val="000000" w:themeColor="text1"/>
                <w:sz w:val="24"/>
              </w:rPr>
              <w:t>安洁科技</w:t>
            </w:r>
          </w:p>
        </w:tc>
        <w:tc>
          <w:tcPr>
            <w:tcW w:w="1559" w:type="dxa"/>
            <w:vAlign w:val="center"/>
          </w:tcPr>
          <w:p w:rsidR="00F3102C" w:rsidRPr="00DC7DB7" w:rsidRDefault="00E30A8D">
            <w:pPr>
              <w:jc w:val="right"/>
              <w:rPr>
                <w:color w:val="000000" w:themeColor="text1"/>
              </w:rPr>
            </w:pPr>
            <w:r w:rsidRPr="00DC7DB7">
              <w:rPr>
                <w:color w:val="000000" w:themeColor="text1"/>
                <w:sz w:val="24"/>
              </w:rPr>
              <w:t>2,064,666</w:t>
            </w:r>
          </w:p>
        </w:tc>
        <w:tc>
          <w:tcPr>
            <w:tcW w:w="1701" w:type="dxa"/>
            <w:vAlign w:val="center"/>
          </w:tcPr>
          <w:p w:rsidR="00F3102C" w:rsidRPr="00DC7DB7" w:rsidRDefault="00E30A8D">
            <w:pPr>
              <w:jc w:val="right"/>
              <w:rPr>
                <w:color w:val="000000" w:themeColor="text1"/>
              </w:rPr>
            </w:pPr>
            <w:r w:rsidRPr="00DC7DB7">
              <w:rPr>
                <w:color w:val="000000" w:themeColor="text1"/>
                <w:sz w:val="24"/>
              </w:rPr>
              <w:t>69,661,830.84</w:t>
            </w:r>
          </w:p>
        </w:tc>
        <w:tc>
          <w:tcPr>
            <w:tcW w:w="1843" w:type="dxa"/>
            <w:vAlign w:val="center"/>
          </w:tcPr>
          <w:p w:rsidR="00F3102C" w:rsidRPr="00DC7DB7" w:rsidRDefault="00E30A8D">
            <w:pPr>
              <w:jc w:val="right"/>
              <w:rPr>
                <w:color w:val="000000" w:themeColor="text1"/>
              </w:rPr>
            </w:pPr>
            <w:r w:rsidRPr="00DC7DB7">
              <w:rPr>
                <w:color w:val="000000" w:themeColor="text1"/>
                <w:sz w:val="24"/>
              </w:rPr>
              <w:t>3.41</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9</w:t>
            </w:r>
          </w:p>
        </w:tc>
        <w:tc>
          <w:tcPr>
            <w:tcW w:w="1276" w:type="dxa"/>
            <w:vAlign w:val="center"/>
          </w:tcPr>
          <w:p w:rsidR="00F3102C" w:rsidRPr="00DC7DB7" w:rsidRDefault="00E30A8D">
            <w:pPr>
              <w:jc w:val="center"/>
              <w:rPr>
                <w:color w:val="000000" w:themeColor="text1"/>
              </w:rPr>
            </w:pPr>
            <w:r w:rsidRPr="00DC7DB7">
              <w:rPr>
                <w:color w:val="000000" w:themeColor="text1"/>
                <w:sz w:val="24"/>
              </w:rPr>
              <w:t>601607</w:t>
            </w:r>
          </w:p>
        </w:tc>
        <w:tc>
          <w:tcPr>
            <w:tcW w:w="1701" w:type="dxa"/>
            <w:vAlign w:val="center"/>
          </w:tcPr>
          <w:p w:rsidR="00F3102C" w:rsidRPr="00DC7DB7" w:rsidRDefault="00E30A8D">
            <w:pPr>
              <w:jc w:val="center"/>
              <w:rPr>
                <w:color w:val="000000" w:themeColor="text1"/>
              </w:rPr>
            </w:pPr>
            <w:r w:rsidRPr="00DC7DB7">
              <w:rPr>
                <w:color w:val="000000" w:themeColor="text1"/>
                <w:sz w:val="24"/>
              </w:rPr>
              <w:t>上海医药</w:t>
            </w:r>
          </w:p>
        </w:tc>
        <w:tc>
          <w:tcPr>
            <w:tcW w:w="1559" w:type="dxa"/>
            <w:vAlign w:val="center"/>
          </w:tcPr>
          <w:p w:rsidR="00F3102C" w:rsidRPr="00DC7DB7" w:rsidRDefault="00E30A8D">
            <w:pPr>
              <w:jc w:val="right"/>
              <w:rPr>
                <w:color w:val="000000" w:themeColor="text1"/>
              </w:rPr>
            </w:pPr>
            <w:r w:rsidRPr="00DC7DB7">
              <w:rPr>
                <w:color w:val="000000" w:themeColor="text1"/>
                <w:sz w:val="24"/>
              </w:rPr>
              <w:t>2,872,018</w:t>
            </w:r>
          </w:p>
        </w:tc>
        <w:tc>
          <w:tcPr>
            <w:tcW w:w="1701" w:type="dxa"/>
            <w:vAlign w:val="center"/>
          </w:tcPr>
          <w:p w:rsidR="00F3102C" w:rsidRPr="00DC7DB7" w:rsidRDefault="00E30A8D">
            <w:pPr>
              <w:jc w:val="right"/>
              <w:rPr>
                <w:color w:val="000000" w:themeColor="text1"/>
              </w:rPr>
            </w:pPr>
            <w:r w:rsidRPr="00DC7DB7">
              <w:rPr>
                <w:color w:val="000000" w:themeColor="text1"/>
                <w:sz w:val="24"/>
              </w:rPr>
              <w:t>56,176,672.08</w:t>
            </w:r>
          </w:p>
        </w:tc>
        <w:tc>
          <w:tcPr>
            <w:tcW w:w="1843" w:type="dxa"/>
            <w:vAlign w:val="center"/>
          </w:tcPr>
          <w:p w:rsidR="00F3102C" w:rsidRPr="00DC7DB7" w:rsidRDefault="00E30A8D">
            <w:pPr>
              <w:jc w:val="right"/>
              <w:rPr>
                <w:color w:val="000000" w:themeColor="text1"/>
              </w:rPr>
            </w:pPr>
            <w:r w:rsidRPr="00DC7DB7">
              <w:rPr>
                <w:color w:val="000000" w:themeColor="text1"/>
                <w:sz w:val="24"/>
              </w:rPr>
              <w:t>2.75</w:t>
            </w:r>
          </w:p>
        </w:tc>
      </w:tr>
      <w:tr w:rsidR="00DC7DB7" w:rsidRPr="00DC7DB7">
        <w:trPr>
          <w:jc w:val="center"/>
        </w:trPr>
        <w:tc>
          <w:tcPr>
            <w:tcW w:w="817" w:type="dxa"/>
            <w:vAlign w:val="center"/>
          </w:tcPr>
          <w:p w:rsidR="00F3102C" w:rsidRPr="00DC7DB7" w:rsidRDefault="00E30A8D">
            <w:pPr>
              <w:jc w:val="center"/>
              <w:rPr>
                <w:color w:val="000000" w:themeColor="text1"/>
              </w:rPr>
            </w:pPr>
            <w:r w:rsidRPr="00DC7DB7">
              <w:rPr>
                <w:color w:val="000000" w:themeColor="text1"/>
                <w:sz w:val="24"/>
              </w:rPr>
              <w:t>10</w:t>
            </w:r>
          </w:p>
        </w:tc>
        <w:tc>
          <w:tcPr>
            <w:tcW w:w="1276" w:type="dxa"/>
            <w:vAlign w:val="center"/>
          </w:tcPr>
          <w:p w:rsidR="00F3102C" w:rsidRPr="00DC7DB7" w:rsidRDefault="00E30A8D">
            <w:pPr>
              <w:jc w:val="center"/>
              <w:rPr>
                <w:color w:val="000000" w:themeColor="text1"/>
              </w:rPr>
            </w:pPr>
            <w:r w:rsidRPr="00DC7DB7">
              <w:rPr>
                <w:color w:val="000000" w:themeColor="text1"/>
                <w:sz w:val="24"/>
              </w:rPr>
              <w:t>000661</w:t>
            </w:r>
          </w:p>
        </w:tc>
        <w:tc>
          <w:tcPr>
            <w:tcW w:w="1701" w:type="dxa"/>
            <w:vAlign w:val="center"/>
          </w:tcPr>
          <w:p w:rsidR="00F3102C" w:rsidRPr="00DC7DB7" w:rsidRDefault="00E30A8D">
            <w:pPr>
              <w:jc w:val="center"/>
              <w:rPr>
                <w:color w:val="000000" w:themeColor="text1"/>
              </w:rPr>
            </w:pPr>
            <w:r w:rsidRPr="00DC7DB7">
              <w:rPr>
                <w:color w:val="000000" w:themeColor="text1"/>
                <w:sz w:val="24"/>
              </w:rPr>
              <w:t>长春高新</w:t>
            </w:r>
          </w:p>
        </w:tc>
        <w:tc>
          <w:tcPr>
            <w:tcW w:w="1559" w:type="dxa"/>
            <w:vAlign w:val="center"/>
          </w:tcPr>
          <w:p w:rsidR="00F3102C" w:rsidRPr="00DC7DB7" w:rsidRDefault="00E30A8D">
            <w:pPr>
              <w:jc w:val="right"/>
              <w:rPr>
                <w:color w:val="000000" w:themeColor="text1"/>
              </w:rPr>
            </w:pPr>
            <w:r w:rsidRPr="00DC7DB7">
              <w:rPr>
                <w:color w:val="000000" w:themeColor="text1"/>
                <w:sz w:val="24"/>
              </w:rPr>
              <w:t>500,454</w:t>
            </w:r>
          </w:p>
        </w:tc>
        <w:tc>
          <w:tcPr>
            <w:tcW w:w="1701" w:type="dxa"/>
            <w:vAlign w:val="center"/>
          </w:tcPr>
          <w:p w:rsidR="00F3102C" w:rsidRPr="00DC7DB7" w:rsidRDefault="00E30A8D">
            <w:pPr>
              <w:jc w:val="right"/>
              <w:rPr>
                <w:color w:val="000000" w:themeColor="text1"/>
              </w:rPr>
            </w:pPr>
            <w:r w:rsidRPr="00DC7DB7">
              <w:rPr>
                <w:color w:val="000000" w:themeColor="text1"/>
                <w:sz w:val="24"/>
              </w:rPr>
              <w:t>55,975,779.90</w:t>
            </w:r>
          </w:p>
        </w:tc>
        <w:tc>
          <w:tcPr>
            <w:tcW w:w="1843" w:type="dxa"/>
            <w:vAlign w:val="center"/>
          </w:tcPr>
          <w:p w:rsidR="00F3102C" w:rsidRPr="00DC7DB7" w:rsidRDefault="00E30A8D">
            <w:pPr>
              <w:jc w:val="right"/>
              <w:rPr>
                <w:color w:val="000000" w:themeColor="text1"/>
              </w:rPr>
            </w:pPr>
            <w:r w:rsidRPr="00DC7DB7">
              <w:rPr>
                <w:color w:val="000000" w:themeColor="text1"/>
                <w:sz w:val="24"/>
              </w:rPr>
              <w:t>2.74</w:t>
            </w:r>
          </w:p>
        </w:tc>
      </w:tr>
    </w:tbl>
    <w:p w:rsidR="001A59F9" w:rsidRPr="00DC7DB7" w:rsidRDefault="001A59F9" w:rsidP="00016A50">
      <w:pPr>
        <w:tabs>
          <w:tab w:val="left" w:pos="426"/>
        </w:tabs>
        <w:spacing w:line="360" w:lineRule="auto"/>
        <w:jc w:val="left"/>
        <w:rPr>
          <w:color w:val="000000" w:themeColor="text1"/>
          <w:kern w:val="0"/>
          <w:sz w:val="24"/>
        </w:rPr>
      </w:pPr>
      <w:r w:rsidRPr="00DC7DB7">
        <w:rPr>
          <w:color w:val="000000" w:themeColor="text1"/>
          <w:kern w:val="0"/>
          <w:sz w:val="24"/>
        </w:rPr>
        <w:t>注：投资者欲了解本报告期末基金投资的所有股票明细，应阅读登载于基金管理人网站的年度报告正文。</w:t>
      </w:r>
    </w:p>
    <w:p w:rsidR="00A20DFB" w:rsidRPr="00DC7DB7" w:rsidRDefault="00A20DFB" w:rsidP="00016A50">
      <w:pPr>
        <w:tabs>
          <w:tab w:val="left" w:pos="426"/>
        </w:tabs>
        <w:spacing w:line="360" w:lineRule="auto"/>
        <w:jc w:val="left"/>
        <w:rPr>
          <w:rFonts w:asciiTheme="minorEastAsia" w:eastAsiaTheme="minorEastAsia" w:hAnsiTheme="minorEastAsia" w:cs="宋体"/>
          <w:color w:val="000000" w:themeColor="text1"/>
          <w:kern w:val="0"/>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68" w:name="_Toc361324882"/>
      <w:r w:rsidRPr="00DC7DB7">
        <w:rPr>
          <w:rFonts w:ascii="Times New Roman" w:hAnsi="Times New Roman"/>
          <w:color w:val="000000" w:themeColor="text1"/>
          <w:kern w:val="0"/>
          <w:szCs w:val="24"/>
        </w:rPr>
        <w:t>8.4</w:t>
      </w:r>
      <w:bookmarkStart w:id="69" w:name="_Toc234814103"/>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报告期内股票投资组合的重大变动</w:t>
      </w:r>
      <w:bookmarkEnd w:id="68"/>
      <w:bookmarkEnd w:id="69"/>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8.4.1</w:t>
      </w:r>
      <w:r w:rsidR="00024200"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累计买入金额超出</w:t>
      </w:r>
      <w:r w:rsidR="006A7E68" w:rsidRPr="00DC7DB7">
        <w:rPr>
          <w:rFonts w:ascii="Times New Roman" w:hAnsi="Times New Roman" w:hint="eastAsia"/>
          <w:color w:val="000000" w:themeColor="text1"/>
          <w:kern w:val="0"/>
          <w:szCs w:val="24"/>
        </w:rPr>
        <w:t>期初</w:t>
      </w:r>
      <w:r w:rsidRPr="00DC7DB7">
        <w:rPr>
          <w:rFonts w:ascii="Times New Roman" w:hAnsi="Times New Roman" w:hint="eastAsia"/>
          <w:color w:val="000000" w:themeColor="text1"/>
          <w:kern w:val="0"/>
          <w:szCs w:val="24"/>
        </w:rPr>
        <w:t>基金资产净值</w:t>
      </w:r>
      <w:r w:rsidR="006073BA" w:rsidRPr="00DC7DB7">
        <w:rPr>
          <w:rFonts w:ascii="Times New Roman" w:hAnsi="Times New Roman"/>
          <w:color w:val="000000" w:themeColor="text1"/>
          <w:kern w:val="0"/>
          <w:szCs w:val="24"/>
        </w:rPr>
        <w:t>2</w:t>
      </w:r>
      <w:r w:rsidR="006073BA"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或前</w:t>
      </w:r>
      <w:r w:rsidRPr="00DC7DB7">
        <w:rPr>
          <w:rFonts w:ascii="Times New Roman" w:hAnsi="Times New Roman"/>
          <w:color w:val="000000" w:themeColor="text1"/>
          <w:kern w:val="0"/>
          <w:szCs w:val="24"/>
        </w:rPr>
        <w:t>20</w:t>
      </w:r>
      <w:r w:rsidRPr="00DC7DB7">
        <w:rPr>
          <w:rFonts w:ascii="Times New Roman" w:hAnsi="Times New Roman" w:hint="eastAsia"/>
          <w:color w:val="000000" w:themeColor="text1"/>
          <w:kern w:val="0"/>
          <w:szCs w:val="24"/>
        </w:rPr>
        <w:t>名的股票明细</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C7DB7" w:rsidRPr="00DC7DB7" w:rsidTr="006D141C">
        <w:tc>
          <w:tcPr>
            <w:tcW w:w="87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序号</w:t>
            </w:r>
          </w:p>
        </w:tc>
        <w:tc>
          <w:tcPr>
            <w:tcW w:w="165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股票代码</w:t>
            </w:r>
          </w:p>
        </w:tc>
        <w:tc>
          <w:tcPr>
            <w:tcW w:w="198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股票名称</w:t>
            </w:r>
          </w:p>
        </w:tc>
        <w:tc>
          <w:tcPr>
            <w:tcW w:w="288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本期累计买入金额</w:t>
            </w:r>
          </w:p>
        </w:tc>
        <w:tc>
          <w:tcPr>
            <w:tcW w:w="162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占</w:t>
            </w:r>
            <w:r w:rsidR="006A7E68" w:rsidRPr="00DC7DB7">
              <w:rPr>
                <w:rFonts w:hint="eastAsia"/>
                <w:color w:val="000000" w:themeColor="text1"/>
                <w:sz w:val="24"/>
              </w:rPr>
              <w:t>期初</w:t>
            </w:r>
            <w:r w:rsidRPr="00DC7DB7">
              <w:rPr>
                <w:rFonts w:hint="eastAsia"/>
                <w:color w:val="000000" w:themeColor="text1"/>
                <w:sz w:val="24"/>
              </w:rPr>
              <w:t>基金资产净值比例（％）</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w:t>
            </w:r>
          </w:p>
        </w:tc>
        <w:tc>
          <w:tcPr>
            <w:tcW w:w="1650" w:type="dxa"/>
            <w:vAlign w:val="center"/>
          </w:tcPr>
          <w:p w:rsidR="00F3102C" w:rsidRPr="00DC7DB7" w:rsidRDefault="00E30A8D">
            <w:pPr>
              <w:jc w:val="center"/>
              <w:rPr>
                <w:color w:val="000000" w:themeColor="text1"/>
              </w:rPr>
            </w:pPr>
            <w:r w:rsidRPr="00DC7DB7">
              <w:rPr>
                <w:color w:val="000000" w:themeColor="text1"/>
                <w:sz w:val="24"/>
              </w:rPr>
              <w:t>600519</w:t>
            </w:r>
          </w:p>
        </w:tc>
        <w:tc>
          <w:tcPr>
            <w:tcW w:w="1980" w:type="dxa"/>
            <w:vAlign w:val="center"/>
          </w:tcPr>
          <w:p w:rsidR="00F3102C" w:rsidRPr="00DC7DB7" w:rsidRDefault="00E30A8D">
            <w:pPr>
              <w:jc w:val="center"/>
              <w:rPr>
                <w:color w:val="000000" w:themeColor="text1"/>
              </w:rPr>
            </w:pPr>
            <w:r w:rsidRPr="00DC7DB7">
              <w:rPr>
                <w:color w:val="000000" w:themeColor="text1"/>
                <w:sz w:val="24"/>
              </w:rPr>
              <w:t>贵州茅台</w:t>
            </w:r>
          </w:p>
        </w:tc>
        <w:tc>
          <w:tcPr>
            <w:tcW w:w="2880" w:type="dxa"/>
            <w:vAlign w:val="center"/>
          </w:tcPr>
          <w:p w:rsidR="00F3102C" w:rsidRPr="00DC7DB7" w:rsidRDefault="00E30A8D">
            <w:pPr>
              <w:jc w:val="right"/>
              <w:rPr>
                <w:color w:val="000000" w:themeColor="text1"/>
              </w:rPr>
            </w:pPr>
            <w:r w:rsidRPr="00DC7DB7">
              <w:rPr>
                <w:color w:val="000000" w:themeColor="text1"/>
                <w:sz w:val="24"/>
              </w:rPr>
              <w:t>204,253,159.64</w:t>
            </w:r>
          </w:p>
        </w:tc>
        <w:tc>
          <w:tcPr>
            <w:tcW w:w="1620" w:type="dxa"/>
            <w:vAlign w:val="center"/>
          </w:tcPr>
          <w:p w:rsidR="00F3102C" w:rsidRPr="00DC7DB7" w:rsidRDefault="00E30A8D">
            <w:pPr>
              <w:jc w:val="right"/>
              <w:rPr>
                <w:color w:val="000000" w:themeColor="text1"/>
              </w:rPr>
            </w:pPr>
            <w:r w:rsidRPr="00DC7DB7">
              <w:rPr>
                <w:color w:val="000000" w:themeColor="text1"/>
                <w:sz w:val="24"/>
              </w:rPr>
              <w:t>5.80</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w:t>
            </w:r>
          </w:p>
        </w:tc>
        <w:tc>
          <w:tcPr>
            <w:tcW w:w="1650" w:type="dxa"/>
            <w:vAlign w:val="center"/>
          </w:tcPr>
          <w:p w:rsidR="00F3102C" w:rsidRPr="00DC7DB7" w:rsidRDefault="00E30A8D">
            <w:pPr>
              <w:jc w:val="center"/>
              <w:rPr>
                <w:color w:val="000000" w:themeColor="text1"/>
              </w:rPr>
            </w:pPr>
            <w:r w:rsidRPr="00DC7DB7">
              <w:rPr>
                <w:color w:val="000000" w:themeColor="text1"/>
                <w:sz w:val="24"/>
              </w:rPr>
              <w:t>300033</w:t>
            </w:r>
          </w:p>
        </w:tc>
        <w:tc>
          <w:tcPr>
            <w:tcW w:w="1980" w:type="dxa"/>
            <w:vAlign w:val="center"/>
          </w:tcPr>
          <w:p w:rsidR="00F3102C" w:rsidRPr="00DC7DB7" w:rsidRDefault="00E30A8D">
            <w:pPr>
              <w:jc w:val="center"/>
              <w:rPr>
                <w:color w:val="000000" w:themeColor="text1"/>
              </w:rPr>
            </w:pPr>
            <w:r w:rsidRPr="00DC7DB7">
              <w:rPr>
                <w:color w:val="000000" w:themeColor="text1"/>
                <w:sz w:val="24"/>
              </w:rPr>
              <w:t>同花顺</w:t>
            </w:r>
          </w:p>
        </w:tc>
        <w:tc>
          <w:tcPr>
            <w:tcW w:w="2880" w:type="dxa"/>
            <w:vAlign w:val="center"/>
          </w:tcPr>
          <w:p w:rsidR="00F3102C" w:rsidRPr="00DC7DB7" w:rsidRDefault="00E30A8D">
            <w:pPr>
              <w:jc w:val="right"/>
              <w:rPr>
                <w:color w:val="000000" w:themeColor="text1"/>
              </w:rPr>
            </w:pPr>
            <w:r w:rsidRPr="00DC7DB7">
              <w:rPr>
                <w:color w:val="000000" w:themeColor="text1"/>
                <w:sz w:val="24"/>
              </w:rPr>
              <w:t>181,795,027.13</w:t>
            </w:r>
          </w:p>
        </w:tc>
        <w:tc>
          <w:tcPr>
            <w:tcW w:w="1620" w:type="dxa"/>
            <w:vAlign w:val="center"/>
          </w:tcPr>
          <w:p w:rsidR="00F3102C" w:rsidRPr="00DC7DB7" w:rsidRDefault="00E30A8D">
            <w:pPr>
              <w:jc w:val="right"/>
              <w:rPr>
                <w:color w:val="000000" w:themeColor="text1"/>
              </w:rPr>
            </w:pPr>
            <w:r w:rsidRPr="00DC7DB7">
              <w:rPr>
                <w:color w:val="000000" w:themeColor="text1"/>
                <w:sz w:val="24"/>
              </w:rPr>
              <w:t>5.17</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3</w:t>
            </w:r>
          </w:p>
        </w:tc>
        <w:tc>
          <w:tcPr>
            <w:tcW w:w="1650" w:type="dxa"/>
            <w:vAlign w:val="center"/>
          </w:tcPr>
          <w:p w:rsidR="00F3102C" w:rsidRPr="00DC7DB7" w:rsidRDefault="00E30A8D">
            <w:pPr>
              <w:jc w:val="center"/>
              <w:rPr>
                <w:color w:val="000000" w:themeColor="text1"/>
              </w:rPr>
            </w:pPr>
            <w:r w:rsidRPr="00DC7DB7">
              <w:rPr>
                <w:color w:val="000000" w:themeColor="text1"/>
                <w:sz w:val="24"/>
              </w:rPr>
              <w:t>600887</w:t>
            </w:r>
          </w:p>
        </w:tc>
        <w:tc>
          <w:tcPr>
            <w:tcW w:w="1980" w:type="dxa"/>
            <w:vAlign w:val="center"/>
          </w:tcPr>
          <w:p w:rsidR="00F3102C" w:rsidRPr="00DC7DB7" w:rsidRDefault="00E30A8D">
            <w:pPr>
              <w:jc w:val="center"/>
              <w:rPr>
                <w:color w:val="000000" w:themeColor="text1"/>
              </w:rPr>
            </w:pPr>
            <w:r w:rsidRPr="00DC7DB7">
              <w:rPr>
                <w:color w:val="000000" w:themeColor="text1"/>
                <w:sz w:val="24"/>
              </w:rPr>
              <w:t>伊利股份</w:t>
            </w:r>
          </w:p>
        </w:tc>
        <w:tc>
          <w:tcPr>
            <w:tcW w:w="2880" w:type="dxa"/>
            <w:vAlign w:val="center"/>
          </w:tcPr>
          <w:p w:rsidR="00F3102C" w:rsidRPr="00DC7DB7" w:rsidRDefault="00E30A8D">
            <w:pPr>
              <w:jc w:val="right"/>
              <w:rPr>
                <w:color w:val="000000" w:themeColor="text1"/>
              </w:rPr>
            </w:pPr>
            <w:r w:rsidRPr="00DC7DB7">
              <w:rPr>
                <w:color w:val="000000" w:themeColor="text1"/>
                <w:sz w:val="24"/>
              </w:rPr>
              <w:t>174,309,039.50</w:t>
            </w:r>
          </w:p>
        </w:tc>
        <w:tc>
          <w:tcPr>
            <w:tcW w:w="1620" w:type="dxa"/>
            <w:vAlign w:val="center"/>
          </w:tcPr>
          <w:p w:rsidR="00F3102C" w:rsidRPr="00DC7DB7" w:rsidRDefault="00E30A8D">
            <w:pPr>
              <w:jc w:val="right"/>
              <w:rPr>
                <w:color w:val="000000" w:themeColor="text1"/>
              </w:rPr>
            </w:pPr>
            <w:r w:rsidRPr="00DC7DB7">
              <w:rPr>
                <w:color w:val="000000" w:themeColor="text1"/>
                <w:sz w:val="24"/>
              </w:rPr>
              <w:t>4.95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4</w:t>
            </w:r>
          </w:p>
        </w:tc>
        <w:tc>
          <w:tcPr>
            <w:tcW w:w="1650" w:type="dxa"/>
            <w:vAlign w:val="center"/>
          </w:tcPr>
          <w:p w:rsidR="00F3102C" w:rsidRPr="00DC7DB7" w:rsidRDefault="00E30A8D">
            <w:pPr>
              <w:jc w:val="center"/>
              <w:rPr>
                <w:color w:val="000000" w:themeColor="text1"/>
              </w:rPr>
            </w:pPr>
            <w:r w:rsidRPr="00DC7DB7">
              <w:rPr>
                <w:color w:val="000000" w:themeColor="text1"/>
                <w:sz w:val="24"/>
              </w:rPr>
              <w:t>600521</w:t>
            </w:r>
          </w:p>
        </w:tc>
        <w:tc>
          <w:tcPr>
            <w:tcW w:w="1980" w:type="dxa"/>
            <w:vAlign w:val="center"/>
          </w:tcPr>
          <w:p w:rsidR="00F3102C" w:rsidRPr="00DC7DB7" w:rsidRDefault="00E30A8D">
            <w:pPr>
              <w:jc w:val="center"/>
              <w:rPr>
                <w:color w:val="000000" w:themeColor="text1"/>
              </w:rPr>
            </w:pPr>
            <w:r w:rsidRPr="00DC7DB7">
              <w:rPr>
                <w:color w:val="000000" w:themeColor="text1"/>
                <w:sz w:val="24"/>
              </w:rPr>
              <w:t>华海药业</w:t>
            </w:r>
          </w:p>
        </w:tc>
        <w:tc>
          <w:tcPr>
            <w:tcW w:w="2880" w:type="dxa"/>
            <w:vAlign w:val="center"/>
          </w:tcPr>
          <w:p w:rsidR="00F3102C" w:rsidRPr="00DC7DB7" w:rsidRDefault="00E30A8D">
            <w:pPr>
              <w:jc w:val="right"/>
              <w:rPr>
                <w:color w:val="000000" w:themeColor="text1"/>
              </w:rPr>
            </w:pPr>
            <w:r w:rsidRPr="00DC7DB7">
              <w:rPr>
                <w:color w:val="000000" w:themeColor="text1"/>
                <w:sz w:val="24"/>
              </w:rPr>
              <w:t>167,535,718.97</w:t>
            </w:r>
          </w:p>
        </w:tc>
        <w:tc>
          <w:tcPr>
            <w:tcW w:w="1620" w:type="dxa"/>
            <w:vAlign w:val="center"/>
          </w:tcPr>
          <w:p w:rsidR="00F3102C" w:rsidRPr="00DC7DB7" w:rsidRDefault="00E30A8D">
            <w:pPr>
              <w:jc w:val="right"/>
              <w:rPr>
                <w:color w:val="000000" w:themeColor="text1"/>
              </w:rPr>
            </w:pPr>
            <w:r w:rsidRPr="00DC7DB7">
              <w:rPr>
                <w:color w:val="000000" w:themeColor="text1"/>
                <w:sz w:val="24"/>
              </w:rPr>
              <w:t>4.76</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5</w:t>
            </w:r>
          </w:p>
        </w:tc>
        <w:tc>
          <w:tcPr>
            <w:tcW w:w="1650" w:type="dxa"/>
            <w:vAlign w:val="center"/>
          </w:tcPr>
          <w:p w:rsidR="00F3102C" w:rsidRPr="00DC7DB7" w:rsidRDefault="00E30A8D">
            <w:pPr>
              <w:jc w:val="center"/>
              <w:rPr>
                <w:color w:val="000000" w:themeColor="text1"/>
              </w:rPr>
            </w:pPr>
            <w:r w:rsidRPr="00DC7DB7">
              <w:rPr>
                <w:color w:val="000000" w:themeColor="text1"/>
                <w:sz w:val="24"/>
              </w:rPr>
              <w:t>600298</w:t>
            </w:r>
          </w:p>
        </w:tc>
        <w:tc>
          <w:tcPr>
            <w:tcW w:w="1980" w:type="dxa"/>
            <w:vAlign w:val="center"/>
          </w:tcPr>
          <w:p w:rsidR="00F3102C" w:rsidRPr="00DC7DB7" w:rsidRDefault="00E30A8D">
            <w:pPr>
              <w:jc w:val="center"/>
              <w:rPr>
                <w:color w:val="000000" w:themeColor="text1"/>
              </w:rPr>
            </w:pPr>
            <w:r w:rsidRPr="00DC7DB7">
              <w:rPr>
                <w:color w:val="000000" w:themeColor="text1"/>
                <w:sz w:val="24"/>
              </w:rPr>
              <w:t>安琪酵母</w:t>
            </w:r>
          </w:p>
        </w:tc>
        <w:tc>
          <w:tcPr>
            <w:tcW w:w="2880" w:type="dxa"/>
            <w:vAlign w:val="center"/>
          </w:tcPr>
          <w:p w:rsidR="00F3102C" w:rsidRPr="00DC7DB7" w:rsidRDefault="00E30A8D">
            <w:pPr>
              <w:jc w:val="right"/>
              <w:rPr>
                <w:color w:val="000000" w:themeColor="text1"/>
              </w:rPr>
            </w:pPr>
            <w:r w:rsidRPr="00DC7DB7">
              <w:rPr>
                <w:color w:val="000000" w:themeColor="text1"/>
                <w:sz w:val="24"/>
              </w:rPr>
              <w:t>156,662,826.64</w:t>
            </w:r>
          </w:p>
        </w:tc>
        <w:tc>
          <w:tcPr>
            <w:tcW w:w="1620" w:type="dxa"/>
            <w:vAlign w:val="center"/>
          </w:tcPr>
          <w:p w:rsidR="00F3102C" w:rsidRPr="00DC7DB7" w:rsidRDefault="00E30A8D">
            <w:pPr>
              <w:jc w:val="right"/>
              <w:rPr>
                <w:color w:val="000000" w:themeColor="text1"/>
              </w:rPr>
            </w:pPr>
            <w:r w:rsidRPr="00DC7DB7">
              <w:rPr>
                <w:color w:val="000000" w:themeColor="text1"/>
                <w:sz w:val="24"/>
              </w:rPr>
              <w:t>4.45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6</w:t>
            </w:r>
          </w:p>
        </w:tc>
        <w:tc>
          <w:tcPr>
            <w:tcW w:w="1650" w:type="dxa"/>
            <w:vAlign w:val="center"/>
          </w:tcPr>
          <w:p w:rsidR="00F3102C" w:rsidRPr="00DC7DB7" w:rsidRDefault="00E30A8D">
            <w:pPr>
              <w:jc w:val="center"/>
              <w:rPr>
                <w:color w:val="000000" w:themeColor="text1"/>
              </w:rPr>
            </w:pPr>
            <w:r w:rsidRPr="00DC7DB7">
              <w:rPr>
                <w:color w:val="000000" w:themeColor="text1"/>
                <w:sz w:val="24"/>
              </w:rPr>
              <w:t>002271</w:t>
            </w:r>
          </w:p>
        </w:tc>
        <w:tc>
          <w:tcPr>
            <w:tcW w:w="1980" w:type="dxa"/>
            <w:vAlign w:val="center"/>
          </w:tcPr>
          <w:p w:rsidR="00F3102C" w:rsidRPr="00DC7DB7" w:rsidRDefault="00E30A8D">
            <w:pPr>
              <w:jc w:val="center"/>
              <w:rPr>
                <w:color w:val="000000" w:themeColor="text1"/>
              </w:rPr>
            </w:pPr>
            <w:r w:rsidRPr="00DC7DB7">
              <w:rPr>
                <w:color w:val="000000" w:themeColor="text1"/>
                <w:sz w:val="24"/>
              </w:rPr>
              <w:t>东方雨虹</w:t>
            </w:r>
          </w:p>
        </w:tc>
        <w:tc>
          <w:tcPr>
            <w:tcW w:w="2880" w:type="dxa"/>
            <w:vAlign w:val="center"/>
          </w:tcPr>
          <w:p w:rsidR="00F3102C" w:rsidRPr="00DC7DB7" w:rsidRDefault="00E30A8D">
            <w:pPr>
              <w:jc w:val="right"/>
              <w:rPr>
                <w:color w:val="000000" w:themeColor="text1"/>
              </w:rPr>
            </w:pPr>
            <w:r w:rsidRPr="00DC7DB7">
              <w:rPr>
                <w:color w:val="000000" w:themeColor="text1"/>
                <w:sz w:val="24"/>
              </w:rPr>
              <w:t>140,530,832.52</w:t>
            </w:r>
          </w:p>
        </w:tc>
        <w:tc>
          <w:tcPr>
            <w:tcW w:w="1620" w:type="dxa"/>
            <w:vAlign w:val="center"/>
          </w:tcPr>
          <w:p w:rsidR="00F3102C" w:rsidRPr="00DC7DB7" w:rsidRDefault="00E30A8D">
            <w:pPr>
              <w:jc w:val="right"/>
              <w:rPr>
                <w:color w:val="000000" w:themeColor="text1"/>
              </w:rPr>
            </w:pPr>
            <w:r w:rsidRPr="00DC7DB7">
              <w:rPr>
                <w:color w:val="000000" w:themeColor="text1"/>
                <w:sz w:val="24"/>
              </w:rPr>
              <w:t>3.99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7</w:t>
            </w:r>
          </w:p>
        </w:tc>
        <w:tc>
          <w:tcPr>
            <w:tcW w:w="1650" w:type="dxa"/>
            <w:vAlign w:val="center"/>
          </w:tcPr>
          <w:p w:rsidR="00F3102C" w:rsidRPr="00DC7DB7" w:rsidRDefault="00E30A8D">
            <w:pPr>
              <w:jc w:val="center"/>
              <w:rPr>
                <w:color w:val="000000" w:themeColor="text1"/>
              </w:rPr>
            </w:pPr>
            <w:r w:rsidRPr="00DC7DB7">
              <w:rPr>
                <w:color w:val="000000" w:themeColor="text1"/>
                <w:sz w:val="24"/>
              </w:rPr>
              <w:t>000333</w:t>
            </w:r>
          </w:p>
        </w:tc>
        <w:tc>
          <w:tcPr>
            <w:tcW w:w="1980" w:type="dxa"/>
            <w:vAlign w:val="center"/>
          </w:tcPr>
          <w:p w:rsidR="00F3102C" w:rsidRPr="00DC7DB7" w:rsidRDefault="00E30A8D">
            <w:pPr>
              <w:jc w:val="center"/>
              <w:rPr>
                <w:color w:val="000000" w:themeColor="text1"/>
              </w:rPr>
            </w:pPr>
            <w:r w:rsidRPr="00DC7DB7">
              <w:rPr>
                <w:color w:val="000000" w:themeColor="text1"/>
                <w:sz w:val="24"/>
              </w:rPr>
              <w:t>美的集团</w:t>
            </w:r>
          </w:p>
        </w:tc>
        <w:tc>
          <w:tcPr>
            <w:tcW w:w="2880" w:type="dxa"/>
            <w:vAlign w:val="center"/>
          </w:tcPr>
          <w:p w:rsidR="00F3102C" w:rsidRPr="00DC7DB7" w:rsidRDefault="00E30A8D">
            <w:pPr>
              <w:jc w:val="right"/>
              <w:rPr>
                <w:color w:val="000000" w:themeColor="text1"/>
              </w:rPr>
            </w:pPr>
            <w:r w:rsidRPr="00DC7DB7">
              <w:rPr>
                <w:color w:val="000000" w:themeColor="text1"/>
                <w:sz w:val="24"/>
              </w:rPr>
              <w:t>129,967,217.41</w:t>
            </w:r>
          </w:p>
        </w:tc>
        <w:tc>
          <w:tcPr>
            <w:tcW w:w="1620" w:type="dxa"/>
            <w:vAlign w:val="center"/>
          </w:tcPr>
          <w:p w:rsidR="00F3102C" w:rsidRPr="00DC7DB7" w:rsidRDefault="00E30A8D">
            <w:pPr>
              <w:jc w:val="right"/>
              <w:rPr>
                <w:color w:val="000000" w:themeColor="text1"/>
              </w:rPr>
            </w:pPr>
            <w:r w:rsidRPr="00DC7DB7">
              <w:rPr>
                <w:color w:val="000000" w:themeColor="text1"/>
                <w:sz w:val="24"/>
              </w:rPr>
              <w:t>3.69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8</w:t>
            </w:r>
          </w:p>
        </w:tc>
        <w:tc>
          <w:tcPr>
            <w:tcW w:w="1650" w:type="dxa"/>
            <w:vAlign w:val="center"/>
          </w:tcPr>
          <w:p w:rsidR="00F3102C" w:rsidRPr="00DC7DB7" w:rsidRDefault="00E30A8D">
            <w:pPr>
              <w:jc w:val="center"/>
              <w:rPr>
                <w:color w:val="000000" w:themeColor="text1"/>
              </w:rPr>
            </w:pPr>
            <w:r w:rsidRPr="00DC7DB7">
              <w:rPr>
                <w:color w:val="000000" w:themeColor="text1"/>
                <w:sz w:val="24"/>
              </w:rPr>
              <w:t>002594</w:t>
            </w:r>
          </w:p>
        </w:tc>
        <w:tc>
          <w:tcPr>
            <w:tcW w:w="1980" w:type="dxa"/>
            <w:vAlign w:val="center"/>
          </w:tcPr>
          <w:p w:rsidR="00F3102C" w:rsidRPr="00DC7DB7" w:rsidRDefault="00E30A8D">
            <w:pPr>
              <w:jc w:val="center"/>
              <w:rPr>
                <w:color w:val="000000" w:themeColor="text1"/>
              </w:rPr>
            </w:pPr>
            <w:r w:rsidRPr="00DC7DB7">
              <w:rPr>
                <w:color w:val="000000" w:themeColor="text1"/>
                <w:sz w:val="24"/>
              </w:rPr>
              <w:t>比亚迪</w:t>
            </w:r>
          </w:p>
        </w:tc>
        <w:tc>
          <w:tcPr>
            <w:tcW w:w="2880" w:type="dxa"/>
            <w:vAlign w:val="center"/>
          </w:tcPr>
          <w:p w:rsidR="00F3102C" w:rsidRPr="00DC7DB7" w:rsidRDefault="00E30A8D">
            <w:pPr>
              <w:jc w:val="right"/>
              <w:rPr>
                <w:color w:val="000000" w:themeColor="text1"/>
              </w:rPr>
            </w:pPr>
            <w:r w:rsidRPr="00DC7DB7">
              <w:rPr>
                <w:color w:val="000000" w:themeColor="text1"/>
                <w:sz w:val="24"/>
              </w:rPr>
              <w:t>123,965,354.07</w:t>
            </w:r>
          </w:p>
        </w:tc>
        <w:tc>
          <w:tcPr>
            <w:tcW w:w="1620" w:type="dxa"/>
            <w:vAlign w:val="center"/>
          </w:tcPr>
          <w:p w:rsidR="00F3102C" w:rsidRPr="00DC7DB7" w:rsidRDefault="00E30A8D">
            <w:pPr>
              <w:jc w:val="right"/>
              <w:rPr>
                <w:color w:val="000000" w:themeColor="text1"/>
              </w:rPr>
            </w:pPr>
            <w:r w:rsidRPr="00DC7DB7">
              <w:rPr>
                <w:color w:val="000000" w:themeColor="text1"/>
                <w:sz w:val="24"/>
              </w:rPr>
              <w:t>3.52</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9</w:t>
            </w:r>
          </w:p>
        </w:tc>
        <w:tc>
          <w:tcPr>
            <w:tcW w:w="1650" w:type="dxa"/>
            <w:vAlign w:val="center"/>
          </w:tcPr>
          <w:p w:rsidR="00F3102C" w:rsidRPr="00DC7DB7" w:rsidRDefault="00E30A8D">
            <w:pPr>
              <w:jc w:val="center"/>
              <w:rPr>
                <w:color w:val="000000" w:themeColor="text1"/>
              </w:rPr>
            </w:pPr>
            <w:r w:rsidRPr="00DC7DB7">
              <w:rPr>
                <w:color w:val="000000" w:themeColor="text1"/>
                <w:sz w:val="24"/>
              </w:rPr>
              <w:t>000423</w:t>
            </w:r>
          </w:p>
        </w:tc>
        <w:tc>
          <w:tcPr>
            <w:tcW w:w="1980" w:type="dxa"/>
            <w:vAlign w:val="center"/>
          </w:tcPr>
          <w:p w:rsidR="00F3102C" w:rsidRPr="00DC7DB7" w:rsidRDefault="00E30A8D">
            <w:pPr>
              <w:jc w:val="center"/>
              <w:rPr>
                <w:color w:val="000000" w:themeColor="text1"/>
              </w:rPr>
            </w:pPr>
            <w:r w:rsidRPr="00DC7DB7">
              <w:rPr>
                <w:color w:val="000000" w:themeColor="text1"/>
                <w:sz w:val="24"/>
              </w:rPr>
              <w:t>东阿阿胶</w:t>
            </w:r>
          </w:p>
        </w:tc>
        <w:tc>
          <w:tcPr>
            <w:tcW w:w="2880" w:type="dxa"/>
            <w:vAlign w:val="center"/>
          </w:tcPr>
          <w:p w:rsidR="00F3102C" w:rsidRPr="00DC7DB7" w:rsidRDefault="00E30A8D">
            <w:pPr>
              <w:jc w:val="right"/>
              <w:rPr>
                <w:color w:val="000000" w:themeColor="text1"/>
              </w:rPr>
            </w:pPr>
            <w:r w:rsidRPr="00DC7DB7">
              <w:rPr>
                <w:color w:val="000000" w:themeColor="text1"/>
                <w:sz w:val="24"/>
              </w:rPr>
              <w:t>118,291,047.72</w:t>
            </w:r>
          </w:p>
        </w:tc>
        <w:tc>
          <w:tcPr>
            <w:tcW w:w="1620" w:type="dxa"/>
            <w:vAlign w:val="center"/>
          </w:tcPr>
          <w:p w:rsidR="00F3102C" w:rsidRPr="00DC7DB7" w:rsidRDefault="00E30A8D">
            <w:pPr>
              <w:jc w:val="right"/>
              <w:rPr>
                <w:color w:val="000000" w:themeColor="text1"/>
              </w:rPr>
            </w:pPr>
            <w:r w:rsidRPr="00DC7DB7">
              <w:rPr>
                <w:color w:val="000000" w:themeColor="text1"/>
                <w:sz w:val="24"/>
              </w:rPr>
              <w:t>3.36</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10</w:t>
            </w:r>
          </w:p>
        </w:tc>
        <w:tc>
          <w:tcPr>
            <w:tcW w:w="1650" w:type="dxa"/>
            <w:vAlign w:val="center"/>
          </w:tcPr>
          <w:p w:rsidR="00F3102C" w:rsidRPr="00DC7DB7" w:rsidRDefault="00E30A8D">
            <w:pPr>
              <w:jc w:val="center"/>
              <w:rPr>
                <w:color w:val="000000" w:themeColor="text1"/>
              </w:rPr>
            </w:pPr>
            <w:r w:rsidRPr="00DC7DB7">
              <w:rPr>
                <w:color w:val="000000" w:themeColor="text1"/>
                <w:sz w:val="24"/>
              </w:rPr>
              <w:t>002045</w:t>
            </w:r>
          </w:p>
        </w:tc>
        <w:tc>
          <w:tcPr>
            <w:tcW w:w="1980" w:type="dxa"/>
            <w:vAlign w:val="center"/>
          </w:tcPr>
          <w:p w:rsidR="00F3102C" w:rsidRPr="00DC7DB7" w:rsidRDefault="00E30A8D">
            <w:pPr>
              <w:jc w:val="center"/>
              <w:rPr>
                <w:color w:val="000000" w:themeColor="text1"/>
              </w:rPr>
            </w:pPr>
            <w:r w:rsidRPr="00DC7DB7">
              <w:rPr>
                <w:color w:val="000000" w:themeColor="text1"/>
                <w:sz w:val="24"/>
              </w:rPr>
              <w:t>国光电器</w:t>
            </w:r>
          </w:p>
        </w:tc>
        <w:tc>
          <w:tcPr>
            <w:tcW w:w="2880" w:type="dxa"/>
            <w:vAlign w:val="center"/>
          </w:tcPr>
          <w:p w:rsidR="00F3102C" w:rsidRPr="00DC7DB7" w:rsidRDefault="00E30A8D">
            <w:pPr>
              <w:jc w:val="right"/>
              <w:rPr>
                <w:color w:val="000000" w:themeColor="text1"/>
              </w:rPr>
            </w:pPr>
            <w:r w:rsidRPr="00DC7DB7">
              <w:rPr>
                <w:color w:val="000000" w:themeColor="text1"/>
                <w:sz w:val="24"/>
              </w:rPr>
              <w:t>114,783,935.08</w:t>
            </w:r>
          </w:p>
        </w:tc>
        <w:tc>
          <w:tcPr>
            <w:tcW w:w="1620" w:type="dxa"/>
            <w:vAlign w:val="center"/>
          </w:tcPr>
          <w:p w:rsidR="00F3102C" w:rsidRPr="00DC7DB7" w:rsidRDefault="00E30A8D">
            <w:pPr>
              <w:jc w:val="right"/>
              <w:rPr>
                <w:color w:val="000000" w:themeColor="text1"/>
              </w:rPr>
            </w:pPr>
            <w:r w:rsidRPr="00DC7DB7">
              <w:rPr>
                <w:color w:val="000000" w:themeColor="text1"/>
                <w:sz w:val="24"/>
              </w:rPr>
              <w:t>3.26</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11</w:t>
            </w:r>
          </w:p>
        </w:tc>
        <w:tc>
          <w:tcPr>
            <w:tcW w:w="1650" w:type="dxa"/>
            <w:vAlign w:val="center"/>
          </w:tcPr>
          <w:p w:rsidR="00F3102C" w:rsidRPr="00DC7DB7" w:rsidRDefault="00E30A8D">
            <w:pPr>
              <w:jc w:val="center"/>
              <w:rPr>
                <w:color w:val="000000" w:themeColor="text1"/>
              </w:rPr>
            </w:pPr>
            <w:r w:rsidRPr="00DC7DB7">
              <w:rPr>
                <w:color w:val="000000" w:themeColor="text1"/>
                <w:sz w:val="24"/>
              </w:rPr>
              <w:t>600056</w:t>
            </w:r>
          </w:p>
        </w:tc>
        <w:tc>
          <w:tcPr>
            <w:tcW w:w="1980" w:type="dxa"/>
            <w:vAlign w:val="center"/>
          </w:tcPr>
          <w:p w:rsidR="00F3102C" w:rsidRPr="00DC7DB7" w:rsidRDefault="00E30A8D">
            <w:pPr>
              <w:jc w:val="center"/>
              <w:rPr>
                <w:color w:val="000000" w:themeColor="text1"/>
              </w:rPr>
            </w:pPr>
            <w:r w:rsidRPr="00DC7DB7">
              <w:rPr>
                <w:color w:val="000000" w:themeColor="text1"/>
                <w:sz w:val="24"/>
              </w:rPr>
              <w:t>中国医药</w:t>
            </w:r>
          </w:p>
        </w:tc>
        <w:tc>
          <w:tcPr>
            <w:tcW w:w="2880" w:type="dxa"/>
            <w:vAlign w:val="center"/>
          </w:tcPr>
          <w:p w:rsidR="00F3102C" w:rsidRPr="00DC7DB7" w:rsidRDefault="00E30A8D">
            <w:pPr>
              <w:jc w:val="right"/>
              <w:rPr>
                <w:color w:val="000000" w:themeColor="text1"/>
              </w:rPr>
            </w:pPr>
            <w:r w:rsidRPr="00DC7DB7">
              <w:rPr>
                <w:color w:val="000000" w:themeColor="text1"/>
                <w:sz w:val="24"/>
              </w:rPr>
              <w:t>111,447,505.04</w:t>
            </w:r>
          </w:p>
        </w:tc>
        <w:tc>
          <w:tcPr>
            <w:tcW w:w="1620" w:type="dxa"/>
            <w:vAlign w:val="center"/>
          </w:tcPr>
          <w:p w:rsidR="00F3102C" w:rsidRPr="00DC7DB7" w:rsidRDefault="00E30A8D">
            <w:pPr>
              <w:jc w:val="right"/>
              <w:rPr>
                <w:color w:val="000000" w:themeColor="text1"/>
              </w:rPr>
            </w:pPr>
            <w:r w:rsidRPr="00DC7DB7">
              <w:rPr>
                <w:color w:val="000000" w:themeColor="text1"/>
                <w:sz w:val="24"/>
              </w:rPr>
              <w:t>3.17</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12</w:t>
            </w:r>
          </w:p>
        </w:tc>
        <w:tc>
          <w:tcPr>
            <w:tcW w:w="1650" w:type="dxa"/>
            <w:vAlign w:val="center"/>
          </w:tcPr>
          <w:p w:rsidR="00F3102C" w:rsidRPr="00DC7DB7" w:rsidRDefault="00E30A8D">
            <w:pPr>
              <w:jc w:val="center"/>
              <w:rPr>
                <w:color w:val="000000" w:themeColor="text1"/>
              </w:rPr>
            </w:pPr>
            <w:r w:rsidRPr="00DC7DB7">
              <w:rPr>
                <w:color w:val="000000" w:themeColor="text1"/>
                <w:sz w:val="24"/>
              </w:rPr>
              <w:t>600066</w:t>
            </w:r>
          </w:p>
        </w:tc>
        <w:tc>
          <w:tcPr>
            <w:tcW w:w="1980" w:type="dxa"/>
            <w:vAlign w:val="center"/>
          </w:tcPr>
          <w:p w:rsidR="00F3102C" w:rsidRPr="00DC7DB7" w:rsidRDefault="00E30A8D">
            <w:pPr>
              <w:jc w:val="center"/>
              <w:rPr>
                <w:color w:val="000000" w:themeColor="text1"/>
              </w:rPr>
            </w:pPr>
            <w:r w:rsidRPr="00DC7DB7">
              <w:rPr>
                <w:color w:val="000000" w:themeColor="text1"/>
                <w:sz w:val="24"/>
              </w:rPr>
              <w:t>宇通客车</w:t>
            </w:r>
          </w:p>
        </w:tc>
        <w:tc>
          <w:tcPr>
            <w:tcW w:w="2880" w:type="dxa"/>
            <w:vAlign w:val="center"/>
          </w:tcPr>
          <w:p w:rsidR="00F3102C" w:rsidRPr="00DC7DB7" w:rsidRDefault="00E30A8D">
            <w:pPr>
              <w:jc w:val="right"/>
              <w:rPr>
                <w:color w:val="000000" w:themeColor="text1"/>
              </w:rPr>
            </w:pPr>
            <w:r w:rsidRPr="00DC7DB7">
              <w:rPr>
                <w:color w:val="000000" w:themeColor="text1"/>
                <w:sz w:val="24"/>
              </w:rPr>
              <w:t>109,014,036.01</w:t>
            </w:r>
          </w:p>
        </w:tc>
        <w:tc>
          <w:tcPr>
            <w:tcW w:w="1620" w:type="dxa"/>
            <w:vAlign w:val="center"/>
          </w:tcPr>
          <w:p w:rsidR="00F3102C" w:rsidRPr="00DC7DB7" w:rsidRDefault="00E30A8D">
            <w:pPr>
              <w:jc w:val="right"/>
              <w:rPr>
                <w:color w:val="000000" w:themeColor="text1"/>
              </w:rPr>
            </w:pPr>
            <w:r w:rsidRPr="00DC7DB7">
              <w:rPr>
                <w:color w:val="000000" w:themeColor="text1"/>
                <w:sz w:val="24"/>
              </w:rPr>
              <w:t>3.10</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13</w:t>
            </w:r>
          </w:p>
        </w:tc>
        <w:tc>
          <w:tcPr>
            <w:tcW w:w="1650" w:type="dxa"/>
            <w:vAlign w:val="center"/>
          </w:tcPr>
          <w:p w:rsidR="00F3102C" w:rsidRPr="00DC7DB7" w:rsidRDefault="00E30A8D">
            <w:pPr>
              <w:jc w:val="center"/>
              <w:rPr>
                <w:color w:val="000000" w:themeColor="text1"/>
              </w:rPr>
            </w:pPr>
            <w:r w:rsidRPr="00DC7DB7">
              <w:rPr>
                <w:color w:val="000000" w:themeColor="text1"/>
                <w:sz w:val="24"/>
              </w:rPr>
              <w:t>000625</w:t>
            </w:r>
          </w:p>
        </w:tc>
        <w:tc>
          <w:tcPr>
            <w:tcW w:w="1980" w:type="dxa"/>
            <w:vAlign w:val="center"/>
          </w:tcPr>
          <w:p w:rsidR="00F3102C" w:rsidRPr="00DC7DB7" w:rsidRDefault="00E30A8D">
            <w:pPr>
              <w:jc w:val="center"/>
              <w:rPr>
                <w:color w:val="000000" w:themeColor="text1"/>
              </w:rPr>
            </w:pPr>
            <w:r w:rsidRPr="00DC7DB7">
              <w:rPr>
                <w:color w:val="000000" w:themeColor="text1"/>
                <w:sz w:val="24"/>
              </w:rPr>
              <w:t>长安汽车</w:t>
            </w:r>
          </w:p>
        </w:tc>
        <w:tc>
          <w:tcPr>
            <w:tcW w:w="2880" w:type="dxa"/>
            <w:vAlign w:val="center"/>
          </w:tcPr>
          <w:p w:rsidR="00F3102C" w:rsidRPr="00DC7DB7" w:rsidRDefault="00E30A8D">
            <w:pPr>
              <w:jc w:val="right"/>
              <w:rPr>
                <w:color w:val="000000" w:themeColor="text1"/>
              </w:rPr>
            </w:pPr>
            <w:r w:rsidRPr="00DC7DB7">
              <w:rPr>
                <w:color w:val="000000" w:themeColor="text1"/>
                <w:sz w:val="24"/>
              </w:rPr>
              <w:t>101,823,525.12</w:t>
            </w:r>
          </w:p>
        </w:tc>
        <w:tc>
          <w:tcPr>
            <w:tcW w:w="1620" w:type="dxa"/>
            <w:vAlign w:val="center"/>
          </w:tcPr>
          <w:p w:rsidR="00F3102C" w:rsidRPr="00DC7DB7" w:rsidRDefault="00E30A8D">
            <w:pPr>
              <w:jc w:val="right"/>
              <w:rPr>
                <w:color w:val="000000" w:themeColor="text1"/>
              </w:rPr>
            </w:pPr>
            <w:r w:rsidRPr="00DC7DB7">
              <w:rPr>
                <w:color w:val="000000" w:themeColor="text1"/>
                <w:sz w:val="24"/>
              </w:rPr>
              <w:t>2.89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14</w:t>
            </w:r>
          </w:p>
        </w:tc>
        <w:tc>
          <w:tcPr>
            <w:tcW w:w="1650" w:type="dxa"/>
            <w:vAlign w:val="center"/>
          </w:tcPr>
          <w:p w:rsidR="00F3102C" w:rsidRPr="00DC7DB7" w:rsidRDefault="00E30A8D">
            <w:pPr>
              <w:jc w:val="center"/>
              <w:rPr>
                <w:color w:val="000000" w:themeColor="text1"/>
              </w:rPr>
            </w:pPr>
            <w:r w:rsidRPr="00DC7DB7">
              <w:rPr>
                <w:color w:val="000000" w:themeColor="text1"/>
                <w:sz w:val="24"/>
              </w:rPr>
              <w:t>000963</w:t>
            </w:r>
          </w:p>
        </w:tc>
        <w:tc>
          <w:tcPr>
            <w:tcW w:w="1980" w:type="dxa"/>
            <w:vAlign w:val="center"/>
          </w:tcPr>
          <w:p w:rsidR="00F3102C" w:rsidRPr="00DC7DB7" w:rsidRDefault="00E30A8D">
            <w:pPr>
              <w:jc w:val="center"/>
              <w:rPr>
                <w:color w:val="000000" w:themeColor="text1"/>
              </w:rPr>
            </w:pPr>
            <w:r w:rsidRPr="00DC7DB7">
              <w:rPr>
                <w:color w:val="000000" w:themeColor="text1"/>
                <w:sz w:val="24"/>
              </w:rPr>
              <w:t>华东医药</w:t>
            </w:r>
          </w:p>
        </w:tc>
        <w:tc>
          <w:tcPr>
            <w:tcW w:w="2880" w:type="dxa"/>
            <w:vAlign w:val="center"/>
          </w:tcPr>
          <w:p w:rsidR="00F3102C" w:rsidRPr="00DC7DB7" w:rsidRDefault="00E30A8D">
            <w:pPr>
              <w:jc w:val="right"/>
              <w:rPr>
                <w:color w:val="000000" w:themeColor="text1"/>
              </w:rPr>
            </w:pPr>
            <w:r w:rsidRPr="00DC7DB7">
              <w:rPr>
                <w:color w:val="000000" w:themeColor="text1"/>
                <w:sz w:val="24"/>
              </w:rPr>
              <w:t>98,339,852.40</w:t>
            </w:r>
          </w:p>
        </w:tc>
        <w:tc>
          <w:tcPr>
            <w:tcW w:w="1620" w:type="dxa"/>
            <w:vAlign w:val="center"/>
          </w:tcPr>
          <w:p w:rsidR="00F3102C" w:rsidRPr="00DC7DB7" w:rsidRDefault="00E30A8D">
            <w:pPr>
              <w:jc w:val="right"/>
              <w:rPr>
                <w:color w:val="000000" w:themeColor="text1"/>
              </w:rPr>
            </w:pPr>
            <w:r w:rsidRPr="00DC7DB7">
              <w:rPr>
                <w:color w:val="000000" w:themeColor="text1"/>
                <w:sz w:val="24"/>
              </w:rPr>
              <w:t>2.79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15</w:t>
            </w:r>
          </w:p>
        </w:tc>
        <w:tc>
          <w:tcPr>
            <w:tcW w:w="1650" w:type="dxa"/>
            <w:vAlign w:val="center"/>
          </w:tcPr>
          <w:p w:rsidR="00F3102C" w:rsidRPr="00DC7DB7" w:rsidRDefault="00E30A8D">
            <w:pPr>
              <w:jc w:val="center"/>
              <w:rPr>
                <w:color w:val="000000" w:themeColor="text1"/>
              </w:rPr>
            </w:pPr>
            <w:r w:rsidRPr="00DC7DB7">
              <w:rPr>
                <w:color w:val="000000" w:themeColor="text1"/>
                <w:sz w:val="24"/>
              </w:rPr>
              <w:t>002463</w:t>
            </w:r>
          </w:p>
        </w:tc>
        <w:tc>
          <w:tcPr>
            <w:tcW w:w="1980" w:type="dxa"/>
            <w:vAlign w:val="center"/>
          </w:tcPr>
          <w:p w:rsidR="00F3102C" w:rsidRPr="00DC7DB7" w:rsidRDefault="00E30A8D">
            <w:pPr>
              <w:jc w:val="center"/>
              <w:rPr>
                <w:color w:val="000000" w:themeColor="text1"/>
              </w:rPr>
            </w:pPr>
            <w:r w:rsidRPr="00DC7DB7">
              <w:rPr>
                <w:color w:val="000000" w:themeColor="text1"/>
                <w:sz w:val="24"/>
              </w:rPr>
              <w:t>沪电股份</w:t>
            </w:r>
          </w:p>
        </w:tc>
        <w:tc>
          <w:tcPr>
            <w:tcW w:w="2880" w:type="dxa"/>
            <w:vAlign w:val="center"/>
          </w:tcPr>
          <w:p w:rsidR="00F3102C" w:rsidRPr="00DC7DB7" w:rsidRDefault="00E30A8D">
            <w:pPr>
              <w:jc w:val="right"/>
              <w:rPr>
                <w:color w:val="000000" w:themeColor="text1"/>
              </w:rPr>
            </w:pPr>
            <w:r w:rsidRPr="00DC7DB7">
              <w:rPr>
                <w:color w:val="000000" w:themeColor="text1"/>
                <w:sz w:val="24"/>
              </w:rPr>
              <w:t>97,960,282.89</w:t>
            </w:r>
          </w:p>
        </w:tc>
        <w:tc>
          <w:tcPr>
            <w:tcW w:w="1620" w:type="dxa"/>
            <w:vAlign w:val="center"/>
          </w:tcPr>
          <w:p w:rsidR="00F3102C" w:rsidRPr="00DC7DB7" w:rsidRDefault="00E30A8D">
            <w:pPr>
              <w:jc w:val="right"/>
              <w:rPr>
                <w:color w:val="000000" w:themeColor="text1"/>
              </w:rPr>
            </w:pPr>
            <w:r w:rsidRPr="00DC7DB7">
              <w:rPr>
                <w:color w:val="000000" w:themeColor="text1"/>
                <w:sz w:val="24"/>
              </w:rPr>
              <w:t>2.78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16</w:t>
            </w:r>
          </w:p>
        </w:tc>
        <w:tc>
          <w:tcPr>
            <w:tcW w:w="1650" w:type="dxa"/>
            <w:vAlign w:val="center"/>
          </w:tcPr>
          <w:p w:rsidR="00F3102C" w:rsidRPr="00DC7DB7" w:rsidRDefault="00E30A8D">
            <w:pPr>
              <w:jc w:val="center"/>
              <w:rPr>
                <w:color w:val="000000" w:themeColor="text1"/>
              </w:rPr>
            </w:pPr>
            <w:r w:rsidRPr="00DC7DB7">
              <w:rPr>
                <w:color w:val="000000" w:themeColor="text1"/>
                <w:sz w:val="24"/>
              </w:rPr>
              <w:t>600674</w:t>
            </w:r>
          </w:p>
        </w:tc>
        <w:tc>
          <w:tcPr>
            <w:tcW w:w="1980" w:type="dxa"/>
            <w:vAlign w:val="center"/>
          </w:tcPr>
          <w:p w:rsidR="00F3102C" w:rsidRPr="00DC7DB7" w:rsidRDefault="00E30A8D">
            <w:pPr>
              <w:jc w:val="center"/>
              <w:rPr>
                <w:color w:val="000000" w:themeColor="text1"/>
              </w:rPr>
            </w:pPr>
            <w:r w:rsidRPr="00DC7DB7">
              <w:rPr>
                <w:color w:val="000000" w:themeColor="text1"/>
                <w:sz w:val="24"/>
              </w:rPr>
              <w:t>川投能源</w:t>
            </w:r>
          </w:p>
        </w:tc>
        <w:tc>
          <w:tcPr>
            <w:tcW w:w="2880" w:type="dxa"/>
            <w:vAlign w:val="center"/>
          </w:tcPr>
          <w:p w:rsidR="00F3102C" w:rsidRPr="00DC7DB7" w:rsidRDefault="00E30A8D">
            <w:pPr>
              <w:jc w:val="right"/>
              <w:rPr>
                <w:color w:val="000000" w:themeColor="text1"/>
              </w:rPr>
            </w:pPr>
            <w:r w:rsidRPr="00DC7DB7">
              <w:rPr>
                <w:color w:val="000000" w:themeColor="text1"/>
                <w:sz w:val="24"/>
              </w:rPr>
              <w:t>96,365,722.13</w:t>
            </w:r>
          </w:p>
        </w:tc>
        <w:tc>
          <w:tcPr>
            <w:tcW w:w="1620" w:type="dxa"/>
            <w:vAlign w:val="center"/>
          </w:tcPr>
          <w:p w:rsidR="00F3102C" w:rsidRPr="00DC7DB7" w:rsidRDefault="00E30A8D">
            <w:pPr>
              <w:jc w:val="right"/>
              <w:rPr>
                <w:color w:val="000000" w:themeColor="text1"/>
              </w:rPr>
            </w:pPr>
            <w:r w:rsidRPr="00DC7DB7">
              <w:rPr>
                <w:color w:val="000000" w:themeColor="text1"/>
                <w:sz w:val="24"/>
              </w:rPr>
              <w:t>2.74</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17</w:t>
            </w:r>
          </w:p>
        </w:tc>
        <w:tc>
          <w:tcPr>
            <w:tcW w:w="1650" w:type="dxa"/>
            <w:vAlign w:val="center"/>
          </w:tcPr>
          <w:p w:rsidR="00F3102C" w:rsidRPr="00DC7DB7" w:rsidRDefault="00E30A8D">
            <w:pPr>
              <w:jc w:val="center"/>
              <w:rPr>
                <w:color w:val="000000" w:themeColor="text1"/>
              </w:rPr>
            </w:pPr>
            <w:r w:rsidRPr="00DC7DB7">
              <w:rPr>
                <w:color w:val="000000" w:themeColor="text1"/>
                <w:sz w:val="24"/>
              </w:rPr>
              <w:t>000858</w:t>
            </w:r>
          </w:p>
        </w:tc>
        <w:tc>
          <w:tcPr>
            <w:tcW w:w="1980" w:type="dxa"/>
            <w:vAlign w:val="center"/>
          </w:tcPr>
          <w:p w:rsidR="00F3102C" w:rsidRPr="00DC7DB7" w:rsidRDefault="00E30A8D">
            <w:pPr>
              <w:jc w:val="center"/>
              <w:rPr>
                <w:color w:val="000000" w:themeColor="text1"/>
              </w:rPr>
            </w:pPr>
            <w:r w:rsidRPr="00DC7DB7">
              <w:rPr>
                <w:color w:val="000000" w:themeColor="text1"/>
                <w:sz w:val="24"/>
              </w:rPr>
              <w:t>五</w:t>
            </w:r>
            <w:r w:rsidRPr="00DC7DB7">
              <w:rPr>
                <w:color w:val="000000" w:themeColor="text1"/>
                <w:sz w:val="24"/>
              </w:rPr>
              <w:t xml:space="preserve"> </w:t>
            </w:r>
            <w:r w:rsidRPr="00DC7DB7">
              <w:rPr>
                <w:color w:val="000000" w:themeColor="text1"/>
                <w:sz w:val="24"/>
              </w:rPr>
              <w:t>粮</w:t>
            </w:r>
            <w:r w:rsidRPr="00DC7DB7">
              <w:rPr>
                <w:color w:val="000000" w:themeColor="text1"/>
                <w:sz w:val="24"/>
              </w:rPr>
              <w:t xml:space="preserve"> </w:t>
            </w:r>
            <w:r w:rsidRPr="00DC7DB7">
              <w:rPr>
                <w:color w:val="000000" w:themeColor="text1"/>
                <w:sz w:val="24"/>
              </w:rPr>
              <w:t>液</w:t>
            </w:r>
          </w:p>
        </w:tc>
        <w:tc>
          <w:tcPr>
            <w:tcW w:w="2880" w:type="dxa"/>
            <w:vAlign w:val="center"/>
          </w:tcPr>
          <w:p w:rsidR="00F3102C" w:rsidRPr="00DC7DB7" w:rsidRDefault="00E30A8D">
            <w:pPr>
              <w:jc w:val="right"/>
              <w:rPr>
                <w:color w:val="000000" w:themeColor="text1"/>
              </w:rPr>
            </w:pPr>
            <w:r w:rsidRPr="00DC7DB7">
              <w:rPr>
                <w:color w:val="000000" w:themeColor="text1"/>
                <w:sz w:val="24"/>
              </w:rPr>
              <w:t>93,376,480.37</w:t>
            </w:r>
          </w:p>
        </w:tc>
        <w:tc>
          <w:tcPr>
            <w:tcW w:w="1620" w:type="dxa"/>
            <w:vAlign w:val="center"/>
          </w:tcPr>
          <w:p w:rsidR="00F3102C" w:rsidRPr="00DC7DB7" w:rsidRDefault="00E30A8D">
            <w:pPr>
              <w:jc w:val="right"/>
              <w:rPr>
                <w:color w:val="000000" w:themeColor="text1"/>
              </w:rPr>
            </w:pPr>
            <w:r w:rsidRPr="00DC7DB7">
              <w:rPr>
                <w:color w:val="000000" w:themeColor="text1"/>
                <w:sz w:val="24"/>
              </w:rPr>
              <w:t>2.65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18</w:t>
            </w:r>
          </w:p>
        </w:tc>
        <w:tc>
          <w:tcPr>
            <w:tcW w:w="1650" w:type="dxa"/>
            <w:vAlign w:val="center"/>
          </w:tcPr>
          <w:p w:rsidR="00F3102C" w:rsidRPr="00DC7DB7" w:rsidRDefault="00E30A8D">
            <w:pPr>
              <w:jc w:val="center"/>
              <w:rPr>
                <w:color w:val="000000" w:themeColor="text1"/>
              </w:rPr>
            </w:pPr>
            <w:r w:rsidRPr="00DC7DB7">
              <w:rPr>
                <w:color w:val="000000" w:themeColor="text1"/>
                <w:sz w:val="24"/>
              </w:rPr>
              <w:t>002074</w:t>
            </w:r>
          </w:p>
        </w:tc>
        <w:tc>
          <w:tcPr>
            <w:tcW w:w="1980" w:type="dxa"/>
            <w:vAlign w:val="center"/>
          </w:tcPr>
          <w:p w:rsidR="00F3102C" w:rsidRPr="00DC7DB7" w:rsidRDefault="00E30A8D">
            <w:pPr>
              <w:jc w:val="center"/>
              <w:rPr>
                <w:color w:val="000000" w:themeColor="text1"/>
              </w:rPr>
            </w:pPr>
            <w:r w:rsidRPr="00DC7DB7">
              <w:rPr>
                <w:color w:val="000000" w:themeColor="text1"/>
                <w:sz w:val="24"/>
              </w:rPr>
              <w:t>国轩高科</w:t>
            </w:r>
          </w:p>
        </w:tc>
        <w:tc>
          <w:tcPr>
            <w:tcW w:w="2880" w:type="dxa"/>
            <w:vAlign w:val="center"/>
          </w:tcPr>
          <w:p w:rsidR="00F3102C" w:rsidRPr="00DC7DB7" w:rsidRDefault="00E30A8D">
            <w:pPr>
              <w:jc w:val="right"/>
              <w:rPr>
                <w:color w:val="000000" w:themeColor="text1"/>
              </w:rPr>
            </w:pPr>
            <w:r w:rsidRPr="00DC7DB7">
              <w:rPr>
                <w:color w:val="000000" w:themeColor="text1"/>
                <w:sz w:val="24"/>
              </w:rPr>
              <w:t>92,927,131.23</w:t>
            </w:r>
          </w:p>
        </w:tc>
        <w:tc>
          <w:tcPr>
            <w:tcW w:w="1620" w:type="dxa"/>
            <w:vAlign w:val="center"/>
          </w:tcPr>
          <w:p w:rsidR="00F3102C" w:rsidRPr="00DC7DB7" w:rsidRDefault="00E30A8D">
            <w:pPr>
              <w:jc w:val="right"/>
              <w:rPr>
                <w:color w:val="000000" w:themeColor="text1"/>
              </w:rPr>
            </w:pPr>
            <w:r w:rsidRPr="00DC7DB7">
              <w:rPr>
                <w:color w:val="000000" w:themeColor="text1"/>
                <w:sz w:val="24"/>
              </w:rPr>
              <w:t>2.64</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19</w:t>
            </w:r>
          </w:p>
        </w:tc>
        <w:tc>
          <w:tcPr>
            <w:tcW w:w="1650" w:type="dxa"/>
            <w:vAlign w:val="center"/>
          </w:tcPr>
          <w:p w:rsidR="00F3102C" w:rsidRPr="00DC7DB7" w:rsidRDefault="00E30A8D">
            <w:pPr>
              <w:jc w:val="center"/>
              <w:rPr>
                <w:color w:val="000000" w:themeColor="text1"/>
              </w:rPr>
            </w:pPr>
            <w:r w:rsidRPr="00DC7DB7">
              <w:rPr>
                <w:color w:val="000000" w:themeColor="text1"/>
                <w:sz w:val="24"/>
              </w:rPr>
              <w:t>300144</w:t>
            </w:r>
          </w:p>
        </w:tc>
        <w:tc>
          <w:tcPr>
            <w:tcW w:w="1980" w:type="dxa"/>
            <w:vAlign w:val="center"/>
          </w:tcPr>
          <w:p w:rsidR="00F3102C" w:rsidRPr="00DC7DB7" w:rsidRDefault="00E30A8D">
            <w:pPr>
              <w:jc w:val="center"/>
              <w:rPr>
                <w:color w:val="000000" w:themeColor="text1"/>
              </w:rPr>
            </w:pPr>
            <w:r w:rsidRPr="00DC7DB7">
              <w:rPr>
                <w:color w:val="000000" w:themeColor="text1"/>
                <w:sz w:val="24"/>
              </w:rPr>
              <w:t>宋城演艺</w:t>
            </w:r>
          </w:p>
        </w:tc>
        <w:tc>
          <w:tcPr>
            <w:tcW w:w="2880" w:type="dxa"/>
            <w:vAlign w:val="center"/>
          </w:tcPr>
          <w:p w:rsidR="00F3102C" w:rsidRPr="00DC7DB7" w:rsidRDefault="00E30A8D">
            <w:pPr>
              <w:jc w:val="right"/>
              <w:rPr>
                <w:color w:val="000000" w:themeColor="text1"/>
              </w:rPr>
            </w:pPr>
            <w:r w:rsidRPr="00DC7DB7">
              <w:rPr>
                <w:color w:val="000000" w:themeColor="text1"/>
                <w:sz w:val="24"/>
              </w:rPr>
              <w:t>91,905,317.97</w:t>
            </w:r>
          </w:p>
        </w:tc>
        <w:tc>
          <w:tcPr>
            <w:tcW w:w="1620" w:type="dxa"/>
            <w:vAlign w:val="center"/>
          </w:tcPr>
          <w:p w:rsidR="00F3102C" w:rsidRPr="00DC7DB7" w:rsidRDefault="00E30A8D">
            <w:pPr>
              <w:jc w:val="right"/>
              <w:rPr>
                <w:color w:val="000000" w:themeColor="text1"/>
              </w:rPr>
            </w:pPr>
            <w:r w:rsidRPr="00DC7DB7">
              <w:rPr>
                <w:color w:val="000000" w:themeColor="text1"/>
                <w:sz w:val="24"/>
              </w:rPr>
              <w:t>2.61</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20</w:t>
            </w:r>
          </w:p>
        </w:tc>
        <w:tc>
          <w:tcPr>
            <w:tcW w:w="1650" w:type="dxa"/>
            <w:vAlign w:val="center"/>
          </w:tcPr>
          <w:p w:rsidR="00F3102C" w:rsidRPr="00DC7DB7" w:rsidRDefault="00E30A8D">
            <w:pPr>
              <w:jc w:val="center"/>
              <w:rPr>
                <w:color w:val="000000" w:themeColor="text1"/>
              </w:rPr>
            </w:pPr>
            <w:r w:rsidRPr="00DC7DB7">
              <w:rPr>
                <w:color w:val="000000" w:themeColor="text1"/>
                <w:sz w:val="24"/>
              </w:rPr>
              <w:t>300017</w:t>
            </w:r>
          </w:p>
        </w:tc>
        <w:tc>
          <w:tcPr>
            <w:tcW w:w="1980" w:type="dxa"/>
            <w:vAlign w:val="center"/>
          </w:tcPr>
          <w:p w:rsidR="00F3102C" w:rsidRPr="00DC7DB7" w:rsidRDefault="00E30A8D">
            <w:pPr>
              <w:jc w:val="center"/>
              <w:rPr>
                <w:color w:val="000000" w:themeColor="text1"/>
              </w:rPr>
            </w:pPr>
            <w:r w:rsidRPr="00DC7DB7">
              <w:rPr>
                <w:color w:val="000000" w:themeColor="text1"/>
                <w:sz w:val="24"/>
              </w:rPr>
              <w:t>网宿科技</w:t>
            </w:r>
          </w:p>
        </w:tc>
        <w:tc>
          <w:tcPr>
            <w:tcW w:w="2880" w:type="dxa"/>
            <w:vAlign w:val="center"/>
          </w:tcPr>
          <w:p w:rsidR="00F3102C" w:rsidRPr="00DC7DB7" w:rsidRDefault="00E30A8D">
            <w:pPr>
              <w:jc w:val="right"/>
              <w:rPr>
                <w:color w:val="000000" w:themeColor="text1"/>
              </w:rPr>
            </w:pPr>
            <w:r w:rsidRPr="00DC7DB7">
              <w:rPr>
                <w:color w:val="000000" w:themeColor="text1"/>
                <w:sz w:val="24"/>
              </w:rPr>
              <w:t>80,320,391.34</w:t>
            </w:r>
          </w:p>
        </w:tc>
        <w:tc>
          <w:tcPr>
            <w:tcW w:w="1620" w:type="dxa"/>
            <w:vAlign w:val="center"/>
          </w:tcPr>
          <w:p w:rsidR="00F3102C" w:rsidRPr="00DC7DB7" w:rsidRDefault="00E30A8D">
            <w:pPr>
              <w:jc w:val="right"/>
              <w:rPr>
                <w:color w:val="000000" w:themeColor="text1"/>
              </w:rPr>
            </w:pPr>
            <w:r w:rsidRPr="00DC7DB7">
              <w:rPr>
                <w:color w:val="000000" w:themeColor="text1"/>
                <w:sz w:val="24"/>
              </w:rPr>
              <w:t>2.28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21</w:t>
            </w:r>
          </w:p>
        </w:tc>
        <w:tc>
          <w:tcPr>
            <w:tcW w:w="1650" w:type="dxa"/>
            <w:vAlign w:val="center"/>
          </w:tcPr>
          <w:p w:rsidR="00F3102C" w:rsidRPr="00DC7DB7" w:rsidRDefault="00E30A8D">
            <w:pPr>
              <w:jc w:val="center"/>
              <w:rPr>
                <w:color w:val="000000" w:themeColor="text1"/>
              </w:rPr>
            </w:pPr>
            <w:r w:rsidRPr="00DC7DB7">
              <w:rPr>
                <w:color w:val="000000" w:themeColor="text1"/>
                <w:sz w:val="24"/>
              </w:rPr>
              <w:t>002044</w:t>
            </w:r>
          </w:p>
        </w:tc>
        <w:tc>
          <w:tcPr>
            <w:tcW w:w="1980" w:type="dxa"/>
            <w:vAlign w:val="center"/>
          </w:tcPr>
          <w:p w:rsidR="00F3102C" w:rsidRPr="00DC7DB7" w:rsidRDefault="00E30A8D">
            <w:pPr>
              <w:jc w:val="center"/>
              <w:rPr>
                <w:color w:val="000000" w:themeColor="text1"/>
              </w:rPr>
            </w:pPr>
            <w:r w:rsidRPr="00DC7DB7">
              <w:rPr>
                <w:color w:val="000000" w:themeColor="text1"/>
                <w:sz w:val="24"/>
              </w:rPr>
              <w:t>美年健康</w:t>
            </w:r>
          </w:p>
        </w:tc>
        <w:tc>
          <w:tcPr>
            <w:tcW w:w="2880" w:type="dxa"/>
            <w:vAlign w:val="center"/>
          </w:tcPr>
          <w:p w:rsidR="00F3102C" w:rsidRPr="00DC7DB7" w:rsidRDefault="00E30A8D">
            <w:pPr>
              <w:jc w:val="right"/>
              <w:rPr>
                <w:color w:val="000000" w:themeColor="text1"/>
              </w:rPr>
            </w:pPr>
            <w:r w:rsidRPr="00DC7DB7">
              <w:rPr>
                <w:color w:val="000000" w:themeColor="text1"/>
                <w:sz w:val="24"/>
              </w:rPr>
              <w:t>78,965,270.74</w:t>
            </w:r>
          </w:p>
        </w:tc>
        <w:tc>
          <w:tcPr>
            <w:tcW w:w="1620" w:type="dxa"/>
            <w:vAlign w:val="center"/>
          </w:tcPr>
          <w:p w:rsidR="00F3102C" w:rsidRPr="00DC7DB7" w:rsidRDefault="00E30A8D">
            <w:pPr>
              <w:jc w:val="right"/>
              <w:rPr>
                <w:color w:val="000000" w:themeColor="text1"/>
              </w:rPr>
            </w:pPr>
            <w:r w:rsidRPr="00DC7DB7">
              <w:rPr>
                <w:color w:val="000000" w:themeColor="text1"/>
                <w:sz w:val="24"/>
              </w:rPr>
              <w:t>2.24</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22</w:t>
            </w:r>
          </w:p>
        </w:tc>
        <w:tc>
          <w:tcPr>
            <w:tcW w:w="1650" w:type="dxa"/>
            <w:vAlign w:val="center"/>
          </w:tcPr>
          <w:p w:rsidR="00F3102C" w:rsidRPr="00DC7DB7" w:rsidRDefault="00E30A8D">
            <w:pPr>
              <w:jc w:val="center"/>
              <w:rPr>
                <w:color w:val="000000" w:themeColor="text1"/>
              </w:rPr>
            </w:pPr>
            <w:r w:rsidRPr="00DC7DB7">
              <w:rPr>
                <w:color w:val="000000" w:themeColor="text1"/>
                <w:sz w:val="24"/>
              </w:rPr>
              <w:t>300458</w:t>
            </w:r>
          </w:p>
        </w:tc>
        <w:tc>
          <w:tcPr>
            <w:tcW w:w="1980" w:type="dxa"/>
            <w:vAlign w:val="center"/>
          </w:tcPr>
          <w:p w:rsidR="00F3102C" w:rsidRPr="00DC7DB7" w:rsidRDefault="00E30A8D">
            <w:pPr>
              <w:jc w:val="center"/>
              <w:rPr>
                <w:color w:val="000000" w:themeColor="text1"/>
              </w:rPr>
            </w:pPr>
            <w:r w:rsidRPr="00DC7DB7">
              <w:rPr>
                <w:color w:val="000000" w:themeColor="text1"/>
                <w:sz w:val="24"/>
              </w:rPr>
              <w:t>全志科技</w:t>
            </w:r>
          </w:p>
        </w:tc>
        <w:tc>
          <w:tcPr>
            <w:tcW w:w="2880" w:type="dxa"/>
            <w:vAlign w:val="center"/>
          </w:tcPr>
          <w:p w:rsidR="00F3102C" w:rsidRPr="00DC7DB7" w:rsidRDefault="00E30A8D">
            <w:pPr>
              <w:jc w:val="right"/>
              <w:rPr>
                <w:color w:val="000000" w:themeColor="text1"/>
              </w:rPr>
            </w:pPr>
            <w:r w:rsidRPr="00DC7DB7">
              <w:rPr>
                <w:color w:val="000000" w:themeColor="text1"/>
                <w:sz w:val="24"/>
              </w:rPr>
              <w:t>76,444,000.18</w:t>
            </w:r>
          </w:p>
        </w:tc>
        <w:tc>
          <w:tcPr>
            <w:tcW w:w="1620" w:type="dxa"/>
            <w:vAlign w:val="center"/>
          </w:tcPr>
          <w:p w:rsidR="00F3102C" w:rsidRPr="00DC7DB7" w:rsidRDefault="00E30A8D">
            <w:pPr>
              <w:jc w:val="right"/>
              <w:rPr>
                <w:color w:val="000000" w:themeColor="text1"/>
              </w:rPr>
            </w:pPr>
            <w:r w:rsidRPr="00DC7DB7">
              <w:rPr>
                <w:color w:val="000000" w:themeColor="text1"/>
                <w:sz w:val="24"/>
              </w:rPr>
              <w:t>2.17</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23</w:t>
            </w:r>
          </w:p>
        </w:tc>
        <w:tc>
          <w:tcPr>
            <w:tcW w:w="1650" w:type="dxa"/>
            <w:vAlign w:val="center"/>
          </w:tcPr>
          <w:p w:rsidR="00F3102C" w:rsidRPr="00DC7DB7" w:rsidRDefault="00E30A8D">
            <w:pPr>
              <w:jc w:val="center"/>
              <w:rPr>
                <w:color w:val="000000" w:themeColor="text1"/>
              </w:rPr>
            </w:pPr>
            <w:r w:rsidRPr="00DC7DB7">
              <w:rPr>
                <w:color w:val="000000" w:themeColor="text1"/>
                <w:sz w:val="24"/>
              </w:rPr>
              <w:t>600062</w:t>
            </w:r>
          </w:p>
        </w:tc>
        <w:tc>
          <w:tcPr>
            <w:tcW w:w="1980" w:type="dxa"/>
            <w:vAlign w:val="center"/>
          </w:tcPr>
          <w:p w:rsidR="00F3102C" w:rsidRPr="00DC7DB7" w:rsidRDefault="00E30A8D">
            <w:pPr>
              <w:jc w:val="center"/>
              <w:rPr>
                <w:color w:val="000000" w:themeColor="text1"/>
              </w:rPr>
            </w:pPr>
            <w:r w:rsidRPr="00DC7DB7">
              <w:rPr>
                <w:color w:val="000000" w:themeColor="text1"/>
                <w:sz w:val="24"/>
              </w:rPr>
              <w:t>华润双鹤</w:t>
            </w:r>
          </w:p>
        </w:tc>
        <w:tc>
          <w:tcPr>
            <w:tcW w:w="2880" w:type="dxa"/>
            <w:vAlign w:val="center"/>
          </w:tcPr>
          <w:p w:rsidR="00F3102C" w:rsidRPr="00DC7DB7" w:rsidRDefault="00E30A8D">
            <w:pPr>
              <w:jc w:val="right"/>
              <w:rPr>
                <w:color w:val="000000" w:themeColor="text1"/>
              </w:rPr>
            </w:pPr>
            <w:r w:rsidRPr="00DC7DB7">
              <w:rPr>
                <w:color w:val="000000" w:themeColor="text1"/>
                <w:sz w:val="24"/>
              </w:rPr>
              <w:t>75,570,347.74</w:t>
            </w:r>
          </w:p>
        </w:tc>
        <w:tc>
          <w:tcPr>
            <w:tcW w:w="1620" w:type="dxa"/>
            <w:vAlign w:val="center"/>
          </w:tcPr>
          <w:p w:rsidR="00F3102C" w:rsidRPr="00DC7DB7" w:rsidRDefault="00E30A8D">
            <w:pPr>
              <w:jc w:val="right"/>
              <w:rPr>
                <w:color w:val="000000" w:themeColor="text1"/>
              </w:rPr>
            </w:pPr>
            <w:r w:rsidRPr="00DC7DB7">
              <w:rPr>
                <w:color w:val="000000" w:themeColor="text1"/>
                <w:sz w:val="24"/>
              </w:rPr>
              <w:t>2.15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24</w:t>
            </w:r>
          </w:p>
        </w:tc>
        <w:tc>
          <w:tcPr>
            <w:tcW w:w="1650" w:type="dxa"/>
            <w:vAlign w:val="center"/>
          </w:tcPr>
          <w:p w:rsidR="00F3102C" w:rsidRPr="00DC7DB7" w:rsidRDefault="00E30A8D">
            <w:pPr>
              <w:jc w:val="center"/>
              <w:rPr>
                <w:color w:val="000000" w:themeColor="text1"/>
              </w:rPr>
            </w:pPr>
            <w:r w:rsidRPr="00DC7DB7">
              <w:rPr>
                <w:color w:val="000000" w:themeColor="text1"/>
                <w:sz w:val="24"/>
              </w:rPr>
              <w:t>600585</w:t>
            </w:r>
          </w:p>
        </w:tc>
        <w:tc>
          <w:tcPr>
            <w:tcW w:w="1980" w:type="dxa"/>
            <w:vAlign w:val="center"/>
          </w:tcPr>
          <w:p w:rsidR="00F3102C" w:rsidRPr="00DC7DB7" w:rsidRDefault="00E30A8D">
            <w:pPr>
              <w:jc w:val="center"/>
              <w:rPr>
                <w:color w:val="000000" w:themeColor="text1"/>
              </w:rPr>
            </w:pPr>
            <w:r w:rsidRPr="00DC7DB7">
              <w:rPr>
                <w:color w:val="000000" w:themeColor="text1"/>
                <w:sz w:val="24"/>
              </w:rPr>
              <w:t>海螺水泥</w:t>
            </w:r>
          </w:p>
        </w:tc>
        <w:tc>
          <w:tcPr>
            <w:tcW w:w="2880" w:type="dxa"/>
            <w:vAlign w:val="center"/>
          </w:tcPr>
          <w:p w:rsidR="00F3102C" w:rsidRPr="00DC7DB7" w:rsidRDefault="00E30A8D">
            <w:pPr>
              <w:jc w:val="right"/>
              <w:rPr>
                <w:color w:val="000000" w:themeColor="text1"/>
              </w:rPr>
            </w:pPr>
            <w:r w:rsidRPr="00DC7DB7">
              <w:rPr>
                <w:color w:val="000000" w:themeColor="text1"/>
                <w:sz w:val="24"/>
              </w:rPr>
              <w:t>75,123,690.02</w:t>
            </w:r>
          </w:p>
        </w:tc>
        <w:tc>
          <w:tcPr>
            <w:tcW w:w="1620" w:type="dxa"/>
            <w:vAlign w:val="center"/>
          </w:tcPr>
          <w:p w:rsidR="00F3102C" w:rsidRPr="00DC7DB7" w:rsidRDefault="00E30A8D">
            <w:pPr>
              <w:jc w:val="right"/>
              <w:rPr>
                <w:color w:val="000000" w:themeColor="text1"/>
              </w:rPr>
            </w:pPr>
            <w:r w:rsidRPr="00DC7DB7">
              <w:rPr>
                <w:color w:val="000000" w:themeColor="text1"/>
                <w:sz w:val="24"/>
              </w:rPr>
              <w:t>2.13</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sz w:val="24"/>
              </w:rPr>
              <w:t>25</w:t>
            </w:r>
          </w:p>
        </w:tc>
        <w:tc>
          <w:tcPr>
            <w:tcW w:w="1650" w:type="dxa"/>
            <w:vAlign w:val="center"/>
          </w:tcPr>
          <w:p w:rsidR="00F3102C" w:rsidRPr="00DC7DB7" w:rsidRDefault="00E30A8D">
            <w:pPr>
              <w:jc w:val="center"/>
              <w:rPr>
                <w:color w:val="000000" w:themeColor="text1"/>
              </w:rPr>
            </w:pPr>
            <w:r w:rsidRPr="00DC7DB7">
              <w:rPr>
                <w:color w:val="000000" w:themeColor="text1"/>
                <w:sz w:val="24"/>
              </w:rPr>
              <w:t>002582</w:t>
            </w:r>
          </w:p>
        </w:tc>
        <w:tc>
          <w:tcPr>
            <w:tcW w:w="1980" w:type="dxa"/>
            <w:vAlign w:val="center"/>
          </w:tcPr>
          <w:p w:rsidR="00F3102C" w:rsidRPr="00DC7DB7" w:rsidRDefault="00E30A8D">
            <w:pPr>
              <w:jc w:val="center"/>
              <w:rPr>
                <w:color w:val="000000" w:themeColor="text1"/>
              </w:rPr>
            </w:pPr>
            <w:r w:rsidRPr="00DC7DB7">
              <w:rPr>
                <w:color w:val="000000" w:themeColor="text1"/>
                <w:sz w:val="24"/>
              </w:rPr>
              <w:t>好想你</w:t>
            </w:r>
          </w:p>
        </w:tc>
        <w:tc>
          <w:tcPr>
            <w:tcW w:w="2880" w:type="dxa"/>
            <w:vAlign w:val="center"/>
          </w:tcPr>
          <w:p w:rsidR="00F3102C" w:rsidRPr="00DC7DB7" w:rsidRDefault="00E30A8D">
            <w:pPr>
              <w:jc w:val="right"/>
              <w:rPr>
                <w:color w:val="000000" w:themeColor="text1"/>
              </w:rPr>
            </w:pPr>
            <w:r w:rsidRPr="00DC7DB7">
              <w:rPr>
                <w:color w:val="000000" w:themeColor="text1"/>
                <w:sz w:val="24"/>
              </w:rPr>
              <w:t>72,915,756.30</w:t>
            </w:r>
          </w:p>
        </w:tc>
        <w:tc>
          <w:tcPr>
            <w:tcW w:w="1620" w:type="dxa"/>
            <w:vAlign w:val="center"/>
          </w:tcPr>
          <w:p w:rsidR="00F3102C" w:rsidRPr="00DC7DB7" w:rsidRDefault="00E30A8D">
            <w:pPr>
              <w:jc w:val="right"/>
              <w:rPr>
                <w:color w:val="000000" w:themeColor="text1"/>
              </w:rPr>
            </w:pPr>
            <w:r w:rsidRPr="00DC7DB7">
              <w:rPr>
                <w:color w:val="000000" w:themeColor="text1"/>
                <w:sz w:val="24"/>
              </w:rPr>
              <w:t>2.07</w:t>
            </w:r>
          </w:p>
        </w:tc>
      </w:tr>
    </w:tbl>
    <w:p w:rsidR="001A59F9" w:rsidRPr="00DC7DB7" w:rsidRDefault="001A59F9" w:rsidP="00C234F0">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w:t>
      </w:r>
      <w:r w:rsidRPr="00DC7DB7">
        <w:rPr>
          <w:color w:val="000000" w:themeColor="text1"/>
          <w:kern w:val="0"/>
          <w:sz w:val="24"/>
        </w:rPr>
        <w:t>本期累计买入金额</w:t>
      </w:r>
      <w:r w:rsidRPr="00DC7DB7">
        <w:rPr>
          <w:color w:val="000000" w:themeColor="text1"/>
          <w:kern w:val="0"/>
          <w:sz w:val="24"/>
        </w:rPr>
        <w:t>”</w:t>
      </w:r>
      <w:r w:rsidRPr="00DC7DB7">
        <w:rPr>
          <w:color w:val="000000" w:themeColor="text1"/>
          <w:kern w:val="0"/>
          <w:sz w:val="24"/>
        </w:rPr>
        <w:t>按买入成交金额（成交单价乘以成交数量）填列，不考虑相关交易费用。</w:t>
      </w:r>
    </w:p>
    <w:p w:rsidR="001A59F9" w:rsidRPr="00DC7DB7"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8.4.2</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累计卖出金额超出</w:t>
      </w:r>
      <w:r w:rsidR="006A7E68" w:rsidRPr="00DC7DB7">
        <w:rPr>
          <w:rFonts w:ascii="Times New Roman" w:hAnsi="Times New Roman" w:hint="eastAsia"/>
          <w:color w:val="000000" w:themeColor="text1"/>
          <w:kern w:val="0"/>
          <w:szCs w:val="24"/>
        </w:rPr>
        <w:t>期初</w:t>
      </w:r>
      <w:r w:rsidRPr="00DC7DB7">
        <w:rPr>
          <w:rFonts w:ascii="Times New Roman" w:hAnsi="Times New Roman" w:hint="eastAsia"/>
          <w:color w:val="000000" w:themeColor="text1"/>
          <w:kern w:val="0"/>
          <w:szCs w:val="24"/>
        </w:rPr>
        <w:t>基金资产净值</w:t>
      </w:r>
      <w:r w:rsidR="006073BA" w:rsidRPr="00DC7DB7">
        <w:rPr>
          <w:rFonts w:ascii="Times New Roman" w:hAnsi="Times New Roman"/>
          <w:color w:val="000000" w:themeColor="text1"/>
          <w:kern w:val="0"/>
          <w:szCs w:val="24"/>
        </w:rPr>
        <w:t>2</w:t>
      </w:r>
      <w:r w:rsidR="006073BA" w:rsidRPr="00DC7DB7">
        <w:rPr>
          <w:rFonts w:ascii="Times New Roman" w:hAnsi="Times New Roman"/>
          <w:color w:val="000000" w:themeColor="text1"/>
          <w:kern w:val="0"/>
          <w:szCs w:val="24"/>
        </w:rPr>
        <w:t>％</w:t>
      </w:r>
      <w:r w:rsidRPr="00DC7DB7">
        <w:rPr>
          <w:rFonts w:ascii="Times New Roman" w:hAnsi="Times New Roman" w:hint="eastAsia"/>
          <w:color w:val="000000" w:themeColor="text1"/>
          <w:kern w:val="0"/>
          <w:szCs w:val="24"/>
        </w:rPr>
        <w:t>或前</w:t>
      </w:r>
      <w:r w:rsidRPr="00DC7DB7">
        <w:rPr>
          <w:rFonts w:ascii="Times New Roman" w:hAnsi="Times New Roman"/>
          <w:color w:val="000000" w:themeColor="text1"/>
          <w:kern w:val="0"/>
          <w:szCs w:val="24"/>
        </w:rPr>
        <w:t>20</w:t>
      </w:r>
      <w:r w:rsidRPr="00DC7DB7">
        <w:rPr>
          <w:rFonts w:ascii="Times New Roman" w:hAnsi="Times New Roman" w:hint="eastAsia"/>
          <w:color w:val="000000" w:themeColor="text1"/>
          <w:kern w:val="0"/>
          <w:szCs w:val="24"/>
        </w:rPr>
        <w:t>名的股票明细</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DC7DB7" w:rsidRPr="00DC7DB7" w:rsidTr="006D141C">
        <w:tc>
          <w:tcPr>
            <w:tcW w:w="87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序号</w:t>
            </w:r>
          </w:p>
        </w:tc>
        <w:tc>
          <w:tcPr>
            <w:tcW w:w="165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股票代码</w:t>
            </w:r>
          </w:p>
        </w:tc>
        <w:tc>
          <w:tcPr>
            <w:tcW w:w="198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股票名称</w:t>
            </w:r>
          </w:p>
        </w:tc>
        <w:tc>
          <w:tcPr>
            <w:tcW w:w="288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本期累计卖出金额</w:t>
            </w:r>
          </w:p>
        </w:tc>
        <w:tc>
          <w:tcPr>
            <w:tcW w:w="1620" w:type="dxa"/>
            <w:vAlign w:val="center"/>
          </w:tcPr>
          <w:p w:rsidR="001A59F9" w:rsidRPr="00DC7DB7" w:rsidRDefault="001A59F9" w:rsidP="00C234F0">
            <w:pPr>
              <w:spacing w:before="29" w:line="288" w:lineRule="auto"/>
              <w:jc w:val="center"/>
              <w:rPr>
                <w:color w:val="000000" w:themeColor="text1"/>
                <w:sz w:val="24"/>
              </w:rPr>
            </w:pPr>
            <w:r w:rsidRPr="00DC7DB7">
              <w:rPr>
                <w:rFonts w:hint="eastAsia"/>
                <w:color w:val="000000" w:themeColor="text1"/>
                <w:sz w:val="24"/>
              </w:rPr>
              <w:t>占</w:t>
            </w:r>
            <w:r w:rsidR="006A7E68" w:rsidRPr="00DC7DB7">
              <w:rPr>
                <w:rFonts w:hint="eastAsia"/>
                <w:color w:val="000000" w:themeColor="text1"/>
                <w:sz w:val="24"/>
              </w:rPr>
              <w:t>期初</w:t>
            </w:r>
            <w:r w:rsidRPr="00DC7DB7">
              <w:rPr>
                <w:rFonts w:hint="eastAsia"/>
                <w:color w:val="000000" w:themeColor="text1"/>
                <w:sz w:val="24"/>
              </w:rPr>
              <w:t>基金资产净值比例（％）</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w:t>
            </w:r>
          </w:p>
        </w:tc>
        <w:tc>
          <w:tcPr>
            <w:tcW w:w="1650" w:type="dxa"/>
            <w:vAlign w:val="center"/>
          </w:tcPr>
          <w:p w:rsidR="00F3102C" w:rsidRPr="00DC7DB7" w:rsidRDefault="00E30A8D">
            <w:pPr>
              <w:jc w:val="center"/>
              <w:rPr>
                <w:color w:val="000000" w:themeColor="text1"/>
              </w:rPr>
            </w:pPr>
            <w:r w:rsidRPr="00DC7DB7">
              <w:rPr>
                <w:color w:val="000000" w:themeColor="text1"/>
              </w:rPr>
              <w:t>600763</w:t>
            </w:r>
          </w:p>
        </w:tc>
        <w:tc>
          <w:tcPr>
            <w:tcW w:w="1980" w:type="dxa"/>
            <w:vAlign w:val="center"/>
          </w:tcPr>
          <w:p w:rsidR="00F3102C" w:rsidRPr="00DC7DB7" w:rsidRDefault="00E30A8D">
            <w:pPr>
              <w:jc w:val="center"/>
              <w:rPr>
                <w:color w:val="000000" w:themeColor="text1"/>
              </w:rPr>
            </w:pPr>
            <w:r w:rsidRPr="00DC7DB7">
              <w:rPr>
                <w:color w:val="000000" w:themeColor="text1"/>
              </w:rPr>
              <w:t>通策医疗</w:t>
            </w:r>
          </w:p>
        </w:tc>
        <w:tc>
          <w:tcPr>
            <w:tcW w:w="2880" w:type="dxa"/>
            <w:vAlign w:val="center"/>
          </w:tcPr>
          <w:p w:rsidR="00F3102C" w:rsidRPr="00DC7DB7" w:rsidRDefault="00E30A8D">
            <w:pPr>
              <w:jc w:val="right"/>
              <w:rPr>
                <w:color w:val="000000" w:themeColor="text1"/>
              </w:rPr>
            </w:pPr>
            <w:r w:rsidRPr="00DC7DB7">
              <w:rPr>
                <w:color w:val="000000" w:themeColor="text1"/>
              </w:rPr>
              <w:t>204,889,878.11</w:t>
            </w:r>
          </w:p>
        </w:tc>
        <w:tc>
          <w:tcPr>
            <w:tcW w:w="1620" w:type="dxa"/>
            <w:vAlign w:val="center"/>
          </w:tcPr>
          <w:p w:rsidR="00F3102C" w:rsidRPr="00DC7DB7" w:rsidRDefault="00E30A8D">
            <w:pPr>
              <w:jc w:val="right"/>
              <w:rPr>
                <w:color w:val="000000" w:themeColor="text1"/>
              </w:rPr>
            </w:pPr>
            <w:r w:rsidRPr="00DC7DB7">
              <w:rPr>
                <w:color w:val="000000" w:themeColor="text1"/>
              </w:rPr>
              <w:t>5.82</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w:t>
            </w:r>
          </w:p>
        </w:tc>
        <w:tc>
          <w:tcPr>
            <w:tcW w:w="1650" w:type="dxa"/>
            <w:vAlign w:val="center"/>
          </w:tcPr>
          <w:p w:rsidR="00F3102C" w:rsidRPr="00DC7DB7" w:rsidRDefault="00E30A8D">
            <w:pPr>
              <w:jc w:val="center"/>
              <w:rPr>
                <w:color w:val="000000" w:themeColor="text1"/>
              </w:rPr>
            </w:pPr>
            <w:r w:rsidRPr="00DC7DB7">
              <w:rPr>
                <w:color w:val="000000" w:themeColor="text1"/>
              </w:rPr>
              <w:t>600887</w:t>
            </w:r>
          </w:p>
        </w:tc>
        <w:tc>
          <w:tcPr>
            <w:tcW w:w="1980" w:type="dxa"/>
            <w:vAlign w:val="center"/>
          </w:tcPr>
          <w:p w:rsidR="00F3102C" w:rsidRPr="00DC7DB7" w:rsidRDefault="00E30A8D">
            <w:pPr>
              <w:jc w:val="center"/>
              <w:rPr>
                <w:color w:val="000000" w:themeColor="text1"/>
              </w:rPr>
            </w:pPr>
            <w:r w:rsidRPr="00DC7DB7">
              <w:rPr>
                <w:color w:val="000000" w:themeColor="text1"/>
              </w:rPr>
              <w:t>伊利股份</w:t>
            </w:r>
          </w:p>
        </w:tc>
        <w:tc>
          <w:tcPr>
            <w:tcW w:w="2880" w:type="dxa"/>
            <w:vAlign w:val="center"/>
          </w:tcPr>
          <w:p w:rsidR="00F3102C" w:rsidRPr="00DC7DB7" w:rsidRDefault="00E30A8D">
            <w:pPr>
              <w:jc w:val="right"/>
              <w:rPr>
                <w:color w:val="000000" w:themeColor="text1"/>
              </w:rPr>
            </w:pPr>
            <w:r w:rsidRPr="00DC7DB7">
              <w:rPr>
                <w:color w:val="000000" w:themeColor="text1"/>
              </w:rPr>
              <w:t>185,163,833.02</w:t>
            </w:r>
          </w:p>
        </w:tc>
        <w:tc>
          <w:tcPr>
            <w:tcW w:w="1620" w:type="dxa"/>
            <w:vAlign w:val="center"/>
          </w:tcPr>
          <w:p w:rsidR="00F3102C" w:rsidRPr="00DC7DB7" w:rsidRDefault="00E30A8D">
            <w:pPr>
              <w:jc w:val="right"/>
              <w:rPr>
                <w:color w:val="000000" w:themeColor="text1"/>
              </w:rPr>
            </w:pPr>
            <w:r w:rsidRPr="00DC7DB7">
              <w:rPr>
                <w:color w:val="000000" w:themeColor="text1"/>
              </w:rPr>
              <w:t>5.26</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3</w:t>
            </w:r>
          </w:p>
        </w:tc>
        <w:tc>
          <w:tcPr>
            <w:tcW w:w="1650" w:type="dxa"/>
            <w:vAlign w:val="center"/>
          </w:tcPr>
          <w:p w:rsidR="00F3102C" w:rsidRPr="00DC7DB7" w:rsidRDefault="00E30A8D">
            <w:pPr>
              <w:jc w:val="center"/>
              <w:rPr>
                <w:color w:val="000000" w:themeColor="text1"/>
              </w:rPr>
            </w:pPr>
            <w:r w:rsidRPr="00DC7DB7">
              <w:rPr>
                <w:color w:val="000000" w:themeColor="text1"/>
              </w:rPr>
              <w:t>300033</w:t>
            </w:r>
          </w:p>
        </w:tc>
        <w:tc>
          <w:tcPr>
            <w:tcW w:w="1980" w:type="dxa"/>
            <w:vAlign w:val="center"/>
          </w:tcPr>
          <w:p w:rsidR="00F3102C" w:rsidRPr="00DC7DB7" w:rsidRDefault="00E30A8D">
            <w:pPr>
              <w:jc w:val="center"/>
              <w:rPr>
                <w:color w:val="000000" w:themeColor="text1"/>
              </w:rPr>
            </w:pPr>
            <w:r w:rsidRPr="00DC7DB7">
              <w:rPr>
                <w:color w:val="000000" w:themeColor="text1"/>
              </w:rPr>
              <w:t>同花顺</w:t>
            </w:r>
          </w:p>
        </w:tc>
        <w:tc>
          <w:tcPr>
            <w:tcW w:w="2880" w:type="dxa"/>
            <w:vAlign w:val="center"/>
          </w:tcPr>
          <w:p w:rsidR="00F3102C" w:rsidRPr="00DC7DB7" w:rsidRDefault="00E30A8D">
            <w:pPr>
              <w:jc w:val="right"/>
              <w:rPr>
                <w:color w:val="000000" w:themeColor="text1"/>
              </w:rPr>
            </w:pPr>
            <w:r w:rsidRPr="00DC7DB7">
              <w:rPr>
                <w:color w:val="000000" w:themeColor="text1"/>
              </w:rPr>
              <w:t>176,382,886.79</w:t>
            </w:r>
          </w:p>
        </w:tc>
        <w:tc>
          <w:tcPr>
            <w:tcW w:w="1620" w:type="dxa"/>
            <w:vAlign w:val="center"/>
          </w:tcPr>
          <w:p w:rsidR="00F3102C" w:rsidRPr="00DC7DB7" w:rsidRDefault="00E30A8D">
            <w:pPr>
              <w:jc w:val="right"/>
              <w:rPr>
                <w:color w:val="000000" w:themeColor="text1"/>
              </w:rPr>
            </w:pPr>
            <w:r w:rsidRPr="00DC7DB7">
              <w:rPr>
                <w:color w:val="000000" w:themeColor="text1"/>
              </w:rPr>
              <w:t>5.01</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4</w:t>
            </w:r>
          </w:p>
        </w:tc>
        <w:tc>
          <w:tcPr>
            <w:tcW w:w="1650" w:type="dxa"/>
            <w:vAlign w:val="center"/>
          </w:tcPr>
          <w:p w:rsidR="00F3102C" w:rsidRPr="00DC7DB7" w:rsidRDefault="00E30A8D">
            <w:pPr>
              <w:jc w:val="center"/>
              <w:rPr>
                <w:color w:val="000000" w:themeColor="text1"/>
              </w:rPr>
            </w:pPr>
            <w:r w:rsidRPr="00DC7DB7">
              <w:rPr>
                <w:color w:val="000000" w:themeColor="text1"/>
              </w:rPr>
              <w:t>000333</w:t>
            </w:r>
          </w:p>
        </w:tc>
        <w:tc>
          <w:tcPr>
            <w:tcW w:w="1980" w:type="dxa"/>
            <w:vAlign w:val="center"/>
          </w:tcPr>
          <w:p w:rsidR="00F3102C" w:rsidRPr="00DC7DB7" w:rsidRDefault="00E30A8D">
            <w:pPr>
              <w:jc w:val="center"/>
              <w:rPr>
                <w:color w:val="000000" w:themeColor="text1"/>
              </w:rPr>
            </w:pPr>
            <w:r w:rsidRPr="00DC7DB7">
              <w:rPr>
                <w:color w:val="000000" w:themeColor="text1"/>
              </w:rPr>
              <w:t>美的集团</w:t>
            </w:r>
          </w:p>
        </w:tc>
        <w:tc>
          <w:tcPr>
            <w:tcW w:w="2880" w:type="dxa"/>
            <w:vAlign w:val="center"/>
          </w:tcPr>
          <w:p w:rsidR="00F3102C" w:rsidRPr="00DC7DB7" w:rsidRDefault="00E30A8D">
            <w:pPr>
              <w:jc w:val="right"/>
              <w:rPr>
                <w:color w:val="000000" w:themeColor="text1"/>
              </w:rPr>
            </w:pPr>
            <w:r w:rsidRPr="00DC7DB7">
              <w:rPr>
                <w:color w:val="000000" w:themeColor="text1"/>
              </w:rPr>
              <w:t>154,488,770.80</w:t>
            </w:r>
          </w:p>
        </w:tc>
        <w:tc>
          <w:tcPr>
            <w:tcW w:w="1620" w:type="dxa"/>
            <w:vAlign w:val="center"/>
          </w:tcPr>
          <w:p w:rsidR="00F3102C" w:rsidRPr="00DC7DB7" w:rsidRDefault="00E30A8D">
            <w:pPr>
              <w:jc w:val="right"/>
              <w:rPr>
                <w:color w:val="000000" w:themeColor="text1"/>
              </w:rPr>
            </w:pPr>
            <w:r w:rsidRPr="00DC7DB7">
              <w:rPr>
                <w:color w:val="000000" w:themeColor="text1"/>
              </w:rPr>
              <w:t>4.39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5</w:t>
            </w:r>
          </w:p>
        </w:tc>
        <w:tc>
          <w:tcPr>
            <w:tcW w:w="1650" w:type="dxa"/>
            <w:vAlign w:val="center"/>
          </w:tcPr>
          <w:p w:rsidR="00F3102C" w:rsidRPr="00DC7DB7" w:rsidRDefault="00E30A8D">
            <w:pPr>
              <w:jc w:val="center"/>
              <w:rPr>
                <w:color w:val="000000" w:themeColor="text1"/>
              </w:rPr>
            </w:pPr>
            <w:r w:rsidRPr="00DC7DB7">
              <w:rPr>
                <w:color w:val="000000" w:themeColor="text1"/>
              </w:rPr>
              <w:t>002368</w:t>
            </w:r>
          </w:p>
        </w:tc>
        <w:tc>
          <w:tcPr>
            <w:tcW w:w="1980" w:type="dxa"/>
            <w:vAlign w:val="center"/>
          </w:tcPr>
          <w:p w:rsidR="00F3102C" w:rsidRPr="00DC7DB7" w:rsidRDefault="00E30A8D">
            <w:pPr>
              <w:jc w:val="center"/>
              <w:rPr>
                <w:color w:val="000000" w:themeColor="text1"/>
              </w:rPr>
            </w:pPr>
            <w:r w:rsidRPr="00DC7DB7">
              <w:rPr>
                <w:color w:val="000000" w:themeColor="text1"/>
              </w:rPr>
              <w:t>太极股份</w:t>
            </w:r>
          </w:p>
        </w:tc>
        <w:tc>
          <w:tcPr>
            <w:tcW w:w="2880" w:type="dxa"/>
            <w:vAlign w:val="center"/>
          </w:tcPr>
          <w:p w:rsidR="00F3102C" w:rsidRPr="00DC7DB7" w:rsidRDefault="00E30A8D">
            <w:pPr>
              <w:jc w:val="right"/>
              <w:rPr>
                <w:color w:val="000000" w:themeColor="text1"/>
              </w:rPr>
            </w:pPr>
            <w:r w:rsidRPr="00DC7DB7">
              <w:rPr>
                <w:color w:val="000000" w:themeColor="text1"/>
              </w:rPr>
              <w:t>149,389,966.20</w:t>
            </w:r>
          </w:p>
        </w:tc>
        <w:tc>
          <w:tcPr>
            <w:tcW w:w="1620" w:type="dxa"/>
            <w:vAlign w:val="center"/>
          </w:tcPr>
          <w:p w:rsidR="00F3102C" w:rsidRPr="00DC7DB7" w:rsidRDefault="00E30A8D">
            <w:pPr>
              <w:jc w:val="right"/>
              <w:rPr>
                <w:color w:val="000000" w:themeColor="text1"/>
              </w:rPr>
            </w:pPr>
            <w:r w:rsidRPr="00DC7DB7">
              <w:rPr>
                <w:color w:val="000000" w:themeColor="text1"/>
              </w:rPr>
              <w:t>4.25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6</w:t>
            </w:r>
          </w:p>
        </w:tc>
        <w:tc>
          <w:tcPr>
            <w:tcW w:w="1650" w:type="dxa"/>
            <w:vAlign w:val="center"/>
          </w:tcPr>
          <w:p w:rsidR="00F3102C" w:rsidRPr="00DC7DB7" w:rsidRDefault="00E30A8D">
            <w:pPr>
              <w:jc w:val="center"/>
              <w:rPr>
                <w:color w:val="000000" w:themeColor="text1"/>
              </w:rPr>
            </w:pPr>
            <w:r w:rsidRPr="00DC7DB7">
              <w:rPr>
                <w:color w:val="000000" w:themeColor="text1"/>
              </w:rPr>
              <w:t>600298</w:t>
            </w:r>
          </w:p>
        </w:tc>
        <w:tc>
          <w:tcPr>
            <w:tcW w:w="1980" w:type="dxa"/>
            <w:vAlign w:val="center"/>
          </w:tcPr>
          <w:p w:rsidR="00F3102C" w:rsidRPr="00DC7DB7" w:rsidRDefault="00E30A8D">
            <w:pPr>
              <w:jc w:val="center"/>
              <w:rPr>
                <w:color w:val="000000" w:themeColor="text1"/>
              </w:rPr>
            </w:pPr>
            <w:r w:rsidRPr="00DC7DB7">
              <w:rPr>
                <w:color w:val="000000" w:themeColor="text1"/>
              </w:rPr>
              <w:t>安琪酵母</w:t>
            </w:r>
          </w:p>
        </w:tc>
        <w:tc>
          <w:tcPr>
            <w:tcW w:w="2880" w:type="dxa"/>
            <w:vAlign w:val="center"/>
          </w:tcPr>
          <w:p w:rsidR="00F3102C" w:rsidRPr="00DC7DB7" w:rsidRDefault="00E30A8D">
            <w:pPr>
              <w:jc w:val="right"/>
              <w:rPr>
                <w:color w:val="000000" w:themeColor="text1"/>
              </w:rPr>
            </w:pPr>
            <w:r w:rsidRPr="00DC7DB7">
              <w:rPr>
                <w:color w:val="000000" w:themeColor="text1"/>
              </w:rPr>
              <w:t>148,387,931.37</w:t>
            </w:r>
          </w:p>
        </w:tc>
        <w:tc>
          <w:tcPr>
            <w:tcW w:w="1620" w:type="dxa"/>
            <w:vAlign w:val="center"/>
          </w:tcPr>
          <w:p w:rsidR="00F3102C" w:rsidRPr="00DC7DB7" w:rsidRDefault="00E30A8D">
            <w:pPr>
              <w:jc w:val="right"/>
              <w:rPr>
                <w:color w:val="000000" w:themeColor="text1"/>
              </w:rPr>
            </w:pPr>
            <w:r w:rsidRPr="00DC7DB7">
              <w:rPr>
                <w:color w:val="000000" w:themeColor="text1"/>
              </w:rPr>
              <w:t>4.22</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7</w:t>
            </w:r>
          </w:p>
        </w:tc>
        <w:tc>
          <w:tcPr>
            <w:tcW w:w="1650" w:type="dxa"/>
            <w:vAlign w:val="center"/>
          </w:tcPr>
          <w:p w:rsidR="00F3102C" w:rsidRPr="00DC7DB7" w:rsidRDefault="00E30A8D">
            <w:pPr>
              <w:jc w:val="center"/>
              <w:rPr>
                <w:color w:val="000000" w:themeColor="text1"/>
              </w:rPr>
            </w:pPr>
            <w:r w:rsidRPr="00DC7DB7">
              <w:rPr>
                <w:color w:val="000000" w:themeColor="text1"/>
              </w:rPr>
              <w:t>300144</w:t>
            </w:r>
          </w:p>
        </w:tc>
        <w:tc>
          <w:tcPr>
            <w:tcW w:w="1980" w:type="dxa"/>
            <w:vAlign w:val="center"/>
          </w:tcPr>
          <w:p w:rsidR="00F3102C" w:rsidRPr="00DC7DB7" w:rsidRDefault="00E30A8D">
            <w:pPr>
              <w:jc w:val="center"/>
              <w:rPr>
                <w:color w:val="000000" w:themeColor="text1"/>
              </w:rPr>
            </w:pPr>
            <w:r w:rsidRPr="00DC7DB7">
              <w:rPr>
                <w:color w:val="000000" w:themeColor="text1"/>
              </w:rPr>
              <w:t>宋城演艺</w:t>
            </w:r>
          </w:p>
        </w:tc>
        <w:tc>
          <w:tcPr>
            <w:tcW w:w="2880" w:type="dxa"/>
            <w:vAlign w:val="center"/>
          </w:tcPr>
          <w:p w:rsidR="00F3102C" w:rsidRPr="00DC7DB7" w:rsidRDefault="00E30A8D">
            <w:pPr>
              <w:jc w:val="right"/>
              <w:rPr>
                <w:color w:val="000000" w:themeColor="text1"/>
              </w:rPr>
            </w:pPr>
            <w:r w:rsidRPr="00DC7DB7">
              <w:rPr>
                <w:color w:val="000000" w:themeColor="text1"/>
              </w:rPr>
              <w:t>139,448,432.78</w:t>
            </w:r>
          </w:p>
        </w:tc>
        <w:tc>
          <w:tcPr>
            <w:tcW w:w="1620" w:type="dxa"/>
            <w:vAlign w:val="center"/>
          </w:tcPr>
          <w:p w:rsidR="00F3102C" w:rsidRPr="00DC7DB7" w:rsidRDefault="00E30A8D">
            <w:pPr>
              <w:jc w:val="right"/>
              <w:rPr>
                <w:color w:val="000000" w:themeColor="text1"/>
              </w:rPr>
            </w:pPr>
            <w:r w:rsidRPr="00DC7DB7">
              <w:rPr>
                <w:color w:val="000000" w:themeColor="text1"/>
              </w:rPr>
              <w:t>3.96</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8</w:t>
            </w:r>
          </w:p>
        </w:tc>
        <w:tc>
          <w:tcPr>
            <w:tcW w:w="1650" w:type="dxa"/>
            <w:vAlign w:val="center"/>
          </w:tcPr>
          <w:p w:rsidR="00F3102C" w:rsidRPr="00DC7DB7" w:rsidRDefault="00E30A8D">
            <w:pPr>
              <w:jc w:val="center"/>
              <w:rPr>
                <w:color w:val="000000" w:themeColor="text1"/>
              </w:rPr>
            </w:pPr>
            <w:r w:rsidRPr="00DC7DB7">
              <w:rPr>
                <w:color w:val="000000" w:themeColor="text1"/>
              </w:rPr>
              <w:t>000625</w:t>
            </w:r>
          </w:p>
        </w:tc>
        <w:tc>
          <w:tcPr>
            <w:tcW w:w="1980" w:type="dxa"/>
            <w:vAlign w:val="center"/>
          </w:tcPr>
          <w:p w:rsidR="00F3102C" w:rsidRPr="00DC7DB7" w:rsidRDefault="00E30A8D">
            <w:pPr>
              <w:jc w:val="center"/>
              <w:rPr>
                <w:color w:val="000000" w:themeColor="text1"/>
              </w:rPr>
            </w:pPr>
            <w:r w:rsidRPr="00DC7DB7">
              <w:rPr>
                <w:color w:val="000000" w:themeColor="text1"/>
              </w:rPr>
              <w:t>长安汽车</w:t>
            </w:r>
          </w:p>
        </w:tc>
        <w:tc>
          <w:tcPr>
            <w:tcW w:w="2880" w:type="dxa"/>
            <w:vAlign w:val="center"/>
          </w:tcPr>
          <w:p w:rsidR="00F3102C" w:rsidRPr="00DC7DB7" w:rsidRDefault="00E30A8D">
            <w:pPr>
              <w:jc w:val="right"/>
              <w:rPr>
                <w:color w:val="000000" w:themeColor="text1"/>
              </w:rPr>
            </w:pPr>
            <w:r w:rsidRPr="00DC7DB7">
              <w:rPr>
                <w:color w:val="000000" w:themeColor="text1"/>
              </w:rPr>
              <w:t>137,342,592.65</w:t>
            </w:r>
          </w:p>
        </w:tc>
        <w:tc>
          <w:tcPr>
            <w:tcW w:w="1620" w:type="dxa"/>
            <w:vAlign w:val="center"/>
          </w:tcPr>
          <w:p w:rsidR="00F3102C" w:rsidRPr="00DC7DB7" w:rsidRDefault="00E30A8D">
            <w:pPr>
              <w:jc w:val="right"/>
              <w:rPr>
                <w:color w:val="000000" w:themeColor="text1"/>
              </w:rPr>
            </w:pPr>
            <w:r w:rsidRPr="00DC7DB7">
              <w:rPr>
                <w:color w:val="000000" w:themeColor="text1"/>
              </w:rPr>
              <w:t>3.90</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9</w:t>
            </w:r>
          </w:p>
        </w:tc>
        <w:tc>
          <w:tcPr>
            <w:tcW w:w="1650" w:type="dxa"/>
            <w:vAlign w:val="center"/>
          </w:tcPr>
          <w:p w:rsidR="00F3102C" w:rsidRPr="00DC7DB7" w:rsidRDefault="00E30A8D">
            <w:pPr>
              <w:jc w:val="center"/>
              <w:rPr>
                <w:color w:val="000000" w:themeColor="text1"/>
              </w:rPr>
            </w:pPr>
            <w:r w:rsidRPr="00DC7DB7">
              <w:rPr>
                <w:color w:val="000000" w:themeColor="text1"/>
              </w:rPr>
              <w:t>002594</w:t>
            </w:r>
          </w:p>
        </w:tc>
        <w:tc>
          <w:tcPr>
            <w:tcW w:w="1980" w:type="dxa"/>
            <w:vAlign w:val="center"/>
          </w:tcPr>
          <w:p w:rsidR="00F3102C" w:rsidRPr="00DC7DB7" w:rsidRDefault="00E30A8D">
            <w:pPr>
              <w:jc w:val="center"/>
              <w:rPr>
                <w:color w:val="000000" w:themeColor="text1"/>
              </w:rPr>
            </w:pPr>
            <w:r w:rsidRPr="00DC7DB7">
              <w:rPr>
                <w:color w:val="000000" w:themeColor="text1"/>
              </w:rPr>
              <w:t>比亚迪</w:t>
            </w:r>
          </w:p>
        </w:tc>
        <w:tc>
          <w:tcPr>
            <w:tcW w:w="2880" w:type="dxa"/>
            <w:vAlign w:val="center"/>
          </w:tcPr>
          <w:p w:rsidR="00F3102C" w:rsidRPr="00DC7DB7" w:rsidRDefault="00E30A8D">
            <w:pPr>
              <w:jc w:val="right"/>
              <w:rPr>
                <w:color w:val="000000" w:themeColor="text1"/>
              </w:rPr>
            </w:pPr>
            <w:r w:rsidRPr="00DC7DB7">
              <w:rPr>
                <w:color w:val="000000" w:themeColor="text1"/>
              </w:rPr>
              <w:t>127,939,179.20</w:t>
            </w:r>
          </w:p>
        </w:tc>
        <w:tc>
          <w:tcPr>
            <w:tcW w:w="1620" w:type="dxa"/>
            <w:vAlign w:val="center"/>
          </w:tcPr>
          <w:p w:rsidR="00F3102C" w:rsidRPr="00DC7DB7" w:rsidRDefault="00E30A8D">
            <w:pPr>
              <w:jc w:val="right"/>
              <w:rPr>
                <w:color w:val="000000" w:themeColor="text1"/>
              </w:rPr>
            </w:pPr>
            <w:r w:rsidRPr="00DC7DB7">
              <w:rPr>
                <w:color w:val="000000" w:themeColor="text1"/>
              </w:rPr>
              <w:t>3.64</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10</w:t>
            </w:r>
          </w:p>
        </w:tc>
        <w:tc>
          <w:tcPr>
            <w:tcW w:w="1650" w:type="dxa"/>
            <w:vAlign w:val="center"/>
          </w:tcPr>
          <w:p w:rsidR="00F3102C" w:rsidRPr="00DC7DB7" w:rsidRDefault="00E30A8D">
            <w:pPr>
              <w:jc w:val="center"/>
              <w:rPr>
                <w:color w:val="000000" w:themeColor="text1"/>
              </w:rPr>
            </w:pPr>
            <w:r w:rsidRPr="00DC7DB7">
              <w:rPr>
                <w:color w:val="000000" w:themeColor="text1"/>
              </w:rPr>
              <w:t>002271</w:t>
            </w:r>
          </w:p>
        </w:tc>
        <w:tc>
          <w:tcPr>
            <w:tcW w:w="1980" w:type="dxa"/>
            <w:vAlign w:val="center"/>
          </w:tcPr>
          <w:p w:rsidR="00F3102C" w:rsidRPr="00DC7DB7" w:rsidRDefault="00E30A8D">
            <w:pPr>
              <w:jc w:val="center"/>
              <w:rPr>
                <w:color w:val="000000" w:themeColor="text1"/>
              </w:rPr>
            </w:pPr>
            <w:r w:rsidRPr="00DC7DB7">
              <w:rPr>
                <w:color w:val="000000" w:themeColor="text1"/>
              </w:rPr>
              <w:t>东方雨虹</w:t>
            </w:r>
          </w:p>
        </w:tc>
        <w:tc>
          <w:tcPr>
            <w:tcW w:w="2880" w:type="dxa"/>
            <w:vAlign w:val="center"/>
          </w:tcPr>
          <w:p w:rsidR="00F3102C" w:rsidRPr="00DC7DB7" w:rsidRDefault="00E30A8D">
            <w:pPr>
              <w:jc w:val="right"/>
              <w:rPr>
                <w:color w:val="000000" w:themeColor="text1"/>
              </w:rPr>
            </w:pPr>
            <w:r w:rsidRPr="00DC7DB7">
              <w:rPr>
                <w:color w:val="000000" w:themeColor="text1"/>
              </w:rPr>
              <w:t>126,154,854.77</w:t>
            </w:r>
          </w:p>
        </w:tc>
        <w:tc>
          <w:tcPr>
            <w:tcW w:w="1620" w:type="dxa"/>
            <w:vAlign w:val="center"/>
          </w:tcPr>
          <w:p w:rsidR="00F3102C" w:rsidRPr="00DC7DB7" w:rsidRDefault="00E30A8D">
            <w:pPr>
              <w:jc w:val="right"/>
              <w:rPr>
                <w:color w:val="000000" w:themeColor="text1"/>
              </w:rPr>
            </w:pPr>
            <w:r w:rsidRPr="00DC7DB7">
              <w:rPr>
                <w:color w:val="000000" w:themeColor="text1"/>
              </w:rPr>
              <w:t>3.59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11</w:t>
            </w:r>
          </w:p>
        </w:tc>
        <w:tc>
          <w:tcPr>
            <w:tcW w:w="1650" w:type="dxa"/>
            <w:vAlign w:val="center"/>
          </w:tcPr>
          <w:p w:rsidR="00F3102C" w:rsidRPr="00DC7DB7" w:rsidRDefault="00E30A8D">
            <w:pPr>
              <w:jc w:val="center"/>
              <w:rPr>
                <w:color w:val="000000" w:themeColor="text1"/>
              </w:rPr>
            </w:pPr>
            <w:r w:rsidRPr="00DC7DB7">
              <w:rPr>
                <w:color w:val="000000" w:themeColor="text1"/>
              </w:rPr>
              <w:t>000671</w:t>
            </w:r>
          </w:p>
        </w:tc>
        <w:tc>
          <w:tcPr>
            <w:tcW w:w="1980" w:type="dxa"/>
            <w:vAlign w:val="center"/>
          </w:tcPr>
          <w:p w:rsidR="00F3102C" w:rsidRPr="00DC7DB7" w:rsidRDefault="00E30A8D">
            <w:pPr>
              <w:jc w:val="center"/>
              <w:rPr>
                <w:color w:val="000000" w:themeColor="text1"/>
              </w:rPr>
            </w:pPr>
            <w:r w:rsidRPr="00DC7DB7">
              <w:rPr>
                <w:color w:val="000000" w:themeColor="text1"/>
              </w:rPr>
              <w:t>阳</w:t>
            </w:r>
            <w:r w:rsidRPr="00DC7DB7">
              <w:rPr>
                <w:color w:val="000000" w:themeColor="text1"/>
              </w:rPr>
              <w:t xml:space="preserve"> </w:t>
            </w:r>
            <w:r w:rsidRPr="00DC7DB7">
              <w:rPr>
                <w:color w:val="000000" w:themeColor="text1"/>
              </w:rPr>
              <w:t>光</w:t>
            </w:r>
            <w:r w:rsidRPr="00DC7DB7">
              <w:rPr>
                <w:color w:val="000000" w:themeColor="text1"/>
              </w:rPr>
              <w:t xml:space="preserve"> </w:t>
            </w:r>
            <w:r w:rsidRPr="00DC7DB7">
              <w:rPr>
                <w:color w:val="000000" w:themeColor="text1"/>
              </w:rPr>
              <w:t>城</w:t>
            </w:r>
          </w:p>
        </w:tc>
        <w:tc>
          <w:tcPr>
            <w:tcW w:w="2880" w:type="dxa"/>
            <w:vAlign w:val="center"/>
          </w:tcPr>
          <w:p w:rsidR="00F3102C" w:rsidRPr="00DC7DB7" w:rsidRDefault="00E30A8D">
            <w:pPr>
              <w:jc w:val="right"/>
              <w:rPr>
                <w:color w:val="000000" w:themeColor="text1"/>
              </w:rPr>
            </w:pPr>
            <w:r w:rsidRPr="00DC7DB7">
              <w:rPr>
                <w:color w:val="000000" w:themeColor="text1"/>
              </w:rPr>
              <w:t>122,988,256.07</w:t>
            </w:r>
          </w:p>
        </w:tc>
        <w:tc>
          <w:tcPr>
            <w:tcW w:w="1620" w:type="dxa"/>
            <w:vAlign w:val="center"/>
          </w:tcPr>
          <w:p w:rsidR="00F3102C" w:rsidRPr="00DC7DB7" w:rsidRDefault="00E30A8D">
            <w:pPr>
              <w:jc w:val="right"/>
              <w:rPr>
                <w:color w:val="000000" w:themeColor="text1"/>
              </w:rPr>
            </w:pPr>
            <w:r w:rsidRPr="00DC7DB7">
              <w:rPr>
                <w:color w:val="000000" w:themeColor="text1"/>
              </w:rPr>
              <w:t>3.50</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12</w:t>
            </w:r>
          </w:p>
        </w:tc>
        <w:tc>
          <w:tcPr>
            <w:tcW w:w="1650" w:type="dxa"/>
            <w:vAlign w:val="center"/>
          </w:tcPr>
          <w:p w:rsidR="00F3102C" w:rsidRPr="00DC7DB7" w:rsidRDefault="00E30A8D">
            <w:pPr>
              <w:jc w:val="center"/>
              <w:rPr>
                <w:color w:val="000000" w:themeColor="text1"/>
              </w:rPr>
            </w:pPr>
            <w:r w:rsidRPr="00DC7DB7">
              <w:rPr>
                <w:color w:val="000000" w:themeColor="text1"/>
              </w:rPr>
              <w:t>002475</w:t>
            </w:r>
          </w:p>
        </w:tc>
        <w:tc>
          <w:tcPr>
            <w:tcW w:w="1980" w:type="dxa"/>
            <w:vAlign w:val="center"/>
          </w:tcPr>
          <w:p w:rsidR="00F3102C" w:rsidRPr="00DC7DB7" w:rsidRDefault="00E30A8D">
            <w:pPr>
              <w:jc w:val="center"/>
              <w:rPr>
                <w:color w:val="000000" w:themeColor="text1"/>
              </w:rPr>
            </w:pPr>
            <w:r w:rsidRPr="00DC7DB7">
              <w:rPr>
                <w:color w:val="000000" w:themeColor="text1"/>
              </w:rPr>
              <w:t>立讯精密</w:t>
            </w:r>
          </w:p>
        </w:tc>
        <w:tc>
          <w:tcPr>
            <w:tcW w:w="2880" w:type="dxa"/>
            <w:vAlign w:val="center"/>
          </w:tcPr>
          <w:p w:rsidR="00F3102C" w:rsidRPr="00DC7DB7" w:rsidRDefault="00E30A8D">
            <w:pPr>
              <w:jc w:val="right"/>
              <w:rPr>
                <w:color w:val="000000" w:themeColor="text1"/>
              </w:rPr>
            </w:pPr>
            <w:r w:rsidRPr="00DC7DB7">
              <w:rPr>
                <w:color w:val="000000" w:themeColor="text1"/>
              </w:rPr>
              <w:t>116,291,510.36</w:t>
            </w:r>
          </w:p>
        </w:tc>
        <w:tc>
          <w:tcPr>
            <w:tcW w:w="1620" w:type="dxa"/>
            <w:vAlign w:val="center"/>
          </w:tcPr>
          <w:p w:rsidR="00F3102C" w:rsidRPr="00DC7DB7" w:rsidRDefault="00E30A8D">
            <w:pPr>
              <w:jc w:val="right"/>
              <w:rPr>
                <w:color w:val="000000" w:themeColor="text1"/>
              </w:rPr>
            </w:pPr>
            <w:r w:rsidRPr="00DC7DB7">
              <w:rPr>
                <w:color w:val="000000" w:themeColor="text1"/>
              </w:rPr>
              <w:t>3.30</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13</w:t>
            </w:r>
          </w:p>
        </w:tc>
        <w:tc>
          <w:tcPr>
            <w:tcW w:w="1650" w:type="dxa"/>
            <w:vAlign w:val="center"/>
          </w:tcPr>
          <w:p w:rsidR="00F3102C" w:rsidRPr="00DC7DB7" w:rsidRDefault="00E30A8D">
            <w:pPr>
              <w:jc w:val="center"/>
              <w:rPr>
                <w:color w:val="000000" w:themeColor="text1"/>
              </w:rPr>
            </w:pPr>
            <w:r w:rsidRPr="00DC7DB7">
              <w:rPr>
                <w:color w:val="000000" w:themeColor="text1"/>
              </w:rPr>
              <w:t>600066</w:t>
            </w:r>
          </w:p>
        </w:tc>
        <w:tc>
          <w:tcPr>
            <w:tcW w:w="1980" w:type="dxa"/>
            <w:vAlign w:val="center"/>
          </w:tcPr>
          <w:p w:rsidR="00F3102C" w:rsidRPr="00DC7DB7" w:rsidRDefault="00E30A8D">
            <w:pPr>
              <w:jc w:val="center"/>
              <w:rPr>
                <w:color w:val="000000" w:themeColor="text1"/>
              </w:rPr>
            </w:pPr>
            <w:r w:rsidRPr="00DC7DB7">
              <w:rPr>
                <w:color w:val="000000" w:themeColor="text1"/>
              </w:rPr>
              <w:t>宇通客车</w:t>
            </w:r>
          </w:p>
        </w:tc>
        <w:tc>
          <w:tcPr>
            <w:tcW w:w="2880" w:type="dxa"/>
            <w:vAlign w:val="center"/>
          </w:tcPr>
          <w:p w:rsidR="00F3102C" w:rsidRPr="00DC7DB7" w:rsidRDefault="00E30A8D">
            <w:pPr>
              <w:jc w:val="right"/>
              <w:rPr>
                <w:color w:val="000000" w:themeColor="text1"/>
              </w:rPr>
            </w:pPr>
            <w:r w:rsidRPr="00DC7DB7">
              <w:rPr>
                <w:color w:val="000000" w:themeColor="text1"/>
              </w:rPr>
              <w:t>108,356,326.45</w:t>
            </w:r>
          </w:p>
        </w:tc>
        <w:tc>
          <w:tcPr>
            <w:tcW w:w="1620" w:type="dxa"/>
            <w:vAlign w:val="center"/>
          </w:tcPr>
          <w:p w:rsidR="00F3102C" w:rsidRPr="00DC7DB7" w:rsidRDefault="00E30A8D">
            <w:pPr>
              <w:jc w:val="right"/>
              <w:rPr>
                <w:color w:val="000000" w:themeColor="text1"/>
              </w:rPr>
            </w:pPr>
            <w:r w:rsidRPr="00DC7DB7">
              <w:rPr>
                <w:color w:val="000000" w:themeColor="text1"/>
              </w:rPr>
              <w:t>3.08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14</w:t>
            </w:r>
          </w:p>
        </w:tc>
        <w:tc>
          <w:tcPr>
            <w:tcW w:w="1650" w:type="dxa"/>
            <w:vAlign w:val="center"/>
          </w:tcPr>
          <w:p w:rsidR="00F3102C" w:rsidRPr="00DC7DB7" w:rsidRDefault="00E30A8D">
            <w:pPr>
              <w:jc w:val="center"/>
              <w:rPr>
                <w:color w:val="000000" w:themeColor="text1"/>
              </w:rPr>
            </w:pPr>
            <w:r w:rsidRPr="00DC7DB7">
              <w:rPr>
                <w:color w:val="000000" w:themeColor="text1"/>
              </w:rPr>
              <w:t>002463</w:t>
            </w:r>
          </w:p>
        </w:tc>
        <w:tc>
          <w:tcPr>
            <w:tcW w:w="1980" w:type="dxa"/>
            <w:vAlign w:val="center"/>
          </w:tcPr>
          <w:p w:rsidR="00F3102C" w:rsidRPr="00DC7DB7" w:rsidRDefault="00E30A8D">
            <w:pPr>
              <w:jc w:val="center"/>
              <w:rPr>
                <w:color w:val="000000" w:themeColor="text1"/>
              </w:rPr>
            </w:pPr>
            <w:r w:rsidRPr="00DC7DB7">
              <w:rPr>
                <w:color w:val="000000" w:themeColor="text1"/>
              </w:rPr>
              <w:t>沪电股份</w:t>
            </w:r>
          </w:p>
        </w:tc>
        <w:tc>
          <w:tcPr>
            <w:tcW w:w="2880" w:type="dxa"/>
            <w:vAlign w:val="center"/>
          </w:tcPr>
          <w:p w:rsidR="00F3102C" w:rsidRPr="00DC7DB7" w:rsidRDefault="00E30A8D">
            <w:pPr>
              <w:jc w:val="right"/>
              <w:rPr>
                <w:color w:val="000000" w:themeColor="text1"/>
              </w:rPr>
            </w:pPr>
            <w:r w:rsidRPr="00DC7DB7">
              <w:rPr>
                <w:color w:val="000000" w:themeColor="text1"/>
              </w:rPr>
              <w:t>104,979,391.23</w:t>
            </w:r>
          </w:p>
        </w:tc>
        <w:tc>
          <w:tcPr>
            <w:tcW w:w="1620" w:type="dxa"/>
            <w:vAlign w:val="center"/>
          </w:tcPr>
          <w:p w:rsidR="00F3102C" w:rsidRPr="00DC7DB7" w:rsidRDefault="00E30A8D">
            <w:pPr>
              <w:jc w:val="right"/>
              <w:rPr>
                <w:color w:val="000000" w:themeColor="text1"/>
              </w:rPr>
            </w:pPr>
            <w:r w:rsidRPr="00DC7DB7">
              <w:rPr>
                <w:color w:val="000000" w:themeColor="text1"/>
              </w:rPr>
              <w:t>2.98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15</w:t>
            </w:r>
          </w:p>
        </w:tc>
        <w:tc>
          <w:tcPr>
            <w:tcW w:w="1650" w:type="dxa"/>
            <w:vAlign w:val="center"/>
          </w:tcPr>
          <w:p w:rsidR="00F3102C" w:rsidRPr="00DC7DB7" w:rsidRDefault="00E30A8D">
            <w:pPr>
              <w:jc w:val="center"/>
              <w:rPr>
                <w:color w:val="000000" w:themeColor="text1"/>
              </w:rPr>
            </w:pPr>
            <w:r w:rsidRPr="00DC7DB7">
              <w:rPr>
                <w:color w:val="000000" w:themeColor="text1"/>
              </w:rPr>
              <w:t>000858</w:t>
            </w:r>
          </w:p>
        </w:tc>
        <w:tc>
          <w:tcPr>
            <w:tcW w:w="1980" w:type="dxa"/>
            <w:vAlign w:val="center"/>
          </w:tcPr>
          <w:p w:rsidR="00F3102C" w:rsidRPr="00DC7DB7" w:rsidRDefault="00E30A8D">
            <w:pPr>
              <w:jc w:val="center"/>
              <w:rPr>
                <w:color w:val="000000" w:themeColor="text1"/>
              </w:rPr>
            </w:pPr>
            <w:r w:rsidRPr="00DC7DB7">
              <w:rPr>
                <w:color w:val="000000" w:themeColor="text1"/>
              </w:rPr>
              <w:t>五</w:t>
            </w:r>
            <w:r w:rsidRPr="00DC7DB7">
              <w:rPr>
                <w:color w:val="000000" w:themeColor="text1"/>
              </w:rPr>
              <w:t xml:space="preserve"> </w:t>
            </w:r>
            <w:r w:rsidRPr="00DC7DB7">
              <w:rPr>
                <w:color w:val="000000" w:themeColor="text1"/>
              </w:rPr>
              <w:t>粮</w:t>
            </w:r>
            <w:r w:rsidRPr="00DC7DB7">
              <w:rPr>
                <w:color w:val="000000" w:themeColor="text1"/>
              </w:rPr>
              <w:t xml:space="preserve"> </w:t>
            </w:r>
            <w:r w:rsidRPr="00DC7DB7">
              <w:rPr>
                <w:color w:val="000000" w:themeColor="text1"/>
              </w:rPr>
              <w:t>液</w:t>
            </w:r>
          </w:p>
        </w:tc>
        <w:tc>
          <w:tcPr>
            <w:tcW w:w="2880" w:type="dxa"/>
            <w:vAlign w:val="center"/>
          </w:tcPr>
          <w:p w:rsidR="00F3102C" w:rsidRPr="00DC7DB7" w:rsidRDefault="00E30A8D">
            <w:pPr>
              <w:jc w:val="right"/>
              <w:rPr>
                <w:color w:val="000000" w:themeColor="text1"/>
              </w:rPr>
            </w:pPr>
            <w:r w:rsidRPr="00DC7DB7">
              <w:rPr>
                <w:color w:val="000000" w:themeColor="text1"/>
              </w:rPr>
              <w:t>104,769,176.10</w:t>
            </w:r>
          </w:p>
        </w:tc>
        <w:tc>
          <w:tcPr>
            <w:tcW w:w="1620" w:type="dxa"/>
            <w:vAlign w:val="center"/>
          </w:tcPr>
          <w:p w:rsidR="00F3102C" w:rsidRPr="00DC7DB7" w:rsidRDefault="00E30A8D">
            <w:pPr>
              <w:jc w:val="right"/>
              <w:rPr>
                <w:color w:val="000000" w:themeColor="text1"/>
              </w:rPr>
            </w:pPr>
            <w:r w:rsidRPr="00DC7DB7">
              <w:rPr>
                <w:color w:val="000000" w:themeColor="text1"/>
              </w:rPr>
              <w:t>2.98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16</w:t>
            </w:r>
          </w:p>
        </w:tc>
        <w:tc>
          <w:tcPr>
            <w:tcW w:w="1650" w:type="dxa"/>
            <w:vAlign w:val="center"/>
          </w:tcPr>
          <w:p w:rsidR="00F3102C" w:rsidRPr="00DC7DB7" w:rsidRDefault="00E30A8D">
            <w:pPr>
              <w:jc w:val="center"/>
              <w:rPr>
                <w:color w:val="000000" w:themeColor="text1"/>
              </w:rPr>
            </w:pPr>
            <w:r w:rsidRPr="00DC7DB7">
              <w:rPr>
                <w:color w:val="000000" w:themeColor="text1"/>
              </w:rPr>
              <w:t>600009</w:t>
            </w:r>
          </w:p>
        </w:tc>
        <w:tc>
          <w:tcPr>
            <w:tcW w:w="1980" w:type="dxa"/>
            <w:vAlign w:val="center"/>
          </w:tcPr>
          <w:p w:rsidR="00F3102C" w:rsidRPr="00DC7DB7" w:rsidRDefault="00E30A8D">
            <w:pPr>
              <w:jc w:val="center"/>
              <w:rPr>
                <w:color w:val="000000" w:themeColor="text1"/>
              </w:rPr>
            </w:pPr>
            <w:r w:rsidRPr="00DC7DB7">
              <w:rPr>
                <w:color w:val="000000" w:themeColor="text1"/>
              </w:rPr>
              <w:t>上海机场</w:t>
            </w:r>
          </w:p>
        </w:tc>
        <w:tc>
          <w:tcPr>
            <w:tcW w:w="2880" w:type="dxa"/>
            <w:vAlign w:val="center"/>
          </w:tcPr>
          <w:p w:rsidR="00F3102C" w:rsidRPr="00DC7DB7" w:rsidRDefault="00E30A8D">
            <w:pPr>
              <w:jc w:val="right"/>
              <w:rPr>
                <w:color w:val="000000" w:themeColor="text1"/>
              </w:rPr>
            </w:pPr>
            <w:r w:rsidRPr="00DC7DB7">
              <w:rPr>
                <w:color w:val="000000" w:themeColor="text1"/>
              </w:rPr>
              <w:t>101,091,056.22</w:t>
            </w:r>
          </w:p>
        </w:tc>
        <w:tc>
          <w:tcPr>
            <w:tcW w:w="1620" w:type="dxa"/>
            <w:vAlign w:val="center"/>
          </w:tcPr>
          <w:p w:rsidR="00F3102C" w:rsidRPr="00DC7DB7" w:rsidRDefault="00E30A8D">
            <w:pPr>
              <w:jc w:val="right"/>
              <w:rPr>
                <w:color w:val="000000" w:themeColor="text1"/>
              </w:rPr>
            </w:pPr>
            <w:r w:rsidRPr="00DC7DB7">
              <w:rPr>
                <w:color w:val="000000" w:themeColor="text1"/>
              </w:rPr>
              <w:t>2.87</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17</w:t>
            </w:r>
          </w:p>
        </w:tc>
        <w:tc>
          <w:tcPr>
            <w:tcW w:w="1650" w:type="dxa"/>
            <w:vAlign w:val="center"/>
          </w:tcPr>
          <w:p w:rsidR="00F3102C" w:rsidRPr="00DC7DB7" w:rsidRDefault="00E30A8D">
            <w:pPr>
              <w:jc w:val="center"/>
              <w:rPr>
                <w:color w:val="000000" w:themeColor="text1"/>
              </w:rPr>
            </w:pPr>
            <w:r w:rsidRPr="00DC7DB7">
              <w:rPr>
                <w:color w:val="000000" w:themeColor="text1"/>
              </w:rPr>
              <w:t>000963</w:t>
            </w:r>
          </w:p>
        </w:tc>
        <w:tc>
          <w:tcPr>
            <w:tcW w:w="1980" w:type="dxa"/>
            <w:vAlign w:val="center"/>
          </w:tcPr>
          <w:p w:rsidR="00F3102C" w:rsidRPr="00DC7DB7" w:rsidRDefault="00E30A8D">
            <w:pPr>
              <w:jc w:val="center"/>
              <w:rPr>
                <w:color w:val="000000" w:themeColor="text1"/>
              </w:rPr>
            </w:pPr>
            <w:r w:rsidRPr="00DC7DB7">
              <w:rPr>
                <w:color w:val="000000" w:themeColor="text1"/>
              </w:rPr>
              <w:t>华东医药</w:t>
            </w:r>
          </w:p>
        </w:tc>
        <w:tc>
          <w:tcPr>
            <w:tcW w:w="2880" w:type="dxa"/>
            <w:vAlign w:val="center"/>
          </w:tcPr>
          <w:p w:rsidR="00F3102C" w:rsidRPr="00DC7DB7" w:rsidRDefault="00E30A8D">
            <w:pPr>
              <w:jc w:val="right"/>
              <w:rPr>
                <w:color w:val="000000" w:themeColor="text1"/>
              </w:rPr>
            </w:pPr>
            <w:r w:rsidRPr="00DC7DB7">
              <w:rPr>
                <w:color w:val="000000" w:themeColor="text1"/>
              </w:rPr>
              <w:t>95,408,381.86</w:t>
            </w:r>
          </w:p>
        </w:tc>
        <w:tc>
          <w:tcPr>
            <w:tcW w:w="1620" w:type="dxa"/>
            <w:vAlign w:val="center"/>
          </w:tcPr>
          <w:p w:rsidR="00F3102C" w:rsidRPr="00DC7DB7" w:rsidRDefault="00E30A8D">
            <w:pPr>
              <w:jc w:val="right"/>
              <w:rPr>
                <w:color w:val="000000" w:themeColor="text1"/>
              </w:rPr>
            </w:pPr>
            <w:r w:rsidRPr="00DC7DB7">
              <w:rPr>
                <w:color w:val="000000" w:themeColor="text1"/>
              </w:rPr>
              <w:t>2.71</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18</w:t>
            </w:r>
          </w:p>
        </w:tc>
        <w:tc>
          <w:tcPr>
            <w:tcW w:w="1650" w:type="dxa"/>
            <w:vAlign w:val="center"/>
          </w:tcPr>
          <w:p w:rsidR="00F3102C" w:rsidRPr="00DC7DB7" w:rsidRDefault="00E30A8D">
            <w:pPr>
              <w:jc w:val="center"/>
              <w:rPr>
                <w:color w:val="000000" w:themeColor="text1"/>
              </w:rPr>
            </w:pPr>
            <w:r w:rsidRPr="00DC7DB7">
              <w:rPr>
                <w:color w:val="000000" w:themeColor="text1"/>
              </w:rPr>
              <w:t>600674</w:t>
            </w:r>
          </w:p>
        </w:tc>
        <w:tc>
          <w:tcPr>
            <w:tcW w:w="1980" w:type="dxa"/>
            <w:vAlign w:val="center"/>
          </w:tcPr>
          <w:p w:rsidR="00F3102C" w:rsidRPr="00DC7DB7" w:rsidRDefault="00E30A8D">
            <w:pPr>
              <w:jc w:val="center"/>
              <w:rPr>
                <w:color w:val="000000" w:themeColor="text1"/>
              </w:rPr>
            </w:pPr>
            <w:r w:rsidRPr="00DC7DB7">
              <w:rPr>
                <w:color w:val="000000" w:themeColor="text1"/>
              </w:rPr>
              <w:t>川投能源</w:t>
            </w:r>
          </w:p>
        </w:tc>
        <w:tc>
          <w:tcPr>
            <w:tcW w:w="2880" w:type="dxa"/>
            <w:vAlign w:val="center"/>
          </w:tcPr>
          <w:p w:rsidR="00F3102C" w:rsidRPr="00DC7DB7" w:rsidRDefault="00E30A8D">
            <w:pPr>
              <w:jc w:val="right"/>
              <w:rPr>
                <w:color w:val="000000" w:themeColor="text1"/>
              </w:rPr>
            </w:pPr>
            <w:r w:rsidRPr="00DC7DB7">
              <w:rPr>
                <w:color w:val="000000" w:themeColor="text1"/>
              </w:rPr>
              <w:t>92,326,529.71</w:t>
            </w:r>
          </w:p>
        </w:tc>
        <w:tc>
          <w:tcPr>
            <w:tcW w:w="1620" w:type="dxa"/>
            <w:vAlign w:val="center"/>
          </w:tcPr>
          <w:p w:rsidR="00F3102C" w:rsidRPr="00DC7DB7" w:rsidRDefault="00E30A8D">
            <w:pPr>
              <w:jc w:val="right"/>
              <w:rPr>
                <w:color w:val="000000" w:themeColor="text1"/>
              </w:rPr>
            </w:pPr>
            <w:r w:rsidRPr="00DC7DB7">
              <w:rPr>
                <w:color w:val="000000" w:themeColor="text1"/>
              </w:rPr>
              <w:t>2.62</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19</w:t>
            </w:r>
          </w:p>
        </w:tc>
        <w:tc>
          <w:tcPr>
            <w:tcW w:w="1650" w:type="dxa"/>
            <w:vAlign w:val="center"/>
          </w:tcPr>
          <w:p w:rsidR="00F3102C" w:rsidRPr="00DC7DB7" w:rsidRDefault="00E30A8D">
            <w:pPr>
              <w:jc w:val="center"/>
              <w:rPr>
                <w:color w:val="000000" w:themeColor="text1"/>
              </w:rPr>
            </w:pPr>
            <w:r w:rsidRPr="00DC7DB7">
              <w:rPr>
                <w:color w:val="000000" w:themeColor="text1"/>
              </w:rPr>
              <w:t>002582</w:t>
            </w:r>
          </w:p>
        </w:tc>
        <w:tc>
          <w:tcPr>
            <w:tcW w:w="1980" w:type="dxa"/>
            <w:vAlign w:val="center"/>
          </w:tcPr>
          <w:p w:rsidR="00F3102C" w:rsidRPr="00DC7DB7" w:rsidRDefault="00E30A8D">
            <w:pPr>
              <w:jc w:val="center"/>
              <w:rPr>
                <w:color w:val="000000" w:themeColor="text1"/>
              </w:rPr>
            </w:pPr>
            <w:r w:rsidRPr="00DC7DB7">
              <w:rPr>
                <w:color w:val="000000" w:themeColor="text1"/>
              </w:rPr>
              <w:t>好想你</w:t>
            </w:r>
          </w:p>
        </w:tc>
        <w:tc>
          <w:tcPr>
            <w:tcW w:w="2880" w:type="dxa"/>
            <w:vAlign w:val="center"/>
          </w:tcPr>
          <w:p w:rsidR="00F3102C" w:rsidRPr="00DC7DB7" w:rsidRDefault="00E30A8D">
            <w:pPr>
              <w:jc w:val="right"/>
              <w:rPr>
                <w:color w:val="000000" w:themeColor="text1"/>
              </w:rPr>
            </w:pPr>
            <w:r w:rsidRPr="00DC7DB7">
              <w:rPr>
                <w:color w:val="000000" w:themeColor="text1"/>
              </w:rPr>
              <w:t>82,749,906.82</w:t>
            </w:r>
          </w:p>
        </w:tc>
        <w:tc>
          <w:tcPr>
            <w:tcW w:w="1620" w:type="dxa"/>
            <w:vAlign w:val="center"/>
          </w:tcPr>
          <w:p w:rsidR="00F3102C" w:rsidRPr="00DC7DB7" w:rsidRDefault="00E30A8D">
            <w:pPr>
              <w:jc w:val="right"/>
              <w:rPr>
                <w:color w:val="000000" w:themeColor="text1"/>
              </w:rPr>
            </w:pPr>
            <w:r w:rsidRPr="00DC7DB7">
              <w:rPr>
                <w:color w:val="000000" w:themeColor="text1"/>
              </w:rPr>
              <w:t>2.35</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20</w:t>
            </w:r>
          </w:p>
        </w:tc>
        <w:tc>
          <w:tcPr>
            <w:tcW w:w="1650" w:type="dxa"/>
            <w:vAlign w:val="center"/>
          </w:tcPr>
          <w:p w:rsidR="00F3102C" w:rsidRPr="00DC7DB7" w:rsidRDefault="00E30A8D">
            <w:pPr>
              <w:jc w:val="center"/>
              <w:rPr>
                <w:color w:val="000000" w:themeColor="text1"/>
              </w:rPr>
            </w:pPr>
            <w:r w:rsidRPr="00DC7DB7">
              <w:rPr>
                <w:color w:val="000000" w:themeColor="text1"/>
              </w:rPr>
              <w:t>300481</w:t>
            </w:r>
          </w:p>
        </w:tc>
        <w:tc>
          <w:tcPr>
            <w:tcW w:w="1980" w:type="dxa"/>
            <w:vAlign w:val="center"/>
          </w:tcPr>
          <w:p w:rsidR="00F3102C" w:rsidRPr="00DC7DB7" w:rsidRDefault="00E30A8D">
            <w:pPr>
              <w:jc w:val="center"/>
              <w:rPr>
                <w:color w:val="000000" w:themeColor="text1"/>
              </w:rPr>
            </w:pPr>
            <w:r w:rsidRPr="00DC7DB7">
              <w:rPr>
                <w:color w:val="000000" w:themeColor="text1"/>
              </w:rPr>
              <w:t>濮阳惠成</w:t>
            </w:r>
          </w:p>
        </w:tc>
        <w:tc>
          <w:tcPr>
            <w:tcW w:w="2880" w:type="dxa"/>
            <w:vAlign w:val="center"/>
          </w:tcPr>
          <w:p w:rsidR="00F3102C" w:rsidRPr="00DC7DB7" w:rsidRDefault="00E30A8D">
            <w:pPr>
              <w:jc w:val="right"/>
              <w:rPr>
                <w:color w:val="000000" w:themeColor="text1"/>
              </w:rPr>
            </w:pPr>
            <w:r w:rsidRPr="00DC7DB7">
              <w:rPr>
                <w:color w:val="000000" w:themeColor="text1"/>
              </w:rPr>
              <w:t>82,504,087.03</w:t>
            </w:r>
          </w:p>
        </w:tc>
        <w:tc>
          <w:tcPr>
            <w:tcW w:w="1620" w:type="dxa"/>
            <w:vAlign w:val="center"/>
          </w:tcPr>
          <w:p w:rsidR="00F3102C" w:rsidRPr="00DC7DB7" w:rsidRDefault="00E30A8D">
            <w:pPr>
              <w:jc w:val="right"/>
              <w:rPr>
                <w:color w:val="000000" w:themeColor="text1"/>
              </w:rPr>
            </w:pPr>
            <w:r w:rsidRPr="00DC7DB7">
              <w:rPr>
                <w:color w:val="000000" w:themeColor="text1"/>
              </w:rPr>
              <w:t>2.34</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21</w:t>
            </w:r>
          </w:p>
        </w:tc>
        <w:tc>
          <w:tcPr>
            <w:tcW w:w="1650" w:type="dxa"/>
            <w:vAlign w:val="center"/>
          </w:tcPr>
          <w:p w:rsidR="00F3102C" w:rsidRPr="00DC7DB7" w:rsidRDefault="00E30A8D">
            <w:pPr>
              <w:jc w:val="center"/>
              <w:rPr>
                <w:color w:val="000000" w:themeColor="text1"/>
              </w:rPr>
            </w:pPr>
            <w:r w:rsidRPr="00DC7DB7">
              <w:rPr>
                <w:color w:val="000000" w:themeColor="text1"/>
              </w:rPr>
              <w:t>002727</w:t>
            </w:r>
          </w:p>
        </w:tc>
        <w:tc>
          <w:tcPr>
            <w:tcW w:w="1980" w:type="dxa"/>
            <w:vAlign w:val="center"/>
          </w:tcPr>
          <w:p w:rsidR="00F3102C" w:rsidRPr="00DC7DB7" w:rsidRDefault="00E30A8D">
            <w:pPr>
              <w:jc w:val="center"/>
              <w:rPr>
                <w:color w:val="000000" w:themeColor="text1"/>
              </w:rPr>
            </w:pPr>
            <w:r w:rsidRPr="00DC7DB7">
              <w:rPr>
                <w:color w:val="000000" w:themeColor="text1"/>
              </w:rPr>
              <w:t>一心堂</w:t>
            </w:r>
          </w:p>
        </w:tc>
        <w:tc>
          <w:tcPr>
            <w:tcW w:w="2880" w:type="dxa"/>
            <w:vAlign w:val="center"/>
          </w:tcPr>
          <w:p w:rsidR="00F3102C" w:rsidRPr="00DC7DB7" w:rsidRDefault="00E30A8D">
            <w:pPr>
              <w:jc w:val="right"/>
              <w:rPr>
                <w:color w:val="000000" w:themeColor="text1"/>
              </w:rPr>
            </w:pPr>
            <w:r w:rsidRPr="00DC7DB7">
              <w:rPr>
                <w:color w:val="000000" w:themeColor="text1"/>
              </w:rPr>
              <w:t>80,221,125.21</w:t>
            </w:r>
          </w:p>
        </w:tc>
        <w:tc>
          <w:tcPr>
            <w:tcW w:w="1620" w:type="dxa"/>
            <w:vAlign w:val="center"/>
          </w:tcPr>
          <w:p w:rsidR="00F3102C" w:rsidRPr="00DC7DB7" w:rsidRDefault="00E30A8D">
            <w:pPr>
              <w:jc w:val="right"/>
              <w:rPr>
                <w:color w:val="000000" w:themeColor="text1"/>
              </w:rPr>
            </w:pPr>
            <w:r w:rsidRPr="00DC7DB7">
              <w:rPr>
                <w:color w:val="000000" w:themeColor="text1"/>
              </w:rPr>
              <w:t>2.28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22</w:t>
            </w:r>
          </w:p>
        </w:tc>
        <w:tc>
          <w:tcPr>
            <w:tcW w:w="1650" w:type="dxa"/>
            <w:vAlign w:val="center"/>
          </w:tcPr>
          <w:p w:rsidR="00F3102C" w:rsidRPr="00DC7DB7" w:rsidRDefault="00E30A8D">
            <w:pPr>
              <w:jc w:val="center"/>
              <w:rPr>
                <w:color w:val="000000" w:themeColor="text1"/>
              </w:rPr>
            </w:pPr>
            <w:r w:rsidRPr="00DC7DB7">
              <w:rPr>
                <w:color w:val="000000" w:themeColor="text1"/>
              </w:rPr>
              <w:t>600585</w:t>
            </w:r>
          </w:p>
        </w:tc>
        <w:tc>
          <w:tcPr>
            <w:tcW w:w="1980" w:type="dxa"/>
            <w:vAlign w:val="center"/>
          </w:tcPr>
          <w:p w:rsidR="00F3102C" w:rsidRPr="00DC7DB7" w:rsidRDefault="00E30A8D">
            <w:pPr>
              <w:jc w:val="center"/>
              <w:rPr>
                <w:color w:val="000000" w:themeColor="text1"/>
              </w:rPr>
            </w:pPr>
            <w:r w:rsidRPr="00DC7DB7">
              <w:rPr>
                <w:color w:val="000000" w:themeColor="text1"/>
              </w:rPr>
              <w:t>海螺水泥</w:t>
            </w:r>
          </w:p>
        </w:tc>
        <w:tc>
          <w:tcPr>
            <w:tcW w:w="2880" w:type="dxa"/>
            <w:vAlign w:val="center"/>
          </w:tcPr>
          <w:p w:rsidR="00F3102C" w:rsidRPr="00DC7DB7" w:rsidRDefault="00E30A8D">
            <w:pPr>
              <w:jc w:val="right"/>
              <w:rPr>
                <w:color w:val="000000" w:themeColor="text1"/>
              </w:rPr>
            </w:pPr>
            <w:r w:rsidRPr="00DC7DB7">
              <w:rPr>
                <w:color w:val="000000" w:themeColor="text1"/>
              </w:rPr>
              <w:t>77,149,534.91</w:t>
            </w:r>
          </w:p>
        </w:tc>
        <w:tc>
          <w:tcPr>
            <w:tcW w:w="1620" w:type="dxa"/>
            <w:vAlign w:val="center"/>
          </w:tcPr>
          <w:p w:rsidR="00F3102C" w:rsidRPr="00DC7DB7" w:rsidRDefault="00E30A8D">
            <w:pPr>
              <w:jc w:val="right"/>
              <w:rPr>
                <w:color w:val="000000" w:themeColor="text1"/>
              </w:rPr>
            </w:pPr>
            <w:r w:rsidRPr="00DC7DB7">
              <w:rPr>
                <w:color w:val="000000" w:themeColor="text1"/>
              </w:rPr>
              <w:t>2.19</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23</w:t>
            </w:r>
          </w:p>
        </w:tc>
        <w:tc>
          <w:tcPr>
            <w:tcW w:w="1650" w:type="dxa"/>
            <w:vAlign w:val="center"/>
          </w:tcPr>
          <w:p w:rsidR="00F3102C" w:rsidRPr="00DC7DB7" w:rsidRDefault="00E30A8D">
            <w:pPr>
              <w:jc w:val="center"/>
              <w:rPr>
                <w:color w:val="000000" w:themeColor="text1"/>
              </w:rPr>
            </w:pPr>
            <w:r w:rsidRPr="00DC7DB7">
              <w:rPr>
                <w:color w:val="000000" w:themeColor="text1"/>
              </w:rPr>
              <w:t>002074</w:t>
            </w:r>
          </w:p>
        </w:tc>
        <w:tc>
          <w:tcPr>
            <w:tcW w:w="1980" w:type="dxa"/>
            <w:vAlign w:val="center"/>
          </w:tcPr>
          <w:p w:rsidR="00F3102C" w:rsidRPr="00DC7DB7" w:rsidRDefault="00E30A8D">
            <w:pPr>
              <w:jc w:val="center"/>
              <w:rPr>
                <w:color w:val="000000" w:themeColor="text1"/>
              </w:rPr>
            </w:pPr>
            <w:r w:rsidRPr="00DC7DB7">
              <w:rPr>
                <w:color w:val="000000" w:themeColor="text1"/>
              </w:rPr>
              <w:t>国轩高科</w:t>
            </w:r>
          </w:p>
        </w:tc>
        <w:tc>
          <w:tcPr>
            <w:tcW w:w="2880" w:type="dxa"/>
            <w:vAlign w:val="center"/>
          </w:tcPr>
          <w:p w:rsidR="00F3102C" w:rsidRPr="00DC7DB7" w:rsidRDefault="00E30A8D">
            <w:pPr>
              <w:jc w:val="right"/>
              <w:rPr>
                <w:color w:val="000000" w:themeColor="text1"/>
              </w:rPr>
            </w:pPr>
            <w:r w:rsidRPr="00DC7DB7">
              <w:rPr>
                <w:color w:val="000000" w:themeColor="text1"/>
              </w:rPr>
              <w:t>76,593,418.38</w:t>
            </w:r>
          </w:p>
        </w:tc>
        <w:tc>
          <w:tcPr>
            <w:tcW w:w="1620" w:type="dxa"/>
            <w:vAlign w:val="center"/>
          </w:tcPr>
          <w:p w:rsidR="00F3102C" w:rsidRPr="00DC7DB7" w:rsidRDefault="00E30A8D">
            <w:pPr>
              <w:jc w:val="right"/>
              <w:rPr>
                <w:color w:val="000000" w:themeColor="text1"/>
              </w:rPr>
            </w:pPr>
            <w:r w:rsidRPr="00DC7DB7">
              <w:rPr>
                <w:color w:val="000000" w:themeColor="text1"/>
              </w:rPr>
              <w:t>2.18</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24</w:t>
            </w:r>
          </w:p>
        </w:tc>
        <w:tc>
          <w:tcPr>
            <w:tcW w:w="1650" w:type="dxa"/>
            <w:vAlign w:val="center"/>
          </w:tcPr>
          <w:p w:rsidR="00F3102C" w:rsidRPr="00DC7DB7" w:rsidRDefault="00E30A8D">
            <w:pPr>
              <w:jc w:val="center"/>
              <w:rPr>
                <w:color w:val="000000" w:themeColor="text1"/>
              </w:rPr>
            </w:pPr>
            <w:r w:rsidRPr="00DC7DB7">
              <w:rPr>
                <w:color w:val="000000" w:themeColor="text1"/>
              </w:rPr>
              <w:t>300017</w:t>
            </w:r>
          </w:p>
        </w:tc>
        <w:tc>
          <w:tcPr>
            <w:tcW w:w="1980" w:type="dxa"/>
            <w:vAlign w:val="center"/>
          </w:tcPr>
          <w:p w:rsidR="00F3102C" w:rsidRPr="00DC7DB7" w:rsidRDefault="00E30A8D">
            <w:pPr>
              <w:jc w:val="center"/>
              <w:rPr>
                <w:color w:val="000000" w:themeColor="text1"/>
              </w:rPr>
            </w:pPr>
            <w:r w:rsidRPr="00DC7DB7">
              <w:rPr>
                <w:color w:val="000000" w:themeColor="text1"/>
              </w:rPr>
              <w:t>网宿科技</w:t>
            </w:r>
          </w:p>
        </w:tc>
        <w:tc>
          <w:tcPr>
            <w:tcW w:w="2880" w:type="dxa"/>
            <w:vAlign w:val="center"/>
          </w:tcPr>
          <w:p w:rsidR="00F3102C" w:rsidRPr="00DC7DB7" w:rsidRDefault="00E30A8D">
            <w:pPr>
              <w:jc w:val="right"/>
              <w:rPr>
                <w:color w:val="000000" w:themeColor="text1"/>
              </w:rPr>
            </w:pPr>
            <w:r w:rsidRPr="00DC7DB7">
              <w:rPr>
                <w:color w:val="000000" w:themeColor="text1"/>
              </w:rPr>
              <w:t>74,239,500.84</w:t>
            </w:r>
          </w:p>
        </w:tc>
        <w:tc>
          <w:tcPr>
            <w:tcW w:w="1620" w:type="dxa"/>
            <w:vAlign w:val="center"/>
          </w:tcPr>
          <w:p w:rsidR="00F3102C" w:rsidRPr="00DC7DB7" w:rsidRDefault="00E30A8D">
            <w:pPr>
              <w:jc w:val="right"/>
              <w:rPr>
                <w:color w:val="000000" w:themeColor="text1"/>
              </w:rPr>
            </w:pPr>
            <w:r w:rsidRPr="00DC7DB7">
              <w:rPr>
                <w:color w:val="000000" w:themeColor="text1"/>
              </w:rPr>
              <w:t>2.11</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25</w:t>
            </w:r>
          </w:p>
        </w:tc>
        <w:tc>
          <w:tcPr>
            <w:tcW w:w="1650" w:type="dxa"/>
            <w:vAlign w:val="center"/>
          </w:tcPr>
          <w:p w:rsidR="00F3102C" w:rsidRPr="00DC7DB7" w:rsidRDefault="00E30A8D">
            <w:pPr>
              <w:jc w:val="center"/>
              <w:rPr>
                <w:color w:val="000000" w:themeColor="text1"/>
              </w:rPr>
            </w:pPr>
            <w:r w:rsidRPr="00DC7DB7">
              <w:rPr>
                <w:color w:val="000000" w:themeColor="text1"/>
              </w:rPr>
              <w:t>002045</w:t>
            </w:r>
          </w:p>
        </w:tc>
        <w:tc>
          <w:tcPr>
            <w:tcW w:w="1980" w:type="dxa"/>
            <w:vAlign w:val="center"/>
          </w:tcPr>
          <w:p w:rsidR="00F3102C" w:rsidRPr="00DC7DB7" w:rsidRDefault="00E30A8D">
            <w:pPr>
              <w:jc w:val="center"/>
              <w:rPr>
                <w:color w:val="000000" w:themeColor="text1"/>
              </w:rPr>
            </w:pPr>
            <w:r w:rsidRPr="00DC7DB7">
              <w:rPr>
                <w:color w:val="000000" w:themeColor="text1"/>
              </w:rPr>
              <w:t>国光电器</w:t>
            </w:r>
          </w:p>
        </w:tc>
        <w:tc>
          <w:tcPr>
            <w:tcW w:w="2880" w:type="dxa"/>
            <w:vAlign w:val="center"/>
          </w:tcPr>
          <w:p w:rsidR="00F3102C" w:rsidRPr="00DC7DB7" w:rsidRDefault="00E30A8D">
            <w:pPr>
              <w:jc w:val="right"/>
              <w:rPr>
                <w:color w:val="000000" w:themeColor="text1"/>
              </w:rPr>
            </w:pPr>
            <w:r w:rsidRPr="00DC7DB7">
              <w:rPr>
                <w:color w:val="000000" w:themeColor="text1"/>
              </w:rPr>
              <w:t>74,226,682.43</w:t>
            </w:r>
          </w:p>
        </w:tc>
        <w:tc>
          <w:tcPr>
            <w:tcW w:w="1620" w:type="dxa"/>
            <w:vAlign w:val="center"/>
          </w:tcPr>
          <w:p w:rsidR="00F3102C" w:rsidRPr="00DC7DB7" w:rsidRDefault="00E30A8D">
            <w:pPr>
              <w:jc w:val="right"/>
              <w:rPr>
                <w:color w:val="000000" w:themeColor="text1"/>
              </w:rPr>
            </w:pPr>
            <w:r w:rsidRPr="00DC7DB7">
              <w:rPr>
                <w:color w:val="000000" w:themeColor="text1"/>
              </w:rPr>
              <w:t>2.11</w:t>
            </w:r>
          </w:p>
        </w:tc>
      </w:tr>
      <w:tr w:rsidR="00DC7DB7" w:rsidRPr="00DC7DB7">
        <w:tc>
          <w:tcPr>
            <w:tcW w:w="870" w:type="dxa"/>
            <w:vAlign w:val="center"/>
          </w:tcPr>
          <w:p w:rsidR="00F3102C" w:rsidRPr="00DC7DB7" w:rsidRDefault="00E30A8D">
            <w:pPr>
              <w:jc w:val="center"/>
              <w:rPr>
                <w:color w:val="000000" w:themeColor="text1"/>
              </w:rPr>
            </w:pPr>
            <w:r w:rsidRPr="00DC7DB7">
              <w:rPr>
                <w:color w:val="000000" w:themeColor="text1"/>
              </w:rPr>
              <w:t>26</w:t>
            </w:r>
          </w:p>
        </w:tc>
        <w:tc>
          <w:tcPr>
            <w:tcW w:w="1650" w:type="dxa"/>
            <w:vAlign w:val="center"/>
          </w:tcPr>
          <w:p w:rsidR="00F3102C" w:rsidRPr="00DC7DB7" w:rsidRDefault="00E30A8D">
            <w:pPr>
              <w:jc w:val="center"/>
              <w:rPr>
                <w:color w:val="000000" w:themeColor="text1"/>
              </w:rPr>
            </w:pPr>
            <w:r w:rsidRPr="00DC7DB7">
              <w:rPr>
                <w:color w:val="000000" w:themeColor="text1"/>
              </w:rPr>
              <w:t>600519</w:t>
            </w:r>
          </w:p>
        </w:tc>
        <w:tc>
          <w:tcPr>
            <w:tcW w:w="1980" w:type="dxa"/>
            <w:vAlign w:val="center"/>
          </w:tcPr>
          <w:p w:rsidR="00F3102C" w:rsidRPr="00DC7DB7" w:rsidRDefault="00E30A8D">
            <w:pPr>
              <w:jc w:val="center"/>
              <w:rPr>
                <w:color w:val="000000" w:themeColor="text1"/>
              </w:rPr>
            </w:pPr>
            <w:r w:rsidRPr="00DC7DB7">
              <w:rPr>
                <w:color w:val="000000" w:themeColor="text1"/>
              </w:rPr>
              <w:t>贵州茅台</w:t>
            </w:r>
          </w:p>
        </w:tc>
        <w:tc>
          <w:tcPr>
            <w:tcW w:w="2880" w:type="dxa"/>
            <w:vAlign w:val="center"/>
          </w:tcPr>
          <w:p w:rsidR="00F3102C" w:rsidRPr="00DC7DB7" w:rsidRDefault="00E30A8D">
            <w:pPr>
              <w:jc w:val="right"/>
              <w:rPr>
                <w:color w:val="000000" w:themeColor="text1"/>
              </w:rPr>
            </w:pPr>
            <w:r w:rsidRPr="00DC7DB7">
              <w:rPr>
                <w:color w:val="000000" w:themeColor="text1"/>
              </w:rPr>
              <w:t>72,869,466.44</w:t>
            </w:r>
          </w:p>
        </w:tc>
        <w:tc>
          <w:tcPr>
            <w:tcW w:w="1620" w:type="dxa"/>
            <w:vAlign w:val="center"/>
          </w:tcPr>
          <w:p w:rsidR="00F3102C" w:rsidRPr="00DC7DB7" w:rsidRDefault="00E30A8D">
            <w:pPr>
              <w:jc w:val="right"/>
              <w:rPr>
                <w:color w:val="000000" w:themeColor="text1"/>
              </w:rPr>
            </w:pPr>
            <w:r w:rsidRPr="00DC7DB7">
              <w:rPr>
                <w:color w:val="000000" w:themeColor="text1"/>
              </w:rPr>
              <w:t>2.07</w:t>
            </w:r>
          </w:p>
        </w:tc>
      </w:tr>
    </w:tbl>
    <w:p w:rsidR="001A59F9" w:rsidRPr="00DC7DB7" w:rsidRDefault="001A59F9" w:rsidP="00C234F0">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w:t>
      </w:r>
      <w:r w:rsidRPr="00DC7DB7">
        <w:rPr>
          <w:color w:val="000000" w:themeColor="text1"/>
          <w:kern w:val="0"/>
          <w:sz w:val="24"/>
        </w:rPr>
        <w:t>本期累计卖出金额</w:t>
      </w:r>
      <w:r w:rsidRPr="00DC7DB7">
        <w:rPr>
          <w:color w:val="000000" w:themeColor="text1"/>
          <w:kern w:val="0"/>
          <w:sz w:val="24"/>
        </w:rPr>
        <w:t>”</w:t>
      </w:r>
      <w:r w:rsidRPr="00DC7DB7">
        <w:rPr>
          <w:color w:val="000000" w:themeColor="text1"/>
          <w:kern w:val="0"/>
          <w:sz w:val="24"/>
        </w:rPr>
        <w:t>按卖出成交金额（成交单价乘以成交数量）填列，不考虑相关交易费用。</w:t>
      </w:r>
    </w:p>
    <w:p w:rsidR="001A59F9" w:rsidRPr="00DC7DB7" w:rsidRDefault="001A59F9" w:rsidP="00026C9C">
      <w:pPr>
        <w:pStyle w:val="af6"/>
        <w:spacing w:before="0" w:beforeAutospacing="0" w:after="0" w:afterAutospacing="0" w:line="360" w:lineRule="auto"/>
        <w:rPr>
          <w:rFonts w:asciiTheme="minorEastAsia" w:eastAsiaTheme="minorEastAsia" w:hAnsiTheme="minorEastAsia"/>
          <w:color w:val="000000" w:themeColor="text1"/>
          <w:kern w:val="2"/>
          <w:sz w:val="2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8.4.3</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买入股票的成本总额及卖出股票的收入总额</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DC7DB7" w:rsidRPr="00DC7DB7" w:rsidTr="00F9254F">
        <w:tc>
          <w:tcPr>
            <w:tcW w:w="4500" w:type="dxa"/>
            <w:vAlign w:val="center"/>
          </w:tcPr>
          <w:p w:rsidR="001A59F9" w:rsidRPr="00DC7DB7" w:rsidRDefault="001A59F9" w:rsidP="00C234F0">
            <w:pPr>
              <w:spacing w:before="29" w:line="288" w:lineRule="auto"/>
              <w:rPr>
                <w:color w:val="000000" w:themeColor="text1"/>
                <w:sz w:val="24"/>
              </w:rPr>
            </w:pPr>
            <w:r w:rsidRPr="00DC7DB7">
              <w:rPr>
                <w:rFonts w:hint="eastAsia"/>
                <w:color w:val="000000" w:themeColor="text1"/>
                <w:sz w:val="24"/>
              </w:rPr>
              <w:t>买入股票的成本（成交）总额</w:t>
            </w:r>
          </w:p>
        </w:tc>
        <w:tc>
          <w:tcPr>
            <w:tcW w:w="4500" w:type="dxa"/>
            <w:vAlign w:val="center"/>
          </w:tcPr>
          <w:p w:rsidR="001A59F9" w:rsidRPr="00DC7DB7" w:rsidRDefault="001A59F9" w:rsidP="00C234F0">
            <w:pPr>
              <w:spacing w:before="29" w:line="288" w:lineRule="auto"/>
              <w:jc w:val="right"/>
              <w:rPr>
                <w:color w:val="000000" w:themeColor="text1"/>
                <w:sz w:val="24"/>
              </w:rPr>
            </w:pPr>
            <w:r w:rsidRPr="00DC7DB7">
              <w:rPr>
                <w:color w:val="000000" w:themeColor="text1"/>
                <w:sz w:val="24"/>
              </w:rPr>
              <w:t>5,556,784,420.51</w:t>
            </w:r>
          </w:p>
        </w:tc>
      </w:tr>
      <w:tr w:rsidR="00DC7DB7" w:rsidRPr="00DC7DB7" w:rsidTr="00F9254F">
        <w:tc>
          <w:tcPr>
            <w:tcW w:w="4500" w:type="dxa"/>
            <w:vAlign w:val="center"/>
          </w:tcPr>
          <w:p w:rsidR="001A59F9" w:rsidRPr="00DC7DB7" w:rsidRDefault="001A59F9" w:rsidP="00C234F0">
            <w:pPr>
              <w:spacing w:before="29" w:line="288" w:lineRule="auto"/>
              <w:rPr>
                <w:color w:val="000000" w:themeColor="text1"/>
                <w:sz w:val="24"/>
              </w:rPr>
            </w:pPr>
            <w:r w:rsidRPr="00DC7DB7">
              <w:rPr>
                <w:rFonts w:hint="eastAsia"/>
                <w:color w:val="000000" w:themeColor="text1"/>
                <w:sz w:val="24"/>
              </w:rPr>
              <w:t>卖出股票的收入（成交）总额</w:t>
            </w:r>
          </w:p>
        </w:tc>
        <w:tc>
          <w:tcPr>
            <w:tcW w:w="4500" w:type="dxa"/>
            <w:vAlign w:val="center"/>
          </w:tcPr>
          <w:p w:rsidR="001A59F9" w:rsidRPr="00DC7DB7" w:rsidRDefault="001A59F9" w:rsidP="00C234F0">
            <w:pPr>
              <w:spacing w:before="29" w:line="288" w:lineRule="auto"/>
              <w:jc w:val="right"/>
              <w:rPr>
                <w:color w:val="000000" w:themeColor="text1"/>
                <w:sz w:val="24"/>
              </w:rPr>
            </w:pPr>
            <w:r w:rsidRPr="00DC7DB7">
              <w:rPr>
                <w:color w:val="000000" w:themeColor="text1"/>
                <w:sz w:val="24"/>
              </w:rPr>
              <w:t>6,444,388,962.33</w:t>
            </w:r>
          </w:p>
        </w:tc>
      </w:tr>
    </w:tbl>
    <w:p w:rsidR="001A59F9" w:rsidRPr="00DC7DB7" w:rsidRDefault="001A59F9" w:rsidP="00C234F0">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w:t>
      </w:r>
      <w:r w:rsidRPr="00DC7DB7">
        <w:rPr>
          <w:color w:val="000000" w:themeColor="text1"/>
          <w:kern w:val="0"/>
          <w:sz w:val="24"/>
        </w:rPr>
        <w:t>买入股票成本</w:t>
      </w:r>
      <w:r w:rsidRPr="00DC7DB7">
        <w:rPr>
          <w:color w:val="000000" w:themeColor="text1"/>
          <w:kern w:val="0"/>
          <w:sz w:val="24"/>
        </w:rPr>
        <w:t>”</w:t>
      </w:r>
      <w:r w:rsidRPr="00DC7DB7">
        <w:rPr>
          <w:color w:val="000000" w:themeColor="text1"/>
          <w:kern w:val="0"/>
          <w:sz w:val="24"/>
        </w:rPr>
        <w:t>或</w:t>
      </w:r>
      <w:r w:rsidRPr="00DC7DB7">
        <w:rPr>
          <w:color w:val="000000" w:themeColor="text1"/>
          <w:kern w:val="0"/>
          <w:sz w:val="24"/>
        </w:rPr>
        <w:t>“</w:t>
      </w:r>
      <w:r w:rsidRPr="00DC7DB7">
        <w:rPr>
          <w:color w:val="000000" w:themeColor="text1"/>
          <w:kern w:val="0"/>
          <w:sz w:val="24"/>
        </w:rPr>
        <w:t>卖出股票收入</w:t>
      </w:r>
      <w:r w:rsidRPr="00DC7DB7">
        <w:rPr>
          <w:color w:val="000000" w:themeColor="text1"/>
          <w:kern w:val="0"/>
          <w:sz w:val="24"/>
        </w:rPr>
        <w:t>”</w:t>
      </w:r>
      <w:r w:rsidRPr="00DC7DB7">
        <w:rPr>
          <w:color w:val="000000" w:themeColor="text1"/>
          <w:kern w:val="0"/>
          <w:sz w:val="24"/>
        </w:rPr>
        <w:t>均按买卖成交金额（成交单价乘以成交数量）填列，不考虑相关交易费用。</w:t>
      </w:r>
    </w:p>
    <w:p w:rsidR="001A59F9" w:rsidRPr="00DC7DB7" w:rsidRDefault="001A59F9" w:rsidP="00026C9C">
      <w:pPr>
        <w:pStyle w:val="af6"/>
        <w:spacing w:before="0" w:beforeAutospacing="0" w:after="0" w:afterAutospacing="0" w:line="360" w:lineRule="auto"/>
        <w:rPr>
          <w:rFonts w:asciiTheme="minorEastAsia" w:eastAsiaTheme="minorEastAsia" w:hAnsiTheme="minorEastAsia"/>
          <w:color w:val="000000" w:themeColor="text1"/>
          <w:sz w:val="2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0" w:name="_Toc234814104"/>
      <w:bookmarkStart w:id="71" w:name="_Toc361324883"/>
      <w:r w:rsidRPr="00DC7DB7">
        <w:rPr>
          <w:rFonts w:ascii="Times New Roman" w:hAnsi="Times New Roman"/>
          <w:color w:val="000000" w:themeColor="text1"/>
          <w:kern w:val="0"/>
          <w:szCs w:val="24"/>
        </w:rPr>
        <w:t>8.5</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期末按债券品种分类的债券投资组合</w:t>
      </w:r>
      <w:bookmarkEnd w:id="70"/>
      <w:bookmarkEnd w:id="71"/>
    </w:p>
    <w:p w:rsidR="001A59F9" w:rsidRPr="00DC7DB7" w:rsidRDefault="001A59F9" w:rsidP="00C234F0">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rFonts w:hint="eastAsia"/>
                <w:color w:val="000000" w:themeColor="text1"/>
                <w:sz w:val="24"/>
              </w:rPr>
              <w:t>序号</w:t>
            </w:r>
          </w:p>
        </w:tc>
        <w:tc>
          <w:tcPr>
            <w:tcW w:w="2835" w:type="dxa"/>
            <w:vAlign w:val="center"/>
          </w:tcPr>
          <w:p w:rsidR="001A59F9" w:rsidRPr="00DC7DB7" w:rsidRDefault="001A59F9" w:rsidP="00C234F0">
            <w:pPr>
              <w:spacing w:before="29" w:line="288" w:lineRule="auto"/>
              <w:ind w:left="17"/>
              <w:jc w:val="center"/>
              <w:rPr>
                <w:color w:val="000000" w:themeColor="text1"/>
                <w:sz w:val="24"/>
              </w:rPr>
            </w:pPr>
            <w:r w:rsidRPr="00DC7DB7">
              <w:rPr>
                <w:rFonts w:hint="eastAsia"/>
                <w:color w:val="000000" w:themeColor="text1"/>
                <w:sz w:val="24"/>
              </w:rPr>
              <w:t>债券品种</w:t>
            </w:r>
          </w:p>
        </w:tc>
        <w:tc>
          <w:tcPr>
            <w:tcW w:w="2780" w:type="dxa"/>
            <w:vAlign w:val="center"/>
          </w:tcPr>
          <w:p w:rsidR="001A59F9" w:rsidRPr="00DC7DB7" w:rsidRDefault="001A59F9" w:rsidP="00C234F0">
            <w:pPr>
              <w:spacing w:before="29" w:line="288" w:lineRule="auto"/>
              <w:ind w:left="17"/>
              <w:jc w:val="center"/>
              <w:rPr>
                <w:color w:val="000000" w:themeColor="text1"/>
                <w:sz w:val="24"/>
              </w:rPr>
            </w:pPr>
            <w:r w:rsidRPr="00DC7DB7">
              <w:rPr>
                <w:rFonts w:hint="eastAsia"/>
                <w:color w:val="000000" w:themeColor="text1"/>
                <w:sz w:val="24"/>
              </w:rPr>
              <w:t>公允价值</w:t>
            </w:r>
          </w:p>
        </w:tc>
        <w:tc>
          <w:tcPr>
            <w:tcW w:w="2249" w:type="dxa"/>
            <w:vAlign w:val="center"/>
          </w:tcPr>
          <w:p w:rsidR="001A59F9" w:rsidRPr="00DC7DB7" w:rsidRDefault="001A59F9" w:rsidP="00C234F0">
            <w:pPr>
              <w:spacing w:before="29" w:line="288" w:lineRule="auto"/>
              <w:ind w:left="17"/>
              <w:jc w:val="center"/>
              <w:rPr>
                <w:color w:val="000000" w:themeColor="text1"/>
                <w:sz w:val="24"/>
              </w:rPr>
            </w:pPr>
            <w:r w:rsidRPr="00DC7DB7">
              <w:rPr>
                <w:rFonts w:hint="eastAsia"/>
                <w:color w:val="000000" w:themeColor="text1"/>
                <w:sz w:val="24"/>
              </w:rPr>
              <w:t>占基金资产净值比例</w:t>
            </w:r>
            <w:r w:rsidRPr="00DC7DB7">
              <w:rPr>
                <w:color w:val="000000" w:themeColor="text1"/>
                <w:sz w:val="24"/>
              </w:rPr>
              <w:t>(</w:t>
            </w:r>
            <w:r w:rsidRPr="00DC7DB7">
              <w:rPr>
                <w:rFonts w:hint="eastAsia"/>
                <w:color w:val="000000" w:themeColor="text1"/>
                <w:sz w:val="24"/>
              </w:rPr>
              <w:t>％</w:t>
            </w:r>
            <w:r w:rsidRPr="00DC7DB7">
              <w:rPr>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1</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国家债券</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2</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央行票据</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3</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金融债券</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99,850,000.00</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4.88</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其中：政策性金融债</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99,850,000.00</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4.88</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4</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企业债券</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5</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企业短期融资</w:t>
            </w:r>
            <w:r w:rsidR="000C0A18" w:rsidRPr="00DC7DB7">
              <w:rPr>
                <w:rFonts w:hint="eastAsia"/>
                <w:color w:val="000000" w:themeColor="text1"/>
                <w:sz w:val="24"/>
              </w:rPr>
              <w:t>券</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6</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中期票据</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DC7DB7" w:rsidRPr="00DC7DB7" w:rsidTr="00986F4D">
        <w:tc>
          <w:tcPr>
            <w:tcW w:w="1134" w:type="dxa"/>
            <w:vAlign w:val="center"/>
          </w:tcPr>
          <w:p w:rsidR="00E122CE" w:rsidRPr="00DC7DB7" w:rsidRDefault="00E122CE" w:rsidP="00986F4D">
            <w:pPr>
              <w:spacing w:before="29" w:line="288" w:lineRule="auto"/>
              <w:ind w:left="17"/>
              <w:jc w:val="center"/>
              <w:rPr>
                <w:color w:val="000000" w:themeColor="text1"/>
                <w:sz w:val="24"/>
              </w:rPr>
            </w:pPr>
            <w:r w:rsidRPr="00DC7DB7">
              <w:rPr>
                <w:color w:val="000000" w:themeColor="text1"/>
                <w:sz w:val="24"/>
              </w:rPr>
              <w:t>7</w:t>
            </w:r>
          </w:p>
        </w:tc>
        <w:tc>
          <w:tcPr>
            <w:tcW w:w="2835" w:type="dxa"/>
            <w:vAlign w:val="center"/>
          </w:tcPr>
          <w:p w:rsidR="00E122CE" w:rsidRPr="00DC7DB7" w:rsidRDefault="00E122CE" w:rsidP="00986F4D">
            <w:pPr>
              <w:spacing w:before="29" w:line="288" w:lineRule="auto"/>
              <w:ind w:left="17"/>
              <w:jc w:val="left"/>
              <w:rPr>
                <w:color w:val="000000" w:themeColor="text1"/>
                <w:sz w:val="24"/>
              </w:rPr>
            </w:pPr>
            <w:r w:rsidRPr="00DC7DB7">
              <w:rPr>
                <w:rFonts w:hint="eastAsia"/>
                <w:color w:val="000000" w:themeColor="text1"/>
                <w:sz w:val="24"/>
              </w:rPr>
              <w:t>可转债（可交换债）</w:t>
            </w:r>
          </w:p>
        </w:tc>
        <w:tc>
          <w:tcPr>
            <w:tcW w:w="2780" w:type="dxa"/>
            <w:vAlign w:val="center"/>
          </w:tcPr>
          <w:p w:rsidR="00E122CE" w:rsidRPr="00DC7DB7" w:rsidRDefault="00E122CE" w:rsidP="00986F4D">
            <w:pPr>
              <w:spacing w:before="29" w:line="288" w:lineRule="auto"/>
              <w:ind w:left="17"/>
              <w:jc w:val="right"/>
              <w:rPr>
                <w:color w:val="000000" w:themeColor="text1"/>
                <w:sz w:val="24"/>
              </w:rPr>
            </w:pPr>
            <w:r w:rsidRPr="00DC7DB7">
              <w:rPr>
                <w:color w:val="000000" w:themeColor="text1"/>
                <w:sz w:val="24"/>
              </w:rPr>
              <w:t>9,675.19</w:t>
            </w:r>
          </w:p>
        </w:tc>
        <w:tc>
          <w:tcPr>
            <w:tcW w:w="2249" w:type="dxa"/>
            <w:vAlign w:val="center"/>
          </w:tcPr>
          <w:p w:rsidR="00E122CE" w:rsidRPr="00DC7DB7" w:rsidRDefault="00E122CE" w:rsidP="00986F4D">
            <w:pPr>
              <w:spacing w:before="29" w:line="288" w:lineRule="auto"/>
              <w:ind w:left="17"/>
              <w:jc w:val="right"/>
              <w:rPr>
                <w:color w:val="000000" w:themeColor="text1"/>
                <w:sz w:val="24"/>
              </w:rPr>
            </w:pPr>
            <w:r w:rsidRPr="00DC7DB7">
              <w:rPr>
                <w:color w:val="000000" w:themeColor="text1"/>
                <w:sz w:val="24"/>
              </w:rPr>
              <w:t>0.00</w:t>
            </w:r>
          </w:p>
        </w:tc>
      </w:tr>
      <w:tr w:rsidR="00DC7DB7" w:rsidRPr="00DC7DB7" w:rsidTr="00C234F0">
        <w:tc>
          <w:tcPr>
            <w:tcW w:w="1134" w:type="dxa"/>
            <w:vAlign w:val="center"/>
          </w:tcPr>
          <w:p w:rsidR="00E122CE" w:rsidRPr="00DC7DB7" w:rsidRDefault="00E122CE" w:rsidP="00E122CE">
            <w:pPr>
              <w:spacing w:before="29" w:line="288" w:lineRule="auto"/>
              <w:ind w:left="17"/>
              <w:jc w:val="center"/>
              <w:rPr>
                <w:color w:val="000000" w:themeColor="text1"/>
                <w:sz w:val="24"/>
              </w:rPr>
            </w:pPr>
            <w:r w:rsidRPr="00DC7DB7">
              <w:rPr>
                <w:rFonts w:hint="eastAsia"/>
                <w:color w:val="000000" w:themeColor="text1"/>
                <w:sz w:val="24"/>
              </w:rPr>
              <w:t>8</w:t>
            </w:r>
          </w:p>
        </w:tc>
        <w:tc>
          <w:tcPr>
            <w:tcW w:w="2835" w:type="dxa"/>
            <w:vAlign w:val="center"/>
          </w:tcPr>
          <w:p w:rsidR="00E122CE" w:rsidRPr="00DC7DB7" w:rsidRDefault="00E122CE" w:rsidP="00E122CE">
            <w:pPr>
              <w:spacing w:before="29" w:line="288" w:lineRule="auto"/>
              <w:ind w:left="17"/>
              <w:jc w:val="left"/>
              <w:rPr>
                <w:color w:val="000000" w:themeColor="text1"/>
                <w:sz w:val="24"/>
              </w:rPr>
            </w:pPr>
            <w:r w:rsidRPr="00DC7DB7">
              <w:rPr>
                <w:rFonts w:hint="eastAsia"/>
                <w:color w:val="000000" w:themeColor="text1"/>
                <w:sz w:val="24"/>
              </w:rPr>
              <w:t>同业存单</w:t>
            </w:r>
          </w:p>
        </w:tc>
        <w:tc>
          <w:tcPr>
            <w:tcW w:w="2780" w:type="dxa"/>
            <w:vAlign w:val="center"/>
          </w:tcPr>
          <w:p w:rsidR="00E122CE" w:rsidRPr="00DC7DB7" w:rsidRDefault="00E122CE" w:rsidP="00E122CE">
            <w:pPr>
              <w:spacing w:before="29" w:line="288" w:lineRule="auto"/>
              <w:ind w:left="17"/>
              <w:jc w:val="center"/>
              <w:rPr>
                <w:color w:val="000000" w:themeColor="text1"/>
                <w:sz w:val="24"/>
              </w:rPr>
            </w:pPr>
            <w:r w:rsidRPr="00DC7DB7">
              <w:rPr>
                <w:rFonts w:hint="eastAsia"/>
                <w:color w:val="000000" w:themeColor="text1"/>
                <w:sz w:val="24"/>
              </w:rPr>
              <w:t>-</w:t>
            </w:r>
          </w:p>
        </w:tc>
        <w:tc>
          <w:tcPr>
            <w:tcW w:w="2249" w:type="dxa"/>
            <w:vAlign w:val="center"/>
          </w:tcPr>
          <w:p w:rsidR="00E122CE" w:rsidRPr="00DC7DB7" w:rsidRDefault="00E122CE" w:rsidP="00E122CE">
            <w:pPr>
              <w:spacing w:before="29" w:line="288" w:lineRule="auto"/>
              <w:ind w:left="17"/>
              <w:jc w:val="center"/>
              <w:rPr>
                <w:color w:val="000000" w:themeColor="text1"/>
                <w:sz w:val="24"/>
              </w:rPr>
            </w:pPr>
            <w:r w:rsidRPr="00DC7DB7">
              <w:rPr>
                <w:rFonts w:hint="eastAsia"/>
                <w:color w:val="000000" w:themeColor="text1"/>
                <w:sz w:val="24"/>
              </w:rPr>
              <w:t>-</w:t>
            </w:r>
          </w:p>
        </w:tc>
      </w:tr>
      <w:tr w:rsidR="00DC7DB7"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9</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其他</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w:t>
            </w:r>
          </w:p>
        </w:tc>
      </w:tr>
      <w:tr w:rsidR="001A59F9" w:rsidRPr="00DC7DB7" w:rsidTr="00C234F0">
        <w:tc>
          <w:tcPr>
            <w:tcW w:w="1134" w:type="dxa"/>
            <w:vAlign w:val="center"/>
          </w:tcPr>
          <w:p w:rsidR="001A59F9" w:rsidRPr="00DC7DB7" w:rsidRDefault="001A59F9" w:rsidP="00C234F0">
            <w:pPr>
              <w:spacing w:before="29" w:line="288" w:lineRule="auto"/>
              <w:ind w:left="17"/>
              <w:jc w:val="center"/>
              <w:rPr>
                <w:color w:val="000000" w:themeColor="text1"/>
                <w:sz w:val="24"/>
              </w:rPr>
            </w:pPr>
            <w:r w:rsidRPr="00DC7DB7">
              <w:rPr>
                <w:color w:val="000000" w:themeColor="text1"/>
                <w:sz w:val="24"/>
              </w:rPr>
              <w:t>10</w:t>
            </w:r>
          </w:p>
        </w:tc>
        <w:tc>
          <w:tcPr>
            <w:tcW w:w="2835" w:type="dxa"/>
            <w:vAlign w:val="center"/>
          </w:tcPr>
          <w:p w:rsidR="001A59F9" w:rsidRPr="00DC7DB7" w:rsidRDefault="001A59F9" w:rsidP="00C234F0">
            <w:pPr>
              <w:spacing w:before="29" w:line="288" w:lineRule="auto"/>
              <w:ind w:left="17"/>
              <w:jc w:val="left"/>
              <w:rPr>
                <w:color w:val="000000" w:themeColor="text1"/>
                <w:sz w:val="24"/>
              </w:rPr>
            </w:pPr>
            <w:r w:rsidRPr="00DC7DB7">
              <w:rPr>
                <w:rFonts w:hint="eastAsia"/>
                <w:color w:val="000000" w:themeColor="text1"/>
                <w:sz w:val="24"/>
              </w:rPr>
              <w:t>合计</w:t>
            </w:r>
          </w:p>
        </w:tc>
        <w:tc>
          <w:tcPr>
            <w:tcW w:w="2780"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99,859,675.19</w:t>
            </w:r>
          </w:p>
        </w:tc>
        <w:tc>
          <w:tcPr>
            <w:tcW w:w="2249" w:type="dxa"/>
            <w:vAlign w:val="center"/>
          </w:tcPr>
          <w:p w:rsidR="001A59F9" w:rsidRPr="00DC7DB7" w:rsidRDefault="001A59F9" w:rsidP="00C234F0">
            <w:pPr>
              <w:spacing w:before="29" w:line="288" w:lineRule="auto"/>
              <w:ind w:left="17"/>
              <w:jc w:val="right"/>
              <w:rPr>
                <w:color w:val="000000" w:themeColor="text1"/>
                <w:sz w:val="24"/>
              </w:rPr>
            </w:pPr>
            <w:r w:rsidRPr="00DC7DB7">
              <w:rPr>
                <w:color w:val="000000" w:themeColor="text1"/>
                <w:sz w:val="24"/>
              </w:rPr>
              <w:t>4.88</w:t>
            </w:r>
          </w:p>
        </w:tc>
      </w:tr>
    </w:tbl>
    <w:p w:rsidR="00436166" w:rsidRPr="00DC7DB7" w:rsidRDefault="00436166" w:rsidP="00BE4E5D">
      <w:pPr>
        <w:tabs>
          <w:tab w:val="left" w:pos="426"/>
        </w:tabs>
        <w:spacing w:before="29" w:line="288" w:lineRule="auto"/>
        <w:jc w:val="left"/>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2" w:name="_Toc361324884"/>
      <w:r w:rsidRPr="00DC7DB7">
        <w:rPr>
          <w:rFonts w:ascii="Times New Roman" w:hAnsi="Times New Roman"/>
          <w:color w:val="000000" w:themeColor="text1"/>
          <w:kern w:val="0"/>
          <w:szCs w:val="24"/>
        </w:rPr>
        <w:t>8.6</w:t>
      </w:r>
      <w:bookmarkStart w:id="73" w:name="_Toc234814105"/>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期末按公允价值占基金资产净值比例大小</w:t>
      </w:r>
      <w:r w:rsidR="00451388" w:rsidRPr="00DC7DB7">
        <w:rPr>
          <w:rFonts w:ascii="Times New Roman" w:hAnsi="Times New Roman" w:hint="eastAsia"/>
          <w:color w:val="000000" w:themeColor="text1"/>
          <w:kern w:val="0"/>
          <w:szCs w:val="24"/>
        </w:rPr>
        <w:t>排序</w:t>
      </w:r>
      <w:r w:rsidRPr="00DC7DB7">
        <w:rPr>
          <w:rFonts w:ascii="Times New Roman" w:hAnsi="Times New Roman" w:hint="eastAsia"/>
          <w:color w:val="000000" w:themeColor="text1"/>
          <w:kern w:val="0"/>
          <w:szCs w:val="24"/>
        </w:rPr>
        <w:t>的前五名债券投资明细</w:t>
      </w:r>
      <w:bookmarkEnd w:id="72"/>
      <w:bookmarkEnd w:id="73"/>
    </w:p>
    <w:p w:rsidR="001A59F9" w:rsidRPr="00DC7DB7" w:rsidRDefault="001A59F9" w:rsidP="005F057B">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DC7DB7" w:rsidRPr="00DC7DB7" w:rsidTr="006A1415">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序号</w:t>
            </w:r>
          </w:p>
        </w:tc>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债券代码</w:t>
            </w:r>
          </w:p>
        </w:tc>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债券名称</w:t>
            </w:r>
          </w:p>
        </w:tc>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数量</w:t>
            </w:r>
            <w:r w:rsidRPr="00DC7DB7">
              <w:rPr>
                <w:color w:val="000000" w:themeColor="text1"/>
                <w:sz w:val="24"/>
              </w:rPr>
              <w:t>(</w:t>
            </w:r>
            <w:r w:rsidRPr="00DC7DB7">
              <w:rPr>
                <w:rFonts w:hint="eastAsia"/>
                <w:color w:val="000000" w:themeColor="text1"/>
                <w:sz w:val="24"/>
              </w:rPr>
              <w:t>张</w:t>
            </w:r>
            <w:r w:rsidRPr="00DC7DB7">
              <w:rPr>
                <w:color w:val="000000" w:themeColor="text1"/>
                <w:sz w:val="24"/>
              </w:rPr>
              <w:t>)</w:t>
            </w:r>
          </w:p>
        </w:tc>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公允价值</w:t>
            </w:r>
          </w:p>
        </w:tc>
        <w:tc>
          <w:tcPr>
            <w:tcW w:w="3459" w:type="dxa"/>
            <w:vAlign w:val="center"/>
          </w:tcPr>
          <w:p w:rsidR="001A59F9" w:rsidRPr="00DC7DB7" w:rsidRDefault="001A59F9" w:rsidP="005F057B">
            <w:pPr>
              <w:spacing w:before="29" w:line="288" w:lineRule="auto"/>
              <w:ind w:left="17"/>
              <w:jc w:val="center"/>
              <w:rPr>
                <w:color w:val="000000" w:themeColor="text1"/>
                <w:sz w:val="24"/>
              </w:rPr>
            </w:pPr>
            <w:r w:rsidRPr="00DC7DB7">
              <w:rPr>
                <w:rFonts w:hint="eastAsia"/>
                <w:color w:val="000000" w:themeColor="text1"/>
                <w:sz w:val="24"/>
              </w:rPr>
              <w:t>占基金资产净值比例</w:t>
            </w:r>
            <w:r w:rsidRPr="00DC7DB7">
              <w:rPr>
                <w:color w:val="000000" w:themeColor="text1"/>
                <w:sz w:val="24"/>
              </w:rPr>
              <w:t>(</w:t>
            </w:r>
            <w:r w:rsidRPr="00DC7DB7">
              <w:rPr>
                <w:rFonts w:hint="eastAsia"/>
                <w:color w:val="000000" w:themeColor="text1"/>
                <w:sz w:val="24"/>
              </w:rPr>
              <w:t>％</w:t>
            </w:r>
            <w:r w:rsidRPr="00DC7DB7">
              <w:rPr>
                <w:color w:val="000000" w:themeColor="text1"/>
                <w:sz w:val="24"/>
              </w:rPr>
              <w:t>)</w:t>
            </w:r>
          </w:p>
        </w:tc>
      </w:tr>
      <w:tr w:rsidR="00DC7DB7" w:rsidRPr="00DC7DB7">
        <w:tc>
          <w:tcPr>
            <w:tcW w:w="1499" w:type="dxa"/>
            <w:vAlign w:val="center"/>
          </w:tcPr>
          <w:p w:rsidR="00F3102C" w:rsidRPr="00DC7DB7" w:rsidRDefault="00E30A8D">
            <w:pPr>
              <w:jc w:val="center"/>
              <w:rPr>
                <w:color w:val="000000" w:themeColor="text1"/>
              </w:rPr>
            </w:pPr>
            <w:r w:rsidRPr="00DC7DB7">
              <w:rPr>
                <w:color w:val="000000" w:themeColor="text1"/>
                <w:sz w:val="24"/>
              </w:rPr>
              <w:t>1</w:t>
            </w:r>
          </w:p>
        </w:tc>
        <w:tc>
          <w:tcPr>
            <w:tcW w:w="1499" w:type="dxa"/>
            <w:vAlign w:val="center"/>
          </w:tcPr>
          <w:p w:rsidR="00F3102C" w:rsidRPr="00DC7DB7" w:rsidRDefault="00E30A8D">
            <w:pPr>
              <w:jc w:val="center"/>
              <w:rPr>
                <w:color w:val="000000" w:themeColor="text1"/>
              </w:rPr>
            </w:pPr>
            <w:r w:rsidRPr="00DC7DB7">
              <w:rPr>
                <w:color w:val="000000" w:themeColor="text1"/>
                <w:sz w:val="24"/>
              </w:rPr>
              <w:t>160304</w:t>
            </w:r>
          </w:p>
        </w:tc>
        <w:tc>
          <w:tcPr>
            <w:tcW w:w="1500" w:type="dxa"/>
            <w:vAlign w:val="center"/>
          </w:tcPr>
          <w:p w:rsidR="00F3102C" w:rsidRPr="00DC7DB7" w:rsidRDefault="00E30A8D">
            <w:pPr>
              <w:jc w:val="center"/>
              <w:rPr>
                <w:color w:val="000000" w:themeColor="text1"/>
              </w:rPr>
            </w:pPr>
            <w:r w:rsidRPr="00DC7DB7">
              <w:rPr>
                <w:color w:val="000000" w:themeColor="text1"/>
                <w:sz w:val="24"/>
              </w:rPr>
              <w:t>16</w:t>
            </w:r>
            <w:r w:rsidRPr="00DC7DB7">
              <w:rPr>
                <w:color w:val="000000" w:themeColor="text1"/>
                <w:sz w:val="24"/>
              </w:rPr>
              <w:t>进出</w:t>
            </w:r>
            <w:r w:rsidRPr="00DC7DB7">
              <w:rPr>
                <w:color w:val="000000" w:themeColor="text1"/>
                <w:sz w:val="24"/>
              </w:rPr>
              <w:t>04</w:t>
            </w:r>
          </w:p>
        </w:tc>
        <w:tc>
          <w:tcPr>
            <w:tcW w:w="1500" w:type="dxa"/>
            <w:vAlign w:val="center"/>
          </w:tcPr>
          <w:p w:rsidR="00F3102C" w:rsidRPr="00DC7DB7" w:rsidRDefault="00E30A8D">
            <w:pPr>
              <w:jc w:val="right"/>
              <w:rPr>
                <w:color w:val="000000" w:themeColor="text1"/>
              </w:rPr>
            </w:pPr>
            <w:r w:rsidRPr="00DC7DB7">
              <w:rPr>
                <w:color w:val="000000" w:themeColor="text1"/>
                <w:sz w:val="24"/>
              </w:rPr>
              <w:t>1,000,000</w:t>
            </w:r>
          </w:p>
        </w:tc>
        <w:tc>
          <w:tcPr>
            <w:tcW w:w="1500" w:type="dxa"/>
            <w:vAlign w:val="center"/>
          </w:tcPr>
          <w:p w:rsidR="00F3102C" w:rsidRPr="00DC7DB7" w:rsidRDefault="00E30A8D">
            <w:pPr>
              <w:jc w:val="right"/>
              <w:rPr>
                <w:color w:val="000000" w:themeColor="text1"/>
              </w:rPr>
            </w:pPr>
            <w:r w:rsidRPr="00DC7DB7">
              <w:rPr>
                <w:color w:val="000000" w:themeColor="text1"/>
                <w:sz w:val="24"/>
              </w:rPr>
              <w:t>99,850,000.00</w:t>
            </w:r>
          </w:p>
        </w:tc>
        <w:tc>
          <w:tcPr>
            <w:tcW w:w="1500" w:type="dxa"/>
            <w:vAlign w:val="center"/>
          </w:tcPr>
          <w:p w:rsidR="00F3102C" w:rsidRPr="00DC7DB7" w:rsidRDefault="00E30A8D">
            <w:pPr>
              <w:jc w:val="right"/>
              <w:rPr>
                <w:color w:val="000000" w:themeColor="text1"/>
              </w:rPr>
            </w:pPr>
            <w:r w:rsidRPr="00DC7DB7">
              <w:rPr>
                <w:color w:val="000000" w:themeColor="text1"/>
                <w:sz w:val="24"/>
              </w:rPr>
              <w:t>4.88</w:t>
            </w:r>
          </w:p>
        </w:tc>
      </w:tr>
      <w:tr w:rsidR="00F3102C" w:rsidRPr="00DC7DB7">
        <w:tc>
          <w:tcPr>
            <w:tcW w:w="1499" w:type="dxa"/>
            <w:vAlign w:val="center"/>
          </w:tcPr>
          <w:p w:rsidR="00F3102C" w:rsidRPr="00DC7DB7" w:rsidRDefault="00E30A8D">
            <w:pPr>
              <w:jc w:val="center"/>
              <w:rPr>
                <w:color w:val="000000" w:themeColor="text1"/>
              </w:rPr>
            </w:pPr>
            <w:r w:rsidRPr="00DC7DB7">
              <w:rPr>
                <w:color w:val="000000" w:themeColor="text1"/>
                <w:sz w:val="24"/>
              </w:rPr>
              <w:t>2</w:t>
            </w:r>
          </w:p>
        </w:tc>
        <w:tc>
          <w:tcPr>
            <w:tcW w:w="1499" w:type="dxa"/>
            <w:vAlign w:val="center"/>
          </w:tcPr>
          <w:p w:rsidR="00F3102C" w:rsidRPr="00DC7DB7" w:rsidRDefault="00E30A8D">
            <w:pPr>
              <w:jc w:val="center"/>
              <w:rPr>
                <w:color w:val="000000" w:themeColor="text1"/>
              </w:rPr>
            </w:pPr>
            <w:r w:rsidRPr="00DC7DB7">
              <w:rPr>
                <w:color w:val="000000" w:themeColor="text1"/>
                <w:sz w:val="24"/>
              </w:rPr>
              <w:t>123001</w:t>
            </w:r>
          </w:p>
        </w:tc>
        <w:tc>
          <w:tcPr>
            <w:tcW w:w="1500" w:type="dxa"/>
            <w:vAlign w:val="center"/>
          </w:tcPr>
          <w:p w:rsidR="00F3102C" w:rsidRPr="00DC7DB7" w:rsidRDefault="00E30A8D">
            <w:pPr>
              <w:jc w:val="center"/>
              <w:rPr>
                <w:color w:val="000000" w:themeColor="text1"/>
              </w:rPr>
            </w:pPr>
            <w:r w:rsidRPr="00DC7DB7">
              <w:rPr>
                <w:color w:val="000000" w:themeColor="text1"/>
                <w:sz w:val="24"/>
              </w:rPr>
              <w:t>蓝标转债</w:t>
            </w:r>
          </w:p>
        </w:tc>
        <w:tc>
          <w:tcPr>
            <w:tcW w:w="1500" w:type="dxa"/>
            <w:vAlign w:val="center"/>
          </w:tcPr>
          <w:p w:rsidR="00F3102C" w:rsidRPr="00DC7DB7" w:rsidRDefault="00E30A8D">
            <w:pPr>
              <w:jc w:val="right"/>
              <w:rPr>
                <w:color w:val="000000" w:themeColor="text1"/>
              </w:rPr>
            </w:pPr>
            <w:r w:rsidRPr="00DC7DB7">
              <w:rPr>
                <w:color w:val="000000" w:themeColor="text1"/>
                <w:sz w:val="24"/>
              </w:rPr>
              <w:t>89</w:t>
            </w:r>
          </w:p>
        </w:tc>
        <w:tc>
          <w:tcPr>
            <w:tcW w:w="1500" w:type="dxa"/>
            <w:vAlign w:val="center"/>
          </w:tcPr>
          <w:p w:rsidR="00F3102C" w:rsidRPr="00DC7DB7" w:rsidRDefault="00E30A8D">
            <w:pPr>
              <w:jc w:val="right"/>
              <w:rPr>
                <w:color w:val="000000" w:themeColor="text1"/>
              </w:rPr>
            </w:pPr>
            <w:r w:rsidRPr="00DC7DB7">
              <w:rPr>
                <w:color w:val="000000" w:themeColor="text1"/>
                <w:sz w:val="24"/>
              </w:rPr>
              <w:t>9,675.19</w:t>
            </w:r>
          </w:p>
        </w:tc>
        <w:tc>
          <w:tcPr>
            <w:tcW w:w="1500" w:type="dxa"/>
            <w:vAlign w:val="center"/>
          </w:tcPr>
          <w:p w:rsidR="00F3102C" w:rsidRPr="00DC7DB7" w:rsidRDefault="00E30A8D">
            <w:pPr>
              <w:jc w:val="right"/>
              <w:rPr>
                <w:color w:val="000000" w:themeColor="text1"/>
              </w:rPr>
            </w:pPr>
            <w:r w:rsidRPr="00DC7DB7">
              <w:rPr>
                <w:color w:val="000000" w:themeColor="text1"/>
                <w:sz w:val="24"/>
              </w:rPr>
              <w:t>0.00</w:t>
            </w:r>
          </w:p>
        </w:tc>
      </w:tr>
    </w:tbl>
    <w:p w:rsidR="00360E5D" w:rsidRPr="00DC7DB7" w:rsidRDefault="00360E5D" w:rsidP="00BE4E5D">
      <w:pPr>
        <w:tabs>
          <w:tab w:val="left" w:pos="426"/>
        </w:tabs>
        <w:spacing w:before="29" w:line="288" w:lineRule="auto"/>
        <w:jc w:val="left"/>
        <w:rPr>
          <w:color w:val="000000" w:themeColor="text1"/>
          <w:kern w:val="0"/>
          <w:sz w:val="24"/>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4" w:name="_Toc361324885"/>
      <w:r w:rsidRPr="00DC7DB7">
        <w:rPr>
          <w:rFonts w:ascii="Times New Roman" w:hAnsi="Times New Roman"/>
          <w:color w:val="000000" w:themeColor="text1"/>
          <w:kern w:val="0"/>
          <w:szCs w:val="24"/>
        </w:rPr>
        <w:t>8.7</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期末按公允价值占基金资产净值比例大小</w:t>
      </w:r>
      <w:r w:rsidR="003D0669" w:rsidRPr="00DC7DB7">
        <w:rPr>
          <w:rFonts w:ascii="Times New Roman" w:hAnsi="Times New Roman" w:hint="eastAsia"/>
          <w:color w:val="000000" w:themeColor="text1"/>
          <w:kern w:val="0"/>
          <w:szCs w:val="24"/>
        </w:rPr>
        <w:t>排序</w:t>
      </w:r>
      <w:r w:rsidRPr="00DC7DB7">
        <w:rPr>
          <w:rFonts w:ascii="Times New Roman" w:hAnsi="Times New Roman" w:hint="eastAsia"/>
          <w:color w:val="000000" w:themeColor="text1"/>
          <w:kern w:val="0"/>
          <w:szCs w:val="24"/>
        </w:rPr>
        <w:t>的</w:t>
      </w:r>
      <w:r w:rsidR="007D125C" w:rsidRPr="00DC7DB7">
        <w:rPr>
          <w:rFonts w:ascii="Times New Roman" w:hAnsi="Times New Roman" w:hint="eastAsia"/>
          <w:color w:val="000000" w:themeColor="text1"/>
          <w:kern w:val="0"/>
          <w:szCs w:val="24"/>
        </w:rPr>
        <w:t>前十名</w:t>
      </w:r>
      <w:r w:rsidRPr="00DC7DB7">
        <w:rPr>
          <w:rFonts w:ascii="Times New Roman" w:hAnsi="Times New Roman" w:hint="eastAsia"/>
          <w:color w:val="000000" w:themeColor="text1"/>
          <w:kern w:val="0"/>
          <w:szCs w:val="24"/>
        </w:rPr>
        <w:t>资产支持证券投资明细</w:t>
      </w:r>
      <w:bookmarkEnd w:id="74"/>
    </w:p>
    <w:p w:rsidR="001A59F9" w:rsidRPr="00DC7DB7" w:rsidRDefault="001A59F9" w:rsidP="00BE4E5D">
      <w:pPr>
        <w:tabs>
          <w:tab w:val="left" w:pos="426"/>
        </w:tabs>
        <w:spacing w:before="29" w:line="288" w:lineRule="auto"/>
        <w:jc w:val="left"/>
        <w:rPr>
          <w:color w:val="000000" w:themeColor="text1"/>
          <w:kern w:val="0"/>
          <w:sz w:val="24"/>
        </w:rPr>
      </w:pPr>
      <w:r w:rsidRPr="00DC7DB7">
        <w:rPr>
          <w:color w:val="000000" w:themeColor="text1"/>
          <w:kern w:val="0"/>
          <w:sz w:val="24"/>
        </w:rPr>
        <w:t>本基金本报告期末未持有资产支持证券。</w:t>
      </w:r>
      <w:r w:rsidR="00BE4E5D" w:rsidRPr="00DC7DB7">
        <w:rPr>
          <w:rFonts w:hint="eastAsia"/>
          <w:color w:val="000000" w:themeColor="text1"/>
          <w:kern w:val="0"/>
          <w:sz w:val="24"/>
        </w:rPr>
        <w:br/>
      </w:r>
    </w:p>
    <w:p w:rsidR="000E4505" w:rsidRPr="00DC7DB7" w:rsidRDefault="000E4505"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8.8</w:t>
      </w:r>
      <w:r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报告期末按公允价值占基金资产净值比例大小排序的前五名贵金属投资明细</w:t>
      </w:r>
    </w:p>
    <w:p w:rsidR="000E4505" w:rsidRPr="00DC7DB7" w:rsidRDefault="000E4505" w:rsidP="00BE4E5D">
      <w:pPr>
        <w:tabs>
          <w:tab w:val="left" w:pos="426"/>
        </w:tabs>
        <w:spacing w:before="29" w:line="288" w:lineRule="auto"/>
        <w:jc w:val="left"/>
        <w:rPr>
          <w:color w:val="000000" w:themeColor="text1"/>
          <w:kern w:val="0"/>
          <w:sz w:val="24"/>
        </w:rPr>
      </w:pPr>
      <w:r w:rsidRPr="00DC7DB7">
        <w:rPr>
          <w:color w:val="000000" w:themeColor="text1"/>
          <w:kern w:val="0"/>
          <w:sz w:val="24"/>
        </w:rPr>
        <w:t>本基金本报告期末未持有贵金属。</w:t>
      </w:r>
      <w:r w:rsidR="00BE4E5D" w:rsidRPr="00DC7DB7">
        <w:rPr>
          <w:rFonts w:hint="eastAsia"/>
          <w:color w:val="000000" w:themeColor="text1"/>
          <w:kern w:val="0"/>
          <w:sz w:val="24"/>
        </w:rPr>
        <w:br/>
      </w: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5" w:name="_Toc361324886"/>
      <w:r w:rsidRPr="00DC7DB7">
        <w:rPr>
          <w:rFonts w:ascii="Times New Roman" w:hAnsi="Times New Roman"/>
          <w:color w:val="000000" w:themeColor="text1"/>
          <w:kern w:val="0"/>
          <w:szCs w:val="24"/>
        </w:rPr>
        <w:t>8.9</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期末按公允价值占基金资产净值比例大小排</w:t>
      </w:r>
      <w:r w:rsidR="006A4B92" w:rsidRPr="00DC7DB7">
        <w:rPr>
          <w:rFonts w:ascii="Times New Roman" w:hAnsi="Times New Roman" w:hint="eastAsia"/>
          <w:color w:val="000000" w:themeColor="text1"/>
          <w:kern w:val="0"/>
          <w:szCs w:val="24"/>
        </w:rPr>
        <w:t>序</w:t>
      </w:r>
      <w:r w:rsidRPr="00DC7DB7">
        <w:rPr>
          <w:rFonts w:ascii="Times New Roman" w:hAnsi="Times New Roman" w:hint="eastAsia"/>
          <w:color w:val="000000" w:themeColor="text1"/>
          <w:kern w:val="0"/>
          <w:szCs w:val="24"/>
        </w:rPr>
        <w:t>的前五名权证投资明细</w:t>
      </w:r>
      <w:bookmarkEnd w:id="75"/>
    </w:p>
    <w:p w:rsidR="001A59F9" w:rsidRPr="00DC7DB7" w:rsidRDefault="001A59F9" w:rsidP="00BE4E5D">
      <w:pPr>
        <w:tabs>
          <w:tab w:val="left" w:pos="426"/>
        </w:tabs>
        <w:spacing w:line="360" w:lineRule="auto"/>
        <w:jc w:val="left"/>
        <w:rPr>
          <w:color w:val="000000" w:themeColor="text1"/>
          <w:kern w:val="0"/>
          <w:sz w:val="24"/>
        </w:rPr>
      </w:pPr>
      <w:r w:rsidRPr="00DC7DB7">
        <w:rPr>
          <w:color w:val="000000" w:themeColor="text1"/>
          <w:kern w:val="0"/>
          <w:sz w:val="24"/>
        </w:rPr>
        <w:t>本基金本报告期末未持有权证。</w:t>
      </w:r>
      <w:r w:rsidR="00BE4E5D" w:rsidRPr="00DC7DB7">
        <w:rPr>
          <w:rFonts w:hint="eastAsia"/>
          <w:color w:val="000000" w:themeColor="text1"/>
          <w:kern w:val="0"/>
          <w:sz w:val="24"/>
        </w:rPr>
        <w:br/>
      </w:r>
    </w:p>
    <w:p w:rsidR="005D072B" w:rsidRPr="00DC7DB7" w:rsidRDefault="005D072B"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hint="eastAsia"/>
          <w:color w:val="000000" w:themeColor="text1"/>
          <w:kern w:val="0"/>
          <w:szCs w:val="24"/>
        </w:rPr>
        <w:t xml:space="preserve">8.10 </w:t>
      </w:r>
      <w:r w:rsidRPr="00DC7DB7">
        <w:rPr>
          <w:rFonts w:ascii="Times New Roman" w:hAnsi="Times New Roman" w:hint="eastAsia"/>
          <w:color w:val="000000" w:themeColor="text1"/>
          <w:kern w:val="0"/>
          <w:szCs w:val="24"/>
        </w:rPr>
        <w:t>报告期末本基金投资的股指期货交易情况说明</w:t>
      </w:r>
    </w:p>
    <w:p w:rsidR="005D072B" w:rsidRPr="00DC7DB7" w:rsidRDefault="005D072B" w:rsidP="00BE4E5D">
      <w:pPr>
        <w:tabs>
          <w:tab w:val="left" w:pos="426"/>
        </w:tabs>
        <w:spacing w:before="29" w:line="288" w:lineRule="auto"/>
        <w:jc w:val="left"/>
        <w:rPr>
          <w:color w:val="000000" w:themeColor="text1"/>
          <w:kern w:val="0"/>
          <w:sz w:val="24"/>
        </w:rPr>
      </w:pPr>
      <w:r w:rsidRPr="00DC7DB7">
        <w:rPr>
          <w:color w:val="000000" w:themeColor="text1"/>
          <w:kern w:val="0"/>
          <w:sz w:val="24"/>
        </w:rPr>
        <w:t>本基金本报告期末未持有股指期货。</w:t>
      </w:r>
      <w:r w:rsidR="00BE4E5D" w:rsidRPr="00DC7DB7">
        <w:rPr>
          <w:rFonts w:hint="eastAsia"/>
          <w:color w:val="000000" w:themeColor="text1"/>
          <w:kern w:val="0"/>
          <w:sz w:val="24"/>
        </w:rPr>
        <w:br/>
      </w:r>
    </w:p>
    <w:p w:rsidR="00E074BE" w:rsidRPr="00DC7DB7" w:rsidRDefault="00E074BE"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hint="eastAsia"/>
          <w:color w:val="000000" w:themeColor="text1"/>
          <w:kern w:val="0"/>
          <w:szCs w:val="24"/>
        </w:rPr>
        <w:t>8.11</w:t>
      </w:r>
      <w:r w:rsidRPr="00DC7DB7">
        <w:rPr>
          <w:rFonts w:ascii="Times New Roman" w:hAnsi="Times New Roman" w:hint="eastAsia"/>
          <w:color w:val="000000" w:themeColor="text1"/>
          <w:kern w:val="0"/>
          <w:szCs w:val="24"/>
        </w:rPr>
        <w:t>报告期末本基金投资的国债期货交易情况说明</w:t>
      </w:r>
    </w:p>
    <w:p w:rsidR="00294431" w:rsidRPr="00DC7DB7" w:rsidRDefault="00E074BE" w:rsidP="00BE4E5D">
      <w:pPr>
        <w:tabs>
          <w:tab w:val="left" w:pos="426"/>
        </w:tabs>
        <w:spacing w:before="29" w:line="288" w:lineRule="auto"/>
        <w:jc w:val="left"/>
        <w:rPr>
          <w:color w:val="000000" w:themeColor="text1"/>
          <w:kern w:val="0"/>
          <w:sz w:val="24"/>
        </w:rPr>
      </w:pPr>
      <w:r w:rsidRPr="00DC7DB7">
        <w:rPr>
          <w:rFonts w:hint="eastAsia"/>
          <w:color w:val="000000" w:themeColor="text1"/>
          <w:kern w:val="0"/>
          <w:sz w:val="24"/>
        </w:rPr>
        <w:t>本基金本报告期末未持有国债期货。</w:t>
      </w:r>
      <w:r w:rsidR="00BE4E5D" w:rsidRPr="00DC7DB7">
        <w:rPr>
          <w:rFonts w:hint="eastAsia"/>
          <w:color w:val="000000" w:themeColor="text1"/>
          <w:kern w:val="0"/>
          <w:sz w:val="24"/>
        </w:rPr>
        <w:br/>
      </w: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6" w:name="_Toc361324887"/>
      <w:r w:rsidRPr="00DC7DB7">
        <w:rPr>
          <w:rFonts w:ascii="Times New Roman" w:hAnsi="Times New Roman"/>
          <w:color w:val="000000" w:themeColor="text1"/>
          <w:kern w:val="0"/>
          <w:szCs w:val="24"/>
        </w:rPr>
        <w:t xml:space="preserve">8.12 </w:t>
      </w:r>
      <w:r w:rsidRPr="00DC7DB7">
        <w:rPr>
          <w:rFonts w:ascii="Times New Roman" w:hAnsi="Times New Roman" w:hint="eastAsia"/>
          <w:color w:val="000000" w:themeColor="text1"/>
          <w:kern w:val="0"/>
          <w:szCs w:val="24"/>
        </w:rPr>
        <w:t>投资组合报告附注</w:t>
      </w:r>
      <w:bookmarkEnd w:id="76"/>
    </w:p>
    <w:p w:rsidR="001A59F9" w:rsidRPr="00DC7DB7" w:rsidRDefault="001A59F9" w:rsidP="00AA16A6">
      <w:pPr>
        <w:spacing w:before="29" w:line="288" w:lineRule="auto"/>
        <w:rPr>
          <w:color w:val="000000" w:themeColor="text1"/>
          <w:sz w:val="24"/>
        </w:rPr>
      </w:pPr>
      <w:r w:rsidRPr="00DC7DB7">
        <w:rPr>
          <w:b/>
          <w:color w:val="000000" w:themeColor="text1"/>
          <w:sz w:val="24"/>
        </w:rPr>
        <w:t>8.12.1</w:t>
      </w:r>
      <w:r w:rsidRPr="00DC7DB7">
        <w:rPr>
          <w:color w:val="000000" w:themeColor="text1"/>
          <w:sz w:val="24"/>
        </w:rPr>
        <w:t>报告期内本基金投资的前十名证券的发行主体未被监管部门立案调查，在本报告编制日前一年内本基金投资的前十名证券的发行主体未受到公开谴责和处罚。</w:t>
      </w:r>
    </w:p>
    <w:p w:rsidR="002D174A" w:rsidRPr="00DC7DB7" w:rsidRDefault="002D174A" w:rsidP="00AA16A6">
      <w:pPr>
        <w:spacing w:before="29" w:line="288" w:lineRule="auto"/>
        <w:rPr>
          <w:color w:val="000000" w:themeColor="text1"/>
          <w:sz w:val="24"/>
        </w:rPr>
      </w:pPr>
    </w:p>
    <w:p w:rsidR="001A59F9" w:rsidRPr="00DC7DB7" w:rsidRDefault="001A59F9" w:rsidP="00AA16A6">
      <w:pPr>
        <w:spacing w:before="29" w:line="288" w:lineRule="auto"/>
        <w:rPr>
          <w:color w:val="000000" w:themeColor="text1"/>
          <w:sz w:val="24"/>
        </w:rPr>
      </w:pPr>
      <w:r w:rsidRPr="00DC7DB7">
        <w:rPr>
          <w:b/>
          <w:color w:val="000000" w:themeColor="text1"/>
          <w:sz w:val="24"/>
        </w:rPr>
        <w:t>8.12.2</w:t>
      </w:r>
      <w:r w:rsidRPr="00DC7DB7">
        <w:rPr>
          <w:color w:val="000000" w:themeColor="text1"/>
          <w:sz w:val="24"/>
        </w:rPr>
        <w:t>本基金投资的前十名股票中，没有超出基金合同规定的备选股票库之外的股票。</w:t>
      </w:r>
    </w:p>
    <w:p w:rsidR="00463BF5" w:rsidRPr="00DC7DB7" w:rsidRDefault="00463BF5" w:rsidP="00463BF5">
      <w:pPr>
        <w:spacing w:before="29" w:line="288" w:lineRule="auto"/>
        <w:ind w:firstLineChars="200" w:firstLine="480"/>
        <w:rPr>
          <w:color w:val="000000" w:themeColor="text1"/>
          <w:sz w:val="24"/>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8.12.3</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期末其他各项资产构成</w:t>
      </w:r>
    </w:p>
    <w:p w:rsidR="001A59F9" w:rsidRPr="00DC7DB7" w:rsidRDefault="001A59F9" w:rsidP="00026C9C">
      <w:pPr>
        <w:autoSpaceDE w:val="0"/>
        <w:autoSpaceDN w:val="0"/>
        <w:adjustRightInd w:val="0"/>
        <w:spacing w:before="29" w:line="360" w:lineRule="auto"/>
        <w:ind w:left="15"/>
        <w:jc w:val="right"/>
        <w:rPr>
          <w:color w:val="000000" w:themeColor="text1"/>
          <w:sz w:val="24"/>
        </w:rPr>
      </w:pPr>
      <w:r w:rsidRPr="00DC7DB7">
        <w:rPr>
          <w:rFonts w:hint="eastAsia"/>
          <w:color w:val="000000" w:themeColor="text1"/>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DC7DB7" w:rsidRPr="00DC7DB7" w:rsidTr="00273FD9">
        <w:tc>
          <w:tcPr>
            <w:tcW w:w="765" w:type="dxa"/>
            <w:vAlign w:val="center"/>
          </w:tcPr>
          <w:p w:rsidR="001A59F9" w:rsidRPr="00DC7DB7" w:rsidRDefault="001A59F9" w:rsidP="005717F5">
            <w:pPr>
              <w:spacing w:before="29" w:line="288" w:lineRule="auto"/>
              <w:jc w:val="center"/>
              <w:rPr>
                <w:color w:val="000000" w:themeColor="text1"/>
                <w:sz w:val="24"/>
              </w:rPr>
            </w:pPr>
            <w:r w:rsidRPr="00DC7DB7">
              <w:rPr>
                <w:rFonts w:hint="eastAsia"/>
                <w:color w:val="000000" w:themeColor="text1"/>
                <w:sz w:val="24"/>
              </w:rPr>
              <w:t>序号</w:t>
            </w:r>
          </w:p>
        </w:tc>
        <w:tc>
          <w:tcPr>
            <w:tcW w:w="4117" w:type="dxa"/>
          </w:tcPr>
          <w:p w:rsidR="001A59F9" w:rsidRPr="00DC7DB7" w:rsidRDefault="001A59F9" w:rsidP="005717F5">
            <w:pPr>
              <w:spacing w:before="29" w:line="288" w:lineRule="auto"/>
              <w:jc w:val="center"/>
              <w:rPr>
                <w:color w:val="000000" w:themeColor="text1"/>
                <w:sz w:val="24"/>
              </w:rPr>
            </w:pPr>
            <w:r w:rsidRPr="00DC7DB7">
              <w:rPr>
                <w:rFonts w:hint="eastAsia"/>
                <w:color w:val="000000" w:themeColor="text1"/>
                <w:sz w:val="24"/>
              </w:rPr>
              <w:t>名称</w:t>
            </w:r>
          </w:p>
        </w:tc>
        <w:tc>
          <w:tcPr>
            <w:tcW w:w="4118" w:type="dxa"/>
          </w:tcPr>
          <w:p w:rsidR="001A59F9" w:rsidRPr="00DC7DB7" w:rsidRDefault="001A59F9" w:rsidP="005717F5">
            <w:pPr>
              <w:spacing w:before="29" w:line="288" w:lineRule="auto"/>
              <w:jc w:val="center"/>
              <w:rPr>
                <w:color w:val="000000" w:themeColor="text1"/>
                <w:sz w:val="24"/>
              </w:rPr>
            </w:pPr>
            <w:r w:rsidRPr="00DC7DB7">
              <w:rPr>
                <w:rFonts w:hint="eastAsia"/>
                <w:color w:val="000000" w:themeColor="text1"/>
                <w:sz w:val="24"/>
              </w:rPr>
              <w:t>金额</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1</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存出保证金</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840,594.57</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2</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应收证券清算款</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3</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应收股利</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4</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应收利息</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1,845,633.57</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5</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应收申购款</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113,890.19</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6</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其他应收款</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w:t>
            </w:r>
          </w:p>
        </w:tc>
      </w:tr>
      <w:tr w:rsidR="00DC7DB7" w:rsidRPr="00DC7DB7" w:rsidTr="00273FD9">
        <w:tc>
          <w:tcPr>
            <w:tcW w:w="765" w:type="dxa"/>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7</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待摊费用</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w:t>
            </w:r>
          </w:p>
        </w:tc>
      </w:tr>
      <w:tr w:rsidR="00DC7DB7" w:rsidRPr="00DC7DB7" w:rsidTr="00273FD9">
        <w:tc>
          <w:tcPr>
            <w:tcW w:w="765" w:type="dxa"/>
            <w:vAlign w:val="center"/>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8</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其他</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w:t>
            </w:r>
          </w:p>
        </w:tc>
      </w:tr>
      <w:tr w:rsidR="001A59F9" w:rsidRPr="00DC7DB7" w:rsidTr="00273FD9">
        <w:tc>
          <w:tcPr>
            <w:tcW w:w="765" w:type="dxa"/>
            <w:vAlign w:val="center"/>
          </w:tcPr>
          <w:p w:rsidR="001A59F9" w:rsidRPr="00DC7DB7" w:rsidRDefault="001A59F9" w:rsidP="005717F5">
            <w:pPr>
              <w:spacing w:before="29" w:line="288" w:lineRule="auto"/>
              <w:jc w:val="center"/>
              <w:rPr>
                <w:color w:val="000000" w:themeColor="text1"/>
                <w:sz w:val="24"/>
              </w:rPr>
            </w:pPr>
            <w:r w:rsidRPr="00DC7DB7">
              <w:rPr>
                <w:color w:val="000000" w:themeColor="text1"/>
                <w:sz w:val="24"/>
              </w:rPr>
              <w:t>9</w:t>
            </w:r>
          </w:p>
        </w:tc>
        <w:tc>
          <w:tcPr>
            <w:tcW w:w="4117" w:type="dxa"/>
            <w:vAlign w:val="center"/>
          </w:tcPr>
          <w:p w:rsidR="001A59F9" w:rsidRPr="00DC7DB7" w:rsidRDefault="001A59F9" w:rsidP="005717F5">
            <w:pPr>
              <w:spacing w:before="29" w:line="288" w:lineRule="auto"/>
              <w:ind w:leftChars="50" w:left="105"/>
              <w:rPr>
                <w:color w:val="000000" w:themeColor="text1"/>
                <w:sz w:val="24"/>
              </w:rPr>
            </w:pPr>
            <w:r w:rsidRPr="00DC7DB7">
              <w:rPr>
                <w:rFonts w:hint="eastAsia"/>
                <w:color w:val="000000" w:themeColor="text1"/>
                <w:sz w:val="24"/>
              </w:rPr>
              <w:t>合计</w:t>
            </w:r>
          </w:p>
        </w:tc>
        <w:tc>
          <w:tcPr>
            <w:tcW w:w="4118" w:type="dxa"/>
            <w:vAlign w:val="center"/>
          </w:tcPr>
          <w:p w:rsidR="001A59F9" w:rsidRPr="00DC7DB7" w:rsidRDefault="001A59F9" w:rsidP="007A020D">
            <w:pPr>
              <w:autoSpaceDE w:val="0"/>
              <w:autoSpaceDN w:val="0"/>
              <w:adjustRightInd w:val="0"/>
              <w:spacing w:before="29" w:line="288" w:lineRule="auto"/>
              <w:ind w:left="15"/>
              <w:jc w:val="right"/>
              <w:rPr>
                <w:color w:val="000000" w:themeColor="text1"/>
                <w:sz w:val="24"/>
              </w:rPr>
            </w:pPr>
            <w:r w:rsidRPr="00DC7DB7">
              <w:rPr>
                <w:color w:val="000000" w:themeColor="text1"/>
                <w:sz w:val="24"/>
              </w:rPr>
              <w:t>2,800,118.33</w:t>
            </w:r>
          </w:p>
        </w:tc>
      </w:tr>
    </w:tbl>
    <w:p w:rsidR="001A59F9" w:rsidRPr="00DC7DB7" w:rsidRDefault="001A59F9" w:rsidP="00026C9C">
      <w:pPr>
        <w:pStyle w:val="af6"/>
        <w:spacing w:before="0" w:beforeAutospacing="0" w:after="0" w:afterAutospacing="0" w:line="360" w:lineRule="auto"/>
        <w:rPr>
          <w:rFonts w:asciiTheme="minorEastAsia" w:eastAsiaTheme="minorEastAsia" w:hAnsiTheme="minorEastAsia"/>
          <w:b/>
          <w:bCs/>
          <w:color w:val="000000" w:themeColor="text1"/>
          <w:sz w:val="2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8.12.4</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期末持有的处于转股期的可转换债券明细</w:t>
      </w:r>
    </w:p>
    <w:p w:rsidR="001A59F9" w:rsidRPr="00DC7DB7" w:rsidRDefault="001A59F9" w:rsidP="00273FD9">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DC7DB7" w:rsidRPr="00DC7DB7" w:rsidTr="00273FD9">
        <w:tc>
          <w:tcPr>
            <w:tcW w:w="1808" w:type="dxa"/>
            <w:vAlign w:val="center"/>
          </w:tcPr>
          <w:p w:rsidR="001A59F9" w:rsidRPr="00DC7DB7" w:rsidRDefault="001A59F9" w:rsidP="00273FD9">
            <w:pPr>
              <w:spacing w:before="29" w:line="288" w:lineRule="auto"/>
              <w:ind w:left="17"/>
              <w:jc w:val="center"/>
              <w:rPr>
                <w:color w:val="000000" w:themeColor="text1"/>
                <w:sz w:val="24"/>
              </w:rPr>
            </w:pPr>
            <w:r w:rsidRPr="00DC7DB7">
              <w:rPr>
                <w:rFonts w:hint="eastAsia"/>
                <w:color w:val="000000" w:themeColor="text1"/>
                <w:sz w:val="24"/>
              </w:rPr>
              <w:t>序号</w:t>
            </w:r>
          </w:p>
        </w:tc>
        <w:tc>
          <w:tcPr>
            <w:tcW w:w="1729" w:type="dxa"/>
            <w:vAlign w:val="center"/>
          </w:tcPr>
          <w:p w:rsidR="001A59F9" w:rsidRPr="00DC7DB7" w:rsidRDefault="001A59F9" w:rsidP="00273FD9">
            <w:pPr>
              <w:spacing w:before="29" w:line="288" w:lineRule="auto"/>
              <w:ind w:left="17"/>
              <w:jc w:val="center"/>
              <w:rPr>
                <w:color w:val="000000" w:themeColor="text1"/>
                <w:sz w:val="24"/>
              </w:rPr>
            </w:pPr>
            <w:r w:rsidRPr="00DC7DB7">
              <w:rPr>
                <w:rFonts w:hint="eastAsia"/>
                <w:color w:val="000000" w:themeColor="text1"/>
                <w:sz w:val="24"/>
              </w:rPr>
              <w:t>债券代码</w:t>
            </w:r>
          </w:p>
        </w:tc>
        <w:tc>
          <w:tcPr>
            <w:tcW w:w="1658" w:type="dxa"/>
            <w:vAlign w:val="center"/>
          </w:tcPr>
          <w:p w:rsidR="001A59F9" w:rsidRPr="00DC7DB7" w:rsidRDefault="001A59F9" w:rsidP="00273FD9">
            <w:pPr>
              <w:spacing w:before="29" w:line="288" w:lineRule="auto"/>
              <w:ind w:left="17"/>
              <w:jc w:val="center"/>
              <w:rPr>
                <w:color w:val="000000" w:themeColor="text1"/>
                <w:sz w:val="24"/>
              </w:rPr>
            </w:pPr>
            <w:r w:rsidRPr="00DC7DB7">
              <w:rPr>
                <w:rFonts w:hint="eastAsia"/>
                <w:color w:val="000000" w:themeColor="text1"/>
                <w:sz w:val="24"/>
              </w:rPr>
              <w:t>债券名称</w:t>
            </w:r>
          </w:p>
        </w:tc>
        <w:tc>
          <w:tcPr>
            <w:tcW w:w="2224" w:type="dxa"/>
            <w:vAlign w:val="center"/>
          </w:tcPr>
          <w:p w:rsidR="001A59F9" w:rsidRPr="00DC7DB7" w:rsidRDefault="001A59F9" w:rsidP="00273FD9">
            <w:pPr>
              <w:spacing w:before="29" w:line="288" w:lineRule="auto"/>
              <w:ind w:left="17"/>
              <w:jc w:val="center"/>
              <w:rPr>
                <w:color w:val="000000" w:themeColor="text1"/>
                <w:sz w:val="24"/>
              </w:rPr>
            </w:pPr>
            <w:r w:rsidRPr="00DC7DB7">
              <w:rPr>
                <w:rFonts w:hint="eastAsia"/>
                <w:color w:val="000000" w:themeColor="text1"/>
                <w:sz w:val="24"/>
              </w:rPr>
              <w:t>公允价值</w:t>
            </w:r>
          </w:p>
        </w:tc>
        <w:tc>
          <w:tcPr>
            <w:tcW w:w="1746" w:type="dxa"/>
            <w:vAlign w:val="center"/>
          </w:tcPr>
          <w:p w:rsidR="001A59F9" w:rsidRPr="00DC7DB7" w:rsidRDefault="001A59F9" w:rsidP="00273FD9">
            <w:pPr>
              <w:spacing w:before="29" w:line="288" w:lineRule="auto"/>
              <w:ind w:left="17"/>
              <w:jc w:val="center"/>
              <w:rPr>
                <w:color w:val="000000" w:themeColor="text1"/>
                <w:sz w:val="24"/>
              </w:rPr>
            </w:pPr>
            <w:r w:rsidRPr="00DC7DB7">
              <w:rPr>
                <w:rFonts w:hint="eastAsia"/>
                <w:color w:val="000000" w:themeColor="text1"/>
                <w:sz w:val="24"/>
              </w:rPr>
              <w:t>占基金资产净值比例</w:t>
            </w:r>
            <w:r w:rsidRPr="00DC7DB7">
              <w:rPr>
                <w:color w:val="000000" w:themeColor="text1"/>
                <w:sz w:val="24"/>
              </w:rPr>
              <w:t>(%)</w:t>
            </w:r>
          </w:p>
        </w:tc>
      </w:tr>
      <w:tr w:rsidR="00DC7DB7" w:rsidRPr="00DC7DB7">
        <w:tc>
          <w:tcPr>
            <w:tcW w:w="1776" w:type="dxa"/>
            <w:vAlign w:val="center"/>
          </w:tcPr>
          <w:p w:rsidR="00F3102C" w:rsidRPr="00DC7DB7" w:rsidRDefault="00E30A8D">
            <w:pPr>
              <w:jc w:val="center"/>
              <w:rPr>
                <w:color w:val="000000" w:themeColor="text1"/>
              </w:rPr>
            </w:pPr>
            <w:r w:rsidRPr="00DC7DB7">
              <w:rPr>
                <w:color w:val="000000" w:themeColor="text1"/>
                <w:sz w:val="24"/>
              </w:rPr>
              <w:t>1</w:t>
            </w:r>
          </w:p>
        </w:tc>
        <w:tc>
          <w:tcPr>
            <w:tcW w:w="1698" w:type="dxa"/>
            <w:vAlign w:val="center"/>
          </w:tcPr>
          <w:p w:rsidR="00F3102C" w:rsidRPr="00DC7DB7" w:rsidRDefault="00E30A8D">
            <w:pPr>
              <w:jc w:val="center"/>
              <w:rPr>
                <w:color w:val="000000" w:themeColor="text1"/>
              </w:rPr>
            </w:pPr>
            <w:r w:rsidRPr="00DC7DB7">
              <w:rPr>
                <w:color w:val="000000" w:themeColor="text1"/>
                <w:sz w:val="24"/>
              </w:rPr>
              <w:t>123001</w:t>
            </w:r>
          </w:p>
        </w:tc>
        <w:tc>
          <w:tcPr>
            <w:tcW w:w="1628" w:type="dxa"/>
            <w:vAlign w:val="center"/>
          </w:tcPr>
          <w:p w:rsidR="00F3102C" w:rsidRPr="00DC7DB7" w:rsidRDefault="00E30A8D">
            <w:pPr>
              <w:jc w:val="center"/>
              <w:rPr>
                <w:color w:val="000000" w:themeColor="text1"/>
              </w:rPr>
            </w:pPr>
            <w:r w:rsidRPr="00DC7DB7">
              <w:rPr>
                <w:color w:val="000000" w:themeColor="text1"/>
                <w:sz w:val="24"/>
              </w:rPr>
              <w:t>蓝标转债</w:t>
            </w:r>
          </w:p>
        </w:tc>
        <w:tc>
          <w:tcPr>
            <w:tcW w:w="2182" w:type="dxa"/>
            <w:vAlign w:val="center"/>
          </w:tcPr>
          <w:p w:rsidR="00F3102C" w:rsidRPr="00DC7DB7" w:rsidRDefault="00E30A8D">
            <w:pPr>
              <w:jc w:val="right"/>
              <w:rPr>
                <w:color w:val="000000" w:themeColor="text1"/>
              </w:rPr>
            </w:pPr>
            <w:r w:rsidRPr="00DC7DB7">
              <w:rPr>
                <w:color w:val="000000" w:themeColor="text1"/>
                <w:sz w:val="24"/>
              </w:rPr>
              <w:t>9,675.19</w:t>
            </w:r>
          </w:p>
        </w:tc>
        <w:tc>
          <w:tcPr>
            <w:tcW w:w="1714" w:type="dxa"/>
            <w:vAlign w:val="center"/>
          </w:tcPr>
          <w:p w:rsidR="00F3102C" w:rsidRPr="00DC7DB7" w:rsidRDefault="00E30A8D">
            <w:pPr>
              <w:jc w:val="right"/>
              <w:rPr>
                <w:color w:val="000000" w:themeColor="text1"/>
              </w:rPr>
            </w:pPr>
            <w:r w:rsidRPr="00DC7DB7">
              <w:rPr>
                <w:color w:val="000000" w:themeColor="text1"/>
                <w:sz w:val="24"/>
              </w:rPr>
              <w:t>0.00</w:t>
            </w:r>
          </w:p>
        </w:tc>
      </w:tr>
    </w:tbl>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8.12.5</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期末前十名股票中存在流通受限情况的说明</w:t>
      </w:r>
    </w:p>
    <w:p w:rsidR="001A59F9" w:rsidRPr="00DC7DB7" w:rsidRDefault="001A59F9" w:rsidP="00FC1A5A">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DC7DB7" w:rsidRPr="00DC7DB7" w:rsidTr="00F53C7C">
        <w:tc>
          <w:tcPr>
            <w:tcW w:w="1083"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序号</w:t>
            </w:r>
          </w:p>
        </w:tc>
        <w:tc>
          <w:tcPr>
            <w:tcW w:w="1302"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股票代码</w:t>
            </w:r>
          </w:p>
        </w:tc>
        <w:tc>
          <w:tcPr>
            <w:tcW w:w="1301"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股票名称</w:t>
            </w:r>
          </w:p>
        </w:tc>
        <w:tc>
          <w:tcPr>
            <w:tcW w:w="1917"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流通受限部分的公允价值</w:t>
            </w:r>
          </w:p>
        </w:tc>
        <w:tc>
          <w:tcPr>
            <w:tcW w:w="1559"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占基金资产净值比例</w:t>
            </w:r>
            <w:r w:rsidRPr="00DC7DB7">
              <w:rPr>
                <w:color w:val="000000" w:themeColor="text1"/>
                <w:sz w:val="24"/>
              </w:rPr>
              <w:t>(%)</w:t>
            </w:r>
          </w:p>
        </w:tc>
        <w:tc>
          <w:tcPr>
            <w:tcW w:w="2056" w:type="dxa"/>
            <w:vAlign w:val="center"/>
          </w:tcPr>
          <w:p w:rsidR="001A59F9" w:rsidRPr="00DC7DB7" w:rsidRDefault="001A59F9" w:rsidP="00AA54E3">
            <w:pPr>
              <w:spacing w:before="29" w:line="288" w:lineRule="auto"/>
              <w:ind w:left="17"/>
              <w:jc w:val="center"/>
              <w:rPr>
                <w:color w:val="000000" w:themeColor="text1"/>
                <w:sz w:val="24"/>
              </w:rPr>
            </w:pPr>
            <w:r w:rsidRPr="00DC7DB7">
              <w:rPr>
                <w:rFonts w:hint="eastAsia"/>
                <w:color w:val="000000" w:themeColor="text1"/>
                <w:sz w:val="24"/>
              </w:rPr>
              <w:t>流通受限情况说明</w:t>
            </w:r>
          </w:p>
        </w:tc>
      </w:tr>
      <w:tr w:rsidR="00F3102C" w:rsidRPr="00DC7DB7">
        <w:tc>
          <w:tcPr>
            <w:tcW w:w="1058" w:type="dxa"/>
            <w:vAlign w:val="center"/>
          </w:tcPr>
          <w:p w:rsidR="00F3102C" w:rsidRPr="00DC7DB7" w:rsidRDefault="00E30A8D">
            <w:pPr>
              <w:jc w:val="center"/>
              <w:rPr>
                <w:color w:val="000000" w:themeColor="text1"/>
              </w:rPr>
            </w:pPr>
            <w:r w:rsidRPr="00DC7DB7">
              <w:rPr>
                <w:color w:val="000000" w:themeColor="text1"/>
                <w:sz w:val="24"/>
              </w:rPr>
              <w:t>1</w:t>
            </w:r>
          </w:p>
        </w:tc>
        <w:tc>
          <w:tcPr>
            <w:tcW w:w="1272" w:type="dxa"/>
            <w:vAlign w:val="center"/>
          </w:tcPr>
          <w:p w:rsidR="00F3102C" w:rsidRPr="00DC7DB7" w:rsidRDefault="00E30A8D">
            <w:pPr>
              <w:jc w:val="center"/>
              <w:rPr>
                <w:color w:val="000000" w:themeColor="text1"/>
              </w:rPr>
            </w:pPr>
            <w:r w:rsidRPr="00DC7DB7">
              <w:rPr>
                <w:color w:val="000000" w:themeColor="text1"/>
                <w:sz w:val="24"/>
              </w:rPr>
              <w:t>002635</w:t>
            </w:r>
          </w:p>
        </w:tc>
        <w:tc>
          <w:tcPr>
            <w:tcW w:w="1271" w:type="dxa"/>
            <w:vAlign w:val="center"/>
          </w:tcPr>
          <w:p w:rsidR="00F3102C" w:rsidRPr="00DC7DB7" w:rsidRDefault="00E30A8D">
            <w:pPr>
              <w:jc w:val="center"/>
              <w:rPr>
                <w:color w:val="000000" w:themeColor="text1"/>
              </w:rPr>
            </w:pPr>
            <w:r w:rsidRPr="00DC7DB7">
              <w:rPr>
                <w:color w:val="000000" w:themeColor="text1"/>
                <w:sz w:val="24"/>
              </w:rPr>
              <w:t>安洁科技</w:t>
            </w:r>
          </w:p>
        </w:tc>
        <w:tc>
          <w:tcPr>
            <w:tcW w:w="1870" w:type="dxa"/>
            <w:vAlign w:val="center"/>
          </w:tcPr>
          <w:p w:rsidR="00F3102C" w:rsidRPr="00DC7DB7" w:rsidRDefault="00E30A8D">
            <w:pPr>
              <w:jc w:val="right"/>
              <w:rPr>
                <w:color w:val="000000" w:themeColor="text1"/>
              </w:rPr>
            </w:pPr>
            <w:r w:rsidRPr="00DC7DB7">
              <w:rPr>
                <w:color w:val="000000" w:themeColor="text1"/>
                <w:sz w:val="24"/>
              </w:rPr>
              <w:t>69,661,830.84</w:t>
            </w:r>
          </w:p>
        </w:tc>
        <w:tc>
          <w:tcPr>
            <w:tcW w:w="1522" w:type="dxa"/>
            <w:vAlign w:val="center"/>
          </w:tcPr>
          <w:p w:rsidR="00F3102C" w:rsidRPr="00DC7DB7" w:rsidRDefault="00E30A8D">
            <w:pPr>
              <w:jc w:val="right"/>
              <w:rPr>
                <w:color w:val="000000" w:themeColor="text1"/>
              </w:rPr>
            </w:pPr>
            <w:r w:rsidRPr="00DC7DB7">
              <w:rPr>
                <w:color w:val="000000" w:themeColor="text1"/>
                <w:sz w:val="24"/>
              </w:rPr>
              <w:t>3.41</w:t>
            </w:r>
          </w:p>
        </w:tc>
        <w:tc>
          <w:tcPr>
            <w:tcW w:w="2005" w:type="dxa"/>
            <w:vAlign w:val="center"/>
          </w:tcPr>
          <w:p w:rsidR="00F3102C" w:rsidRPr="00DC7DB7" w:rsidRDefault="00E30A8D">
            <w:pPr>
              <w:jc w:val="right"/>
              <w:rPr>
                <w:color w:val="000000" w:themeColor="text1"/>
              </w:rPr>
            </w:pPr>
            <w:r w:rsidRPr="00DC7DB7">
              <w:rPr>
                <w:color w:val="000000" w:themeColor="text1"/>
                <w:sz w:val="24"/>
              </w:rPr>
              <w:t>重大事项</w:t>
            </w:r>
          </w:p>
        </w:tc>
      </w:tr>
    </w:tbl>
    <w:p w:rsidR="00E056A4" w:rsidRPr="00DC7DB7" w:rsidRDefault="00E056A4" w:rsidP="00026C9C">
      <w:pPr>
        <w:autoSpaceDE w:val="0"/>
        <w:autoSpaceDN w:val="0"/>
        <w:adjustRightInd w:val="0"/>
        <w:spacing w:line="360" w:lineRule="auto"/>
        <w:ind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8.12.6</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投资组合报告附注的其他文字描述部分</w:t>
      </w:r>
    </w:p>
    <w:p w:rsidR="001A59F9" w:rsidRPr="00DC7DB7" w:rsidRDefault="001A59F9" w:rsidP="00F53C7C">
      <w:pPr>
        <w:spacing w:before="29" w:line="288" w:lineRule="auto"/>
        <w:rPr>
          <w:color w:val="000000" w:themeColor="text1"/>
          <w:sz w:val="24"/>
        </w:rPr>
      </w:pPr>
      <w:r w:rsidRPr="00DC7DB7">
        <w:rPr>
          <w:color w:val="000000" w:themeColor="text1"/>
          <w:sz w:val="24"/>
        </w:rPr>
        <w:t>由于四舍五入的原因，分项之和与合计项之间可能存在尾差。</w:t>
      </w:r>
    </w:p>
    <w:p w:rsidR="00F53C7C" w:rsidRPr="00DC7DB7" w:rsidRDefault="00F53C7C" w:rsidP="00F53C7C">
      <w:pPr>
        <w:spacing w:before="29" w:line="288" w:lineRule="auto"/>
        <w:rPr>
          <w:color w:val="000000" w:themeColor="text1"/>
          <w:sz w:val="24"/>
        </w:rPr>
      </w:pPr>
    </w:p>
    <w:p w:rsidR="001A59F9" w:rsidRPr="00DC7DB7" w:rsidRDefault="001A59F9" w:rsidP="00BF3613">
      <w:pPr>
        <w:pStyle w:val="1"/>
        <w:keepNext/>
        <w:keepLines/>
        <w:widowControl w:val="0"/>
        <w:spacing w:beforeLines="100" w:before="312" w:afterLines="100" w:after="312" w:line="288" w:lineRule="auto"/>
        <w:jc w:val="center"/>
        <w:rPr>
          <w:b/>
          <w:color w:val="000000" w:themeColor="text1"/>
          <w:szCs w:val="24"/>
        </w:rPr>
      </w:pPr>
      <w:bookmarkStart w:id="77" w:name="_Toc225500050"/>
      <w:bookmarkStart w:id="78" w:name="_Toc361324888"/>
      <w:r w:rsidRPr="00DC7DB7">
        <w:rPr>
          <w:rFonts w:hint="eastAsia"/>
          <w:b/>
          <w:color w:val="000000" w:themeColor="text1"/>
          <w:szCs w:val="24"/>
        </w:rPr>
        <w:t>§</w:t>
      </w:r>
      <w:r w:rsidRPr="00DC7DB7">
        <w:rPr>
          <w:b/>
          <w:color w:val="000000" w:themeColor="text1"/>
          <w:szCs w:val="24"/>
        </w:rPr>
        <w:t>9</w:t>
      </w:r>
      <w:r w:rsidR="009153A3" w:rsidRPr="00DC7DB7">
        <w:rPr>
          <w:rFonts w:hint="eastAsia"/>
          <w:b/>
          <w:color w:val="000000" w:themeColor="text1"/>
          <w:szCs w:val="24"/>
        </w:rPr>
        <w:t xml:space="preserve">  </w:t>
      </w:r>
      <w:r w:rsidRPr="00DC7DB7">
        <w:rPr>
          <w:rFonts w:hint="eastAsia"/>
          <w:b/>
          <w:color w:val="000000" w:themeColor="text1"/>
          <w:szCs w:val="24"/>
        </w:rPr>
        <w:t>基金份额持有人信息</w:t>
      </w:r>
      <w:bookmarkEnd w:id="77"/>
      <w:bookmarkEnd w:id="78"/>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79" w:name="_Toc225500051"/>
      <w:bookmarkStart w:id="80" w:name="_Toc361324889"/>
      <w:r w:rsidRPr="00DC7DB7">
        <w:rPr>
          <w:rFonts w:ascii="Times New Roman" w:hAnsi="Times New Roman"/>
          <w:color w:val="000000" w:themeColor="text1"/>
          <w:kern w:val="0"/>
          <w:szCs w:val="24"/>
        </w:rPr>
        <w:t xml:space="preserve">9.1 </w:t>
      </w:r>
      <w:r w:rsidRPr="00DC7DB7">
        <w:rPr>
          <w:rFonts w:ascii="Times New Roman" w:hAnsi="Times New Roman" w:hint="eastAsia"/>
          <w:color w:val="000000" w:themeColor="text1"/>
          <w:kern w:val="0"/>
          <w:szCs w:val="24"/>
        </w:rPr>
        <w:t>期末基金份额持有人户数及持有人结构</w:t>
      </w:r>
      <w:bookmarkEnd w:id="79"/>
      <w:bookmarkEnd w:id="80"/>
    </w:p>
    <w:p w:rsidR="002869EF" w:rsidRPr="00DC7DB7" w:rsidRDefault="002869EF" w:rsidP="00FC1A5A">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DC7DB7" w:rsidRPr="00DC7DB7" w:rsidTr="00E30A8D">
        <w:tc>
          <w:tcPr>
            <w:tcW w:w="964" w:type="pct"/>
            <w:vMerge w:val="restart"/>
            <w:tcBorders>
              <w:top w:val="single" w:sz="8" w:space="0" w:color="000000"/>
              <w:left w:val="single" w:sz="8" w:space="0" w:color="000000"/>
              <w:right w:val="single" w:sz="8" w:space="0" w:color="000000"/>
            </w:tcBorders>
            <w:vAlign w:val="center"/>
          </w:tcPr>
          <w:p w:rsidR="00F3102C" w:rsidRPr="00DC7DB7" w:rsidRDefault="00E30A8D">
            <w:pPr>
              <w:jc w:val="center"/>
              <w:rPr>
                <w:color w:val="000000" w:themeColor="text1"/>
              </w:rPr>
            </w:pPr>
            <w:r w:rsidRPr="00DC7DB7">
              <w:rPr>
                <w:color w:val="000000" w:themeColor="text1"/>
              </w:rPr>
              <w:t>持有人户数</w:t>
            </w:r>
            <w:r w:rsidRPr="00DC7DB7">
              <w:rPr>
                <w:color w:val="000000" w:themeColor="text1"/>
              </w:rPr>
              <w:t>(</w:t>
            </w:r>
            <w:r w:rsidRPr="00DC7DB7">
              <w:rPr>
                <w:color w:val="000000" w:themeColor="text1"/>
              </w:rPr>
              <w:t>户</w:t>
            </w:r>
            <w:r w:rsidRPr="00DC7DB7">
              <w:rPr>
                <w:color w:val="000000" w:themeColor="text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持有人结构</w:t>
            </w:r>
          </w:p>
        </w:tc>
      </w:tr>
      <w:tr w:rsidR="00DC7DB7" w:rsidRPr="00DC7DB7" w:rsidTr="00E30A8D">
        <w:tc>
          <w:tcPr>
            <w:tcW w:w="964" w:type="pct"/>
            <w:vMerge/>
            <w:tcBorders>
              <w:left w:val="single" w:sz="8" w:space="0" w:color="000000"/>
              <w:right w:val="single" w:sz="8" w:space="0" w:color="000000"/>
            </w:tcBorders>
          </w:tcPr>
          <w:p w:rsidR="00F3102C" w:rsidRPr="00DC7DB7" w:rsidRDefault="00F3102C">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个人投资者</w:t>
            </w:r>
          </w:p>
        </w:tc>
      </w:tr>
      <w:tr w:rsidR="00DC7DB7" w:rsidRPr="00DC7DB7" w:rsidTr="00E30A8D">
        <w:tc>
          <w:tcPr>
            <w:tcW w:w="964" w:type="pct"/>
            <w:vMerge/>
            <w:tcBorders>
              <w:left w:val="single" w:sz="8" w:space="0" w:color="000000"/>
              <w:bottom w:val="single" w:sz="8" w:space="0" w:color="000000"/>
              <w:right w:val="single" w:sz="8" w:space="0" w:color="000000"/>
            </w:tcBorders>
          </w:tcPr>
          <w:p w:rsidR="00F3102C" w:rsidRPr="00DC7DB7" w:rsidRDefault="00F3102C">
            <w:pPr>
              <w:jc w:val="center"/>
              <w:rPr>
                <w:color w:val="000000" w:themeColor="text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C7DB7" w:rsidRDefault="002869EF" w:rsidP="00F10C5B">
            <w:pPr>
              <w:spacing w:before="29" w:line="288" w:lineRule="auto"/>
              <w:ind w:left="17"/>
              <w:jc w:val="center"/>
              <w:rPr>
                <w:color w:val="000000" w:themeColor="text1"/>
                <w:szCs w:val="21"/>
              </w:rPr>
            </w:pPr>
            <w:r w:rsidRPr="00DC7DB7">
              <w:rPr>
                <w:rFonts w:hint="eastAsia"/>
                <w:color w:val="000000" w:themeColor="text1"/>
                <w:szCs w:val="21"/>
              </w:rPr>
              <w:t>占总份额比例</w:t>
            </w:r>
          </w:p>
        </w:tc>
      </w:tr>
      <w:tr w:rsidR="00E30A8D" w:rsidRPr="00DC7DB7" w:rsidTr="00E30A8D">
        <w:tc>
          <w:tcPr>
            <w:tcW w:w="964" w:type="pct"/>
            <w:tcBorders>
              <w:top w:val="single" w:sz="8" w:space="0" w:color="000000"/>
              <w:left w:val="single" w:sz="8" w:space="0" w:color="000000"/>
              <w:bottom w:val="single" w:sz="8" w:space="0" w:color="000000"/>
              <w:right w:val="single" w:sz="8" w:space="0" w:color="000000"/>
            </w:tcBorders>
            <w:vAlign w:val="center"/>
          </w:tcPr>
          <w:p w:rsidR="00F3102C" w:rsidRPr="00DC7DB7" w:rsidRDefault="00E30A8D">
            <w:pPr>
              <w:jc w:val="center"/>
              <w:rPr>
                <w:color w:val="000000" w:themeColor="text1"/>
              </w:rPr>
            </w:pPr>
            <w:r w:rsidRPr="00DC7DB7">
              <w:rPr>
                <w:bCs/>
                <w:color w:val="000000" w:themeColor="text1"/>
                <w:szCs w:val="21"/>
              </w:rPr>
              <w:t>78,413</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5531B6">
            <w:pPr>
              <w:spacing w:line="360" w:lineRule="auto"/>
              <w:jc w:val="right"/>
              <w:rPr>
                <w:bCs/>
                <w:color w:val="000000" w:themeColor="text1"/>
                <w:szCs w:val="21"/>
              </w:rPr>
            </w:pPr>
            <w:r w:rsidRPr="00DC7DB7">
              <w:rPr>
                <w:bCs/>
                <w:color w:val="000000" w:themeColor="text1"/>
                <w:szCs w:val="21"/>
              </w:rPr>
              <w:t>24,039.52</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5531B6">
            <w:pPr>
              <w:spacing w:line="360" w:lineRule="auto"/>
              <w:jc w:val="right"/>
              <w:rPr>
                <w:bCs/>
                <w:color w:val="000000" w:themeColor="text1"/>
                <w:szCs w:val="21"/>
              </w:rPr>
            </w:pPr>
            <w:r w:rsidRPr="00DC7DB7">
              <w:rPr>
                <w:bCs/>
                <w:color w:val="000000" w:themeColor="text1"/>
                <w:szCs w:val="21"/>
              </w:rPr>
              <w:t>17,876,673.67</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5531B6">
            <w:pPr>
              <w:spacing w:line="360" w:lineRule="auto"/>
              <w:jc w:val="right"/>
              <w:rPr>
                <w:bCs/>
                <w:color w:val="000000" w:themeColor="text1"/>
                <w:szCs w:val="21"/>
              </w:rPr>
            </w:pPr>
            <w:r w:rsidRPr="00DC7DB7">
              <w:rPr>
                <w:bCs/>
                <w:color w:val="000000" w:themeColor="text1"/>
                <w:szCs w:val="21"/>
              </w:rPr>
              <w:t>0.95%</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DC7DB7" w:rsidRDefault="002869EF" w:rsidP="005531B6">
            <w:pPr>
              <w:spacing w:line="360" w:lineRule="auto"/>
              <w:jc w:val="right"/>
              <w:rPr>
                <w:bCs/>
                <w:color w:val="000000" w:themeColor="text1"/>
                <w:szCs w:val="21"/>
              </w:rPr>
            </w:pPr>
            <w:r w:rsidRPr="00DC7DB7">
              <w:rPr>
                <w:bCs/>
                <w:color w:val="000000" w:themeColor="text1"/>
                <w:szCs w:val="21"/>
              </w:rPr>
              <w:t>1,867,134,578.31</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DC7DB7" w:rsidRDefault="002869EF" w:rsidP="005531B6">
            <w:pPr>
              <w:spacing w:line="360" w:lineRule="auto"/>
              <w:jc w:val="right"/>
              <w:rPr>
                <w:bCs/>
                <w:color w:val="000000" w:themeColor="text1"/>
                <w:szCs w:val="21"/>
              </w:rPr>
            </w:pPr>
            <w:r w:rsidRPr="00DC7DB7">
              <w:rPr>
                <w:bCs/>
                <w:color w:val="000000" w:themeColor="text1"/>
                <w:szCs w:val="21"/>
              </w:rPr>
              <w:t>99.05%</w:t>
            </w:r>
          </w:p>
        </w:tc>
      </w:tr>
    </w:tbl>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81" w:name="_Toc361324891"/>
      <w:r w:rsidRPr="00DC7DB7">
        <w:rPr>
          <w:rFonts w:ascii="Times New Roman" w:hAnsi="Times New Roman"/>
          <w:color w:val="000000" w:themeColor="text1"/>
          <w:kern w:val="0"/>
          <w:szCs w:val="24"/>
        </w:rPr>
        <w:t>9.2</w:t>
      </w:r>
      <w:r w:rsidR="008A0029"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C7DB7" w:rsidRPr="00DC7DB7" w:rsidTr="00E7239C">
        <w:tc>
          <w:tcPr>
            <w:tcW w:w="3827" w:type="dxa"/>
            <w:vAlign w:val="center"/>
          </w:tcPr>
          <w:p w:rsidR="001A59F9" w:rsidRPr="00DC7DB7" w:rsidRDefault="001A59F9" w:rsidP="00A97873">
            <w:pPr>
              <w:spacing w:before="29" w:line="288" w:lineRule="auto"/>
              <w:ind w:left="17"/>
              <w:jc w:val="center"/>
              <w:rPr>
                <w:color w:val="000000" w:themeColor="text1"/>
                <w:sz w:val="24"/>
              </w:rPr>
            </w:pPr>
            <w:r w:rsidRPr="00DC7DB7">
              <w:rPr>
                <w:rFonts w:hint="eastAsia"/>
                <w:color w:val="000000" w:themeColor="text1"/>
                <w:sz w:val="24"/>
              </w:rPr>
              <w:t>项目</w:t>
            </w:r>
          </w:p>
        </w:tc>
        <w:tc>
          <w:tcPr>
            <w:tcW w:w="3011" w:type="dxa"/>
            <w:vAlign w:val="center"/>
          </w:tcPr>
          <w:p w:rsidR="001A59F9" w:rsidRPr="00DC7DB7" w:rsidRDefault="001A59F9" w:rsidP="00A97873">
            <w:pPr>
              <w:spacing w:before="29" w:line="288" w:lineRule="auto"/>
              <w:ind w:left="17"/>
              <w:jc w:val="center"/>
              <w:rPr>
                <w:color w:val="000000" w:themeColor="text1"/>
                <w:sz w:val="24"/>
              </w:rPr>
            </w:pPr>
            <w:r w:rsidRPr="00DC7DB7">
              <w:rPr>
                <w:rFonts w:hint="eastAsia"/>
                <w:color w:val="000000" w:themeColor="text1"/>
                <w:sz w:val="24"/>
              </w:rPr>
              <w:t>持有份额总数（份）</w:t>
            </w:r>
          </w:p>
        </w:tc>
        <w:tc>
          <w:tcPr>
            <w:tcW w:w="2160" w:type="dxa"/>
            <w:vAlign w:val="center"/>
          </w:tcPr>
          <w:p w:rsidR="001A59F9" w:rsidRPr="00DC7DB7" w:rsidRDefault="001A59F9" w:rsidP="00A97873">
            <w:pPr>
              <w:spacing w:before="29" w:line="288" w:lineRule="auto"/>
              <w:ind w:left="17"/>
              <w:jc w:val="center"/>
              <w:rPr>
                <w:color w:val="000000" w:themeColor="text1"/>
                <w:sz w:val="24"/>
              </w:rPr>
            </w:pPr>
            <w:r w:rsidRPr="00DC7DB7">
              <w:rPr>
                <w:rFonts w:hint="eastAsia"/>
                <w:color w:val="000000" w:themeColor="text1"/>
                <w:sz w:val="24"/>
              </w:rPr>
              <w:t>占基金总份额比例</w:t>
            </w:r>
          </w:p>
        </w:tc>
      </w:tr>
      <w:tr w:rsidR="001A59F9" w:rsidRPr="00DC7DB7" w:rsidTr="00E7239C">
        <w:tc>
          <w:tcPr>
            <w:tcW w:w="3827" w:type="dxa"/>
            <w:vAlign w:val="center"/>
          </w:tcPr>
          <w:p w:rsidR="001A59F9" w:rsidRPr="00DC7DB7" w:rsidRDefault="001A59F9" w:rsidP="004E0F59">
            <w:pPr>
              <w:spacing w:before="29" w:line="288" w:lineRule="auto"/>
              <w:jc w:val="left"/>
              <w:rPr>
                <w:rFonts w:asciiTheme="minorEastAsia" w:eastAsiaTheme="minorEastAsia" w:hAnsiTheme="minorEastAsia"/>
                <w:color w:val="000000" w:themeColor="text1"/>
                <w:szCs w:val="21"/>
              </w:rPr>
            </w:pPr>
            <w:r w:rsidRPr="00DC7DB7">
              <w:rPr>
                <w:rFonts w:hint="eastAsia"/>
                <w:color w:val="000000" w:themeColor="text1"/>
                <w:sz w:val="24"/>
              </w:rPr>
              <w:t>基金管理人所有从业人员持有本基金</w:t>
            </w:r>
          </w:p>
        </w:tc>
        <w:tc>
          <w:tcPr>
            <w:tcW w:w="3011" w:type="dxa"/>
            <w:vAlign w:val="center"/>
          </w:tcPr>
          <w:p w:rsidR="001A59F9" w:rsidRPr="00DC7DB7" w:rsidRDefault="001A59F9" w:rsidP="00BF787C">
            <w:pPr>
              <w:widowControl/>
              <w:spacing w:before="29" w:line="288" w:lineRule="auto"/>
              <w:jc w:val="right"/>
              <w:rPr>
                <w:color w:val="000000" w:themeColor="text1"/>
                <w:kern w:val="0"/>
                <w:sz w:val="24"/>
              </w:rPr>
            </w:pPr>
            <w:r w:rsidRPr="00DC7DB7">
              <w:rPr>
                <w:color w:val="000000" w:themeColor="text1"/>
                <w:kern w:val="0"/>
                <w:sz w:val="24"/>
              </w:rPr>
              <w:t>91,826.57</w:t>
            </w:r>
          </w:p>
        </w:tc>
        <w:tc>
          <w:tcPr>
            <w:tcW w:w="2160" w:type="dxa"/>
            <w:vAlign w:val="center"/>
          </w:tcPr>
          <w:p w:rsidR="001A59F9" w:rsidRPr="00DC7DB7" w:rsidRDefault="001A59F9" w:rsidP="00BF787C">
            <w:pPr>
              <w:widowControl/>
              <w:spacing w:before="29" w:line="288" w:lineRule="auto"/>
              <w:jc w:val="right"/>
              <w:rPr>
                <w:color w:val="000000" w:themeColor="text1"/>
                <w:kern w:val="0"/>
                <w:sz w:val="24"/>
              </w:rPr>
            </w:pPr>
            <w:r w:rsidRPr="00DC7DB7">
              <w:rPr>
                <w:color w:val="000000" w:themeColor="text1"/>
                <w:kern w:val="0"/>
                <w:sz w:val="24"/>
              </w:rPr>
              <w:t>0.00%</w:t>
            </w:r>
          </w:p>
        </w:tc>
      </w:tr>
    </w:tbl>
    <w:p w:rsidR="001A59F9" w:rsidRPr="00DC7DB7" w:rsidRDefault="001A59F9" w:rsidP="00026C9C">
      <w:pPr>
        <w:spacing w:line="360" w:lineRule="auto"/>
        <w:rPr>
          <w:rFonts w:asciiTheme="minorEastAsia" w:eastAsiaTheme="minorEastAsia" w:hAnsiTheme="minorEastAsia"/>
          <w:color w:val="000000" w:themeColor="text1"/>
          <w:szCs w:val="21"/>
        </w:rPr>
      </w:pPr>
    </w:p>
    <w:p w:rsidR="00DB4544" w:rsidRPr="00DC7DB7" w:rsidRDefault="00DB4544" w:rsidP="00245C29">
      <w:pPr>
        <w:pStyle w:val="20"/>
        <w:spacing w:before="29" w:after="0" w:line="288" w:lineRule="auto"/>
        <w:rPr>
          <w:rFonts w:ascii="宋体" w:hAnsi="宋体"/>
          <w:color w:val="000000" w:themeColor="text1"/>
          <w:sz w:val="21"/>
          <w:szCs w:val="21"/>
        </w:rPr>
      </w:pPr>
      <w:r w:rsidRPr="00DC7DB7">
        <w:rPr>
          <w:rFonts w:ascii="Times New Roman" w:hAnsi="Times New Roman"/>
          <w:color w:val="000000" w:themeColor="text1"/>
          <w:kern w:val="0"/>
          <w:szCs w:val="24"/>
        </w:rPr>
        <w:t>9.3</w:t>
      </w:r>
      <w:r w:rsidRPr="00DC7DB7">
        <w:rPr>
          <w:rFonts w:ascii="Times New Roman" w:hAnsi="Times New Roman" w:hint="eastAsia"/>
          <w:color w:val="000000" w:themeColor="text1"/>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C7DB7" w:rsidRPr="00DC7DB7" w:rsidTr="00B41E3D">
        <w:trPr>
          <w:trHeight w:val="285"/>
        </w:trPr>
        <w:tc>
          <w:tcPr>
            <w:tcW w:w="1780" w:type="pct"/>
            <w:shd w:val="clear" w:color="auto" w:fill="auto"/>
            <w:tcMar>
              <w:top w:w="0" w:type="dxa"/>
              <w:left w:w="108" w:type="dxa"/>
              <w:bottom w:w="0" w:type="dxa"/>
              <w:right w:w="108" w:type="dxa"/>
            </w:tcMar>
            <w:vAlign w:val="center"/>
            <w:hideMark/>
          </w:tcPr>
          <w:p w:rsidR="00DB4544" w:rsidRPr="00DC7DB7" w:rsidRDefault="00DB4544" w:rsidP="00A97873">
            <w:pPr>
              <w:spacing w:before="29" w:line="288" w:lineRule="auto"/>
              <w:ind w:left="17"/>
              <w:jc w:val="center"/>
              <w:rPr>
                <w:color w:val="000000" w:themeColor="text1"/>
                <w:sz w:val="24"/>
              </w:rPr>
            </w:pPr>
            <w:r w:rsidRPr="00DC7DB7">
              <w:rPr>
                <w:rFonts w:hint="eastAsia"/>
                <w:color w:val="000000" w:themeColor="text1"/>
                <w:sz w:val="24"/>
              </w:rPr>
              <w:t>项目</w:t>
            </w:r>
          </w:p>
        </w:tc>
        <w:tc>
          <w:tcPr>
            <w:tcW w:w="3220" w:type="pct"/>
            <w:shd w:val="clear" w:color="auto" w:fill="auto"/>
            <w:tcMar>
              <w:top w:w="0" w:type="dxa"/>
              <w:left w:w="108" w:type="dxa"/>
              <w:bottom w:w="0" w:type="dxa"/>
              <w:right w:w="108" w:type="dxa"/>
            </w:tcMar>
            <w:vAlign w:val="center"/>
            <w:hideMark/>
          </w:tcPr>
          <w:p w:rsidR="00DB4544" w:rsidRPr="00DC7DB7" w:rsidRDefault="00DB4544" w:rsidP="00A97873">
            <w:pPr>
              <w:spacing w:before="29" w:line="288" w:lineRule="auto"/>
              <w:ind w:left="17"/>
              <w:jc w:val="center"/>
              <w:rPr>
                <w:color w:val="000000" w:themeColor="text1"/>
                <w:sz w:val="24"/>
              </w:rPr>
            </w:pPr>
            <w:r w:rsidRPr="00DC7DB7">
              <w:rPr>
                <w:rFonts w:hint="eastAsia"/>
                <w:color w:val="000000" w:themeColor="text1"/>
                <w:sz w:val="24"/>
              </w:rPr>
              <w:t>持有基金份额总量的数量区间（万份）</w:t>
            </w:r>
          </w:p>
        </w:tc>
      </w:tr>
      <w:tr w:rsidR="00DC7DB7" w:rsidRPr="00DC7DB7" w:rsidTr="00B41E3D">
        <w:trPr>
          <w:trHeight w:val="713"/>
        </w:trPr>
        <w:tc>
          <w:tcPr>
            <w:tcW w:w="1780" w:type="pct"/>
            <w:shd w:val="clear" w:color="auto" w:fill="auto"/>
            <w:tcMar>
              <w:top w:w="0" w:type="dxa"/>
              <w:left w:w="108" w:type="dxa"/>
              <w:bottom w:w="0" w:type="dxa"/>
              <w:right w:w="108" w:type="dxa"/>
            </w:tcMar>
            <w:vAlign w:val="center"/>
            <w:hideMark/>
          </w:tcPr>
          <w:p w:rsidR="00DB4544" w:rsidRPr="00DC7DB7" w:rsidRDefault="00DB4544" w:rsidP="00B41E3D">
            <w:pPr>
              <w:spacing w:before="29" w:line="288" w:lineRule="auto"/>
              <w:jc w:val="left"/>
              <w:rPr>
                <w:color w:val="000000" w:themeColor="text1"/>
                <w:sz w:val="24"/>
              </w:rPr>
            </w:pPr>
            <w:r w:rsidRPr="00DC7DB7">
              <w:rPr>
                <w:rFonts w:hint="eastAsia"/>
                <w:color w:val="000000" w:themeColor="text1"/>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DC7DB7" w:rsidRDefault="00DB4544" w:rsidP="00BF787C">
            <w:pPr>
              <w:widowControl/>
              <w:spacing w:before="29" w:line="288" w:lineRule="auto"/>
              <w:jc w:val="right"/>
              <w:rPr>
                <w:color w:val="000000" w:themeColor="text1"/>
                <w:kern w:val="0"/>
                <w:sz w:val="24"/>
              </w:rPr>
            </w:pPr>
            <w:r w:rsidRPr="00DC7DB7">
              <w:rPr>
                <w:color w:val="000000" w:themeColor="text1"/>
                <w:kern w:val="0"/>
                <w:sz w:val="24"/>
              </w:rPr>
              <w:t>0</w:t>
            </w:r>
          </w:p>
        </w:tc>
      </w:tr>
      <w:tr w:rsidR="00DB4544" w:rsidRPr="00DC7DB7" w:rsidTr="00B41E3D">
        <w:trPr>
          <w:trHeight w:val="285"/>
        </w:trPr>
        <w:tc>
          <w:tcPr>
            <w:tcW w:w="1780" w:type="pct"/>
            <w:shd w:val="clear" w:color="auto" w:fill="auto"/>
            <w:tcMar>
              <w:top w:w="0" w:type="dxa"/>
              <w:left w:w="108" w:type="dxa"/>
              <w:bottom w:w="0" w:type="dxa"/>
              <w:right w:w="108" w:type="dxa"/>
            </w:tcMar>
            <w:vAlign w:val="center"/>
            <w:hideMark/>
          </w:tcPr>
          <w:p w:rsidR="00DB4544" w:rsidRPr="00DC7DB7" w:rsidRDefault="00DB4544" w:rsidP="00B41E3D">
            <w:pPr>
              <w:spacing w:before="29" w:line="288" w:lineRule="auto"/>
              <w:jc w:val="left"/>
              <w:rPr>
                <w:color w:val="000000" w:themeColor="text1"/>
                <w:sz w:val="24"/>
              </w:rPr>
            </w:pPr>
            <w:r w:rsidRPr="00DC7DB7">
              <w:rPr>
                <w:rFonts w:hint="eastAsia"/>
                <w:color w:val="000000" w:themeColor="text1"/>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DC7DB7" w:rsidRDefault="00DB4544" w:rsidP="00BF787C">
            <w:pPr>
              <w:widowControl/>
              <w:spacing w:before="29" w:line="288" w:lineRule="auto"/>
              <w:jc w:val="right"/>
              <w:rPr>
                <w:color w:val="000000" w:themeColor="text1"/>
                <w:kern w:val="0"/>
                <w:sz w:val="24"/>
              </w:rPr>
            </w:pPr>
            <w:r w:rsidRPr="00DC7DB7">
              <w:rPr>
                <w:color w:val="000000" w:themeColor="text1"/>
                <w:kern w:val="0"/>
                <w:sz w:val="24"/>
              </w:rPr>
              <w:t>0</w:t>
            </w:r>
          </w:p>
        </w:tc>
      </w:tr>
    </w:tbl>
    <w:p w:rsidR="00DB4544" w:rsidRPr="00DC7DB7" w:rsidRDefault="00DB4544" w:rsidP="00026C9C">
      <w:pPr>
        <w:spacing w:line="360" w:lineRule="auto"/>
        <w:rPr>
          <w:rFonts w:asciiTheme="minorEastAsia" w:eastAsiaTheme="minorEastAsia" w:hAnsiTheme="minorEastAsia"/>
          <w:color w:val="000000" w:themeColor="text1"/>
          <w:szCs w:val="21"/>
        </w:rPr>
      </w:pPr>
    </w:p>
    <w:p w:rsidR="001A59F9" w:rsidRPr="00DC7DB7" w:rsidRDefault="001A59F9" w:rsidP="00300454">
      <w:pPr>
        <w:pStyle w:val="1"/>
        <w:keepNext/>
        <w:keepLines/>
        <w:widowControl w:val="0"/>
        <w:spacing w:before="29" w:line="288" w:lineRule="auto"/>
        <w:jc w:val="center"/>
        <w:rPr>
          <w:b/>
          <w:bCs/>
          <w:color w:val="000000" w:themeColor="text1"/>
          <w:szCs w:val="24"/>
          <w:lang w:val="en-US"/>
        </w:rPr>
      </w:pPr>
      <w:bookmarkStart w:id="82" w:name="_Toc225500053"/>
      <w:bookmarkStart w:id="83" w:name="_Toc361324892"/>
      <w:r w:rsidRPr="00DC7DB7">
        <w:rPr>
          <w:rFonts w:hint="eastAsia"/>
          <w:b/>
          <w:bCs/>
          <w:color w:val="000000" w:themeColor="text1"/>
          <w:szCs w:val="24"/>
          <w:lang w:val="en-US"/>
        </w:rPr>
        <w:t>§</w:t>
      </w:r>
      <w:r w:rsidR="009153A3" w:rsidRPr="00DC7DB7">
        <w:rPr>
          <w:b/>
          <w:bCs/>
          <w:color w:val="000000" w:themeColor="text1"/>
          <w:szCs w:val="24"/>
          <w:lang w:val="en-US"/>
        </w:rPr>
        <w:t>10</w:t>
      </w:r>
      <w:r w:rsidR="009153A3" w:rsidRPr="00DC7DB7">
        <w:rPr>
          <w:rFonts w:hint="eastAsia"/>
          <w:b/>
          <w:bCs/>
          <w:color w:val="000000" w:themeColor="text1"/>
          <w:szCs w:val="24"/>
          <w:lang w:val="en-US"/>
        </w:rPr>
        <w:t xml:space="preserve">  </w:t>
      </w:r>
      <w:r w:rsidRPr="00DC7DB7">
        <w:rPr>
          <w:rFonts w:hint="eastAsia"/>
          <w:b/>
          <w:bCs/>
          <w:color w:val="000000" w:themeColor="text1"/>
          <w:szCs w:val="24"/>
          <w:lang w:val="en-US"/>
        </w:rPr>
        <w:t>开放式基金份额变动</w:t>
      </w:r>
      <w:bookmarkEnd w:id="82"/>
      <w:bookmarkEnd w:id="83"/>
    </w:p>
    <w:p w:rsidR="001A59F9" w:rsidRPr="00DC7DB7" w:rsidRDefault="001A59F9" w:rsidP="00FC1A5A">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DC7DB7" w:rsidRPr="00DC7DB7" w:rsidTr="001E60E8">
        <w:tc>
          <w:tcPr>
            <w:tcW w:w="3111" w:type="pct"/>
            <w:vAlign w:val="center"/>
          </w:tcPr>
          <w:p w:rsidR="001A59F9" w:rsidRPr="00DC7DB7" w:rsidRDefault="00A76E17" w:rsidP="00300454">
            <w:pPr>
              <w:spacing w:before="29" w:line="288" w:lineRule="auto"/>
              <w:rPr>
                <w:color w:val="000000" w:themeColor="text1"/>
                <w:sz w:val="24"/>
              </w:rPr>
            </w:pPr>
            <w:r w:rsidRPr="00DC7DB7">
              <w:rPr>
                <w:rFonts w:hint="eastAsia"/>
                <w:color w:val="000000" w:themeColor="text1"/>
                <w:sz w:val="24"/>
              </w:rPr>
              <w:t>基金合同生效日</w:t>
            </w:r>
            <w:r w:rsidRPr="00DC7DB7">
              <w:rPr>
                <w:rFonts w:hint="eastAsia"/>
                <w:color w:val="000000" w:themeColor="text1"/>
                <w:sz w:val="24"/>
              </w:rPr>
              <w:t>(</w:t>
            </w:r>
            <w:r w:rsidR="00146153" w:rsidRPr="00DC7DB7">
              <w:rPr>
                <w:color w:val="000000" w:themeColor="text1"/>
                <w:sz w:val="24"/>
              </w:rPr>
              <w:t>2006</w:t>
            </w:r>
            <w:r w:rsidR="00146153" w:rsidRPr="00DC7DB7">
              <w:rPr>
                <w:color w:val="000000" w:themeColor="text1"/>
                <w:sz w:val="24"/>
              </w:rPr>
              <w:t>年</w:t>
            </w:r>
            <w:r w:rsidR="00146153" w:rsidRPr="00DC7DB7">
              <w:rPr>
                <w:color w:val="000000" w:themeColor="text1"/>
                <w:sz w:val="24"/>
              </w:rPr>
              <w:t>6</w:t>
            </w:r>
            <w:r w:rsidR="00146153" w:rsidRPr="00DC7DB7">
              <w:rPr>
                <w:color w:val="000000" w:themeColor="text1"/>
                <w:sz w:val="24"/>
              </w:rPr>
              <w:t>月</w:t>
            </w:r>
            <w:r w:rsidR="00146153" w:rsidRPr="00DC7DB7">
              <w:rPr>
                <w:color w:val="000000" w:themeColor="text1"/>
                <w:sz w:val="24"/>
              </w:rPr>
              <w:t>14</w:t>
            </w:r>
            <w:r w:rsidR="00146153" w:rsidRPr="00DC7DB7">
              <w:rPr>
                <w:color w:val="000000" w:themeColor="text1"/>
                <w:sz w:val="24"/>
              </w:rPr>
              <w:t>日</w:t>
            </w:r>
            <w:r w:rsidRPr="00DC7DB7">
              <w:rPr>
                <w:rFonts w:hint="eastAsia"/>
                <w:color w:val="000000" w:themeColor="text1"/>
                <w:sz w:val="24"/>
              </w:rPr>
              <w:t>)</w:t>
            </w:r>
            <w:r w:rsidR="001A59F9" w:rsidRPr="00DC7DB7">
              <w:rPr>
                <w:rFonts w:hint="eastAsia"/>
                <w:color w:val="000000" w:themeColor="text1"/>
                <w:sz w:val="24"/>
              </w:rPr>
              <w:t>基金份额总额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 xml:space="preserve">7,016,138,522.08 </w:t>
            </w:r>
          </w:p>
        </w:tc>
      </w:tr>
      <w:tr w:rsidR="00DC7DB7" w:rsidRPr="00DC7DB7" w:rsidTr="001E60E8">
        <w:tc>
          <w:tcPr>
            <w:tcW w:w="3111" w:type="pct"/>
            <w:vAlign w:val="center"/>
          </w:tcPr>
          <w:p w:rsidR="001A59F9" w:rsidRPr="00DC7DB7" w:rsidRDefault="0078060F" w:rsidP="00300454">
            <w:pPr>
              <w:spacing w:before="29" w:line="288" w:lineRule="auto"/>
              <w:rPr>
                <w:color w:val="000000" w:themeColor="text1"/>
                <w:sz w:val="24"/>
              </w:rPr>
            </w:pPr>
            <w:r w:rsidRPr="00DC7DB7">
              <w:rPr>
                <w:rFonts w:hint="eastAsia"/>
                <w:color w:val="000000" w:themeColor="text1"/>
                <w:sz w:val="24"/>
              </w:rPr>
              <w:t>本报告期期初基金份额总额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1,952,172,082.79</w:t>
            </w:r>
          </w:p>
        </w:tc>
      </w:tr>
      <w:tr w:rsidR="00DC7DB7" w:rsidRPr="00DC7DB7" w:rsidTr="001E60E8">
        <w:tc>
          <w:tcPr>
            <w:tcW w:w="3111" w:type="pct"/>
            <w:vAlign w:val="center"/>
          </w:tcPr>
          <w:p w:rsidR="001A59F9" w:rsidRPr="00DC7DB7" w:rsidRDefault="00B94AF7" w:rsidP="00300454">
            <w:pPr>
              <w:spacing w:before="29" w:line="288" w:lineRule="auto"/>
              <w:rPr>
                <w:color w:val="000000" w:themeColor="text1"/>
                <w:sz w:val="24"/>
              </w:rPr>
            </w:pPr>
            <w:r w:rsidRPr="00DC7DB7">
              <w:rPr>
                <w:color w:val="000000" w:themeColor="text1"/>
                <w:sz w:val="24"/>
              </w:rPr>
              <w:t>本报告期</w:t>
            </w:r>
            <w:r w:rsidR="001A59F9" w:rsidRPr="00DC7DB7">
              <w:rPr>
                <w:rFonts w:hint="eastAsia"/>
                <w:color w:val="000000" w:themeColor="text1"/>
                <w:sz w:val="24"/>
              </w:rPr>
              <w:t>基金总申购份额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750,477,757.88</w:t>
            </w:r>
          </w:p>
        </w:tc>
      </w:tr>
      <w:tr w:rsidR="00DC7DB7" w:rsidRPr="00DC7DB7" w:rsidTr="001E60E8">
        <w:tc>
          <w:tcPr>
            <w:tcW w:w="3111" w:type="pct"/>
            <w:vAlign w:val="center"/>
          </w:tcPr>
          <w:p w:rsidR="001A59F9" w:rsidRPr="00DC7DB7" w:rsidRDefault="001A59F9" w:rsidP="00300454">
            <w:pPr>
              <w:spacing w:before="29" w:line="288" w:lineRule="auto"/>
              <w:rPr>
                <w:color w:val="000000" w:themeColor="text1"/>
                <w:sz w:val="24"/>
              </w:rPr>
            </w:pPr>
            <w:r w:rsidRPr="00DC7DB7">
              <w:rPr>
                <w:rFonts w:hint="eastAsia"/>
                <w:color w:val="000000" w:themeColor="text1"/>
                <w:sz w:val="24"/>
              </w:rPr>
              <w:t>减：</w:t>
            </w:r>
            <w:r w:rsidR="00B94AF7" w:rsidRPr="00DC7DB7">
              <w:rPr>
                <w:color w:val="000000" w:themeColor="text1"/>
                <w:sz w:val="24"/>
              </w:rPr>
              <w:t>本报告期</w:t>
            </w:r>
            <w:r w:rsidRPr="00DC7DB7">
              <w:rPr>
                <w:rFonts w:hint="eastAsia"/>
                <w:color w:val="000000" w:themeColor="text1"/>
                <w:sz w:val="24"/>
              </w:rPr>
              <w:t>基金总赎回份额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817,638,588.69</w:t>
            </w:r>
          </w:p>
        </w:tc>
      </w:tr>
      <w:tr w:rsidR="00DC7DB7" w:rsidRPr="00DC7DB7" w:rsidTr="001E60E8">
        <w:tc>
          <w:tcPr>
            <w:tcW w:w="3111" w:type="pct"/>
            <w:vAlign w:val="center"/>
          </w:tcPr>
          <w:p w:rsidR="001A59F9" w:rsidRPr="00DC7DB7" w:rsidRDefault="00B94AF7" w:rsidP="00300454">
            <w:pPr>
              <w:spacing w:before="29" w:line="288" w:lineRule="auto"/>
              <w:rPr>
                <w:color w:val="000000" w:themeColor="text1"/>
                <w:sz w:val="24"/>
              </w:rPr>
            </w:pPr>
            <w:r w:rsidRPr="00DC7DB7">
              <w:rPr>
                <w:color w:val="000000" w:themeColor="text1"/>
                <w:sz w:val="24"/>
              </w:rPr>
              <w:t>本报告期</w:t>
            </w:r>
            <w:r w:rsidR="001A59F9" w:rsidRPr="00DC7DB7">
              <w:rPr>
                <w:rFonts w:hint="eastAsia"/>
                <w:color w:val="000000" w:themeColor="text1"/>
                <w:sz w:val="24"/>
              </w:rPr>
              <w:t>基金拆分变动份额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w:t>
            </w:r>
          </w:p>
        </w:tc>
      </w:tr>
      <w:tr w:rsidR="00DC7DB7" w:rsidRPr="00DC7DB7" w:rsidTr="001E60E8">
        <w:tc>
          <w:tcPr>
            <w:tcW w:w="3111" w:type="pct"/>
            <w:vAlign w:val="center"/>
          </w:tcPr>
          <w:p w:rsidR="001A59F9" w:rsidRPr="00DC7DB7" w:rsidRDefault="00ED5DF2" w:rsidP="00300454">
            <w:pPr>
              <w:spacing w:before="29" w:line="288" w:lineRule="auto"/>
              <w:rPr>
                <w:color w:val="000000" w:themeColor="text1"/>
                <w:sz w:val="24"/>
              </w:rPr>
            </w:pPr>
            <w:r w:rsidRPr="00DC7DB7">
              <w:rPr>
                <w:rFonts w:hint="eastAsia"/>
                <w:color w:val="000000" w:themeColor="text1"/>
                <w:sz w:val="24"/>
              </w:rPr>
              <w:t>本报告期期末基金份额总额</w:t>
            </w:r>
          </w:p>
        </w:tc>
        <w:tc>
          <w:tcPr>
            <w:tcW w:w="1889" w:type="pct"/>
          </w:tcPr>
          <w:p w:rsidR="001A59F9" w:rsidRPr="00DC7DB7" w:rsidRDefault="001A59F9" w:rsidP="00300454">
            <w:pPr>
              <w:spacing w:before="29" w:line="288" w:lineRule="auto"/>
              <w:jc w:val="right"/>
              <w:rPr>
                <w:color w:val="000000" w:themeColor="text1"/>
                <w:sz w:val="24"/>
              </w:rPr>
            </w:pPr>
            <w:r w:rsidRPr="00DC7DB7">
              <w:rPr>
                <w:color w:val="000000" w:themeColor="text1"/>
                <w:sz w:val="24"/>
              </w:rPr>
              <w:t>1,885,011,251.98</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、如果本报告期间发生转换入、红利再投业务，则总申购份额中包含该业务；</w:t>
      </w:r>
      <w:r w:rsidRPr="00DC7DB7">
        <w:rPr>
          <w:color w:val="000000" w:themeColor="text1"/>
          <w:kern w:val="0"/>
          <w:sz w:val="24"/>
        </w:rPr>
        <w:t xml:space="preserve"> </w:t>
      </w:r>
    </w:p>
    <w:p w:rsidR="001A59F9" w:rsidRPr="00DC7DB7" w:rsidRDefault="001A59F9" w:rsidP="00273FD9">
      <w:pPr>
        <w:tabs>
          <w:tab w:val="left" w:pos="426"/>
        </w:tabs>
        <w:spacing w:before="29" w:line="288" w:lineRule="auto"/>
        <w:jc w:val="left"/>
        <w:rPr>
          <w:color w:val="000000" w:themeColor="text1"/>
          <w:kern w:val="0"/>
          <w:sz w:val="24"/>
        </w:rPr>
      </w:pPr>
      <w:r w:rsidRPr="00DC7DB7">
        <w:rPr>
          <w:color w:val="000000" w:themeColor="text1"/>
          <w:kern w:val="0"/>
          <w:sz w:val="24"/>
        </w:rPr>
        <w:t xml:space="preserve">　　</w:t>
      </w:r>
      <w:r w:rsidRPr="00DC7DB7">
        <w:rPr>
          <w:color w:val="000000" w:themeColor="text1"/>
          <w:kern w:val="0"/>
          <w:sz w:val="24"/>
        </w:rPr>
        <w:t>2</w:t>
      </w:r>
      <w:r w:rsidRPr="00DC7DB7">
        <w:rPr>
          <w:color w:val="000000" w:themeColor="text1"/>
          <w:kern w:val="0"/>
          <w:sz w:val="24"/>
        </w:rPr>
        <w:t>、如果本报告期间发生转换出业务，则总赎回份额中包含该业务。</w:t>
      </w:r>
    </w:p>
    <w:p w:rsidR="00766709" w:rsidRPr="00DC7DB7" w:rsidRDefault="00766709" w:rsidP="00273FD9">
      <w:pPr>
        <w:tabs>
          <w:tab w:val="left" w:pos="426"/>
        </w:tabs>
        <w:spacing w:before="29" w:line="288" w:lineRule="auto"/>
        <w:jc w:val="left"/>
        <w:rPr>
          <w:color w:val="000000" w:themeColor="text1"/>
          <w:kern w:val="0"/>
          <w:sz w:val="24"/>
        </w:rPr>
      </w:pPr>
    </w:p>
    <w:p w:rsidR="001A59F9" w:rsidRPr="00DC7DB7" w:rsidRDefault="001A59F9" w:rsidP="00BF3613">
      <w:pPr>
        <w:pStyle w:val="1"/>
        <w:keepNext/>
        <w:keepLines/>
        <w:widowControl w:val="0"/>
        <w:spacing w:beforeLines="100" w:before="312" w:afterLines="100" w:after="312" w:line="288" w:lineRule="auto"/>
        <w:jc w:val="center"/>
        <w:rPr>
          <w:b/>
          <w:bCs/>
          <w:color w:val="000000" w:themeColor="text1"/>
          <w:szCs w:val="24"/>
          <w:lang w:val="en-US"/>
        </w:rPr>
      </w:pPr>
      <w:bookmarkStart w:id="84" w:name="_Toc225500054"/>
      <w:bookmarkStart w:id="85" w:name="_Toc361324893"/>
      <w:r w:rsidRPr="00DC7DB7">
        <w:rPr>
          <w:rFonts w:hint="eastAsia"/>
          <w:b/>
          <w:bCs/>
          <w:color w:val="000000" w:themeColor="text1"/>
          <w:szCs w:val="24"/>
          <w:lang w:val="en-US"/>
        </w:rPr>
        <w:t>§</w:t>
      </w:r>
      <w:r w:rsidRPr="00DC7DB7">
        <w:rPr>
          <w:b/>
          <w:bCs/>
          <w:color w:val="000000" w:themeColor="text1"/>
          <w:szCs w:val="24"/>
          <w:lang w:val="en-US"/>
        </w:rPr>
        <w:t>11</w:t>
      </w:r>
      <w:r w:rsidR="009153A3" w:rsidRPr="00DC7DB7">
        <w:rPr>
          <w:rFonts w:hint="eastAsia"/>
          <w:b/>
          <w:bCs/>
          <w:color w:val="000000" w:themeColor="text1"/>
          <w:szCs w:val="24"/>
          <w:lang w:val="en-US"/>
        </w:rPr>
        <w:t xml:space="preserve">  </w:t>
      </w:r>
      <w:r w:rsidRPr="00DC7DB7">
        <w:rPr>
          <w:rFonts w:hint="eastAsia"/>
          <w:b/>
          <w:bCs/>
          <w:color w:val="000000" w:themeColor="text1"/>
          <w:szCs w:val="24"/>
          <w:lang w:val="en-US"/>
        </w:rPr>
        <w:t>重大事件揭示</w:t>
      </w:r>
      <w:bookmarkEnd w:id="84"/>
      <w:bookmarkEnd w:id="85"/>
    </w:p>
    <w:p w:rsidR="002546CC" w:rsidRPr="00DC7DB7" w:rsidRDefault="002546CC" w:rsidP="002546CC">
      <w:pPr>
        <w:rPr>
          <w:color w:val="000000" w:themeColor="text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86" w:name="_Toc361324894"/>
      <w:r w:rsidRPr="00DC7DB7">
        <w:rPr>
          <w:rFonts w:ascii="Times New Roman" w:hAnsi="Times New Roman"/>
          <w:color w:val="000000" w:themeColor="text1"/>
          <w:kern w:val="0"/>
          <w:szCs w:val="24"/>
        </w:rPr>
        <w:t>11.1</w:t>
      </w:r>
      <w:r w:rsidRPr="00DC7DB7">
        <w:rPr>
          <w:rFonts w:ascii="Times New Roman" w:hAnsi="Times New Roman" w:hint="eastAsia"/>
          <w:color w:val="000000" w:themeColor="text1"/>
          <w:kern w:val="0"/>
          <w:szCs w:val="24"/>
        </w:rPr>
        <w:t>基金份额持有人大会决议</w:t>
      </w:r>
      <w:bookmarkEnd w:id="86"/>
    </w:p>
    <w:p w:rsidR="001A59F9" w:rsidRPr="00DC7DB7" w:rsidRDefault="001A59F9" w:rsidP="00700C00">
      <w:pPr>
        <w:spacing w:before="29" w:line="288" w:lineRule="auto"/>
        <w:ind w:firstLineChars="200" w:firstLine="480"/>
        <w:rPr>
          <w:color w:val="000000" w:themeColor="text1"/>
          <w:sz w:val="24"/>
        </w:rPr>
      </w:pPr>
      <w:r w:rsidRPr="00DC7DB7">
        <w:rPr>
          <w:color w:val="000000" w:themeColor="text1"/>
          <w:sz w:val="24"/>
        </w:rPr>
        <w:t>本基金本报告期内未召开基金份额持有人大会。</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heme="minorEastAsia" w:eastAsiaTheme="minorEastAsia" w:hAnsiTheme="minorEastAsia"/>
          <w:color w:val="000000" w:themeColor="text1"/>
          <w:kern w:val="0"/>
          <w:sz w:val="21"/>
          <w:szCs w:val="21"/>
        </w:rPr>
      </w:pPr>
      <w:bookmarkStart w:id="87" w:name="_Toc361324895"/>
      <w:r w:rsidRPr="00DC7DB7">
        <w:rPr>
          <w:rFonts w:ascii="Times New Roman" w:hAnsi="Times New Roman"/>
          <w:color w:val="000000" w:themeColor="text1"/>
          <w:kern w:val="0"/>
          <w:szCs w:val="24"/>
        </w:rPr>
        <w:t xml:space="preserve">11.2 </w:t>
      </w:r>
      <w:r w:rsidRPr="00DC7DB7">
        <w:rPr>
          <w:rFonts w:ascii="Times New Roman" w:hAnsi="Times New Roman" w:hint="eastAsia"/>
          <w:color w:val="000000" w:themeColor="text1"/>
          <w:kern w:val="0"/>
          <w:szCs w:val="24"/>
        </w:rPr>
        <w:t>基金管理人、基金托管人的专门基金托管部门的重大人事变动</w:t>
      </w:r>
      <w:bookmarkEnd w:id="87"/>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1</w:t>
      </w:r>
      <w:r w:rsidRPr="00DC7DB7">
        <w:rPr>
          <w:color w:val="000000" w:themeColor="text1"/>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DC7DB7">
        <w:rPr>
          <w:color w:val="000000" w:themeColor="text1"/>
          <w:sz w:val="24"/>
        </w:rPr>
        <w:t xml:space="preserve"> </w:t>
      </w:r>
    </w:p>
    <w:p w:rsidR="001A59F9" w:rsidRPr="00DC7DB7" w:rsidRDefault="001A59F9" w:rsidP="00700C00">
      <w:pPr>
        <w:spacing w:before="29" w:line="288" w:lineRule="auto"/>
        <w:ind w:firstLineChars="200" w:firstLine="480"/>
        <w:rPr>
          <w:color w:val="000000" w:themeColor="text1"/>
          <w:sz w:val="24"/>
        </w:rPr>
      </w:pPr>
      <w:r w:rsidRPr="00DC7DB7">
        <w:rPr>
          <w:color w:val="000000" w:themeColor="text1"/>
          <w:sz w:val="24"/>
        </w:rPr>
        <w:t>2</w:t>
      </w:r>
      <w:r w:rsidRPr="00DC7DB7">
        <w:rPr>
          <w:color w:val="000000" w:themeColor="text1"/>
          <w:sz w:val="24"/>
        </w:rPr>
        <w:t>、基金托管人的基金托管部门的重大人事变动：本基金托管人的专门基金托管部门本报告期内未发生重大人事变动。</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88" w:name="_Toc361324896"/>
      <w:r w:rsidRPr="00DC7DB7">
        <w:rPr>
          <w:rFonts w:ascii="Times New Roman" w:hAnsi="Times New Roman"/>
          <w:color w:val="000000" w:themeColor="text1"/>
          <w:kern w:val="0"/>
          <w:szCs w:val="24"/>
        </w:rPr>
        <w:t xml:space="preserve">11.3 </w:t>
      </w:r>
      <w:r w:rsidRPr="00DC7DB7">
        <w:rPr>
          <w:rFonts w:ascii="Times New Roman" w:hAnsi="Times New Roman" w:hint="eastAsia"/>
          <w:color w:val="000000" w:themeColor="text1"/>
          <w:kern w:val="0"/>
          <w:szCs w:val="24"/>
        </w:rPr>
        <w:t>涉及基金管理人、基金财产、基金托管业务的诉讼</w:t>
      </w:r>
      <w:bookmarkEnd w:id="88"/>
    </w:p>
    <w:p w:rsidR="001A59F9" w:rsidRPr="00DC7DB7" w:rsidRDefault="001A59F9" w:rsidP="00700C00">
      <w:pPr>
        <w:spacing w:before="29" w:line="288" w:lineRule="auto"/>
        <w:ind w:firstLineChars="200" w:firstLine="480"/>
        <w:rPr>
          <w:color w:val="000000" w:themeColor="text1"/>
          <w:sz w:val="24"/>
        </w:rPr>
      </w:pPr>
      <w:r w:rsidRPr="00DC7DB7">
        <w:rPr>
          <w:color w:val="000000" w:themeColor="text1"/>
          <w:sz w:val="24"/>
        </w:rPr>
        <w:t>本报告期内未发生涉及本基金管理人、基金财产、基金托管业务的诉讼事项。</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89" w:name="_Toc361324897"/>
      <w:r w:rsidRPr="00DC7DB7">
        <w:rPr>
          <w:rFonts w:ascii="Times New Roman" w:hAnsi="Times New Roman"/>
          <w:color w:val="000000" w:themeColor="text1"/>
          <w:kern w:val="0"/>
          <w:szCs w:val="24"/>
        </w:rPr>
        <w:t xml:space="preserve">11.4 </w:t>
      </w:r>
      <w:r w:rsidRPr="00DC7DB7">
        <w:rPr>
          <w:rFonts w:ascii="Times New Roman" w:hAnsi="Times New Roman" w:hint="eastAsia"/>
          <w:color w:val="000000" w:themeColor="text1"/>
          <w:kern w:val="0"/>
          <w:szCs w:val="24"/>
        </w:rPr>
        <w:t>基金投资策略的改变</w:t>
      </w:r>
      <w:bookmarkEnd w:id="89"/>
    </w:p>
    <w:p w:rsidR="001A59F9" w:rsidRPr="00DC7DB7" w:rsidRDefault="001A59F9" w:rsidP="00700C00">
      <w:pPr>
        <w:spacing w:before="29" w:line="288" w:lineRule="auto"/>
        <w:ind w:firstLineChars="200" w:firstLine="480"/>
        <w:rPr>
          <w:color w:val="000000" w:themeColor="text1"/>
          <w:sz w:val="24"/>
        </w:rPr>
      </w:pPr>
      <w:r w:rsidRPr="00DC7DB7">
        <w:rPr>
          <w:color w:val="000000" w:themeColor="text1"/>
          <w:sz w:val="24"/>
        </w:rPr>
        <w:t>本基金本报告期内投资策略未发生改变。</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90" w:name="_Toc361324898"/>
      <w:r w:rsidRPr="00DC7DB7">
        <w:rPr>
          <w:rFonts w:ascii="Times New Roman" w:hAnsi="Times New Roman"/>
          <w:color w:val="000000" w:themeColor="text1"/>
          <w:kern w:val="0"/>
          <w:szCs w:val="24"/>
        </w:rPr>
        <w:t>11.5</w:t>
      </w:r>
      <w:bookmarkEnd w:id="90"/>
      <w:r w:rsidR="001134F0" w:rsidRPr="00DC7DB7">
        <w:rPr>
          <w:rFonts w:ascii="Times New Roman" w:hAnsi="Times New Roman" w:hint="eastAsia"/>
          <w:color w:val="000000" w:themeColor="text1"/>
          <w:kern w:val="0"/>
          <w:szCs w:val="24"/>
        </w:rPr>
        <w:t>为基金进行审计的会计师事务所情况</w:t>
      </w:r>
    </w:p>
    <w:p w:rsidR="001A59F9" w:rsidRPr="00DC7DB7" w:rsidRDefault="001A59F9" w:rsidP="00700C00">
      <w:pPr>
        <w:spacing w:before="29" w:line="288" w:lineRule="auto"/>
        <w:ind w:firstLineChars="200" w:firstLine="480"/>
        <w:rPr>
          <w:color w:val="000000" w:themeColor="text1"/>
          <w:sz w:val="24"/>
        </w:rPr>
      </w:pPr>
      <w:bookmarkStart w:id="91" w:name="OLE_LINK3"/>
      <w:r w:rsidRPr="00DC7DB7">
        <w:rPr>
          <w:color w:val="000000" w:themeColor="text1"/>
          <w:sz w:val="24"/>
        </w:rPr>
        <w:t>本报告期内，为本基金提供审计服务的会计师事务所为普华永道中天会计师事务所</w:t>
      </w:r>
      <w:r w:rsidRPr="00DC7DB7">
        <w:rPr>
          <w:color w:val="000000" w:themeColor="text1"/>
          <w:sz w:val="24"/>
        </w:rPr>
        <w:t>(</w:t>
      </w:r>
      <w:r w:rsidRPr="00DC7DB7">
        <w:rPr>
          <w:color w:val="000000" w:themeColor="text1"/>
          <w:sz w:val="24"/>
        </w:rPr>
        <w:t>特殊普通合伙</w:t>
      </w:r>
      <w:r w:rsidRPr="00DC7DB7">
        <w:rPr>
          <w:color w:val="000000" w:themeColor="text1"/>
          <w:sz w:val="24"/>
        </w:rPr>
        <w:t>)</w:t>
      </w:r>
      <w:r w:rsidRPr="00DC7DB7">
        <w:rPr>
          <w:color w:val="000000" w:themeColor="text1"/>
          <w:sz w:val="24"/>
        </w:rPr>
        <w:t>，本期审计费用为</w:t>
      </w:r>
      <w:r w:rsidRPr="00DC7DB7">
        <w:rPr>
          <w:color w:val="000000" w:themeColor="text1"/>
          <w:sz w:val="24"/>
        </w:rPr>
        <w:t>120,000.00</w:t>
      </w:r>
      <w:r w:rsidRPr="00DC7DB7">
        <w:rPr>
          <w:color w:val="000000" w:themeColor="text1"/>
          <w:sz w:val="24"/>
        </w:rPr>
        <w:t>元。自本基金基金合同生效以来，本基金未改聘为其审计的会计师事务所。</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92" w:name="_Toc361324899"/>
      <w:bookmarkEnd w:id="91"/>
      <w:r w:rsidRPr="00DC7DB7">
        <w:rPr>
          <w:rFonts w:ascii="Times New Roman" w:hAnsi="Times New Roman"/>
          <w:color w:val="000000" w:themeColor="text1"/>
          <w:kern w:val="0"/>
          <w:szCs w:val="24"/>
        </w:rPr>
        <w:t xml:space="preserve">11.6 </w:t>
      </w:r>
      <w:r w:rsidRPr="00DC7DB7">
        <w:rPr>
          <w:rFonts w:ascii="Times New Roman" w:hAnsi="Times New Roman" w:hint="eastAsia"/>
          <w:color w:val="000000" w:themeColor="text1"/>
          <w:kern w:val="0"/>
          <w:szCs w:val="24"/>
        </w:rPr>
        <w:t>管理人、托管人及其高级管理人员受稽查或处罚等情况</w:t>
      </w:r>
      <w:bookmarkEnd w:id="92"/>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1</w:t>
      </w:r>
      <w:r w:rsidRPr="00DC7DB7">
        <w:rPr>
          <w:color w:val="000000" w:themeColor="text1"/>
          <w:sz w:val="24"/>
        </w:rPr>
        <w:t>、管理人及其高级管理人员受稽查或处罚等情况</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公司于</w:t>
      </w:r>
      <w:r w:rsidRPr="00DC7DB7">
        <w:rPr>
          <w:color w:val="000000" w:themeColor="text1"/>
          <w:sz w:val="24"/>
        </w:rPr>
        <w:t>2016</w:t>
      </w:r>
      <w:r w:rsidRPr="00DC7DB7">
        <w:rPr>
          <w:color w:val="000000" w:themeColor="text1"/>
          <w:sz w:val="24"/>
        </w:rPr>
        <w:t>年</w:t>
      </w:r>
      <w:r w:rsidRPr="00DC7DB7">
        <w:rPr>
          <w:color w:val="000000" w:themeColor="text1"/>
          <w:sz w:val="24"/>
        </w:rPr>
        <w:t>1</w:t>
      </w:r>
      <w:r w:rsidRPr="00DC7DB7">
        <w:rPr>
          <w:color w:val="000000" w:themeColor="text1"/>
          <w:sz w:val="24"/>
        </w:rPr>
        <w:t>月和</w:t>
      </w:r>
      <w:r w:rsidRPr="00DC7DB7">
        <w:rPr>
          <w:color w:val="000000" w:themeColor="text1"/>
          <w:sz w:val="24"/>
        </w:rPr>
        <w:t>10</w:t>
      </w:r>
      <w:r w:rsidRPr="00DC7DB7">
        <w:rPr>
          <w:color w:val="000000" w:themeColor="text1"/>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F3102C" w:rsidRPr="00DC7DB7" w:rsidRDefault="00E30A8D">
      <w:pPr>
        <w:spacing w:before="29" w:line="288" w:lineRule="auto"/>
        <w:ind w:firstLineChars="200" w:firstLine="480"/>
        <w:rPr>
          <w:color w:val="000000" w:themeColor="text1"/>
          <w:sz w:val="24"/>
        </w:rPr>
      </w:pPr>
      <w:r w:rsidRPr="00DC7DB7">
        <w:rPr>
          <w:color w:val="000000" w:themeColor="text1"/>
          <w:sz w:val="24"/>
        </w:rPr>
        <w:t>2</w:t>
      </w:r>
      <w:r w:rsidRPr="00DC7DB7">
        <w:rPr>
          <w:color w:val="000000" w:themeColor="text1"/>
          <w:sz w:val="24"/>
        </w:rPr>
        <w:t>、托管人及其高级管理人员受稽查或处罚等情况</w:t>
      </w:r>
    </w:p>
    <w:p w:rsidR="001A59F9" w:rsidRPr="00DC7DB7" w:rsidRDefault="001A59F9" w:rsidP="00700C00">
      <w:pPr>
        <w:spacing w:before="29" w:line="288" w:lineRule="auto"/>
        <w:ind w:firstLineChars="200" w:firstLine="480"/>
        <w:rPr>
          <w:color w:val="000000" w:themeColor="text1"/>
          <w:sz w:val="24"/>
        </w:rPr>
      </w:pPr>
      <w:r w:rsidRPr="00DC7DB7">
        <w:rPr>
          <w:color w:val="000000" w:themeColor="text1"/>
          <w:sz w:val="24"/>
        </w:rPr>
        <w:t>基金托管人及其高级管理人员本报告期内未受监管部门稽查或处罚。</w:t>
      </w:r>
    </w:p>
    <w:p w:rsidR="00087272" w:rsidRPr="00DC7DB7" w:rsidRDefault="00087272" w:rsidP="00016A50">
      <w:pPr>
        <w:spacing w:line="360" w:lineRule="auto"/>
        <w:ind w:firstLineChars="200" w:firstLine="420"/>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93" w:name="_Toc361324900"/>
      <w:r w:rsidRPr="00DC7DB7">
        <w:rPr>
          <w:rFonts w:ascii="Times New Roman" w:hAnsi="Times New Roman"/>
          <w:color w:val="000000" w:themeColor="text1"/>
          <w:kern w:val="0"/>
          <w:szCs w:val="24"/>
        </w:rPr>
        <w:t xml:space="preserve">11.7 </w:t>
      </w:r>
      <w:r w:rsidRPr="00DC7DB7">
        <w:rPr>
          <w:rFonts w:ascii="Times New Roman" w:hAnsi="Times New Roman" w:hint="eastAsia"/>
          <w:color w:val="000000" w:themeColor="text1"/>
          <w:kern w:val="0"/>
          <w:szCs w:val="24"/>
        </w:rPr>
        <w:t>基金租用证券公司交易单元的有关情况</w:t>
      </w:r>
      <w:bookmarkEnd w:id="93"/>
    </w:p>
    <w:p w:rsidR="001A59F9" w:rsidRPr="00DC7DB7" w:rsidRDefault="001A59F9" w:rsidP="00245C29">
      <w:pPr>
        <w:pStyle w:val="20"/>
        <w:spacing w:before="29" w:after="0" w:line="288" w:lineRule="auto"/>
        <w:rPr>
          <w:rFonts w:ascii="Times New Roman" w:hAnsi="Times New Roman"/>
          <w:color w:val="000000" w:themeColor="text1"/>
          <w:kern w:val="0"/>
          <w:szCs w:val="24"/>
        </w:rPr>
      </w:pPr>
      <w:bookmarkStart w:id="94" w:name="_Toc249760070"/>
      <w:r w:rsidRPr="00DC7DB7">
        <w:rPr>
          <w:rFonts w:ascii="Times New Roman" w:hAnsi="Times New Roman"/>
          <w:color w:val="000000" w:themeColor="text1"/>
          <w:kern w:val="0"/>
          <w:szCs w:val="24"/>
        </w:rPr>
        <w:t>11.7.1</w:t>
      </w:r>
      <w:r w:rsidRPr="00DC7DB7">
        <w:rPr>
          <w:rFonts w:ascii="Times New Roman" w:hAnsi="Times New Roman" w:hint="eastAsia"/>
          <w:color w:val="000000" w:themeColor="text1"/>
          <w:kern w:val="0"/>
          <w:szCs w:val="24"/>
        </w:rPr>
        <w:t>基金租用证券公司交易单元进行股票投资及佣金支付情况</w:t>
      </w:r>
      <w:bookmarkEnd w:id="94"/>
    </w:p>
    <w:p w:rsidR="001A59F9" w:rsidRPr="00DC7DB7" w:rsidRDefault="001A59F9" w:rsidP="00FC1A5A">
      <w:pPr>
        <w:autoSpaceDE w:val="0"/>
        <w:autoSpaceDN w:val="0"/>
        <w:adjustRightInd w:val="0"/>
        <w:spacing w:before="29" w:line="288" w:lineRule="auto"/>
        <w:ind w:left="15"/>
        <w:jc w:val="right"/>
        <w:rPr>
          <w:color w:val="000000" w:themeColor="text1"/>
          <w:sz w:val="24"/>
        </w:rPr>
      </w:pPr>
      <w:r w:rsidRPr="00DC7DB7">
        <w:rPr>
          <w:rFonts w:hint="eastAsia"/>
          <w:color w:val="000000" w:themeColor="text1"/>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DC7DB7" w:rsidRPr="00DC7DB7" w:rsidTr="00EA2417">
        <w:tc>
          <w:tcPr>
            <w:tcW w:w="1560" w:type="dxa"/>
            <w:vMerge w:val="restart"/>
            <w:vAlign w:val="center"/>
          </w:tcPr>
          <w:p w:rsidR="001A59F9" w:rsidRPr="00DC7DB7" w:rsidRDefault="001A59F9" w:rsidP="00A97873">
            <w:pPr>
              <w:spacing w:before="29" w:line="288" w:lineRule="auto"/>
              <w:ind w:left="17"/>
              <w:jc w:val="center"/>
              <w:rPr>
                <w:color w:val="000000" w:themeColor="text1"/>
                <w:szCs w:val="21"/>
              </w:rPr>
            </w:pPr>
            <w:bookmarkStart w:id="95" w:name="_Toc249760071"/>
            <w:r w:rsidRPr="00DC7DB7">
              <w:rPr>
                <w:rFonts w:hint="eastAsia"/>
                <w:color w:val="000000" w:themeColor="text1"/>
                <w:szCs w:val="21"/>
              </w:rPr>
              <w:t>券商名称</w:t>
            </w:r>
          </w:p>
        </w:tc>
        <w:tc>
          <w:tcPr>
            <w:tcW w:w="780" w:type="dxa"/>
            <w:vMerge w:val="restart"/>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交易单元数量</w:t>
            </w:r>
          </w:p>
        </w:tc>
        <w:tc>
          <w:tcPr>
            <w:tcW w:w="2880" w:type="dxa"/>
            <w:gridSpan w:val="2"/>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股票交易</w:t>
            </w:r>
          </w:p>
        </w:tc>
        <w:tc>
          <w:tcPr>
            <w:tcW w:w="2700" w:type="dxa"/>
            <w:gridSpan w:val="2"/>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应支付该券商的佣金</w:t>
            </w:r>
          </w:p>
        </w:tc>
        <w:tc>
          <w:tcPr>
            <w:tcW w:w="1080" w:type="dxa"/>
            <w:vMerge w:val="restart"/>
            <w:vAlign w:val="center"/>
          </w:tcPr>
          <w:p w:rsidR="001A59F9" w:rsidRPr="00DC7DB7" w:rsidRDefault="001A59F9" w:rsidP="00A97873">
            <w:pPr>
              <w:spacing w:before="29" w:line="288" w:lineRule="auto"/>
              <w:ind w:left="17"/>
              <w:jc w:val="center"/>
              <w:rPr>
                <w:rFonts w:asciiTheme="minorEastAsia" w:eastAsiaTheme="minorEastAsia" w:hAnsiTheme="minorEastAsia"/>
                <w:color w:val="000000" w:themeColor="text1"/>
                <w:kern w:val="0"/>
                <w:szCs w:val="21"/>
              </w:rPr>
            </w:pPr>
            <w:r w:rsidRPr="00DC7DB7">
              <w:rPr>
                <w:rFonts w:hint="eastAsia"/>
                <w:color w:val="000000" w:themeColor="text1"/>
                <w:szCs w:val="21"/>
              </w:rPr>
              <w:t>备注</w:t>
            </w:r>
          </w:p>
        </w:tc>
      </w:tr>
      <w:tr w:rsidR="00DC7DB7" w:rsidRPr="00DC7DB7" w:rsidTr="00EA2417">
        <w:tc>
          <w:tcPr>
            <w:tcW w:w="9000"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szCs w:val="21"/>
              </w:rPr>
            </w:pPr>
          </w:p>
        </w:tc>
        <w:tc>
          <w:tcPr>
            <w:tcW w:w="780"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szCs w:val="21"/>
              </w:rPr>
            </w:pPr>
          </w:p>
        </w:tc>
        <w:tc>
          <w:tcPr>
            <w:tcW w:w="1800" w:type="dxa"/>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成交金额</w:t>
            </w:r>
          </w:p>
        </w:tc>
        <w:tc>
          <w:tcPr>
            <w:tcW w:w="1080" w:type="dxa"/>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占当期股票成交总额的比例</w:t>
            </w:r>
          </w:p>
        </w:tc>
        <w:tc>
          <w:tcPr>
            <w:tcW w:w="1620" w:type="dxa"/>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佣金</w:t>
            </w:r>
          </w:p>
        </w:tc>
        <w:tc>
          <w:tcPr>
            <w:tcW w:w="1080" w:type="dxa"/>
            <w:vAlign w:val="center"/>
          </w:tcPr>
          <w:p w:rsidR="001A59F9" w:rsidRPr="00DC7DB7" w:rsidRDefault="001A59F9" w:rsidP="00A97873">
            <w:pPr>
              <w:spacing w:before="29" w:line="288" w:lineRule="auto"/>
              <w:ind w:left="17"/>
              <w:jc w:val="center"/>
              <w:rPr>
                <w:color w:val="000000" w:themeColor="text1"/>
                <w:szCs w:val="21"/>
              </w:rPr>
            </w:pPr>
            <w:r w:rsidRPr="00DC7DB7">
              <w:rPr>
                <w:rFonts w:hint="eastAsia"/>
                <w:color w:val="000000" w:themeColor="text1"/>
                <w:szCs w:val="21"/>
              </w:rPr>
              <w:t>占当期佣金总量的比例</w:t>
            </w:r>
          </w:p>
        </w:tc>
        <w:tc>
          <w:tcPr>
            <w:tcW w:w="1080" w:type="dxa"/>
            <w:vMerge/>
            <w:vAlign w:val="center"/>
          </w:tcPr>
          <w:p w:rsidR="001A59F9" w:rsidRPr="00DC7DB7" w:rsidRDefault="001A59F9" w:rsidP="00026C9C">
            <w:pPr>
              <w:widowControl/>
              <w:spacing w:line="360" w:lineRule="auto"/>
              <w:jc w:val="left"/>
              <w:rPr>
                <w:rFonts w:asciiTheme="minorEastAsia" w:eastAsiaTheme="minorEastAsia" w:hAnsiTheme="minorEastAsia"/>
                <w:color w:val="000000" w:themeColor="text1"/>
                <w:kern w:val="0"/>
                <w:szCs w:val="21"/>
              </w:rPr>
            </w:pP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东吴证券股份有限公司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95,983,858.58</w:t>
            </w:r>
          </w:p>
        </w:tc>
        <w:tc>
          <w:tcPr>
            <w:tcW w:w="1080" w:type="dxa"/>
            <w:vAlign w:val="center"/>
          </w:tcPr>
          <w:p w:rsidR="00F3102C" w:rsidRPr="00DC7DB7" w:rsidRDefault="00E30A8D">
            <w:pPr>
              <w:jc w:val="right"/>
              <w:rPr>
                <w:color w:val="000000" w:themeColor="text1"/>
              </w:rPr>
            </w:pPr>
            <w:r w:rsidRPr="00DC7DB7">
              <w:rPr>
                <w:color w:val="000000" w:themeColor="text1"/>
                <w:szCs w:val="21"/>
              </w:rPr>
              <w:t>0.80%</w:t>
            </w:r>
          </w:p>
        </w:tc>
        <w:tc>
          <w:tcPr>
            <w:tcW w:w="1620" w:type="dxa"/>
            <w:vAlign w:val="center"/>
          </w:tcPr>
          <w:p w:rsidR="00F3102C" w:rsidRPr="00DC7DB7" w:rsidRDefault="00E30A8D">
            <w:pPr>
              <w:jc w:val="right"/>
              <w:rPr>
                <w:color w:val="000000" w:themeColor="text1"/>
              </w:rPr>
            </w:pPr>
            <w:r w:rsidRPr="00DC7DB7">
              <w:rPr>
                <w:color w:val="000000" w:themeColor="text1"/>
                <w:szCs w:val="21"/>
              </w:rPr>
              <w:t>89,389.59</w:t>
            </w:r>
          </w:p>
        </w:tc>
        <w:tc>
          <w:tcPr>
            <w:tcW w:w="1080" w:type="dxa"/>
            <w:vAlign w:val="center"/>
          </w:tcPr>
          <w:p w:rsidR="00F3102C" w:rsidRPr="00DC7DB7" w:rsidRDefault="00E30A8D">
            <w:pPr>
              <w:jc w:val="right"/>
              <w:rPr>
                <w:color w:val="000000" w:themeColor="text1"/>
              </w:rPr>
            </w:pPr>
            <w:r w:rsidRPr="00DC7DB7">
              <w:rPr>
                <w:color w:val="000000" w:themeColor="text1"/>
                <w:szCs w:val="21"/>
              </w:rPr>
              <w:t>0.80%</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北京高华证券有限责任公司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88,510,343.29</w:t>
            </w:r>
          </w:p>
        </w:tc>
        <w:tc>
          <w:tcPr>
            <w:tcW w:w="1080" w:type="dxa"/>
            <w:vAlign w:val="center"/>
          </w:tcPr>
          <w:p w:rsidR="00F3102C" w:rsidRPr="00DC7DB7" w:rsidRDefault="00E30A8D">
            <w:pPr>
              <w:jc w:val="right"/>
              <w:rPr>
                <w:color w:val="000000" w:themeColor="text1"/>
              </w:rPr>
            </w:pPr>
            <w:r w:rsidRPr="00DC7DB7">
              <w:rPr>
                <w:color w:val="000000" w:themeColor="text1"/>
                <w:szCs w:val="21"/>
              </w:rPr>
              <w:t>0.74%</w:t>
            </w:r>
          </w:p>
        </w:tc>
        <w:tc>
          <w:tcPr>
            <w:tcW w:w="1620" w:type="dxa"/>
            <w:vAlign w:val="center"/>
          </w:tcPr>
          <w:p w:rsidR="00F3102C" w:rsidRPr="00DC7DB7" w:rsidRDefault="00E30A8D">
            <w:pPr>
              <w:jc w:val="right"/>
              <w:rPr>
                <w:color w:val="000000" w:themeColor="text1"/>
              </w:rPr>
            </w:pPr>
            <w:r w:rsidRPr="00DC7DB7">
              <w:rPr>
                <w:color w:val="000000" w:themeColor="text1"/>
                <w:szCs w:val="21"/>
              </w:rPr>
              <w:t>82,429.71</w:t>
            </w:r>
          </w:p>
        </w:tc>
        <w:tc>
          <w:tcPr>
            <w:tcW w:w="1080" w:type="dxa"/>
            <w:vAlign w:val="center"/>
          </w:tcPr>
          <w:p w:rsidR="00F3102C" w:rsidRPr="00DC7DB7" w:rsidRDefault="00E30A8D">
            <w:pPr>
              <w:jc w:val="right"/>
              <w:rPr>
                <w:color w:val="000000" w:themeColor="text1"/>
              </w:rPr>
            </w:pPr>
            <w:r w:rsidRPr="00DC7DB7">
              <w:rPr>
                <w:color w:val="000000" w:themeColor="text1"/>
                <w:szCs w:val="21"/>
              </w:rPr>
              <w:t>0.74%</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华创证券有限责任公司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2</w:t>
            </w:r>
          </w:p>
        </w:tc>
        <w:tc>
          <w:tcPr>
            <w:tcW w:w="1800" w:type="dxa"/>
            <w:vAlign w:val="center"/>
          </w:tcPr>
          <w:p w:rsidR="00F3102C" w:rsidRPr="00DC7DB7" w:rsidRDefault="00E30A8D">
            <w:pPr>
              <w:jc w:val="right"/>
              <w:rPr>
                <w:color w:val="000000" w:themeColor="text1"/>
              </w:rPr>
            </w:pPr>
            <w:r w:rsidRPr="00DC7DB7">
              <w:rPr>
                <w:color w:val="000000" w:themeColor="text1"/>
                <w:szCs w:val="21"/>
              </w:rPr>
              <w:t>880,922,094.78</w:t>
            </w:r>
          </w:p>
        </w:tc>
        <w:tc>
          <w:tcPr>
            <w:tcW w:w="1080" w:type="dxa"/>
            <w:vAlign w:val="center"/>
          </w:tcPr>
          <w:p w:rsidR="00F3102C" w:rsidRPr="00DC7DB7" w:rsidRDefault="00E30A8D">
            <w:pPr>
              <w:jc w:val="right"/>
              <w:rPr>
                <w:color w:val="000000" w:themeColor="text1"/>
              </w:rPr>
            </w:pPr>
            <w:r w:rsidRPr="00DC7DB7">
              <w:rPr>
                <w:color w:val="000000" w:themeColor="text1"/>
                <w:szCs w:val="21"/>
              </w:rPr>
              <w:t>7.34%</w:t>
            </w:r>
          </w:p>
        </w:tc>
        <w:tc>
          <w:tcPr>
            <w:tcW w:w="1620" w:type="dxa"/>
            <w:vAlign w:val="center"/>
          </w:tcPr>
          <w:p w:rsidR="00F3102C" w:rsidRPr="00DC7DB7" w:rsidRDefault="00E30A8D">
            <w:pPr>
              <w:jc w:val="right"/>
              <w:rPr>
                <w:color w:val="000000" w:themeColor="text1"/>
              </w:rPr>
            </w:pPr>
            <w:r w:rsidRPr="00DC7DB7">
              <w:rPr>
                <w:color w:val="000000" w:themeColor="text1"/>
                <w:szCs w:val="21"/>
              </w:rPr>
              <w:t>820,403.13</w:t>
            </w:r>
          </w:p>
        </w:tc>
        <w:tc>
          <w:tcPr>
            <w:tcW w:w="1080" w:type="dxa"/>
            <w:vAlign w:val="center"/>
          </w:tcPr>
          <w:p w:rsidR="00F3102C" w:rsidRPr="00DC7DB7" w:rsidRDefault="00E30A8D">
            <w:pPr>
              <w:jc w:val="right"/>
              <w:rPr>
                <w:color w:val="000000" w:themeColor="text1"/>
              </w:rPr>
            </w:pPr>
            <w:r w:rsidRPr="00DC7DB7">
              <w:rPr>
                <w:color w:val="000000" w:themeColor="text1"/>
                <w:szCs w:val="21"/>
              </w:rPr>
              <w:t>7.34%</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方正证券股份有限公司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804,426,373.07</w:t>
            </w:r>
          </w:p>
        </w:tc>
        <w:tc>
          <w:tcPr>
            <w:tcW w:w="1080" w:type="dxa"/>
            <w:vAlign w:val="center"/>
          </w:tcPr>
          <w:p w:rsidR="00F3102C" w:rsidRPr="00DC7DB7" w:rsidRDefault="00E30A8D">
            <w:pPr>
              <w:jc w:val="right"/>
              <w:rPr>
                <w:color w:val="000000" w:themeColor="text1"/>
              </w:rPr>
            </w:pPr>
            <w:r w:rsidRPr="00DC7DB7">
              <w:rPr>
                <w:color w:val="000000" w:themeColor="text1"/>
                <w:szCs w:val="21"/>
              </w:rPr>
              <w:t>6.70%</w:t>
            </w:r>
          </w:p>
        </w:tc>
        <w:tc>
          <w:tcPr>
            <w:tcW w:w="1620" w:type="dxa"/>
            <w:vAlign w:val="center"/>
          </w:tcPr>
          <w:p w:rsidR="00F3102C" w:rsidRPr="00DC7DB7" w:rsidRDefault="00E30A8D">
            <w:pPr>
              <w:jc w:val="right"/>
              <w:rPr>
                <w:color w:val="000000" w:themeColor="text1"/>
              </w:rPr>
            </w:pPr>
            <w:r w:rsidRPr="00DC7DB7">
              <w:rPr>
                <w:color w:val="000000" w:themeColor="text1"/>
                <w:szCs w:val="21"/>
              </w:rPr>
              <w:t>749,163.99</w:t>
            </w:r>
          </w:p>
        </w:tc>
        <w:tc>
          <w:tcPr>
            <w:tcW w:w="1080" w:type="dxa"/>
            <w:vAlign w:val="center"/>
          </w:tcPr>
          <w:p w:rsidR="00F3102C" w:rsidRPr="00DC7DB7" w:rsidRDefault="00E30A8D">
            <w:pPr>
              <w:jc w:val="right"/>
              <w:rPr>
                <w:color w:val="000000" w:themeColor="text1"/>
              </w:rPr>
            </w:pPr>
            <w:r w:rsidRPr="00DC7DB7">
              <w:rPr>
                <w:color w:val="000000" w:themeColor="text1"/>
                <w:szCs w:val="21"/>
              </w:rPr>
              <w:t>6.70%</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中国银河证券股份有限公司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2</w:t>
            </w:r>
          </w:p>
        </w:tc>
        <w:tc>
          <w:tcPr>
            <w:tcW w:w="1800" w:type="dxa"/>
            <w:vAlign w:val="center"/>
          </w:tcPr>
          <w:p w:rsidR="00F3102C" w:rsidRPr="00DC7DB7" w:rsidRDefault="00E30A8D">
            <w:pPr>
              <w:jc w:val="right"/>
              <w:rPr>
                <w:color w:val="000000" w:themeColor="text1"/>
              </w:rPr>
            </w:pPr>
            <w:r w:rsidRPr="00DC7DB7">
              <w:rPr>
                <w:color w:val="000000" w:themeColor="text1"/>
                <w:szCs w:val="21"/>
              </w:rPr>
              <w:t>712,926,069.10</w:t>
            </w:r>
          </w:p>
        </w:tc>
        <w:tc>
          <w:tcPr>
            <w:tcW w:w="1080" w:type="dxa"/>
            <w:vAlign w:val="center"/>
          </w:tcPr>
          <w:p w:rsidR="00F3102C" w:rsidRPr="00DC7DB7" w:rsidRDefault="00E30A8D">
            <w:pPr>
              <w:jc w:val="right"/>
              <w:rPr>
                <w:color w:val="000000" w:themeColor="text1"/>
              </w:rPr>
            </w:pPr>
            <w:r w:rsidRPr="00DC7DB7">
              <w:rPr>
                <w:color w:val="000000" w:themeColor="text1"/>
                <w:szCs w:val="21"/>
              </w:rPr>
              <w:t>5.94%</w:t>
            </w:r>
          </w:p>
        </w:tc>
        <w:tc>
          <w:tcPr>
            <w:tcW w:w="1620" w:type="dxa"/>
            <w:vAlign w:val="center"/>
          </w:tcPr>
          <w:p w:rsidR="00F3102C" w:rsidRPr="00DC7DB7" w:rsidRDefault="00E30A8D">
            <w:pPr>
              <w:jc w:val="right"/>
              <w:rPr>
                <w:color w:val="000000" w:themeColor="text1"/>
              </w:rPr>
            </w:pPr>
            <w:r w:rsidRPr="00DC7DB7">
              <w:rPr>
                <w:color w:val="000000" w:themeColor="text1"/>
                <w:szCs w:val="21"/>
              </w:rPr>
              <w:t>663,951.18</w:t>
            </w:r>
          </w:p>
        </w:tc>
        <w:tc>
          <w:tcPr>
            <w:tcW w:w="1080" w:type="dxa"/>
            <w:vAlign w:val="center"/>
          </w:tcPr>
          <w:p w:rsidR="00F3102C" w:rsidRPr="00DC7DB7" w:rsidRDefault="00E30A8D">
            <w:pPr>
              <w:jc w:val="right"/>
              <w:rPr>
                <w:color w:val="000000" w:themeColor="text1"/>
              </w:rPr>
            </w:pPr>
            <w:r w:rsidRPr="00DC7DB7">
              <w:rPr>
                <w:color w:val="000000" w:themeColor="text1"/>
                <w:szCs w:val="21"/>
              </w:rPr>
              <w:t>5.94%</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国泰君安证券股份有限公司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61,174,866.51</w:t>
            </w:r>
          </w:p>
        </w:tc>
        <w:tc>
          <w:tcPr>
            <w:tcW w:w="1080" w:type="dxa"/>
            <w:vAlign w:val="center"/>
          </w:tcPr>
          <w:p w:rsidR="00F3102C" w:rsidRPr="00DC7DB7" w:rsidRDefault="00E30A8D">
            <w:pPr>
              <w:jc w:val="right"/>
              <w:rPr>
                <w:color w:val="000000" w:themeColor="text1"/>
              </w:rPr>
            </w:pPr>
            <w:r w:rsidRPr="00DC7DB7">
              <w:rPr>
                <w:color w:val="000000" w:themeColor="text1"/>
                <w:szCs w:val="21"/>
              </w:rPr>
              <w:t>0.51%</w:t>
            </w:r>
          </w:p>
        </w:tc>
        <w:tc>
          <w:tcPr>
            <w:tcW w:w="1620" w:type="dxa"/>
            <w:vAlign w:val="center"/>
          </w:tcPr>
          <w:p w:rsidR="00F3102C" w:rsidRPr="00DC7DB7" w:rsidRDefault="00E30A8D">
            <w:pPr>
              <w:jc w:val="right"/>
              <w:rPr>
                <w:color w:val="000000" w:themeColor="text1"/>
              </w:rPr>
            </w:pPr>
            <w:r w:rsidRPr="00DC7DB7">
              <w:rPr>
                <w:color w:val="000000" w:themeColor="text1"/>
                <w:szCs w:val="21"/>
              </w:rPr>
              <w:t>56,972.58</w:t>
            </w:r>
          </w:p>
        </w:tc>
        <w:tc>
          <w:tcPr>
            <w:tcW w:w="1080" w:type="dxa"/>
            <w:vAlign w:val="center"/>
          </w:tcPr>
          <w:p w:rsidR="00F3102C" w:rsidRPr="00DC7DB7" w:rsidRDefault="00E30A8D">
            <w:pPr>
              <w:jc w:val="right"/>
              <w:rPr>
                <w:color w:val="000000" w:themeColor="text1"/>
              </w:rPr>
            </w:pPr>
            <w:r w:rsidRPr="00DC7DB7">
              <w:rPr>
                <w:color w:val="000000" w:themeColor="text1"/>
                <w:szCs w:val="21"/>
              </w:rPr>
              <w:t>0.51%</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中信证券股份有限公司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566,490,956.64</w:t>
            </w:r>
          </w:p>
        </w:tc>
        <w:tc>
          <w:tcPr>
            <w:tcW w:w="1080" w:type="dxa"/>
            <w:vAlign w:val="center"/>
          </w:tcPr>
          <w:p w:rsidR="00F3102C" w:rsidRPr="00DC7DB7" w:rsidRDefault="00E30A8D">
            <w:pPr>
              <w:jc w:val="right"/>
              <w:rPr>
                <w:color w:val="000000" w:themeColor="text1"/>
              </w:rPr>
            </w:pPr>
            <w:r w:rsidRPr="00DC7DB7">
              <w:rPr>
                <w:color w:val="000000" w:themeColor="text1"/>
                <w:szCs w:val="21"/>
              </w:rPr>
              <w:t>4.72%</w:t>
            </w:r>
          </w:p>
        </w:tc>
        <w:tc>
          <w:tcPr>
            <w:tcW w:w="1620" w:type="dxa"/>
            <w:vAlign w:val="center"/>
          </w:tcPr>
          <w:p w:rsidR="00F3102C" w:rsidRPr="00DC7DB7" w:rsidRDefault="00E30A8D">
            <w:pPr>
              <w:jc w:val="right"/>
              <w:rPr>
                <w:color w:val="000000" w:themeColor="text1"/>
              </w:rPr>
            </w:pPr>
            <w:r w:rsidRPr="00DC7DB7">
              <w:rPr>
                <w:color w:val="000000" w:themeColor="text1"/>
                <w:szCs w:val="21"/>
              </w:rPr>
              <w:t>527,572.90</w:t>
            </w:r>
          </w:p>
        </w:tc>
        <w:tc>
          <w:tcPr>
            <w:tcW w:w="1080" w:type="dxa"/>
            <w:vAlign w:val="center"/>
          </w:tcPr>
          <w:p w:rsidR="00F3102C" w:rsidRPr="00DC7DB7" w:rsidRDefault="00E30A8D">
            <w:pPr>
              <w:jc w:val="right"/>
              <w:rPr>
                <w:color w:val="000000" w:themeColor="text1"/>
              </w:rPr>
            </w:pPr>
            <w:r w:rsidRPr="00DC7DB7">
              <w:rPr>
                <w:color w:val="000000" w:themeColor="text1"/>
                <w:szCs w:val="21"/>
              </w:rPr>
              <w:t>4.72%</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西南证券股份有限公司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547,093,219.53</w:t>
            </w:r>
          </w:p>
        </w:tc>
        <w:tc>
          <w:tcPr>
            <w:tcW w:w="1080" w:type="dxa"/>
            <w:vAlign w:val="center"/>
          </w:tcPr>
          <w:p w:rsidR="00F3102C" w:rsidRPr="00DC7DB7" w:rsidRDefault="00E30A8D">
            <w:pPr>
              <w:jc w:val="right"/>
              <w:rPr>
                <w:color w:val="000000" w:themeColor="text1"/>
              </w:rPr>
            </w:pPr>
            <w:r w:rsidRPr="00DC7DB7">
              <w:rPr>
                <w:color w:val="000000" w:themeColor="text1"/>
                <w:szCs w:val="21"/>
              </w:rPr>
              <w:t>4.56%</w:t>
            </w:r>
          </w:p>
        </w:tc>
        <w:tc>
          <w:tcPr>
            <w:tcW w:w="1620" w:type="dxa"/>
            <w:vAlign w:val="center"/>
          </w:tcPr>
          <w:p w:rsidR="00F3102C" w:rsidRPr="00DC7DB7" w:rsidRDefault="00E30A8D">
            <w:pPr>
              <w:jc w:val="right"/>
              <w:rPr>
                <w:color w:val="000000" w:themeColor="text1"/>
              </w:rPr>
            </w:pPr>
            <w:r w:rsidRPr="00DC7DB7">
              <w:rPr>
                <w:color w:val="000000" w:themeColor="text1"/>
                <w:szCs w:val="21"/>
              </w:rPr>
              <w:t>509,508.34</w:t>
            </w:r>
          </w:p>
        </w:tc>
        <w:tc>
          <w:tcPr>
            <w:tcW w:w="1080" w:type="dxa"/>
            <w:vAlign w:val="center"/>
          </w:tcPr>
          <w:p w:rsidR="00F3102C" w:rsidRPr="00DC7DB7" w:rsidRDefault="00E30A8D">
            <w:pPr>
              <w:jc w:val="right"/>
              <w:rPr>
                <w:color w:val="000000" w:themeColor="text1"/>
              </w:rPr>
            </w:pPr>
            <w:r w:rsidRPr="00DC7DB7">
              <w:rPr>
                <w:color w:val="000000" w:themeColor="text1"/>
                <w:szCs w:val="21"/>
              </w:rPr>
              <w:t>4.56%</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东方证券股份有限公司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2</w:t>
            </w:r>
          </w:p>
        </w:tc>
        <w:tc>
          <w:tcPr>
            <w:tcW w:w="1800" w:type="dxa"/>
            <w:vAlign w:val="center"/>
          </w:tcPr>
          <w:p w:rsidR="00F3102C" w:rsidRPr="00DC7DB7" w:rsidRDefault="00E30A8D">
            <w:pPr>
              <w:jc w:val="right"/>
              <w:rPr>
                <w:color w:val="000000" w:themeColor="text1"/>
              </w:rPr>
            </w:pPr>
            <w:r w:rsidRPr="00DC7DB7">
              <w:rPr>
                <w:color w:val="000000" w:themeColor="text1"/>
                <w:szCs w:val="21"/>
              </w:rPr>
              <w:t>412,694,852.88</w:t>
            </w:r>
          </w:p>
        </w:tc>
        <w:tc>
          <w:tcPr>
            <w:tcW w:w="1080" w:type="dxa"/>
            <w:vAlign w:val="center"/>
          </w:tcPr>
          <w:p w:rsidR="00F3102C" w:rsidRPr="00DC7DB7" w:rsidRDefault="00E30A8D">
            <w:pPr>
              <w:jc w:val="right"/>
              <w:rPr>
                <w:color w:val="000000" w:themeColor="text1"/>
              </w:rPr>
            </w:pPr>
            <w:r w:rsidRPr="00DC7DB7">
              <w:rPr>
                <w:color w:val="000000" w:themeColor="text1"/>
                <w:szCs w:val="21"/>
              </w:rPr>
              <w:t>3.44%</w:t>
            </w:r>
          </w:p>
        </w:tc>
        <w:tc>
          <w:tcPr>
            <w:tcW w:w="1620" w:type="dxa"/>
            <w:vAlign w:val="center"/>
          </w:tcPr>
          <w:p w:rsidR="00F3102C" w:rsidRPr="00DC7DB7" w:rsidRDefault="00E30A8D">
            <w:pPr>
              <w:jc w:val="right"/>
              <w:rPr>
                <w:color w:val="000000" w:themeColor="text1"/>
              </w:rPr>
            </w:pPr>
            <w:r w:rsidRPr="00DC7DB7">
              <w:rPr>
                <w:color w:val="000000" w:themeColor="text1"/>
                <w:szCs w:val="21"/>
              </w:rPr>
              <w:t>384,343.35</w:t>
            </w:r>
          </w:p>
        </w:tc>
        <w:tc>
          <w:tcPr>
            <w:tcW w:w="1080" w:type="dxa"/>
            <w:vAlign w:val="center"/>
          </w:tcPr>
          <w:p w:rsidR="00F3102C" w:rsidRPr="00DC7DB7" w:rsidRDefault="00E30A8D">
            <w:pPr>
              <w:jc w:val="right"/>
              <w:rPr>
                <w:color w:val="000000" w:themeColor="text1"/>
              </w:rPr>
            </w:pPr>
            <w:r w:rsidRPr="00DC7DB7">
              <w:rPr>
                <w:color w:val="000000" w:themeColor="text1"/>
                <w:szCs w:val="21"/>
              </w:rPr>
              <w:t>3.44%</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瑞银证券有限责任公司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408,929,667.53</w:t>
            </w:r>
          </w:p>
        </w:tc>
        <w:tc>
          <w:tcPr>
            <w:tcW w:w="1080" w:type="dxa"/>
            <w:vAlign w:val="center"/>
          </w:tcPr>
          <w:p w:rsidR="00F3102C" w:rsidRPr="00DC7DB7" w:rsidRDefault="00E30A8D">
            <w:pPr>
              <w:jc w:val="right"/>
              <w:rPr>
                <w:color w:val="000000" w:themeColor="text1"/>
              </w:rPr>
            </w:pPr>
            <w:r w:rsidRPr="00DC7DB7">
              <w:rPr>
                <w:color w:val="000000" w:themeColor="text1"/>
                <w:szCs w:val="21"/>
              </w:rPr>
              <w:t>3.41%</w:t>
            </w:r>
          </w:p>
        </w:tc>
        <w:tc>
          <w:tcPr>
            <w:tcW w:w="1620" w:type="dxa"/>
            <w:vAlign w:val="center"/>
          </w:tcPr>
          <w:p w:rsidR="00F3102C" w:rsidRPr="00DC7DB7" w:rsidRDefault="00E30A8D">
            <w:pPr>
              <w:jc w:val="right"/>
              <w:rPr>
                <w:color w:val="000000" w:themeColor="text1"/>
              </w:rPr>
            </w:pPr>
            <w:r w:rsidRPr="00DC7DB7">
              <w:rPr>
                <w:color w:val="000000" w:themeColor="text1"/>
                <w:szCs w:val="21"/>
              </w:rPr>
              <w:t>380,834.34</w:t>
            </w:r>
          </w:p>
        </w:tc>
        <w:tc>
          <w:tcPr>
            <w:tcW w:w="1080" w:type="dxa"/>
            <w:vAlign w:val="center"/>
          </w:tcPr>
          <w:p w:rsidR="00F3102C" w:rsidRPr="00DC7DB7" w:rsidRDefault="00E30A8D">
            <w:pPr>
              <w:jc w:val="right"/>
              <w:rPr>
                <w:color w:val="000000" w:themeColor="text1"/>
              </w:rPr>
            </w:pPr>
            <w:r w:rsidRPr="00DC7DB7">
              <w:rPr>
                <w:color w:val="000000" w:themeColor="text1"/>
                <w:szCs w:val="21"/>
              </w:rPr>
              <w:t>3.41%</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申万宏源证券有限公司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231,809,264.89</w:t>
            </w:r>
          </w:p>
        </w:tc>
        <w:tc>
          <w:tcPr>
            <w:tcW w:w="1080" w:type="dxa"/>
            <w:vAlign w:val="center"/>
          </w:tcPr>
          <w:p w:rsidR="00F3102C" w:rsidRPr="00DC7DB7" w:rsidRDefault="00E30A8D">
            <w:pPr>
              <w:jc w:val="right"/>
              <w:rPr>
                <w:color w:val="000000" w:themeColor="text1"/>
              </w:rPr>
            </w:pPr>
            <w:r w:rsidRPr="00DC7DB7">
              <w:rPr>
                <w:color w:val="000000" w:themeColor="text1"/>
                <w:szCs w:val="21"/>
              </w:rPr>
              <w:t>1.93%</w:t>
            </w:r>
          </w:p>
        </w:tc>
        <w:tc>
          <w:tcPr>
            <w:tcW w:w="1620" w:type="dxa"/>
            <w:vAlign w:val="center"/>
          </w:tcPr>
          <w:p w:rsidR="00F3102C" w:rsidRPr="00DC7DB7" w:rsidRDefault="00E30A8D">
            <w:pPr>
              <w:jc w:val="right"/>
              <w:rPr>
                <w:color w:val="000000" w:themeColor="text1"/>
              </w:rPr>
            </w:pPr>
            <w:r w:rsidRPr="00DC7DB7">
              <w:rPr>
                <w:color w:val="000000" w:themeColor="text1"/>
                <w:szCs w:val="21"/>
              </w:rPr>
              <w:t>215,883.43</w:t>
            </w:r>
          </w:p>
        </w:tc>
        <w:tc>
          <w:tcPr>
            <w:tcW w:w="1080" w:type="dxa"/>
            <w:vAlign w:val="center"/>
          </w:tcPr>
          <w:p w:rsidR="00F3102C" w:rsidRPr="00DC7DB7" w:rsidRDefault="00E30A8D">
            <w:pPr>
              <w:jc w:val="right"/>
              <w:rPr>
                <w:color w:val="000000" w:themeColor="text1"/>
              </w:rPr>
            </w:pPr>
            <w:r w:rsidRPr="00DC7DB7">
              <w:rPr>
                <w:color w:val="000000" w:themeColor="text1"/>
                <w:szCs w:val="21"/>
              </w:rPr>
              <w:t>1.93%</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国金证券股份有限公司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1,639,851,105.64</w:t>
            </w:r>
          </w:p>
        </w:tc>
        <w:tc>
          <w:tcPr>
            <w:tcW w:w="1080" w:type="dxa"/>
            <w:vAlign w:val="center"/>
          </w:tcPr>
          <w:p w:rsidR="00F3102C" w:rsidRPr="00DC7DB7" w:rsidRDefault="00E30A8D">
            <w:pPr>
              <w:jc w:val="right"/>
              <w:rPr>
                <w:color w:val="000000" w:themeColor="text1"/>
              </w:rPr>
            </w:pPr>
            <w:r w:rsidRPr="00DC7DB7">
              <w:rPr>
                <w:color w:val="000000" w:themeColor="text1"/>
                <w:szCs w:val="21"/>
              </w:rPr>
              <w:t>13.67%</w:t>
            </w:r>
          </w:p>
        </w:tc>
        <w:tc>
          <w:tcPr>
            <w:tcW w:w="1620" w:type="dxa"/>
            <w:vAlign w:val="center"/>
          </w:tcPr>
          <w:p w:rsidR="00F3102C" w:rsidRPr="00DC7DB7" w:rsidRDefault="00E30A8D">
            <w:pPr>
              <w:jc w:val="right"/>
              <w:rPr>
                <w:color w:val="000000" w:themeColor="text1"/>
              </w:rPr>
            </w:pPr>
            <w:r w:rsidRPr="00DC7DB7">
              <w:rPr>
                <w:color w:val="000000" w:themeColor="text1"/>
                <w:szCs w:val="21"/>
              </w:rPr>
              <w:t>1,527,195.75</w:t>
            </w:r>
          </w:p>
        </w:tc>
        <w:tc>
          <w:tcPr>
            <w:tcW w:w="1080" w:type="dxa"/>
            <w:vAlign w:val="center"/>
          </w:tcPr>
          <w:p w:rsidR="00F3102C" w:rsidRPr="00DC7DB7" w:rsidRDefault="00E30A8D">
            <w:pPr>
              <w:jc w:val="right"/>
              <w:rPr>
                <w:color w:val="000000" w:themeColor="text1"/>
              </w:rPr>
            </w:pPr>
            <w:r w:rsidRPr="00DC7DB7">
              <w:rPr>
                <w:color w:val="000000" w:themeColor="text1"/>
                <w:szCs w:val="21"/>
              </w:rPr>
              <w:t>13.67%</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中信建投证券股份有限公司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2</w:t>
            </w:r>
          </w:p>
        </w:tc>
        <w:tc>
          <w:tcPr>
            <w:tcW w:w="1800" w:type="dxa"/>
            <w:vAlign w:val="center"/>
          </w:tcPr>
          <w:p w:rsidR="00F3102C" w:rsidRPr="00DC7DB7" w:rsidRDefault="00E30A8D">
            <w:pPr>
              <w:jc w:val="right"/>
              <w:rPr>
                <w:color w:val="000000" w:themeColor="text1"/>
              </w:rPr>
            </w:pPr>
            <w:r w:rsidRPr="00DC7DB7">
              <w:rPr>
                <w:color w:val="000000" w:themeColor="text1"/>
                <w:szCs w:val="21"/>
              </w:rPr>
              <w:t>1,519,117,013.84</w:t>
            </w:r>
          </w:p>
        </w:tc>
        <w:tc>
          <w:tcPr>
            <w:tcW w:w="1080" w:type="dxa"/>
            <w:vAlign w:val="center"/>
          </w:tcPr>
          <w:p w:rsidR="00F3102C" w:rsidRPr="00DC7DB7" w:rsidRDefault="00E30A8D">
            <w:pPr>
              <w:jc w:val="right"/>
              <w:rPr>
                <w:color w:val="000000" w:themeColor="text1"/>
              </w:rPr>
            </w:pPr>
            <w:r w:rsidRPr="00DC7DB7">
              <w:rPr>
                <w:color w:val="000000" w:themeColor="text1"/>
                <w:szCs w:val="21"/>
              </w:rPr>
              <w:t>12.66%</w:t>
            </w:r>
          </w:p>
        </w:tc>
        <w:tc>
          <w:tcPr>
            <w:tcW w:w="1620" w:type="dxa"/>
            <w:vAlign w:val="center"/>
          </w:tcPr>
          <w:p w:rsidR="00F3102C" w:rsidRPr="00DC7DB7" w:rsidRDefault="00E30A8D">
            <w:pPr>
              <w:jc w:val="right"/>
              <w:rPr>
                <w:color w:val="000000" w:themeColor="text1"/>
              </w:rPr>
            </w:pPr>
            <w:r w:rsidRPr="00DC7DB7">
              <w:rPr>
                <w:color w:val="000000" w:themeColor="text1"/>
                <w:szCs w:val="21"/>
              </w:rPr>
              <w:t>1,414,757.43</w:t>
            </w:r>
          </w:p>
        </w:tc>
        <w:tc>
          <w:tcPr>
            <w:tcW w:w="1080" w:type="dxa"/>
            <w:vAlign w:val="center"/>
          </w:tcPr>
          <w:p w:rsidR="00F3102C" w:rsidRPr="00DC7DB7" w:rsidRDefault="00E30A8D">
            <w:pPr>
              <w:jc w:val="right"/>
              <w:rPr>
                <w:color w:val="000000" w:themeColor="text1"/>
              </w:rPr>
            </w:pPr>
            <w:r w:rsidRPr="00DC7DB7">
              <w:rPr>
                <w:color w:val="000000" w:themeColor="text1"/>
                <w:szCs w:val="21"/>
              </w:rPr>
              <w:t>12.66%</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招商证券股份有限公司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1,404,671,048.50</w:t>
            </w:r>
          </w:p>
        </w:tc>
        <w:tc>
          <w:tcPr>
            <w:tcW w:w="1080" w:type="dxa"/>
            <w:vAlign w:val="center"/>
          </w:tcPr>
          <w:p w:rsidR="00F3102C" w:rsidRPr="00DC7DB7" w:rsidRDefault="00E30A8D">
            <w:pPr>
              <w:jc w:val="right"/>
              <w:rPr>
                <w:color w:val="000000" w:themeColor="text1"/>
              </w:rPr>
            </w:pPr>
            <w:r w:rsidRPr="00DC7DB7">
              <w:rPr>
                <w:color w:val="000000" w:themeColor="text1"/>
                <w:szCs w:val="21"/>
              </w:rPr>
              <w:t>11.71%</w:t>
            </w:r>
          </w:p>
        </w:tc>
        <w:tc>
          <w:tcPr>
            <w:tcW w:w="1620" w:type="dxa"/>
            <w:vAlign w:val="center"/>
          </w:tcPr>
          <w:p w:rsidR="00F3102C" w:rsidRPr="00DC7DB7" w:rsidRDefault="00E30A8D">
            <w:pPr>
              <w:jc w:val="right"/>
              <w:rPr>
                <w:color w:val="000000" w:themeColor="text1"/>
              </w:rPr>
            </w:pPr>
            <w:r w:rsidRPr="00DC7DB7">
              <w:rPr>
                <w:color w:val="000000" w:themeColor="text1"/>
                <w:szCs w:val="21"/>
              </w:rPr>
              <w:t>1,308,170.60</w:t>
            </w:r>
          </w:p>
        </w:tc>
        <w:tc>
          <w:tcPr>
            <w:tcW w:w="1080" w:type="dxa"/>
            <w:vAlign w:val="center"/>
          </w:tcPr>
          <w:p w:rsidR="00F3102C" w:rsidRPr="00DC7DB7" w:rsidRDefault="00E30A8D">
            <w:pPr>
              <w:jc w:val="right"/>
              <w:rPr>
                <w:color w:val="000000" w:themeColor="text1"/>
              </w:rPr>
            </w:pPr>
            <w:r w:rsidRPr="00DC7DB7">
              <w:rPr>
                <w:color w:val="000000" w:themeColor="text1"/>
                <w:szCs w:val="21"/>
              </w:rPr>
              <w:t>11.71%</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兴业证券股份有限公司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1,273,695,367.72</w:t>
            </w:r>
          </w:p>
        </w:tc>
        <w:tc>
          <w:tcPr>
            <w:tcW w:w="1080" w:type="dxa"/>
            <w:vAlign w:val="center"/>
          </w:tcPr>
          <w:p w:rsidR="00F3102C" w:rsidRPr="00DC7DB7" w:rsidRDefault="00E30A8D">
            <w:pPr>
              <w:jc w:val="right"/>
              <w:rPr>
                <w:color w:val="000000" w:themeColor="text1"/>
              </w:rPr>
            </w:pPr>
            <w:r w:rsidRPr="00DC7DB7">
              <w:rPr>
                <w:color w:val="000000" w:themeColor="text1"/>
                <w:szCs w:val="21"/>
              </w:rPr>
              <w:t>10.61%</w:t>
            </w:r>
          </w:p>
        </w:tc>
        <w:tc>
          <w:tcPr>
            <w:tcW w:w="1620" w:type="dxa"/>
            <w:vAlign w:val="center"/>
          </w:tcPr>
          <w:p w:rsidR="00F3102C" w:rsidRPr="00DC7DB7" w:rsidRDefault="00E30A8D">
            <w:pPr>
              <w:jc w:val="right"/>
              <w:rPr>
                <w:color w:val="000000" w:themeColor="text1"/>
              </w:rPr>
            </w:pPr>
            <w:r w:rsidRPr="00DC7DB7">
              <w:rPr>
                <w:color w:val="000000" w:themeColor="text1"/>
                <w:szCs w:val="21"/>
              </w:rPr>
              <w:t>1,186,193.61</w:t>
            </w:r>
          </w:p>
        </w:tc>
        <w:tc>
          <w:tcPr>
            <w:tcW w:w="1080" w:type="dxa"/>
            <w:vAlign w:val="center"/>
          </w:tcPr>
          <w:p w:rsidR="00F3102C" w:rsidRPr="00DC7DB7" w:rsidRDefault="00E30A8D">
            <w:pPr>
              <w:jc w:val="right"/>
              <w:rPr>
                <w:color w:val="000000" w:themeColor="text1"/>
              </w:rPr>
            </w:pPr>
            <w:r w:rsidRPr="00DC7DB7">
              <w:rPr>
                <w:color w:val="000000" w:themeColor="text1"/>
                <w:szCs w:val="21"/>
              </w:rPr>
              <w:t>10.61%</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川财证券有限责任公司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106,667,750.83</w:t>
            </w:r>
          </w:p>
        </w:tc>
        <w:tc>
          <w:tcPr>
            <w:tcW w:w="1080" w:type="dxa"/>
            <w:vAlign w:val="center"/>
          </w:tcPr>
          <w:p w:rsidR="00F3102C" w:rsidRPr="00DC7DB7" w:rsidRDefault="00E30A8D">
            <w:pPr>
              <w:jc w:val="right"/>
              <w:rPr>
                <w:color w:val="000000" w:themeColor="text1"/>
              </w:rPr>
            </w:pPr>
            <w:r w:rsidRPr="00DC7DB7">
              <w:rPr>
                <w:color w:val="000000" w:themeColor="text1"/>
                <w:szCs w:val="21"/>
              </w:rPr>
              <w:t>0.89%</w:t>
            </w:r>
          </w:p>
        </w:tc>
        <w:tc>
          <w:tcPr>
            <w:tcW w:w="1620" w:type="dxa"/>
            <w:vAlign w:val="center"/>
          </w:tcPr>
          <w:p w:rsidR="00F3102C" w:rsidRPr="00DC7DB7" w:rsidRDefault="00E30A8D">
            <w:pPr>
              <w:jc w:val="right"/>
              <w:rPr>
                <w:color w:val="000000" w:themeColor="text1"/>
              </w:rPr>
            </w:pPr>
            <w:r w:rsidRPr="00DC7DB7">
              <w:rPr>
                <w:color w:val="000000" w:themeColor="text1"/>
                <w:szCs w:val="21"/>
              </w:rPr>
              <w:t>99,340.06</w:t>
            </w:r>
          </w:p>
        </w:tc>
        <w:tc>
          <w:tcPr>
            <w:tcW w:w="1080" w:type="dxa"/>
            <w:vAlign w:val="center"/>
          </w:tcPr>
          <w:p w:rsidR="00F3102C" w:rsidRPr="00DC7DB7" w:rsidRDefault="00E30A8D">
            <w:pPr>
              <w:jc w:val="right"/>
              <w:rPr>
                <w:color w:val="000000" w:themeColor="text1"/>
              </w:rPr>
            </w:pPr>
            <w:r w:rsidRPr="00DC7DB7">
              <w:rPr>
                <w:color w:val="000000" w:themeColor="text1"/>
                <w:szCs w:val="21"/>
              </w:rPr>
              <w:t>0.89%</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西部证券股份有限公司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1,244,503,190.00</w:t>
            </w:r>
          </w:p>
        </w:tc>
        <w:tc>
          <w:tcPr>
            <w:tcW w:w="1080" w:type="dxa"/>
            <w:vAlign w:val="center"/>
          </w:tcPr>
          <w:p w:rsidR="00F3102C" w:rsidRPr="00DC7DB7" w:rsidRDefault="00E30A8D">
            <w:pPr>
              <w:jc w:val="right"/>
              <w:rPr>
                <w:color w:val="000000" w:themeColor="text1"/>
              </w:rPr>
            </w:pPr>
            <w:r w:rsidRPr="00DC7DB7">
              <w:rPr>
                <w:color w:val="000000" w:themeColor="text1"/>
                <w:szCs w:val="21"/>
              </w:rPr>
              <w:t>10.37%</w:t>
            </w:r>
          </w:p>
        </w:tc>
        <w:tc>
          <w:tcPr>
            <w:tcW w:w="1620" w:type="dxa"/>
            <w:vAlign w:val="center"/>
          </w:tcPr>
          <w:p w:rsidR="00F3102C" w:rsidRPr="00DC7DB7" w:rsidRDefault="00E30A8D">
            <w:pPr>
              <w:jc w:val="right"/>
              <w:rPr>
                <w:color w:val="000000" w:themeColor="text1"/>
              </w:rPr>
            </w:pPr>
            <w:r w:rsidRPr="00DC7DB7">
              <w:rPr>
                <w:color w:val="000000" w:themeColor="text1"/>
                <w:szCs w:val="21"/>
              </w:rPr>
              <w:t>1,159,005.79</w:t>
            </w:r>
          </w:p>
        </w:tc>
        <w:tc>
          <w:tcPr>
            <w:tcW w:w="1080" w:type="dxa"/>
            <w:vAlign w:val="center"/>
          </w:tcPr>
          <w:p w:rsidR="00F3102C" w:rsidRPr="00DC7DB7" w:rsidRDefault="00E30A8D">
            <w:pPr>
              <w:jc w:val="right"/>
              <w:rPr>
                <w:color w:val="000000" w:themeColor="text1"/>
              </w:rPr>
            </w:pPr>
            <w:r w:rsidRPr="00DC7DB7">
              <w:rPr>
                <w:color w:val="000000" w:themeColor="text1"/>
                <w:szCs w:val="21"/>
              </w:rPr>
              <w:t>10.37%</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中泰证券股份有限公司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国联证券股份有限公司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国信证券股份有限公司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第一创业证券股份有限公司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长城证券股份有限公司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中国国际金融股份有限公司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r w:rsidR="00DC7DB7" w:rsidRPr="00DC7DB7">
        <w:tc>
          <w:tcPr>
            <w:tcW w:w="1559" w:type="dxa"/>
            <w:vAlign w:val="center"/>
          </w:tcPr>
          <w:p w:rsidR="00F3102C" w:rsidRPr="00DC7DB7" w:rsidRDefault="00E30A8D">
            <w:pPr>
              <w:jc w:val="left"/>
              <w:rPr>
                <w:color w:val="000000" w:themeColor="text1"/>
              </w:rPr>
            </w:pPr>
            <w:r w:rsidRPr="00DC7DB7">
              <w:rPr>
                <w:color w:val="000000" w:themeColor="text1"/>
                <w:szCs w:val="21"/>
              </w:rPr>
              <w:t>上海华信证券有限责任公司</w:t>
            </w:r>
          </w:p>
        </w:tc>
        <w:tc>
          <w:tcPr>
            <w:tcW w:w="779" w:type="dxa"/>
            <w:vAlign w:val="center"/>
          </w:tcPr>
          <w:p w:rsidR="00F3102C" w:rsidRPr="00DC7DB7" w:rsidRDefault="00E30A8D">
            <w:pPr>
              <w:jc w:val="right"/>
              <w:rPr>
                <w:color w:val="000000" w:themeColor="text1"/>
              </w:rPr>
            </w:pPr>
            <w:r w:rsidRPr="00DC7DB7">
              <w:rPr>
                <w:color w:val="000000" w:themeColor="text1"/>
                <w:szCs w:val="21"/>
              </w:rPr>
              <w:t>1</w:t>
            </w:r>
          </w:p>
        </w:tc>
        <w:tc>
          <w:tcPr>
            <w:tcW w:w="180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62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right"/>
              <w:rPr>
                <w:color w:val="000000" w:themeColor="text1"/>
              </w:rPr>
            </w:pPr>
            <w:r w:rsidRPr="00DC7DB7">
              <w:rPr>
                <w:color w:val="000000" w:themeColor="text1"/>
                <w:szCs w:val="21"/>
              </w:rPr>
              <w:t>-</w:t>
            </w:r>
          </w:p>
        </w:tc>
        <w:tc>
          <w:tcPr>
            <w:tcW w:w="1080" w:type="dxa"/>
            <w:vAlign w:val="center"/>
          </w:tcPr>
          <w:p w:rsidR="00F3102C" w:rsidRPr="00DC7DB7" w:rsidRDefault="00E30A8D">
            <w:pPr>
              <w:jc w:val="left"/>
              <w:rPr>
                <w:color w:val="000000" w:themeColor="text1"/>
              </w:rPr>
            </w:pPr>
            <w:r w:rsidRPr="00DC7DB7">
              <w:rPr>
                <w:color w:val="000000" w:themeColor="text1"/>
                <w:szCs w:val="21"/>
              </w:rPr>
              <w:t>-</w:t>
            </w:r>
          </w:p>
        </w:tc>
      </w:tr>
    </w:tbl>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注：</w:t>
      </w:r>
      <w:r w:rsidRPr="00DC7DB7">
        <w:rPr>
          <w:color w:val="000000" w:themeColor="text1"/>
          <w:kern w:val="0"/>
          <w:sz w:val="24"/>
        </w:rPr>
        <w:t>1</w:t>
      </w:r>
      <w:r w:rsidRPr="00DC7DB7">
        <w:rPr>
          <w:color w:val="000000" w:themeColor="text1"/>
          <w:kern w:val="0"/>
          <w:sz w:val="24"/>
        </w:rPr>
        <w:t>、报告期内，本基金新增交易单元为西部证券股份有限公司，终止交易单位为中泰证券股份有限公司，其它交易单元未发生变化；</w:t>
      </w:r>
    </w:p>
    <w:p w:rsidR="00F3102C" w:rsidRPr="00DC7DB7" w:rsidRDefault="00E30A8D">
      <w:pPr>
        <w:tabs>
          <w:tab w:val="left" w:pos="426"/>
        </w:tabs>
        <w:spacing w:before="29" w:line="288" w:lineRule="auto"/>
        <w:jc w:val="left"/>
        <w:rPr>
          <w:color w:val="000000" w:themeColor="text1"/>
          <w:kern w:val="0"/>
          <w:sz w:val="24"/>
        </w:rPr>
      </w:pPr>
      <w:r w:rsidRPr="00DC7DB7">
        <w:rPr>
          <w:color w:val="000000" w:themeColor="text1"/>
          <w:kern w:val="0"/>
          <w:sz w:val="24"/>
        </w:rPr>
        <w:t xml:space="preserve">    2</w:t>
      </w:r>
      <w:r w:rsidRPr="00DC7DB7">
        <w:rPr>
          <w:color w:val="000000" w:themeColor="text1"/>
          <w:kern w:val="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A59F9" w:rsidRPr="00DC7DB7" w:rsidRDefault="001A59F9" w:rsidP="00273FD9">
      <w:pPr>
        <w:tabs>
          <w:tab w:val="left" w:pos="426"/>
        </w:tabs>
        <w:spacing w:before="29" w:line="288" w:lineRule="auto"/>
        <w:jc w:val="left"/>
        <w:rPr>
          <w:color w:val="000000" w:themeColor="text1"/>
          <w:kern w:val="0"/>
          <w:sz w:val="24"/>
        </w:rPr>
      </w:pPr>
      <w:r w:rsidRPr="00DC7DB7">
        <w:rPr>
          <w:color w:val="000000" w:themeColor="text1"/>
          <w:kern w:val="0"/>
          <w:sz w:val="24"/>
        </w:rPr>
        <w:t xml:space="preserve">    3</w:t>
      </w:r>
      <w:r w:rsidRPr="00DC7DB7">
        <w:rPr>
          <w:color w:val="000000" w:themeColor="text1"/>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DC7DB7" w:rsidRDefault="001A59F9" w:rsidP="00026C9C">
      <w:pPr>
        <w:spacing w:line="360" w:lineRule="auto"/>
        <w:rPr>
          <w:rFonts w:asciiTheme="minorEastAsia" w:eastAsiaTheme="minorEastAsia" w:hAnsiTheme="minorEastAsia"/>
          <w:color w:val="000000" w:themeColor="text1"/>
          <w:szCs w:val="21"/>
        </w:rPr>
      </w:pPr>
    </w:p>
    <w:p w:rsidR="001A59F9" w:rsidRPr="00DC7DB7" w:rsidRDefault="001A59F9" w:rsidP="00245C29">
      <w:pPr>
        <w:pStyle w:val="20"/>
        <w:spacing w:before="29" w:after="0" w:line="288" w:lineRule="auto"/>
        <w:rPr>
          <w:rFonts w:ascii="Times New Roman" w:hAnsi="Times New Roman"/>
          <w:color w:val="000000" w:themeColor="text1"/>
          <w:kern w:val="0"/>
          <w:szCs w:val="24"/>
        </w:rPr>
      </w:pPr>
      <w:r w:rsidRPr="00DC7DB7">
        <w:rPr>
          <w:rFonts w:ascii="Times New Roman" w:hAnsi="Times New Roman"/>
          <w:color w:val="000000" w:themeColor="text1"/>
          <w:kern w:val="0"/>
          <w:szCs w:val="24"/>
        </w:rPr>
        <w:t>11.7.2</w:t>
      </w:r>
      <w:r w:rsidR="009153A3" w:rsidRPr="00DC7DB7">
        <w:rPr>
          <w:rFonts w:ascii="Times New Roman" w:hAnsi="Times New Roman" w:hint="eastAsia"/>
          <w:color w:val="000000" w:themeColor="text1"/>
          <w:kern w:val="0"/>
          <w:szCs w:val="24"/>
        </w:rPr>
        <w:t xml:space="preserve"> </w:t>
      </w:r>
      <w:r w:rsidRPr="00DC7DB7">
        <w:rPr>
          <w:rFonts w:ascii="Times New Roman" w:hAnsi="Times New Roman" w:hint="eastAsia"/>
          <w:color w:val="000000" w:themeColor="text1"/>
          <w:kern w:val="0"/>
          <w:szCs w:val="24"/>
        </w:rPr>
        <w:t>基金租用证券公司交易单元进行其他证券投资的情况</w:t>
      </w:r>
      <w:bookmarkEnd w:id="95"/>
    </w:p>
    <w:p w:rsidR="009A36E4" w:rsidRPr="00DC7DB7" w:rsidRDefault="009A36E4" w:rsidP="00273FD9">
      <w:pPr>
        <w:tabs>
          <w:tab w:val="left" w:pos="426"/>
        </w:tabs>
        <w:spacing w:before="29" w:line="288" w:lineRule="auto"/>
        <w:jc w:val="left"/>
        <w:rPr>
          <w:color w:val="000000" w:themeColor="text1"/>
          <w:kern w:val="0"/>
          <w:sz w:val="24"/>
        </w:rPr>
      </w:pPr>
      <w:r w:rsidRPr="00DC7DB7">
        <w:rPr>
          <w:color w:val="000000" w:themeColor="text1"/>
          <w:kern w:val="0"/>
          <w:sz w:val="24"/>
        </w:rPr>
        <w:t>无。</w:t>
      </w:r>
    </w:p>
    <w:p w:rsidR="00EA2417" w:rsidRPr="00DC7DB7" w:rsidRDefault="00EA2417" w:rsidP="00273FD9">
      <w:pPr>
        <w:tabs>
          <w:tab w:val="left" w:pos="426"/>
        </w:tabs>
        <w:spacing w:before="29" w:line="288" w:lineRule="auto"/>
        <w:jc w:val="left"/>
        <w:rPr>
          <w:color w:val="000000" w:themeColor="text1"/>
          <w:kern w:val="0"/>
          <w:sz w:val="24"/>
        </w:rPr>
      </w:pPr>
    </w:p>
    <w:p w:rsidR="001A59F9" w:rsidRPr="00DC7DB7" w:rsidRDefault="001A59F9" w:rsidP="0014702D">
      <w:pPr>
        <w:spacing w:before="29" w:line="288" w:lineRule="auto"/>
        <w:ind w:firstLineChars="200" w:firstLine="482"/>
        <w:jc w:val="right"/>
        <w:rPr>
          <w:b/>
          <w:color w:val="000000" w:themeColor="text1"/>
          <w:sz w:val="24"/>
        </w:rPr>
      </w:pPr>
      <w:r w:rsidRPr="00DC7DB7">
        <w:rPr>
          <w:b/>
          <w:color w:val="000000" w:themeColor="text1"/>
          <w:sz w:val="24"/>
        </w:rPr>
        <w:t>交银施罗德基金管理有限公司</w:t>
      </w:r>
    </w:p>
    <w:p w:rsidR="001A59F9" w:rsidRPr="00DC7DB7" w:rsidRDefault="00A77C51" w:rsidP="0014702D">
      <w:pPr>
        <w:spacing w:before="29" w:line="288" w:lineRule="auto"/>
        <w:ind w:firstLineChars="200" w:firstLine="482"/>
        <w:jc w:val="right"/>
        <w:rPr>
          <w:b/>
          <w:color w:val="000000" w:themeColor="text1"/>
          <w:sz w:val="24"/>
        </w:rPr>
      </w:pPr>
      <w:r w:rsidRPr="00DC7DB7">
        <w:rPr>
          <w:b/>
          <w:color w:val="000000" w:themeColor="text1"/>
          <w:sz w:val="24"/>
        </w:rPr>
        <w:t>二〇一七年三月二十九日</w:t>
      </w:r>
    </w:p>
    <w:p w:rsidR="001A59F9" w:rsidRPr="00DC7DB7" w:rsidRDefault="001A59F9" w:rsidP="00026C9C">
      <w:pPr>
        <w:spacing w:line="360" w:lineRule="auto"/>
        <w:rPr>
          <w:rFonts w:asciiTheme="minorEastAsia" w:eastAsiaTheme="minorEastAsia" w:hAnsiTheme="minorEastAsia"/>
          <w:b/>
          <w:color w:val="000000" w:themeColor="text1"/>
          <w:szCs w:val="21"/>
        </w:rPr>
      </w:pPr>
    </w:p>
    <w:sectPr w:rsidR="001A59F9" w:rsidRPr="00DC7DB7"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5A9" w:rsidRDefault="00DB15A9">
      <w:r>
        <w:separator/>
      </w:r>
    </w:p>
  </w:endnote>
  <w:endnote w:type="continuationSeparator" w:id="0">
    <w:p w:rsidR="00DB15A9" w:rsidRDefault="00DB1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073C5F"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073C5F">
      <w:rPr>
        <w:kern w:val="0"/>
        <w:szCs w:val="21"/>
      </w:rPr>
      <w:fldChar w:fldCharType="begin"/>
    </w:r>
    <w:r>
      <w:rPr>
        <w:kern w:val="0"/>
        <w:szCs w:val="21"/>
      </w:rPr>
      <w:instrText xml:space="preserve"> PAGE </w:instrText>
    </w:r>
    <w:r w:rsidR="00073C5F">
      <w:rPr>
        <w:kern w:val="0"/>
        <w:szCs w:val="21"/>
      </w:rPr>
      <w:fldChar w:fldCharType="separate"/>
    </w:r>
    <w:r w:rsidR="00661666">
      <w:rPr>
        <w:noProof/>
        <w:kern w:val="0"/>
        <w:szCs w:val="21"/>
      </w:rPr>
      <w:t>8</w:t>
    </w:r>
    <w:r w:rsidR="00073C5F">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073C5F">
      <w:rPr>
        <w:kern w:val="0"/>
        <w:szCs w:val="21"/>
      </w:rPr>
      <w:fldChar w:fldCharType="begin"/>
    </w:r>
    <w:r>
      <w:rPr>
        <w:kern w:val="0"/>
        <w:szCs w:val="21"/>
      </w:rPr>
      <w:instrText xml:space="preserve"> NUMPAGES </w:instrText>
    </w:r>
    <w:r w:rsidR="00073C5F">
      <w:rPr>
        <w:kern w:val="0"/>
        <w:szCs w:val="21"/>
      </w:rPr>
      <w:fldChar w:fldCharType="separate"/>
    </w:r>
    <w:r w:rsidR="00661666">
      <w:rPr>
        <w:noProof/>
        <w:kern w:val="0"/>
        <w:szCs w:val="21"/>
      </w:rPr>
      <w:t>35</w:t>
    </w:r>
    <w:r w:rsidR="00073C5F">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5A9" w:rsidRDefault="00DB15A9">
      <w:r>
        <w:separator/>
      </w:r>
    </w:p>
  </w:footnote>
  <w:footnote w:type="continuationSeparator" w:id="0">
    <w:p w:rsidR="00DB15A9" w:rsidRDefault="00DB1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8240"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C5F"/>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666"/>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720"/>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22D"/>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746"/>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613"/>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56"/>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57"/>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5A9"/>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DB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A8D"/>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630"/>
    <w:rsid w:val="00E71F31"/>
    <w:rsid w:val="00E7239C"/>
    <w:rsid w:val="00E72444"/>
    <w:rsid w:val="00E73DEB"/>
    <w:rsid w:val="00E7410F"/>
    <w:rsid w:val="00E74EC5"/>
    <w:rsid w:val="00E75790"/>
    <w:rsid w:val="00E75ED1"/>
    <w:rsid w:val="00E76B86"/>
    <w:rsid w:val="00E77D79"/>
    <w:rsid w:val="00E809F3"/>
    <w:rsid w:val="00E80C2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2D4"/>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02C"/>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7C1C17E3-7E35-4022-874D-75A5CA03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 w:type="paragraph" w:styleId="23">
    <w:name w:val="Body Text 2"/>
    <w:basedOn w:val="a"/>
    <w:link w:val="2Char1"/>
    <w:uiPriority w:val="99"/>
    <w:semiHidden/>
    <w:unhideWhenUsed/>
    <w:rsid w:val="00D74456"/>
    <w:pPr>
      <w:spacing w:after="120" w:line="480" w:lineRule="auto"/>
    </w:pPr>
  </w:style>
  <w:style w:type="character" w:customStyle="1" w:styleId="2Char1">
    <w:name w:val="正文文本 2 Char"/>
    <w:basedOn w:val="a1"/>
    <w:link w:val="23"/>
    <w:uiPriority w:val="99"/>
    <w:semiHidden/>
    <w:rsid w:val="00D744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580</TotalTime>
  <Pages>35</Pages>
  <Words>4175</Words>
  <Characters>23801</Characters>
  <Application>Microsoft Office Word</Application>
  <DocSecurity>0</DocSecurity>
  <Lines>198</Lines>
  <Paragraphs>55</Paragraphs>
  <ScaleCrop>false</ScaleCrop>
  <Company/>
  <LinksUpToDate>false</LinksUpToDate>
  <CharactersWithSpaces>27921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558</cp:revision>
  <cp:lastPrinted>2007-07-19T00:46:00Z</cp:lastPrinted>
  <dcterms:created xsi:type="dcterms:W3CDTF">2013-10-15T01:57:00Z</dcterms:created>
  <dcterms:modified xsi:type="dcterms:W3CDTF">2017-03-28T02:19:00Z</dcterms:modified>
</cp:coreProperties>
</file>