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0D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8665CC" w:rsidRPr="008665CC">
        <w:rPr>
          <w:rFonts w:ascii="方正小标宋_GBK" w:eastAsia="方正小标宋_GBK"/>
          <w:sz w:val="44"/>
          <w:szCs w:val="44"/>
        </w:rPr>
        <w:t>跨年品牌宣传</w:t>
      </w:r>
      <w:r w:rsidRPr="00A661A5">
        <w:rPr>
          <w:rFonts w:ascii="方正小标宋_GBK" w:eastAsia="方正小标宋_GBK" w:hint="eastAsia"/>
          <w:sz w:val="44"/>
          <w:szCs w:val="44"/>
        </w:rPr>
        <w:t>采购</w:t>
      </w:r>
    </w:p>
    <w:p w:rsidR="00A661A5" w:rsidRPr="00A661A5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项目结果公示</w:t>
      </w:r>
    </w:p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8665CC" w:rsidRPr="008665CC">
        <w:rPr>
          <w:rFonts w:ascii="方正仿宋_GBK" w:eastAsia="方正仿宋_GBK" w:hAnsi="方正仿宋_GBK" w:cs="方正仿宋_GBK"/>
          <w:sz w:val="32"/>
          <w:szCs w:val="32"/>
        </w:rPr>
        <w:t xml:space="preserve">跨年品牌宣传 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8665CC">
        <w:rPr>
          <w:rFonts w:ascii="方正仿宋_GBK" w:eastAsia="方正仿宋_GBK" w:hAnsi="方正仿宋_GBK" w:cs="方正仿宋_GBK"/>
          <w:sz w:val="32"/>
          <w:szCs w:val="32"/>
        </w:rPr>
        <w:t>12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月_</w:t>
      </w:r>
      <w:r w:rsidR="008665CC">
        <w:rPr>
          <w:rFonts w:ascii="方正仿宋_GBK" w:eastAsia="方正仿宋_GBK" w:hAnsi="方正仿宋_GBK" w:cs="方正仿宋_GBK"/>
          <w:sz w:val="32"/>
          <w:szCs w:val="32"/>
        </w:rPr>
        <w:t>21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8A1B26">
        <w:rPr>
          <w:rFonts w:ascii="方正仿宋_GBK" w:eastAsia="方正仿宋_GBK" w:hAnsi="方正仿宋_GBK" w:cs="方正仿宋_GBK" w:hint="eastAsia"/>
          <w:sz w:val="32"/>
          <w:szCs w:val="32"/>
        </w:rPr>
        <w:t>竞争性谈判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0B1D77" w:rsidRDefault="008665CC" w:rsidP="000B1D77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东方德盛</w:t>
      </w:r>
    </w:p>
    <w:p w:rsidR="00DA00A7" w:rsidRPr="00DA00A7" w:rsidRDefault="00A661A5" w:rsidP="00A2392C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参与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该项目的其他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供应商如对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0E4F37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</w:t>
      </w:r>
      <w:r w:rsidR="000E4F37" w:rsidRPr="00A661A5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2392C">
      <w:pPr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57" w:rsidRDefault="00DF5157" w:rsidP="008A1B26">
      <w:r>
        <w:separator/>
      </w:r>
    </w:p>
  </w:endnote>
  <w:endnote w:type="continuationSeparator" w:id="0">
    <w:p w:rsidR="00DF5157" w:rsidRDefault="00DF5157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57" w:rsidRDefault="00DF5157" w:rsidP="008A1B26">
      <w:r>
        <w:separator/>
      </w:r>
    </w:p>
  </w:footnote>
  <w:footnote w:type="continuationSeparator" w:id="0">
    <w:p w:rsidR="00DF5157" w:rsidRDefault="00DF5157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B1D77"/>
    <w:rsid w:val="000E4F37"/>
    <w:rsid w:val="00381E90"/>
    <w:rsid w:val="003E7C1A"/>
    <w:rsid w:val="00463237"/>
    <w:rsid w:val="00483D42"/>
    <w:rsid w:val="006844A9"/>
    <w:rsid w:val="00830455"/>
    <w:rsid w:val="008665CC"/>
    <w:rsid w:val="008A1B26"/>
    <w:rsid w:val="00A2392C"/>
    <w:rsid w:val="00A661A5"/>
    <w:rsid w:val="00DA00A7"/>
    <w:rsid w:val="00DE0EC8"/>
    <w:rsid w:val="00DF5157"/>
    <w:rsid w:val="00E925EC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3</cp:revision>
  <cp:lastPrinted>2017-03-26T08:02:00Z</cp:lastPrinted>
  <dcterms:created xsi:type="dcterms:W3CDTF">2017-03-26T06:37:00Z</dcterms:created>
  <dcterms:modified xsi:type="dcterms:W3CDTF">2017-03-26T08:02:00Z</dcterms:modified>
</cp:coreProperties>
</file>