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7C" w:rsidRPr="007D4F49" w:rsidRDefault="0064227C" w:rsidP="0064227C">
      <w:pPr>
        <w:spacing w:after="0" w:line="360" w:lineRule="auto"/>
        <w:rPr>
          <w:sz w:val="32"/>
          <w:szCs w:val="32"/>
        </w:rPr>
      </w:pPr>
      <w:bookmarkStart w:id="0" w:name="OLE_LINK8"/>
      <w:bookmarkStart w:id="1" w:name="OLE_LINK7"/>
    </w:p>
    <w:p w:rsidR="0064227C" w:rsidRDefault="0064227C" w:rsidP="0064227C">
      <w:pPr>
        <w:spacing w:after="0" w:line="360" w:lineRule="auto"/>
        <w:rPr>
          <w:sz w:val="32"/>
          <w:szCs w:val="32"/>
        </w:rPr>
      </w:pPr>
    </w:p>
    <w:p w:rsidR="0064227C" w:rsidRDefault="0064227C" w:rsidP="0064227C">
      <w:pPr>
        <w:spacing w:after="0" w:line="360" w:lineRule="auto"/>
        <w:rPr>
          <w:sz w:val="32"/>
          <w:szCs w:val="32"/>
        </w:rPr>
      </w:pPr>
    </w:p>
    <w:p w:rsidR="000E360D" w:rsidRDefault="000E360D" w:rsidP="007D4F49">
      <w:pPr>
        <w:spacing w:after="0" w:line="360" w:lineRule="auto"/>
        <w:rPr>
          <w:sz w:val="32"/>
          <w:szCs w:val="32"/>
        </w:rPr>
      </w:pPr>
    </w:p>
    <w:p w:rsidR="000E360D" w:rsidRPr="007D4F49" w:rsidRDefault="0064227C" w:rsidP="0070444F">
      <w:pPr>
        <w:spacing w:after="0" w:line="360" w:lineRule="auto"/>
        <w:jc w:val="center"/>
        <w:rPr>
          <w:sz w:val="32"/>
          <w:szCs w:val="32"/>
        </w:rPr>
      </w:pPr>
      <w:r>
        <w:rPr>
          <w:noProof/>
        </w:rPr>
        <w:drawing>
          <wp:inline distT="0" distB="0" distL="0" distR="0">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64227C" w:rsidRDefault="0064227C" w:rsidP="007D4F49">
      <w:pPr>
        <w:spacing w:after="0" w:line="360" w:lineRule="auto"/>
        <w:rPr>
          <w:sz w:val="32"/>
          <w:szCs w:val="32"/>
        </w:rPr>
      </w:pPr>
    </w:p>
    <w:p w:rsidR="007D4F49" w:rsidRDefault="007D4F49" w:rsidP="007D4F49">
      <w:pPr>
        <w:spacing w:after="0" w:line="360" w:lineRule="auto"/>
        <w:rPr>
          <w:sz w:val="32"/>
          <w:szCs w:val="32"/>
        </w:rPr>
      </w:pPr>
    </w:p>
    <w:p w:rsidR="007D4F49" w:rsidRDefault="007D4F49" w:rsidP="007D4F49">
      <w:pPr>
        <w:spacing w:after="0" w:line="360" w:lineRule="auto"/>
        <w:rPr>
          <w:sz w:val="32"/>
          <w:szCs w:val="32"/>
        </w:rPr>
      </w:pPr>
    </w:p>
    <w:p w:rsidR="009F6DEE" w:rsidRDefault="00AA7CE0" w:rsidP="007D4F49">
      <w:pPr>
        <w:spacing w:after="0" w:line="360" w:lineRule="auto"/>
        <w:jc w:val="center"/>
        <w:rPr>
          <w:rFonts w:eastAsia="黑体"/>
          <w:b/>
          <w:sz w:val="44"/>
          <w:szCs w:val="44"/>
        </w:rPr>
      </w:pPr>
      <w:r w:rsidRPr="007D4F49">
        <w:rPr>
          <w:rFonts w:eastAsia="黑体" w:hint="eastAsia"/>
          <w:b/>
          <w:sz w:val="44"/>
          <w:szCs w:val="44"/>
        </w:rPr>
        <w:t>交银施罗德蓝筹混合型证券投资基金</w:t>
      </w:r>
    </w:p>
    <w:p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（更新）招募说明书</w:t>
      </w:r>
    </w:p>
    <w:p w:rsidR="000E360D" w:rsidRPr="007D4F49" w:rsidRDefault="000E360D" w:rsidP="007D4F49">
      <w:pPr>
        <w:spacing w:after="0" w:line="360" w:lineRule="auto"/>
        <w:rPr>
          <w:sz w:val="24"/>
        </w:rPr>
      </w:pPr>
    </w:p>
    <w:p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8E6ADE" w:rsidRPr="007D4F49">
        <w:rPr>
          <w:rFonts w:eastAsia="黑体" w:hint="eastAsia"/>
          <w:b/>
          <w:sz w:val="32"/>
          <w:szCs w:val="32"/>
        </w:rPr>
        <w:t>201</w:t>
      </w:r>
      <w:r w:rsidR="008E6ADE">
        <w:rPr>
          <w:rFonts w:eastAsia="黑体" w:hint="eastAsia"/>
          <w:b/>
          <w:sz w:val="32"/>
          <w:szCs w:val="32"/>
        </w:rPr>
        <w:t>7</w:t>
      </w:r>
      <w:r w:rsidR="00AA7CE0" w:rsidRPr="007D4F49">
        <w:rPr>
          <w:rFonts w:eastAsia="黑体" w:hint="eastAsia"/>
          <w:b/>
          <w:sz w:val="32"/>
          <w:szCs w:val="32"/>
        </w:rPr>
        <w:t>年</w:t>
      </w:r>
      <w:r w:rsidR="008E6ADE" w:rsidRPr="007D4F49">
        <w:rPr>
          <w:rFonts w:eastAsia="黑体" w:hint="eastAsia"/>
          <w:b/>
          <w:sz w:val="32"/>
          <w:szCs w:val="32"/>
        </w:rPr>
        <w:t>第</w:t>
      </w:r>
      <w:r w:rsidR="008E6ADE">
        <w:rPr>
          <w:rFonts w:eastAsia="黑体" w:hint="eastAsia"/>
          <w:b/>
          <w:sz w:val="32"/>
          <w:szCs w:val="32"/>
        </w:rPr>
        <w:t>1</w:t>
      </w:r>
      <w:r w:rsidR="00AA7CE0" w:rsidRPr="007D4F49">
        <w:rPr>
          <w:rFonts w:eastAsia="黑体" w:hint="eastAsia"/>
          <w:b/>
          <w:sz w:val="32"/>
          <w:szCs w:val="32"/>
        </w:rPr>
        <w:t>号</w:t>
      </w:r>
      <w:r w:rsidRPr="00D930D4">
        <w:rPr>
          <w:rFonts w:eastAsia="黑体"/>
          <w:b/>
          <w:sz w:val="32"/>
          <w:szCs w:val="32"/>
        </w:rPr>
        <w:t>）</w:t>
      </w:r>
    </w:p>
    <w:p w:rsidR="000E360D" w:rsidRPr="007D4F49" w:rsidRDefault="000E360D" w:rsidP="007D4F49">
      <w:pPr>
        <w:spacing w:after="0" w:line="360" w:lineRule="auto"/>
        <w:ind w:leftChars="942" w:left="1978"/>
        <w:rPr>
          <w:rFonts w:eastAsia="黑体"/>
          <w:b/>
          <w:sz w:val="28"/>
          <w:szCs w:val="28"/>
        </w:rPr>
      </w:pPr>
    </w:p>
    <w:p w:rsidR="000E360D" w:rsidRPr="007D4F49" w:rsidRDefault="000E360D" w:rsidP="007D4F49">
      <w:pPr>
        <w:spacing w:after="0" w:line="360" w:lineRule="auto"/>
        <w:ind w:leftChars="942" w:left="1978"/>
        <w:rPr>
          <w:rFonts w:eastAsia="黑体"/>
          <w:b/>
          <w:sz w:val="28"/>
          <w:szCs w:val="28"/>
        </w:rPr>
      </w:pPr>
    </w:p>
    <w:p w:rsidR="000E360D" w:rsidRDefault="000E360D" w:rsidP="007D4F49">
      <w:pPr>
        <w:spacing w:after="0" w:line="360" w:lineRule="auto"/>
        <w:ind w:leftChars="942" w:left="1978"/>
        <w:rPr>
          <w:rFonts w:eastAsia="黑体"/>
          <w:b/>
          <w:sz w:val="28"/>
          <w:szCs w:val="28"/>
        </w:rPr>
      </w:pPr>
    </w:p>
    <w:p w:rsidR="007D4F49" w:rsidRPr="007D4F49" w:rsidRDefault="007D4F49" w:rsidP="007D4F49">
      <w:pPr>
        <w:spacing w:after="0" w:line="360" w:lineRule="auto"/>
        <w:ind w:leftChars="942" w:left="1978"/>
        <w:rPr>
          <w:rFonts w:eastAsia="黑体"/>
          <w:b/>
          <w:sz w:val="28"/>
          <w:szCs w:val="28"/>
        </w:rPr>
      </w:pPr>
    </w:p>
    <w:p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861CFF" w:rsidRPr="009F2737">
        <w:rPr>
          <w:rFonts w:eastAsia="黑体" w:hint="eastAsia"/>
          <w:b/>
          <w:sz w:val="28"/>
          <w:szCs w:val="28"/>
        </w:rPr>
        <w:t>二〇一</w:t>
      </w:r>
      <w:r w:rsidR="008E6ADE">
        <w:rPr>
          <w:rFonts w:eastAsia="黑体" w:hint="eastAsia"/>
          <w:b/>
          <w:sz w:val="28"/>
          <w:szCs w:val="28"/>
        </w:rPr>
        <w:t>七</w:t>
      </w:r>
      <w:r w:rsidR="00861CFF" w:rsidRPr="009F2737">
        <w:rPr>
          <w:rFonts w:eastAsia="黑体" w:hint="eastAsia"/>
          <w:b/>
          <w:sz w:val="28"/>
          <w:szCs w:val="28"/>
        </w:rPr>
        <w:t>年</w:t>
      </w:r>
      <w:r w:rsidR="008E6ADE">
        <w:rPr>
          <w:rFonts w:eastAsia="黑体" w:hint="eastAsia"/>
          <w:b/>
          <w:sz w:val="28"/>
          <w:szCs w:val="28"/>
        </w:rPr>
        <w:t>二</w:t>
      </w:r>
      <w:r w:rsidR="00861CFF">
        <w:rPr>
          <w:rFonts w:eastAsia="黑体" w:hint="eastAsia"/>
          <w:b/>
          <w:sz w:val="28"/>
          <w:szCs w:val="28"/>
        </w:rPr>
        <w:t>月</w:t>
      </w:r>
    </w:p>
    <w:p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rsidR="00A6305B" w:rsidRDefault="002116BA">
      <w:pPr>
        <w:widowControl/>
        <w:spacing w:after="0" w:line="360" w:lineRule="auto"/>
        <w:ind w:firstLineChars="200" w:firstLine="480"/>
        <w:rPr>
          <w:kern w:val="0"/>
          <w:sz w:val="24"/>
        </w:rPr>
      </w:pPr>
      <w:r>
        <w:rPr>
          <w:rFonts w:hint="eastAsia"/>
          <w:kern w:val="0"/>
          <w:sz w:val="24"/>
        </w:rPr>
        <w:t>交</w:t>
      </w:r>
      <w:proofErr w:type="gramStart"/>
      <w:r>
        <w:rPr>
          <w:rFonts w:hint="eastAsia"/>
          <w:kern w:val="0"/>
          <w:sz w:val="24"/>
        </w:rPr>
        <w:t>银施罗德蓝</w:t>
      </w:r>
      <w:proofErr w:type="gramEnd"/>
      <w:r>
        <w:rPr>
          <w:rFonts w:hint="eastAsia"/>
          <w:kern w:val="0"/>
          <w:sz w:val="24"/>
        </w:rPr>
        <w:t>筹混合型证券投资基金由</w:t>
      </w:r>
      <w:proofErr w:type="gramStart"/>
      <w:r>
        <w:rPr>
          <w:rFonts w:hint="eastAsia"/>
          <w:kern w:val="0"/>
          <w:sz w:val="24"/>
        </w:rPr>
        <w:t>交银施罗</w:t>
      </w:r>
      <w:proofErr w:type="gramEnd"/>
      <w:r>
        <w:rPr>
          <w:rFonts w:hint="eastAsia"/>
          <w:kern w:val="0"/>
          <w:sz w:val="24"/>
        </w:rPr>
        <w:t>德蓝筹股票证券投资基金变更而来，</w:t>
      </w:r>
      <w:proofErr w:type="gramStart"/>
      <w:r>
        <w:rPr>
          <w:rFonts w:hint="eastAsia"/>
          <w:kern w:val="0"/>
          <w:sz w:val="24"/>
        </w:rPr>
        <w:t>交银施罗</w:t>
      </w:r>
      <w:proofErr w:type="gramEnd"/>
      <w:r>
        <w:rPr>
          <w:rFonts w:hint="eastAsia"/>
          <w:kern w:val="0"/>
          <w:sz w:val="24"/>
        </w:rPr>
        <w:t>德蓝筹股票证券投资基金经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日中国证券监督管理委员会证</w:t>
      </w:r>
      <w:proofErr w:type="gramStart"/>
      <w:r>
        <w:rPr>
          <w:rFonts w:hint="eastAsia"/>
          <w:kern w:val="0"/>
          <w:sz w:val="24"/>
        </w:rPr>
        <w:t>监基金字</w:t>
      </w:r>
      <w:proofErr w:type="gramEnd"/>
      <w:r>
        <w:rPr>
          <w:rFonts w:hint="eastAsia"/>
          <w:kern w:val="0"/>
          <w:sz w:val="24"/>
        </w:rPr>
        <w:t>【</w:t>
      </w:r>
      <w:r>
        <w:rPr>
          <w:rFonts w:hint="eastAsia"/>
          <w:kern w:val="0"/>
          <w:sz w:val="24"/>
        </w:rPr>
        <w:t>2007</w:t>
      </w:r>
      <w:r>
        <w:rPr>
          <w:rFonts w:hint="eastAsia"/>
          <w:kern w:val="0"/>
          <w:sz w:val="24"/>
        </w:rPr>
        <w:t>】</w:t>
      </w:r>
      <w:r>
        <w:rPr>
          <w:rFonts w:hint="eastAsia"/>
          <w:kern w:val="0"/>
          <w:sz w:val="24"/>
        </w:rPr>
        <w:t>205</w:t>
      </w:r>
      <w:r>
        <w:rPr>
          <w:rFonts w:hint="eastAsia"/>
          <w:kern w:val="0"/>
          <w:sz w:val="24"/>
        </w:rPr>
        <w:t>号文核准募集。其基金合同于</w:t>
      </w:r>
      <w:r>
        <w:rPr>
          <w:rFonts w:hint="eastAsia"/>
          <w:kern w:val="0"/>
          <w:sz w:val="24"/>
        </w:rPr>
        <w:t>2007</w:t>
      </w:r>
      <w:r>
        <w:rPr>
          <w:rFonts w:hint="eastAsia"/>
          <w:kern w:val="0"/>
          <w:sz w:val="24"/>
        </w:rPr>
        <w:t>年</w:t>
      </w:r>
      <w:r>
        <w:rPr>
          <w:rFonts w:hint="eastAsia"/>
          <w:kern w:val="0"/>
          <w:sz w:val="24"/>
        </w:rPr>
        <w:t>8</w:t>
      </w:r>
      <w:r>
        <w:rPr>
          <w:rFonts w:hint="eastAsia"/>
          <w:kern w:val="0"/>
          <w:sz w:val="24"/>
        </w:rPr>
        <w:t>月</w:t>
      </w:r>
      <w:r>
        <w:rPr>
          <w:rFonts w:hint="eastAsia"/>
          <w:kern w:val="0"/>
          <w:sz w:val="24"/>
        </w:rPr>
        <w:t>8</w:t>
      </w:r>
      <w:r>
        <w:rPr>
          <w:rFonts w:hint="eastAsia"/>
          <w:kern w:val="0"/>
          <w:sz w:val="24"/>
        </w:rPr>
        <w:t>日正式生效。</w:t>
      </w:r>
    </w:p>
    <w:p w:rsidR="00A6305B" w:rsidRDefault="002116BA">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w:t>
      </w:r>
      <w:proofErr w:type="gramStart"/>
      <w:r>
        <w:rPr>
          <w:rFonts w:hint="eastAsia"/>
          <w:kern w:val="0"/>
          <w:sz w:val="24"/>
        </w:rPr>
        <w:t>交银施罗</w:t>
      </w:r>
      <w:proofErr w:type="gramEnd"/>
      <w:r>
        <w:rPr>
          <w:rFonts w:hint="eastAsia"/>
          <w:kern w:val="0"/>
          <w:sz w:val="24"/>
        </w:rPr>
        <w:t>德蓝筹股票证券投资基金</w:t>
      </w:r>
      <w:proofErr w:type="gramStart"/>
      <w:r>
        <w:rPr>
          <w:rFonts w:hint="eastAsia"/>
          <w:kern w:val="0"/>
          <w:sz w:val="24"/>
        </w:rPr>
        <w:t>募</w:t>
      </w:r>
      <w:proofErr w:type="gramEnd"/>
      <w:r>
        <w:rPr>
          <w:rFonts w:hint="eastAsia"/>
          <w:kern w:val="0"/>
          <w:sz w:val="24"/>
        </w:rPr>
        <w:t>集的核准，并不表明其对本基金的价值和收益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r>
        <w:rPr>
          <w:rFonts w:hint="eastAsia"/>
          <w:kern w:val="0"/>
          <w:sz w:val="24"/>
        </w:rPr>
        <w:t xml:space="preserve"> </w:t>
      </w:r>
    </w:p>
    <w:p w:rsidR="00A6305B" w:rsidRDefault="002116BA">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A6305B" w:rsidRDefault="002116BA">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本基金投资于证券市场，基金净值会因为证券市场波动等因素产生波动。投资人在投资本基金前，需全面认识本基金产品的风险收益特征和产品特性，充分考虑自身的风险承受能力，理性判断市场，对认（申）</w:t>
      </w:r>
      <w:proofErr w:type="gramStart"/>
      <w:r>
        <w:rPr>
          <w:rFonts w:hint="eastAsia"/>
          <w:kern w:val="0"/>
          <w:sz w:val="24"/>
        </w:rPr>
        <w:t>购基金</w:t>
      </w:r>
      <w:proofErr w:type="gramEnd"/>
      <w:r>
        <w:rPr>
          <w:rFonts w:hint="eastAsia"/>
          <w:kern w:val="0"/>
          <w:sz w:val="24"/>
        </w:rPr>
        <w:t>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政治、经济、社会等因素对证券价格波动产生影响而引发的系统性风险，个别证券特有的非系统性风险，由于基金投资人连续大量赎回基金份额产生的流动性风险，基金管理人在基金管理实施过程中产生的基金管理风险，本基金投资债券引发的信用风险，以及本基金投资策略所特有的风险等等。本基金是一只混合型基金，其风险和预期收益高于债券型基金和货币市场基金，低于股票型基金。属于承担较高风险、预期收益较高的证券投资基金品种。</w:t>
      </w:r>
    </w:p>
    <w:p w:rsidR="00A6305B" w:rsidRDefault="002116BA">
      <w:pPr>
        <w:widowControl/>
        <w:spacing w:after="0" w:line="360" w:lineRule="auto"/>
        <w:ind w:firstLineChars="200" w:firstLine="480"/>
        <w:rPr>
          <w:kern w:val="0"/>
          <w:sz w:val="24"/>
        </w:rPr>
      </w:pPr>
      <w:r>
        <w:rPr>
          <w:rFonts w:hint="eastAsia"/>
          <w:kern w:val="0"/>
          <w:sz w:val="24"/>
        </w:rPr>
        <w:t>投资有风险，投资人在认（申）</w:t>
      </w:r>
      <w:proofErr w:type="gramStart"/>
      <w:r>
        <w:rPr>
          <w:rFonts w:hint="eastAsia"/>
          <w:kern w:val="0"/>
          <w:sz w:val="24"/>
        </w:rPr>
        <w:t>购本基金</w:t>
      </w:r>
      <w:proofErr w:type="gramEnd"/>
      <w:r>
        <w:rPr>
          <w:rFonts w:hint="eastAsia"/>
          <w:kern w:val="0"/>
          <w:sz w:val="24"/>
        </w:rPr>
        <w:t>前应认真阅读本基金的招募说明书和基金合同。过往业绩并不代表将来表现。基金管理人管理的其他基金的业绩并不构成对本基金业绩表现的保证。</w:t>
      </w:r>
    </w:p>
    <w:p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8E6ADE" w:rsidRPr="000855B1">
        <w:rPr>
          <w:rFonts w:hint="eastAsia"/>
          <w:kern w:val="0"/>
          <w:sz w:val="24"/>
        </w:rPr>
        <w:t>201</w:t>
      </w:r>
      <w:r w:rsidR="008E6ADE">
        <w:rPr>
          <w:rFonts w:hint="eastAsia"/>
          <w:kern w:val="0"/>
          <w:sz w:val="24"/>
        </w:rPr>
        <w:t>7</w:t>
      </w:r>
      <w:r w:rsidR="008E6ADE" w:rsidRPr="000855B1">
        <w:rPr>
          <w:rFonts w:hint="eastAsia"/>
          <w:kern w:val="0"/>
          <w:sz w:val="24"/>
        </w:rPr>
        <w:t>年</w:t>
      </w:r>
      <w:r w:rsidR="008E6ADE">
        <w:rPr>
          <w:rFonts w:hint="eastAsia"/>
          <w:kern w:val="0"/>
          <w:sz w:val="24"/>
        </w:rPr>
        <w:t>2</w:t>
      </w:r>
      <w:r w:rsidR="007E1E52" w:rsidRPr="000855B1">
        <w:rPr>
          <w:rFonts w:hint="eastAsia"/>
          <w:kern w:val="0"/>
          <w:sz w:val="24"/>
        </w:rPr>
        <w:t>月</w:t>
      </w:r>
      <w:r w:rsidR="007E1E52" w:rsidRPr="000855B1">
        <w:rPr>
          <w:rFonts w:hint="eastAsia"/>
          <w:kern w:val="0"/>
          <w:sz w:val="24"/>
        </w:rPr>
        <w:t>8</w:t>
      </w:r>
      <w:r w:rsidR="007E1E52" w:rsidRPr="000855B1">
        <w:rPr>
          <w:rFonts w:hint="eastAsia"/>
          <w:kern w:val="0"/>
          <w:sz w:val="24"/>
        </w:rPr>
        <w:t>日</w:t>
      </w:r>
      <w:r w:rsidRPr="000855B1">
        <w:rPr>
          <w:rFonts w:hint="eastAsia"/>
          <w:kern w:val="0"/>
          <w:sz w:val="24"/>
        </w:rPr>
        <w:t>，有关财务数据和净值表现截止日为</w:t>
      </w:r>
      <w:r w:rsidR="008E6ADE" w:rsidRPr="000855B1">
        <w:rPr>
          <w:rFonts w:hint="eastAsia"/>
          <w:kern w:val="0"/>
          <w:sz w:val="24"/>
        </w:rPr>
        <w:t>201</w:t>
      </w:r>
      <w:r w:rsidR="008E6ADE">
        <w:rPr>
          <w:rFonts w:hint="eastAsia"/>
          <w:kern w:val="0"/>
          <w:sz w:val="24"/>
        </w:rPr>
        <w:t>6</w:t>
      </w:r>
      <w:r w:rsidR="008E6ADE" w:rsidRPr="000855B1">
        <w:rPr>
          <w:rFonts w:hint="eastAsia"/>
          <w:kern w:val="0"/>
          <w:sz w:val="24"/>
        </w:rPr>
        <w:t>年</w:t>
      </w:r>
      <w:r w:rsidR="008E6ADE">
        <w:rPr>
          <w:rFonts w:hint="eastAsia"/>
          <w:kern w:val="0"/>
          <w:sz w:val="24"/>
        </w:rPr>
        <w:t>12</w:t>
      </w:r>
      <w:r w:rsidR="007E1E52" w:rsidRPr="000855B1">
        <w:rPr>
          <w:rFonts w:hint="eastAsia"/>
          <w:kern w:val="0"/>
          <w:sz w:val="24"/>
        </w:rPr>
        <w:t>月</w:t>
      </w:r>
      <w:r w:rsidR="008E6ADE" w:rsidRPr="000855B1">
        <w:rPr>
          <w:rFonts w:hint="eastAsia"/>
          <w:kern w:val="0"/>
          <w:sz w:val="24"/>
        </w:rPr>
        <w:t>3</w:t>
      </w:r>
      <w:r w:rsidR="008E6ADE">
        <w:rPr>
          <w:rFonts w:hint="eastAsia"/>
          <w:kern w:val="0"/>
          <w:sz w:val="24"/>
        </w:rPr>
        <w:t>1</w:t>
      </w:r>
      <w:r w:rsidR="007E1E52" w:rsidRPr="000855B1">
        <w:rPr>
          <w:rFonts w:hint="eastAsia"/>
          <w:kern w:val="0"/>
          <w:sz w:val="24"/>
        </w:rPr>
        <w:t>日</w:t>
      </w:r>
      <w:r w:rsidRPr="000855B1">
        <w:rPr>
          <w:rFonts w:hint="eastAsia"/>
          <w:kern w:val="0"/>
          <w:sz w:val="24"/>
        </w:rPr>
        <w:t>。本招募说明书所载的财务数据未经审计。</w:t>
      </w:r>
    </w:p>
    <w:p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rsidR="00F6321C" w:rsidRDefault="00E24EBE">
      <w:pPr>
        <w:pStyle w:val="10"/>
        <w:rPr>
          <w:rFonts w:asciiTheme="minorHAnsi" w:eastAsiaTheme="minorEastAsia" w:hAnsiTheme="minorHAnsi" w:cstheme="minorBidi"/>
          <w:noProof/>
          <w:sz w:val="21"/>
          <w:szCs w:val="22"/>
        </w:rPr>
      </w:pPr>
      <w:r w:rsidRPr="00E24EBE">
        <w:rPr>
          <w:b/>
        </w:rPr>
        <w:fldChar w:fldCharType="begin"/>
      </w:r>
      <w:r w:rsidR="000E360D" w:rsidRPr="00C13247">
        <w:rPr>
          <w:b/>
        </w:rPr>
        <w:instrText xml:space="preserve"> </w:instrText>
      </w:r>
      <w:r w:rsidR="000E360D" w:rsidRPr="00C13247">
        <w:rPr>
          <w:rFonts w:hint="eastAsia"/>
          <w:b/>
        </w:rPr>
        <w:instrText>TOC \o "1-1" \h \z \u</w:instrText>
      </w:r>
      <w:r w:rsidR="000E360D" w:rsidRPr="00C13247">
        <w:rPr>
          <w:b/>
        </w:rPr>
        <w:instrText xml:space="preserve"> </w:instrText>
      </w:r>
      <w:r w:rsidRPr="00E24EBE">
        <w:rPr>
          <w:b/>
        </w:rPr>
        <w:fldChar w:fldCharType="separate"/>
      </w:r>
      <w:hyperlink w:anchor="_Toc444086584" w:history="1">
        <w:r w:rsidR="00F6321C" w:rsidRPr="00B14889">
          <w:rPr>
            <w:rStyle w:val="aa"/>
            <w:rFonts w:ascii="Times New Roman" w:hAnsi="Times New Roman" w:hint="eastAsia"/>
            <w:noProof/>
            <w:kern w:val="0"/>
          </w:rPr>
          <w:t>一、绪言</w:t>
        </w:r>
        <w:r w:rsidR="00F6321C">
          <w:rPr>
            <w:noProof/>
            <w:webHidden/>
          </w:rPr>
          <w:tab/>
        </w:r>
        <w:r>
          <w:rPr>
            <w:noProof/>
            <w:webHidden/>
          </w:rPr>
          <w:fldChar w:fldCharType="begin"/>
        </w:r>
        <w:r w:rsidR="00F6321C">
          <w:rPr>
            <w:noProof/>
            <w:webHidden/>
          </w:rPr>
          <w:instrText xml:space="preserve"> PAGEREF _Toc444086584 \h </w:instrText>
        </w:r>
        <w:r>
          <w:rPr>
            <w:noProof/>
            <w:webHidden/>
          </w:rPr>
        </w:r>
        <w:r>
          <w:rPr>
            <w:noProof/>
            <w:webHidden/>
          </w:rPr>
          <w:fldChar w:fldCharType="separate"/>
        </w:r>
        <w:r w:rsidR="00561DFC">
          <w:rPr>
            <w:noProof/>
            <w:webHidden/>
          </w:rPr>
          <w:t>3</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585" w:history="1">
        <w:r w:rsidR="00F6321C" w:rsidRPr="00B14889">
          <w:rPr>
            <w:rStyle w:val="aa"/>
            <w:rFonts w:ascii="Times New Roman" w:hAnsi="Times New Roman" w:hint="eastAsia"/>
            <w:noProof/>
            <w:kern w:val="0"/>
          </w:rPr>
          <w:t>二、释义</w:t>
        </w:r>
        <w:r w:rsidR="00F6321C">
          <w:rPr>
            <w:noProof/>
            <w:webHidden/>
          </w:rPr>
          <w:tab/>
        </w:r>
        <w:r>
          <w:rPr>
            <w:noProof/>
            <w:webHidden/>
          </w:rPr>
          <w:fldChar w:fldCharType="begin"/>
        </w:r>
        <w:r w:rsidR="00F6321C">
          <w:rPr>
            <w:noProof/>
            <w:webHidden/>
          </w:rPr>
          <w:instrText xml:space="preserve"> PAGEREF _Toc444086585 \h </w:instrText>
        </w:r>
        <w:r>
          <w:rPr>
            <w:noProof/>
            <w:webHidden/>
          </w:rPr>
        </w:r>
        <w:r>
          <w:rPr>
            <w:noProof/>
            <w:webHidden/>
          </w:rPr>
          <w:fldChar w:fldCharType="separate"/>
        </w:r>
        <w:r w:rsidR="00561DFC">
          <w:rPr>
            <w:noProof/>
            <w:webHidden/>
          </w:rPr>
          <w:t>4</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586" w:history="1">
        <w:r w:rsidR="00F6321C" w:rsidRPr="00B14889">
          <w:rPr>
            <w:rStyle w:val="aa"/>
            <w:rFonts w:ascii="Times New Roman" w:hAnsi="Times New Roman" w:hint="eastAsia"/>
            <w:noProof/>
            <w:kern w:val="0"/>
          </w:rPr>
          <w:t>三、基金管理人</w:t>
        </w:r>
        <w:r w:rsidR="00F6321C">
          <w:rPr>
            <w:noProof/>
            <w:webHidden/>
          </w:rPr>
          <w:tab/>
        </w:r>
        <w:r>
          <w:rPr>
            <w:noProof/>
            <w:webHidden/>
          </w:rPr>
          <w:fldChar w:fldCharType="begin"/>
        </w:r>
        <w:r w:rsidR="00F6321C">
          <w:rPr>
            <w:noProof/>
            <w:webHidden/>
          </w:rPr>
          <w:instrText xml:space="preserve"> PAGEREF _Toc444086586 \h </w:instrText>
        </w:r>
        <w:r>
          <w:rPr>
            <w:noProof/>
            <w:webHidden/>
          </w:rPr>
        </w:r>
        <w:r>
          <w:rPr>
            <w:noProof/>
            <w:webHidden/>
          </w:rPr>
          <w:fldChar w:fldCharType="separate"/>
        </w:r>
        <w:r w:rsidR="00561DFC">
          <w:rPr>
            <w:noProof/>
            <w:webHidden/>
          </w:rPr>
          <w:t>11</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587" w:history="1">
        <w:r w:rsidR="00F6321C" w:rsidRPr="00B14889">
          <w:rPr>
            <w:rStyle w:val="aa"/>
            <w:rFonts w:ascii="Times New Roman" w:hAnsi="Times New Roman" w:hint="eastAsia"/>
            <w:noProof/>
            <w:kern w:val="0"/>
          </w:rPr>
          <w:t>四、基金托管人</w:t>
        </w:r>
        <w:r w:rsidR="00F6321C">
          <w:rPr>
            <w:noProof/>
            <w:webHidden/>
          </w:rPr>
          <w:tab/>
        </w:r>
        <w:r>
          <w:rPr>
            <w:noProof/>
            <w:webHidden/>
          </w:rPr>
          <w:fldChar w:fldCharType="begin"/>
        </w:r>
        <w:r w:rsidR="00F6321C">
          <w:rPr>
            <w:noProof/>
            <w:webHidden/>
          </w:rPr>
          <w:instrText xml:space="preserve"> PAGEREF _Toc444086587 \h </w:instrText>
        </w:r>
        <w:r>
          <w:rPr>
            <w:noProof/>
            <w:webHidden/>
          </w:rPr>
        </w:r>
        <w:r>
          <w:rPr>
            <w:noProof/>
            <w:webHidden/>
          </w:rPr>
          <w:fldChar w:fldCharType="separate"/>
        </w:r>
        <w:r w:rsidR="00561DFC">
          <w:rPr>
            <w:noProof/>
            <w:webHidden/>
          </w:rPr>
          <w:t>19</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588" w:history="1">
        <w:r w:rsidR="00F6321C" w:rsidRPr="00B14889">
          <w:rPr>
            <w:rStyle w:val="aa"/>
            <w:rFonts w:ascii="Times New Roman" w:hAnsi="Times New Roman" w:hint="eastAsia"/>
            <w:noProof/>
            <w:kern w:val="0"/>
          </w:rPr>
          <w:t>五、相关服务机构</w:t>
        </w:r>
        <w:r w:rsidR="00F6321C">
          <w:rPr>
            <w:noProof/>
            <w:webHidden/>
          </w:rPr>
          <w:tab/>
        </w:r>
        <w:r>
          <w:rPr>
            <w:noProof/>
            <w:webHidden/>
          </w:rPr>
          <w:fldChar w:fldCharType="begin"/>
        </w:r>
        <w:r w:rsidR="00F6321C">
          <w:rPr>
            <w:noProof/>
            <w:webHidden/>
          </w:rPr>
          <w:instrText xml:space="preserve"> PAGEREF _Toc444086588 \h </w:instrText>
        </w:r>
        <w:r>
          <w:rPr>
            <w:noProof/>
            <w:webHidden/>
          </w:rPr>
        </w:r>
        <w:r>
          <w:rPr>
            <w:noProof/>
            <w:webHidden/>
          </w:rPr>
          <w:fldChar w:fldCharType="separate"/>
        </w:r>
        <w:r w:rsidR="00561DFC">
          <w:rPr>
            <w:noProof/>
            <w:webHidden/>
          </w:rPr>
          <w:t>24</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589" w:history="1">
        <w:r w:rsidR="00F6321C" w:rsidRPr="00B14889">
          <w:rPr>
            <w:rStyle w:val="aa"/>
            <w:rFonts w:ascii="Times New Roman" w:hAnsi="Times New Roman" w:hint="eastAsia"/>
            <w:noProof/>
            <w:kern w:val="0"/>
          </w:rPr>
          <w:t>六、基金的历史沿革</w:t>
        </w:r>
        <w:r w:rsidR="00F6321C">
          <w:rPr>
            <w:noProof/>
            <w:webHidden/>
          </w:rPr>
          <w:tab/>
        </w:r>
        <w:r>
          <w:rPr>
            <w:noProof/>
            <w:webHidden/>
          </w:rPr>
          <w:fldChar w:fldCharType="begin"/>
        </w:r>
        <w:r w:rsidR="00F6321C">
          <w:rPr>
            <w:noProof/>
            <w:webHidden/>
          </w:rPr>
          <w:instrText xml:space="preserve"> PAGEREF _Toc444086589 \h </w:instrText>
        </w:r>
        <w:r>
          <w:rPr>
            <w:noProof/>
            <w:webHidden/>
          </w:rPr>
        </w:r>
        <w:r>
          <w:rPr>
            <w:noProof/>
            <w:webHidden/>
          </w:rPr>
          <w:fldChar w:fldCharType="separate"/>
        </w:r>
        <w:r w:rsidR="00561DFC">
          <w:rPr>
            <w:noProof/>
            <w:webHidden/>
          </w:rPr>
          <w:t>58</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590" w:history="1">
        <w:r w:rsidR="00F6321C" w:rsidRPr="00B14889">
          <w:rPr>
            <w:rStyle w:val="aa"/>
            <w:rFonts w:ascii="Times New Roman" w:hAnsi="Times New Roman" w:hint="eastAsia"/>
            <w:noProof/>
            <w:kern w:val="0"/>
          </w:rPr>
          <w:t>七、</w:t>
        </w:r>
        <w:r w:rsidR="00F6321C" w:rsidRPr="00B14889">
          <w:rPr>
            <w:rStyle w:val="aa"/>
            <w:rFonts w:hint="eastAsia"/>
            <w:noProof/>
            <w:kern w:val="0"/>
          </w:rPr>
          <w:t>基金的存续</w:t>
        </w:r>
        <w:r w:rsidR="00F6321C">
          <w:rPr>
            <w:noProof/>
            <w:webHidden/>
          </w:rPr>
          <w:tab/>
        </w:r>
        <w:r>
          <w:rPr>
            <w:noProof/>
            <w:webHidden/>
          </w:rPr>
          <w:fldChar w:fldCharType="begin"/>
        </w:r>
        <w:r w:rsidR="00F6321C">
          <w:rPr>
            <w:noProof/>
            <w:webHidden/>
          </w:rPr>
          <w:instrText xml:space="preserve"> PAGEREF _Toc444086590 \h </w:instrText>
        </w:r>
        <w:r>
          <w:rPr>
            <w:noProof/>
            <w:webHidden/>
          </w:rPr>
        </w:r>
        <w:r>
          <w:rPr>
            <w:noProof/>
            <w:webHidden/>
          </w:rPr>
          <w:fldChar w:fldCharType="separate"/>
        </w:r>
        <w:r w:rsidR="00561DFC">
          <w:rPr>
            <w:noProof/>
            <w:webHidden/>
          </w:rPr>
          <w:t>59</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591" w:history="1">
        <w:r w:rsidR="00F6321C" w:rsidRPr="00B14889">
          <w:rPr>
            <w:rStyle w:val="aa"/>
            <w:rFonts w:ascii="Times New Roman" w:hAnsi="Times New Roman" w:hint="eastAsia"/>
            <w:noProof/>
            <w:kern w:val="0"/>
          </w:rPr>
          <w:t>八、基金份额的申购与赎回</w:t>
        </w:r>
        <w:r w:rsidR="00F6321C">
          <w:rPr>
            <w:noProof/>
            <w:webHidden/>
          </w:rPr>
          <w:tab/>
        </w:r>
        <w:r>
          <w:rPr>
            <w:noProof/>
            <w:webHidden/>
          </w:rPr>
          <w:fldChar w:fldCharType="begin"/>
        </w:r>
        <w:r w:rsidR="00F6321C">
          <w:rPr>
            <w:noProof/>
            <w:webHidden/>
          </w:rPr>
          <w:instrText xml:space="preserve"> PAGEREF _Toc444086591 \h </w:instrText>
        </w:r>
        <w:r>
          <w:rPr>
            <w:noProof/>
            <w:webHidden/>
          </w:rPr>
        </w:r>
        <w:r>
          <w:rPr>
            <w:noProof/>
            <w:webHidden/>
          </w:rPr>
          <w:fldChar w:fldCharType="separate"/>
        </w:r>
        <w:r w:rsidR="00561DFC">
          <w:rPr>
            <w:noProof/>
            <w:webHidden/>
          </w:rPr>
          <w:t>60</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592" w:history="1">
        <w:r w:rsidR="00F6321C" w:rsidRPr="00B14889">
          <w:rPr>
            <w:rStyle w:val="aa"/>
            <w:rFonts w:ascii="Times New Roman" w:hAnsi="Times New Roman" w:hint="eastAsia"/>
            <w:noProof/>
            <w:kern w:val="0"/>
          </w:rPr>
          <w:t>九、基金的转换</w:t>
        </w:r>
        <w:r w:rsidR="00F6321C">
          <w:rPr>
            <w:noProof/>
            <w:webHidden/>
          </w:rPr>
          <w:tab/>
        </w:r>
        <w:r>
          <w:rPr>
            <w:noProof/>
            <w:webHidden/>
          </w:rPr>
          <w:fldChar w:fldCharType="begin"/>
        </w:r>
        <w:r w:rsidR="00F6321C">
          <w:rPr>
            <w:noProof/>
            <w:webHidden/>
          </w:rPr>
          <w:instrText xml:space="preserve"> PAGEREF _Toc444086592 \h </w:instrText>
        </w:r>
        <w:r>
          <w:rPr>
            <w:noProof/>
            <w:webHidden/>
          </w:rPr>
        </w:r>
        <w:r>
          <w:rPr>
            <w:noProof/>
            <w:webHidden/>
          </w:rPr>
          <w:fldChar w:fldCharType="separate"/>
        </w:r>
        <w:r w:rsidR="00561DFC">
          <w:rPr>
            <w:noProof/>
            <w:webHidden/>
          </w:rPr>
          <w:t>73</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593" w:history="1">
        <w:r w:rsidR="00F6321C" w:rsidRPr="00B14889">
          <w:rPr>
            <w:rStyle w:val="aa"/>
            <w:rFonts w:ascii="Times New Roman" w:hAnsi="Times New Roman" w:hint="eastAsia"/>
            <w:noProof/>
            <w:kern w:val="0"/>
          </w:rPr>
          <w:t>十、基金的投资</w:t>
        </w:r>
        <w:r w:rsidR="00F6321C">
          <w:rPr>
            <w:noProof/>
            <w:webHidden/>
          </w:rPr>
          <w:tab/>
        </w:r>
        <w:r>
          <w:rPr>
            <w:noProof/>
            <w:webHidden/>
          </w:rPr>
          <w:fldChar w:fldCharType="begin"/>
        </w:r>
        <w:r w:rsidR="00F6321C">
          <w:rPr>
            <w:noProof/>
            <w:webHidden/>
          </w:rPr>
          <w:instrText xml:space="preserve"> PAGEREF _Toc444086593 \h </w:instrText>
        </w:r>
        <w:r>
          <w:rPr>
            <w:noProof/>
            <w:webHidden/>
          </w:rPr>
        </w:r>
        <w:r>
          <w:rPr>
            <w:noProof/>
            <w:webHidden/>
          </w:rPr>
          <w:fldChar w:fldCharType="separate"/>
        </w:r>
        <w:r w:rsidR="00561DFC">
          <w:rPr>
            <w:noProof/>
            <w:webHidden/>
          </w:rPr>
          <w:t>81</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594" w:history="1">
        <w:r w:rsidR="00F6321C" w:rsidRPr="00B14889">
          <w:rPr>
            <w:rStyle w:val="aa"/>
            <w:rFonts w:ascii="Times New Roman" w:hAnsi="Times New Roman" w:hint="eastAsia"/>
            <w:noProof/>
            <w:kern w:val="0"/>
          </w:rPr>
          <w:t>十一、基金的业绩</w:t>
        </w:r>
        <w:r w:rsidR="00F6321C">
          <w:rPr>
            <w:noProof/>
            <w:webHidden/>
          </w:rPr>
          <w:tab/>
        </w:r>
        <w:r>
          <w:rPr>
            <w:noProof/>
            <w:webHidden/>
          </w:rPr>
          <w:fldChar w:fldCharType="begin"/>
        </w:r>
        <w:r w:rsidR="00F6321C">
          <w:rPr>
            <w:noProof/>
            <w:webHidden/>
          </w:rPr>
          <w:instrText xml:space="preserve"> PAGEREF _Toc444086594 \h </w:instrText>
        </w:r>
        <w:r>
          <w:rPr>
            <w:noProof/>
            <w:webHidden/>
          </w:rPr>
        </w:r>
        <w:r>
          <w:rPr>
            <w:noProof/>
            <w:webHidden/>
          </w:rPr>
          <w:fldChar w:fldCharType="separate"/>
        </w:r>
        <w:r w:rsidR="00561DFC">
          <w:rPr>
            <w:noProof/>
            <w:webHidden/>
          </w:rPr>
          <w:t>94</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595" w:history="1">
        <w:r w:rsidR="00F6321C" w:rsidRPr="00B14889">
          <w:rPr>
            <w:rStyle w:val="aa"/>
            <w:rFonts w:ascii="Times New Roman" w:hAnsi="Times New Roman" w:hint="eastAsia"/>
            <w:noProof/>
            <w:kern w:val="0"/>
          </w:rPr>
          <w:t>十二、基金的财产</w:t>
        </w:r>
        <w:r w:rsidR="00F6321C">
          <w:rPr>
            <w:noProof/>
            <w:webHidden/>
          </w:rPr>
          <w:tab/>
        </w:r>
        <w:r>
          <w:rPr>
            <w:noProof/>
            <w:webHidden/>
          </w:rPr>
          <w:fldChar w:fldCharType="begin"/>
        </w:r>
        <w:r w:rsidR="00F6321C">
          <w:rPr>
            <w:noProof/>
            <w:webHidden/>
          </w:rPr>
          <w:instrText xml:space="preserve"> PAGEREF _Toc444086595 \h </w:instrText>
        </w:r>
        <w:r>
          <w:rPr>
            <w:noProof/>
            <w:webHidden/>
          </w:rPr>
        </w:r>
        <w:r>
          <w:rPr>
            <w:noProof/>
            <w:webHidden/>
          </w:rPr>
          <w:fldChar w:fldCharType="separate"/>
        </w:r>
        <w:r w:rsidR="00561DFC">
          <w:rPr>
            <w:noProof/>
            <w:webHidden/>
          </w:rPr>
          <w:t>96</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596" w:history="1">
        <w:r w:rsidR="00F6321C" w:rsidRPr="00B14889">
          <w:rPr>
            <w:rStyle w:val="aa"/>
            <w:rFonts w:ascii="Times New Roman" w:hAnsi="Times New Roman" w:hint="eastAsia"/>
            <w:noProof/>
            <w:kern w:val="0"/>
          </w:rPr>
          <w:t>十三、基金资产的估值</w:t>
        </w:r>
        <w:r w:rsidR="00F6321C">
          <w:rPr>
            <w:noProof/>
            <w:webHidden/>
          </w:rPr>
          <w:tab/>
        </w:r>
        <w:r>
          <w:rPr>
            <w:noProof/>
            <w:webHidden/>
          </w:rPr>
          <w:fldChar w:fldCharType="begin"/>
        </w:r>
        <w:r w:rsidR="00F6321C">
          <w:rPr>
            <w:noProof/>
            <w:webHidden/>
          </w:rPr>
          <w:instrText xml:space="preserve"> PAGEREF _Toc444086596 \h </w:instrText>
        </w:r>
        <w:r>
          <w:rPr>
            <w:noProof/>
            <w:webHidden/>
          </w:rPr>
        </w:r>
        <w:r>
          <w:rPr>
            <w:noProof/>
            <w:webHidden/>
          </w:rPr>
          <w:fldChar w:fldCharType="separate"/>
        </w:r>
        <w:r w:rsidR="00561DFC">
          <w:rPr>
            <w:noProof/>
            <w:webHidden/>
          </w:rPr>
          <w:t>97</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597" w:history="1">
        <w:r w:rsidR="00F6321C" w:rsidRPr="00B14889">
          <w:rPr>
            <w:rStyle w:val="aa"/>
            <w:rFonts w:ascii="Times New Roman" w:hAnsi="Times New Roman" w:hint="eastAsia"/>
            <w:noProof/>
            <w:kern w:val="0"/>
          </w:rPr>
          <w:t>十四、基金收益与分配</w:t>
        </w:r>
        <w:r w:rsidR="00F6321C">
          <w:rPr>
            <w:noProof/>
            <w:webHidden/>
          </w:rPr>
          <w:tab/>
        </w:r>
        <w:r>
          <w:rPr>
            <w:noProof/>
            <w:webHidden/>
          </w:rPr>
          <w:fldChar w:fldCharType="begin"/>
        </w:r>
        <w:r w:rsidR="00F6321C">
          <w:rPr>
            <w:noProof/>
            <w:webHidden/>
          </w:rPr>
          <w:instrText xml:space="preserve"> PAGEREF _Toc444086597 \h </w:instrText>
        </w:r>
        <w:r>
          <w:rPr>
            <w:noProof/>
            <w:webHidden/>
          </w:rPr>
        </w:r>
        <w:r>
          <w:rPr>
            <w:noProof/>
            <w:webHidden/>
          </w:rPr>
          <w:fldChar w:fldCharType="separate"/>
        </w:r>
        <w:r w:rsidR="00561DFC">
          <w:rPr>
            <w:noProof/>
            <w:webHidden/>
          </w:rPr>
          <w:t>103</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598" w:history="1">
        <w:r w:rsidR="00F6321C" w:rsidRPr="00B14889">
          <w:rPr>
            <w:rStyle w:val="aa"/>
            <w:rFonts w:ascii="Times New Roman" w:hAnsi="Times New Roman" w:hint="eastAsia"/>
            <w:noProof/>
            <w:kern w:val="0"/>
          </w:rPr>
          <w:t>十五、基金的费用与税收</w:t>
        </w:r>
        <w:r w:rsidR="00F6321C">
          <w:rPr>
            <w:noProof/>
            <w:webHidden/>
          </w:rPr>
          <w:tab/>
        </w:r>
        <w:r>
          <w:rPr>
            <w:noProof/>
            <w:webHidden/>
          </w:rPr>
          <w:fldChar w:fldCharType="begin"/>
        </w:r>
        <w:r w:rsidR="00F6321C">
          <w:rPr>
            <w:noProof/>
            <w:webHidden/>
          </w:rPr>
          <w:instrText xml:space="preserve"> PAGEREF _Toc444086598 \h </w:instrText>
        </w:r>
        <w:r>
          <w:rPr>
            <w:noProof/>
            <w:webHidden/>
          </w:rPr>
        </w:r>
        <w:r>
          <w:rPr>
            <w:noProof/>
            <w:webHidden/>
          </w:rPr>
          <w:fldChar w:fldCharType="separate"/>
        </w:r>
        <w:r w:rsidR="00561DFC">
          <w:rPr>
            <w:noProof/>
            <w:webHidden/>
          </w:rPr>
          <w:t>105</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599" w:history="1">
        <w:r w:rsidR="00F6321C" w:rsidRPr="00B14889">
          <w:rPr>
            <w:rStyle w:val="aa"/>
            <w:rFonts w:ascii="Times New Roman" w:hAnsi="Times New Roman" w:hint="eastAsia"/>
            <w:noProof/>
            <w:kern w:val="0"/>
          </w:rPr>
          <w:t>十六、基金的会计与审计</w:t>
        </w:r>
        <w:r w:rsidR="00F6321C">
          <w:rPr>
            <w:noProof/>
            <w:webHidden/>
          </w:rPr>
          <w:tab/>
        </w:r>
        <w:r>
          <w:rPr>
            <w:noProof/>
            <w:webHidden/>
          </w:rPr>
          <w:fldChar w:fldCharType="begin"/>
        </w:r>
        <w:r w:rsidR="00F6321C">
          <w:rPr>
            <w:noProof/>
            <w:webHidden/>
          </w:rPr>
          <w:instrText xml:space="preserve"> PAGEREF _Toc444086599 \h </w:instrText>
        </w:r>
        <w:r>
          <w:rPr>
            <w:noProof/>
            <w:webHidden/>
          </w:rPr>
        </w:r>
        <w:r>
          <w:rPr>
            <w:noProof/>
            <w:webHidden/>
          </w:rPr>
          <w:fldChar w:fldCharType="separate"/>
        </w:r>
        <w:r w:rsidR="00561DFC">
          <w:rPr>
            <w:noProof/>
            <w:webHidden/>
          </w:rPr>
          <w:t>108</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600" w:history="1">
        <w:r w:rsidR="00F6321C" w:rsidRPr="00B14889">
          <w:rPr>
            <w:rStyle w:val="aa"/>
            <w:rFonts w:ascii="Times New Roman" w:hAnsi="Times New Roman" w:hint="eastAsia"/>
            <w:noProof/>
            <w:kern w:val="0"/>
          </w:rPr>
          <w:t>十七、基金的信息披露</w:t>
        </w:r>
        <w:r w:rsidR="00F6321C">
          <w:rPr>
            <w:noProof/>
            <w:webHidden/>
          </w:rPr>
          <w:tab/>
        </w:r>
        <w:r>
          <w:rPr>
            <w:noProof/>
            <w:webHidden/>
          </w:rPr>
          <w:fldChar w:fldCharType="begin"/>
        </w:r>
        <w:r w:rsidR="00F6321C">
          <w:rPr>
            <w:noProof/>
            <w:webHidden/>
          </w:rPr>
          <w:instrText xml:space="preserve"> PAGEREF _Toc444086600 \h </w:instrText>
        </w:r>
        <w:r>
          <w:rPr>
            <w:noProof/>
            <w:webHidden/>
          </w:rPr>
        </w:r>
        <w:r>
          <w:rPr>
            <w:noProof/>
            <w:webHidden/>
          </w:rPr>
          <w:fldChar w:fldCharType="separate"/>
        </w:r>
        <w:r w:rsidR="00561DFC">
          <w:rPr>
            <w:noProof/>
            <w:webHidden/>
          </w:rPr>
          <w:t>109</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601" w:history="1">
        <w:r w:rsidR="00F6321C" w:rsidRPr="00B14889">
          <w:rPr>
            <w:rStyle w:val="aa"/>
            <w:rFonts w:ascii="Times New Roman" w:hAnsi="Times New Roman" w:hint="eastAsia"/>
            <w:noProof/>
            <w:kern w:val="0"/>
          </w:rPr>
          <w:t>十八、风险揭示</w:t>
        </w:r>
        <w:r w:rsidR="00F6321C">
          <w:rPr>
            <w:noProof/>
            <w:webHidden/>
          </w:rPr>
          <w:tab/>
        </w:r>
        <w:r>
          <w:rPr>
            <w:noProof/>
            <w:webHidden/>
          </w:rPr>
          <w:fldChar w:fldCharType="begin"/>
        </w:r>
        <w:r w:rsidR="00F6321C">
          <w:rPr>
            <w:noProof/>
            <w:webHidden/>
          </w:rPr>
          <w:instrText xml:space="preserve"> PAGEREF _Toc444086601 \h </w:instrText>
        </w:r>
        <w:r>
          <w:rPr>
            <w:noProof/>
            <w:webHidden/>
          </w:rPr>
        </w:r>
        <w:r>
          <w:rPr>
            <w:noProof/>
            <w:webHidden/>
          </w:rPr>
          <w:fldChar w:fldCharType="separate"/>
        </w:r>
        <w:r w:rsidR="00561DFC">
          <w:rPr>
            <w:noProof/>
            <w:webHidden/>
          </w:rPr>
          <w:t>114</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602" w:history="1">
        <w:r w:rsidR="00F6321C" w:rsidRPr="00B14889">
          <w:rPr>
            <w:rStyle w:val="aa"/>
            <w:rFonts w:ascii="Times New Roman" w:hAnsi="Times New Roman" w:hint="eastAsia"/>
            <w:noProof/>
            <w:kern w:val="0"/>
          </w:rPr>
          <w:t>十九、基金合同的终止与基金财产的清算</w:t>
        </w:r>
        <w:r w:rsidR="00F6321C">
          <w:rPr>
            <w:noProof/>
            <w:webHidden/>
          </w:rPr>
          <w:tab/>
        </w:r>
        <w:r>
          <w:rPr>
            <w:noProof/>
            <w:webHidden/>
          </w:rPr>
          <w:fldChar w:fldCharType="begin"/>
        </w:r>
        <w:r w:rsidR="00F6321C">
          <w:rPr>
            <w:noProof/>
            <w:webHidden/>
          </w:rPr>
          <w:instrText xml:space="preserve"> PAGEREF _Toc444086602 \h </w:instrText>
        </w:r>
        <w:r>
          <w:rPr>
            <w:noProof/>
            <w:webHidden/>
          </w:rPr>
        </w:r>
        <w:r>
          <w:rPr>
            <w:noProof/>
            <w:webHidden/>
          </w:rPr>
          <w:fldChar w:fldCharType="separate"/>
        </w:r>
        <w:r w:rsidR="00561DFC">
          <w:rPr>
            <w:noProof/>
            <w:webHidden/>
          </w:rPr>
          <w:t>117</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603" w:history="1">
        <w:r w:rsidR="00F6321C" w:rsidRPr="00B14889">
          <w:rPr>
            <w:rStyle w:val="aa"/>
            <w:rFonts w:ascii="Times New Roman" w:hAnsi="Times New Roman" w:hint="eastAsia"/>
            <w:noProof/>
            <w:kern w:val="0"/>
          </w:rPr>
          <w:t>二十、基金合同内容摘要</w:t>
        </w:r>
        <w:r w:rsidR="00F6321C">
          <w:rPr>
            <w:noProof/>
            <w:webHidden/>
          </w:rPr>
          <w:tab/>
        </w:r>
        <w:r>
          <w:rPr>
            <w:noProof/>
            <w:webHidden/>
          </w:rPr>
          <w:fldChar w:fldCharType="begin"/>
        </w:r>
        <w:r w:rsidR="00F6321C">
          <w:rPr>
            <w:noProof/>
            <w:webHidden/>
          </w:rPr>
          <w:instrText xml:space="preserve"> PAGEREF _Toc444086603 \h </w:instrText>
        </w:r>
        <w:r>
          <w:rPr>
            <w:noProof/>
            <w:webHidden/>
          </w:rPr>
        </w:r>
        <w:r>
          <w:rPr>
            <w:noProof/>
            <w:webHidden/>
          </w:rPr>
          <w:fldChar w:fldCharType="separate"/>
        </w:r>
        <w:r w:rsidR="00561DFC">
          <w:rPr>
            <w:noProof/>
            <w:webHidden/>
          </w:rPr>
          <w:t>119</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604" w:history="1">
        <w:r w:rsidR="00F6321C" w:rsidRPr="00B14889">
          <w:rPr>
            <w:rStyle w:val="aa"/>
            <w:rFonts w:ascii="Times New Roman" w:hAnsi="Times New Roman" w:hint="eastAsia"/>
            <w:noProof/>
            <w:kern w:val="0"/>
          </w:rPr>
          <w:t>二十一、托管协议的内容摘要</w:t>
        </w:r>
        <w:r w:rsidR="00F6321C">
          <w:rPr>
            <w:noProof/>
            <w:webHidden/>
          </w:rPr>
          <w:tab/>
        </w:r>
        <w:r>
          <w:rPr>
            <w:noProof/>
            <w:webHidden/>
          </w:rPr>
          <w:fldChar w:fldCharType="begin"/>
        </w:r>
        <w:r w:rsidR="00F6321C">
          <w:rPr>
            <w:noProof/>
            <w:webHidden/>
          </w:rPr>
          <w:instrText xml:space="preserve"> PAGEREF _Toc444086604 \h </w:instrText>
        </w:r>
        <w:r>
          <w:rPr>
            <w:noProof/>
            <w:webHidden/>
          </w:rPr>
        </w:r>
        <w:r>
          <w:rPr>
            <w:noProof/>
            <w:webHidden/>
          </w:rPr>
          <w:fldChar w:fldCharType="separate"/>
        </w:r>
        <w:r w:rsidR="00561DFC">
          <w:rPr>
            <w:noProof/>
            <w:webHidden/>
          </w:rPr>
          <w:t>135</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605" w:history="1">
        <w:r w:rsidR="00F6321C" w:rsidRPr="00B14889">
          <w:rPr>
            <w:rStyle w:val="aa"/>
            <w:rFonts w:ascii="Times New Roman" w:hAnsi="Times New Roman" w:hint="eastAsia"/>
            <w:noProof/>
            <w:kern w:val="0"/>
          </w:rPr>
          <w:t>二十二、对基金份额持有人的服务</w:t>
        </w:r>
        <w:r w:rsidR="00F6321C">
          <w:rPr>
            <w:noProof/>
            <w:webHidden/>
          </w:rPr>
          <w:tab/>
        </w:r>
        <w:r>
          <w:rPr>
            <w:noProof/>
            <w:webHidden/>
          </w:rPr>
          <w:fldChar w:fldCharType="begin"/>
        </w:r>
        <w:r w:rsidR="00F6321C">
          <w:rPr>
            <w:noProof/>
            <w:webHidden/>
          </w:rPr>
          <w:instrText xml:space="preserve"> PAGEREF _Toc444086605 \h </w:instrText>
        </w:r>
        <w:r>
          <w:rPr>
            <w:noProof/>
            <w:webHidden/>
          </w:rPr>
        </w:r>
        <w:r>
          <w:rPr>
            <w:noProof/>
            <w:webHidden/>
          </w:rPr>
          <w:fldChar w:fldCharType="separate"/>
        </w:r>
        <w:r w:rsidR="00561DFC">
          <w:rPr>
            <w:noProof/>
            <w:webHidden/>
          </w:rPr>
          <w:t>145</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606" w:history="1">
        <w:r w:rsidR="00F6321C" w:rsidRPr="00B14889">
          <w:rPr>
            <w:rStyle w:val="aa"/>
            <w:rFonts w:ascii="Times New Roman" w:hAnsi="Times New Roman" w:hint="eastAsia"/>
            <w:noProof/>
            <w:kern w:val="0"/>
          </w:rPr>
          <w:t>二十三、其他应披露事项</w:t>
        </w:r>
        <w:r w:rsidR="00F6321C">
          <w:rPr>
            <w:noProof/>
            <w:webHidden/>
          </w:rPr>
          <w:tab/>
        </w:r>
        <w:r>
          <w:rPr>
            <w:noProof/>
            <w:webHidden/>
          </w:rPr>
          <w:fldChar w:fldCharType="begin"/>
        </w:r>
        <w:r w:rsidR="00F6321C">
          <w:rPr>
            <w:noProof/>
            <w:webHidden/>
          </w:rPr>
          <w:instrText xml:space="preserve"> PAGEREF _Toc444086606 \h </w:instrText>
        </w:r>
        <w:r>
          <w:rPr>
            <w:noProof/>
            <w:webHidden/>
          </w:rPr>
        </w:r>
        <w:r>
          <w:rPr>
            <w:noProof/>
            <w:webHidden/>
          </w:rPr>
          <w:fldChar w:fldCharType="separate"/>
        </w:r>
        <w:r w:rsidR="00561DFC">
          <w:rPr>
            <w:noProof/>
            <w:webHidden/>
          </w:rPr>
          <w:t>147</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607" w:history="1">
        <w:r w:rsidR="00F6321C" w:rsidRPr="00B14889">
          <w:rPr>
            <w:rStyle w:val="aa"/>
            <w:rFonts w:ascii="Times New Roman" w:hAnsi="Times New Roman" w:hint="eastAsia"/>
            <w:noProof/>
            <w:kern w:val="0"/>
          </w:rPr>
          <w:t>二十四、招募说明书的存放及查阅方式</w:t>
        </w:r>
        <w:r w:rsidR="00F6321C">
          <w:rPr>
            <w:noProof/>
            <w:webHidden/>
          </w:rPr>
          <w:tab/>
        </w:r>
        <w:r>
          <w:rPr>
            <w:noProof/>
            <w:webHidden/>
          </w:rPr>
          <w:fldChar w:fldCharType="begin"/>
        </w:r>
        <w:r w:rsidR="00F6321C">
          <w:rPr>
            <w:noProof/>
            <w:webHidden/>
          </w:rPr>
          <w:instrText xml:space="preserve"> PAGEREF _Toc444086607 \h </w:instrText>
        </w:r>
        <w:r>
          <w:rPr>
            <w:noProof/>
            <w:webHidden/>
          </w:rPr>
        </w:r>
        <w:r>
          <w:rPr>
            <w:noProof/>
            <w:webHidden/>
          </w:rPr>
          <w:fldChar w:fldCharType="separate"/>
        </w:r>
        <w:r w:rsidR="00561DFC">
          <w:rPr>
            <w:noProof/>
            <w:webHidden/>
          </w:rPr>
          <w:t>151</w:t>
        </w:r>
        <w:r>
          <w:rPr>
            <w:noProof/>
            <w:webHidden/>
          </w:rPr>
          <w:fldChar w:fldCharType="end"/>
        </w:r>
      </w:hyperlink>
    </w:p>
    <w:p w:rsidR="00F6321C" w:rsidRDefault="00E24EBE">
      <w:pPr>
        <w:pStyle w:val="10"/>
        <w:rPr>
          <w:rFonts w:asciiTheme="minorHAnsi" w:eastAsiaTheme="minorEastAsia" w:hAnsiTheme="minorHAnsi" w:cstheme="minorBidi"/>
          <w:noProof/>
          <w:sz w:val="21"/>
          <w:szCs w:val="22"/>
        </w:rPr>
      </w:pPr>
      <w:hyperlink w:anchor="_Toc444086608" w:history="1">
        <w:r w:rsidR="00F6321C" w:rsidRPr="00B14889">
          <w:rPr>
            <w:rStyle w:val="aa"/>
            <w:rFonts w:ascii="Times New Roman" w:hAnsi="Times New Roman" w:hint="eastAsia"/>
            <w:noProof/>
            <w:kern w:val="0"/>
          </w:rPr>
          <w:t>二十五、备查文件</w:t>
        </w:r>
        <w:r w:rsidR="00F6321C">
          <w:rPr>
            <w:noProof/>
            <w:webHidden/>
          </w:rPr>
          <w:tab/>
        </w:r>
        <w:r>
          <w:rPr>
            <w:noProof/>
            <w:webHidden/>
          </w:rPr>
          <w:fldChar w:fldCharType="begin"/>
        </w:r>
        <w:r w:rsidR="00F6321C">
          <w:rPr>
            <w:noProof/>
            <w:webHidden/>
          </w:rPr>
          <w:instrText xml:space="preserve"> PAGEREF _Toc444086608 \h </w:instrText>
        </w:r>
        <w:r>
          <w:rPr>
            <w:noProof/>
            <w:webHidden/>
          </w:rPr>
        </w:r>
        <w:r>
          <w:rPr>
            <w:noProof/>
            <w:webHidden/>
          </w:rPr>
          <w:fldChar w:fldCharType="separate"/>
        </w:r>
        <w:r w:rsidR="00561DFC">
          <w:rPr>
            <w:noProof/>
            <w:webHidden/>
          </w:rPr>
          <w:t>152</w:t>
        </w:r>
        <w:r>
          <w:rPr>
            <w:noProof/>
            <w:webHidden/>
          </w:rPr>
          <w:fldChar w:fldCharType="end"/>
        </w:r>
      </w:hyperlink>
    </w:p>
    <w:p w:rsidR="000E360D" w:rsidRPr="00E25426" w:rsidRDefault="00E24EBE" w:rsidP="001E747A">
      <w:pPr>
        <w:pStyle w:val="af"/>
        <w:rPr>
          <w:b w:val="0"/>
          <w:kern w:val="0"/>
          <w:sz w:val="32"/>
          <w:szCs w:val="32"/>
        </w:rPr>
      </w:pPr>
      <w:r w:rsidRPr="00C13247">
        <w:rPr>
          <w:b w:val="0"/>
        </w:rPr>
        <w:fldChar w:fldCharType="end"/>
      </w:r>
      <w:bookmarkStart w:id="2" w:name="_Toc109537379"/>
      <w:r w:rsidR="000E360D" w:rsidRPr="00C13247">
        <w:rPr>
          <w:rFonts w:ascii="宋体" w:cs="宋体"/>
          <w:kern w:val="0"/>
        </w:rPr>
        <w:br w:type="page"/>
      </w:r>
      <w:bookmarkStart w:id="3" w:name="_Toc444086584"/>
      <w:r w:rsidR="000E360D" w:rsidRPr="001E747A">
        <w:rPr>
          <w:rFonts w:ascii="Times New Roman" w:eastAsia="黑体" w:hAnsi="Times New Roman" w:cs="Times New Roman" w:hint="eastAsia"/>
          <w:kern w:val="0"/>
          <w:sz w:val="30"/>
          <w:szCs w:val="20"/>
        </w:rPr>
        <w:lastRenderedPageBreak/>
        <w:t>一、绪言</w:t>
      </w:r>
      <w:bookmarkEnd w:id="2"/>
      <w:bookmarkEnd w:id="3"/>
    </w:p>
    <w:p w:rsidR="00A6305B" w:rsidRDefault="002116BA">
      <w:pPr>
        <w:widowControl/>
        <w:spacing w:after="0" w:line="360" w:lineRule="auto"/>
        <w:ind w:firstLineChars="200" w:firstLine="480"/>
        <w:rPr>
          <w:rFonts w:hAnsi="宋体"/>
          <w:sz w:val="24"/>
        </w:rPr>
      </w:pPr>
      <w:r>
        <w:rPr>
          <w:rFonts w:hAnsi="宋体" w:hint="eastAsia"/>
          <w:sz w:val="24"/>
        </w:rPr>
        <w:t>本招募说明书依据《中华人民共和国证券投资基金法》、《证券投资基金运作管理办法》、《证券投资基金销售管理办法》、《证券投资基金信息披露管理办法》和其他相关法律法规的规定以及《交银施罗德蓝筹混合型证券投资基金基金合同》（以下简称“基金合同”）编写。</w:t>
      </w:r>
      <w:r>
        <w:rPr>
          <w:rFonts w:hAnsi="宋体" w:hint="eastAsia"/>
          <w:sz w:val="24"/>
        </w:rPr>
        <w:t xml:space="preserve"> </w:t>
      </w:r>
    </w:p>
    <w:p w:rsidR="00A6305B" w:rsidRDefault="002116BA">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w:t>
      </w:r>
      <w:proofErr w:type="gramStart"/>
      <w:r w:rsidRPr="001E747A">
        <w:rPr>
          <w:rFonts w:hAnsi="宋体" w:hint="eastAsia"/>
          <w:sz w:val="24"/>
        </w:rPr>
        <w:t>投资人自依基金</w:t>
      </w:r>
      <w:proofErr w:type="gramEnd"/>
      <w:r w:rsidRPr="001E747A">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E360D" w:rsidRPr="001E747A" w:rsidRDefault="001E747A" w:rsidP="001E747A">
      <w:pPr>
        <w:pStyle w:val="af"/>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444086585"/>
      <w:r w:rsidR="000E360D" w:rsidRPr="001E747A">
        <w:rPr>
          <w:rFonts w:ascii="Times New Roman" w:eastAsia="黑体" w:hAnsi="Times New Roman" w:cs="Times New Roman" w:hint="eastAsia"/>
          <w:kern w:val="0"/>
          <w:sz w:val="30"/>
          <w:szCs w:val="20"/>
        </w:rPr>
        <w:lastRenderedPageBreak/>
        <w:t>二、释义</w:t>
      </w:r>
      <w:bookmarkEnd w:id="4"/>
      <w:bookmarkEnd w:id="5"/>
    </w:p>
    <w:p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tblPr>
      <w:tblGrid>
        <w:gridCol w:w="3776"/>
        <w:gridCol w:w="4961"/>
      </w:tblGrid>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指交银施罗德蓝筹混合型证券投资基金，本基金由交银施罗德蓝筹股票证券投资基金变更而来；</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基金管理人：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指交银施罗德基金管理有限公司；</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指中国建设银行股份有限公司；</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基金合同或本基金合同：</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指《交银施罗德蓝筹混合型证券投资基金基金合同》及对本基金合同的任何有效修订和补充；</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指基金管理人与基金托管人就本基金签订之《交银施罗德蓝筹混合型证券投资基金托管协议》及对该托管协议的任何有效修订和补充；</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招募说明书：</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指《交银施罗德蓝筹混合型证券投资基金招募说明书》及其定期的更新；</w:t>
            </w:r>
          </w:p>
        </w:tc>
      </w:tr>
      <w:tr w:rsidR="00BB443A" w:rsidRPr="000A3CF8"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rsidR="00BB443A" w:rsidRDefault="000A3CF8" w:rsidP="00C14794">
            <w:pPr>
              <w:widowControl/>
              <w:spacing w:line="360" w:lineRule="auto"/>
              <w:rPr>
                <w:sz w:val="24"/>
              </w:rPr>
            </w:pPr>
            <w:r w:rsidRPr="000A3CF8">
              <w:rPr>
                <w:rFonts w:hint="eastAsia"/>
                <w:sz w:val="24"/>
              </w:rPr>
              <w:t>指本基金根据《运作办法》变更为混合型基金前的</w:t>
            </w:r>
            <w:proofErr w:type="gramStart"/>
            <w:r w:rsidRPr="000A3CF8">
              <w:rPr>
                <w:rFonts w:hint="eastAsia"/>
                <w:sz w:val="24"/>
              </w:rPr>
              <w:t>《</w:t>
            </w:r>
            <w:proofErr w:type="gramEnd"/>
            <w:r w:rsidR="00BB443A" w:rsidRPr="00F75F96">
              <w:rPr>
                <w:rFonts w:hint="eastAsia"/>
                <w:sz w:val="24"/>
              </w:rPr>
              <w:t>指</w:t>
            </w:r>
            <w:proofErr w:type="gramStart"/>
            <w:r w:rsidR="00BB443A" w:rsidRPr="00F75F96">
              <w:rPr>
                <w:rFonts w:hint="eastAsia"/>
                <w:sz w:val="24"/>
              </w:rPr>
              <w:t>《交银施罗</w:t>
            </w:r>
            <w:proofErr w:type="gramEnd"/>
            <w:r w:rsidR="00BB443A" w:rsidRPr="00F75F96">
              <w:rPr>
                <w:rFonts w:hint="eastAsia"/>
                <w:sz w:val="24"/>
              </w:rPr>
              <w:t>德蓝筹股票证券投资基金份额发售公告</w:t>
            </w:r>
            <w:proofErr w:type="gramStart"/>
            <w:r w:rsidR="00BB443A" w:rsidRPr="00F75F96">
              <w:rPr>
                <w:rFonts w:hint="eastAsia"/>
                <w:sz w:val="24"/>
              </w:rPr>
              <w:t>》</w:t>
            </w:r>
            <w:proofErr w:type="gramEnd"/>
            <w:r w:rsidR="00BB443A" w:rsidRPr="00F75F96">
              <w:rPr>
                <w:rFonts w:hint="eastAsia"/>
                <w:sz w:val="24"/>
              </w:rPr>
              <w:t>；</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《证券法》：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w:t>
            </w:r>
            <w:r w:rsidRPr="00F75F96">
              <w:rPr>
                <w:rFonts w:hint="eastAsia"/>
                <w:sz w:val="24"/>
              </w:rPr>
              <w:t>2005</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27</w:t>
            </w:r>
            <w:r w:rsidRPr="00F75F96">
              <w:rPr>
                <w:rFonts w:hint="eastAsia"/>
                <w:sz w:val="24"/>
              </w:rPr>
              <w:t>日经第十届全国人民代表大会常务委员会第十八次会议通过，自</w:t>
            </w:r>
            <w:r w:rsidRPr="00F75F96">
              <w:rPr>
                <w:rFonts w:hint="eastAsia"/>
                <w:sz w:val="24"/>
              </w:rPr>
              <w:t>2006</w:t>
            </w:r>
            <w:r w:rsidRPr="00F75F96">
              <w:rPr>
                <w:rFonts w:hint="eastAsia"/>
                <w:sz w:val="24"/>
              </w:rPr>
              <w:lastRenderedPageBreak/>
              <w:t>年</w:t>
            </w:r>
            <w:r w:rsidRPr="00F75F96">
              <w:rPr>
                <w:rFonts w:hint="eastAsia"/>
                <w:sz w:val="24"/>
              </w:rPr>
              <w:t>1</w:t>
            </w:r>
            <w:r w:rsidRPr="00F75F96">
              <w:rPr>
                <w:rFonts w:hint="eastAsia"/>
                <w:sz w:val="24"/>
              </w:rPr>
              <w:t>月</w:t>
            </w:r>
            <w:r w:rsidRPr="00F75F96">
              <w:rPr>
                <w:rFonts w:hint="eastAsia"/>
                <w:sz w:val="24"/>
              </w:rPr>
              <w:t>1</w:t>
            </w:r>
            <w:r w:rsidRPr="00F75F96">
              <w:rPr>
                <w:rFonts w:hint="eastAsia"/>
                <w:sz w:val="24"/>
              </w:rPr>
              <w:t>日实施的《中华人民共和国证券法》及颁布机关对其不时做出的修订；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《基金法》：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日经第十届全国人民代表大会常务委员会第五次会议通过，自</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2011</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9</w:t>
            </w:r>
            <w:r w:rsidRPr="00F75F96">
              <w:rPr>
                <w:rFonts w:hint="eastAsia"/>
                <w:sz w:val="24"/>
              </w:rPr>
              <w:t>日颁布、同年</w:t>
            </w:r>
            <w:r w:rsidRPr="00F75F96">
              <w:rPr>
                <w:rFonts w:hint="eastAsia"/>
                <w:sz w:val="24"/>
              </w:rPr>
              <w:t>10</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29</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日实施的《证券投资基金运作管理办法》及颁布机关对其不时做出的修订；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指中国证券监督管理委员会；</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指依据有关法律法规规定或经中国证监会核准可投资于证券投资基金的自然人；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指依法可以投资开放式证券投资基金的、在中华人民共和国境内合法注册登记并存续或经有关政府部门批准设立并存续的企业法人、事</w:t>
            </w:r>
            <w:r w:rsidRPr="00F75F96">
              <w:rPr>
                <w:rFonts w:hint="eastAsia"/>
                <w:sz w:val="24"/>
              </w:rPr>
              <w:lastRenderedPageBreak/>
              <w:t>业法人、社会团体或其他组织；</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合格境外机构投资者：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指符合现实有效的相关法律法规规定可以投资于中国境内证券市场的中国境外的机构投资者；</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指个人投资者、机构投资者和合格境外机构投资者以及法律法规或中国证监会允许购买证券投资基金的其他投资人的合称；</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指基金管理人或代销机构宣传推介基金，发售基金份额，办理基金份额的申购、赎回、转换、</w:t>
            </w:r>
            <w:proofErr w:type="gramStart"/>
            <w:r w:rsidRPr="00F75F96">
              <w:rPr>
                <w:rFonts w:hint="eastAsia"/>
                <w:sz w:val="24"/>
              </w:rPr>
              <w:t>非交易</w:t>
            </w:r>
            <w:proofErr w:type="gramEnd"/>
            <w:r w:rsidRPr="00F75F96">
              <w:rPr>
                <w:rFonts w:hint="eastAsia"/>
                <w:sz w:val="24"/>
              </w:rPr>
              <w:t>过户、转托管及定期定额投资等业务；</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指直销机构和代销机构；</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指交银施罗德基金管理有限公司；</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登记结算业务：</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登记结算机构：</w:t>
            </w:r>
          </w:p>
        </w:tc>
        <w:tc>
          <w:tcPr>
            <w:tcW w:w="4961" w:type="dxa"/>
            <w:tcBorders>
              <w:left w:val="nil"/>
            </w:tcBorders>
          </w:tcPr>
          <w:p w:rsidR="00BB443A" w:rsidRDefault="00BB443A" w:rsidP="00C14794">
            <w:pPr>
              <w:widowControl/>
              <w:spacing w:line="360" w:lineRule="auto"/>
              <w:rPr>
                <w:sz w:val="24"/>
              </w:rPr>
            </w:pPr>
            <w:proofErr w:type="gramStart"/>
            <w:r w:rsidRPr="00F75F96">
              <w:rPr>
                <w:rFonts w:hint="eastAsia"/>
                <w:sz w:val="24"/>
              </w:rPr>
              <w:t>指办理</w:t>
            </w:r>
            <w:proofErr w:type="gramEnd"/>
            <w:r w:rsidRPr="00F75F96">
              <w:rPr>
                <w:rFonts w:hint="eastAsia"/>
                <w:sz w:val="24"/>
              </w:rPr>
              <w:t>登记结算业务的机构。基金的登记结算</w:t>
            </w:r>
            <w:r w:rsidRPr="00F75F96">
              <w:rPr>
                <w:rFonts w:hint="eastAsia"/>
                <w:sz w:val="24"/>
              </w:rPr>
              <w:lastRenderedPageBreak/>
              <w:t>机构为交银施罗德基金管理有限公司或接受交银施罗德基金管理有限公司委托代为办理登记结算业务的机构；</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基金账户：</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指登记结算机构为投资人开立的、记录其持有的、基金管理人所管理的基金份额余额及其变动情况的账户；</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指销售机构为投资人开立的、记录投资人通过该销售机构买卖本基金的基金份额变动及结余情况的账户；</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指公历日；</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指公历月；</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指销售机构在规定时间受理投资人申购、赎回或其他业务申请的工作日；</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T+n</w:t>
            </w:r>
            <w:r w:rsidRPr="00F75F96">
              <w:rPr>
                <w:rFonts w:hint="eastAsia"/>
                <w:sz w:val="24"/>
              </w:rPr>
              <w:t>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r w:rsidRPr="00F75F96">
              <w:rPr>
                <w:rFonts w:hint="eastAsia"/>
                <w:sz w:val="24"/>
              </w:rPr>
              <w:t>；</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交易时间：</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指《交银施罗德基金管理有限公司开放式基金业务规则》，是规范基金管理人所管理的开放式证券投资基金登记结算方面的业务规则，由基金管理人和投资人共同遵守；</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指基金份额持有人按照本基金合同和基金管理人届时有效公告规定的条件，申请将其持有基金管理人管理的、某一基金的基金份额转换为基金管理人管理的、且由同</w:t>
            </w:r>
            <w:proofErr w:type="gramStart"/>
            <w:r w:rsidRPr="00F75F96">
              <w:rPr>
                <w:rFonts w:hint="eastAsia"/>
                <w:sz w:val="24"/>
              </w:rPr>
              <w:t>一登记</w:t>
            </w:r>
            <w:proofErr w:type="gramEnd"/>
            <w:r w:rsidRPr="00F75F96">
              <w:rPr>
                <w:rFonts w:hint="eastAsia"/>
                <w:sz w:val="24"/>
              </w:rPr>
              <w:t>结算机构办理登记结算的其他</w:t>
            </w:r>
            <w:proofErr w:type="gramStart"/>
            <w:r w:rsidRPr="00F75F96">
              <w:rPr>
                <w:rFonts w:hint="eastAsia"/>
                <w:sz w:val="24"/>
              </w:rPr>
              <w:t>基金基金</w:t>
            </w:r>
            <w:proofErr w:type="gramEnd"/>
            <w:r w:rsidRPr="00F75F96">
              <w:rPr>
                <w:rFonts w:hint="eastAsia"/>
                <w:sz w:val="24"/>
              </w:rPr>
              <w:t>份额的行为；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指投资人通过向有关销售机构提交申请，约定每期申购日、扣款金额及扣款方式，由指定的</w:t>
            </w:r>
            <w:r w:rsidRPr="00F75F96">
              <w:rPr>
                <w:rFonts w:hint="eastAsia"/>
                <w:sz w:val="24"/>
              </w:rPr>
              <w:lastRenderedPageBreak/>
              <w:t>销售机构在投资人指定资金账户内自动扣款并于每期约定申购日提交基金申购申请的一种投资方式；</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巨额赎回：</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指本基金单个开放日，基金净赎回申请</w:t>
            </w:r>
            <w:r w:rsidRPr="00F75F96">
              <w:rPr>
                <w:rFonts w:hint="eastAsia"/>
                <w:sz w:val="24"/>
              </w:rPr>
              <w:t>(</w:t>
            </w:r>
            <w:r w:rsidRPr="00F75F96">
              <w:rPr>
                <w:rFonts w:hint="eastAsia"/>
                <w:sz w:val="24"/>
              </w:rPr>
              <w:t>赎回申请份额总数加上基金转换中转出申请份额总数后扣除申购申请份额总数及基金转换中转入申请份额总数后的余额</w:t>
            </w:r>
            <w:r w:rsidRPr="00F75F96">
              <w:rPr>
                <w:rFonts w:hint="eastAsia"/>
                <w:sz w:val="24"/>
              </w:rPr>
              <w:t>)</w:t>
            </w:r>
            <w:r w:rsidRPr="00F75F96">
              <w:rPr>
                <w:rFonts w:hint="eastAsia"/>
                <w:sz w:val="24"/>
              </w:rPr>
              <w:t>超过上一开放日基金总份额的</w:t>
            </w:r>
            <w:r w:rsidRPr="00F75F96">
              <w:rPr>
                <w:rFonts w:hint="eastAsia"/>
                <w:sz w:val="24"/>
              </w:rPr>
              <w:t>10%</w:t>
            </w:r>
            <w:r w:rsidRPr="00F75F96">
              <w:rPr>
                <w:rFonts w:hint="eastAsia"/>
                <w:sz w:val="24"/>
              </w:rPr>
              <w:t>；</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指人民币元；</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指中国证监会指定的用以进行信息披露的报刊、互联网网站及其他媒体；</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指本基金合同当事人无法预见、无法抗拒、无法避免且在本基金合同由基金管理人、基金托管人签署之日后发生的，使本基金合同当事人无法全部或部分履行本基金合同的任何事件，</w:t>
            </w:r>
            <w:r w:rsidRPr="00F75F96">
              <w:rPr>
                <w:rFonts w:hint="eastAsia"/>
                <w:sz w:val="24"/>
              </w:rPr>
              <w:lastRenderedPageBreak/>
              <w:t>包括但不限于洪水、地震及其他自然灾害、战争、骚乱、火灾、政府征用、没收、恐怖袭击、传染病传播、法律法规变化、突发停电或其他突发事件、证券交易所非正常暂停或停止交易。</w:t>
            </w:r>
          </w:p>
        </w:tc>
      </w:tr>
    </w:tbl>
    <w:p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lastRenderedPageBreak/>
        <w:br w:type="page"/>
      </w:r>
      <w:bookmarkStart w:id="6" w:name="_Toc444086586"/>
      <w:r w:rsidRPr="0027283B">
        <w:rPr>
          <w:rFonts w:ascii="Times New Roman" w:eastAsia="黑体" w:hAnsi="Times New Roman" w:cs="Times New Roman" w:hint="eastAsia"/>
          <w:kern w:val="0"/>
          <w:sz w:val="30"/>
          <w:szCs w:val="20"/>
        </w:rPr>
        <w:lastRenderedPageBreak/>
        <w:t>三、基金管理人</w:t>
      </w:r>
      <w:bookmarkEnd w:id="6"/>
    </w:p>
    <w:p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名称：交银施罗德基金管理有限公司</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住所：上海市浦东新区银城中路188号交通银行大楼二层（裙）</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办公地址：</w:t>
      </w:r>
      <w:r w:rsidRPr="001734F7">
        <w:rPr>
          <w:rFonts w:ascii="宋体" w:hAnsi="宋体" w:cs="宋体" w:hint="eastAsia"/>
          <w:kern w:val="0"/>
          <w:sz w:val="24"/>
        </w:rPr>
        <w:t>上海</w:t>
      </w:r>
      <w:r w:rsidR="00402EE9">
        <w:rPr>
          <w:rFonts w:ascii="宋体" w:hAnsi="宋体" w:cs="宋体" w:hint="eastAsia"/>
          <w:kern w:val="0"/>
          <w:sz w:val="24"/>
        </w:rPr>
        <w:t>市</w:t>
      </w:r>
      <w:r w:rsidRPr="001734F7">
        <w:rPr>
          <w:rFonts w:ascii="宋体" w:hAnsi="宋体" w:cs="宋体" w:hint="eastAsia"/>
          <w:kern w:val="0"/>
          <w:sz w:val="24"/>
        </w:rPr>
        <w:t>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邮政编码：200120</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法定代表人：</w:t>
      </w:r>
      <w:r w:rsidRPr="00B87C08">
        <w:rPr>
          <w:rFonts w:ascii="宋体" w:hAnsi="宋体" w:cs="宋体" w:hint="eastAsia"/>
          <w:kern w:val="0"/>
          <w:sz w:val="24"/>
        </w:rPr>
        <w:t>于亚利</w:t>
      </w:r>
      <w:r w:rsidRPr="00B87C08">
        <w:rPr>
          <w:rFonts w:ascii="宋体" w:hAnsi="宋体" w:cs="宋体"/>
          <w:kern w:val="0"/>
          <w:sz w:val="24"/>
        </w:rPr>
        <w:t xml:space="preserve"> </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成立时间：2005年8月4日</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注册资本：2亿元人民币</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存续期间：持续经营</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联系人：</w:t>
      </w:r>
      <w:proofErr w:type="gramStart"/>
      <w:r w:rsidRPr="00B87C08">
        <w:rPr>
          <w:rFonts w:ascii="宋体" w:hAnsi="宋体" w:cs="宋体" w:hint="eastAsia"/>
          <w:kern w:val="0"/>
          <w:sz w:val="24"/>
        </w:rPr>
        <w:t>何万金</w:t>
      </w:r>
      <w:proofErr w:type="gramEnd"/>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电话：</w:t>
      </w:r>
      <w:r w:rsidRPr="00B87C08">
        <w:rPr>
          <w:rFonts w:ascii="宋体" w:hAnsi="宋体" w:cs="宋体" w:hint="eastAsia"/>
          <w:kern w:val="0"/>
          <w:sz w:val="24"/>
        </w:rPr>
        <w:t>（</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61055050</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传真：</w:t>
      </w:r>
      <w:r w:rsidRPr="00B87C08">
        <w:rPr>
          <w:rFonts w:ascii="宋体" w:hAnsi="宋体" w:cs="宋体" w:hint="eastAsia"/>
          <w:kern w:val="0"/>
          <w:sz w:val="24"/>
        </w:rPr>
        <w:t>（</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61055034</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交银施罗德基金管理有限公司（以下简称</w:t>
      </w:r>
      <w:r w:rsidRPr="00B87C08">
        <w:rPr>
          <w:rFonts w:ascii="宋体" w:hAnsi="宋体" w:cs="宋体" w:hint="eastAsia"/>
          <w:kern w:val="0"/>
          <w:sz w:val="24"/>
        </w:rPr>
        <w:t>“</w:t>
      </w:r>
      <w:r w:rsidRPr="00B87C08">
        <w:rPr>
          <w:rFonts w:ascii="宋体" w:hAnsi="宋体" w:cs="宋体"/>
          <w:kern w:val="0"/>
          <w:sz w:val="24"/>
        </w:rPr>
        <w:t>公司</w:t>
      </w:r>
      <w:r w:rsidRPr="00B87C08">
        <w:rPr>
          <w:rFonts w:ascii="宋体" w:hAnsi="宋体" w:cs="宋体" w:hint="eastAsia"/>
          <w:kern w:val="0"/>
          <w:sz w:val="24"/>
        </w:rPr>
        <w:t>”</w:t>
      </w:r>
      <w:r w:rsidRPr="00B87C08">
        <w:rPr>
          <w:rFonts w:ascii="宋体" w:hAnsi="宋体" w:cs="宋体"/>
          <w:kern w:val="0"/>
          <w:sz w:val="24"/>
        </w:rPr>
        <w:t>）经中国证监会证</w:t>
      </w:r>
      <w:proofErr w:type="gramStart"/>
      <w:r w:rsidRPr="00B87C08">
        <w:rPr>
          <w:rFonts w:ascii="宋体" w:hAnsi="宋体" w:cs="宋体"/>
          <w:kern w:val="0"/>
          <w:sz w:val="24"/>
        </w:rPr>
        <w:t>监基金字</w:t>
      </w:r>
      <w:proofErr w:type="gramEnd"/>
      <w:r w:rsidRPr="00B87C08">
        <w:rPr>
          <w:rFonts w:ascii="宋体" w:hAnsi="宋体" w:cs="宋体"/>
          <w:kern w:val="0"/>
          <w:sz w:val="24"/>
        </w:rPr>
        <w:t>[2005]128号文批准设立。公司股权结构如下：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3060"/>
      </w:tblGrid>
      <w:tr w:rsidR="00877300" w:rsidTr="00E4609C">
        <w:tc>
          <w:tcPr>
            <w:tcW w:w="5400" w:type="dxa"/>
          </w:tcPr>
          <w:p w:rsidR="00877300" w:rsidRDefault="00877300" w:rsidP="00E4609C">
            <w:pPr>
              <w:widowControl/>
              <w:jc w:val="center"/>
              <w:rPr>
                <w:kern w:val="0"/>
                <w:sz w:val="24"/>
              </w:rPr>
            </w:pPr>
            <w:r>
              <w:rPr>
                <w:rFonts w:hAnsi="宋体"/>
                <w:kern w:val="0"/>
                <w:sz w:val="24"/>
              </w:rPr>
              <w:t>股东名称</w:t>
            </w:r>
          </w:p>
        </w:tc>
        <w:tc>
          <w:tcPr>
            <w:tcW w:w="3060" w:type="dxa"/>
          </w:tcPr>
          <w:p w:rsidR="00877300" w:rsidRDefault="00877300" w:rsidP="00E4609C">
            <w:pPr>
              <w:widowControl/>
              <w:jc w:val="center"/>
              <w:rPr>
                <w:kern w:val="0"/>
                <w:sz w:val="24"/>
              </w:rPr>
            </w:pPr>
            <w:r>
              <w:rPr>
                <w:rFonts w:hAnsi="宋体"/>
                <w:kern w:val="0"/>
                <w:sz w:val="24"/>
              </w:rPr>
              <w:t>股权比例</w:t>
            </w:r>
          </w:p>
        </w:tc>
      </w:tr>
      <w:tr w:rsidR="00877300" w:rsidTr="00E4609C">
        <w:tc>
          <w:tcPr>
            <w:tcW w:w="5400" w:type="dxa"/>
          </w:tcPr>
          <w:p w:rsidR="00877300" w:rsidRDefault="00877300" w:rsidP="00E4609C">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877300" w:rsidRDefault="00877300" w:rsidP="00E4609C">
            <w:pPr>
              <w:widowControl/>
              <w:jc w:val="center"/>
              <w:rPr>
                <w:kern w:val="0"/>
                <w:sz w:val="24"/>
              </w:rPr>
            </w:pPr>
            <w:r>
              <w:rPr>
                <w:kern w:val="0"/>
                <w:sz w:val="24"/>
              </w:rPr>
              <w:t>65%</w:t>
            </w:r>
          </w:p>
        </w:tc>
      </w:tr>
      <w:tr w:rsidR="00877300" w:rsidTr="00E4609C">
        <w:tc>
          <w:tcPr>
            <w:tcW w:w="5400" w:type="dxa"/>
          </w:tcPr>
          <w:p w:rsidR="00877300" w:rsidRDefault="00877300" w:rsidP="00E4609C">
            <w:pPr>
              <w:widowControl/>
              <w:rPr>
                <w:kern w:val="0"/>
                <w:sz w:val="24"/>
              </w:rPr>
            </w:pPr>
            <w:r>
              <w:rPr>
                <w:rFonts w:hAnsi="宋体"/>
                <w:kern w:val="0"/>
                <w:sz w:val="24"/>
              </w:rPr>
              <w:t>施罗德投资管理有限公司</w:t>
            </w:r>
          </w:p>
        </w:tc>
        <w:tc>
          <w:tcPr>
            <w:tcW w:w="3060" w:type="dxa"/>
            <w:vAlign w:val="center"/>
          </w:tcPr>
          <w:p w:rsidR="00877300" w:rsidRDefault="00877300" w:rsidP="00E4609C">
            <w:pPr>
              <w:widowControl/>
              <w:jc w:val="center"/>
              <w:rPr>
                <w:kern w:val="0"/>
                <w:sz w:val="24"/>
              </w:rPr>
            </w:pPr>
            <w:r>
              <w:rPr>
                <w:kern w:val="0"/>
                <w:sz w:val="24"/>
              </w:rPr>
              <w:t>30%</w:t>
            </w:r>
          </w:p>
        </w:tc>
      </w:tr>
      <w:tr w:rsidR="00877300" w:rsidTr="00E4609C">
        <w:tc>
          <w:tcPr>
            <w:tcW w:w="5400" w:type="dxa"/>
          </w:tcPr>
          <w:p w:rsidR="00877300" w:rsidRDefault="00877300" w:rsidP="00E4609C">
            <w:pPr>
              <w:widowControl/>
              <w:rPr>
                <w:kern w:val="0"/>
                <w:sz w:val="24"/>
              </w:rPr>
            </w:pPr>
            <w:r>
              <w:rPr>
                <w:rFonts w:hAnsi="宋体"/>
                <w:kern w:val="0"/>
                <w:sz w:val="24"/>
              </w:rPr>
              <w:t>中国国际海运集装箱（集团）股份有限公司</w:t>
            </w:r>
          </w:p>
        </w:tc>
        <w:tc>
          <w:tcPr>
            <w:tcW w:w="3060" w:type="dxa"/>
            <w:vAlign w:val="center"/>
          </w:tcPr>
          <w:p w:rsidR="00877300" w:rsidRDefault="00877300" w:rsidP="00E4609C">
            <w:pPr>
              <w:widowControl/>
              <w:jc w:val="center"/>
              <w:rPr>
                <w:kern w:val="0"/>
                <w:sz w:val="24"/>
              </w:rPr>
            </w:pPr>
            <w:r>
              <w:rPr>
                <w:kern w:val="0"/>
                <w:sz w:val="24"/>
              </w:rPr>
              <w:t>5%</w:t>
            </w:r>
          </w:p>
        </w:tc>
      </w:tr>
    </w:tbl>
    <w:p w:rsidR="00877300" w:rsidRDefault="00877300" w:rsidP="00877300">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 xml:space="preserve">1、基金管理人董事会成员 </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B87C08">
        <w:rPr>
          <w:rFonts w:ascii="宋体" w:hAnsi="宋体" w:cs="宋体"/>
          <w:kern w:val="0"/>
          <w:sz w:val="24"/>
        </w:rPr>
        <w:t>,</w:t>
      </w:r>
      <w:r w:rsidRPr="009A783C">
        <w:rPr>
          <w:rFonts w:ascii="宋体" w:hAnsi="宋体" w:cs="宋体" w:hint="eastAsia"/>
          <w:kern w:val="0"/>
          <w:sz w:val="24"/>
        </w:rPr>
        <w:t xml:space="preserve"> 交通银行首席财务官</w:t>
      </w:r>
      <w:r w:rsidRPr="00B87C08">
        <w:rPr>
          <w:rFonts w:ascii="宋体" w:hAnsi="宋体" w:cs="宋体" w:hint="eastAsia"/>
          <w:kern w:val="0"/>
          <w:sz w:val="24"/>
        </w:rPr>
        <w:t>。</w:t>
      </w:r>
    </w:p>
    <w:p w:rsidR="00BC5354" w:rsidRPr="00BC5354" w:rsidRDefault="005D31E5" w:rsidP="00BC5354">
      <w:pPr>
        <w:spacing w:line="520" w:lineRule="exact"/>
        <w:ind w:firstLineChars="200" w:firstLine="480"/>
        <w:rPr>
          <w:rFonts w:ascii="宋体" w:hAnsi="宋体" w:cs="宋体"/>
          <w:kern w:val="0"/>
          <w:sz w:val="24"/>
        </w:rPr>
      </w:pPr>
      <w:proofErr w:type="gramStart"/>
      <w:r w:rsidRPr="005D31E5">
        <w:rPr>
          <w:rFonts w:ascii="宋体" w:hAnsi="宋体" w:cs="宋体" w:hint="eastAsia"/>
          <w:kern w:val="0"/>
          <w:sz w:val="24"/>
        </w:rPr>
        <w:t>陈朝灯先生</w:t>
      </w:r>
      <w:proofErr w:type="gramEnd"/>
      <w:r w:rsidRPr="005D31E5">
        <w:rPr>
          <w:rFonts w:ascii="宋体" w:hAnsi="宋体" w:cs="宋体" w:hint="eastAsia"/>
          <w:kern w:val="0"/>
          <w:sz w:val="24"/>
        </w:rPr>
        <w:t>，副董事长，博士学位。现任施罗德证券投资信托股份有限公司投资总监兼专户管理部主管。历任复华证券投资信托股份有限公司专户投资经理，</w:t>
      </w:r>
      <w:r w:rsidRPr="005D31E5">
        <w:rPr>
          <w:rFonts w:ascii="宋体" w:hAnsi="宋体" w:cs="宋体" w:hint="eastAsia"/>
          <w:kern w:val="0"/>
          <w:sz w:val="24"/>
        </w:rPr>
        <w:lastRenderedPageBreak/>
        <w:t>景顺证券投资信托股份有限公司部门主管、投资总监。</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w:t>
      </w:r>
      <w:r w:rsidRPr="00BE55A6">
        <w:rPr>
          <w:rFonts w:ascii="宋体" w:hAnsi="宋体" w:cs="宋体" w:hint="eastAsia"/>
          <w:kern w:val="0"/>
          <w:sz w:val="24"/>
        </w:rPr>
        <w:t>交通银行投资管理部总经理</w:t>
      </w:r>
      <w:r w:rsidRPr="00B87C08">
        <w:rPr>
          <w:rFonts w:ascii="宋体" w:hAnsi="宋体" w:cs="宋体" w:hint="eastAsia"/>
          <w:kern w:val="0"/>
          <w:sz w:val="24"/>
        </w:rPr>
        <w:t>。</w:t>
      </w:r>
    </w:p>
    <w:p w:rsidR="00060D81" w:rsidRDefault="005D31E5">
      <w:pPr>
        <w:widowControl/>
        <w:spacing w:after="0" w:line="360" w:lineRule="auto"/>
        <w:ind w:rightChars="-85" w:right="-178" w:firstLineChars="200" w:firstLine="480"/>
        <w:rPr>
          <w:rFonts w:ascii="宋体" w:hAnsi="宋体" w:cs="宋体"/>
          <w:kern w:val="0"/>
          <w:sz w:val="24"/>
        </w:rPr>
      </w:pPr>
      <w:r w:rsidRPr="005D31E5">
        <w:rPr>
          <w:rFonts w:ascii="宋体" w:hAnsi="宋体" w:cs="宋体" w:hint="eastAsia"/>
          <w:kern w:val="0"/>
          <w:sz w:val="24"/>
        </w:rPr>
        <w:t>徐瀚先生，董事</w:t>
      </w:r>
      <w:r w:rsidRPr="005D31E5">
        <w:rPr>
          <w:rFonts w:ascii="宋体" w:hAnsi="宋体" w:cs="宋体"/>
          <w:kern w:val="0"/>
          <w:sz w:val="24"/>
        </w:rPr>
        <w:t>，</w:t>
      </w:r>
      <w:r w:rsidRPr="005D31E5">
        <w:rPr>
          <w:rFonts w:ascii="宋体" w:hAnsi="宋体" w:cs="宋体" w:hint="eastAsia"/>
          <w:kern w:val="0"/>
          <w:sz w:val="24"/>
        </w:rPr>
        <w:t>硕士学位。现任交通</w:t>
      </w:r>
      <w:r w:rsidRPr="005D31E5">
        <w:rPr>
          <w:rFonts w:ascii="宋体" w:hAnsi="宋体" w:cs="宋体"/>
          <w:kern w:val="0"/>
          <w:sz w:val="24"/>
        </w:rPr>
        <w:t>银行</w:t>
      </w:r>
      <w:r w:rsidRPr="005D31E5">
        <w:rPr>
          <w:rFonts w:ascii="宋体" w:hAnsi="宋体" w:cs="宋体" w:hint="eastAsia"/>
          <w:kern w:val="0"/>
          <w:sz w:val="24"/>
        </w:rPr>
        <w:t>个人</w:t>
      </w:r>
      <w:r w:rsidRPr="005D31E5">
        <w:rPr>
          <w:rFonts w:ascii="宋体" w:hAnsi="宋体" w:cs="宋体"/>
          <w:kern w:val="0"/>
          <w:sz w:val="24"/>
        </w:rPr>
        <w:t>金融</w:t>
      </w:r>
      <w:r w:rsidRPr="005D31E5">
        <w:rPr>
          <w:rFonts w:ascii="宋体" w:hAnsi="宋体" w:cs="宋体" w:hint="eastAsia"/>
          <w:kern w:val="0"/>
          <w:sz w:val="24"/>
        </w:rPr>
        <w:t>业务</w:t>
      </w:r>
      <w:r w:rsidRPr="005D31E5">
        <w:rPr>
          <w:rFonts w:ascii="宋体" w:hAnsi="宋体" w:cs="宋体"/>
          <w:kern w:val="0"/>
          <w:sz w:val="24"/>
        </w:rPr>
        <w:t>部总经理</w:t>
      </w:r>
      <w:r w:rsidRPr="005D31E5">
        <w:rPr>
          <w:rFonts w:ascii="宋体" w:hAnsi="宋体" w:cs="宋体" w:hint="eastAsia"/>
          <w:kern w:val="0"/>
          <w:sz w:val="24"/>
        </w:rPr>
        <w:t>。历任交通</w:t>
      </w:r>
      <w:r w:rsidRPr="005D31E5">
        <w:rPr>
          <w:rFonts w:ascii="宋体" w:hAnsi="宋体" w:cs="宋体"/>
          <w:kern w:val="0"/>
          <w:sz w:val="24"/>
        </w:rPr>
        <w:t>银行</w:t>
      </w:r>
      <w:r w:rsidRPr="005D31E5">
        <w:rPr>
          <w:rFonts w:ascii="宋体" w:hAnsi="宋体" w:cs="宋体" w:hint="eastAsia"/>
          <w:kern w:val="0"/>
          <w:sz w:val="24"/>
        </w:rPr>
        <w:t>香港</w:t>
      </w:r>
      <w:r w:rsidRPr="005D31E5">
        <w:rPr>
          <w:rFonts w:ascii="宋体" w:hAnsi="宋体" w:cs="宋体"/>
          <w:kern w:val="0"/>
          <w:sz w:val="24"/>
        </w:rPr>
        <w:t>分行电脑</w:t>
      </w:r>
      <w:r w:rsidRPr="005D31E5">
        <w:rPr>
          <w:rFonts w:ascii="宋体" w:hAnsi="宋体" w:cs="宋体" w:hint="eastAsia"/>
          <w:kern w:val="0"/>
          <w:sz w:val="24"/>
        </w:rPr>
        <w:t>中心</w:t>
      </w:r>
      <w:r w:rsidRPr="005D31E5">
        <w:rPr>
          <w:rFonts w:ascii="宋体" w:hAnsi="宋体" w:cs="宋体"/>
          <w:kern w:val="0"/>
          <w:sz w:val="24"/>
        </w:rPr>
        <w:t>副总经理，交通银行信息</w:t>
      </w:r>
      <w:r w:rsidRPr="005D31E5">
        <w:rPr>
          <w:rFonts w:ascii="宋体" w:hAnsi="宋体" w:cs="宋体" w:hint="eastAsia"/>
          <w:kern w:val="0"/>
          <w:sz w:val="24"/>
        </w:rPr>
        <w:t>技术</w:t>
      </w:r>
      <w:r w:rsidRPr="005D31E5">
        <w:rPr>
          <w:rFonts w:ascii="宋体" w:hAnsi="宋体" w:cs="宋体"/>
          <w:kern w:val="0"/>
          <w:sz w:val="24"/>
        </w:rPr>
        <w:t>部副总经理，</w:t>
      </w:r>
      <w:r w:rsidRPr="005D31E5">
        <w:rPr>
          <w:rFonts w:ascii="宋体" w:hAnsi="宋体" w:cs="宋体" w:hint="eastAsia"/>
          <w:kern w:val="0"/>
          <w:sz w:val="24"/>
        </w:rPr>
        <w:t>交通</w:t>
      </w:r>
      <w:r w:rsidRPr="005D31E5">
        <w:rPr>
          <w:rFonts w:ascii="宋体" w:hAnsi="宋体" w:cs="宋体"/>
          <w:kern w:val="0"/>
          <w:sz w:val="24"/>
        </w:rPr>
        <w:t>银行</w:t>
      </w:r>
      <w:r w:rsidRPr="005D31E5">
        <w:rPr>
          <w:rFonts w:ascii="宋体" w:hAnsi="宋体" w:cs="宋体" w:hint="eastAsia"/>
          <w:kern w:val="0"/>
          <w:sz w:val="24"/>
        </w:rPr>
        <w:t>太平洋</w:t>
      </w:r>
      <w:r w:rsidRPr="005D31E5">
        <w:rPr>
          <w:rFonts w:ascii="宋体" w:hAnsi="宋体" w:cs="宋体"/>
          <w:kern w:val="0"/>
          <w:sz w:val="24"/>
        </w:rPr>
        <w:t>信用卡中心</w:t>
      </w:r>
      <w:r w:rsidRPr="005D31E5">
        <w:rPr>
          <w:rFonts w:ascii="宋体" w:hAnsi="宋体" w:cs="宋体" w:hint="eastAsia"/>
          <w:kern w:val="0"/>
          <w:sz w:val="24"/>
        </w:rPr>
        <w:t>副</w:t>
      </w:r>
      <w:r w:rsidRPr="005D31E5">
        <w:rPr>
          <w:rFonts w:ascii="宋体" w:hAnsi="宋体" w:cs="宋体"/>
          <w:kern w:val="0"/>
          <w:sz w:val="24"/>
        </w:rPr>
        <w:t>首席执行官、首席执行官。</w:t>
      </w:r>
    </w:p>
    <w:p w:rsidR="00877300" w:rsidRPr="008A503E" w:rsidRDefault="00877300" w:rsidP="00B87C08">
      <w:pPr>
        <w:widowControl/>
        <w:spacing w:after="0" w:line="360" w:lineRule="auto"/>
        <w:ind w:rightChars="-85" w:right="-178" w:firstLineChars="200" w:firstLine="480"/>
        <w:rPr>
          <w:rFonts w:ascii="宋体" w:hAnsi="宋体" w:cs="宋体"/>
          <w:kern w:val="0"/>
          <w:sz w:val="24"/>
        </w:rPr>
      </w:pPr>
      <w:r w:rsidRPr="008A503E">
        <w:rPr>
          <w:rFonts w:ascii="宋体" w:hAnsi="宋体" w:cs="宋体" w:hint="eastAsia"/>
          <w:kern w:val="0"/>
          <w:sz w:val="24"/>
        </w:rPr>
        <w:t>孙培基先生，</w:t>
      </w:r>
      <w:r>
        <w:rPr>
          <w:rFonts w:ascii="宋体" w:hAnsi="宋体" w:cs="宋体" w:hint="eastAsia"/>
          <w:kern w:val="0"/>
          <w:sz w:val="24"/>
        </w:rPr>
        <w:t>董事，学士学位。</w:t>
      </w:r>
      <w:r w:rsidRPr="008A503E">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rsidR="00877300"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877300" w:rsidRDefault="00877300" w:rsidP="00B87C08">
      <w:pPr>
        <w:widowControl/>
        <w:spacing w:after="0"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sidRPr="009A783C">
        <w:rPr>
          <w:rFonts w:ascii="宋体" w:hAnsi="宋体" w:cs="宋体" w:hint="eastAsia"/>
          <w:kern w:val="0"/>
          <w:sz w:val="24"/>
        </w:rPr>
        <w:t>现任</w:t>
      </w:r>
      <w:r w:rsidRPr="00B87C08">
        <w:rPr>
          <w:rFonts w:ascii="宋体" w:hAnsi="宋体" w:cs="宋体" w:hint="eastAsia"/>
          <w:kern w:val="0"/>
          <w:sz w:val="24"/>
        </w:rPr>
        <w:t>武汉大学经济与管理学院院长、香港科技大学经济系教授</w:t>
      </w:r>
      <w:r w:rsidRPr="00B87C08">
        <w:rPr>
          <w:rFonts w:ascii="宋体" w:hAnsi="宋体" w:cs="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877300" w:rsidRPr="00EB5978" w:rsidRDefault="00877300" w:rsidP="00B87C08">
      <w:pPr>
        <w:widowControl/>
        <w:spacing w:after="0"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2、基金管理人监事会成员</w:t>
      </w:r>
    </w:p>
    <w:p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rsidR="00877300" w:rsidRDefault="00877300" w:rsidP="00B87C08">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sidRPr="00B87C08">
        <w:rPr>
          <w:rFonts w:ascii="宋体" w:hAnsi="宋体" w:cs="宋体" w:hint="eastAsia"/>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BC5354" w:rsidRDefault="00BC5354" w:rsidP="00BC5354">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张玲菡女士，监事、学士学位。</w:t>
      </w:r>
      <w:r w:rsidRPr="000F4869">
        <w:rPr>
          <w:rFonts w:ascii="宋体" w:hAnsi="宋体" w:cs="宋体" w:hint="eastAsia"/>
          <w:kern w:val="0"/>
          <w:sz w:val="24"/>
        </w:rPr>
        <w:t>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rsidR="00BC584C" w:rsidRPr="00DF5D52" w:rsidRDefault="004E2B59" w:rsidP="00BC584C">
      <w:pPr>
        <w:widowControl/>
        <w:adjustRightInd w:val="0"/>
        <w:snapToGrid w:val="0"/>
        <w:spacing w:line="360" w:lineRule="auto"/>
        <w:ind w:firstLineChars="200" w:firstLine="480"/>
        <w:jc w:val="left"/>
        <w:rPr>
          <w:rFonts w:hAnsi="宋体"/>
          <w:kern w:val="0"/>
          <w:sz w:val="24"/>
        </w:rPr>
      </w:pPr>
      <w:bookmarkStart w:id="7" w:name="_GoBack"/>
      <w:r w:rsidRPr="004E2B59">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w:t>
      </w:r>
      <w:proofErr w:type="gramStart"/>
      <w:r w:rsidRPr="004E2B59">
        <w:rPr>
          <w:rFonts w:hAnsi="宋体" w:hint="eastAsia"/>
          <w:kern w:val="0"/>
          <w:sz w:val="24"/>
        </w:rPr>
        <w:t>风控副</w:t>
      </w:r>
      <w:proofErr w:type="gramEnd"/>
      <w:r w:rsidRPr="004E2B59">
        <w:rPr>
          <w:rFonts w:hAnsi="宋体" w:hint="eastAsia"/>
          <w:kern w:val="0"/>
          <w:sz w:val="24"/>
        </w:rPr>
        <w:t>总监。</w:t>
      </w:r>
    </w:p>
    <w:bookmarkEnd w:id="7"/>
    <w:p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3、</w:t>
      </w:r>
      <w:r w:rsidR="00B96E2F">
        <w:rPr>
          <w:rFonts w:ascii="宋体" w:hAnsi="宋体" w:cs="宋体" w:hint="eastAsia"/>
          <w:kern w:val="0"/>
          <w:sz w:val="24"/>
        </w:rPr>
        <w:t>基金管理人高级管理</w:t>
      </w:r>
      <w:r w:rsidRPr="0087030D">
        <w:rPr>
          <w:rFonts w:ascii="宋体" w:hAnsi="宋体" w:cs="宋体"/>
          <w:kern w:val="0"/>
          <w:sz w:val="24"/>
        </w:rPr>
        <w:t xml:space="preserve">人员 </w:t>
      </w:r>
    </w:p>
    <w:p w:rsidR="006C7DA1" w:rsidRDefault="006C7DA1" w:rsidP="0070444F">
      <w:pPr>
        <w:widowControl/>
        <w:spacing w:after="0" w:line="360" w:lineRule="auto"/>
        <w:ind w:rightChars="-85" w:right="-178" w:firstLineChars="200" w:firstLine="480"/>
        <w:rPr>
          <w:rFonts w:ascii="Calibri" w:hAnsi="Calibri" w:cs="宋体"/>
          <w:sz w:val="24"/>
        </w:rPr>
      </w:pPr>
      <w:r>
        <w:rPr>
          <w:rFonts w:ascii="宋体" w:hAnsi="宋体" w:hint="eastAsia"/>
          <w:sz w:val="24"/>
        </w:rPr>
        <w:t>阮红女士，</w:t>
      </w:r>
      <w:r w:rsidRPr="0070444F">
        <w:rPr>
          <w:rFonts w:ascii="宋体" w:hAnsi="宋体" w:cs="宋体" w:hint="eastAsia"/>
          <w:kern w:val="0"/>
          <w:sz w:val="24"/>
        </w:rPr>
        <w:t>总经理</w:t>
      </w:r>
      <w:r>
        <w:rPr>
          <w:rFonts w:ascii="宋体" w:hAnsi="宋体" w:hint="eastAsia"/>
          <w:sz w:val="24"/>
        </w:rPr>
        <w:t>。简历同上。</w:t>
      </w:r>
      <w:r>
        <w:rPr>
          <w:sz w:val="24"/>
        </w:rPr>
        <w:t xml:space="preserve"> </w:t>
      </w:r>
    </w:p>
    <w:p w:rsidR="006C7DA1" w:rsidRDefault="006C7DA1" w:rsidP="0070444F">
      <w:pPr>
        <w:widowControl/>
        <w:spacing w:after="0" w:line="360" w:lineRule="auto"/>
        <w:ind w:rightChars="-85" w:right="-178" w:firstLineChars="200" w:firstLine="480"/>
        <w:rPr>
          <w:sz w:val="24"/>
        </w:rPr>
      </w:pPr>
      <w:r>
        <w:rPr>
          <w:rFonts w:ascii="宋体" w:hAnsi="宋体" w:hint="eastAsia"/>
          <w:sz w:val="24"/>
        </w:rPr>
        <w:t>许珊燕女士，副总经理，硕士学历，高级经济师，兼任交银施罗德资产管理有限公司董事。历任</w:t>
      </w:r>
      <w:r w:rsidRPr="0070444F">
        <w:rPr>
          <w:rFonts w:ascii="宋体" w:hAnsi="宋体" w:cs="宋体" w:hint="eastAsia"/>
          <w:kern w:val="0"/>
          <w:sz w:val="24"/>
        </w:rPr>
        <w:t>湖南大学</w:t>
      </w:r>
      <w:r>
        <w:rPr>
          <w:rFonts w:ascii="宋体" w:hAnsi="宋体" w:hint="eastAsia"/>
          <w:sz w:val="24"/>
        </w:rPr>
        <w:t>（原湖南财经学院）金融学院讲师，湘财证券有限责任公司国债部副经理、基金管理总部总经理，湘财荷银基金管理有限公司副总经理。</w:t>
      </w:r>
    </w:p>
    <w:p w:rsidR="006C7DA1" w:rsidRDefault="006C7DA1" w:rsidP="0070444F">
      <w:pPr>
        <w:widowControl/>
        <w:spacing w:after="0" w:line="360" w:lineRule="auto"/>
        <w:ind w:rightChars="-85" w:right="-178" w:firstLineChars="200"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115281">
        <w:rPr>
          <w:rFonts w:ascii="宋体" w:hAnsi="宋体" w:hint="eastAsia"/>
          <w:sz w:val="24"/>
        </w:rPr>
        <w:t>交通银行资产托管业务中心</w:t>
      </w:r>
      <w:r w:rsidR="00115281">
        <w:rPr>
          <w:rFonts w:ascii="宋体" w:hAnsi="宋体"/>
          <w:sz w:val="24"/>
        </w:rPr>
        <w:t>副总裁；</w:t>
      </w:r>
      <w:r>
        <w:rPr>
          <w:rFonts w:ascii="宋体" w:hAnsi="宋体" w:hint="eastAsia"/>
          <w:sz w:val="24"/>
        </w:rPr>
        <w:t>云南省曲靖市市委常委、副市长（挂职）。</w:t>
      </w:r>
    </w:p>
    <w:p w:rsidR="006C7DA1" w:rsidRDefault="006C7DA1" w:rsidP="0070444F">
      <w:pPr>
        <w:widowControl/>
        <w:spacing w:after="0" w:line="360" w:lineRule="auto"/>
        <w:ind w:rightChars="-85" w:right="-178" w:firstLineChars="200" w:firstLine="480"/>
        <w:rPr>
          <w:sz w:val="24"/>
        </w:rPr>
      </w:pPr>
      <w:r>
        <w:rPr>
          <w:rFonts w:ascii="宋体" w:hAnsi="宋体" w:hint="eastAsia"/>
          <w:sz w:val="24"/>
        </w:rPr>
        <w:t>谢卫先生，副总</w:t>
      </w:r>
      <w:r w:rsidRPr="0070444F">
        <w:rPr>
          <w:rFonts w:ascii="宋体" w:hAnsi="宋体" w:cs="宋体" w:hint="eastAsia"/>
          <w:kern w:val="0"/>
          <w:sz w:val="24"/>
        </w:rPr>
        <w:t>经理</w:t>
      </w:r>
      <w:r>
        <w:rPr>
          <w:rFonts w:ascii="宋体" w:hAnsi="宋体" w:hint="eastAsia"/>
          <w:sz w:val="24"/>
        </w:rPr>
        <w:t>，经济学博士，高级经济师。历任中央财经大学金融系教员；中国社会科学院财经所助理研究员；中国电力信托投资公司基金部副经理；中</w:t>
      </w:r>
      <w:r>
        <w:rPr>
          <w:rFonts w:ascii="宋体" w:hAnsi="宋体" w:hint="eastAsia"/>
          <w:sz w:val="24"/>
        </w:rPr>
        <w:lastRenderedPageBreak/>
        <w:t>国人保信托投资公司证券部副总经理、总经理、北京证券营业部总经理、证券总部副总经理兼北方部总经理，富国基金管理有限公司副总经理。</w:t>
      </w:r>
    </w:p>
    <w:p w:rsidR="006C7DA1" w:rsidRDefault="006C7DA1" w:rsidP="0070444F">
      <w:pPr>
        <w:widowControl/>
        <w:spacing w:after="0" w:line="360" w:lineRule="auto"/>
        <w:ind w:rightChars="-85" w:right="-178" w:firstLineChars="200"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BC5354" w:rsidRDefault="00BC5354" w:rsidP="00BC5354">
      <w:pPr>
        <w:widowControl/>
        <w:spacing w:after="0" w:line="360" w:lineRule="auto"/>
        <w:ind w:rightChars="-85" w:right="-178" w:firstLineChars="200" w:firstLine="480"/>
        <w:rPr>
          <w:sz w:val="24"/>
        </w:rPr>
      </w:pPr>
      <w:r w:rsidRPr="000F4869">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陈孜铎先生，基金经理，清华大学材料科学与工程硕士。</w:t>
      </w:r>
      <w:r w:rsidR="00E500E9">
        <w:rPr>
          <w:rFonts w:cs="Arial"/>
          <w:color w:val="000000"/>
          <w:kern w:val="0"/>
          <w:sz w:val="24"/>
        </w:rPr>
        <w:t>9</w:t>
      </w:r>
      <w:r>
        <w:rPr>
          <w:rFonts w:cs="Arial" w:hint="eastAsia"/>
          <w:color w:val="000000"/>
          <w:kern w:val="0"/>
          <w:sz w:val="24"/>
        </w:rPr>
        <w:t>年证券从业经验。</w:t>
      </w:r>
      <w:r>
        <w:rPr>
          <w:rFonts w:cs="Arial" w:hint="eastAsia"/>
          <w:color w:val="000000"/>
          <w:kern w:val="0"/>
          <w:sz w:val="24"/>
        </w:rPr>
        <w:t>2008</w:t>
      </w:r>
      <w:r>
        <w:rPr>
          <w:rFonts w:cs="Arial" w:hint="eastAsia"/>
          <w:color w:val="000000"/>
          <w:kern w:val="0"/>
          <w:sz w:val="24"/>
        </w:rPr>
        <w:t>年加入交银施罗德基金管理有限公司，曾任行业分析师、高级研究员，现任研究部助理总经理。</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日起担任交银施罗德蓝筹混合型证券投资基金（原交银施罗德蓝筹股票证券投资基金）基金经理至今。</w:t>
      </w:r>
    </w:p>
    <w:p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p>
    <w:p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李德亮先生，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28</w:t>
      </w:r>
      <w:r>
        <w:rPr>
          <w:rFonts w:cs="Arial" w:hint="eastAsia"/>
          <w:color w:val="000000"/>
          <w:kern w:val="0"/>
          <w:sz w:val="24"/>
        </w:rPr>
        <w:t>日任本基金基金经理。</w:t>
      </w:r>
    </w:p>
    <w:p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张迎军先生，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7</w:t>
      </w:r>
      <w:r>
        <w:rPr>
          <w:rFonts w:cs="Arial" w:hint="eastAsia"/>
          <w:color w:val="000000"/>
          <w:kern w:val="0"/>
          <w:sz w:val="24"/>
        </w:rPr>
        <w:t>月</w:t>
      </w:r>
      <w:r w:rsidR="00104470">
        <w:rPr>
          <w:rFonts w:cs="Arial"/>
          <w:color w:val="000000"/>
          <w:kern w:val="0"/>
          <w:sz w:val="24"/>
        </w:rPr>
        <w:t>10</w:t>
      </w:r>
      <w:r>
        <w:rPr>
          <w:rFonts w:cs="Arial" w:hint="eastAsia"/>
          <w:color w:val="000000"/>
          <w:kern w:val="0"/>
          <w:sz w:val="24"/>
        </w:rPr>
        <w:t>日任本基金基金经理。</w:t>
      </w:r>
    </w:p>
    <w:p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张媚钗女士，</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4</w:t>
      </w:r>
      <w:r>
        <w:rPr>
          <w:rFonts w:cs="Arial" w:hint="eastAsia"/>
          <w:color w:val="000000"/>
          <w:kern w:val="0"/>
          <w:sz w:val="24"/>
        </w:rPr>
        <w:t>日至</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sidR="00104470">
        <w:rPr>
          <w:rFonts w:cs="Arial"/>
          <w:color w:val="000000"/>
          <w:kern w:val="0"/>
          <w:sz w:val="24"/>
        </w:rPr>
        <w:t>21</w:t>
      </w:r>
      <w:r>
        <w:rPr>
          <w:rFonts w:cs="Arial" w:hint="eastAsia"/>
          <w:color w:val="000000"/>
          <w:kern w:val="0"/>
          <w:sz w:val="24"/>
        </w:rPr>
        <w:t>日担任本基金基金经理。</w:t>
      </w:r>
    </w:p>
    <w:p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崔海峰先生，</w:t>
      </w:r>
      <w:r>
        <w:rPr>
          <w:rFonts w:cs="Arial" w:hint="eastAsia"/>
          <w:color w:val="000000"/>
          <w:kern w:val="0"/>
          <w:sz w:val="24"/>
        </w:rPr>
        <w:t>2008</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w:t>
      </w:r>
      <w:r>
        <w:rPr>
          <w:rFonts w:cs="Arial" w:hint="eastAsia"/>
          <w:color w:val="000000"/>
          <w:kern w:val="0"/>
          <w:sz w:val="24"/>
        </w:rPr>
        <w:t>1</w:t>
      </w:r>
      <w:r>
        <w:rPr>
          <w:rFonts w:cs="Arial" w:hint="eastAsia"/>
          <w:color w:val="000000"/>
          <w:kern w:val="0"/>
          <w:sz w:val="24"/>
        </w:rPr>
        <w:t>日至</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sidR="00104470">
        <w:rPr>
          <w:rFonts w:cs="Arial"/>
          <w:color w:val="000000"/>
          <w:kern w:val="0"/>
          <w:sz w:val="24"/>
        </w:rPr>
        <w:t>3</w:t>
      </w:r>
      <w:r>
        <w:rPr>
          <w:rFonts w:cs="Arial" w:hint="eastAsia"/>
          <w:color w:val="000000"/>
          <w:kern w:val="0"/>
          <w:sz w:val="24"/>
        </w:rPr>
        <w:t>日担任本基金基金经理。</w:t>
      </w:r>
    </w:p>
    <w:p w:rsidR="000E360D" w:rsidRDefault="000E360D" w:rsidP="00090248">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李旭利先生，</w:t>
      </w:r>
      <w:r>
        <w:rPr>
          <w:rFonts w:cs="Arial" w:hint="eastAsia"/>
          <w:color w:val="000000"/>
          <w:kern w:val="0"/>
          <w:sz w:val="24"/>
        </w:rPr>
        <w:t>2007</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8</w:t>
      </w:r>
      <w:r>
        <w:rPr>
          <w:rFonts w:cs="Arial" w:hint="eastAsia"/>
          <w:color w:val="000000"/>
          <w:kern w:val="0"/>
          <w:sz w:val="24"/>
        </w:rPr>
        <w:t>日至</w:t>
      </w:r>
      <w:r>
        <w:rPr>
          <w:rFonts w:cs="Arial" w:hint="eastAsia"/>
          <w:color w:val="000000"/>
          <w:kern w:val="0"/>
          <w:sz w:val="24"/>
        </w:rPr>
        <w:t>2009</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sidR="00104470">
        <w:rPr>
          <w:rFonts w:cs="Arial"/>
          <w:color w:val="000000"/>
          <w:kern w:val="0"/>
          <w:sz w:val="24"/>
        </w:rPr>
        <w:t>26</w:t>
      </w:r>
      <w:r>
        <w:rPr>
          <w:rFonts w:cs="Arial" w:hint="eastAsia"/>
          <w:color w:val="000000"/>
          <w:kern w:val="0"/>
          <w:sz w:val="24"/>
        </w:rPr>
        <w:t>日担任本基金基金经理。</w:t>
      </w:r>
    </w:p>
    <w:p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rsidR="00BC5354" w:rsidRPr="00A86502" w:rsidRDefault="00BC5354" w:rsidP="00BC5354">
      <w:pPr>
        <w:widowControl/>
        <w:spacing w:after="0" w:line="360" w:lineRule="auto"/>
        <w:ind w:rightChars="-85" w:right="-178" w:firstLineChars="200" w:firstLine="480"/>
        <w:rPr>
          <w:rFonts w:cs="Arial"/>
          <w:color w:val="000000"/>
          <w:kern w:val="0"/>
          <w:sz w:val="24"/>
        </w:rPr>
      </w:pPr>
      <w:r w:rsidRPr="00A86502">
        <w:rPr>
          <w:rFonts w:cs="Arial" w:hint="eastAsia"/>
          <w:color w:val="000000"/>
          <w:kern w:val="0"/>
          <w:sz w:val="24"/>
        </w:rPr>
        <w:t>委员：阮红（总经理）</w:t>
      </w:r>
    </w:p>
    <w:p w:rsidR="00BC5354" w:rsidRPr="00A86502" w:rsidRDefault="00BC5354" w:rsidP="00BC5354">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王少成（权益投资总监、基金经理）</w:t>
      </w:r>
    </w:p>
    <w:p w:rsidR="00BC5354" w:rsidRDefault="00BC5354" w:rsidP="00BC5354">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齐晧（跨境投资总监、投资经理）</w:t>
      </w:r>
    </w:p>
    <w:p w:rsidR="00BC5354" w:rsidRPr="00A86502" w:rsidRDefault="00BC5354" w:rsidP="00BC5354">
      <w:pPr>
        <w:widowControl/>
        <w:spacing w:after="0" w:line="360" w:lineRule="auto"/>
        <w:ind w:rightChars="-85" w:right="-178" w:firstLineChars="500" w:firstLine="1200"/>
        <w:rPr>
          <w:rFonts w:cs="Arial"/>
          <w:color w:val="000000"/>
          <w:kern w:val="0"/>
          <w:sz w:val="24"/>
        </w:rPr>
      </w:pPr>
      <w:r>
        <w:rPr>
          <w:rFonts w:cs="Arial" w:hint="eastAsia"/>
          <w:color w:val="000000"/>
          <w:kern w:val="0"/>
          <w:sz w:val="24"/>
        </w:rPr>
        <w:t>于海颖（</w:t>
      </w:r>
      <w:r>
        <w:rPr>
          <w:rFonts w:cs="Arial"/>
          <w:color w:val="000000"/>
          <w:kern w:val="0"/>
          <w:sz w:val="24"/>
        </w:rPr>
        <w:t>固定收益（公募）</w:t>
      </w:r>
      <w:r>
        <w:rPr>
          <w:rFonts w:cs="Arial" w:hint="eastAsia"/>
          <w:color w:val="000000"/>
          <w:kern w:val="0"/>
          <w:sz w:val="24"/>
        </w:rPr>
        <w:t>投资</w:t>
      </w:r>
      <w:r>
        <w:rPr>
          <w:rFonts w:cs="Arial"/>
          <w:color w:val="000000"/>
          <w:kern w:val="0"/>
          <w:sz w:val="24"/>
        </w:rPr>
        <w:t>总监，基金经理</w:t>
      </w:r>
      <w:r>
        <w:rPr>
          <w:rFonts w:cs="Arial" w:hint="eastAsia"/>
          <w:color w:val="000000"/>
          <w:kern w:val="0"/>
          <w:sz w:val="24"/>
        </w:rPr>
        <w:t>）</w:t>
      </w:r>
    </w:p>
    <w:p w:rsidR="00BC5354" w:rsidRPr="00A86502" w:rsidRDefault="00BC5354" w:rsidP="00BC5354">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张鸿羽（研究部总经理）</w:t>
      </w:r>
    </w:p>
    <w:p w:rsidR="00587070" w:rsidRDefault="000E360D" w:rsidP="00090248">
      <w:pPr>
        <w:widowControl/>
        <w:spacing w:after="0"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BC5354">
        <w:rPr>
          <w:rFonts w:ascii="宋体" w:hAnsi="宋体" w:cs="宋体" w:hint="eastAsia"/>
          <w:kern w:val="0"/>
          <w:sz w:val="24"/>
        </w:rPr>
        <w:t>2017</w:t>
      </w:r>
      <w:r>
        <w:rPr>
          <w:rFonts w:ascii="宋体" w:hAnsi="宋体" w:cs="宋体" w:hint="eastAsia"/>
          <w:kern w:val="0"/>
          <w:sz w:val="24"/>
        </w:rPr>
        <w:t>年</w:t>
      </w:r>
      <w:r w:rsidR="00BC5354">
        <w:rPr>
          <w:rFonts w:ascii="宋体" w:hAnsi="宋体" w:cs="宋体" w:hint="eastAsia"/>
          <w:kern w:val="0"/>
          <w:sz w:val="24"/>
        </w:rPr>
        <w:t>2</w:t>
      </w:r>
      <w:r>
        <w:rPr>
          <w:rFonts w:ascii="宋体" w:hAnsi="宋体" w:cs="宋体" w:hint="eastAsia"/>
          <w:kern w:val="0"/>
          <w:sz w:val="24"/>
        </w:rPr>
        <w:t>月8日，期后变动（如有）敬请关注基金管理人发布的相关公告。</w:t>
      </w:r>
    </w:p>
    <w:p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lastRenderedPageBreak/>
        <w:t xml:space="preserve">（三）基金管理人的职责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2、办理基金备案手续；</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3、对所管理的不同基金财产分别管理、分别记账，进行证券投资；</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4、按照基金合同的约定确定基金收益分配方案，及时向基金份额持有人分配收益；</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5、进行基金会计核算并编制基金财务会计报告；</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（5）依照法律、行政法规有关规定，由中国证监会规定禁止的其他行为。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4、基金管理人承诺加强人员管理，强化职业操守，督促和约束员工遵守国家有关法律法规及行业规范，诚实信用、勤勉尽责。 </w:t>
      </w:r>
    </w:p>
    <w:p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是公司常设的监事机构，对股东会负责。监事会对公司财务、公司董事、总经理及其他高级管理人员进行监督。</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（3）合规审核及风险管理委员会</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（5）督察长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rsidR="00BC5354" w:rsidRDefault="00BC5354" w:rsidP="00BC535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w:t>
      </w:r>
      <w:r w:rsidRPr="00522580">
        <w:rPr>
          <w:rFonts w:hint="eastAsia"/>
          <w:kern w:val="0"/>
          <w:sz w:val="24"/>
        </w:rPr>
        <w:t>审计部</w:t>
      </w:r>
    </w:p>
    <w:p w:rsidR="00BC5354" w:rsidRDefault="00BC5354" w:rsidP="00BC5354">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BC5354" w:rsidRDefault="00BC5354" w:rsidP="00BC535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w:t>
      </w:r>
      <w:r w:rsidRPr="006A44A0">
        <w:rPr>
          <w:rFonts w:hint="eastAsia"/>
          <w:kern w:val="0"/>
          <w:sz w:val="24"/>
        </w:rPr>
        <w:t>法律合规部</w:t>
      </w:r>
    </w:p>
    <w:p w:rsidR="00BC5354" w:rsidRDefault="00BC5354" w:rsidP="00BC5354">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风险管理是每一个业务部门首要的责任。部门经理对本部门的风险负全部责任，负责履行公司的风险管理程序，负责本部门的风险管理系统的开发、执行和维护，用于识别、监控和降低风险。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rsidR="000E360D" w:rsidRPr="00E25426" w:rsidRDefault="000E360D" w:rsidP="0088323E">
      <w:pPr>
        <w:pStyle w:val="af"/>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444086587"/>
      <w:r w:rsidRPr="0088323E">
        <w:rPr>
          <w:rFonts w:ascii="Times New Roman" w:eastAsia="黑体" w:hAnsi="Times New Roman" w:cs="Times New Roman" w:hint="eastAsia"/>
          <w:kern w:val="0"/>
          <w:sz w:val="30"/>
          <w:szCs w:val="20"/>
        </w:rPr>
        <w:lastRenderedPageBreak/>
        <w:t>四、基金托管人</w:t>
      </w:r>
      <w:bookmarkEnd w:id="8"/>
      <w:bookmarkEnd w:id="9"/>
    </w:p>
    <w:p w:rsidR="000E360D" w:rsidRPr="0088323E" w:rsidRDefault="000E360D" w:rsidP="0088323E">
      <w:pPr>
        <w:spacing w:after="0" w:line="360" w:lineRule="auto"/>
        <w:ind w:firstLineChars="200" w:firstLine="482"/>
        <w:rPr>
          <w:rFonts w:hAnsi="宋体"/>
          <w:b/>
          <w:kern w:val="0"/>
          <w:sz w:val="24"/>
        </w:rPr>
      </w:pPr>
      <w:bookmarkStart w:id="10" w:name="_Toc116970834"/>
      <w:bookmarkStart w:id="11" w:name="_Toc116971000"/>
      <w:bookmarkStart w:id="12" w:name="_Toc116971120"/>
      <w:r w:rsidRPr="0088323E">
        <w:rPr>
          <w:rFonts w:hAnsi="宋体" w:hint="eastAsia"/>
          <w:b/>
          <w:kern w:val="0"/>
          <w:sz w:val="24"/>
        </w:rPr>
        <w:t>（一）基金托管人情况</w:t>
      </w:r>
    </w:p>
    <w:p w:rsidR="00E24EBE" w:rsidRDefault="004E2B59">
      <w:pPr>
        <w:autoSpaceDE w:val="0"/>
        <w:autoSpaceDN w:val="0"/>
        <w:adjustRightInd w:val="0"/>
        <w:spacing w:line="360" w:lineRule="auto"/>
        <w:ind w:firstLineChars="200" w:firstLine="480"/>
        <w:jc w:val="left"/>
        <w:rPr>
          <w:rFonts w:asciiTheme="minorEastAsia" w:eastAsiaTheme="minorEastAsia" w:hAnsiTheme="minorEastAsia"/>
          <w:sz w:val="24"/>
        </w:rPr>
      </w:pPr>
      <w:r w:rsidRPr="004E2B59">
        <w:rPr>
          <w:rFonts w:asciiTheme="minorEastAsia" w:eastAsiaTheme="minorEastAsia" w:hAnsiTheme="minorEastAsia" w:hint="eastAsia"/>
          <w:sz w:val="24"/>
        </w:rPr>
        <w:t>（一）基本情况</w:t>
      </w:r>
    </w:p>
    <w:p w:rsidR="00E24EBE" w:rsidRDefault="004E2B59">
      <w:pPr>
        <w:autoSpaceDE w:val="0"/>
        <w:autoSpaceDN w:val="0"/>
        <w:adjustRightInd w:val="0"/>
        <w:spacing w:line="360" w:lineRule="auto"/>
        <w:ind w:firstLineChars="200" w:firstLine="480"/>
        <w:jc w:val="left"/>
        <w:rPr>
          <w:rFonts w:asciiTheme="minorEastAsia" w:eastAsiaTheme="minorEastAsia" w:hAnsiTheme="minorEastAsia"/>
          <w:sz w:val="24"/>
        </w:rPr>
      </w:pPr>
      <w:r w:rsidRPr="004E2B59">
        <w:rPr>
          <w:rFonts w:asciiTheme="minorEastAsia" w:eastAsiaTheme="minorEastAsia" w:hAnsiTheme="minorEastAsia" w:hint="eastAsia"/>
          <w:sz w:val="24"/>
        </w:rPr>
        <w:t>名称：中国建设银行股份有限公司</w:t>
      </w:r>
      <w:r w:rsidRPr="004E2B59">
        <w:rPr>
          <w:rFonts w:asciiTheme="minorEastAsia" w:eastAsiaTheme="minorEastAsia" w:hAnsiTheme="minorEastAsia"/>
          <w:sz w:val="24"/>
        </w:rPr>
        <w:t>(简称：中国建设银行)</w:t>
      </w:r>
    </w:p>
    <w:p w:rsidR="00E24EBE" w:rsidRDefault="004E2B59">
      <w:pPr>
        <w:autoSpaceDE w:val="0"/>
        <w:autoSpaceDN w:val="0"/>
        <w:adjustRightInd w:val="0"/>
        <w:spacing w:line="360" w:lineRule="auto"/>
        <w:ind w:firstLineChars="200" w:firstLine="480"/>
        <w:jc w:val="left"/>
        <w:rPr>
          <w:rFonts w:asciiTheme="minorEastAsia" w:eastAsiaTheme="minorEastAsia" w:hAnsiTheme="minorEastAsia"/>
          <w:sz w:val="24"/>
        </w:rPr>
      </w:pPr>
      <w:r w:rsidRPr="004E2B59">
        <w:rPr>
          <w:rFonts w:asciiTheme="minorEastAsia" w:eastAsiaTheme="minorEastAsia" w:hAnsiTheme="minorEastAsia" w:hint="eastAsia"/>
          <w:sz w:val="24"/>
        </w:rPr>
        <w:t>住所：北京市西城区金融大街</w:t>
      </w:r>
      <w:r w:rsidRPr="004E2B59">
        <w:rPr>
          <w:rFonts w:asciiTheme="minorEastAsia" w:eastAsiaTheme="minorEastAsia" w:hAnsiTheme="minorEastAsia"/>
          <w:sz w:val="24"/>
        </w:rPr>
        <w:t>25号</w:t>
      </w:r>
    </w:p>
    <w:p w:rsidR="00E24EBE" w:rsidRDefault="004E2B59">
      <w:pPr>
        <w:autoSpaceDE w:val="0"/>
        <w:autoSpaceDN w:val="0"/>
        <w:adjustRightInd w:val="0"/>
        <w:spacing w:line="360" w:lineRule="auto"/>
        <w:ind w:firstLineChars="200" w:firstLine="480"/>
        <w:jc w:val="left"/>
        <w:rPr>
          <w:rFonts w:asciiTheme="minorEastAsia" w:eastAsiaTheme="minorEastAsia" w:hAnsiTheme="minorEastAsia"/>
          <w:sz w:val="24"/>
        </w:rPr>
      </w:pPr>
      <w:r w:rsidRPr="004E2B59">
        <w:rPr>
          <w:rFonts w:asciiTheme="minorEastAsia" w:eastAsiaTheme="minorEastAsia" w:hAnsiTheme="minorEastAsia" w:hint="eastAsia"/>
          <w:sz w:val="24"/>
        </w:rPr>
        <w:t>办公地址：北京市西城区闹市口大街</w:t>
      </w:r>
      <w:r w:rsidRPr="004E2B59">
        <w:rPr>
          <w:rFonts w:asciiTheme="minorEastAsia" w:eastAsiaTheme="minorEastAsia" w:hAnsiTheme="minorEastAsia"/>
          <w:sz w:val="24"/>
        </w:rPr>
        <w:t>1号院1号楼</w:t>
      </w:r>
    </w:p>
    <w:p w:rsidR="00E24EBE" w:rsidRDefault="004E2B59">
      <w:pPr>
        <w:autoSpaceDE w:val="0"/>
        <w:autoSpaceDN w:val="0"/>
        <w:adjustRightInd w:val="0"/>
        <w:spacing w:line="360" w:lineRule="auto"/>
        <w:ind w:firstLineChars="200" w:firstLine="480"/>
        <w:jc w:val="left"/>
        <w:rPr>
          <w:rFonts w:asciiTheme="minorEastAsia" w:eastAsiaTheme="minorEastAsia" w:hAnsiTheme="minorEastAsia"/>
          <w:sz w:val="24"/>
        </w:rPr>
      </w:pPr>
      <w:r w:rsidRPr="004E2B59">
        <w:rPr>
          <w:rFonts w:asciiTheme="minorEastAsia" w:eastAsiaTheme="minorEastAsia" w:hAnsiTheme="minorEastAsia" w:hint="eastAsia"/>
          <w:sz w:val="24"/>
        </w:rPr>
        <w:t>法定代表人：王洪章</w:t>
      </w:r>
    </w:p>
    <w:p w:rsidR="00E24EBE" w:rsidRDefault="004E2B59">
      <w:pPr>
        <w:autoSpaceDE w:val="0"/>
        <w:autoSpaceDN w:val="0"/>
        <w:adjustRightInd w:val="0"/>
        <w:spacing w:line="360" w:lineRule="auto"/>
        <w:ind w:firstLineChars="200" w:firstLine="480"/>
        <w:jc w:val="left"/>
        <w:rPr>
          <w:rFonts w:asciiTheme="minorEastAsia" w:eastAsiaTheme="minorEastAsia" w:hAnsiTheme="minorEastAsia"/>
          <w:sz w:val="24"/>
        </w:rPr>
      </w:pPr>
      <w:r w:rsidRPr="004E2B59">
        <w:rPr>
          <w:rFonts w:asciiTheme="minorEastAsia" w:eastAsiaTheme="minorEastAsia" w:hAnsiTheme="minorEastAsia" w:hint="eastAsia"/>
          <w:sz w:val="24"/>
        </w:rPr>
        <w:t>成立时间：</w:t>
      </w:r>
      <w:smartTag w:uri="urn:schemas-microsoft-com:office:smarttags" w:element="chsdate">
        <w:smartTagPr>
          <w:attr w:name="IsROCDate" w:val="False"/>
          <w:attr w:name="IsLunarDate" w:val="False"/>
          <w:attr w:name="Day" w:val="17"/>
          <w:attr w:name="Month" w:val="09"/>
          <w:attr w:name="Year" w:val="2004"/>
        </w:smartTagPr>
        <w:r w:rsidRPr="004E2B59">
          <w:rPr>
            <w:rFonts w:asciiTheme="minorEastAsia" w:eastAsiaTheme="minorEastAsia" w:hAnsiTheme="minorEastAsia"/>
            <w:sz w:val="24"/>
          </w:rPr>
          <w:t>2004年09月17日</w:t>
        </w:r>
      </w:smartTag>
    </w:p>
    <w:p w:rsidR="00E24EBE" w:rsidRDefault="004E2B59">
      <w:pPr>
        <w:autoSpaceDE w:val="0"/>
        <w:autoSpaceDN w:val="0"/>
        <w:adjustRightInd w:val="0"/>
        <w:spacing w:line="360" w:lineRule="auto"/>
        <w:ind w:firstLineChars="200" w:firstLine="480"/>
        <w:jc w:val="left"/>
        <w:rPr>
          <w:rFonts w:asciiTheme="minorEastAsia" w:eastAsiaTheme="minorEastAsia" w:hAnsiTheme="minorEastAsia"/>
          <w:sz w:val="24"/>
        </w:rPr>
      </w:pPr>
      <w:r w:rsidRPr="004E2B59">
        <w:rPr>
          <w:rFonts w:asciiTheme="minorEastAsia" w:eastAsiaTheme="minorEastAsia" w:hAnsiTheme="minorEastAsia" w:hint="eastAsia"/>
          <w:sz w:val="24"/>
        </w:rPr>
        <w:t>组织形式：股份有限公司</w:t>
      </w:r>
    </w:p>
    <w:p w:rsidR="00E24EBE" w:rsidRDefault="004E2B59">
      <w:pPr>
        <w:autoSpaceDE w:val="0"/>
        <w:autoSpaceDN w:val="0"/>
        <w:adjustRightInd w:val="0"/>
        <w:spacing w:line="360" w:lineRule="auto"/>
        <w:ind w:firstLineChars="200" w:firstLine="480"/>
        <w:jc w:val="left"/>
        <w:rPr>
          <w:rFonts w:asciiTheme="minorEastAsia" w:eastAsiaTheme="minorEastAsia" w:hAnsiTheme="minorEastAsia"/>
          <w:sz w:val="24"/>
        </w:rPr>
      </w:pPr>
      <w:r w:rsidRPr="004E2B59">
        <w:rPr>
          <w:rFonts w:asciiTheme="minorEastAsia" w:eastAsiaTheme="minorEastAsia" w:hAnsiTheme="minorEastAsia" w:hint="eastAsia"/>
          <w:sz w:val="24"/>
        </w:rPr>
        <w:t>注册资本：贰仟伍佰亿壹仟零玖拾柒万柒仟肆佰捌拾陆元整</w:t>
      </w:r>
    </w:p>
    <w:p w:rsidR="00E24EBE" w:rsidRDefault="004E2B59">
      <w:pPr>
        <w:autoSpaceDE w:val="0"/>
        <w:autoSpaceDN w:val="0"/>
        <w:adjustRightInd w:val="0"/>
        <w:spacing w:line="360" w:lineRule="auto"/>
        <w:ind w:firstLineChars="200" w:firstLine="480"/>
        <w:jc w:val="left"/>
        <w:rPr>
          <w:rFonts w:asciiTheme="minorEastAsia" w:eastAsiaTheme="minorEastAsia" w:hAnsiTheme="minorEastAsia"/>
          <w:sz w:val="24"/>
        </w:rPr>
      </w:pPr>
      <w:r w:rsidRPr="004E2B59">
        <w:rPr>
          <w:rFonts w:asciiTheme="minorEastAsia" w:eastAsiaTheme="minorEastAsia" w:hAnsiTheme="minorEastAsia" w:hint="eastAsia"/>
          <w:sz w:val="24"/>
        </w:rPr>
        <w:t>存续期间：持续经营</w:t>
      </w:r>
    </w:p>
    <w:p w:rsidR="00E24EBE" w:rsidRDefault="004E2B59">
      <w:pPr>
        <w:autoSpaceDE w:val="0"/>
        <w:autoSpaceDN w:val="0"/>
        <w:adjustRightInd w:val="0"/>
        <w:spacing w:line="360" w:lineRule="auto"/>
        <w:ind w:firstLineChars="200" w:firstLine="480"/>
        <w:jc w:val="left"/>
        <w:rPr>
          <w:rFonts w:asciiTheme="minorEastAsia" w:eastAsiaTheme="minorEastAsia" w:hAnsiTheme="minorEastAsia"/>
          <w:sz w:val="24"/>
        </w:rPr>
      </w:pPr>
      <w:r w:rsidRPr="004E2B59">
        <w:rPr>
          <w:rFonts w:asciiTheme="minorEastAsia" w:eastAsiaTheme="minorEastAsia" w:hAnsiTheme="minorEastAsia" w:hint="eastAsia"/>
          <w:sz w:val="24"/>
        </w:rPr>
        <w:t>基金托管资格批文及文号：中国证监会证监基字</w:t>
      </w:r>
      <w:r w:rsidRPr="004E2B59">
        <w:rPr>
          <w:rFonts w:asciiTheme="minorEastAsia" w:eastAsiaTheme="minorEastAsia" w:hAnsiTheme="minorEastAsia"/>
          <w:sz w:val="24"/>
        </w:rPr>
        <w:t>[1998]12号</w:t>
      </w:r>
    </w:p>
    <w:p w:rsidR="00E24EBE" w:rsidRDefault="004E2B59">
      <w:pPr>
        <w:autoSpaceDE w:val="0"/>
        <w:autoSpaceDN w:val="0"/>
        <w:adjustRightInd w:val="0"/>
        <w:spacing w:line="360" w:lineRule="auto"/>
        <w:ind w:firstLineChars="200" w:firstLine="480"/>
        <w:jc w:val="left"/>
        <w:rPr>
          <w:rFonts w:asciiTheme="minorEastAsia" w:eastAsiaTheme="minorEastAsia" w:hAnsiTheme="minorEastAsia"/>
          <w:sz w:val="24"/>
        </w:rPr>
      </w:pPr>
      <w:r w:rsidRPr="004E2B59">
        <w:rPr>
          <w:rFonts w:asciiTheme="minorEastAsia" w:eastAsiaTheme="minorEastAsia" w:hAnsiTheme="minorEastAsia" w:hint="eastAsia"/>
          <w:sz w:val="24"/>
        </w:rPr>
        <w:t>联系人：田</w:t>
      </w:r>
      <w:r w:rsidRPr="004E2B59">
        <w:rPr>
          <w:rFonts w:asciiTheme="minorEastAsia" w:eastAsiaTheme="minorEastAsia" w:hAnsiTheme="minorEastAsia"/>
          <w:sz w:val="24"/>
        </w:rPr>
        <w:t xml:space="preserve">  </w:t>
      </w:r>
      <w:r w:rsidRPr="004E2B59">
        <w:rPr>
          <w:rFonts w:asciiTheme="minorEastAsia" w:eastAsiaTheme="minorEastAsia" w:hAnsiTheme="minorEastAsia" w:hint="eastAsia"/>
          <w:sz w:val="24"/>
        </w:rPr>
        <w:t>青</w:t>
      </w:r>
    </w:p>
    <w:p w:rsidR="00E24EBE" w:rsidRDefault="004E2B59">
      <w:pPr>
        <w:autoSpaceDE w:val="0"/>
        <w:autoSpaceDN w:val="0"/>
        <w:adjustRightInd w:val="0"/>
        <w:spacing w:line="360" w:lineRule="auto"/>
        <w:ind w:firstLineChars="200" w:firstLine="480"/>
        <w:jc w:val="left"/>
        <w:rPr>
          <w:rFonts w:asciiTheme="minorEastAsia" w:eastAsiaTheme="minorEastAsia" w:hAnsiTheme="minorEastAsia"/>
          <w:sz w:val="24"/>
        </w:rPr>
      </w:pPr>
      <w:r w:rsidRPr="004E2B59">
        <w:rPr>
          <w:rFonts w:asciiTheme="minorEastAsia" w:eastAsiaTheme="minorEastAsia" w:hAnsiTheme="minorEastAsia" w:hint="eastAsia"/>
          <w:sz w:val="24"/>
        </w:rPr>
        <w:t>联系电话：</w:t>
      </w:r>
      <w:r w:rsidRPr="004E2B59">
        <w:rPr>
          <w:rFonts w:asciiTheme="minorEastAsia" w:eastAsiaTheme="minorEastAsia" w:hAnsiTheme="minorEastAsia"/>
          <w:sz w:val="24"/>
        </w:rPr>
        <w:t>(010)6759 5096</w:t>
      </w:r>
    </w:p>
    <w:p w:rsidR="00060D81" w:rsidRPr="00CD4BA0" w:rsidRDefault="00060D81" w:rsidP="00060D81">
      <w:pPr>
        <w:spacing w:line="360" w:lineRule="auto"/>
        <w:ind w:firstLineChars="200" w:firstLine="480"/>
        <w:rPr>
          <w:rFonts w:asciiTheme="minorEastAsia" w:eastAsiaTheme="minorEastAsia" w:hAnsiTheme="minorEastAsia" w:cs="Arial"/>
          <w:sz w:val="24"/>
        </w:rPr>
      </w:pPr>
      <w:r w:rsidRPr="00CD4BA0">
        <w:rPr>
          <w:rFonts w:asciiTheme="minorEastAsia" w:eastAsiaTheme="minorEastAsia" w:hAnsiTheme="minorEastAsia" w:hint="eastAsia"/>
          <w:color w:val="000000"/>
          <w:sz w:val="24"/>
        </w:rPr>
        <w:t>中国建设银行成立于1954年10月，是一家国内领先、国际知名的大型股份制商业银行，总部设在北京。本</w:t>
      </w:r>
      <w:r w:rsidRPr="00CD4BA0">
        <w:rPr>
          <w:rFonts w:asciiTheme="minorEastAsia" w:eastAsiaTheme="minorEastAsia" w:hAnsiTheme="minorEastAsia" w:cs="Arial" w:hint="eastAsia"/>
          <w:sz w:val="24"/>
        </w:rPr>
        <w:t>行于2005年10月在香港联合交易所挂牌上市(股票代码939)，于</w:t>
      </w:r>
      <w:r w:rsidRPr="00CD4BA0">
        <w:rPr>
          <w:rFonts w:asciiTheme="minorEastAsia" w:eastAsiaTheme="minorEastAsia" w:hAnsiTheme="minorEastAsia" w:cs="Arial"/>
          <w:sz w:val="24"/>
        </w:rPr>
        <w:t>2007</w:t>
      </w:r>
      <w:r w:rsidRPr="00CD4BA0">
        <w:rPr>
          <w:rFonts w:asciiTheme="minorEastAsia" w:eastAsiaTheme="minorEastAsia" w:hAnsiTheme="minorEastAsia" w:cs="Arial" w:hint="eastAsia"/>
          <w:sz w:val="24"/>
        </w:rPr>
        <w:t>年</w:t>
      </w:r>
      <w:r w:rsidRPr="00CD4BA0">
        <w:rPr>
          <w:rFonts w:asciiTheme="minorEastAsia" w:eastAsiaTheme="minorEastAsia" w:hAnsiTheme="minorEastAsia" w:cs="Arial"/>
          <w:sz w:val="24"/>
        </w:rPr>
        <w:t>9</w:t>
      </w:r>
      <w:r w:rsidRPr="00CD4BA0">
        <w:rPr>
          <w:rFonts w:asciiTheme="minorEastAsia" w:eastAsiaTheme="minorEastAsia" w:hAnsiTheme="minorEastAsia" w:cs="Arial" w:hint="eastAsia"/>
          <w:sz w:val="24"/>
        </w:rPr>
        <w:t>月在上海证券交易所挂牌上市(股票代码601939)。</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cs="Arial" w:hint="eastAsia"/>
          <w:sz w:val="24"/>
        </w:rPr>
        <w:t>2015年末，本集团资产总额18.35万亿元，较上年增长9</w:t>
      </w:r>
      <w:r w:rsidRPr="00CD4BA0">
        <w:rPr>
          <w:rFonts w:asciiTheme="minorEastAsia" w:eastAsiaTheme="minorEastAsia" w:hAnsiTheme="minorEastAsia" w:cs="Arial"/>
          <w:sz w:val="24"/>
        </w:rPr>
        <w:t>.</w:t>
      </w:r>
      <w:r w:rsidRPr="00CD4BA0">
        <w:rPr>
          <w:rFonts w:asciiTheme="minorEastAsia" w:eastAsiaTheme="minorEastAsia" w:hAnsiTheme="minorEastAsia" w:cs="Arial" w:hint="eastAsia"/>
          <w:sz w:val="24"/>
        </w:rPr>
        <w:t>59</w:t>
      </w:r>
      <w:r w:rsidRPr="00CD4BA0">
        <w:rPr>
          <w:rFonts w:asciiTheme="minorEastAsia" w:eastAsiaTheme="minorEastAsia" w:hAnsiTheme="minorEastAsia" w:cs="Arial"/>
          <w:sz w:val="24"/>
        </w:rPr>
        <w:t>%</w:t>
      </w:r>
      <w:r w:rsidRPr="00CD4BA0">
        <w:rPr>
          <w:rFonts w:asciiTheme="minorEastAsia" w:eastAsiaTheme="minorEastAsia" w:hAnsiTheme="minorEastAsia" w:cs="Arial" w:hint="eastAsia"/>
          <w:sz w:val="24"/>
        </w:rPr>
        <w:t>；客户贷款和垫款总额10.49万亿元，增长10</w:t>
      </w:r>
      <w:r w:rsidRPr="00CD4BA0">
        <w:rPr>
          <w:rFonts w:asciiTheme="minorEastAsia" w:eastAsiaTheme="minorEastAsia" w:hAnsiTheme="minorEastAsia" w:cs="Arial"/>
          <w:sz w:val="24"/>
        </w:rPr>
        <w:t>.</w:t>
      </w:r>
      <w:r w:rsidRPr="00CD4BA0">
        <w:rPr>
          <w:rFonts w:asciiTheme="minorEastAsia" w:eastAsiaTheme="minorEastAsia" w:hAnsiTheme="minorEastAsia" w:cs="Arial" w:hint="eastAsia"/>
          <w:sz w:val="24"/>
        </w:rPr>
        <w:t>67</w:t>
      </w:r>
      <w:r w:rsidRPr="00CD4BA0">
        <w:rPr>
          <w:rFonts w:asciiTheme="minorEastAsia" w:eastAsiaTheme="minorEastAsia" w:hAnsiTheme="minorEastAsia" w:cs="Arial"/>
          <w:sz w:val="24"/>
        </w:rPr>
        <w:t>%</w:t>
      </w:r>
      <w:r w:rsidRPr="00CD4BA0">
        <w:rPr>
          <w:rFonts w:asciiTheme="minorEastAsia" w:eastAsiaTheme="minorEastAsia" w:hAnsiTheme="minorEastAsia" w:cs="Arial" w:hint="eastAsia"/>
          <w:sz w:val="24"/>
        </w:rPr>
        <w:t>；客户存款总额</w:t>
      </w:r>
      <w:r w:rsidRPr="00CD4BA0">
        <w:rPr>
          <w:rFonts w:asciiTheme="minorEastAsia" w:eastAsiaTheme="minorEastAsia" w:hAnsiTheme="minorEastAsia" w:cs="Arial"/>
          <w:sz w:val="24"/>
        </w:rPr>
        <w:t>1</w:t>
      </w:r>
      <w:r w:rsidRPr="00CD4BA0">
        <w:rPr>
          <w:rFonts w:asciiTheme="minorEastAsia" w:eastAsiaTheme="minorEastAsia" w:hAnsiTheme="minorEastAsia" w:cs="Arial" w:hint="eastAsia"/>
          <w:sz w:val="24"/>
        </w:rPr>
        <w:t>3.67万亿元，增长5</w:t>
      </w:r>
      <w:r w:rsidRPr="00CD4BA0">
        <w:rPr>
          <w:rFonts w:asciiTheme="minorEastAsia" w:eastAsiaTheme="minorEastAsia" w:hAnsiTheme="minorEastAsia" w:cs="Arial"/>
          <w:sz w:val="24"/>
        </w:rPr>
        <w:t>.</w:t>
      </w:r>
      <w:r w:rsidRPr="00CD4BA0">
        <w:rPr>
          <w:rFonts w:asciiTheme="minorEastAsia" w:eastAsiaTheme="minorEastAsia" w:hAnsiTheme="minorEastAsia" w:cs="Arial" w:hint="eastAsia"/>
          <w:sz w:val="24"/>
        </w:rPr>
        <w:t>96</w:t>
      </w:r>
      <w:r w:rsidRPr="00CD4BA0">
        <w:rPr>
          <w:rFonts w:asciiTheme="minorEastAsia" w:eastAsiaTheme="minorEastAsia" w:hAnsiTheme="minorEastAsia" w:cs="Arial"/>
          <w:sz w:val="24"/>
        </w:rPr>
        <w:t>%</w:t>
      </w:r>
      <w:r w:rsidRPr="00CD4BA0">
        <w:rPr>
          <w:rFonts w:asciiTheme="minorEastAsia" w:eastAsiaTheme="minorEastAsia" w:hAnsiTheme="minorEastAsia" w:cs="Arial" w:hint="eastAsia"/>
          <w:sz w:val="24"/>
        </w:rPr>
        <w:t>。净利润2,289亿元，增长0.28%；营业收入6,052亿元，增长6.09%，其中，利息净收入增长4</w:t>
      </w:r>
      <w:r w:rsidRPr="00CD4BA0">
        <w:rPr>
          <w:rFonts w:asciiTheme="minorEastAsia" w:eastAsiaTheme="minorEastAsia" w:hAnsiTheme="minorEastAsia" w:cs="Arial"/>
          <w:sz w:val="24"/>
        </w:rPr>
        <w:t>.</w:t>
      </w:r>
      <w:r w:rsidRPr="00CD4BA0">
        <w:rPr>
          <w:rFonts w:asciiTheme="minorEastAsia" w:eastAsiaTheme="minorEastAsia" w:hAnsiTheme="minorEastAsia" w:cs="Arial" w:hint="eastAsia"/>
          <w:sz w:val="24"/>
        </w:rPr>
        <w:t>65</w:t>
      </w:r>
      <w:r w:rsidRPr="00CD4BA0">
        <w:rPr>
          <w:rFonts w:asciiTheme="minorEastAsia" w:eastAsiaTheme="minorEastAsia" w:hAnsiTheme="minorEastAsia" w:cs="Arial"/>
          <w:sz w:val="24"/>
        </w:rPr>
        <w:t>%</w:t>
      </w:r>
      <w:r w:rsidRPr="00CD4BA0">
        <w:rPr>
          <w:rFonts w:asciiTheme="minorEastAsia" w:eastAsiaTheme="minorEastAsia" w:hAnsiTheme="minorEastAsia" w:cs="Arial" w:hint="eastAsia"/>
          <w:sz w:val="24"/>
        </w:rPr>
        <w:t>，手续费及佣金净收入增长4</w:t>
      </w:r>
      <w:r w:rsidRPr="00CD4BA0">
        <w:rPr>
          <w:rFonts w:asciiTheme="minorEastAsia" w:eastAsiaTheme="minorEastAsia" w:hAnsiTheme="minorEastAsia" w:cs="Arial"/>
          <w:sz w:val="24"/>
        </w:rPr>
        <w:t>.</w:t>
      </w:r>
      <w:r w:rsidRPr="00CD4BA0">
        <w:rPr>
          <w:rFonts w:asciiTheme="minorEastAsia" w:eastAsiaTheme="minorEastAsia" w:hAnsiTheme="minorEastAsia" w:cs="Arial" w:hint="eastAsia"/>
          <w:sz w:val="24"/>
        </w:rPr>
        <w:t>62</w:t>
      </w:r>
      <w:r w:rsidRPr="00CD4BA0">
        <w:rPr>
          <w:rFonts w:asciiTheme="minorEastAsia" w:eastAsiaTheme="minorEastAsia" w:hAnsiTheme="minorEastAsia" w:cs="Arial"/>
          <w:sz w:val="24"/>
        </w:rPr>
        <w:t>%</w:t>
      </w:r>
      <w:r w:rsidRPr="00CD4BA0">
        <w:rPr>
          <w:rFonts w:asciiTheme="minorEastAsia" w:eastAsiaTheme="minorEastAsia" w:hAnsiTheme="minorEastAsia" w:cs="Arial" w:hint="eastAsia"/>
          <w:sz w:val="24"/>
        </w:rPr>
        <w:t>。平均资产回报率1.30%，加权平均净资产收益率17.27%，成本收入比</w:t>
      </w:r>
      <w:r w:rsidRPr="00CD4BA0">
        <w:rPr>
          <w:rFonts w:asciiTheme="minorEastAsia" w:eastAsiaTheme="minorEastAsia" w:hAnsiTheme="minorEastAsia" w:cs="Arial"/>
          <w:sz w:val="24"/>
        </w:rPr>
        <w:t>2</w:t>
      </w:r>
      <w:r w:rsidRPr="00CD4BA0">
        <w:rPr>
          <w:rFonts w:asciiTheme="minorEastAsia" w:eastAsiaTheme="minorEastAsia" w:hAnsiTheme="minorEastAsia" w:cs="Arial" w:hint="eastAsia"/>
          <w:sz w:val="24"/>
        </w:rPr>
        <w:t>6</w:t>
      </w:r>
      <w:r w:rsidRPr="00CD4BA0">
        <w:rPr>
          <w:rFonts w:asciiTheme="minorEastAsia" w:eastAsiaTheme="minorEastAsia" w:hAnsiTheme="minorEastAsia" w:cs="Arial"/>
          <w:sz w:val="24"/>
        </w:rPr>
        <w:t>.</w:t>
      </w:r>
      <w:r w:rsidRPr="00CD4BA0">
        <w:rPr>
          <w:rFonts w:asciiTheme="minorEastAsia" w:eastAsiaTheme="minorEastAsia" w:hAnsiTheme="minorEastAsia" w:cs="Arial" w:hint="eastAsia"/>
          <w:sz w:val="24"/>
        </w:rPr>
        <w:t>98</w:t>
      </w:r>
      <w:r w:rsidRPr="00CD4BA0">
        <w:rPr>
          <w:rFonts w:asciiTheme="minorEastAsia" w:eastAsiaTheme="minorEastAsia" w:hAnsiTheme="minorEastAsia" w:cs="Arial"/>
          <w:sz w:val="24"/>
        </w:rPr>
        <w:t>%</w:t>
      </w:r>
      <w:r w:rsidRPr="00CD4BA0">
        <w:rPr>
          <w:rFonts w:asciiTheme="minorEastAsia" w:eastAsiaTheme="minorEastAsia" w:hAnsiTheme="minorEastAsia" w:cs="Arial" w:hint="eastAsia"/>
          <w:sz w:val="24"/>
        </w:rPr>
        <w:t>，资本充足率</w:t>
      </w:r>
      <w:r w:rsidRPr="00CD4BA0">
        <w:rPr>
          <w:rFonts w:asciiTheme="minorEastAsia" w:eastAsiaTheme="minorEastAsia" w:hAnsiTheme="minorEastAsia" w:cs="Arial"/>
          <w:sz w:val="24"/>
        </w:rPr>
        <w:t>1</w:t>
      </w:r>
      <w:r w:rsidRPr="00CD4BA0">
        <w:rPr>
          <w:rFonts w:asciiTheme="minorEastAsia" w:eastAsiaTheme="minorEastAsia" w:hAnsiTheme="minorEastAsia" w:cs="Arial" w:hint="eastAsia"/>
          <w:sz w:val="24"/>
        </w:rPr>
        <w:t>5</w:t>
      </w:r>
      <w:r w:rsidRPr="00CD4BA0">
        <w:rPr>
          <w:rFonts w:asciiTheme="minorEastAsia" w:eastAsiaTheme="minorEastAsia" w:hAnsiTheme="minorEastAsia" w:cs="Arial"/>
          <w:sz w:val="24"/>
        </w:rPr>
        <w:t>.</w:t>
      </w:r>
      <w:r w:rsidRPr="00CD4BA0">
        <w:rPr>
          <w:rFonts w:asciiTheme="minorEastAsia" w:eastAsiaTheme="minorEastAsia" w:hAnsiTheme="minorEastAsia" w:cs="Arial" w:hint="eastAsia"/>
          <w:sz w:val="24"/>
        </w:rPr>
        <w:t>39</w:t>
      </w:r>
      <w:r w:rsidRPr="00CD4BA0">
        <w:rPr>
          <w:rFonts w:asciiTheme="minorEastAsia" w:eastAsiaTheme="minorEastAsia" w:hAnsiTheme="minorEastAsia" w:cs="Arial"/>
          <w:sz w:val="24"/>
        </w:rPr>
        <w:t>%</w:t>
      </w:r>
      <w:r w:rsidRPr="00CD4BA0">
        <w:rPr>
          <w:rFonts w:asciiTheme="minorEastAsia" w:eastAsiaTheme="minorEastAsia" w:hAnsiTheme="minorEastAsia" w:cs="Arial" w:hint="eastAsia"/>
          <w:sz w:val="24"/>
        </w:rPr>
        <w:t>，主要财务指标领先同业。</w:t>
      </w:r>
    </w:p>
    <w:p w:rsidR="00060D81" w:rsidRPr="00CD4BA0" w:rsidRDefault="00060D81" w:rsidP="00060D81">
      <w:pPr>
        <w:autoSpaceDE w:val="0"/>
        <w:autoSpaceDN w:val="0"/>
        <w:adjustRightInd w:val="0"/>
        <w:spacing w:line="360" w:lineRule="auto"/>
        <w:ind w:firstLineChars="200" w:firstLine="480"/>
        <w:jc w:val="left"/>
        <w:rPr>
          <w:rFonts w:asciiTheme="minorEastAsia" w:eastAsiaTheme="minorEastAsia" w:hAnsiTheme="minorEastAsia"/>
          <w:sz w:val="24"/>
        </w:rPr>
      </w:pPr>
      <w:r w:rsidRPr="00CD4BA0">
        <w:rPr>
          <w:rFonts w:asciiTheme="minorEastAsia" w:eastAsiaTheme="minorEastAsia" w:hAnsiTheme="minorEastAsia" w:hint="eastAsia"/>
          <w:sz w:val="24"/>
        </w:rPr>
        <w:t>物理与电子渠道协同发展。营业网点“三综合”建设取得新进展，综合性网</w:t>
      </w:r>
      <w:r w:rsidRPr="00CD4BA0">
        <w:rPr>
          <w:rFonts w:asciiTheme="minorEastAsia" w:eastAsiaTheme="minorEastAsia" w:hAnsiTheme="minorEastAsia" w:hint="eastAsia"/>
          <w:sz w:val="24"/>
        </w:rPr>
        <w:lastRenderedPageBreak/>
        <w:t>点数量达1.45万个，综合营销团队2.15万个，综合柜员占比达到88%。启动深圳等8家分行物理渠道全面转型创新试点，智慧网点、旗舰型、综合型和轻型网点建设有序推进。电子银行主渠道作用进一步凸显，电子银行和自助渠道账务性交易量占比达95.58%，较上年提升7.55个百分点；同时推广账号支付、手机支付、跨行付、龙卡云支付、快捷付等五种在线支付方式，成功实现绝大多数主要快捷支付业务的全行集中处理。</w:t>
      </w:r>
    </w:p>
    <w:p w:rsidR="00060D81" w:rsidRPr="00CD4BA0" w:rsidRDefault="00060D81" w:rsidP="00060D81">
      <w:pPr>
        <w:autoSpaceDE w:val="0"/>
        <w:autoSpaceDN w:val="0"/>
        <w:adjustRightInd w:val="0"/>
        <w:spacing w:line="360" w:lineRule="auto"/>
        <w:ind w:firstLineChars="200" w:firstLine="480"/>
        <w:jc w:val="left"/>
        <w:rPr>
          <w:rFonts w:asciiTheme="minorEastAsia" w:eastAsiaTheme="minorEastAsia" w:hAnsiTheme="minorEastAsia"/>
          <w:sz w:val="24"/>
        </w:rPr>
      </w:pPr>
      <w:r w:rsidRPr="00CD4BA0">
        <w:rPr>
          <w:rFonts w:asciiTheme="minorEastAsia" w:eastAsiaTheme="minorEastAsia" w:hAnsiTheme="minorEastAsia" w:hint="eastAsia"/>
          <w:sz w:val="24"/>
        </w:rPr>
        <w:t>转型业务快速增长。信用卡累计发卡量8,074万张，消费交易额2.22万亿元，多项核心指标继续保持同业领先。金融资产1,000万以上的私人银行客户数量增长23.08%，客户金融资产总量增长32.94%。非金融企业债务融资工具累计承销5,316亿元，承销额市场领先。资产托管业务规模7.17万亿元，增长67.36%；托管证券投资基金数量和新增只数均为市场第一。人民币国际清算网络建设再获突破，继伦敦之后，再获任瑞士、智利人民币清算行资格；上海自贸区、新疆霍尔果斯特殊经济区主要业务指标居同业首位。</w:t>
      </w:r>
    </w:p>
    <w:p w:rsidR="00060D81" w:rsidRPr="00CD4BA0" w:rsidRDefault="00060D81" w:rsidP="00060D81">
      <w:pPr>
        <w:autoSpaceDE w:val="0"/>
        <w:autoSpaceDN w:val="0"/>
        <w:adjustRightInd w:val="0"/>
        <w:spacing w:line="360" w:lineRule="auto"/>
        <w:ind w:firstLineChars="200" w:firstLine="480"/>
        <w:jc w:val="left"/>
        <w:rPr>
          <w:rFonts w:asciiTheme="minorEastAsia" w:eastAsiaTheme="minorEastAsia" w:hAnsiTheme="minorEastAsia"/>
          <w:sz w:val="24"/>
        </w:rPr>
      </w:pPr>
      <w:r w:rsidRPr="00CD4BA0">
        <w:rPr>
          <w:rFonts w:asciiTheme="minorEastAsia" w:eastAsiaTheme="minorEastAsia" w:hAnsiTheme="minorEastAsia"/>
          <w:sz w:val="24"/>
        </w:rPr>
        <w:t>201</w:t>
      </w:r>
      <w:r w:rsidRPr="00CD4BA0">
        <w:rPr>
          <w:rFonts w:asciiTheme="minorEastAsia" w:eastAsiaTheme="minorEastAsia" w:hAnsiTheme="minorEastAsia" w:hint="eastAsia"/>
          <w:sz w:val="24"/>
        </w:rPr>
        <w:t>5年，本集团先后获得国内外各类荣誉总计122项，并独家荣获美国《环球金融》杂志“中国最佳银行”、香港《财资》杂志“中国最佳银行”及香港《企业财资》杂志“中国最佳银行”等大奖。本集团在英国《银行家》杂志2015年“世界银行品牌</w:t>
      </w:r>
      <w:r w:rsidRPr="00CD4BA0">
        <w:rPr>
          <w:rFonts w:asciiTheme="minorEastAsia" w:eastAsiaTheme="minorEastAsia" w:hAnsiTheme="minorEastAsia"/>
          <w:sz w:val="24"/>
        </w:rPr>
        <w:t>1000</w:t>
      </w:r>
      <w:r w:rsidRPr="00CD4BA0">
        <w:rPr>
          <w:rFonts w:asciiTheme="minorEastAsia" w:eastAsiaTheme="minorEastAsia" w:hAnsiTheme="minorEastAsia" w:hint="eastAsia"/>
          <w:sz w:val="24"/>
        </w:rPr>
        <w:t>强”中，以一级资本总额位列全球第二；在美国《福布斯》杂志</w:t>
      </w:r>
      <w:r w:rsidRPr="00CD4BA0">
        <w:rPr>
          <w:rFonts w:asciiTheme="minorEastAsia" w:eastAsiaTheme="minorEastAsia" w:hAnsiTheme="minorEastAsia"/>
          <w:sz w:val="24"/>
        </w:rPr>
        <w:t>201</w:t>
      </w:r>
      <w:r w:rsidRPr="00CD4BA0">
        <w:rPr>
          <w:rFonts w:asciiTheme="minorEastAsia" w:eastAsiaTheme="minorEastAsia" w:hAnsiTheme="minorEastAsia" w:hint="eastAsia"/>
          <w:sz w:val="24"/>
        </w:rPr>
        <w:t>5年度全球企业</w:t>
      </w:r>
      <w:r w:rsidRPr="00CD4BA0">
        <w:rPr>
          <w:rFonts w:asciiTheme="minorEastAsia" w:eastAsiaTheme="minorEastAsia" w:hAnsiTheme="minorEastAsia"/>
          <w:sz w:val="24"/>
        </w:rPr>
        <w:t>2000</w:t>
      </w:r>
      <w:r w:rsidRPr="00CD4BA0">
        <w:rPr>
          <w:rFonts w:asciiTheme="minorEastAsia" w:eastAsiaTheme="minorEastAsia" w:hAnsiTheme="minorEastAsia" w:hint="eastAsia"/>
          <w:sz w:val="24"/>
        </w:rPr>
        <w:t>强中位列第二。</w:t>
      </w:r>
    </w:p>
    <w:p w:rsidR="00060D81" w:rsidRPr="00CD4BA0" w:rsidRDefault="00060D81" w:rsidP="00060D81">
      <w:pPr>
        <w:autoSpaceDE w:val="0"/>
        <w:autoSpaceDN w:val="0"/>
        <w:adjustRightInd w:val="0"/>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sz w:val="24"/>
        </w:rPr>
        <w:t>中国建设银行总行设资产托管业务部，下设综合处、基金市场处、证券保险资产市场处、理财信托股权市场处、QFII托管处、养老金托管处、清算处、核算处、跨境托管运营处、监督稽核处等10个职能处室，在上海设有投资托管服务上海备份中心，共有员工220余人。自</w:t>
      </w:r>
      <w:r w:rsidRPr="00CD4BA0">
        <w:rPr>
          <w:rFonts w:asciiTheme="minorEastAsia" w:eastAsiaTheme="minorEastAsia" w:hAnsiTheme="minorEastAsia"/>
          <w:sz w:val="24"/>
        </w:rPr>
        <w:t>2007</w:t>
      </w:r>
      <w:r w:rsidRPr="00CD4BA0">
        <w:rPr>
          <w:rFonts w:asciiTheme="minorEastAsia" w:eastAsiaTheme="minorEastAsia" w:hAnsiTheme="minorEastAsia" w:hint="eastAsia"/>
          <w:sz w:val="24"/>
        </w:rPr>
        <w:t>年起，托管部连续聘请外部会计师事务所对托管业务进行内部控制审计，并已经成为常规化的内控工作手段。</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（二）主要人员情况</w:t>
      </w:r>
    </w:p>
    <w:p w:rsidR="00060D81" w:rsidRPr="00CD4BA0" w:rsidRDefault="00060D81" w:rsidP="00060D81">
      <w:pPr>
        <w:spacing w:line="360" w:lineRule="auto"/>
        <w:ind w:firstLineChars="200" w:firstLine="480"/>
        <w:rPr>
          <w:rFonts w:asciiTheme="minorEastAsia" w:eastAsiaTheme="minorEastAsia" w:hAnsiTheme="minorEastAsia"/>
          <w:sz w:val="24"/>
        </w:rPr>
      </w:pPr>
      <w:r w:rsidRPr="00CD4BA0">
        <w:rPr>
          <w:rFonts w:asciiTheme="minorEastAsia" w:eastAsiaTheme="minorEastAsia" w:hAnsiTheme="minorEastAsia" w:hint="eastAsia"/>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w:t>
      </w:r>
      <w:r w:rsidRPr="00CD4BA0">
        <w:rPr>
          <w:rFonts w:asciiTheme="minorEastAsia" w:eastAsiaTheme="minorEastAsia" w:hAnsiTheme="minorEastAsia" w:hint="eastAsia"/>
          <w:sz w:val="24"/>
        </w:rPr>
        <w:lastRenderedPageBreak/>
        <w:t>业务和内部审计等工作，具有丰富的客户服务和业务管理经验。</w:t>
      </w:r>
    </w:p>
    <w:p w:rsidR="00060D81" w:rsidRPr="00CD4BA0" w:rsidRDefault="00060D81" w:rsidP="00060D81">
      <w:pPr>
        <w:spacing w:line="360" w:lineRule="auto"/>
        <w:ind w:firstLineChars="200" w:firstLine="480"/>
        <w:rPr>
          <w:rFonts w:asciiTheme="minorEastAsia" w:eastAsiaTheme="minorEastAsia" w:hAnsiTheme="minorEastAsia"/>
          <w:sz w:val="24"/>
        </w:rPr>
      </w:pPr>
      <w:r w:rsidRPr="00CD4BA0">
        <w:rPr>
          <w:rFonts w:asciiTheme="minorEastAsia" w:eastAsiaTheme="minorEastAsia" w:hAnsiTheme="minorEastAsia" w:hint="eastAsia"/>
          <w:sz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黄秀莲，资产托管业务部副总经理，曾就职于中国建设银行总行会计部，长期从事托管业务管理等工作，具有丰富的客户服务和业务管理经验。</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（三）基金托管业务经营情况</w:t>
      </w:r>
    </w:p>
    <w:p w:rsidR="00060D81" w:rsidRPr="00CD4BA0" w:rsidRDefault="00060D81" w:rsidP="00060D81">
      <w:pPr>
        <w:spacing w:line="360" w:lineRule="auto"/>
        <w:ind w:firstLineChars="200" w:firstLine="480"/>
        <w:rPr>
          <w:rFonts w:asciiTheme="minorEastAsia" w:eastAsiaTheme="minorEastAsia" w:hAnsiTheme="minorEastAsia"/>
          <w:sz w:val="24"/>
        </w:rPr>
      </w:pPr>
      <w:r w:rsidRPr="00CD4BA0">
        <w:rPr>
          <w:rFonts w:asciiTheme="minorEastAsia" w:eastAsiaTheme="minorEastAsia" w:hAnsiTheme="minorEastAsia"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2016年一季度末，中国建设银行已托管584只证券投资基金。中国建设银行专业高效的托管服务能力和业务水平，赢得了业内的高度认同。中国建设银行自2009年至今连续六年被国际权威杂志</w:t>
      </w:r>
      <w:r w:rsidRPr="00CD4BA0">
        <w:rPr>
          <w:rFonts w:asciiTheme="minorEastAsia" w:eastAsiaTheme="minorEastAsia" w:hAnsiTheme="minorEastAsia"/>
          <w:sz w:val="24"/>
        </w:rPr>
        <w:t>《全球托管人》</w:t>
      </w:r>
      <w:r w:rsidRPr="00CD4BA0">
        <w:rPr>
          <w:rFonts w:asciiTheme="minorEastAsia" w:eastAsiaTheme="minorEastAsia" w:hAnsiTheme="minorEastAsia" w:hint="eastAsia"/>
          <w:sz w:val="24"/>
        </w:rPr>
        <w:t>评为“中国最佳托管银行”。</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二、基金托管人的内部控制制度</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（一）内部控制目标</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w:t>
      </w:r>
      <w:r w:rsidRPr="00CD4BA0">
        <w:rPr>
          <w:rFonts w:asciiTheme="minorEastAsia" w:eastAsiaTheme="minorEastAsia" w:hAnsiTheme="minorEastAsia" w:hint="eastAsia"/>
          <w:color w:val="000000"/>
          <w:sz w:val="24"/>
        </w:rPr>
        <w:lastRenderedPageBreak/>
        <w:t>时，保护基金份额持有人的合法权益。</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（二）内部控制组织结构</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（三）内部控制制度及措施</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三、基金托管人对基金管理人运作基金进行监督的方法和程序</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（一）监督方法</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（二）监督流程</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1.每工作日按时通过基金监督子系统，对各基金投资运作比例控制等情况进行监控，如发现投资异常情况，向基金管理人进行风险提示，与基金管理人进行情况核实，督促其纠正，并及时报告中国证监会。</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lastRenderedPageBreak/>
        <w:t>2.收到基金管理人的划款指令后，对指令要素等内容进行核查。</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3.根据基金投资运作监督情况，定期编写基金投资运作监督报告，对各基金投资运作的合法合规性和投资独立性等方面进行评价，报送中国证监会。</w:t>
      </w:r>
    </w:p>
    <w:p w:rsidR="00060D81" w:rsidRPr="00CD4BA0" w:rsidRDefault="00060D81" w:rsidP="00060D81">
      <w:pPr>
        <w:spacing w:line="360" w:lineRule="auto"/>
        <w:ind w:firstLineChars="200" w:firstLine="480"/>
        <w:rPr>
          <w:rFonts w:asciiTheme="minorEastAsia" w:eastAsiaTheme="minorEastAsia" w:hAnsiTheme="minorEastAsia"/>
          <w:color w:val="000000"/>
          <w:sz w:val="24"/>
        </w:rPr>
      </w:pPr>
      <w:r w:rsidRPr="00CD4BA0">
        <w:rPr>
          <w:rFonts w:asciiTheme="minorEastAsia" w:eastAsiaTheme="minorEastAsia" w:hAnsiTheme="minorEastAsia" w:hint="eastAsia"/>
          <w:color w:val="000000"/>
          <w:sz w:val="24"/>
        </w:rPr>
        <w:t>4.通过技术或非技术手段发现基金涉嫌违规交易，电话或书面要求基金管理人进行解释或举证，并及时报告中国证监会。</w:t>
      </w:r>
    </w:p>
    <w:p w:rsidR="000E360D" w:rsidRPr="00E25426" w:rsidRDefault="000E360D" w:rsidP="008D1044">
      <w:pPr>
        <w:pStyle w:val="af"/>
        <w:rPr>
          <w:rFonts w:ascii="黑体" w:eastAsia="黑体" w:hAnsi="宋体" w:cs="宋体"/>
          <w:b w:val="0"/>
          <w:kern w:val="0"/>
          <w:sz w:val="32"/>
          <w:szCs w:val="32"/>
        </w:rPr>
      </w:pPr>
      <w:bookmarkStart w:id="13" w:name="_Toc109537383"/>
      <w:bookmarkEnd w:id="10"/>
      <w:bookmarkEnd w:id="11"/>
      <w:bookmarkEnd w:id="12"/>
      <w:r>
        <w:rPr>
          <w:rFonts w:ascii="黑体" w:eastAsia="黑体" w:hAnsi="宋体" w:cs="宋体"/>
          <w:b w:val="0"/>
          <w:kern w:val="0"/>
          <w:sz w:val="30"/>
          <w:szCs w:val="30"/>
        </w:rPr>
        <w:br w:type="page"/>
      </w:r>
      <w:bookmarkStart w:id="14" w:name="_Toc444086588"/>
      <w:r w:rsidRPr="008D1044">
        <w:rPr>
          <w:rFonts w:ascii="Times New Roman" w:eastAsia="黑体" w:hAnsi="Times New Roman" w:cs="Times New Roman" w:hint="eastAsia"/>
          <w:kern w:val="0"/>
          <w:sz w:val="30"/>
          <w:szCs w:val="20"/>
        </w:rPr>
        <w:lastRenderedPageBreak/>
        <w:t>五、相关服务机构</w:t>
      </w:r>
      <w:bookmarkEnd w:id="13"/>
      <w:bookmarkEnd w:id="14"/>
    </w:p>
    <w:p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rsidR="000E360D" w:rsidRPr="008D1044" w:rsidRDefault="000E360D" w:rsidP="008D1044">
      <w:pPr>
        <w:spacing w:after="0" w:line="360" w:lineRule="auto"/>
        <w:ind w:firstLineChars="200" w:firstLine="480"/>
        <w:rPr>
          <w:sz w:val="24"/>
          <w:szCs w:val="20"/>
        </w:rPr>
      </w:pPr>
      <w:r w:rsidRPr="008D1044">
        <w:rPr>
          <w:sz w:val="24"/>
          <w:szCs w:val="20"/>
        </w:rPr>
        <w:t>1</w:t>
      </w:r>
      <w:r w:rsidR="003F1BB0">
        <w:rPr>
          <w:rFonts w:hint="eastAsia"/>
          <w:sz w:val="24"/>
          <w:szCs w:val="20"/>
        </w:rPr>
        <w:t>、</w:t>
      </w:r>
      <w:r w:rsidRPr="008D1044">
        <w:rPr>
          <w:sz w:val="24"/>
          <w:szCs w:val="20"/>
        </w:rPr>
        <w:t>直销机构</w:t>
      </w:r>
      <w:r w:rsidRPr="008D1044">
        <w:rPr>
          <w:sz w:val="24"/>
          <w:szCs w:val="20"/>
        </w:rPr>
        <w:t xml:space="preserve"> </w:t>
      </w:r>
    </w:p>
    <w:p w:rsidR="00BC5354" w:rsidRDefault="00BC5354" w:rsidP="00BC5354">
      <w:pPr>
        <w:widowControl/>
        <w:spacing w:after="0" w:line="360" w:lineRule="auto"/>
        <w:ind w:rightChars="-85" w:right="-178" w:firstLineChars="200" w:firstLine="480"/>
        <w:jc w:val="left"/>
        <w:rPr>
          <w:kern w:val="0"/>
          <w:sz w:val="24"/>
        </w:rPr>
      </w:pPr>
      <w:r w:rsidRPr="00043D5F">
        <w:rPr>
          <w:kern w:val="0"/>
          <w:sz w:val="24"/>
        </w:rPr>
        <w:t>本基金直销机构为</w:t>
      </w:r>
      <w:r w:rsidRPr="00262AF5">
        <w:rPr>
          <w:rFonts w:hint="eastAsia"/>
          <w:kern w:val="0"/>
          <w:sz w:val="24"/>
        </w:rPr>
        <w:t>本</w:t>
      </w:r>
      <w:r>
        <w:rPr>
          <w:rFonts w:hint="eastAsia"/>
          <w:kern w:val="0"/>
          <w:sz w:val="24"/>
        </w:rPr>
        <w:t>公司直销柜台</w:t>
      </w:r>
      <w:r w:rsidRPr="00043D5F">
        <w:rPr>
          <w:kern w:val="0"/>
          <w:sz w:val="24"/>
        </w:rPr>
        <w:t>以及</w:t>
      </w:r>
      <w:r w:rsidRPr="00262AF5">
        <w:rPr>
          <w:rFonts w:hint="eastAsia"/>
          <w:kern w:val="0"/>
          <w:sz w:val="24"/>
        </w:rPr>
        <w:t>本</w:t>
      </w:r>
      <w:r>
        <w:rPr>
          <w:rFonts w:hint="eastAsia"/>
          <w:kern w:val="0"/>
          <w:sz w:val="24"/>
        </w:rPr>
        <w:t>公司</w:t>
      </w:r>
      <w:r w:rsidRPr="00043D5F">
        <w:rPr>
          <w:kern w:val="0"/>
          <w:sz w:val="24"/>
        </w:rPr>
        <w:t>的网上直销交易平台</w:t>
      </w:r>
      <w:r>
        <w:rPr>
          <w:rFonts w:hint="eastAsia"/>
          <w:kern w:val="0"/>
          <w:sz w:val="24"/>
        </w:rPr>
        <w:t>（</w:t>
      </w:r>
      <w:r>
        <w:rPr>
          <w:kern w:val="0"/>
          <w:sz w:val="24"/>
        </w:rPr>
        <w:t>网站及</w:t>
      </w:r>
      <w:r>
        <w:rPr>
          <w:rFonts w:hint="eastAsia"/>
          <w:kern w:val="0"/>
          <w:sz w:val="24"/>
        </w:rPr>
        <w:t>APP</w:t>
      </w:r>
      <w:r>
        <w:rPr>
          <w:rFonts w:hint="eastAsia"/>
          <w:kern w:val="0"/>
          <w:sz w:val="24"/>
        </w:rPr>
        <w:t>，</w:t>
      </w:r>
      <w:r>
        <w:rPr>
          <w:kern w:val="0"/>
          <w:sz w:val="24"/>
        </w:rPr>
        <w:t>下同）</w:t>
      </w:r>
      <w:r w:rsidRPr="00043D5F">
        <w:rPr>
          <w:kern w:val="0"/>
          <w:sz w:val="24"/>
        </w:rPr>
        <w:t>。</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www.fund001.com，www.bocomschroder.com</w:t>
      </w:r>
    </w:p>
    <w:p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个人投资者可以通过本基金管理人网上直销交易平台办理开户、本基金的申购、赎回、转换及定期定额投资等业务，具体交易细则请参阅本基金管理人网站。网上直销交易平台网址：www.fund001.com，www.bocomschroder.com</w:t>
      </w:r>
    </w:p>
    <w:p w:rsidR="001608B6" w:rsidRPr="00B87C08" w:rsidRDefault="000E360D" w:rsidP="008D1044">
      <w:pPr>
        <w:spacing w:after="0" w:line="360" w:lineRule="auto"/>
        <w:ind w:firstLineChars="200" w:firstLine="480"/>
        <w:rPr>
          <w:rFonts w:ascii="宋体" w:hAnsi="宋体" w:cs="宋体"/>
          <w:kern w:val="0"/>
          <w:sz w:val="24"/>
        </w:rPr>
      </w:pPr>
      <w:r w:rsidRPr="008D1044">
        <w:rPr>
          <w:sz w:val="24"/>
          <w:szCs w:val="20"/>
        </w:rPr>
        <w:t>2</w:t>
      </w:r>
      <w:r w:rsidR="003F1BB0">
        <w:rPr>
          <w:rFonts w:hint="eastAsia"/>
          <w:sz w:val="24"/>
          <w:szCs w:val="20"/>
        </w:rPr>
        <w:t>、</w:t>
      </w:r>
      <w:r w:rsidRPr="008D1044">
        <w:rPr>
          <w:sz w:val="24"/>
          <w:szCs w:val="20"/>
        </w:rPr>
        <w:t>代销机构</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w:t>
      </w:r>
      <w:r w:rsidRPr="00B87C08">
        <w:rPr>
          <w:rFonts w:ascii="宋体" w:hAnsi="宋体" w:cs="宋体" w:hint="eastAsia"/>
          <w:kern w:val="0"/>
          <w:sz w:val="24"/>
        </w:rPr>
        <w:t>）中国工商银行股份有限公司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住所：北京市复兴门内大街</w:t>
      </w:r>
      <w:r w:rsidRPr="00B87C08">
        <w:rPr>
          <w:rFonts w:ascii="宋体" w:hAnsi="宋体" w:cs="宋体"/>
          <w:kern w:val="0"/>
          <w:sz w:val="24"/>
        </w:rPr>
        <w:t>55</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办公地址：北京市复兴门内大街</w:t>
      </w:r>
      <w:r w:rsidRPr="00B87C08">
        <w:rPr>
          <w:rFonts w:ascii="宋体" w:hAnsi="宋体" w:cs="宋体"/>
          <w:kern w:val="0"/>
          <w:sz w:val="24"/>
        </w:rPr>
        <w:t>55</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法定代表人：易会满</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95588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www.icbc.com.cn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w:t>
      </w:r>
      <w:r w:rsidRPr="00B87C08">
        <w:rPr>
          <w:rFonts w:ascii="宋体" w:hAnsi="宋体" w:cs="宋体" w:hint="eastAsia"/>
          <w:kern w:val="0"/>
          <w:sz w:val="24"/>
        </w:rPr>
        <w:t>）中国农业银行股份有限公司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住所：北京市东城区建国门内大街</w:t>
      </w:r>
      <w:r w:rsidRPr="00B87C08">
        <w:rPr>
          <w:rFonts w:ascii="宋体" w:hAnsi="宋体" w:cs="宋体"/>
          <w:kern w:val="0"/>
          <w:sz w:val="24"/>
        </w:rPr>
        <w:t>69</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办公地址：北京市西城区复兴门内大街</w:t>
      </w:r>
      <w:r w:rsidRPr="00B87C08">
        <w:rPr>
          <w:rFonts w:ascii="宋体" w:hAnsi="宋体" w:cs="宋体"/>
          <w:kern w:val="0"/>
          <w:sz w:val="24"/>
        </w:rPr>
        <w:t>28</w:t>
      </w:r>
      <w:r w:rsidRPr="00B87C08">
        <w:rPr>
          <w:rFonts w:ascii="宋体" w:hAnsi="宋体" w:cs="宋体" w:hint="eastAsia"/>
          <w:kern w:val="0"/>
          <w:sz w:val="24"/>
        </w:rPr>
        <w:t>号凯晨世贸中心东座</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法定代表人：周慕冰</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85109219</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95599</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www.abchina.com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w:t>
      </w:r>
      <w:r w:rsidRPr="00B87C08">
        <w:rPr>
          <w:rFonts w:ascii="宋体" w:hAnsi="宋体" w:cs="宋体" w:hint="eastAsia"/>
          <w:kern w:val="0"/>
          <w:sz w:val="24"/>
        </w:rPr>
        <w:t>）中国建设银行股份有限公司</w:t>
      </w:r>
      <w:r w:rsidRPr="00B87C08">
        <w:rPr>
          <w:rFonts w:ascii="宋体" w:hAnsi="宋体" w:cs="宋体"/>
          <w:kern w:val="0"/>
          <w:sz w:val="24"/>
        </w:rPr>
        <w:t xml:space="preserve">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住所：北京市西城区金融大街</w:t>
      </w:r>
      <w:r w:rsidRPr="00B87C08">
        <w:rPr>
          <w:rFonts w:ascii="宋体" w:hAnsi="宋体" w:cs="宋体"/>
          <w:kern w:val="0"/>
          <w:sz w:val="24"/>
        </w:rPr>
        <w:t>25</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办公地址：北京市西城区闹市口大街</w:t>
      </w:r>
      <w:r w:rsidRPr="00B87C08">
        <w:rPr>
          <w:rFonts w:ascii="宋体" w:hAnsi="宋体" w:cs="宋体"/>
          <w:kern w:val="0"/>
          <w:sz w:val="24"/>
        </w:rPr>
        <w:t>1</w:t>
      </w:r>
      <w:r w:rsidRPr="00B87C08">
        <w:rPr>
          <w:rFonts w:ascii="宋体" w:hAnsi="宋体" w:cs="宋体" w:hint="eastAsia"/>
          <w:kern w:val="0"/>
          <w:sz w:val="24"/>
        </w:rPr>
        <w:t>号院</w:t>
      </w:r>
      <w:r w:rsidRPr="00B87C08">
        <w:rPr>
          <w:rFonts w:ascii="宋体" w:hAnsi="宋体" w:cs="宋体"/>
          <w:kern w:val="0"/>
          <w:sz w:val="24"/>
        </w:rPr>
        <w:t>1</w:t>
      </w:r>
      <w:r w:rsidRPr="00B87C08">
        <w:rPr>
          <w:rFonts w:ascii="宋体" w:hAnsi="宋体" w:cs="宋体" w:hint="eastAsia"/>
          <w:kern w:val="0"/>
          <w:sz w:val="24"/>
        </w:rPr>
        <w:t>号楼</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法定代表人：王洪章</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66275654</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66275654</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95533</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www.ccb.com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w:t>
      </w:r>
      <w:r w:rsidRPr="00B87C08">
        <w:rPr>
          <w:rFonts w:ascii="宋体" w:hAnsi="宋体" w:cs="宋体" w:hint="eastAsia"/>
          <w:kern w:val="0"/>
          <w:sz w:val="24"/>
        </w:rPr>
        <w:t>）交通银行股份有限公司</w:t>
      </w:r>
      <w:r w:rsidRPr="00B87C08">
        <w:rPr>
          <w:rFonts w:ascii="宋体" w:hAnsi="宋体" w:cs="宋体"/>
          <w:kern w:val="0"/>
          <w:sz w:val="24"/>
        </w:rPr>
        <w:t xml:space="preserve">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住所：上海市浦东新区银城中路</w:t>
      </w:r>
      <w:r w:rsidRPr="00B87C08">
        <w:rPr>
          <w:rFonts w:ascii="宋体" w:hAnsi="宋体" w:cs="宋体"/>
          <w:kern w:val="0"/>
          <w:sz w:val="24"/>
        </w:rPr>
        <w:t>188</w:t>
      </w:r>
      <w:r w:rsidRPr="00B87C08">
        <w:rPr>
          <w:rFonts w:ascii="宋体" w:hAnsi="宋体" w:cs="宋体" w:hint="eastAsia"/>
          <w:kern w:val="0"/>
          <w:sz w:val="24"/>
        </w:rPr>
        <w:t>号</w:t>
      </w:r>
      <w:r w:rsidRPr="00B87C08">
        <w:rPr>
          <w:rFonts w:ascii="宋体" w:hAnsi="宋体" w:cs="宋体"/>
          <w:kern w:val="0"/>
          <w:sz w:val="24"/>
        </w:rPr>
        <w:t xml:space="preserve">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办公地址：上海市浦东新区银城中路</w:t>
      </w:r>
      <w:r w:rsidRPr="00B87C08">
        <w:rPr>
          <w:rFonts w:ascii="宋体" w:hAnsi="宋体" w:cs="宋体"/>
          <w:kern w:val="0"/>
          <w:sz w:val="24"/>
        </w:rPr>
        <w:t>188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法定代表人：牛锡明</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 xml:space="preserve">58781234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 xml:space="preserve">58408483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联系人：曹榕</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95559</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www.bankcomm.com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5</w:t>
      </w:r>
      <w:r w:rsidRPr="00B87C08">
        <w:rPr>
          <w:rFonts w:ascii="宋体" w:hAnsi="宋体" w:cs="宋体" w:hint="eastAsia"/>
          <w:kern w:val="0"/>
          <w:sz w:val="24"/>
        </w:rPr>
        <w:t>）招商银行股份有限公司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住所：深圳市福田区深南大道</w:t>
      </w:r>
      <w:r w:rsidRPr="00B87C08">
        <w:rPr>
          <w:rFonts w:ascii="宋体" w:hAnsi="宋体" w:cs="宋体"/>
          <w:kern w:val="0"/>
          <w:sz w:val="24"/>
        </w:rPr>
        <w:t>7088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办公地址：深圳市福田区深南大道</w:t>
      </w:r>
      <w:r w:rsidRPr="00B87C08">
        <w:rPr>
          <w:rFonts w:ascii="宋体" w:hAnsi="宋体" w:cs="宋体"/>
          <w:kern w:val="0"/>
          <w:sz w:val="24"/>
        </w:rPr>
        <w:t>7088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法定代表人：李建红</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83198888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83195109</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联系人：邓炯鹏</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95555</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网址：</w:t>
      </w:r>
      <w:r w:rsidRPr="00B87C08">
        <w:rPr>
          <w:rFonts w:ascii="宋体" w:hAnsi="宋体" w:cs="宋体"/>
          <w:kern w:val="0"/>
          <w:sz w:val="24"/>
        </w:rPr>
        <w:t>www.cmbchina.com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6</w:t>
      </w:r>
      <w:r w:rsidRPr="00B87C08">
        <w:rPr>
          <w:rFonts w:ascii="宋体" w:hAnsi="宋体" w:cs="宋体" w:hint="eastAsia"/>
          <w:kern w:val="0"/>
          <w:sz w:val="24"/>
        </w:rPr>
        <w:t>）上海银行股份有限公司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住所：上海市银城中路</w:t>
      </w:r>
      <w:r w:rsidRPr="00B87C08">
        <w:rPr>
          <w:rFonts w:ascii="宋体" w:hAnsi="宋体" w:cs="宋体"/>
          <w:kern w:val="0"/>
          <w:sz w:val="24"/>
        </w:rPr>
        <w:t>168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办公地址：上海市银城中路</w:t>
      </w:r>
      <w:r w:rsidRPr="00B87C08">
        <w:rPr>
          <w:rFonts w:ascii="宋体" w:hAnsi="宋体" w:cs="宋体"/>
          <w:kern w:val="0"/>
          <w:sz w:val="24"/>
        </w:rPr>
        <w:t>168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法定代表人：范一飞</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68475888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 xml:space="preserve">68476111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联系人：张萍</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962888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www.bankofshanghai.com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7</w:t>
      </w:r>
      <w:r w:rsidRPr="00B87C08">
        <w:rPr>
          <w:rFonts w:ascii="宋体" w:hAnsi="宋体" w:cs="宋体" w:hint="eastAsia"/>
          <w:kern w:val="0"/>
          <w:sz w:val="24"/>
        </w:rPr>
        <w:t>）广发银行股份有限公司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住所：广州市越秀区东风东路</w:t>
      </w:r>
      <w:r w:rsidRPr="00B87C08">
        <w:rPr>
          <w:rFonts w:ascii="宋体" w:hAnsi="宋体" w:cs="宋体"/>
          <w:kern w:val="0"/>
          <w:sz w:val="24"/>
        </w:rPr>
        <w:t>713</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法定代表人：董建岳</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联系人：李晓鹏</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800-830-8003</w:t>
      </w:r>
      <w:r w:rsidRPr="00B87C08">
        <w:rPr>
          <w:rFonts w:ascii="宋体" w:hAnsi="宋体" w:cs="宋体" w:hint="eastAsia"/>
          <w:kern w:val="0"/>
          <w:sz w:val="24"/>
        </w:rPr>
        <w:t>，</w:t>
      </w:r>
      <w:r w:rsidRPr="00B87C08">
        <w:rPr>
          <w:rFonts w:ascii="宋体" w:hAnsi="宋体" w:cs="宋体"/>
          <w:kern w:val="0"/>
          <w:sz w:val="24"/>
        </w:rPr>
        <w:t>400-830-8003</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www.gdb.com.cn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8</w:t>
      </w:r>
      <w:r w:rsidRPr="00B87C08">
        <w:rPr>
          <w:rFonts w:ascii="宋体" w:hAnsi="宋体" w:cs="宋体" w:hint="eastAsia"/>
          <w:kern w:val="0"/>
          <w:sz w:val="24"/>
        </w:rPr>
        <w:t>）中信银行股份有限公司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住所：北京市东城区朝阳门北大街</w:t>
      </w:r>
      <w:r w:rsidRPr="00B87C08">
        <w:rPr>
          <w:rFonts w:ascii="宋体" w:hAnsi="宋体" w:cs="宋体"/>
          <w:kern w:val="0"/>
          <w:sz w:val="24"/>
        </w:rPr>
        <w:t>9</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办公地址：北京市东城区朝阳门北大街</w:t>
      </w:r>
      <w:r w:rsidRPr="00B87C08">
        <w:rPr>
          <w:rFonts w:ascii="宋体" w:hAnsi="宋体" w:cs="宋体"/>
          <w:kern w:val="0"/>
          <w:sz w:val="24"/>
        </w:rPr>
        <w:t>9</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法定代表人：常振明</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89936330</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85230024</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联系人：丰靖</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95558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bank.ecitic.com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9</w:t>
      </w:r>
      <w:r w:rsidRPr="00B87C08">
        <w:rPr>
          <w:rFonts w:ascii="宋体" w:hAnsi="宋体" w:cs="宋体" w:hint="eastAsia"/>
          <w:kern w:val="0"/>
          <w:sz w:val="24"/>
        </w:rPr>
        <w:t>）中国民生银行股份有限公司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住所：北京市西城区复兴门内大街</w:t>
      </w:r>
      <w:r w:rsidRPr="00B87C08">
        <w:rPr>
          <w:rFonts w:ascii="宋体" w:hAnsi="宋体" w:cs="宋体"/>
          <w:kern w:val="0"/>
          <w:sz w:val="24"/>
        </w:rPr>
        <w:t>2</w:t>
      </w:r>
      <w:r w:rsidRPr="00B87C08">
        <w:rPr>
          <w:rFonts w:ascii="宋体" w:hAnsi="宋体" w:cs="宋体" w:hint="eastAsia"/>
          <w:kern w:val="0"/>
          <w:sz w:val="24"/>
        </w:rPr>
        <w:t>号</w:t>
      </w:r>
      <w:r w:rsidRPr="00B87C08">
        <w:rPr>
          <w:rFonts w:ascii="宋体" w:hAnsi="宋体" w:cs="宋体"/>
          <w:kern w:val="0"/>
          <w:sz w:val="24"/>
        </w:rPr>
        <w:t xml:space="preserve">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办公地址：北京市西城区复兴门内大街</w:t>
      </w:r>
      <w:r w:rsidRPr="00B87C08">
        <w:rPr>
          <w:rFonts w:ascii="宋体" w:hAnsi="宋体" w:cs="宋体"/>
          <w:kern w:val="0"/>
          <w:sz w:val="24"/>
        </w:rPr>
        <w:t>2</w:t>
      </w:r>
      <w:r w:rsidRPr="00B87C08">
        <w:rPr>
          <w:rFonts w:ascii="宋体" w:hAnsi="宋体" w:cs="宋体" w:hint="eastAsia"/>
          <w:kern w:val="0"/>
          <w:sz w:val="24"/>
        </w:rPr>
        <w:t>号</w:t>
      </w:r>
      <w:r w:rsidRPr="00B87C08">
        <w:rPr>
          <w:rFonts w:ascii="宋体" w:hAnsi="宋体" w:cs="宋体"/>
          <w:kern w:val="0"/>
          <w:sz w:val="24"/>
        </w:rPr>
        <w:t xml:space="preserve">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法定代表人：洪崎</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57092615</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 xml:space="preserve">57092611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联系人：董云巍</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 xml:space="preserve"> 95568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www.cmbc.com.cn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10</w:t>
      </w:r>
      <w:r w:rsidRPr="00B87C08">
        <w:rPr>
          <w:rFonts w:ascii="宋体" w:hAnsi="宋体" w:cs="宋体" w:hint="eastAsia"/>
          <w:kern w:val="0"/>
          <w:sz w:val="24"/>
        </w:rPr>
        <w:t>）中国光大银行股份有限公司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住所：北京市西城区复兴门外大街</w:t>
      </w:r>
      <w:r w:rsidRPr="00B87C08">
        <w:rPr>
          <w:rFonts w:ascii="宋体" w:hAnsi="宋体" w:cs="宋体"/>
          <w:kern w:val="0"/>
          <w:sz w:val="24"/>
        </w:rPr>
        <w:t>6</w:t>
      </w:r>
      <w:r w:rsidRPr="00B87C08">
        <w:rPr>
          <w:rFonts w:ascii="宋体" w:hAnsi="宋体" w:cs="宋体" w:hint="eastAsia"/>
          <w:kern w:val="0"/>
          <w:sz w:val="24"/>
        </w:rPr>
        <w:t>号光大大厦</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办公地址：北京市西城区复兴门外大街</w:t>
      </w:r>
      <w:r w:rsidRPr="00B87C08">
        <w:rPr>
          <w:rFonts w:ascii="宋体" w:hAnsi="宋体" w:cs="宋体"/>
          <w:kern w:val="0"/>
          <w:sz w:val="24"/>
        </w:rPr>
        <w:t>6</w:t>
      </w:r>
      <w:r w:rsidRPr="00B87C08">
        <w:rPr>
          <w:rFonts w:ascii="宋体" w:hAnsi="宋体" w:cs="宋体" w:hint="eastAsia"/>
          <w:kern w:val="0"/>
          <w:sz w:val="24"/>
        </w:rPr>
        <w:t>号光大大厦</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法定代表人：唐双宁</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68098778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68560661</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联系人：李伟</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95595</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www.cebbank.com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11</w:t>
      </w:r>
      <w:r w:rsidRPr="00B87C08">
        <w:rPr>
          <w:rFonts w:ascii="宋体" w:hAnsi="宋体" w:cs="宋体" w:hint="eastAsia"/>
          <w:kern w:val="0"/>
          <w:sz w:val="24"/>
        </w:rPr>
        <w:t>）宁波银行股份有限公司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住所：宁波市江东区中山东路</w:t>
      </w:r>
      <w:r w:rsidRPr="00B87C08">
        <w:rPr>
          <w:rFonts w:ascii="宋体" w:hAnsi="宋体" w:cs="宋体"/>
          <w:kern w:val="0"/>
          <w:sz w:val="24"/>
        </w:rPr>
        <w:t>294</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法定代表人：陆华裕</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63586210</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63586215</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联系人：胡技勋</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96528</w:t>
      </w:r>
      <w:r w:rsidRPr="00B87C08">
        <w:rPr>
          <w:rFonts w:ascii="宋体" w:hAnsi="宋体" w:cs="宋体" w:hint="eastAsia"/>
          <w:kern w:val="0"/>
          <w:sz w:val="24"/>
        </w:rPr>
        <w:t>（上海地区</w:t>
      </w:r>
      <w:r w:rsidRPr="00B87C08">
        <w:rPr>
          <w:rFonts w:ascii="宋体" w:hAnsi="宋体" w:cs="宋体"/>
          <w:kern w:val="0"/>
          <w:sz w:val="24"/>
        </w:rPr>
        <w:t>962528</w:t>
      </w:r>
      <w:r w:rsidRPr="00B87C08">
        <w:rPr>
          <w:rFonts w:ascii="宋体" w:hAnsi="宋体" w:cs="宋体" w:hint="eastAsia"/>
          <w:kern w:val="0"/>
          <w:sz w:val="24"/>
        </w:rPr>
        <w:t>）</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www.nbcb.com.cn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12</w:t>
      </w:r>
      <w:r w:rsidRPr="00B87C08">
        <w:rPr>
          <w:rFonts w:ascii="宋体" w:hAnsi="宋体" w:cs="宋体" w:hint="eastAsia"/>
          <w:kern w:val="0"/>
          <w:sz w:val="24"/>
        </w:rPr>
        <w:t>）北京银行股份有限公司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住所：北京市西城区金融大街甲</w:t>
      </w:r>
      <w:r w:rsidRPr="00B87C08">
        <w:rPr>
          <w:rFonts w:ascii="宋体" w:hAnsi="宋体" w:cs="宋体"/>
          <w:kern w:val="0"/>
          <w:sz w:val="24"/>
        </w:rPr>
        <w:t>17</w:t>
      </w:r>
      <w:r w:rsidRPr="00B87C08">
        <w:rPr>
          <w:rFonts w:ascii="宋体" w:hAnsi="宋体" w:cs="宋体" w:hint="eastAsia"/>
          <w:kern w:val="0"/>
          <w:sz w:val="24"/>
        </w:rPr>
        <w:t>号首层</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办公地址：北京市西城区金融大街丙</w:t>
      </w:r>
      <w:r w:rsidRPr="00B87C08">
        <w:rPr>
          <w:rFonts w:ascii="宋体" w:hAnsi="宋体" w:cs="宋体"/>
          <w:kern w:val="0"/>
          <w:sz w:val="24"/>
        </w:rPr>
        <w:t>17</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法定代表人：闫冰竹</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66226045</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联系人：孔超</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95526</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网址：</w:t>
      </w:r>
      <w:r w:rsidRPr="00B87C08">
        <w:rPr>
          <w:rFonts w:ascii="宋体" w:hAnsi="宋体" w:cs="宋体"/>
          <w:kern w:val="0"/>
          <w:sz w:val="24"/>
        </w:rPr>
        <w:t>www.bankofbeijing.com.cn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13</w:t>
      </w:r>
      <w:r w:rsidRPr="00B87C08">
        <w:rPr>
          <w:rFonts w:ascii="宋体" w:hAnsi="宋体" w:cs="宋体" w:hint="eastAsia"/>
          <w:kern w:val="0"/>
          <w:sz w:val="24"/>
        </w:rPr>
        <w:t>）平安银行股份有限公司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住所：深圳市深南东路</w:t>
      </w:r>
      <w:r w:rsidRPr="00B87C08">
        <w:rPr>
          <w:rFonts w:ascii="宋体" w:hAnsi="宋体" w:cs="宋体"/>
          <w:kern w:val="0"/>
          <w:sz w:val="24"/>
        </w:rPr>
        <w:t>5047</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w:t>
      </w:r>
      <w:r w:rsidRPr="00B87C08">
        <w:rPr>
          <w:rFonts w:ascii="宋体" w:hAnsi="宋体" w:cs="宋体"/>
          <w:kern w:val="0"/>
          <w:sz w:val="24"/>
        </w:rPr>
        <w:t xml:space="preserve"> </w:t>
      </w:r>
      <w:r w:rsidRPr="00B87C08">
        <w:rPr>
          <w:rFonts w:ascii="宋体" w:hAnsi="宋体" w:cs="宋体" w:hint="eastAsia"/>
          <w:kern w:val="0"/>
          <w:sz w:val="24"/>
        </w:rPr>
        <w:t>广东省深圳市深南东路</w:t>
      </w:r>
      <w:r w:rsidRPr="00B87C08">
        <w:rPr>
          <w:rFonts w:ascii="宋体" w:hAnsi="宋体" w:cs="宋体"/>
          <w:kern w:val="0"/>
          <w:sz w:val="24"/>
        </w:rPr>
        <w:t>5047</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法定代表人：孙建一</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联系电话：</w:t>
      </w:r>
      <w:r w:rsidRPr="00B87C08">
        <w:rPr>
          <w:rFonts w:ascii="宋体" w:hAnsi="宋体" w:cs="宋体"/>
          <w:kern w:val="0"/>
          <w:sz w:val="24"/>
        </w:rPr>
        <w:t xml:space="preserve"> 021-38637673</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传真电话：</w:t>
      </w:r>
      <w:r w:rsidRPr="00B87C08">
        <w:rPr>
          <w:rFonts w:ascii="宋体" w:hAnsi="宋体" w:cs="宋体"/>
          <w:kern w:val="0"/>
          <w:sz w:val="24"/>
        </w:rPr>
        <w:t xml:space="preserve"> 021-50979507</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联系人：张莉</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95511-3</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 www.bank.pingan.com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14</w:t>
      </w:r>
      <w:r w:rsidRPr="00B87C08">
        <w:rPr>
          <w:rFonts w:ascii="宋体" w:hAnsi="宋体" w:cs="宋体" w:hint="eastAsia"/>
          <w:kern w:val="0"/>
          <w:sz w:val="24"/>
        </w:rPr>
        <w:t>）江苏银行股份有限公司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住所：南京市洪武北路</w:t>
      </w:r>
      <w:r w:rsidRPr="00B87C08">
        <w:rPr>
          <w:rFonts w:ascii="宋体" w:hAnsi="宋体" w:cs="宋体"/>
          <w:kern w:val="0"/>
          <w:sz w:val="24"/>
        </w:rPr>
        <w:t>55</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办公地址：南京市洪武北路</w:t>
      </w:r>
      <w:r w:rsidRPr="00B87C08">
        <w:rPr>
          <w:rFonts w:ascii="宋体" w:hAnsi="宋体" w:cs="宋体"/>
          <w:kern w:val="0"/>
          <w:sz w:val="24"/>
        </w:rPr>
        <w:t>55</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法定代表人：夏平</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025</w:t>
      </w:r>
      <w:r w:rsidRPr="00B87C08">
        <w:rPr>
          <w:rFonts w:ascii="宋体" w:hAnsi="宋体" w:cs="宋体" w:hint="eastAsia"/>
          <w:kern w:val="0"/>
          <w:sz w:val="24"/>
        </w:rPr>
        <w:t>）</w:t>
      </w:r>
      <w:r w:rsidRPr="00B87C08">
        <w:rPr>
          <w:rFonts w:ascii="宋体" w:hAnsi="宋体" w:cs="宋体"/>
          <w:kern w:val="0"/>
          <w:sz w:val="24"/>
        </w:rPr>
        <w:t>58587018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025</w:t>
      </w:r>
      <w:r w:rsidRPr="00B87C08">
        <w:rPr>
          <w:rFonts w:ascii="宋体" w:hAnsi="宋体" w:cs="宋体" w:hint="eastAsia"/>
          <w:kern w:val="0"/>
          <w:sz w:val="24"/>
        </w:rPr>
        <w:t>）</w:t>
      </w:r>
      <w:r w:rsidRPr="00B87C08">
        <w:rPr>
          <w:rFonts w:ascii="宋体" w:hAnsi="宋体" w:cs="宋体"/>
          <w:kern w:val="0"/>
          <w:sz w:val="24"/>
        </w:rPr>
        <w:t>58587038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联系人：田春慧</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96098</w:t>
      </w:r>
      <w:r w:rsidRPr="00B87C08">
        <w:rPr>
          <w:rFonts w:ascii="宋体" w:hAnsi="宋体" w:cs="宋体" w:hint="eastAsia"/>
          <w:kern w:val="0"/>
          <w:sz w:val="24"/>
        </w:rPr>
        <w:t>，</w:t>
      </w:r>
      <w:r w:rsidRPr="00B87C08">
        <w:rPr>
          <w:rFonts w:ascii="宋体" w:hAnsi="宋体" w:cs="宋体"/>
          <w:kern w:val="0"/>
          <w:sz w:val="24"/>
        </w:rPr>
        <w:t>40086-96098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www.jsbchina.cn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15</w:t>
      </w:r>
      <w:r w:rsidRPr="00B87C08">
        <w:rPr>
          <w:rFonts w:ascii="宋体" w:hAnsi="宋体" w:cs="宋体" w:hint="eastAsia"/>
          <w:kern w:val="0"/>
          <w:sz w:val="24"/>
        </w:rPr>
        <w:t>）华夏银行股份有限公司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住所：北京市东城区建国门内大街</w:t>
      </w:r>
      <w:r w:rsidRPr="00B87C08">
        <w:rPr>
          <w:rFonts w:ascii="宋体" w:hAnsi="宋体" w:cs="宋体"/>
          <w:kern w:val="0"/>
          <w:sz w:val="24"/>
        </w:rPr>
        <w:t>22</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办公地址：北京市东城区建国门内大街</w:t>
      </w:r>
      <w:r w:rsidRPr="00B87C08">
        <w:rPr>
          <w:rFonts w:ascii="宋体" w:hAnsi="宋体" w:cs="宋体"/>
          <w:kern w:val="0"/>
          <w:sz w:val="24"/>
        </w:rPr>
        <w:t>22</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法定代表人：吴健</w:t>
      </w:r>
      <w:r w:rsidRPr="00B87C08">
        <w:rPr>
          <w:rFonts w:ascii="宋体" w:hAnsi="宋体" w:cs="宋体"/>
          <w:kern w:val="0"/>
          <w:sz w:val="24"/>
        </w:rPr>
        <w:t xml:space="preserve">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95577</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www.hxb.com.cn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16</w:t>
      </w:r>
      <w:r w:rsidRPr="00B87C08">
        <w:rPr>
          <w:rFonts w:ascii="宋体" w:hAnsi="宋体" w:cs="宋体" w:hint="eastAsia"/>
          <w:kern w:val="0"/>
          <w:sz w:val="24"/>
        </w:rPr>
        <w:t>）杭州银行股份有限公司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住所：杭州市庆春路</w:t>
      </w:r>
      <w:r w:rsidRPr="00B87C08">
        <w:rPr>
          <w:rFonts w:ascii="宋体" w:hAnsi="宋体" w:cs="宋体"/>
          <w:kern w:val="0"/>
          <w:sz w:val="24"/>
        </w:rPr>
        <w:t>46</w:t>
      </w:r>
      <w:r w:rsidRPr="00B87C08">
        <w:rPr>
          <w:rFonts w:ascii="宋体" w:hAnsi="宋体" w:cs="宋体" w:hint="eastAsia"/>
          <w:kern w:val="0"/>
          <w:sz w:val="24"/>
        </w:rPr>
        <w:t>号杭州银行大厦</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办公地址：杭州市庆春路</w:t>
      </w:r>
      <w:r w:rsidRPr="00B87C08">
        <w:rPr>
          <w:rFonts w:ascii="宋体" w:hAnsi="宋体" w:cs="宋体"/>
          <w:kern w:val="0"/>
          <w:sz w:val="24"/>
        </w:rPr>
        <w:t>46</w:t>
      </w:r>
      <w:r w:rsidRPr="00B87C08">
        <w:rPr>
          <w:rFonts w:ascii="宋体" w:hAnsi="宋体" w:cs="宋体" w:hint="eastAsia"/>
          <w:kern w:val="0"/>
          <w:sz w:val="24"/>
        </w:rPr>
        <w:t>号杭州银行大厦</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法定代表人：陈震山</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电话：（</w:t>
      </w:r>
      <w:r w:rsidRPr="00B87C08">
        <w:rPr>
          <w:rFonts w:ascii="宋体" w:hAnsi="宋体" w:cs="宋体"/>
          <w:kern w:val="0"/>
          <w:sz w:val="24"/>
        </w:rPr>
        <w:t>0571</w:t>
      </w:r>
      <w:r w:rsidRPr="00B87C08">
        <w:rPr>
          <w:rFonts w:ascii="宋体" w:hAnsi="宋体" w:cs="宋体" w:hint="eastAsia"/>
          <w:kern w:val="0"/>
          <w:sz w:val="24"/>
        </w:rPr>
        <w:t>）</w:t>
      </w:r>
      <w:r w:rsidRPr="00B87C08">
        <w:rPr>
          <w:rFonts w:ascii="宋体" w:hAnsi="宋体" w:cs="宋体"/>
          <w:kern w:val="0"/>
          <w:sz w:val="24"/>
        </w:rPr>
        <w:t>85108195</w:t>
      </w:r>
      <w:r w:rsidRPr="00B87C08">
        <w:rPr>
          <w:rFonts w:ascii="宋体" w:hAnsi="宋体" w:cs="宋体" w:hint="eastAsia"/>
          <w:kern w:val="0"/>
          <w:sz w:val="24"/>
        </w:rPr>
        <w:t>、</w:t>
      </w:r>
      <w:r w:rsidRPr="00B87C08">
        <w:rPr>
          <w:rFonts w:ascii="宋体" w:hAnsi="宋体" w:cs="宋体"/>
          <w:kern w:val="0"/>
          <w:sz w:val="24"/>
        </w:rPr>
        <w:t>85120696</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0571</w:t>
      </w:r>
      <w:r w:rsidRPr="00B87C08">
        <w:rPr>
          <w:rFonts w:ascii="宋体" w:hAnsi="宋体" w:cs="宋体" w:hint="eastAsia"/>
          <w:kern w:val="0"/>
          <w:sz w:val="24"/>
        </w:rPr>
        <w:t>）</w:t>
      </w:r>
      <w:r w:rsidRPr="00B87C08">
        <w:rPr>
          <w:rFonts w:ascii="宋体" w:hAnsi="宋体" w:cs="宋体"/>
          <w:kern w:val="0"/>
          <w:sz w:val="24"/>
        </w:rPr>
        <w:t>86475527</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联系人：严峻、夏帆</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:96523</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www.hzbank.com.cn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17</w:t>
      </w:r>
      <w:r w:rsidRPr="00B87C08">
        <w:rPr>
          <w:rFonts w:ascii="宋体" w:hAnsi="宋体" w:cs="宋体" w:hint="eastAsia"/>
          <w:kern w:val="0"/>
          <w:sz w:val="24"/>
        </w:rPr>
        <w:t>）江苏常熟农村商业银行股份有限公司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住所：江苏省常熟市新世纪大道</w:t>
      </w:r>
      <w:r w:rsidRPr="00B87C08">
        <w:rPr>
          <w:rFonts w:ascii="宋体" w:hAnsi="宋体" w:cs="宋体"/>
          <w:kern w:val="0"/>
          <w:sz w:val="24"/>
        </w:rPr>
        <w:t>58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办公地址：江苏省常熟市新世纪大道</w:t>
      </w:r>
      <w:r w:rsidRPr="00B87C08">
        <w:rPr>
          <w:rFonts w:ascii="宋体" w:hAnsi="宋体" w:cs="宋体"/>
          <w:kern w:val="0"/>
          <w:sz w:val="24"/>
        </w:rPr>
        <w:t>58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法定代表人：宋建明</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联系电话：（</w:t>
      </w:r>
      <w:r w:rsidRPr="00B87C08">
        <w:rPr>
          <w:rFonts w:ascii="宋体" w:hAnsi="宋体" w:cs="宋体"/>
          <w:kern w:val="0"/>
          <w:sz w:val="24"/>
        </w:rPr>
        <w:t>0512</w:t>
      </w:r>
      <w:r w:rsidRPr="00B87C08">
        <w:rPr>
          <w:rFonts w:ascii="宋体" w:hAnsi="宋体" w:cs="宋体" w:hint="eastAsia"/>
          <w:kern w:val="0"/>
          <w:sz w:val="24"/>
        </w:rPr>
        <w:t>）</w:t>
      </w:r>
      <w:r w:rsidRPr="00B87C08">
        <w:rPr>
          <w:rFonts w:ascii="宋体" w:hAnsi="宋体" w:cs="宋体"/>
          <w:kern w:val="0"/>
          <w:sz w:val="24"/>
        </w:rPr>
        <w:t>52909128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0512</w:t>
      </w:r>
      <w:r w:rsidRPr="00B87C08">
        <w:rPr>
          <w:rFonts w:ascii="宋体" w:hAnsi="宋体" w:cs="宋体" w:hint="eastAsia"/>
          <w:kern w:val="0"/>
          <w:sz w:val="24"/>
        </w:rPr>
        <w:t>）</w:t>
      </w:r>
      <w:r w:rsidRPr="00B87C08">
        <w:rPr>
          <w:rFonts w:ascii="宋体" w:hAnsi="宋体" w:cs="宋体"/>
          <w:kern w:val="0"/>
          <w:sz w:val="24"/>
        </w:rPr>
        <w:t>52909122</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联系人：黄晓</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962000</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www.csrcbank.com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18</w:t>
      </w:r>
      <w:r w:rsidRPr="00B87C08">
        <w:rPr>
          <w:rFonts w:ascii="宋体" w:hAnsi="宋体" w:cs="宋体" w:hint="eastAsia"/>
          <w:kern w:val="0"/>
          <w:sz w:val="24"/>
        </w:rPr>
        <w:t>）东莞农村商业银行股份有限公司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住所：东莞市东城区鸿福东路</w:t>
      </w:r>
      <w:r w:rsidRPr="00B87C08">
        <w:rPr>
          <w:rFonts w:ascii="宋体" w:hAnsi="宋体" w:cs="宋体"/>
          <w:kern w:val="0"/>
          <w:sz w:val="24"/>
        </w:rPr>
        <w:t>2</w:t>
      </w:r>
      <w:r w:rsidRPr="00B87C08">
        <w:rPr>
          <w:rFonts w:ascii="宋体" w:hAnsi="宋体" w:cs="宋体" w:hint="eastAsia"/>
          <w:kern w:val="0"/>
          <w:sz w:val="24"/>
        </w:rPr>
        <w:t>号</w:t>
      </w:r>
      <w:r w:rsidRPr="00B87C08">
        <w:rPr>
          <w:rFonts w:ascii="宋体" w:hAnsi="宋体" w:cs="宋体"/>
          <w:kern w:val="0"/>
          <w:sz w:val="24"/>
        </w:rPr>
        <w:t xml:space="preserve">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办公地址：东莞市东城区鸿福东路</w:t>
      </w:r>
      <w:r w:rsidRPr="00B87C08">
        <w:rPr>
          <w:rFonts w:ascii="宋体" w:hAnsi="宋体" w:cs="宋体"/>
          <w:kern w:val="0"/>
          <w:sz w:val="24"/>
        </w:rPr>
        <w:t>2</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法定代表人：何沛良</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0769</w:t>
      </w:r>
      <w:r w:rsidRPr="00B87C08">
        <w:rPr>
          <w:rFonts w:ascii="宋体" w:hAnsi="宋体" w:cs="宋体" w:hint="eastAsia"/>
          <w:kern w:val="0"/>
          <w:sz w:val="24"/>
        </w:rPr>
        <w:t>）</w:t>
      </w:r>
      <w:r w:rsidRPr="00B87C08">
        <w:rPr>
          <w:rFonts w:ascii="宋体" w:hAnsi="宋体" w:cs="宋体"/>
          <w:kern w:val="0"/>
          <w:sz w:val="24"/>
        </w:rPr>
        <w:t>22866254</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0769</w:t>
      </w:r>
      <w:r w:rsidRPr="00B87C08">
        <w:rPr>
          <w:rFonts w:ascii="宋体" w:hAnsi="宋体" w:cs="宋体" w:hint="eastAsia"/>
          <w:kern w:val="0"/>
          <w:sz w:val="24"/>
        </w:rPr>
        <w:t>）</w:t>
      </w:r>
      <w:r w:rsidRPr="00B87C08">
        <w:rPr>
          <w:rFonts w:ascii="宋体" w:hAnsi="宋体" w:cs="宋体"/>
          <w:kern w:val="0"/>
          <w:sz w:val="24"/>
        </w:rPr>
        <w:t>22866282</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联系人：林培珊</w:t>
      </w:r>
      <w:r w:rsidRPr="00B87C08">
        <w:rPr>
          <w:rFonts w:ascii="宋体" w:hAnsi="宋体" w:cs="宋体"/>
          <w:kern w:val="0"/>
          <w:sz w:val="24"/>
        </w:rPr>
        <w:t xml:space="preserve">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0769</w:t>
      </w:r>
      <w:r w:rsidRPr="00B87C08">
        <w:rPr>
          <w:rFonts w:ascii="宋体" w:hAnsi="宋体" w:cs="宋体" w:hint="eastAsia"/>
          <w:kern w:val="0"/>
          <w:sz w:val="24"/>
        </w:rPr>
        <w:t>）</w:t>
      </w:r>
      <w:r w:rsidRPr="00B87C08">
        <w:rPr>
          <w:rFonts w:ascii="宋体" w:hAnsi="宋体" w:cs="宋体"/>
          <w:kern w:val="0"/>
          <w:sz w:val="24"/>
        </w:rPr>
        <w:t>961122</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www.drcbank.com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19</w:t>
      </w:r>
      <w:r w:rsidRPr="00B87C08">
        <w:rPr>
          <w:rFonts w:ascii="宋体" w:hAnsi="宋体" w:cs="宋体" w:hint="eastAsia"/>
          <w:kern w:val="0"/>
          <w:sz w:val="24"/>
        </w:rPr>
        <w:t>）江苏江南农村商业银行股份有限公司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住所：江苏省常州市和平中路</w:t>
      </w:r>
      <w:r w:rsidRPr="00B87C08">
        <w:rPr>
          <w:rFonts w:ascii="宋体" w:hAnsi="宋体" w:cs="宋体"/>
          <w:kern w:val="0"/>
          <w:sz w:val="24"/>
        </w:rPr>
        <w:t>413</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办公地址：江苏省常州市和平中路</w:t>
      </w:r>
      <w:r w:rsidRPr="00B87C08">
        <w:rPr>
          <w:rFonts w:ascii="宋体" w:hAnsi="宋体" w:cs="宋体"/>
          <w:kern w:val="0"/>
          <w:sz w:val="24"/>
        </w:rPr>
        <w:t>413</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法定代表人：陆向阳</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0519-80585939</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0519-89995170</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联系人：蒋姣</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96005</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http://www.jnbank.com.cn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20</w:t>
      </w:r>
      <w:r w:rsidRPr="00B87C08">
        <w:rPr>
          <w:rFonts w:ascii="宋体" w:hAnsi="宋体" w:cs="宋体" w:hint="eastAsia"/>
          <w:kern w:val="0"/>
          <w:sz w:val="24"/>
        </w:rPr>
        <w:t>）光大证券股份有限公司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住所：上海市静安区新闸路</w:t>
      </w:r>
      <w:r w:rsidRPr="00B87C08">
        <w:rPr>
          <w:rFonts w:ascii="宋体" w:hAnsi="宋体" w:cs="宋体"/>
          <w:kern w:val="0"/>
          <w:sz w:val="24"/>
        </w:rPr>
        <w:t>1508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办公地址：上海市静安区新闸路</w:t>
      </w:r>
      <w:r w:rsidRPr="00B87C08">
        <w:rPr>
          <w:rFonts w:ascii="宋体" w:hAnsi="宋体" w:cs="宋体"/>
          <w:kern w:val="0"/>
          <w:sz w:val="24"/>
        </w:rPr>
        <w:t>1508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法定代表人：薛峰</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22169999</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22169134</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联系人：刘晨</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 xml:space="preserve"> 10108998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www.ebscn.com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21</w:t>
      </w:r>
      <w:r w:rsidRPr="00B87C08">
        <w:rPr>
          <w:rFonts w:ascii="宋体" w:hAnsi="宋体" w:cs="宋体" w:hint="eastAsia"/>
          <w:kern w:val="0"/>
          <w:sz w:val="24"/>
        </w:rPr>
        <w:t>）国泰君安证券股份有限公司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住所：上海市浦东新区商城路</w:t>
      </w:r>
      <w:r w:rsidRPr="00B87C08">
        <w:rPr>
          <w:rFonts w:ascii="宋体" w:hAnsi="宋体" w:cs="宋体"/>
          <w:kern w:val="0"/>
          <w:sz w:val="24"/>
        </w:rPr>
        <w:t>618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办公地址：上海市浦东新区银城中路</w:t>
      </w:r>
      <w:r w:rsidRPr="00B87C08">
        <w:rPr>
          <w:rFonts w:ascii="宋体" w:hAnsi="宋体" w:cs="宋体"/>
          <w:kern w:val="0"/>
          <w:sz w:val="24"/>
        </w:rPr>
        <w:t>168</w:t>
      </w:r>
      <w:r w:rsidRPr="00B87C08">
        <w:rPr>
          <w:rFonts w:ascii="宋体" w:hAnsi="宋体" w:cs="宋体" w:hint="eastAsia"/>
          <w:kern w:val="0"/>
          <w:sz w:val="24"/>
        </w:rPr>
        <w:t>号上海银行大厦</w:t>
      </w:r>
      <w:r w:rsidRPr="00B87C08">
        <w:rPr>
          <w:rFonts w:ascii="宋体" w:hAnsi="宋体" w:cs="宋体"/>
          <w:kern w:val="0"/>
          <w:sz w:val="24"/>
        </w:rPr>
        <w:t>29</w:t>
      </w:r>
      <w:r w:rsidRPr="00B87C08">
        <w:rPr>
          <w:rFonts w:ascii="宋体" w:hAnsi="宋体" w:cs="宋体" w:hint="eastAsia"/>
          <w:kern w:val="0"/>
          <w:sz w:val="24"/>
        </w:rPr>
        <w:t>层</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法定代表人：万建华</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 xml:space="preserve">38676161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38670161</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联系人：芮敏棋</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95521</w:t>
      </w:r>
      <w:r w:rsidRPr="00B87C08">
        <w:rPr>
          <w:rFonts w:ascii="宋体" w:hAnsi="宋体" w:cs="宋体" w:hint="eastAsia"/>
          <w:kern w:val="0"/>
          <w:sz w:val="24"/>
        </w:rPr>
        <w:t>，</w:t>
      </w:r>
      <w:r w:rsidRPr="00B87C08">
        <w:rPr>
          <w:rFonts w:ascii="宋体" w:hAnsi="宋体" w:cs="宋体"/>
          <w:kern w:val="0"/>
          <w:sz w:val="24"/>
        </w:rPr>
        <w:t>400-8888-666</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www.gtja.com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22</w:t>
      </w:r>
      <w:r w:rsidRPr="00B87C08">
        <w:rPr>
          <w:rFonts w:ascii="宋体" w:hAnsi="宋体" w:cs="宋体" w:hint="eastAsia"/>
          <w:kern w:val="0"/>
          <w:sz w:val="24"/>
        </w:rPr>
        <w:t>）中信建投证券股份有限公司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住所：北京市朝阳区安立路</w:t>
      </w:r>
      <w:r w:rsidRPr="00B87C08">
        <w:rPr>
          <w:rFonts w:ascii="宋体" w:hAnsi="宋体" w:cs="宋体"/>
          <w:kern w:val="0"/>
          <w:sz w:val="24"/>
        </w:rPr>
        <w:t>66</w:t>
      </w:r>
      <w:r w:rsidRPr="00B87C08">
        <w:rPr>
          <w:rFonts w:ascii="宋体" w:hAnsi="宋体" w:cs="宋体" w:hint="eastAsia"/>
          <w:kern w:val="0"/>
          <w:sz w:val="24"/>
        </w:rPr>
        <w:t>号</w:t>
      </w:r>
      <w:r w:rsidRPr="00B87C08">
        <w:rPr>
          <w:rFonts w:ascii="宋体" w:hAnsi="宋体" w:cs="宋体"/>
          <w:kern w:val="0"/>
          <w:sz w:val="24"/>
        </w:rPr>
        <w:t>4</w:t>
      </w:r>
      <w:r w:rsidRPr="00B87C08">
        <w:rPr>
          <w:rFonts w:ascii="宋体" w:hAnsi="宋体" w:cs="宋体" w:hint="eastAsia"/>
          <w:kern w:val="0"/>
          <w:sz w:val="24"/>
        </w:rPr>
        <w:t>号楼</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办公地址：北京市朝阳门内大街</w:t>
      </w:r>
      <w:r w:rsidRPr="00B87C08">
        <w:rPr>
          <w:rFonts w:ascii="宋体" w:hAnsi="宋体" w:cs="宋体"/>
          <w:kern w:val="0"/>
          <w:sz w:val="24"/>
        </w:rPr>
        <w:t>188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法定代表人：王常青</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 xml:space="preserve">85130588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 xml:space="preserve">65182261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联系人：魏明</w:t>
      </w:r>
      <w:r w:rsidRPr="00B87C08">
        <w:rPr>
          <w:rFonts w:ascii="宋体" w:hAnsi="宋体" w:cs="宋体"/>
          <w:kern w:val="0"/>
          <w:sz w:val="24"/>
        </w:rPr>
        <w:t xml:space="preserve">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4008-888-108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网址：</w:t>
      </w:r>
      <w:r w:rsidRPr="00B87C08">
        <w:rPr>
          <w:rFonts w:ascii="宋体" w:hAnsi="宋体" w:cs="宋体"/>
          <w:kern w:val="0"/>
          <w:sz w:val="24"/>
        </w:rPr>
        <w:t>www.csc108.com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23</w:t>
      </w:r>
      <w:r w:rsidRPr="00B87C08">
        <w:rPr>
          <w:rFonts w:ascii="宋体" w:hAnsi="宋体" w:cs="宋体" w:hint="eastAsia"/>
          <w:kern w:val="0"/>
          <w:sz w:val="24"/>
        </w:rPr>
        <w:t>）海通证券股份有限公司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住所：上海市淮海中路</w:t>
      </w:r>
      <w:r w:rsidRPr="00B87C08">
        <w:rPr>
          <w:rFonts w:ascii="宋体" w:hAnsi="宋体" w:cs="宋体"/>
          <w:kern w:val="0"/>
          <w:sz w:val="24"/>
        </w:rPr>
        <w:t>98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办公地址：上海市广东路</w:t>
      </w:r>
      <w:r w:rsidRPr="00B87C08">
        <w:rPr>
          <w:rFonts w:ascii="宋体" w:hAnsi="宋体" w:cs="宋体"/>
          <w:kern w:val="0"/>
          <w:sz w:val="24"/>
        </w:rPr>
        <w:t>689</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法定代表人：王开国</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23219000</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23219100</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联系人：李笑鸣</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95553</w:t>
      </w:r>
      <w:r w:rsidRPr="00B87C08">
        <w:rPr>
          <w:rFonts w:ascii="宋体" w:hAnsi="宋体" w:cs="宋体" w:hint="eastAsia"/>
          <w:kern w:val="0"/>
          <w:sz w:val="24"/>
        </w:rPr>
        <w:t>或拨打各城市营业网点咨询电话</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www.htsec.com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24</w:t>
      </w:r>
      <w:r w:rsidRPr="00B87C08">
        <w:rPr>
          <w:rFonts w:ascii="宋体" w:hAnsi="宋体" w:cs="宋体" w:hint="eastAsia"/>
          <w:kern w:val="0"/>
          <w:sz w:val="24"/>
        </w:rPr>
        <w:t>）广发证券股份有限公司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住所：广州市天河北路</w:t>
      </w:r>
      <w:r w:rsidRPr="00B87C08">
        <w:rPr>
          <w:rFonts w:ascii="宋体" w:hAnsi="宋体" w:cs="宋体"/>
          <w:kern w:val="0"/>
          <w:sz w:val="24"/>
        </w:rPr>
        <w:t>183</w:t>
      </w:r>
      <w:r w:rsidRPr="00B87C08">
        <w:rPr>
          <w:rFonts w:ascii="宋体" w:hAnsi="宋体" w:cs="宋体" w:hint="eastAsia"/>
          <w:kern w:val="0"/>
          <w:sz w:val="24"/>
        </w:rPr>
        <w:t>号大都会广场</w:t>
      </w:r>
      <w:r w:rsidRPr="00B87C08">
        <w:rPr>
          <w:rFonts w:ascii="宋体" w:hAnsi="宋体" w:cs="宋体"/>
          <w:kern w:val="0"/>
          <w:sz w:val="24"/>
        </w:rPr>
        <w:t>43</w:t>
      </w:r>
      <w:r w:rsidRPr="00B87C08">
        <w:rPr>
          <w:rFonts w:ascii="宋体" w:hAnsi="宋体" w:cs="宋体" w:hint="eastAsia"/>
          <w:kern w:val="0"/>
          <w:sz w:val="24"/>
        </w:rPr>
        <w:t>楼</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办公地址：广州市天河北路</w:t>
      </w:r>
      <w:r w:rsidRPr="00B87C08">
        <w:rPr>
          <w:rFonts w:ascii="宋体" w:hAnsi="宋体" w:cs="宋体"/>
          <w:kern w:val="0"/>
          <w:sz w:val="24"/>
        </w:rPr>
        <w:t>183</w:t>
      </w:r>
      <w:r w:rsidRPr="00B87C08">
        <w:rPr>
          <w:rFonts w:ascii="宋体" w:hAnsi="宋体" w:cs="宋体" w:hint="eastAsia"/>
          <w:kern w:val="0"/>
          <w:sz w:val="24"/>
        </w:rPr>
        <w:t>号大都会广场</w:t>
      </w:r>
      <w:r w:rsidRPr="00B87C08">
        <w:rPr>
          <w:rFonts w:ascii="宋体" w:hAnsi="宋体" w:cs="宋体"/>
          <w:kern w:val="0"/>
          <w:sz w:val="24"/>
        </w:rPr>
        <w:t>36</w:t>
      </w:r>
      <w:r w:rsidRPr="00B87C08">
        <w:rPr>
          <w:rFonts w:ascii="宋体" w:hAnsi="宋体" w:cs="宋体" w:hint="eastAsia"/>
          <w:kern w:val="0"/>
          <w:sz w:val="24"/>
        </w:rPr>
        <w:t>、</w:t>
      </w:r>
      <w:r w:rsidRPr="00B87C08">
        <w:rPr>
          <w:rFonts w:ascii="宋体" w:hAnsi="宋体" w:cs="宋体"/>
          <w:kern w:val="0"/>
          <w:sz w:val="24"/>
        </w:rPr>
        <w:t>38</w:t>
      </w:r>
      <w:r w:rsidRPr="00B87C08">
        <w:rPr>
          <w:rFonts w:ascii="宋体" w:hAnsi="宋体" w:cs="宋体" w:hint="eastAsia"/>
          <w:kern w:val="0"/>
          <w:sz w:val="24"/>
        </w:rPr>
        <w:t>、</w:t>
      </w:r>
      <w:r w:rsidRPr="00B87C08">
        <w:rPr>
          <w:rFonts w:ascii="宋体" w:hAnsi="宋体" w:cs="宋体"/>
          <w:kern w:val="0"/>
          <w:sz w:val="24"/>
        </w:rPr>
        <w:t>41</w:t>
      </w:r>
      <w:r w:rsidRPr="00B87C08">
        <w:rPr>
          <w:rFonts w:ascii="宋体" w:hAnsi="宋体" w:cs="宋体" w:hint="eastAsia"/>
          <w:kern w:val="0"/>
          <w:sz w:val="24"/>
        </w:rPr>
        <w:t>、</w:t>
      </w:r>
      <w:r w:rsidRPr="00B87C08">
        <w:rPr>
          <w:rFonts w:ascii="宋体" w:hAnsi="宋体" w:cs="宋体"/>
          <w:kern w:val="0"/>
          <w:sz w:val="24"/>
        </w:rPr>
        <w:t>42</w:t>
      </w:r>
      <w:r w:rsidRPr="00B87C08">
        <w:rPr>
          <w:rFonts w:ascii="宋体" w:hAnsi="宋体" w:cs="宋体" w:hint="eastAsia"/>
          <w:kern w:val="0"/>
          <w:sz w:val="24"/>
        </w:rPr>
        <w:t>楼</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法定代表人：王志伟</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020</w:t>
      </w:r>
      <w:r w:rsidRPr="00B87C08">
        <w:rPr>
          <w:rFonts w:ascii="宋体" w:hAnsi="宋体" w:cs="宋体" w:hint="eastAsia"/>
          <w:kern w:val="0"/>
          <w:sz w:val="24"/>
        </w:rPr>
        <w:t>）</w:t>
      </w:r>
      <w:r w:rsidRPr="00B87C08">
        <w:rPr>
          <w:rFonts w:ascii="宋体" w:hAnsi="宋体" w:cs="宋体"/>
          <w:kern w:val="0"/>
          <w:sz w:val="24"/>
        </w:rPr>
        <w:t>87555305</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联系人：肖中梅</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95575</w:t>
      </w:r>
      <w:r w:rsidRPr="00B87C08">
        <w:rPr>
          <w:rFonts w:ascii="宋体" w:hAnsi="宋体" w:cs="宋体" w:hint="eastAsia"/>
          <w:kern w:val="0"/>
          <w:sz w:val="24"/>
        </w:rPr>
        <w:t>或致电各地营业网点</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www.gf.com.cn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25</w:t>
      </w:r>
      <w:r w:rsidRPr="00B87C08">
        <w:rPr>
          <w:rFonts w:ascii="宋体" w:hAnsi="宋体" w:cs="宋体" w:hint="eastAsia"/>
          <w:kern w:val="0"/>
          <w:sz w:val="24"/>
        </w:rPr>
        <w:t>）中国银河证券股份有限公司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住所：北京市西城区金融大街</w:t>
      </w:r>
      <w:r w:rsidRPr="00B87C08">
        <w:rPr>
          <w:rFonts w:ascii="宋体" w:hAnsi="宋体" w:cs="宋体"/>
          <w:kern w:val="0"/>
          <w:sz w:val="24"/>
        </w:rPr>
        <w:t>35</w:t>
      </w:r>
      <w:r w:rsidRPr="00B87C08">
        <w:rPr>
          <w:rFonts w:ascii="宋体" w:hAnsi="宋体" w:cs="宋体" w:hint="eastAsia"/>
          <w:kern w:val="0"/>
          <w:sz w:val="24"/>
        </w:rPr>
        <w:t>号国际企业大厦</w:t>
      </w:r>
      <w:r w:rsidRPr="00B87C08">
        <w:rPr>
          <w:rFonts w:ascii="宋体" w:hAnsi="宋体" w:cs="宋体"/>
          <w:kern w:val="0"/>
          <w:sz w:val="24"/>
        </w:rPr>
        <w:t>C</w:t>
      </w:r>
      <w:r w:rsidRPr="00B87C08">
        <w:rPr>
          <w:rFonts w:ascii="宋体" w:hAnsi="宋体" w:cs="宋体" w:hint="eastAsia"/>
          <w:kern w:val="0"/>
          <w:sz w:val="24"/>
        </w:rPr>
        <w:t>座</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办公地址：北京市西城区金融大街</w:t>
      </w:r>
      <w:r w:rsidRPr="00B87C08">
        <w:rPr>
          <w:rFonts w:ascii="宋体" w:hAnsi="宋体" w:cs="宋体"/>
          <w:kern w:val="0"/>
          <w:sz w:val="24"/>
        </w:rPr>
        <w:t>35</w:t>
      </w:r>
      <w:r w:rsidRPr="00B87C08">
        <w:rPr>
          <w:rFonts w:ascii="宋体" w:hAnsi="宋体" w:cs="宋体" w:hint="eastAsia"/>
          <w:kern w:val="0"/>
          <w:sz w:val="24"/>
        </w:rPr>
        <w:t>号国际企业大厦</w:t>
      </w:r>
      <w:r w:rsidRPr="00B87C08">
        <w:rPr>
          <w:rFonts w:ascii="宋体" w:hAnsi="宋体" w:cs="宋体"/>
          <w:kern w:val="0"/>
          <w:sz w:val="24"/>
        </w:rPr>
        <w:t>C</w:t>
      </w:r>
      <w:r w:rsidRPr="00B87C08">
        <w:rPr>
          <w:rFonts w:ascii="宋体" w:hAnsi="宋体" w:cs="宋体" w:hint="eastAsia"/>
          <w:kern w:val="0"/>
          <w:sz w:val="24"/>
        </w:rPr>
        <w:t>座</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法定代表人：陈有安</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66568292</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联系人：邓颜</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400-888-8888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 xml:space="preserve">www.chinastock.com.cn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26</w:t>
      </w:r>
      <w:r w:rsidRPr="00B87C08">
        <w:rPr>
          <w:rFonts w:ascii="宋体" w:hAnsi="宋体" w:cs="宋体" w:hint="eastAsia"/>
          <w:kern w:val="0"/>
          <w:sz w:val="24"/>
        </w:rPr>
        <w:t>）招商证券股份有限公司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住所：深圳市福田区益田路江苏大厦</w:t>
      </w:r>
      <w:r w:rsidRPr="00B87C08">
        <w:rPr>
          <w:rFonts w:ascii="宋体" w:hAnsi="宋体" w:cs="宋体"/>
          <w:kern w:val="0"/>
          <w:sz w:val="24"/>
        </w:rPr>
        <w:t>A</w:t>
      </w:r>
      <w:r w:rsidRPr="00B87C08">
        <w:rPr>
          <w:rFonts w:ascii="宋体" w:hAnsi="宋体" w:cs="宋体" w:hint="eastAsia"/>
          <w:kern w:val="0"/>
          <w:sz w:val="24"/>
        </w:rPr>
        <w:t>座</w:t>
      </w:r>
      <w:r w:rsidRPr="00B87C08">
        <w:rPr>
          <w:rFonts w:ascii="宋体" w:hAnsi="宋体" w:cs="宋体"/>
          <w:kern w:val="0"/>
          <w:sz w:val="24"/>
        </w:rPr>
        <w:t>38</w:t>
      </w:r>
      <w:r w:rsidRPr="00B87C08">
        <w:rPr>
          <w:rFonts w:ascii="宋体" w:hAnsi="宋体" w:cs="宋体" w:hint="eastAsia"/>
          <w:kern w:val="0"/>
          <w:sz w:val="24"/>
        </w:rPr>
        <w:t>－</w:t>
      </w:r>
      <w:r w:rsidRPr="00B87C08">
        <w:rPr>
          <w:rFonts w:ascii="宋体" w:hAnsi="宋体" w:cs="宋体"/>
          <w:kern w:val="0"/>
          <w:sz w:val="24"/>
        </w:rPr>
        <w:t>45</w:t>
      </w:r>
      <w:r w:rsidRPr="00B87C08">
        <w:rPr>
          <w:rFonts w:ascii="宋体" w:hAnsi="宋体" w:cs="宋体" w:hint="eastAsia"/>
          <w:kern w:val="0"/>
          <w:sz w:val="24"/>
        </w:rPr>
        <w:t>层</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办公地址：深圳市福田区益田路江苏大厦</w:t>
      </w:r>
      <w:r w:rsidRPr="00B87C08">
        <w:rPr>
          <w:rFonts w:ascii="宋体" w:hAnsi="宋体" w:cs="宋体"/>
          <w:kern w:val="0"/>
          <w:sz w:val="24"/>
        </w:rPr>
        <w:t>A</w:t>
      </w:r>
      <w:r w:rsidRPr="00B87C08">
        <w:rPr>
          <w:rFonts w:ascii="宋体" w:hAnsi="宋体" w:cs="宋体" w:hint="eastAsia"/>
          <w:kern w:val="0"/>
          <w:sz w:val="24"/>
        </w:rPr>
        <w:t>座</w:t>
      </w:r>
      <w:r w:rsidRPr="00B87C08">
        <w:rPr>
          <w:rFonts w:ascii="宋体" w:hAnsi="宋体" w:cs="宋体"/>
          <w:kern w:val="0"/>
          <w:sz w:val="24"/>
        </w:rPr>
        <w:t>38-45</w:t>
      </w:r>
      <w:r w:rsidRPr="00B87C08">
        <w:rPr>
          <w:rFonts w:ascii="宋体" w:hAnsi="宋体" w:cs="宋体" w:hint="eastAsia"/>
          <w:kern w:val="0"/>
          <w:sz w:val="24"/>
        </w:rPr>
        <w:t>层</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法定代表人：宫少林</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82943666</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82943636</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联系人：黄健</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400-8888-111</w:t>
      </w:r>
      <w:r w:rsidRPr="00B87C08">
        <w:rPr>
          <w:rFonts w:ascii="宋体" w:hAnsi="宋体" w:cs="宋体" w:hint="eastAsia"/>
          <w:kern w:val="0"/>
          <w:sz w:val="24"/>
        </w:rPr>
        <w:t>，</w:t>
      </w:r>
      <w:r w:rsidRPr="00B87C08">
        <w:rPr>
          <w:rFonts w:ascii="宋体" w:hAnsi="宋体" w:cs="宋体"/>
          <w:kern w:val="0"/>
          <w:sz w:val="24"/>
        </w:rPr>
        <w:t>95565</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www.newone.com.cn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27</w:t>
      </w:r>
      <w:r w:rsidRPr="00B87C08">
        <w:rPr>
          <w:rFonts w:ascii="宋体" w:hAnsi="宋体" w:cs="宋体" w:hint="eastAsia"/>
          <w:kern w:val="0"/>
          <w:sz w:val="24"/>
        </w:rPr>
        <w:t>）兴业证券股份有限公司</w:t>
      </w:r>
      <w:r w:rsidRPr="00B87C08">
        <w:rPr>
          <w:rFonts w:ascii="宋体" w:hAnsi="宋体" w:cs="宋体"/>
          <w:kern w:val="0"/>
          <w:sz w:val="24"/>
        </w:rPr>
        <w:t xml:space="preserve">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住所：福州市湖东路</w:t>
      </w:r>
      <w:r w:rsidRPr="00B87C08">
        <w:rPr>
          <w:rFonts w:ascii="宋体" w:hAnsi="宋体" w:cs="宋体"/>
          <w:kern w:val="0"/>
          <w:sz w:val="24"/>
        </w:rPr>
        <w:t>268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办公地址：上海市浦东民生路</w:t>
      </w:r>
      <w:r w:rsidRPr="00B87C08">
        <w:rPr>
          <w:rFonts w:ascii="宋体" w:hAnsi="宋体" w:cs="宋体"/>
          <w:kern w:val="0"/>
          <w:sz w:val="24"/>
        </w:rPr>
        <w:t>1199</w:t>
      </w:r>
      <w:r w:rsidRPr="00B87C08">
        <w:rPr>
          <w:rFonts w:ascii="宋体" w:hAnsi="宋体" w:cs="宋体" w:hint="eastAsia"/>
          <w:kern w:val="0"/>
          <w:sz w:val="24"/>
        </w:rPr>
        <w:t>弄五道口广场</w:t>
      </w:r>
      <w:r w:rsidRPr="00B87C08">
        <w:rPr>
          <w:rFonts w:ascii="宋体" w:hAnsi="宋体" w:cs="宋体"/>
          <w:kern w:val="0"/>
          <w:sz w:val="24"/>
        </w:rPr>
        <w:t>1</w:t>
      </w:r>
      <w:r w:rsidRPr="00B87C08">
        <w:rPr>
          <w:rFonts w:ascii="宋体" w:hAnsi="宋体" w:cs="宋体" w:hint="eastAsia"/>
          <w:kern w:val="0"/>
          <w:sz w:val="24"/>
        </w:rPr>
        <w:t>号楼</w:t>
      </w:r>
      <w:r w:rsidRPr="00B87C08">
        <w:rPr>
          <w:rFonts w:ascii="宋体" w:hAnsi="宋体" w:cs="宋体"/>
          <w:kern w:val="0"/>
          <w:sz w:val="24"/>
        </w:rPr>
        <w:t>21</w:t>
      </w:r>
      <w:r w:rsidRPr="00B87C08">
        <w:rPr>
          <w:rFonts w:ascii="宋体" w:hAnsi="宋体" w:cs="宋体" w:hint="eastAsia"/>
          <w:kern w:val="0"/>
          <w:sz w:val="24"/>
        </w:rPr>
        <w:t>层</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法定代表人：兰荣</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38565785</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38565955</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联系人：谢高得</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400-8888-123</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www.xyzq.com.cn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28</w:t>
      </w:r>
      <w:r w:rsidRPr="00B87C08">
        <w:rPr>
          <w:rFonts w:ascii="宋体" w:hAnsi="宋体" w:cs="宋体" w:hint="eastAsia"/>
          <w:kern w:val="0"/>
          <w:sz w:val="24"/>
        </w:rPr>
        <w:t>）中信证券股份有限公司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住所：深圳市深南大道</w:t>
      </w:r>
      <w:r w:rsidRPr="00B87C08">
        <w:rPr>
          <w:rFonts w:ascii="宋体" w:hAnsi="宋体" w:cs="宋体"/>
          <w:kern w:val="0"/>
          <w:sz w:val="24"/>
        </w:rPr>
        <w:t>7088</w:t>
      </w:r>
      <w:r w:rsidRPr="00B87C08">
        <w:rPr>
          <w:rFonts w:ascii="宋体" w:hAnsi="宋体" w:cs="宋体" w:hint="eastAsia"/>
          <w:kern w:val="0"/>
          <w:sz w:val="24"/>
        </w:rPr>
        <w:t>号招商银行大厦</w:t>
      </w:r>
      <w:r w:rsidRPr="00B87C08">
        <w:rPr>
          <w:rFonts w:ascii="宋体" w:hAnsi="宋体" w:cs="宋体"/>
          <w:kern w:val="0"/>
          <w:sz w:val="24"/>
        </w:rPr>
        <w:t>A</w:t>
      </w:r>
      <w:r w:rsidRPr="00B87C08">
        <w:rPr>
          <w:rFonts w:ascii="宋体" w:hAnsi="宋体" w:cs="宋体" w:hint="eastAsia"/>
          <w:kern w:val="0"/>
          <w:sz w:val="24"/>
        </w:rPr>
        <w:t>层</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办公地址：北京市朝阳区亮马桥路</w:t>
      </w:r>
      <w:r w:rsidRPr="00B87C08">
        <w:rPr>
          <w:rFonts w:ascii="宋体" w:hAnsi="宋体" w:cs="宋体"/>
          <w:kern w:val="0"/>
          <w:sz w:val="24"/>
        </w:rPr>
        <w:t>48</w:t>
      </w:r>
      <w:r w:rsidRPr="00B87C08">
        <w:rPr>
          <w:rFonts w:ascii="宋体" w:hAnsi="宋体" w:cs="宋体" w:hint="eastAsia"/>
          <w:kern w:val="0"/>
          <w:sz w:val="24"/>
        </w:rPr>
        <w:t>号中信证券大厦</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法定代表人：王东明</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60838888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60833739</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联系人：陈忠</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95558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www.cs.ecitic.com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29</w:t>
      </w:r>
      <w:r w:rsidRPr="00B87C08">
        <w:rPr>
          <w:rFonts w:ascii="宋体" w:hAnsi="宋体" w:cs="宋体" w:hint="eastAsia"/>
          <w:kern w:val="0"/>
          <w:sz w:val="24"/>
        </w:rPr>
        <w:t>）申万宏源证券有限公司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住所：上海市徐汇区长乐路</w:t>
      </w:r>
      <w:r w:rsidRPr="00B87C08">
        <w:rPr>
          <w:rFonts w:ascii="宋体" w:hAnsi="宋体" w:cs="宋体"/>
          <w:kern w:val="0"/>
          <w:sz w:val="24"/>
        </w:rPr>
        <w:t>989</w:t>
      </w:r>
      <w:r w:rsidRPr="00B87C08">
        <w:rPr>
          <w:rFonts w:ascii="宋体" w:hAnsi="宋体" w:cs="宋体" w:hint="eastAsia"/>
          <w:kern w:val="0"/>
          <w:sz w:val="24"/>
        </w:rPr>
        <w:t>号世纪商贸广场</w:t>
      </w:r>
      <w:r w:rsidRPr="00B87C08">
        <w:rPr>
          <w:rFonts w:ascii="宋体" w:hAnsi="宋体" w:cs="宋体"/>
          <w:kern w:val="0"/>
          <w:sz w:val="24"/>
        </w:rPr>
        <w:t>45</w:t>
      </w:r>
      <w:r w:rsidRPr="00B87C08">
        <w:rPr>
          <w:rFonts w:ascii="宋体" w:hAnsi="宋体" w:cs="宋体" w:hint="eastAsia"/>
          <w:kern w:val="0"/>
          <w:sz w:val="24"/>
        </w:rPr>
        <w:t>层</w:t>
      </w:r>
      <w:r w:rsidRPr="00B87C08">
        <w:rPr>
          <w:rFonts w:ascii="宋体" w:hAnsi="宋体" w:cs="宋体"/>
          <w:kern w:val="0"/>
          <w:sz w:val="24"/>
        </w:rPr>
        <w:t xml:space="preserve">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办公地址：上海市徐汇区长乐路</w:t>
      </w:r>
      <w:r w:rsidRPr="00B87C08">
        <w:rPr>
          <w:rFonts w:ascii="宋体" w:hAnsi="宋体" w:cs="宋体"/>
          <w:kern w:val="0"/>
          <w:sz w:val="24"/>
        </w:rPr>
        <w:t>989</w:t>
      </w:r>
      <w:r w:rsidRPr="00B87C08">
        <w:rPr>
          <w:rFonts w:ascii="宋体" w:hAnsi="宋体" w:cs="宋体" w:hint="eastAsia"/>
          <w:kern w:val="0"/>
          <w:sz w:val="24"/>
        </w:rPr>
        <w:t>号世纪商贸广场</w:t>
      </w:r>
      <w:r w:rsidRPr="00B87C08">
        <w:rPr>
          <w:rFonts w:ascii="宋体" w:hAnsi="宋体" w:cs="宋体"/>
          <w:kern w:val="0"/>
          <w:sz w:val="24"/>
        </w:rPr>
        <w:t>45</w:t>
      </w:r>
      <w:r w:rsidRPr="00B87C08">
        <w:rPr>
          <w:rFonts w:ascii="宋体" w:hAnsi="宋体" w:cs="宋体" w:hint="eastAsia"/>
          <w:kern w:val="0"/>
          <w:sz w:val="24"/>
        </w:rPr>
        <w:t>层</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法定代表人：李梅</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33389888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联系人：李清怡</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95523</w:t>
      </w:r>
      <w:r w:rsidRPr="00B87C08">
        <w:rPr>
          <w:rFonts w:ascii="宋体" w:hAnsi="宋体" w:cs="宋体" w:hint="eastAsia"/>
          <w:kern w:val="0"/>
          <w:sz w:val="24"/>
        </w:rPr>
        <w:t>或</w:t>
      </w:r>
      <w:r w:rsidRPr="00B87C08">
        <w:rPr>
          <w:rFonts w:ascii="宋体" w:hAnsi="宋体" w:cs="宋体"/>
          <w:kern w:val="0"/>
          <w:sz w:val="24"/>
        </w:rPr>
        <w:t>4008895523</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www.sywg.com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30</w:t>
      </w:r>
      <w:r w:rsidRPr="00B87C08">
        <w:rPr>
          <w:rFonts w:ascii="宋体" w:hAnsi="宋体" w:cs="宋体" w:hint="eastAsia"/>
          <w:kern w:val="0"/>
          <w:sz w:val="24"/>
        </w:rPr>
        <w:t>）湘财证券有限责任公司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住所：湖南省长沙市黄兴中路</w:t>
      </w:r>
      <w:r w:rsidRPr="00B87C08">
        <w:rPr>
          <w:rFonts w:ascii="宋体" w:hAnsi="宋体" w:cs="宋体"/>
          <w:kern w:val="0"/>
          <w:sz w:val="24"/>
        </w:rPr>
        <w:t>63</w:t>
      </w:r>
      <w:r w:rsidRPr="00B87C08">
        <w:rPr>
          <w:rFonts w:ascii="宋体" w:hAnsi="宋体" w:cs="宋体" w:hint="eastAsia"/>
          <w:kern w:val="0"/>
          <w:sz w:val="24"/>
        </w:rPr>
        <w:t>号中山国际大厦</w:t>
      </w:r>
      <w:r w:rsidRPr="00B87C08">
        <w:rPr>
          <w:rFonts w:ascii="宋体" w:hAnsi="宋体" w:cs="宋体"/>
          <w:kern w:val="0"/>
          <w:sz w:val="24"/>
        </w:rPr>
        <w:t>12</w:t>
      </w:r>
      <w:r w:rsidRPr="00B87C08">
        <w:rPr>
          <w:rFonts w:ascii="宋体" w:hAnsi="宋体" w:cs="宋体" w:hint="eastAsia"/>
          <w:kern w:val="0"/>
          <w:sz w:val="24"/>
        </w:rPr>
        <w:t>楼</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办公地址：湖南省长沙市天心区湘府中路</w:t>
      </w:r>
      <w:r w:rsidRPr="00B87C08">
        <w:rPr>
          <w:rFonts w:ascii="宋体" w:hAnsi="宋体" w:cs="宋体"/>
          <w:kern w:val="0"/>
          <w:sz w:val="24"/>
        </w:rPr>
        <w:t>198</w:t>
      </w:r>
      <w:r w:rsidRPr="00B87C08">
        <w:rPr>
          <w:rFonts w:ascii="宋体" w:hAnsi="宋体" w:cs="宋体" w:hint="eastAsia"/>
          <w:kern w:val="0"/>
          <w:sz w:val="24"/>
        </w:rPr>
        <w:t>号标志商务中心</w:t>
      </w:r>
      <w:r w:rsidRPr="00B87C08">
        <w:rPr>
          <w:rFonts w:ascii="宋体" w:hAnsi="宋体" w:cs="宋体"/>
          <w:kern w:val="0"/>
          <w:sz w:val="24"/>
        </w:rPr>
        <w:t>11</w:t>
      </w:r>
      <w:r w:rsidRPr="00B87C08">
        <w:rPr>
          <w:rFonts w:ascii="宋体" w:hAnsi="宋体" w:cs="宋体" w:hint="eastAsia"/>
          <w:kern w:val="0"/>
          <w:sz w:val="24"/>
        </w:rPr>
        <w:t>楼</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法定代表人：林俊波</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68634518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68865680</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联系人：钟康莺</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400-888-1551</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 xml:space="preserve">www.xcsc.com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31</w:t>
      </w:r>
      <w:r w:rsidRPr="00B87C08">
        <w:rPr>
          <w:rFonts w:ascii="宋体" w:hAnsi="宋体" w:cs="宋体" w:hint="eastAsia"/>
          <w:kern w:val="0"/>
          <w:sz w:val="24"/>
        </w:rPr>
        <w:t>）国都证券股份有限公司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住所：北京市东城区东直门南大街</w:t>
      </w:r>
      <w:r w:rsidRPr="00B87C08">
        <w:rPr>
          <w:rFonts w:ascii="宋体" w:hAnsi="宋体" w:cs="宋体"/>
          <w:kern w:val="0"/>
          <w:sz w:val="24"/>
        </w:rPr>
        <w:t>3</w:t>
      </w:r>
      <w:r w:rsidRPr="00B87C08">
        <w:rPr>
          <w:rFonts w:ascii="宋体" w:hAnsi="宋体" w:cs="宋体" w:hint="eastAsia"/>
          <w:kern w:val="0"/>
          <w:sz w:val="24"/>
        </w:rPr>
        <w:t>号国华投资大厦</w:t>
      </w:r>
      <w:r w:rsidRPr="00B87C08">
        <w:rPr>
          <w:rFonts w:ascii="宋体" w:hAnsi="宋体" w:cs="宋体"/>
          <w:kern w:val="0"/>
          <w:sz w:val="24"/>
        </w:rPr>
        <w:t>9</w:t>
      </w:r>
      <w:r w:rsidRPr="00B87C08">
        <w:rPr>
          <w:rFonts w:ascii="宋体" w:hAnsi="宋体" w:cs="宋体" w:hint="eastAsia"/>
          <w:kern w:val="0"/>
          <w:sz w:val="24"/>
        </w:rPr>
        <w:t>层</w:t>
      </w:r>
      <w:r w:rsidRPr="00B87C08">
        <w:rPr>
          <w:rFonts w:ascii="宋体" w:hAnsi="宋体" w:cs="宋体"/>
          <w:kern w:val="0"/>
          <w:sz w:val="24"/>
        </w:rPr>
        <w:t>10</w:t>
      </w:r>
      <w:r w:rsidRPr="00B87C08">
        <w:rPr>
          <w:rFonts w:ascii="宋体" w:hAnsi="宋体" w:cs="宋体" w:hint="eastAsia"/>
          <w:kern w:val="0"/>
          <w:sz w:val="24"/>
        </w:rPr>
        <w:t>层</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办公地址：北京市东城区东直门南大街</w:t>
      </w:r>
      <w:r w:rsidRPr="00B87C08">
        <w:rPr>
          <w:rFonts w:ascii="宋体" w:hAnsi="宋体" w:cs="宋体"/>
          <w:kern w:val="0"/>
          <w:sz w:val="24"/>
        </w:rPr>
        <w:t>3</w:t>
      </w:r>
      <w:r w:rsidRPr="00B87C08">
        <w:rPr>
          <w:rFonts w:ascii="宋体" w:hAnsi="宋体" w:cs="宋体" w:hint="eastAsia"/>
          <w:kern w:val="0"/>
          <w:sz w:val="24"/>
        </w:rPr>
        <w:t>号国华投资大厦</w:t>
      </w:r>
      <w:r w:rsidRPr="00B87C08">
        <w:rPr>
          <w:rFonts w:ascii="宋体" w:hAnsi="宋体" w:cs="宋体"/>
          <w:kern w:val="0"/>
          <w:sz w:val="24"/>
        </w:rPr>
        <w:t>9</w:t>
      </w:r>
      <w:r w:rsidRPr="00B87C08">
        <w:rPr>
          <w:rFonts w:ascii="宋体" w:hAnsi="宋体" w:cs="宋体" w:hint="eastAsia"/>
          <w:kern w:val="0"/>
          <w:sz w:val="24"/>
        </w:rPr>
        <w:t>层</w:t>
      </w:r>
      <w:r w:rsidRPr="00B87C08">
        <w:rPr>
          <w:rFonts w:ascii="宋体" w:hAnsi="宋体" w:cs="宋体"/>
          <w:kern w:val="0"/>
          <w:sz w:val="24"/>
        </w:rPr>
        <w:t>10</w:t>
      </w:r>
      <w:r w:rsidRPr="00B87C08">
        <w:rPr>
          <w:rFonts w:ascii="宋体" w:hAnsi="宋体" w:cs="宋体" w:hint="eastAsia"/>
          <w:kern w:val="0"/>
          <w:sz w:val="24"/>
        </w:rPr>
        <w:t>层</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法定代表人：常喆</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400-818-8118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www.guodu.com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32</w:t>
      </w:r>
      <w:r w:rsidRPr="00B87C08">
        <w:rPr>
          <w:rFonts w:ascii="宋体" w:hAnsi="宋体" w:cs="宋体" w:hint="eastAsia"/>
          <w:kern w:val="0"/>
          <w:sz w:val="24"/>
        </w:rPr>
        <w:t>）华泰证券股份有限公司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住所：江苏省南京市江东中路</w:t>
      </w:r>
      <w:r w:rsidRPr="00B87C08">
        <w:rPr>
          <w:rFonts w:ascii="宋体" w:hAnsi="宋体" w:cs="宋体"/>
          <w:kern w:val="0"/>
          <w:sz w:val="24"/>
        </w:rPr>
        <w:t>228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办公地址：江苏省南京市建邺区江东中路</w:t>
      </w:r>
      <w:r w:rsidRPr="00B87C08">
        <w:rPr>
          <w:rFonts w:ascii="宋体" w:hAnsi="宋体" w:cs="宋体"/>
          <w:kern w:val="0"/>
          <w:sz w:val="24"/>
        </w:rPr>
        <w:t>228</w:t>
      </w:r>
      <w:r w:rsidRPr="00B87C08">
        <w:rPr>
          <w:rFonts w:ascii="宋体" w:hAnsi="宋体" w:cs="宋体" w:hint="eastAsia"/>
          <w:kern w:val="0"/>
          <w:sz w:val="24"/>
        </w:rPr>
        <w:t>号华泰证券广场</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法定代表人：周易</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82492193</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82492962</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联系人：庞晓芸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95597</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www.htsc.com.cn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33</w:t>
      </w:r>
      <w:r w:rsidRPr="00B87C08">
        <w:rPr>
          <w:rFonts w:ascii="宋体" w:hAnsi="宋体" w:cs="宋体" w:hint="eastAsia"/>
          <w:kern w:val="0"/>
          <w:sz w:val="24"/>
        </w:rPr>
        <w:t>）中银国际证券有限责任公司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住所：上海市银城中路</w:t>
      </w:r>
      <w:r w:rsidRPr="00B87C08">
        <w:rPr>
          <w:rFonts w:ascii="宋体" w:hAnsi="宋体" w:cs="宋体"/>
          <w:kern w:val="0"/>
          <w:sz w:val="24"/>
        </w:rPr>
        <w:t>200</w:t>
      </w:r>
      <w:r w:rsidRPr="00B87C08">
        <w:rPr>
          <w:rFonts w:ascii="宋体" w:hAnsi="宋体" w:cs="宋体" w:hint="eastAsia"/>
          <w:kern w:val="0"/>
          <w:sz w:val="24"/>
        </w:rPr>
        <w:t>号</w:t>
      </w:r>
      <w:r w:rsidRPr="00B87C08">
        <w:rPr>
          <w:rFonts w:ascii="宋体" w:hAnsi="宋体" w:cs="宋体"/>
          <w:kern w:val="0"/>
          <w:sz w:val="24"/>
        </w:rPr>
        <w:t>39</w:t>
      </w:r>
      <w:r w:rsidRPr="00B87C08">
        <w:rPr>
          <w:rFonts w:ascii="宋体" w:hAnsi="宋体" w:cs="宋体" w:hint="eastAsia"/>
          <w:kern w:val="0"/>
          <w:sz w:val="24"/>
        </w:rPr>
        <w:t>层</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办公地址：中国上海浦东银城中路</w:t>
      </w:r>
      <w:r w:rsidRPr="00B87C08">
        <w:rPr>
          <w:rFonts w:ascii="宋体" w:hAnsi="宋体" w:cs="宋体"/>
          <w:kern w:val="0"/>
          <w:sz w:val="24"/>
        </w:rPr>
        <w:t>200</w:t>
      </w:r>
      <w:r w:rsidRPr="00B87C08">
        <w:rPr>
          <w:rFonts w:ascii="宋体" w:hAnsi="宋体" w:cs="宋体" w:hint="eastAsia"/>
          <w:kern w:val="0"/>
          <w:sz w:val="24"/>
        </w:rPr>
        <w:t>号中银大厦</w:t>
      </w:r>
      <w:r w:rsidRPr="00B87C08">
        <w:rPr>
          <w:rFonts w:ascii="宋体" w:hAnsi="宋体" w:cs="宋体"/>
          <w:kern w:val="0"/>
          <w:sz w:val="24"/>
        </w:rPr>
        <w:t>39-40</w:t>
      </w:r>
      <w:r w:rsidRPr="00B87C08">
        <w:rPr>
          <w:rFonts w:ascii="宋体" w:hAnsi="宋体" w:cs="宋体" w:hint="eastAsia"/>
          <w:kern w:val="0"/>
          <w:sz w:val="24"/>
        </w:rPr>
        <w:t>层</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法定代表人：许刚</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联系人：李丹</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400-620-8888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www.bocichina.com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34</w:t>
      </w:r>
      <w:r w:rsidRPr="00B87C08">
        <w:rPr>
          <w:rFonts w:ascii="宋体" w:hAnsi="宋体" w:cs="宋体" w:hint="eastAsia"/>
          <w:kern w:val="0"/>
          <w:sz w:val="24"/>
        </w:rPr>
        <w:t>）中信证券（山东）有限责任公司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住所：青岛市崂山区苗岭路</w:t>
      </w:r>
      <w:r w:rsidRPr="00B87C08">
        <w:rPr>
          <w:rFonts w:ascii="宋体" w:hAnsi="宋体" w:cs="宋体"/>
          <w:kern w:val="0"/>
          <w:sz w:val="24"/>
        </w:rPr>
        <w:t>29</w:t>
      </w:r>
      <w:r w:rsidRPr="00B87C08">
        <w:rPr>
          <w:rFonts w:ascii="宋体" w:hAnsi="宋体" w:cs="宋体" w:hint="eastAsia"/>
          <w:kern w:val="0"/>
          <w:sz w:val="24"/>
        </w:rPr>
        <w:t>号澳柯玛大厦</w:t>
      </w:r>
      <w:r w:rsidRPr="00B87C08">
        <w:rPr>
          <w:rFonts w:ascii="宋体" w:hAnsi="宋体" w:cs="宋体"/>
          <w:kern w:val="0"/>
          <w:sz w:val="24"/>
        </w:rPr>
        <w:t>15</w:t>
      </w:r>
      <w:r w:rsidRPr="00B87C08">
        <w:rPr>
          <w:rFonts w:ascii="宋体" w:hAnsi="宋体" w:cs="宋体" w:hint="eastAsia"/>
          <w:kern w:val="0"/>
          <w:sz w:val="24"/>
        </w:rPr>
        <w:t>层（</w:t>
      </w:r>
      <w:r w:rsidRPr="00B87C08">
        <w:rPr>
          <w:rFonts w:ascii="宋体" w:hAnsi="宋体" w:cs="宋体"/>
          <w:kern w:val="0"/>
          <w:sz w:val="24"/>
        </w:rPr>
        <w:t>1507</w:t>
      </w:r>
      <w:r w:rsidRPr="00B87C08">
        <w:rPr>
          <w:rFonts w:ascii="宋体" w:hAnsi="宋体" w:cs="宋体" w:hint="eastAsia"/>
          <w:kern w:val="0"/>
          <w:sz w:val="24"/>
        </w:rPr>
        <w:t>－</w:t>
      </w:r>
      <w:r w:rsidRPr="00B87C08">
        <w:rPr>
          <w:rFonts w:ascii="宋体" w:hAnsi="宋体" w:cs="宋体"/>
          <w:kern w:val="0"/>
          <w:sz w:val="24"/>
        </w:rPr>
        <w:t>1510</w:t>
      </w:r>
      <w:r w:rsidRPr="00B87C08">
        <w:rPr>
          <w:rFonts w:ascii="宋体" w:hAnsi="宋体" w:cs="宋体" w:hint="eastAsia"/>
          <w:kern w:val="0"/>
          <w:sz w:val="24"/>
        </w:rPr>
        <w:t>室）</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办公地址：青岛市崂山区深圳路</w:t>
      </w:r>
      <w:r w:rsidRPr="00B87C08">
        <w:rPr>
          <w:rFonts w:ascii="宋体" w:hAnsi="宋体" w:cs="宋体"/>
          <w:kern w:val="0"/>
          <w:sz w:val="24"/>
        </w:rPr>
        <w:t>222</w:t>
      </w:r>
      <w:r w:rsidRPr="00B87C08">
        <w:rPr>
          <w:rFonts w:ascii="宋体" w:hAnsi="宋体" w:cs="宋体" w:hint="eastAsia"/>
          <w:kern w:val="0"/>
          <w:sz w:val="24"/>
        </w:rPr>
        <w:t>号青岛国际金融广场</w:t>
      </w:r>
      <w:r w:rsidRPr="00B87C08">
        <w:rPr>
          <w:rFonts w:ascii="宋体" w:hAnsi="宋体" w:cs="宋体"/>
          <w:kern w:val="0"/>
          <w:sz w:val="24"/>
        </w:rPr>
        <w:t>1</w:t>
      </w:r>
      <w:r w:rsidRPr="00B87C08">
        <w:rPr>
          <w:rFonts w:ascii="宋体" w:hAnsi="宋体" w:cs="宋体" w:hint="eastAsia"/>
          <w:kern w:val="0"/>
          <w:sz w:val="24"/>
        </w:rPr>
        <w:t>号楼第</w:t>
      </w:r>
      <w:r w:rsidRPr="00B87C08">
        <w:rPr>
          <w:rFonts w:ascii="宋体" w:hAnsi="宋体" w:cs="宋体"/>
          <w:kern w:val="0"/>
          <w:sz w:val="24"/>
        </w:rPr>
        <w:t>20</w:t>
      </w:r>
      <w:r w:rsidRPr="00B87C08">
        <w:rPr>
          <w:rFonts w:ascii="宋体" w:hAnsi="宋体" w:cs="宋体" w:hint="eastAsia"/>
          <w:kern w:val="0"/>
          <w:sz w:val="24"/>
        </w:rPr>
        <w:t>层</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法定代表人：杨宝林</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0532</w:t>
      </w:r>
      <w:r w:rsidRPr="00B87C08">
        <w:rPr>
          <w:rFonts w:ascii="宋体" w:hAnsi="宋体" w:cs="宋体" w:hint="eastAsia"/>
          <w:kern w:val="0"/>
          <w:sz w:val="24"/>
        </w:rPr>
        <w:t>）</w:t>
      </w:r>
      <w:r w:rsidRPr="00B87C08">
        <w:rPr>
          <w:rFonts w:ascii="宋体" w:hAnsi="宋体" w:cs="宋体"/>
          <w:kern w:val="0"/>
          <w:sz w:val="24"/>
        </w:rPr>
        <w:t>85022326</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0532</w:t>
      </w:r>
      <w:r w:rsidRPr="00B87C08">
        <w:rPr>
          <w:rFonts w:ascii="宋体" w:hAnsi="宋体" w:cs="宋体" w:hint="eastAsia"/>
          <w:kern w:val="0"/>
          <w:sz w:val="24"/>
        </w:rPr>
        <w:t>）</w:t>
      </w:r>
      <w:r w:rsidRPr="00B87C08">
        <w:rPr>
          <w:rFonts w:ascii="宋体" w:hAnsi="宋体" w:cs="宋体"/>
          <w:kern w:val="0"/>
          <w:sz w:val="24"/>
        </w:rPr>
        <w:t>85022605</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联系人：吴忠超</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0532</w:t>
      </w:r>
      <w:r w:rsidRPr="00B87C08">
        <w:rPr>
          <w:rFonts w:ascii="宋体" w:hAnsi="宋体" w:cs="宋体" w:hint="eastAsia"/>
          <w:kern w:val="0"/>
          <w:sz w:val="24"/>
        </w:rPr>
        <w:t>）</w:t>
      </w:r>
      <w:r w:rsidRPr="00B87C08">
        <w:rPr>
          <w:rFonts w:ascii="宋体" w:hAnsi="宋体" w:cs="宋体"/>
          <w:kern w:val="0"/>
          <w:sz w:val="24"/>
        </w:rPr>
        <w:t>96577</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www.zxwt.com.cn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35</w:t>
      </w:r>
      <w:r w:rsidRPr="00B87C08">
        <w:rPr>
          <w:rFonts w:ascii="宋体" w:hAnsi="宋体" w:cs="宋体" w:hint="eastAsia"/>
          <w:kern w:val="0"/>
          <w:sz w:val="24"/>
        </w:rPr>
        <w:t>）恒泰证券股份有限公司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住所：内蒙古呼和浩特市新城区新华东街</w:t>
      </w:r>
      <w:r w:rsidRPr="00B87C08">
        <w:rPr>
          <w:rFonts w:ascii="宋体" w:hAnsi="宋体" w:cs="宋体"/>
          <w:kern w:val="0"/>
          <w:sz w:val="24"/>
        </w:rPr>
        <w:t>111</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办公地址：内蒙古呼和浩特市新城区新华东街</w:t>
      </w:r>
      <w:r w:rsidRPr="00B87C08">
        <w:rPr>
          <w:rFonts w:ascii="宋体" w:hAnsi="宋体" w:cs="宋体"/>
          <w:kern w:val="0"/>
          <w:sz w:val="24"/>
        </w:rPr>
        <w:t>111</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法定代表人：庞介民</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0471</w:t>
      </w:r>
      <w:r w:rsidRPr="00B87C08">
        <w:rPr>
          <w:rFonts w:ascii="宋体" w:hAnsi="宋体" w:cs="宋体" w:hint="eastAsia"/>
          <w:kern w:val="0"/>
          <w:sz w:val="24"/>
        </w:rPr>
        <w:t>）</w:t>
      </w:r>
      <w:r w:rsidRPr="00B87C08">
        <w:rPr>
          <w:rFonts w:ascii="宋体" w:hAnsi="宋体" w:cs="宋体"/>
          <w:kern w:val="0"/>
          <w:sz w:val="24"/>
        </w:rPr>
        <w:t>4979037</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0471</w:t>
      </w:r>
      <w:r w:rsidRPr="00B87C08">
        <w:rPr>
          <w:rFonts w:ascii="宋体" w:hAnsi="宋体" w:cs="宋体" w:hint="eastAsia"/>
          <w:kern w:val="0"/>
          <w:sz w:val="24"/>
        </w:rPr>
        <w:t>）</w:t>
      </w:r>
      <w:r w:rsidRPr="00B87C08">
        <w:rPr>
          <w:rFonts w:ascii="宋体" w:hAnsi="宋体" w:cs="宋体"/>
          <w:kern w:val="0"/>
          <w:sz w:val="24"/>
        </w:rPr>
        <w:t>4961259</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联系人：王旭华</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0471</w:t>
      </w:r>
      <w:r w:rsidRPr="00B87C08">
        <w:rPr>
          <w:rFonts w:ascii="宋体" w:hAnsi="宋体" w:cs="宋体" w:hint="eastAsia"/>
          <w:kern w:val="0"/>
          <w:sz w:val="24"/>
        </w:rPr>
        <w:t>）</w:t>
      </w:r>
      <w:r w:rsidRPr="00B87C08">
        <w:rPr>
          <w:rFonts w:ascii="宋体" w:hAnsi="宋体" w:cs="宋体"/>
          <w:kern w:val="0"/>
          <w:sz w:val="24"/>
        </w:rPr>
        <w:t>4960762</w:t>
      </w:r>
      <w:r w:rsidRPr="00B87C08">
        <w:rPr>
          <w:rFonts w:ascii="宋体" w:hAnsi="宋体" w:cs="宋体" w:hint="eastAsia"/>
          <w:kern w:val="0"/>
          <w:sz w:val="24"/>
        </w:rPr>
        <w:t>，（</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68405273</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www.cnht.com.cn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36</w:t>
      </w:r>
      <w:r w:rsidRPr="00B87C08">
        <w:rPr>
          <w:rFonts w:ascii="宋体" w:hAnsi="宋体" w:cs="宋体" w:hint="eastAsia"/>
          <w:kern w:val="0"/>
          <w:sz w:val="24"/>
        </w:rPr>
        <w:t>）国信证券股份有限公司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住所：深圳市罗湖区红岭中路</w:t>
      </w:r>
      <w:r w:rsidRPr="00B87C08">
        <w:rPr>
          <w:rFonts w:ascii="宋体" w:hAnsi="宋体" w:cs="宋体"/>
          <w:kern w:val="0"/>
          <w:sz w:val="24"/>
        </w:rPr>
        <w:t>1012</w:t>
      </w:r>
      <w:r w:rsidRPr="00B87C08">
        <w:rPr>
          <w:rFonts w:ascii="宋体" w:hAnsi="宋体" w:cs="宋体" w:hint="eastAsia"/>
          <w:kern w:val="0"/>
          <w:sz w:val="24"/>
        </w:rPr>
        <w:t>号国信证券大厦</w:t>
      </w:r>
      <w:r w:rsidRPr="00B87C08">
        <w:rPr>
          <w:rFonts w:ascii="宋体" w:hAnsi="宋体" w:cs="宋体"/>
          <w:kern w:val="0"/>
          <w:sz w:val="24"/>
        </w:rPr>
        <w:t>16-26</w:t>
      </w:r>
      <w:r w:rsidRPr="00B87C08">
        <w:rPr>
          <w:rFonts w:ascii="宋体" w:hAnsi="宋体" w:cs="宋体" w:hint="eastAsia"/>
          <w:kern w:val="0"/>
          <w:sz w:val="24"/>
        </w:rPr>
        <w:t>楼</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办公地址：深圳市罗湖区红岭中路</w:t>
      </w:r>
      <w:r w:rsidRPr="00B87C08">
        <w:rPr>
          <w:rFonts w:ascii="宋体" w:hAnsi="宋体" w:cs="宋体"/>
          <w:kern w:val="0"/>
          <w:sz w:val="24"/>
        </w:rPr>
        <w:t>1012</w:t>
      </w:r>
      <w:r w:rsidRPr="00B87C08">
        <w:rPr>
          <w:rFonts w:ascii="宋体" w:hAnsi="宋体" w:cs="宋体" w:hint="eastAsia"/>
          <w:kern w:val="0"/>
          <w:sz w:val="24"/>
        </w:rPr>
        <w:t>号国信证券大厦</w:t>
      </w:r>
      <w:r w:rsidRPr="00B87C08">
        <w:rPr>
          <w:rFonts w:ascii="宋体" w:hAnsi="宋体" w:cs="宋体"/>
          <w:kern w:val="0"/>
          <w:sz w:val="24"/>
        </w:rPr>
        <w:t>16-26</w:t>
      </w:r>
      <w:r w:rsidRPr="00B87C08">
        <w:rPr>
          <w:rFonts w:ascii="宋体" w:hAnsi="宋体" w:cs="宋体" w:hint="eastAsia"/>
          <w:kern w:val="0"/>
          <w:sz w:val="24"/>
        </w:rPr>
        <w:t>楼</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法定代表人：何如</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82130833</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82133952</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联系人：周杨</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95536</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www.guosen.com.cn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37</w:t>
      </w:r>
      <w:r w:rsidRPr="00B87C08">
        <w:rPr>
          <w:rFonts w:ascii="宋体" w:hAnsi="宋体" w:cs="宋体" w:hint="eastAsia"/>
          <w:kern w:val="0"/>
          <w:sz w:val="24"/>
        </w:rPr>
        <w:t>）国元证券股份有限公司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住所：安徽省合肥市寿春路</w:t>
      </w:r>
      <w:r w:rsidRPr="00B87C08">
        <w:rPr>
          <w:rFonts w:ascii="宋体" w:hAnsi="宋体" w:cs="宋体"/>
          <w:kern w:val="0"/>
          <w:sz w:val="24"/>
        </w:rPr>
        <w:t>179</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办公地址：安徽省合肥市寿春路</w:t>
      </w:r>
      <w:r w:rsidRPr="00B87C08">
        <w:rPr>
          <w:rFonts w:ascii="宋体" w:hAnsi="宋体" w:cs="宋体"/>
          <w:kern w:val="0"/>
          <w:sz w:val="24"/>
        </w:rPr>
        <w:t>179</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法定代表人：凤良志</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400-8888-777</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www.gyzq.com.cn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38</w:t>
      </w:r>
      <w:r w:rsidRPr="00B87C08">
        <w:rPr>
          <w:rFonts w:ascii="宋体" w:hAnsi="宋体" w:cs="宋体" w:hint="eastAsia"/>
          <w:kern w:val="0"/>
          <w:sz w:val="24"/>
        </w:rPr>
        <w:t>）东北证券股份有限公司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住所：长春市自由大路</w:t>
      </w:r>
      <w:r w:rsidRPr="00B87C08">
        <w:rPr>
          <w:rFonts w:ascii="宋体" w:hAnsi="宋体" w:cs="宋体"/>
          <w:kern w:val="0"/>
          <w:sz w:val="24"/>
        </w:rPr>
        <w:t>1138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办公地址：长春市自由大路</w:t>
      </w:r>
      <w:r w:rsidRPr="00B87C08">
        <w:rPr>
          <w:rFonts w:ascii="宋体" w:hAnsi="宋体" w:cs="宋体"/>
          <w:kern w:val="0"/>
          <w:sz w:val="24"/>
        </w:rPr>
        <w:t>1138</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法定代表人：矫正中</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0431</w:t>
      </w:r>
      <w:r w:rsidRPr="00B87C08">
        <w:rPr>
          <w:rFonts w:ascii="宋体" w:hAnsi="宋体" w:cs="宋体" w:hint="eastAsia"/>
          <w:kern w:val="0"/>
          <w:sz w:val="24"/>
        </w:rPr>
        <w:t>）</w:t>
      </w:r>
      <w:r w:rsidRPr="00B87C08">
        <w:rPr>
          <w:rFonts w:ascii="宋体" w:hAnsi="宋体" w:cs="宋体"/>
          <w:kern w:val="0"/>
          <w:sz w:val="24"/>
        </w:rPr>
        <w:t>85096709</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联系人：潘锴</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4006000686</w:t>
      </w:r>
      <w:r w:rsidRPr="00B87C08">
        <w:rPr>
          <w:rFonts w:ascii="宋体" w:hAnsi="宋体" w:cs="宋体" w:hint="eastAsia"/>
          <w:kern w:val="0"/>
          <w:sz w:val="24"/>
        </w:rPr>
        <w:t>，（</w:t>
      </w:r>
      <w:r w:rsidRPr="00B87C08">
        <w:rPr>
          <w:rFonts w:ascii="宋体" w:hAnsi="宋体" w:cs="宋体"/>
          <w:kern w:val="0"/>
          <w:sz w:val="24"/>
        </w:rPr>
        <w:t>0431</w:t>
      </w:r>
      <w:r w:rsidRPr="00B87C08">
        <w:rPr>
          <w:rFonts w:ascii="宋体" w:hAnsi="宋体" w:cs="宋体" w:hint="eastAsia"/>
          <w:kern w:val="0"/>
          <w:sz w:val="24"/>
        </w:rPr>
        <w:t>）</w:t>
      </w:r>
      <w:r w:rsidRPr="00B87C08">
        <w:rPr>
          <w:rFonts w:ascii="宋体" w:hAnsi="宋体" w:cs="宋体"/>
          <w:kern w:val="0"/>
          <w:sz w:val="24"/>
        </w:rPr>
        <w:t>85096733</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www.nesc.cn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39</w:t>
      </w:r>
      <w:r w:rsidRPr="00B87C08">
        <w:rPr>
          <w:rFonts w:ascii="宋体" w:hAnsi="宋体" w:cs="宋体" w:hint="eastAsia"/>
          <w:kern w:val="0"/>
          <w:sz w:val="24"/>
        </w:rPr>
        <w:t>）中航证券有限公司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住所：南昌市红谷滩新区红谷中大道</w:t>
      </w:r>
      <w:r w:rsidRPr="00B87C08">
        <w:rPr>
          <w:rFonts w:ascii="宋体" w:hAnsi="宋体" w:cs="宋体"/>
          <w:kern w:val="0"/>
          <w:sz w:val="24"/>
        </w:rPr>
        <w:t>1619</w:t>
      </w:r>
      <w:r w:rsidRPr="00B87C08">
        <w:rPr>
          <w:rFonts w:ascii="宋体" w:hAnsi="宋体" w:cs="宋体" w:hint="eastAsia"/>
          <w:kern w:val="0"/>
          <w:sz w:val="24"/>
        </w:rPr>
        <w:t>号国际金融大厦</w:t>
      </w:r>
      <w:r w:rsidRPr="00B87C08">
        <w:rPr>
          <w:rFonts w:ascii="宋体" w:hAnsi="宋体" w:cs="宋体"/>
          <w:kern w:val="0"/>
          <w:sz w:val="24"/>
        </w:rPr>
        <w:t>41</w:t>
      </w:r>
      <w:r w:rsidRPr="00B87C08">
        <w:rPr>
          <w:rFonts w:ascii="宋体" w:hAnsi="宋体" w:cs="宋体" w:hint="eastAsia"/>
          <w:kern w:val="0"/>
          <w:sz w:val="24"/>
        </w:rPr>
        <w:t>楼</w:t>
      </w:r>
      <w:r w:rsidRPr="00B87C08">
        <w:rPr>
          <w:rFonts w:ascii="宋体" w:hAnsi="宋体" w:cs="宋体"/>
          <w:kern w:val="0"/>
          <w:sz w:val="24"/>
        </w:rPr>
        <w:t xml:space="preserve"> </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办公地址：南昌市红谷滩新区红谷中大道</w:t>
      </w:r>
      <w:r w:rsidRPr="00B87C08">
        <w:rPr>
          <w:rFonts w:ascii="宋体" w:hAnsi="宋体" w:cs="宋体"/>
          <w:kern w:val="0"/>
          <w:sz w:val="24"/>
        </w:rPr>
        <w:t>1619</w:t>
      </w:r>
      <w:r w:rsidRPr="00B87C08">
        <w:rPr>
          <w:rFonts w:ascii="宋体" w:hAnsi="宋体" w:cs="宋体" w:hint="eastAsia"/>
          <w:kern w:val="0"/>
          <w:sz w:val="24"/>
        </w:rPr>
        <w:t>号国际金融大厦</w:t>
      </w:r>
      <w:r w:rsidRPr="00B87C08">
        <w:rPr>
          <w:rFonts w:ascii="宋体" w:hAnsi="宋体" w:cs="宋体"/>
          <w:kern w:val="0"/>
          <w:sz w:val="24"/>
        </w:rPr>
        <w:t>41</w:t>
      </w:r>
      <w:r w:rsidRPr="00B87C08">
        <w:rPr>
          <w:rFonts w:ascii="宋体" w:hAnsi="宋体" w:cs="宋体" w:hint="eastAsia"/>
          <w:kern w:val="0"/>
          <w:sz w:val="24"/>
        </w:rPr>
        <w:t>楼</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法定代表人：杜航</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0791</w:t>
      </w:r>
      <w:r w:rsidRPr="00B87C08">
        <w:rPr>
          <w:rFonts w:ascii="宋体" w:hAnsi="宋体" w:cs="宋体" w:hint="eastAsia"/>
          <w:kern w:val="0"/>
          <w:sz w:val="24"/>
        </w:rPr>
        <w:t>）</w:t>
      </w:r>
      <w:r w:rsidRPr="00B87C08">
        <w:rPr>
          <w:rFonts w:ascii="宋体" w:hAnsi="宋体" w:cs="宋体"/>
          <w:kern w:val="0"/>
          <w:sz w:val="24"/>
        </w:rPr>
        <w:t>86768681</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0791</w:t>
      </w:r>
      <w:r w:rsidRPr="00B87C08">
        <w:rPr>
          <w:rFonts w:ascii="宋体" w:hAnsi="宋体" w:cs="宋体" w:hint="eastAsia"/>
          <w:kern w:val="0"/>
          <w:sz w:val="24"/>
        </w:rPr>
        <w:t>）</w:t>
      </w:r>
      <w:r w:rsidRPr="00B87C08">
        <w:rPr>
          <w:rFonts w:ascii="宋体" w:hAnsi="宋体" w:cs="宋体"/>
          <w:kern w:val="0"/>
          <w:sz w:val="24"/>
        </w:rPr>
        <w:t>86770178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联系人：戴蕾</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400-8866-567</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www.avicsec.com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40</w:t>
      </w:r>
      <w:r w:rsidRPr="00B87C08">
        <w:rPr>
          <w:rFonts w:ascii="宋体" w:hAnsi="宋体" w:cs="宋体" w:hint="eastAsia"/>
          <w:kern w:val="0"/>
          <w:sz w:val="24"/>
        </w:rPr>
        <w:t>）安信证券股份有限公司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住所：深圳市福田区金田路</w:t>
      </w:r>
      <w:r w:rsidRPr="00B87C08">
        <w:rPr>
          <w:rFonts w:ascii="宋体" w:hAnsi="宋体" w:cs="宋体"/>
          <w:kern w:val="0"/>
          <w:sz w:val="24"/>
        </w:rPr>
        <w:t>4018</w:t>
      </w:r>
      <w:r w:rsidRPr="00B87C08">
        <w:rPr>
          <w:rFonts w:ascii="宋体" w:hAnsi="宋体" w:cs="宋体" w:hint="eastAsia"/>
          <w:kern w:val="0"/>
          <w:sz w:val="24"/>
        </w:rPr>
        <w:t>号安联大厦</w:t>
      </w:r>
      <w:r w:rsidRPr="00B87C08">
        <w:rPr>
          <w:rFonts w:ascii="宋体" w:hAnsi="宋体" w:cs="宋体"/>
          <w:kern w:val="0"/>
          <w:sz w:val="24"/>
        </w:rPr>
        <w:t>35</w:t>
      </w:r>
      <w:r w:rsidRPr="00B87C08">
        <w:rPr>
          <w:rFonts w:ascii="宋体" w:hAnsi="宋体" w:cs="宋体" w:hint="eastAsia"/>
          <w:kern w:val="0"/>
          <w:sz w:val="24"/>
        </w:rPr>
        <w:t>层、</w:t>
      </w:r>
      <w:r w:rsidRPr="00B87C08">
        <w:rPr>
          <w:rFonts w:ascii="宋体" w:hAnsi="宋体" w:cs="宋体"/>
          <w:kern w:val="0"/>
          <w:sz w:val="24"/>
        </w:rPr>
        <w:t>28</w:t>
      </w:r>
      <w:r w:rsidRPr="00B87C08">
        <w:rPr>
          <w:rFonts w:ascii="宋体" w:hAnsi="宋体" w:cs="宋体" w:hint="eastAsia"/>
          <w:kern w:val="0"/>
          <w:sz w:val="24"/>
        </w:rPr>
        <w:t>层</w:t>
      </w:r>
      <w:r w:rsidRPr="00B87C08">
        <w:rPr>
          <w:rFonts w:ascii="宋体" w:hAnsi="宋体" w:cs="宋体"/>
          <w:kern w:val="0"/>
          <w:sz w:val="24"/>
        </w:rPr>
        <w:t>A02</w:t>
      </w:r>
      <w:r w:rsidRPr="00B87C08">
        <w:rPr>
          <w:rFonts w:ascii="宋体" w:hAnsi="宋体" w:cs="宋体" w:hint="eastAsia"/>
          <w:kern w:val="0"/>
          <w:sz w:val="24"/>
        </w:rPr>
        <w:t>单元</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办公地址：深圳市福田区金田路</w:t>
      </w:r>
      <w:r w:rsidRPr="00B87C08">
        <w:rPr>
          <w:rFonts w:ascii="宋体" w:hAnsi="宋体" w:cs="宋体"/>
          <w:kern w:val="0"/>
          <w:sz w:val="24"/>
        </w:rPr>
        <w:t>4018</w:t>
      </w:r>
      <w:r w:rsidRPr="00B87C08">
        <w:rPr>
          <w:rFonts w:ascii="宋体" w:hAnsi="宋体" w:cs="宋体" w:hint="eastAsia"/>
          <w:kern w:val="0"/>
          <w:sz w:val="24"/>
        </w:rPr>
        <w:t>号安联大厦</w:t>
      </w:r>
      <w:r w:rsidRPr="00B87C08">
        <w:rPr>
          <w:rFonts w:ascii="宋体" w:hAnsi="宋体" w:cs="宋体"/>
          <w:kern w:val="0"/>
          <w:sz w:val="24"/>
        </w:rPr>
        <w:t>35</w:t>
      </w:r>
      <w:r w:rsidRPr="00B87C08">
        <w:rPr>
          <w:rFonts w:ascii="宋体" w:hAnsi="宋体" w:cs="宋体" w:hint="eastAsia"/>
          <w:kern w:val="0"/>
          <w:sz w:val="24"/>
        </w:rPr>
        <w:t>层、</w:t>
      </w:r>
      <w:r w:rsidRPr="00B87C08">
        <w:rPr>
          <w:rFonts w:ascii="宋体" w:hAnsi="宋体" w:cs="宋体"/>
          <w:kern w:val="0"/>
          <w:sz w:val="24"/>
        </w:rPr>
        <w:t>28</w:t>
      </w:r>
      <w:r w:rsidRPr="00B87C08">
        <w:rPr>
          <w:rFonts w:ascii="宋体" w:hAnsi="宋体" w:cs="宋体" w:hint="eastAsia"/>
          <w:kern w:val="0"/>
          <w:sz w:val="24"/>
        </w:rPr>
        <w:t>层</w:t>
      </w:r>
      <w:r w:rsidRPr="00B87C08">
        <w:rPr>
          <w:rFonts w:ascii="宋体" w:hAnsi="宋体" w:cs="宋体"/>
          <w:kern w:val="0"/>
          <w:sz w:val="24"/>
        </w:rPr>
        <w:t>A02</w:t>
      </w:r>
      <w:r w:rsidRPr="00B87C08">
        <w:rPr>
          <w:rFonts w:ascii="宋体" w:hAnsi="宋体" w:cs="宋体" w:hint="eastAsia"/>
          <w:kern w:val="0"/>
          <w:sz w:val="24"/>
        </w:rPr>
        <w:t>单元</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法定代表人：王连志</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82558305</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82558355</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联系人：陈剑虹</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400-800-1001</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www.essence.com.cn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41</w:t>
      </w:r>
      <w:r w:rsidRPr="00B87C08">
        <w:rPr>
          <w:rFonts w:ascii="宋体" w:hAnsi="宋体" w:cs="宋体" w:hint="eastAsia"/>
          <w:kern w:val="0"/>
          <w:sz w:val="24"/>
        </w:rPr>
        <w:t>）申万宏源西部证券有限公司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住所：新疆乌鲁木齐市建设路</w:t>
      </w:r>
      <w:r w:rsidRPr="00B87C08">
        <w:rPr>
          <w:rFonts w:ascii="宋体" w:hAnsi="宋体" w:cs="宋体"/>
          <w:kern w:val="0"/>
          <w:sz w:val="24"/>
        </w:rPr>
        <w:t>2</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办公地址：北京市西城区太平桥大街</w:t>
      </w:r>
      <w:r w:rsidRPr="00B87C08">
        <w:rPr>
          <w:rFonts w:ascii="宋体" w:hAnsi="宋体" w:cs="宋体"/>
          <w:kern w:val="0"/>
          <w:sz w:val="24"/>
        </w:rPr>
        <w:t>19</w:t>
      </w:r>
      <w:r w:rsidRPr="00B87C08">
        <w:rPr>
          <w:rFonts w:ascii="宋体" w:hAnsi="宋体" w:cs="宋体" w:hint="eastAsia"/>
          <w:kern w:val="0"/>
          <w:sz w:val="24"/>
        </w:rPr>
        <w:t>号宏源证券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法定代表人：冯戎</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88085858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88085195</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联系人：李巍</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4008-000-562</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www.hysec.com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42</w:t>
      </w:r>
      <w:r w:rsidRPr="00B87C08">
        <w:rPr>
          <w:rFonts w:ascii="宋体" w:hAnsi="宋体" w:cs="宋体" w:hint="eastAsia"/>
          <w:kern w:val="0"/>
          <w:sz w:val="24"/>
        </w:rPr>
        <w:t>）长江证券股份有限公司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住所：武汉市新华路特</w:t>
      </w:r>
      <w:r w:rsidRPr="00B87C08">
        <w:rPr>
          <w:rFonts w:ascii="宋体" w:hAnsi="宋体" w:cs="宋体"/>
          <w:kern w:val="0"/>
          <w:sz w:val="24"/>
        </w:rPr>
        <w:t>8</w:t>
      </w:r>
      <w:r w:rsidRPr="00B87C08">
        <w:rPr>
          <w:rFonts w:ascii="宋体" w:hAnsi="宋体" w:cs="宋体" w:hint="eastAsia"/>
          <w:kern w:val="0"/>
          <w:sz w:val="24"/>
        </w:rPr>
        <w:t>号长江证券大厦</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办公地址：武汉市新华路特</w:t>
      </w:r>
      <w:r w:rsidRPr="00B87C08">
        <w:rPr>
          <w:rFonts w:ascii="宋体" w:hAnsi="宋体" w:cs="宋体"/>
          <w:kern w:val="0"/>
          <w:sz w:val="24"/>
        </w:rPr>
        <w:t>8</w:t>
      </w:r>
      <w:r w:rsidRPr="00B87C08">
        <w:rPr>
          <w:rFonts w:ascii="宋体" w:hAnsi="宋体" w:cs="宋体" w:hint="eastAsia"/>
          <w:kern w:val="0"/>
          <w:sz w:val="24"/>
        </w:rPr>
        <w:t>号长江证券大厦</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法定代表人：胡运钊</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027</w:t>
      </w:r>
      <w:r w:rsidRPr="00B87C08">
        <w:rPr>
          <w:rFonts w:ascii="宋体" w:hAnsi="宋体" w:cs="宋体" w:hint="eastAsia"/>
          <w:kern w:val="0"/>
          <w:sz w:val="24"/>
        </w:rPr>
        <w:t>）</w:t>
      </w:r>
      <w:r w:rsidRPr="00B87C08">
        <w:rPr>
          <w:rFonts w:ascii="宋体" w:hAnsi="宋体" w:cs="宋体"/>
          <w:kern w:val="0"/>
          <w:sz w:val="24"/>
        </w:rPr>
        <w:t>65799999</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027</w:t>
      </w:r>
      <w:r w:rsidRPr="00B87C08">
        <w:rPr>
          <w:rFonts w:ascii="宋体" w:hAnsi="宋体" w:cs="宋体" w:hint="eastAsia"/>
          <w:kern w:val="0"/>
          <w:sz w:val="24"/>
        </w:rPr>
        <w:t>）</w:t>
      </w:r>
      <w:r w:rsidRPr="00B87C08">
        <w:rPr>
          <w:rFonts w:ascii="宋体" w:hAnsi="宋体" w:cs="宋体"/>
          <w:kern w:val="0"/>
          <w:sz w:val="24"/>
        </w:rPr>
        <w:t>85481900</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联系人：李良</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95579</w:t>
      </w:r>
      <w:r w:rsidRPr="00B87C08">
        <w:rPr>
          <w:rFonts w:ascii="宋体" w:hAnsi="宋体" w:cs="宋体" w:hint="eastAsia"/>
          <w:kern w:val="0"/>
          <w:sz w:val="24"/>
        </w:rPr>
        <w:t>或</w:t>
      </w:r>
      <w:r w:rsidRPr="00B87C08">
        <w:rPr>
          <w:rFonts w:ascii="宋体" w:hAnsi="宋体" w:cs="宋体"/>
          <w:kern w:val="0"/>
          <w:sz w:val="24"/>
        </w:rPr>
        <w:t>4008-888-999</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www.95579.com</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43</w:t>
      </w:r>
      <w:r w:rsidRPr="00B87C08">
        <w:rPr>
          <w:rFonts w:ascii="宋体" w:hAnsi="宋体" w:cs="宋体" w:hint="eastAsia"/>
          <w:kern w:val="0"/>
          <w:sz w:val="24"/>
        </w:rPr>
        <w:t>）德邦证券有限责任公司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住所：上海市普陀区曹杨路</w:t>
      </w:r>
      <w:r w:rsidRPr="00B87C08">
        <w:rPr>
          <w:rFonts w:ascii="宋体" w:hAnsi="宋体" w:cs="宋体"/>
          <w:kern w:val="0"/>
          <w:sz w:val="24"/>
        </w:rPr>
        <w:t>510</w:t>
      </w:r>
      <w:r w:rsidRPr="00B87C08">
        <w:rPr>
          <w:rFonts w:ascii="宋体" w:hAnsi="宋体" w:cs="宋体" w:hint="eastAsia"/>
          <w:kern w:val="0"/>
          <w:sz w:val="24"/>
        </w:rPr>
        <w:t>号南半幢</w:t>
      </w:r>
      <w:r w:rsidRPr="00B87C08">
        <w:rPr>
          <w:rFonts w:ascii="宋体" w:hAnsi="宋体" w:cs="宋体"/>
          <w:kern w:val="0"/>
          <w:sz w:val="24"/>
        </w:rPr>
        <w:t>9</w:t>
      </w:r>
      <w:r w:rsidRPr="00B87C08">
        <w:rPr>
          <w:rFonts w:ascii="宋体" w:hAnsi="宋体" w:cs="宋体" w:hint="eastAsia"/>
          <w:kern w:val="0"/>
          <w:sz w:val="24"/>
        </w:rPr>
        <w:t>楼</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办公地址：上海市福山路</w:t>
      </w:r>
      <w:r w:rsidRPr="00B87C08">
        <w:rPr>
          <w:rFonts w:ascii="宋体" w:hAnsi="宋体" w:cs="宋体"/>
          <w:kern w:val="0"/>
          <w:sz w:val="24"/>
        </w:rPr>
        <w:t>500</w:t>
      </w:r>
      <w:r w:rsidRPr="00B87C08">
        <w:rPr>
          <w:rFonts w:ascii="宋体" w:hAnsi="宋体" w:cs="宋体" w:hint="eastAsia"/>
          <w:kern w:val="0"/>
          <w:sz w:val="24"/>
        </w:rPr>
        <w:t>号城建大厦</w:t>
      </w:r>
      <w:r w:rsidRPr="00B87C08">
        <w:rPr>
          <w:rFonts w:ascii="宋体" w:hAnsi="宋体" w:cs="宋体"/>
          <w:kern w:val="0"/>
          <w:sz w:val="24"/>
        </w:rPr>
        <w:t>26</w:t>
      </w:r>
      <w:r w:rsidRPr="00B87C08">
        <w:rPr>
          <w:rFonts w:ascii="宋体" w:hAnsi="宋体" w:cs="宋体" w:hint="eastAsia"/>
          <w:kern w:val="0"/>
          <w:sz w:val="24"/>
        </w:rPr>
        <w:t>楼</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法定代表人：姚文平</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68761616</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68767981</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4008-888-128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www.tebon.com.cn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44</w:t>
      </w:r>
      <w:r w:rsidRPr="00B87C08">
        <w:rPr>
          <w:rFonts w:ascii="宋体" w:hAnsi="宋体" w:cs="宋体" w:hint="eastAsia"/>
          <w:kern w:val="0"/>
          <w:sz w:val="24"/>
        </w:rPr>
        <w:t>）中泰证券股份有限公司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住所：山东省济南市市中区经七路</w:t>
      </w:r>
      <w:r w:rsidRPr="00B87C08">
        <w:rPr>
          <w:rFonts w:ascii="宋体" w:hAnsi="宋体" w:cs="宋体"/>
          <w:kern w:val="0"/>
          <w:sz w:val="24"/>
        </w:rPr>
        <w:t>86</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办公地址：山东省济南市市中区经七路</w:t>
      </w:r>
      <w:r w:rsidRPr="00B87C08">
        <w:rPr>
          <w:rFonts w:ascii="宋体" w:hAnsi="宋体" w:cs="宋体"/>
          <w:kern w:val="0"/>
          <w:sz w:val="24"/>
        </w:rPr>
        <w:t>86</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法定代表人：李玮</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0531</w:t>
      </w:r>
      <w:r w:rsidRPr="00B87C08">
        <w:rPr>
          <w:rFonts w:ascii="宋体" w:hAnsi="宋体" w:cs="宋体" w:hint="eastAsia"/>
          <w:kern w:val="0"/>
          <w:sz w:val="24"/>
        </w:rPr>
        <w:t>）</w:t>
      </w:r>
      <w:r w:rsidRPr="00B87C08">
        <w:rPr>
          <w:rFonts w:ascii="宋体" w:hAnsi="宋体" w:cs="宋体"/>
          <w:kern w:val="0"/>
          <w:sz w:val="24"/>
        </w:rPr>
        <w:t>68889155</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0531</w:t>
      </w:r>
      <w:r w:rsidRPr="00B87C08">
        <w:rPr>
          <w:rFonts w:ascii="宋体" w:hAnsi="宋体" w:cs="宋体" w:hint="eastAsia"/>
          <w:kern w:val="0"/>
          <w:sz w:val="24"/>
        </w:rPr>
        <w:t>）</w:t>
      </w:r>
      <w:r w:rsidRPr="00B87C08">
        <w:rPr>
          <w:rFonts w:ascii="宋体" w:hAnsi="宋体" w:cs="宋体"/>
          <w:kern w:val="0"/>
          <w:sz w:val="24"/>
        </w:rPr>
        <w:t>68889752</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联系人：吴阳</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95538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www.qlzq.com.cn</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45</w:t>
      </w:r>
      <w:r w:rsidRPr="00B87C08">
        <w:rPr>
          <w:rFonts w:ascii="宋体" w:hAnsi="宋体" w:cs="宋体" w:hint="eastAsia"/>
          <w:kern w:val="0"/>
          <w:sz w:val="24"/>
        </w:rPr>
        <w:t>）江海证券有限公司</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住所：黑龙江省哈尔滨市香坊区赣水路</w:t>
      </w:r>
      <w:r w:rsidRPr="00B87C08">
        <w:rPr>
          <w:rFonts w:ascii="宋体" w:hAnsi="宋体" w:cs="宋体"/>
          <w:kern w:val="0"/>
          <w:sz w:val="24"/>
        </w:rPr>
        <w:t>56</w:t>
      </w:r>
      <w:r w:rsidRPr="00B87C08">
        <w:rPr>
          <w:rFonts w:ascii="宋体" w:hAnsi="宋体" w:cs="宋体" w:hint="eastAsia"/>
          <w:kern w:val="0"/>
          <w:sz w:val="24"/>
        </w:rPr>
        <w:t>号</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法定代表人：孙名扬</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0451</w:t>
      </w:r>
      <w:r w:rsidRPr="00B87C08">
        <w:rPr>
          <w:rFonts w:ascii="宋体" w:hAnsi="宋体" w:cs="宋体" w:hint="eastAsia"/>
          <w:kern w:val="0"/>
          <w:sz w:val="24"/>
        </w:rPr>
        <w:t>）</w:t>
      </w:r>
      <w:r w:rsidRPr="00B87C08">
        <w:rPr>
          <w:rFonts w:ascii="宋体" w:hAnsi="宋体" w:cs="宋体"/>
          <w:kern w:val="0"/>
          <w:sz w:val="24"/>
        </w:rPr>
        <w:t>85863719</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0451</w:t>
      </w:r>
      <w:r w:rsidRPr="00B87C08">
        <w:rPr>
          <w:rFonts w:ascii="宋体" w:hAnsi="宋体" w:cs="宋体" w:hint="eastAsia"/>
          <w:kern w:val="0"/>
          <w:sz w:val="24"/>
        </w:rPr>
        <w:t>）</w:t>
      </w:r>
      <w:r w:rsidRPr="00B87C08">
        <w:rPr>
          <w:rFonts w:ascii="宋体" w:hAnsi="宋体" w:cs="宋体"/>
          <w:kern w:val="0"/>
          <w:sz w:val="24"/>
        </w:rPr>
        <w:t>82287211</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联系人：刘爽</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400-666-2288</w:t>
      </w:r>
    </w:p>
    <w:p w:rsidR="00E24EBE" w:rsidRDefault="00BC5354">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www.jhzq.com.cn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46</w:t>
      </w:r>
      <w:r w:rsidRPr="004E2B59">
        <w:rPr>
          <w:rFonts w:ascii="宋体" w:hAnsi="宋体" w:cs="宋体" w:hint="eastAsia"/>
          <w:kern w:val="0"/>
          <w:sz w:val="24"/>
        </w:rPr>
        <w:t>）平安证券有限责任公司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住所：深圳市福田区金田路大中华国际交易广场裙楼</w:t>
      </w:r>
      <w:r w:rsidRPr="004E2B59">
        <w:rPr>
          <w:rFonts w:ascii="宋体" w:hAnsi="宋体" w:cs="宋体"/>
          <w:kern w:val="0"/>
          <w:sz w:val="24"/>
        </w:rPr>
        <w:t>8</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办公地址：深圳市福田区金田路大中华国际交易广场裙楼</w:t>
      </w:r>
      <w:r w:rsidRPr="004E2B59">
        <w:rPr>
          <w:rFonts w:ascii="宋体" w:hAnsi="宋体" w:cs="宋体"/>
          <w:kern w:val="0"/>
          <w:sz w:val="24"/>
        </w:rPr>
        <w:t>8</w:t>
      </w:r>
      <w:r w:rsidRPr="004E2B59">
        <w:rPr>
          <w:rFonts w:ascii="宋体" w:hAnsi="宋体" w:cs="宋体" w:hint="eastAsia"/>
          <w:kern w:val="0"/>
          <w:sz w:val="24"/>
        </w:rPr>
        <w:t>楼</w:t>
      </w:r>
      <w:r w:rsidRPr="004E2B59">
        <w:rPr>
          <w:rFonts w:ascii="宋体" w:hAnsi="宋体" w:cs="宋体"/>
          <w:kern w:val="0"/>
          <w:sz w:val="24"/>
        </w:rPr>
        <w:t>(518048)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法定代表人：杨宇翔</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22627802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82400862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联系人：郑舒丽</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95511-8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www.pingan.com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w:t>
      </w:r>
      <w:r w:rsidRPr="004E2B59">
        <w:rPr>
          <w:rFonts w:ascii="宋体" w:hAnsi="宋体" w:cs="宋体"/>
          <w:kern w:val="0"/>
          <w:sz w:val="24"/>
        </w:rPr>
        <w:t>47</w:t>
      </w:r>
      <w:r w:rsidRPr="004E2B59">
        <w:rPr>
          <w:rFonts w:ascii="宋体" w:hAnsi="宋体" w:cs="宋体" w:hint="eastAsia"/>
          <w:kern w:val="0"/>
          <w:sz w:val="24"/>
        </w:rPr>
        <w:t>）长城国瑞证券有限公司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住所：厦门市莲前西路</w:t>
      </w:r>
      <w:r w:rsidRPr="004E2B59">
        <w:rPr>
          <w:rFonts w:ascii="宋体" w:hAnsi="宋体" w:cs="宋体"/>
          <w:kern w:val="0"/>
          <w:sz w:val="24"/>
        </w:rPr>
        <w:t>2</w:t>
      </w:r>
      <w:r w:rsidRPr="004E2B59">
        <w:rPr>
          <w:rFonts w:ascii="宋体" w:hAnsi="宋体" w:cs="宋体" w:hint="eastAsia"/>
          <w:kern w:val="0"/>
          <w:sz w:val="24"/>
        </w:rPr>
        <w:t>号莲富大厦</w:t>
      </w:r>
      <w:r w:rsidRPr="004E2B59">
        <w:rPr>
          <w:rFonts w:ascii="宋体" w:hAnsi="宋体" w:cs="宋体"/>
          <w:kern w:val="0"/>
          <w:sz w:val="24"/>
        </w:rPr>
        <w:t>17</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办公地址：厦门市莲前西路</w:t>
      </w:r>
      <w:r w:rsidRPr="004E2B59">
        <w:rPr>
          <w:rFonts w:ascii="宋体" w:hAnsi="宋体" w:cs="宋体"/>
          <w:kern w:val="0"/>
          <w:sz w:val="24"/>
        </w:rPr>
        <w:t>2</w:t>
      </w:r>
      <w:r w:rsidRPr="004E2B59">
        <w:rPr>
          <w:rFonts w:ascii="宋体" w:hAnsi="宋体" w:cs="宋体" w:hint="eastAsia"/>
          <w:kern w:val="0"/>
          <w:sz w:val="24"/>
        </w:rPr>
        <w:t>号莲富大厦</w:t>
      </w:r>
      <w:r w:rsidRPr="004E2B59">
        <w:rPr>
          <w:rFonts w:ascii="宋体" w:hAnsi="宋体" w:cs="宋体"/>
          <w:kern w:val="0"/>
          <w:sz w:val="24"/>
        </w:rPr>
        <w:t>17</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法定代表人：王勇</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0592</w:t>
      </w:r>
      <w:r w:rsidRPr="004E2B59">
        <w:rPr>
          <w:rFonts w:ascii="宋体" w:hAnsi="宋体" w:cs="宋体" w:hint="eastAsia"/>
          <w:kern w:val="0"/>
          <w:sz w:val="24"/>
        </w:rPr>
        <w:t>）</w:t>
      </w:r>
      <w:r w:rsidRPr="004E2B59">
        <w:rPr>
          <w:rFonts w:ascii="宋体" w:hAnsi="宋体" w:cs="宋体"/>
          <w:kern w:val="0"/>
          <w:sz w:val="24"/>
        </w:rPr>
        <w:t>5161642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0592</w:t>
      </w:r>
      <w:r w:rsidRPr="004E2B59">
        <w:rPr>
          <w:rFonts w:ascii="宋体" w:hAnsi="宋体" w:cs="宋体" w:hint="eastAsia"/>
          <w:kern w:val="0"/>
          <w:sz w:val="24"/>
        </w:rPr>
        <w:t>）</w:t>
      </w:r>
      <w:r w:rsidRPr="004E2B59">
        <w:rPr>
          <w:rFonts w:ascii="宋体" w:hAnsi="宋体" w:cs="宋体"/>
          <w:kern w:val="0"/>
          <w:sz w:val="24"/>
        </w:rPr>
        <w:t>5161640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联系人：赵钦</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0592</w:t>
      </w:r>
      <w:r w:rsidRPr="004E2B59">
        <w:rPr>
          <w:rFonts w:ascii="宋体" w:hAnsi="宋体" w:cs="宋体" w:hint="eastAsia"/>
          <w:kern w:val="0"/>
          <w:sz w:val="24"/>
        </w:rPr>
        <w:t>）</w:t>
      </w:r>
      <w:r w:rsidRPr="004E2B59">
        <w:rPr>
          <w:rFonts w:ascii="宋体" w:hAnsi="宋体" w:cs="宋体"/>
          <w:kern w:val="0"/>
          <w:sz w:val="24"/>
        </w:rPr>
        <w:t>5163588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www.xmzq.cn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48</w:t>
      </w:r>
      <w:r w:rsidRPr="004E2B59">
        <w:rPr>
          <w:rFonts w:ascii="宋体" w:hAnsi="宋体" w:cs="宋体" w:hint="eastAsia"/>
          <w:kern w:val="0"/>
          <w:sz w:val="24"/>
        </w:rPr>
        <w:t>）华宝证券有限责任公司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住所：中国上海市陆家嘴环路</w:t>
      </w:r>
      <w:r w:rsidRPr="004E2B59">
        <w:rPr>
          <w:rFonts w:ascii="宋体" w:hAnsi="宋体" w:cs="宋体"/>
          <w:kern w:val="0"/>
          <w:sz w:val="24"/>
        </w:rPr>
        <w:t>166</w:t>
      </w:r>
      <w:r w:rsidRPr="004E2B59">
        <w:rPr>
          <w:rFonts w:ascii="宋体" w:hAnsi="宋体" w:cs="宋体" w:hint="eastAsia"/>
          <w:kern w:val="0"/>
          <w:sz w:val="24"/>
        </w:rPr>
        <w:t>号未来资产大厦</w:t>
      </w:r>
      <w:r w:rsidRPr="004E2B59">
        <w:rPr>
          <w:rFonts w:ascii="宋体" w:hAnsi="宋体" w:cs="宋体"/>
          <w:kern w:val="0"/>
          <w:sz w:val="24"/>
        </w:rPr>
        <w:t>27</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办公地址：中国上海市浦东新区世纪大道</w:t>
      </w:r>
      <w:r w:rsidRPr="004E2B59">
        <w:rPr>
          <w:rFonts w:ascii="宋体" w:hAnsi="宋体" w:cs="宋体"/>
          <w:kern w:val="0"/>
          <w:sz w:val="24"/>
        </w:rPr>
        <w:t>100</w:t>
      </w:r>
      <w:r w:rsidRPr="004E2B59">
        <w:rPr>
          <w:rFonts w:ascii="宋体" w:hAnsi="宋体" w:cs="宋体" w:hint="eastAsia"/>
          <w:kern w:val="0"/>
          <w:sz w:val="24"/>
        </w:rPr>
        <w:t>号上海环球金融中心</w:t>
      </w:r>
      <w:r w:rsidRPr="004E2B59">
        <w:rPr>
          <w:rFonts w:ascii="宋体" w:hAnsi="宋体" w:cs="宋体"/>
          <w:kern w:val="0"/>
          <w:sz w:val="24"/>
        </w:rPr>
        <w:t>57</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w:t>
      </w:r>
      <w:r w:rsidRPr="004E2B59">
        <w:rPr>
          <w:rFonts w:ascii="宋体" w:hAnsi="宋体" w:cs="宋体"/>
          <w:kern w:val="0"/>
          <w:sz w:val="24"/>
        </w:rPr>
        <w:t xml:space="preserve"> </w:t>
      </w:r>
      <w:r w:rsidRPr="004E2B59">
        <w:rPr>
          <w:rFonts w:ascii="宋体" w:hAnsi="宋体" w:cs="宋体" w:hint="eastAsia"/>
          <w:kern w:val="0"/>
          <w:sz w:val="24"/>
        </w:rPr>
        <w:t>陈林</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68777222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68777822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联系人：赵洁</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400-820-9898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www.cnhbstock.com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49</w:t>
      </w:r>
      <w:r w:rsidRPr="004E2B59">
        <w:rPr>
          <w:rFonts w:ascii="宋体" w:hAnsi="宋体" w:cs="宋体" w:hint="eastAsia"/>
          <w:kern w:val="0"/>
          <w:sz w:val="24"/>
        </w:rPr>
        <w:t>）中国国际金融股份有限公司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住所：北京建国门外大街</w:t>
      </w:r>
      <w:r w:rsidRPr="004E2B59">
        <w:rPr>
          <w:rFonts w:ascii="宋体" w:hAnsi="宋体" w:cs="宋体"/>
          <w:kern w:val="0"/>
          <w:sz w:val="24"/>
        </w:rPr>
        <w:t>1</w:t>
      </w:r>
      <w:r w:rsidRPr="004E2B59">
        <w:rPr>
          <w:rFonts w:ascii="宋体" w:hAnsi="宋体" w:cs="宋体" w:hint="eastAsia"/>
          <w:kern w:val="0"/>
          <w:sz w:val="24"/>
        </w:rPr>
        <w:t>号国贸大厦</w:t>
      </w:r>
      <w:r w:rsidRPr="004E2B59">
        <w:rPr>
          <w:rFonts w:ascii="宋体" w:hAnsi="宋体" w:cs="宋体"/>
          <w:kern w:val="0"/>
          <w:sz w:val="24"/>
        </w:rPr>
        <w:t>2</w:t>
      </w:r>
      <w:r w:rsidRPr="004E2B59">
        <w:rPr>
          <w:rFonts w:ascii="宋体" w:hAnsi="宋体" w:cs="宋体" w:hint="eastAsia"/>
          <w:kern w:val="0"/>
          <w:sz w:val="24"/>
        </w:rPr>
        <w:t>座</w:t>
      </w:r>
      <w:r w:rsidRPr="004E2B59">
        <w:rPr>
          <w:rFonts w:ascii="宋体" w:hAnsi="宋体" w:cs="宋体"/>
          <w:kern w:val="0"/>
          <w:sz w:val="24"/>
        </w:rPr>
        <w:t>27</w:t>
      </w:r>
      <w:r w:rsidRPr="004E2B59">
        <w:rPr>
          <w:rFonts w:ascii="宋体" w:hAnsi="宋体" w:cs="宋体" w:hint="eastAsia"/>
          <w:kern w:val="0"/>
          <w:sz w:val="24"/>
        </w:rPr>
        <w:t>层及</w:t>
      </w:r>
      <w:r w:rsidRPr="004E2B59">
        <w:rPr>
          <w:rFonts w:ascii="宋体" w:hAnsi="宋体" w:cs="宋体"/>
          <w:kern w:val="0"/>
          <w:sz w:val="24"/>
        </w:rPr>
        <w:t>28</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办公地址：北京建国门外大街</w:t>
      </w:r>
      <w:r w:rsidRPr="004E2B59">
        <w:rPr>
          <w:rFonts w:ascii="宋体" w:hAnsi="宋体" w:cs="宋体"/>
          <w:kern w:val="0"/>
          <w:sz w:val="24"/>
        </w:rPr>
        <w:t>1</w:t>
      </w:r>
      <w:r w:rsidRPr="004E2B59">
        <w:rPr>
          <w:rFonts w:ascii="宋体" w:hAnsi="宋体" w:cs="宋体" w:hint="eastAsia"/>
          <w:kern w:val="0"/>
          <w:sz w:val="24"/>
        </w:rPr>
        <w:t>号国贸大厦</w:t>
      </w:r>
      <w:r w:rsidRPr="004E2B59">
        <w:rPr>
          <w:rFonts w:ascii="宋体" w:hAnsi="宋体" w:cs="宋体"/>
          <w:kern w:val="0"/>
          <w:sz w:val="24"/>
        </w:rPr>
        <w:t>2</w:t>
      </w:r>
      <w:r w:rsidRPr="004E2B59">
        <w:rPr>
          <w:rFonts w:ascii="宋体" w:hAnsi="宋体" w:cs="宋体" w:hint="eastAsia"/>
          <w:kern w:val="0"/>
          <w:sz w:val="24"/>
        </w:rPr>
        <w:t>座</w:t>
      </w:r>
      <w:r w:rsidRPr="004E2B59">
        <w:rPr>
          <w:rFonts w:ascii="宋体" w:hAnsi="宋体" w:cs="宋体"/>
          <w:kern w:val="0"/>
          <w:sz w:val="24"/>
        </w:rPr>
        <w:t>27</w:t>
      </w:r>
      <w:r w:rsidRPr="004E2B59">
        <w:rPr>
          <w:rFonts w:ascii="宋体" w:hAnsi="宋体" w:cs="宋体" w:hint="eastAsia"/>
          <w:kern w:val="0"/>
          <w:sz w:val="24"/>
        </w:rPr>
        <w:t>层及</w:t>
      </w:r>
      <w:r w:rsidRPr="004E2B59">
        <w:rPr>
          <w:rFonts w:ascii="宋体" w:hAnsi="宋体" w:cs="宋体"/>
          <w:kern w:val="0"/>
          <w:sz w:val="24"/>
        </w:rPr>
        <w:t>28</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法定代表人：丁学东</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65051166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85679203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联系人：杨涵宇</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www.cicc.com.cn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50</w:t>
      </w:r>
      <w:r w:rsidRPr="004E2B59">
        <w:rPr>
          <w:rFonts w:ascii="宋体" w:hAnsi="宋体" w:cs="宋体" w:hint="eastAsia"/>
          <w:kern w:val="0"/>
          <w:sz w:val="24"/>
        </w:rPr>
        <w:t>）瑞银证券有限责任公司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住所：北京市西城区金融大街</w:t>
      </w:r>
      <w:r w:rsidRPr="004E2B59">
        <w:rPr>
          <w:rFonts w:ascii="宋体" w:hAnsi="宋体" w:cs="宋体"/>
          <w:kern w:val="0"/>
          <w:sz w:val="24"/>
        </w:rPr>
        <w:t>7</w:t>
      </w:r>
      <w:r w:rsidRPr="004E2B59">
        <w:rPr>
          <w:rFonts w:ascii="宋体" w:hAnsi="宋体" w:cs="宋体" w:hint="eastAsia"/>
          <w:kern w:val="0"/>
          <w:sz w:val="24"/>
        </w:rPr>
        <w:t>号英蓝国际金融中心</w:t>
      </w:r>
      <w:r w:rsidRPr="004E2B59">
        <w:rPr>
          <w:rFonts w:ascii="宋体" w:hAnsi="宋体" w:cs="宋体"/>
          <w:kern w:val="0"/>
          <w:sz w:val="24"/>
        </w:rPr>
        <w:t>12</w:t>
      </w:r>
      <w:r w:rsidRPr="004E2B59">
        <w:rPr>
          <w:rFonts w:ascii="宋体" w:hAnsi="宋体" w:cs="宋体" w:hint="eastAsia"/>
          <w:kern w:val="0"/>
          <w:sz w:val="24"/>
        </w:rPr>
        <w:t>层、</w:t>
      </w:r>
      <w:r w:rsidRPr="004E2B59">
        <w:rPr>
          <w:rFonts w:ascii="宋体" w:hAnsi="宋体" w:cs="宋体"/>
          <w:kern w:val="0"/>
          <w:sz w:val="24"/>
        </w:rPr>
        <w:t>15</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办公地址：北京市西城区金融大街</w:t>
      </w:r>
      <w:r w:rsidRPr="004E2B59">
        <w:rPr>
          <w:rFonts w:ascii="宋体" w:hAnsi="宋体" w:cs="宋体"/>
          <w:kern w:val="0"/>
          <w:sz w:val="24"/>
        </w:rPr>
        <w:t>7</w:t>
      </w:r>
      <w:r w:rsidRPr="004E2B59">
        <w:rPr>
          <w:rFonts w:ascii="宋体" w:hAnsi="宋体" w:cs="宋体" w:hint="eastAsia"/>
          <w:kern w:val="0"/>
          <w:sz w:val="24"/>
        </w:rPr>
        <w:t>号英蓝国际金融中心</w:t>
      </w:r>
      <w:r w:rsidRPr="004E2B59">
        <w:rPr>
          <w:rFonts w:ascii="宋体" w:hAnsi="宋体" w:cs="宋体"/>
          <w:kern w:val="0"/>
          <w:sz w:val="24"/>
        </w:rPr>
        <w:t>12</w:t>
      </w:r>
      <w:r w:rsidRPr="004E2B59">
        <w:rPr>
          <w:rFonts w:ascii="宋体" w:hAnsi="宋体" w:cs="宋体" w:hint="eastAsia"/>
          <w:kern w:val="0"/>
          <w:sz w:val="24"/>
        </w:rPr>
        <w:t>层、</w:t>
      </w:r>
      <w:r w:rsidRPr="004E2B59">
        <w:rPr>
          <w:rFonts w:ascii="宋体" w:hAnsi="宋体" w:cs="宋体"/>
          <w:kern w:val="0"/>
          <w:sz w:val="24"/>
        </w:rPr>
        <w:t>15</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法定代表人：程宜荪</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58328112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58328740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联系人：牟冲</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400-887-8827</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www.ubssecurities.com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51</w:t>
      </w:r>
      <w:r w:rsidRPr="004E2B59">
        <w:rPr>
          <w:rFonts w:ascii="宋体" w:hAnsi="宋体" w:cs="宋体" w:hint="eastAsia"/>
          <w:kern w:val="0"/>
          <w:sz w:val="24"/>
        </w:rPr>
        <w:t>）爱建证券有限责任公司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住所：上海市南京西路</w:t>
      </w:r>
      <w:r w:rsidRPr="004E2B59">
        <w:rPr>
          <w:rFonts w:ascii="宋体" w:hAnsi="宋体" w:cs="宋体"/>
          <w:kern w:val="0"/>
          <w:sz w:val="24"/>
        </w:rPr>
        <w:t>758</w:t>
      </w:r>
      <w:r w:rsidRPr="004E2B59">
        <w:rPr>
          <w:rFonts w:ascii="宋体" w:hAnsi="宋体" w:cs="宋体" w:hint="eastAsia"/>
          <w:kern w:val="0"/>
          <w:sz w:val="24"/>
        </w:rPr>
        <w:t>号</w:t>
      </w:r>
      <w:r w:rsidRPr="004E2B59">
        <w:rPr>
          <w:rFonts w:ascii="宋体" w:hAnsi="宋体" w:cs="宋体"/>
          <w:kern w:val="0"/>
          <w:sz w:val="24"/>
        </w:rPr>
        <w:t>24</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办公地址：上海市浦东新区世纪大道</w:t>
      </w:r>
      <w:r w:rsidRPr="004E2B59">
        <w:rPr>
          <w:rFonts w:ascii="宋体" w:hAnsi="宋体" w:cs="宋体"/>
          <w:kern w:val="0"/>
          <w:sz w:val="24"/>
        </w:rPr>
        <w:t>1600</w:t>
      </w:r>
      <w:r w:rsidRPr="004E2B59">
        <w:rPr>
          <w:rFonts w:ascii="宋体" w:hAnsi="宋体" w:cs="宋体" w:hint="eastAsia"/>
          <w:kern w:val="0"/>
          <w:sz w:val="24"/>
        </w:rPr>
        <w:t>号</w:t>
      </w:r>
      <w:r w:rsidRPr="004E2B59">
        <w:rPr>
          <w:rFonts w:ascii="宋体" w:hAnsi="宋体" w:cs="宋体"/>
          <w:kern w:val="0"/>
          <w:sz w:val="24"/>
        </w:rPr>
        <w:t>32</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法定代表人：张建华</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32229888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68728703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联系人：陈敏</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63340678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www.ajzq.com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52</w:t>
      </w:r>
      <w:r w:rsidRPr="004E2B59">
        <w:rPr>
          <w:rFonts w:ascii="宋体" w:hAnsi="宋体" w:cs="宋体" w:hint="eastAsia"/>
          <w:kern w:val="0"/>
          <w:sz w:val="24"/>
        </w:rPr>
        <w:t>）长城证券有限责任公司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住所：深圳市福田区深南大道</w:t>
      </w:r>
      <w:r w:rsidRPr="004E2B59">
        <w:rPr>
          <w:rFonts w:ascii="宋体" w:hAnsi="宋体" w:cs="宋体"/>
          <w:kern w:val="0"/>
          <w:sz w:val="24"/>
        </w:rPr>
        <w:t>6008</w:t>
      </w:r>
      <w:r w:rsidRPr="004E2B59">
        <w:rPr>
          <w:rFonts w:ascii="宋体" w:hAnsi="宋体" w:cs="宋体" w:hint="eastAsia"/>
          <w:kern w:val="0"/>
          <w:sz w:val="24"/>
        </w:rPr>
        <w:t>号特区报业大厦</w:t>
      </w:r>
      <w:r w:rsidRPr="004E2B59">
        <w:rPr>
          <w:rFonts w:ascii="宋体" w:hAnsi="宋体" w:cs="宋体"/>
          <w:kern w:val="0"/>
          <w:sz w:val="24"/>
        </w:rPr>
        <w:t>14</w:t>
      </w:r>
      <w:r w:rsidRPr="004E2B59">
        <w:rPr>
          <w:rFonts w:ascii="宋体" w:hAnsi="宋体" w:cs="宋体" w:hint="eastAsia"/>
          <w:kern w:val="0"/>
          <w:sz w:val="24"/>
        </w:rPr>
        <w:t>、</w:t>
      </w:r>
      <w:r w:rsidRPr="004E2B59">
        <w:rPr>
          <w:rFonts w:ascii="宋体" w:hAnsi="宋体" w:cs="宋体"/>
          <w:kern w:val="0"/>
          <w:sz w:val="24"/>
        </w:rPr>
        <w:t>16</w:t>
      </w:r>
      <w:r w:rsidRPr="004E2B59">
        <w:rPr>
          <w:rFonts w:ascii="宋体" w:hAnsi="宋体" w:cs="宋体" w:hint="eastAsia"/>
          <w:kern w:val="0"/>
          <w:sz w:val="24"/>
        </w:rPr>
        <w:t>、</w:t>
      </w:r>
      <w:r w:rsidRPr="004E2B59">
        <w:rPr>
          <w:rFonts w:ascii="宋体" w:hAnsi="宋体" w:cs="宋体"/>
          <w:kern w:val="0"/>
          <w:sz w:val="24"/>
        </w:rPr>
        <w:t>17</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法定代表人：黄耀华</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83516289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83516199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联系人：匡婷</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33680000</w:t>
      </w:r>
      <w:r w:rsidRPr="004E2B59">
        <w:rPr>
          <w:rFonts w:ascii="宋体" w:hAnsi="宋体" w:cs="宋体" w:hint="eastAsia"/>
          <w:kern w:val="0"/>
          <w:sz w:val="24"/>
        </w:rPr>
        <w:t>，</w:t>
      </w:r>
      <w:r w:rsidRPr="004E2B59">
        <w:rPr>
          <w:rFonts w:ascii="宋体" w:hAnsi="宋体" w:cs="宋体"/>
          <w:kern w:val="0"/>
          <w:sz w:val="24"/>
        </w:rPr>
        <w:t>400-6666-888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www.cc168.com.cn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53</w:t>
      </w:r>
      <w:r w:rsidRPr="004E2B59">
        <w:rPr>
          <w:rFonts w:ascii="宋体" w:hAnsi="宋体" w:cs="宋体" w:hint="eastAsia"/>
          <w:kern w:val="0"/>
          <w:sz w:val="24"/>
        </w:rPr>
        <w:t>）中国民族证券有限责任公司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住所：北京市西城区金融街</w:t>
      </w:r>
      <w:r w:rsidRPr="004E2B59">
        <w:rPr>
          <w:rFonts w:ascii="宋体" w:hAnsi="宋体" w:cs="宋体"/>
          <w:kern w:val="0"/>
          <w:sz w:val="24"/>
        </w:rPr>
        <w:t>5</w:t>
      </w:r>
      <w:r w:rsidRPr="004E2B59">
        <w:rPr>
          <w:rFonts w:ascii="宋体" w:hAnsi="宋体" w:cs="宋体" w:hint="eastAsia"/>
          <w:kern w:val="0"/>
          <w:sz w:val="24"/>
        </w:rPr>
        <w:t>号新盛大厦</w:t>
      </w:r>
      <w:r w:rsidRPr="004E2B59">
        <w:rPr>
          <w:rFonts w:ascii="宋体" w:hAnsi="宋体" w:cs="宋体"/>
          <w:kern w:val="0"/>
          <w:sz w:val="24"/>
        </w:rPr>
        <w:t>A</w:t>
      </w:r>
      <w:r w:rsidRPr="004E2B59">
        <w:rPr>
          <w:rFonts w:ascii="宋体" w:hAnsi="宋体" w:cs="宋体" w:hint="eastAsia"/>
          <w:kern w:val="0"/>
          <w:sz w:val="24"/>
        </w:rPr>
        <w:t>座</w:t>
      </w:r>
      <w:r w:rsidRPr="004E2B59">
        <w:rPr>
          <w:rFonts w:ascii="宋体" w:hAnsi="宋体" w:cs="宋体"/>
          <w:kern w:val="0"/>
          <w:sz w:val="24"/>
        </w:rPr>
        <w:t>6-9</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办公地址：北京市西城区金融街</w:t>
      </w:r>
      <w:r w:rsidRPr="004E2B59">
        <w:rPr>
          <w:rFonts w:ascii="宋体" w:hAnsi="宋体" w:cs="宋体"/>
          <w:kern w:val="0"/>
          <w:sz w:val="24"/>
        </w:rPr>
        <w:t>5</w:t>
      </w:r>
      <w:r w:rsidRPr="004E2B59">
        <w:rPr>
          <w:rFonts w:ascii="宋体" w:hAnsi="宋体" w:cs="宋体" w:hint="eastAsia"/>
          <w:kern w:val="0"/>
          <w:sz w:val="24"/>
        </w:rPr>
        <w:t>号新盛大厦</w:t>
      </w:r>
      <w:r w:rsidRPr="004E2B59">
        <w:rPr>
          <w:rFonts w:ascii="宋体" w:hAnsi="宋体" w:cs="宋体"/>
          <w:kern w:val="0"/>
          <w:sz w:val="24"/>
        </w:rPr>
        <w:t>A</w:t>
      </w:r>
      <w:r w:rsidRPr="004E2B59">
        <w:rPr>
          <w:rFonts w:ascii="宋体" w:hAnsi="宋体" w:cs="宋体" w:hint="eastAsia"/>
          <w:kern w:val="0"/>
          <w:sz w:val="24"/>
        </w:rPr>
        <w:t>座</w:t>
      </w:r>
      <w:r w:rsidRPr="004E2B59">
        <w:rPr>
          <w:rFonts w:ascii="宋体" w:hAnsi="宋体" w:cs="宋体"/>
          <w:kern w:val="0"/>
          <w:sz w:val="24"/>
        </w:rPr>
        <w:t>6-9</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法定代表人：赵大建</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400-889-5618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www.e5618.com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w:t>
      </w:r>
      <w:r w:rsidRPr="004E2B59">
        <w:rPr>
          <w:rFonts w:ascii="宋体" w:hAnsi="宋体" w:cs="宋体"/>
          <w:kern w:val="0"/>
          <w:sz w:val="24"/>
        </w:rPr>
        <w:t>54</w:t>
      </w:r>
      <w:r w:rsidRPr="004E2B59">
        <w:rPr>
          <w:rFonts w:ascii="宋体" w:hAnsi="宋体" w:cs="宋体" w:hint="eastAsia"/>
          <w:kern w:val="0"/>
          <w:sz w:val="24"/>
        </w:rPr>
        <w:t>）国金证券股份有限公司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住所：四川省成都市东城根上街</w:t>
      </w:r>
      <w:r w:rsidRPr="004E2B59">
        <w:rPr>
          <w:rFonts w:ascii="宋体" w:hAnsi="宋体" w:cs="宋体"/>
          <w:kern w:val="0"/>
          <w:sz w:val="24"/>
        </w:rPr>
        <w:t>95</w:t>
      </w:r>
      <w:r w:rsidRPr="004E2B59">
        <w:rPr>
          <w:rFonts w:ascii="宋体" w:hAnsi="宋体" w:cs="宋体" w:hint="eastAsia"/>
          <w:kern w:val="0"/>
          <w:sz w:val="24"/>
        </w:rPr>
        <w:t>号</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办公地址：成都市东城根上街</w:t>
      </w:r>
      <w:r w:rsidRPr="004E2B59">
        <w:rPr>
          <w:rFonts w:ascii="宋体" w:hAnsi="宋体" w:cs="宋体"/>
          <w:kern w:val="0"/>
          <w:sz w:val="24"/>
        </w:rPr>
        <w:t>95</w:t>
      </w:r>
      <w:r w:rsidRPr="004E2B59">
        <w:rPr>
          <w:rFonts w:ascii="宋体" w:hAnsi="宋体" w:cs="宋体" w:hint="eastAsia"/>
          <w:kern w:val="0"/>
          <w:sz w:val="24"/>
        </w:rPr>
        <w:t>号</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法定代表人：冉云</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028</w:t>
      </w:r>
      <w:r w:rsidRPr="004E2B59">
        <w:rPr>
          <w:rFonts w:ascii="宋体" w:hAnsi="宋体" w:cs="宋体" w:hint="eastAsia"/>
          <w:kern w:val="0"/>
          <w:sz w:val="24"/>
        </w:rPr>
        <w:t>）</w:t>
      </w:r>
      <w:r w:rsidRPr="004E2B59">
        <w:rPr>
          <w:rFonts w:ascii="宋体" w:hAnsi="宋体" w:cs="宋体"/>
          <w:kern w:val="0"/>
          <w:sz w:val="24"/>
        </w:rPr>
        <w:t>86690057</w:t>
      </w:r>
      <w:r w:rsidRPr="004E2B59">
        <w:rPr>
          <w:rFonts w:ascii="宋体" w:hAnsi="宋体" w:cs="宋体" w:hint="eastAsia"/>
          <w:kern w:val="0"/>
          <w:sz w:val="24"/>
        </w:rPr>
        <w:t>，（</w:t>
      </w:r>
      <w:r w:rsidRPr="004E2B59">
        <w:rPr>
          <w:rFonts w:ascii="宋体" w:hAnsi="宋体" w:cs="宋体"/>
          <w:kern w:val="0"/>
          <w:sz w:val="24"/>
        </w:rPr>
        <w:t>028</w:t>
      </w:r>
      <w:r w:rsidRPr="004E2B59">
        <w:rPr>
          <w:rFonts w:ascii="宋体" w:hAnsi="宋体" w:cs="宋体" w:hint="eastAsia"/>
          <w:kern w:val="0"/>
          <w:sz w:val="24"/>
        </w:rPr>
        <w:t>）</w:t>
      </w:r>
      <w:r w:rsidRPr="004E2B59">
        <w:rPr>
          <w:rFonts w:ascii="宋体" w:hAnsi="宋体" w:cs="宋体"/>
          <w:kern w:val="0"/>
          <w:sz w:val="24"/>
        </w:rPr>
        <w:t>86690058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028</w:t>
      </w:r>
      <w:r w:rsidRPr="004E2B59">
        <w:rPr>
          <w:rFonts w:ascii="宋体" w:hAnsi="宋体" w:cs="宋体" w:hint="eastAsia"/>
          <w:kern w:val="0"/>
          <w:sz w:val="24"/>
        </w:rPr>
        <w:t>）</w:t>
      </w:r>
      <w:r w:rsidRPr="004E2B59">
        <w:rPr>
          <w:rFonts w:ascii="宋体" w:hAnsi="宋体" w:cs="宋体"/>
          <w:kern w:val="0"/>
          <w:sz w:val="24"/>
        </w:rPr>
        <w:t>86690126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联系人：刘婧漪</w:t>
      </w:r>
      <w:r w:rsidRPr="004E2B59">
        <w:rPr>
          <w:rFonts w:ascii="宋体" w:hAnsi="宋体" w:cs="宋体"/>
          <w:kern w:val="0"/>
          <w:sz w:val="24"/>
        </w:rPr>
        <w:t xml:space="preserve"> </w:t>
      </w:r>
      <w:r w:rsidRPr="004E2B59">
        <w:rPr>
          <w:rFonts w:ascii="宋体" w:hAnsi="宋体" w:cs="宋体" w:hint="eastAsia"/>
          <w:kern w:val="0"/>
          <w:sz w:val="24"/>
        </w:rPr>
        <w:t>贾鹏</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95310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www.gjzq.com.cn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55</w:t>
      </w:r>
      <w:r w:rsidRPr="004E2B59">
        <w:rPr>
          <w:rFonts w:ascii="宋体" w:hAnsi="宋体" w:cs="宋体" w:hint="eastAsia"/>
          <w:kern w:val="0"/>
          <w:sz w:val="24"/>
        </w:rPr>
        <w:t>）方正证券股份有限公司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住所：湖南长沙芙蓉中路二段华侨国际大厦</w:t>
      </w:r>
      <w:r w:rsidRPr="004E2B59">
        <w:rPr>
          <w:rFonts w:ascii="宋体" w:hAnsi="宋体" w:cs="宋体"/>
          <w:kern w:val="0"/>
          <w:sz w:val="24"/>
        </w:rPr>
        <w:t>22-24</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办公地址：湖南长沙芙蓉中路二段华侨国际大厦</w:t>
      </w:r>
      <w:r w:rsidRPr="004E2B59">
        <w:rPr>
          <w:rFonts w:ascii="宋体" w:hAnsi="宋体" w:cs="宋体"/>
          <w:kern w:val="0"/>
          <w:sz w:val="24"/>
        </w:rPr>
        <w:t>22-24</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法定代表人：雷杰</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68546765</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68546792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联系人：徐锦福</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95571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www.foundersc.com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56</w:t>
      </w:r>
      <w:r w:rsidRPr="004E2B59">
        <w:rPr>
          <w:rFonts w:ascii="宋体" w:hAnsi="宋体" w:cs="宋体" w:hint="eastAsia"/>
          <w:kern w:val="0"/>
          <w:sz w:val="24"/>
        </w:rPr>
        <w:t>）渤海证券股份有限公司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住所：天津经济技术开发区第二大街</w:t>
      </w:r>
      <w:r w:rsidRPr="004E2B59">
        <w:rPr>
          <w:rFonts w:ascii="宋体" w:hAnsi="宋体" w:cs="宋体"/>
          <w:kern w:val="0"/>
          <w:sz w:val="24"/>
        </w:rPr>
        <w:t>42</w:t>
      </w:r>
      <w:r w:rsidRPr="004E2B59">
        <w:rPr>
          <w:rFonts w:ascii="宋体" w:hAnsi="宋体" w:cs="宋体" w:hint="eastAsia"/>
          <w:kern w:val="0"/>
          <w:sz w:val="24"/>
        </w:rPr>
        <w:t>号写字楼</w:t>
      </w:r>
      <w:r w:rsidRPr="004E2B59">
        <w:rPr>
          <w:rFonts w:ascii="宋体" w:hAnsi="宋体" w:cs="宋体"/>
          <w:kern w:val="0"/>
          <w:sz w:val="24"/>
        </w:rPr>
        <w:t>101</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办公地址：天津市南开区宾水西道</w:t>
      </w:r>
      <w:r w:rsidRPr="004E2B59">
        <w:rPr>
          <w:rFonts w:ascii="宋体" w:hAnsi="宋体" w:cs="宋体"/>
          <w:kern w:val="0"/>
          <w:sz w:val="24"/>
        </w:rPr>
        <w:t>8</w:t>
      </w:r>
      <w:r w:rsidRPr="004E2B59">
        <w:rPr>
          <w:rFonts w:ascii="宋体" w:hAnsi="宋体" w:cs="宋体" w:hint="eastAsia"/>
          <w:kern w:val="0"/>
          <w:sz w:val="24"/>
        </w:rPr>
        <w:t>号</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法定代表人：王春峰</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022</w:t>
      </w:r>
      <w:r w:rsidRPr="004E2B59">
        <w:rPr>
          <w:rFonts w:ascii="宋体" w:hAnsi="宋体" w:cs="宋体" w:hint="eastAsia"/>
          <w:kern w:val="0"/>
          <w:sz w:val="24"/>
        </w:rPr>
        <w:t>）</w:t>
      </w:r>
      <w:r w:rsidRPr="004E2B59">
        <w:rPr>
          <w:rFonts w:ascii="宋体" w:hAnsi="宋体" w:cs="宋体"/>
          <w:kern w:val="0"/>
          <w:sz w:val="24"/>
        </w:rPr>
        <w:t>28451991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022</w:t>
      </w:r>
      <w:r w:rsidRPr="004E2B59">
        <w:rPr>
          <w:rFonts w:ascii="宋体" w:hAnsi="宋体" w:cs="宋体" w:hint="eastAsia"/>
          <w:kern w:val="0"/>
          <w:sz w:val="24"/>
        </w:rPr>
        <w:t>）</w:t>
      </w:r>
      <w:r w:rsidRPr="004E2B59">
        <w:rPr>
          <w:rFonts w:ascii="宋体" w:hAnsi="宋体" w:cs="宋体"/>
          <w:kern w:val="0"/>
          <w:sz w:val="24"/>
        </w:rPr>
        <w:t>28451892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联系人：蔡霆</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 400-651-5988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www.bhzq.com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57</w:t>
      </w:r>
      <w:r w:rsidRPr="004E2B59">
        <w:rPr>
          <w:rFonts w:ascii="宋体" w:hAnsi="宋体" w:cs="宋体" w:hint="eastAsia"/>
          <w:kern w:val="0"/>
          <w:sz w:val="24"/>
        </w:rPr>
        <w:t>）信达证券股份有限公司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住所：北京市西城区闹市口大街</w:t>
      </w:r>
      <w:r w:rsidRPr="004E2B59">
        <w:rPr>
          <w:rFonts w:ascii="宋体" w:hAnsi="宋体" w:cs="宋体"/>
          <w:kern w:val="0"/>
          <w:sz w:val="24"/>
        </w:rPr>
        <w:t>9</w:t>
      </w:r>
      <w:r w:rsidRPr="004E2B59">
        <w:rPr>
          <w:rFonts w:ascii="宋体" w:hAnsi="宋体" w:cs="宋体" w:hint="eastAsia"/>
          <w:kern w:val="0"/>
          <w:sz w:val="24"/>
        </w:rPr>
        <w:t>号院</w:t>
      </w:r>
      <w:r w:rsidRPr="004E2B59">
        <w:rPr>
          <w:rFonts w:ascii="宋体" w:hAnsi="宋体" w:cs="宋体"/>
          <w:kern w:val="0"/>
          <w:sz w:val="24"/>
        </w:rPr>
        <w:t>1</w:t>
      </w:r>
      <w:r w:rsidRPr="004E2B59">
        <w:rPr>
          <w:rFonts w:ascii="宋体" w:hAnsi="宋体" w:cs="宋体" w:hint="eastAsia"/>
          <w:kern w:val="0"/>
          <w:sz w:val="24"/>
        </w:rPr>
        <w:t>号楼信达金融中心</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办公地址：北京市西城区闹市口大街</w:t>
      </w:r>
      <w:r w:rsidRPr="004E2B59">
        <w:rPr>
          <w:rFonts w:ascii="宋体" w:hAnsi="宋体" w:cs="宋体"/>
          <w:kern w:val="0"/>
          <w:sz w:val="24"/>
        </w:rPr>
        <w:t>9</w:t>
      </w:r>
      <w:r w:rsidRPr="004E2B59">
        <w:rPr>
          <w:rFonts w:ascii="宋体" w:hAnsi="宋体" w:cs="宋体" w:hint="eastAsia"/>
          <w:kern w:val="0"/>
          <w:sz w:val="24"/>
        </w:rPr>
        <w:t>号院</w:t>
      </w:r>
      <w:r w:rsidRPr="004E2B59">
        <w:rPr>
          <w:rFonts w:ascii="宋体" w:hAnsi="宋体" w:cs="宋体"/>
          <w:kern w:val="0"/>
          <w:sz w:val="24"/>
        </w:rPr>
        <w:t>1</w:t>
      </w:r>
      <w:r w:rsidRPr="004E2B59">
        <w:rPr>
          <w:rFonts w:ascii="宋体" w:hAnsi="宋体" w:cs="宋体" w:hint="eastAsia"/>
          <w:kern w:val="0"/>
          <w:sz w:val="24"/>
        </w:rPr>
        <w:t>号楼信达金融中心</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法定代表人：张志刚</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63081000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63081344</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联系人：唐静</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95321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www.cindasc.com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58</w:t>
      </w:r>
      <w:r w:rsidRPr="004E2B59">
        <w:rPr>
          <w:rFonts w:ascii="宋体" w:hAnsi="宋体" w:cs="宋体" w:hint="eastAsia"/>
          <w:kern w:val="0"/>
          <w:sz w:val="24"/>
        </w:rPr>
        <w:t>）东方证券股份有限公司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住所：上海市中山南路</w:t>
      </w:r>
      <w:r w:rsidRPr="004E2B59">
        <w:rPr>
          <w:rFonts w:ascii="宋体" w:hAnsi="宋体" w:cs="宋体"/>
          <w:kern w:val="0"/>
          <w:sz w:val="24"/>
        </w:rPr>
        <w:t>318</w:t>
      </w:r>
      <w:r w:rsidRPr="004E2B59">
        <w:rPr>
          <w:rFonts w:ascii="宋体" w:hAnsi="宋体" w:cs="宋体" w:hint="eastAsia"/>
          <w:kern w:val="0"/>
          <w:sz w:val="24"/>
        </w:rPr>
        <w:t>号</w:t>
      </w:r>
      <w:r w:rsidRPr="004E2B59">
        <w:rPr>
          <w:rFonts w:ascii="宋体" w:hAnsi="宋体" w:cs="宋体"/>
          <w:kern w:val="0"/>
          <w:sz w:val="24"/>
        </w:rPr>
        <w:t>2</w:t>
      </w:r>
      <w:r w:rsidRPr="004E2B59">
        <w:rPr>
          <w:rFonts w:ascii="宋体" w:hAnsi="宋体" w:cs="宋体" w:hint="eastAsia"/>
          <w:kern w:val="0"/>
          <w:sz w:val="24"/>
        </w:rPr>
        <w:t>号楼</w:t>
      </w:r>
      <w:r w:rsidRPr="004E2B59">
        <w:rPr>
          <w:rFonts w:ascii="宋体" w:hAnsi="宋体" w:cs="宋体"/>
          <w:kern w:val="0"/>
          <w:sz w:val="24"/>
        </w:rPr>
        <w:t>22</w:t>
      </w:r>
      <w:r w:rsidRPr="004E2B59">
        <w:rPr>
          <w:rFonts w:ascii="宋体" w:hAnsi="宋体" w:cs="宋体" w:hint="eastAsia"/>
          <w:kern w:val="0"/>
          <w:sz w:val="24"/>
        </w:rPr>
        <w:t>层</w:t>
      </w:r>
      <w:r w:rsidRPr="004E2B59">
        <w:rPr>
          <w:rFonts w:ascii="宋体" w:hAnsi="宋体" w:cs="宋体"/>
          <w:kern w:val="0"/>
          <w:sz w:val="24"/>
        </w:rPr>
        <w:t>-29</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法定代表人：王益民</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63325888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63326173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联系人：吴宇</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95503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www.dfzq.com.cn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59</w:t>
      </w:r>
      <w:r w:rsidRPr="004E2B59">
        <w:rPr>
          <w:rFonts w:ascii="宋体" w:hAnsi="宋体" w:cs="宋体" w:hint="eastAsia"/>
          <w:kern w:val="0"/>
          <w:sz w:val="24"/>
        </w:rPr>
        <w:t>）西南证券股份有限公司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住所：重庆市江北区桥北苑</w:t>
      </w:r>
      <w:r w:rsidRPr="004E2B59">
        <w:rPr>
          <w:rFonts w:ascii="宋体" w:hAnsi="宋体" w:cs="宋体"/>
          <w:kern w:val="0"/>
          <w:sz w:val="24"/>
        </w:rPr>
        <w:t>8</w:t>
      </w:r>
      <w:r w:rsidRPr="004E2B59">
        <w:rPr>
          <w:rFonts w:ascii="宋体" w:hAnsi="宋体" w:cs="宋体" w:hint="eastAsia"/>
          <w:kern w:val="0"/>
          <w:sz w:val="24"/>
        </w:rPr>
        <w:t>号</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办公地址：重庆市江北区桥北苑</w:t>
      </w:r>
      <w:r w:rsidRPr="004E2B59">
        <w:rPr>
          <w:rFonts w:ascii="宋体" w:hAnsi="宋体" w:cs="宋体"/>
          <w:kern w:val="0"/>
          <w:sz w:val="24"/>
        </w:rPr>
        <w:t>8</w:t>
      </w:r>
      <w:r w:rsidRPr="004E2B59">
        <w:rPr>
          <w:rFonts w:ascii="宋体" w:hAnsi="宋体" w:cs="宋体" w:hint="eastAsia"/>
          <w:kern w:val="0"/>
          <w:sz w:val="24"/>
        </w:rPr>
        <w:t>号西南证券大厦</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法定代表人：余维佳</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023</w:t>
      </w:r>
      <w:r w:rsidRPr="004E2B59">
        <w:rPr>
          <w:rFonts w:ascii="宋体" w:hAnsi="宋体" w:cs="宋体" w:hint="eastAsia"/>
          <w:kern w:val="0"/>
          <w:sz w:val="24"/>
        </w:rPr>
        <w:t>）</w:t>
      </w:r>
      <w:r w:rsidRPr="004E2B59">
        <w:rPr>
          <w:rFonts w:ascii="宋体" w:hAnsi="宋体" w:cs="宋体"/>
          <w:kern w:val="0"/>
          <w:sz w:val="24"/>
        </w:rPr>
        <w:t>63786141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023</w:t>
      </w:r>
      <w:r w:rsidRPr="004E2B59">
        <w:rPr>
          <w:rFonts w:ascii="宋体" w:hAnsi="宋体" w:cs="宋体" w:hint="eastAsia"/>
          <w:kern w:val="0"/>
          <w:sz w:val="24"/>
        </w:rPr>
        <w:t>）</w:t>
      </w:r>
      <w:r w:rsidRPr="004E2B59">
        <w:rPr>
          <w:rFonts w:ascii="宋体" w:hAnsi="宋体" w:cs="宋体"/>
          <w:kern w:val="0"/>
          <w:sz w:val="24"/>
        </w:rPr>
        <w:t>63786212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联系人：张煜</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400-809-6096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www.swsc.com.cn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60</w:t>
      </w:r>
      <w:r w:rsidRPr="004E2B59">
        <w:rPr>
          <w:rFonts w:ascii="宋体" w:hAnsi="宋体" w:cs="宋体" w:hint="eastAsia"/>
          <w:kern w:val="0"/>
          <w:sz w:val="24"/>
        </w:rPr>
        <w:t>）华龙证券有限责任公司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住所：兰州市城关区东岗西路</w:t>
      </w:r>
      <w:r w:rsidRPr="004E2B59">
        <w:rPr>
          <w:rFonts w:ascii="宋体" w:hAnsi="宋体" w:cs="宋体"/>
          <w:kern w:val="0"/>
          <w:sz w:val="24"/>
        </w:rPr>
        <w:t>638</w:t>
      </w:r>
      <w:r w:rsidRPr="004E2B59">
        <w:rPr>
          <w:rFonts w:ascii="宋体" w:hAnsi="宋体" w:cs="宋体" w:hint="eastAsia"/>
          <w:kern w:val="0"/>
          <w:sz w:val="24"/>
        </w:rPr>
        <w:t>号财富中心</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办公地址：兰州市城关区东岗西路</w:t>
      </w:r>
      <w:r w:rsidRPr="004E2B59">
        <w:rPr>
          <w:rFonts w:ascii="宋体" w:hAnsi="宋体" w:cs="宋体"/>
          <w:kern w:val="0"/>
          <w:sz w:val="24"/>
        </w:rPr>
        <w:t>638</w:t>
      </w:r>
      <w:r w:rsidRPr="004E2B59">
        <w:rPr>
          <w:rFonts w:ascii="宋体" w:hAnsi="宋体" w:cs="宋体" w:hint="eastAsia"/>
          <w:kern w:val="0"/>
          <w:sz w:val="24"/>
        </w:rPr>
        <w:t>号财富中心</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法定代表人：李晓安</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0931</w:t>
      </w:r>
      <w:r w:rsidRPr="004E2B59">
        <w:rPr>
          <w:rFonts w:ascii="宋体" w:hAnsi="宋体" w:cs="宋体" w:hint="eastAsia"/>
          <w:kern w:val="0"/>
          <w:sz w:val="24"/>
        </w:rPr>
        <w:t>）</w:t>
      </w:r>
      <w:r w:rsidRPr="004E2B59">
        <w:rPr>
          <w:rFonts w:ascii="宋体" w:hAnsi="宋体" w:cs="宋体"/>
          <w:kern w:val="0"/>
          <w:sz w:val="24"/>
        </w:rPr>
        <w:t>4890208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传真：（</w:t>
      </w:r>
      <w:r w:rsidRPr="004E2B59">
        <w:rPr>
          <w:rFonts w:ascii="宋体" w:hAnsi="宋体" w:cs="宋体"/>
          <w:kern w:val="0"/>
          <w:sz w:val="24"/>
        </w:rPr>
        <w:t>0931</w:t>
      </w:r>
      <w:r w:rsidRPr="004E2B59">
        <w:rPr>
          <w:rFonts w:ascii="宋体" w:hAnsi="宋体" w:cs="宋体" w:hint="eastAsia"/>
          <w:kern w:val="0"/>
          <w:sz w:val="24"/>
        </w:rPr>
        <w:t>）</w:t>
      </w:r>
      <w:r w:rsidRPr="004E2B59">
        <w:rPr>
          <w:rFonts w:ascii="宋体" w:hAnsi="宋体" w:cs="宋体"/>
          <w:kern w:val="0"/>
          <w:sz w:val="24"/>
        </w:rPr>
        <w:t>4890628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联系人：李昕田</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4006898888</w:t>
      </w:r>
      <w:r w:rsidRPr="004E2B59">
        <w:rPr>
          <w:rFonts w:ascii="宋体" w:hAnsi="宋体" w:cs="宋体" w:hint="eastAsia"/>
          <w:kern w:val="0"/>
          <w:sz w:val="24"/>
        </w:rPr>
        <w:t>、（</w:t>
      </w:r>
      <w:r w:rsidRPr="004E2B59">
        <w:rPr>
          <w:rFonts w:ascii="宋体" w:hAnsi="宋体" w:cs="宋体"/>
          <w:kern w:val="0"/>
          <w:sz w:val="24"/>
        </w:rPr>
        <w:t>0931</w:t>
      </w:r>
      <w:r w:rsidRPr="004E2B59">
        <w:rPr>
          <w:rFonts w:ascii="宋体" w:hAnsi="宋体" w:cs="宋体" w:hint="eastAsia"/>
          <w:kern w:val="0"/>
          <w:sz w:val="24"/>
        </w:rPr>
        <w:t>）</w:t>
      </w:r>
      <w:r w:rsidRPr="004E2B59">
        <w:rPr>
          <w:rFonts w:ascii="宋体" w:hAnsi="宋体" w:cs="宋体"/>
          <w:kern w:val="0"/>
          <w:sz w:val="24"/>
        </w:rPr>
        <w:t>4890208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www.hlzqgs.com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61</w:t>
      </w:r>
      <w:r w:rsidRPr="004E2B59">
        <w:rPr>
          <w:rFonts w:ascii="宋体" w:hAnsi="宋体" w:cs="宋体" w:hint="eastAsia"/>
          <w:kern w:val="0"/>
          <w:sz w:val="24"/>
        </w:rPr>
        <w:t>）东兴证券股份有限公司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住所：北京市西城区金融大街</w:t>
      </w:r>
      <w:r w:rsidRPr="004E2B59">
        <w:rPr>
          <w:rFonts w:ascii="宋体" w:hAnsi="宋体" w:cs="宋体"/>
          <w:kern w:val="0"/>
          <w:sz w:val="24"/>
        </w:rPr>
        <w:t>5</w:t>
      </w:r>
      <w:r w:rsidRPr="004E2B59">
        <w:rPr>
          <w:rFonts w:ascii="宋体" w:hAnsi="宋体" w:cs="宋体" w:hint="eastAsia"/>
          <w:kern w:val="0"/>
          <w:sz w:val="24"/>
        </w:rPr>
        <w:t>号新盛大厦</w:t>
      </w:r>
      <w:r w:rsidRPr="004E2B59">
        <w:rPr>
          <w:rFonts w:ascii="宋体" w:hAnsi="宋体" w:cs="宋体"/>
          <w:kern w:val="0"/>
          <w:sz w:val="24"/>
        </w:rPr>
        <w:t>B</w:t>
      </w:r>
      <w:r w:rsidRPr="004E2B59">
        <w:rPr>
          <w:rFonts w:ascii="宋体" w:hAnsi="宋体" w:cs="宋体" w:hint="eastAsia"/>
          <w:kern w:val="0"/>
          <w:sz w:val="24"/>
        </w:rPr>
        <w:t>座</w:t>
      </w:r>
      <w:r w:rsidRPr="004E2B59">
        <w:rPr>
          <w:rFonts w:ascii="宋体" w:hAnsi="宋体" w:cs="宋体"/>
          <w:kern w:val="0"/>
          <w:sz w:val="24"/>
        </w:rPr>
        <w:t>12-15</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法定代表人：徐勇力</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66555316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66555246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联系人：汤漫川</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 400-8888-993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www.dxzq.net</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62</w:t>
      </w:r>
      <w:r w:rsidRPr="004E2B59">
        <w:rPr>
          <w:rFonts w:ascii="宋体" w:hAnsi="宋体" w:cs="宋体" w:hint="eastAsia"/>
          <w:kern w:val="0"/>
          <w:sz w:val="24"/>
        </w:rPr>
        <w:t>）华福证券有限责任公司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住所：福州市五四路</w:t>
      </w:r>
      <w:r w:rsidRPr="004E2B59">
        <w:rPr>
          <w:rFonts w:ascii="宋体" w:hAnsi="宋体" w:cs="宋体"/>
          <w:kern w:val="0"/>
          <w:sz w:val="24"/>
        </w:rPr>
        <w:t>157</w:t>
      </w:r>
      <w:r w:rsidRPr="004E2B59">
        <w:rPr>
          <w:rFonts w:ascii="宋体" w:hAnsi="宋体" w:cs="宋体" w:hint="eastAsia"/>
          <w:kern w:val="0"/>
          <w:sz w:val="24"/>
        </w:rPr>
        <w:t>号新天地大厦</w:t>
      </w:r>
      <w:r w:rsidRPr="004E2B59">
        <w:rPr>
          <w:rFonts w:ascii="宋体" w:hAnsi="宋体" w:cs="宋体"/>
          <w:kern w:val="0"/>
          <w:sz w:val="24"/>
        </w:rPr>
        <w:t>7</w:t>
      </w:r>
      <w:r w:rsidRPr="004E2B59">
        <w:rPr>
          <w:rFonts w:ascii="宋体" w:hAnsi="宋体" w:cs="宋体" w:hint="eastAsia"/>
          <w:kern w:val="0"/>
          <w:sz w:val="24"/>
        </w:rPr>
        <w:t>、</w:t>
      </w:r>
      <w:r w:rsidRPr="004E2B59">
        <w:rPr>
          <w:rFonts w:ascii="宋体" w:hAnsi="宋体" w:cs="宋体"/>
          <w:kern w:val="0"/>
          <w:sz w:val="24"/>
        </w:rPr>
        <w:t>8</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办公地址：福州市五四路新天地大厦</w:t>
      </w:r>
      <w:r w:rsidRPr="004E2B59">
        <w:rPr>
          <w:rFonts w:ascii="宋体" w:hAnsi="宋体" w:cs="宋体"/>
          <w:kern w:val="0"/>
          <w:sz w:val="24"/>
        </w:rPr>
        <w:t>7</w:t>
      </w:r>
      <w:r w:rsidRPr="004E2B59">
        <w:rPr>
          <w:rFonts w:ascii="宋体" w:hAnsi="宋体" w:cs="宋体" w:hint="eastAsia"/>
          <w:kern w:val="0"/>
          <w:sz w:val="24"/>
        </w:rPr>
        <w:t>至</w:t>
      </w:r>
      <w:r w:rsidRPr="004E2B59">
        <w:rPr>
          <w:rFonts w:ascii="宋体" w:hAnsi="宋体" w:cs="宋体"/>
          <w:kern w:val="0"/>
          <w:sz w:val="24"/>
        </w:rPr>
        <w:t>10</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法定代表人：黄金琳</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0591</w:t>
      </w:r>
      <w:r w:rsidRPr="004E2B59">
        <w:rPr>
          <w:rFonts w:ascii="宋体" w:hAnsi="宋体" w:cs="宋体" w:hint="eastAsia"/>
          <w:kern w:val="0"/>
          <w:sz w:val="24"/>
        </w:rPr>
        <w:t>）</w:t>
      </w:r>
      <w:r w:rsidRPr="004E2B59">
        <w:rPr>
          <w:rFonts w:ascii="宋体" w:hAnsi="宋体" w:cs="宋体"/>
          <w:kern w:val="0"/>
          <w:sz w:val="24"/>
        </w:rPr>
        <w:t>87383623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0591</w:t>
      </w:r>
      <w:r w:rsidRPr="004E2B59">
        <w:rPr>
          <w:rFonts w:ascii="宋体" w:hAnsi="宋体" w:cs="宋体" w:hint="eastAsia"/>
          <w:kern w:val="0"/>
          <w:sz w:val="24"/>
        </w:rPr>
        <w:t>）</w:t>
      </w:r>
      <w:r w:rsidRPr="004E2B59">
        <w:rPr>
          <w:rFonts w:ascii="宋体" w:hAnsi="宋体" w:cs="宋体"/>
          <w:kern w:val="0"/>
          <w:sz w:val="24"/>
        </w:rPr>
        <w:t>87383610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0591</w:t>
      </w:r>
      <w:r w:rsidRPr="004E2B59">
        <w:rPr>
          <w:rFonts w:ascii="宋体" w:hAnsi="宋体" w:cs="宋体" w:hint="eastAsia"/>
          <w:kern w:val="0"/>
          <w:sz w:val="24"/>
        </w:rPr>
        <w:t>）</w:t>
      </w:r>
      <w:r w:rsidRPr="004E2B59">
        <w:rPr>
          <w:rFonts w:ascii="宋体" w:hAnsi="宋体" w:cs="宋体"/>
          <w:kern w:val="0"/>
          <w:sz w:val="24"/>
        </w:rPr>
        <w:t>96326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www.hfzq.com.cn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63</w:t>
      </w:r>
      <w:r w:rsidRPr="004E2B59">
        <w:rPr>
          <w:rFonts w:ascii="宋体" w:hAnsi="宋体" w:cs="宋体" w:hint="eastAsia"/>
          <w:kern w:val="0"/>
          <w:sz w:val="24"/>
        </w:rPr>
        <w:t>）中国中投证券有限责任公司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住所：深圳市福田区益田路与福中路交界处荣超商务中心</w:t>
      </w:r>
      <w:r w:rsidRPr="004E2B59">
        <w:rPr>
          <w:rFonts w:ascii="宋体" w:hAnsi="宋体" w:cs="宋体"/>
          <w:kern w:val="0"/>
          <w:sz w:val="24"/>
        </w:rPr>
        <w:t>A</w:t>
      </w:r>
      <w:r w:rsidRPr="004E2B59">
        <w:rPr>
          <w:rFonts w:ascii="宋体" w:hAnsi="宋体" w:cs="宋体" w:hint="eastAsia"/>
          <w:kern w:val="0"/>
          <w:sz w:val="24"/>
        </w:rPr>
        <w:t>栋第</w:t>
      </w:r>
      <w:r w:rsidRPr="004E2B59">
        <w:rPr>
          <w:rFonts w:ascii="宋体" w:hAnsi="宋体" w:cs="宋体"/>
          <w:kern w:val="0"/>
          <w:sz w:val="24"/>
        </w:rPr>
        <w:t>18</w:t>
      </w:r>
      <w:r w:rsidRPr="004E2B59">
        <w:rPr>
          <w:rFonts w:ascii="宋体" w:hAnsi="宋体" w:cs="宋体" w:hint="eastAsia"/>
          <w:kern w:val="0"/>
          <w:sz w:val="24"/>
        </w:rPr>
        <w:t>层</w:t>
      </w:r>
      <w:r w:rsidRPr="004E2B59">
        <w:rPr>
          <w:rFonts w:ascii="宋体" w:hAnsi="宋体" w:cs="宋体"/>
          <w:kern w:val="0"/>
          <w:sz w:val="24"/>
        </w:rPr>
        <w:t>-21</w:t>
      </w:r>
      <w:r w:rsidRPr="004E2B59">
        <w:rPr>
          <w:rFonts w:ascii="宋体" w:hAnsi="宋体" w:cs="宋体" w:hint="eastAsia"/>
          <w:kern w:val="0"/>
          <w:sz w:val="24"/>
        </w:rPr>
        <w:t>层及第</w:t>
      </w:r>
      <w:r w:rsidRPr="004E2B59">
        <w:rPr>
          <w:rFonts w:ascii="宋体" w:hAnsi="宋体" w:cs="宋体"/>
          <w:kern w:val="0"/>
          <w:sz w:val="24"/>
        </w:rPr>
        <w:t>04</w:t>
      </w:r>
      <w:r w:rsidRPr="004E2B59">
        <w:rPr>
          <w:rFonts w:ascii="宋体" w:hAnsi="宋体" w:cs="宋体" w:hint="eastAsia"/>
          <w:kern w:val="0"/>
          <w:sz w:val="24"/>
        </w:rPr>
        <w:t>层</w:t>
      </w:r>
      <w:r w:rsidRPr="004E2B59">
        <w:rPr>
          <w:rFonts w:ascii="宋体" w:hAnsi="宋体" w:cs="宋体"/>
          <w:kern w:val="0"/>
          <w:sz w:val="24"/>
        </w:rPr>
        <w:t>01.02.03.05.11.12.13.15.16.18.19.20.21.22.23</w:t>
      </w:r>
      <w:r w:rsidRPr="004E2B59">
        <w:rPr>
          <w:rFonts w:ascii="宋体" w:hAnsi="宋体" w:cs="宋体" w:hint="eastAsia"/>
          <w:kern w:val="0"/>
          <w:sz w:val="24"/>
        </w:rPr>
        <w:t>单元</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办公地址：深圳市福田区益田路</w:t>
      </w:r>
      <w:r w:rsidRPr="004E2B59">
        <w:rPr>
          <w:rFonts w:ascii="宋体" w:hAnsi="宋体" w:cs="宋体"/>
          <w:kern w:val="0"/>
          <w:sz w:val="24"/>
        </w:rPr>
        <w:t>6003</w:t>
      </w:r>
      <w:r w:rsidRPr="004E2B59">
        <w:rPr>
          <w:rFonts w:ascii="宋体" w:hAnsi="宋体" w:cs="宋体" w:hint="eastAsia"/>
          <w:kern w:val="0"/>
          <w:sz w:val="24"/>
        </w:rPr>
        <w:t>号荣超商务中心</w:t>
      </w:r>
      <w:r w:rsidRPr="004E2B59">
        <w:rPr>
          <w:rFonts w:ascii="宋体" w:hAnsi="宋体" w:cs="宋体"/>
          <w:kern w:val="0"/>
          <w:sz w:val="24"/>
        </w:rPr>
        <w:t>A</w:t>
      </w:r>
      <w:r w:rsidRPr="004E2B59">
        <w:rPr>
          <w:rFonts w:ascii="宋体" w:hAnsi="宋体" w:cs="宋体" w:hint="eastAsia"/>
          <w:kern w:val="0"/>
          <w:sz w:val="24"/>
        </w:rPr>
        <w:t>栋第</w:t>
      </w:r>
      <w:r w:rsidRPr="004E2B59">
        <w:rPr>
          <w:rFonts w:ascii="宋体" w:hAnsi="宋体" w:cs="宋体"/>
          <w:kern w:val="0"/>
          <w:sz w:val="24"/>
        </w:rPr>
        <w:t>04</w:t>
      </w:r>
      <w:r w:rsidRPr="004E2B59">
        <w:rPr>
          <w:rFonts w:ascii="宋体" w:hAnsi="宋体" w:cs="宋体" w:hint="eastAsia"/>
          <w:kern w:val="0"/>
          <w:sz w:val="24"/>
        </w:rPr>
        <w:t>、</w:t>
      </w:r>
      <w:r w:rsidRPr="004E2B59">
        <w:rPr>
          <w:rFonts w:ascii="宋体" w:hAnsi="宋体" w:cs="宋体"/>
          <w:kern w:val="0"/>
          <w:sz w:val="24"/>
        </w:rPr>
        <w:t>18</w:t>
      </w:r>
      <w:r w:rsidRPr="004E2B59">
        <w:rPr>
          <w:rFonts w:ascii="宋体" w:hAnsi="宋体" w:cs="宋体" w:hint="eastAsia"/>
          <w:kern w:val="0"/>
          <w:sz w:val="24"/>
        </w:rPr>
        <w:t>层至</w:t>
      </w:r>
      <w:r w:rsidRPr="004E2B59">
        <w:rPr>
          <w:rFonts w:ascii="宋体" w:hAnsi="宋体" w:cs="宋体"/>
          <w:kern w:val="0"/>
          <w:sz w:val="24"/>
        </w:rPr>
        <w:t>21</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法定代表人：龙增来</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82023442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82026539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联系人：刘毅</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客户服务电话：</w:t>
      </w:r>
      <w:r w:rsidRPr="004E2B59">
        <w:rPr>
          <w:rFonts w:ascii="宋体" w:hAnsi="宋体" w:cs="宋体"/>
          <w:kern w:val="0"/>
          <w:sz w:val="24"/>
        </w:rPr>
        <w:t>400-600-8008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www.china-invs.cn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64</w:t>
      </w:r>
      <w:r w:rsidRPr="004E2B59">
        <w:rPr>
          <w:rFonts w:ascii="宋体" w:hAnsi="宋体" w:cs="宋体" w:hint="eastAsia"/>
          <w:kern w:val="0"/>
          <w:sz w:val="24"/>
        </w:rPr>
        <w:t>）华融证券股份有限公司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住所：北京市西城区金融大街</w:t>
      </w:r>
      <w:r w:rsidRPr="004E2B59">
        <w:rPr>
          <w:rFonts w:ascii="宋体" w:hAnsi="宋体" w:cs="宋体"/>
          <w:kern w:val="0"/>
          <w:sz w:val="24"/>
        </w:rPr>
        <w:t>8</w:t>
      </w:r>
      <w:r w:rsidRPr="004E2B59">
        <w:rPr>
          <w:rFonts w:ascii="宋体" w:hAnsi="宋体" w:cs="宋体" w:hint="eastAsia"/>
          <w:kern w:val="0"/>
          <w:sz w:val="24"/>
        </w:rPr>
        <w:t>号</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办公地址：北京市西城区金融大街</w:t>
      </w:r>
      <w:r w:rsidRPr="004E2B59">
        <w:rPr>
          <w:rFonts w:ascii="宋体" w:hAnsi="宋体" w:cs="宋体"/>
          <w:kern w:val="0"/>
          <w:sz w:val="24"/>
        </w:rPr>
        <w:t>8</w:t>
      </w:r>
      <w:r w:rsidRPr="004E2B59">
        <w:rPr>
          <w:rFonts w:ascii="宋体" w:hAnsi="宋体" w:cs="宋体" w:hint="eastAsia"/>
          <w:kern w:val="0"/>
          <w:sz w:val="24"/>
        </w:rPr>
        <w:t>号</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法定代表人：宋德清</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58568235</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58568062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联系人：黄恒</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58568118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www.hrsec.com.cn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65</w:t>
      </w:r>
      <w:r w:rsidRPr="004E2B59">
        <w:rPr>
          <w:rFonts w:ascii="宋体" w:hAnsi="宋体" w:cs="宋体" w:hint="eastAsia"/>
          <w:kern w:val="0"/>
          <w:sz w:val="24"/>
        </w:rPr>
        <w:t>）中原证券股份有限公司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住所：郑州市郑东新区商务外环路</w:t>
      </w:r>
      <w:r w:rsidRPr="004E2B59">
        <w:rPr>
          <w:rFonts w:ascii="宋体" w:hAnsi="宋体" w:cs="宋体"/>
          <w:kern w:val="0"/>
          <w:sz w:val="24"/>
        </w:rPr>
        <w:t>10</w:t>
      </w:r>
      <w:r w:rsidRPr="004E2B59">
        <w:rPr>
          <w:rFonts w:ascii="宋体" w:hAnsi="宋体" w:cs="宋体" w:hint="eastAsia"/>
          <w:kern w:val="0"/>
          <w:sz w:val="24"/>
        </w:rPr>
        <w:t>号</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法定代表人：菅明军</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联系人：程月艳</w:t>
      </w:r>
      <w:r w:rsidRPr="004E2B59">
        <w:rPr>
          <w:rFonts w:ascii="宋体" w:hAnsi="宋体" w:cs="宋体"/>
          <w:kern w:val="0"/>
          <w:sz w:val="24"/>
        </w:rPr>
        <w:t xml:space="preserve">  </w:t>
      </w:r>
      <w:r w:rsidRPr="004E2B59">
        <w:rPr>
          <w:rFonts w:ascii="宋体" w:hAnsi="宋体" w:cs="宋体" w:hint="eastAsia"/>
          <w:kern w:val="0"/>
          <w:sz w:val="24"/>
        </w:rPr>
        <w:t>范春艳</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联系电话：（</w:t>
      </w:r>
      <w:r w:rsidRPr="004E2B59">
        <w:rPr>
          <w:rFonts w:ascii="宋体" w:hAnsi="宋体" w:cs="宋体"/>
          <w:kern w:val="0"/>
          <w:sz w:val="24"/>
        </w:rPr>
        <w:t>0371</w:t>
      </w:r>
      <w:r w:rsidRPr="004E2B59">
        <w:rPr>
          <w:rFonts w:ascii="宋体" w:hAnsi="宋体" w:cs="宋体" w:hint="eastAsia"/>
          <w:kern w:val="0"/>
          <w:sz w:val="24"/>
        </w:rPr>
        <w:t>）</w:t>
      </w:r>
      <w:r w:rsidRPr="004E2B59">
        <w:rPr>
          <w:rFonts w:ascii="宋体" w:hAnsi="宋体" w:cs="宋体"/>
          <w:kern w:val="0"/>
          <w:sz w:val="24"/>
        </w:rPr>
        <w:t>69099882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联系传真：（</w:t>
      </w:r>
      <w:r w:rsidRPr="004E2B59">
        <w:rPr>
          <w:rFonts w:ascii="宋体" w:hAnsi="宋体" w:cs="宋体"/>
          <w:kern w:val="0"/>
          <w:sz w:val="24"/>
        </w:rPr>
        <w:t>0371</w:t>
      </w:r>
      <w:r w:rsidRPr="004E2B59">
        <w:rPr>
          <w:rFonts w:ascii="宋体" w:hAnsi="宋体" w:cs="宋体" w:hint="eastAsia"/>
          <w:kern w:val="0"/>
          <w:sz w:val="24"/>
        </w:rPr>
        <w:t>）</w:t>
      </w:r>
      <w:r w:rsidRPr="004E2B59">
        <w:rPr>
          <w:rFonts w:ascii="宋体" w:hAnsi="宋体" w:cs="宋体"/>
          <w:kern w:val="0"/>
          <w:sz w:val="24"/>
        </w:rPr>
        <w:t xml:space="preserve">65585899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客服电话：</w:t>
      </w:r>
      <w:r w:rsidRPr="004E2B59">
        <w:rPr>
          <w:rFonts w:ascii="宋体" w:hAnsi="宋体" w:cs="宋体"/>
          <w:kern w:val="0"/>
          <w:sz w:val="24"/>
        </w:rPr>
        <w:t xml:space="preserve">95377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www.ccnew.com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66</w:t>
      </w:r>
      <w:r w:rsidRPr="004E2B59">
        <w:rPr>
          <w:rFonts w:ascii="宋体" w:hAnsi="宋体" w:cs="宋体" w:hint="eastAsia"/>
          <w:kern w:val="0"/>
          <w:sz w:val="24"/>
        </w:rPr>
        <w:t>）天相投资顾问有限公司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住所：北京市西城区金融街</w:t>
      </w:r>
      <w:r w:rsidRPr="004E2B59">
        <w:rPr>
          <w:rFonts w:ascii="宋体" w:hAnsi="宋体" w:cs="宋体"/>
          <w:kern w:val="0"/>
          <w:sz w:val="24"/>
        </w:rPr>
        <w:t>19</w:t>
      </w:r>
      <w:r w:rsidRPr="004E2B59">
        <w:rPr>
          <w:rFonts w:ascii="宋体" w:hAnsi="宋体" w:cs="宋体" w:hint="eastAsia"/>
          <w:kern w:val="0"/>
          <w:sz w:val="24"/>
        </w:rPr>
        <w:t>号富凯大厦</w:t>
      </w:r>
      <w:r w:rsidRPr="004E2B59">
        <w:rPr>
          <w:rFonts w:ascii="宋体" w:hAnsi="宋体" w:cs="宋体"/>
          <w:kern w:val="0"/>
          <w:sz w:val="24"/>
        </w:rPr>
        <w:t>B</w:t>
      </w:r>
      <w:r w:rsidRPr="004E2B59">
        <w:rPr>
          <w:rFonts w:ascii="宋体" w:hAnsi="宋体" w:cs="宋体" w:hint="eastAsia"/>
          <w:kern w:val="0"/>
          <w:sz w:val="24"/>
        </w:rPr>
        <w:t>座</w:t>
      </w:r>
      <w:r w:rsidRPr="004E2B59">
        <w:rPr>
          <w:rFonts w:ascii="宋体" w:hAnsi="宋体" w:cs="宋体"/>
          <w:kern w:val="0"/>
          <w:sz w:val="24"/>
        </w:rPr>
        <w:t>701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办公地址：北京市西城区新街口外大街</w:t>
      </w:r>
      <w:r w:rsidRPr="004E2B59">
        <w:rPr>
          <w:rFonts w:ascii="宋体" w:hAnsi="宋体" w:cs="宋体"/>
          <w:kern w:val="0"/>
          <w:sz w:val="24"/>
        </w:rPr>
        <w:t>28</w:t>
      </w:r>
      <w:r w:rsidRPr="004E2B59">
        <w:rPr>
          <w:rFonts w:ascii="宋体" w:hAnsi="宋体" w:cs="宋体" w:hint="eastAsia"/>
          <w:kern w:val="0"/>
          <w:sz w:val="24"/>
        </w:rPr>
        <w:t>号</w:t>
      </w:r>
      <w:r w:rsidRPr="004E2B59">
        <w:rPr>
          <w:rFonts w:ascii="宋体" w:hAnsi="宋体" w:cs="宋体"/>
          <w:kern w:val="0"/>
          <w:sz w:val="24"/>
        </w:rPr>
        <w:t>C</w:t>
      </w:r>
      <w:r w:rsidRPr="004E2B59">
        <w:rPr>
          <w:rFonts w:ascii="宋体" w:hAnsi="宋体" w:cs="宋体" w:hint="eastAsia"/>
          <w:kern w:val="0"/>
          <w:sz w:val="24"/>
        </w:rPr>
        <w:t>座</w:t>
      </w:r>
      <w:r w:rsidRPr="004E2B59">
        <w:rPr>
          <w:rFonts w:ascii="宋体" w:hAnsi="宋体" w:cs="宋体"/>
          <w:kern w:val="0"/>
          <w:sz w:val="24"/>
        </w:rPr>
        <w:t>5</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法定代表人：林义相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66045529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66045518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联系人：尹伶</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66045678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http://www.txsec.com</w:t>
      </w:r>
      <w:r w:rsidRPr="004E2B59">
        <w:rPr>
          <w:rFonts w:ascii="宋体" w:hAnsi="宋体" w:cs="宋体" w:hint="eastAsia"/>
          <w:kern w:val="0"/>
          <w:sz w:val="24"/>
        </w:rPr>
        <w:t>，</w:t>
      </w:r>
      <w:r w:rsidRPr="004E2B59">
        <w:rPr>
          <w:rFonts w:ascii="宋体" w:hAnsi="宋体" w:cs="宋体"/>
          <w:kern w:val="0"/>
          <w:sz w:val="24"/>
        </w:rPr>
        <w:t>www.jjm.com.cn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67</w:t>
      </w:r>
      <w:r w:rsidRPr="004E2B59">
        <w:rPr>
          <w:rFonts w:ascii="宋体" w:hAnsi="宋体" w:cs="宋体" w:hint="eastAsia"/>
          <w:kern w:val="0"/>
          <w:sz w:val="24"/>
        </w:rPr>
        <w:t>）联讯证券股份有限公司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住所：</w:t>
      </w:r>
      <w:r w:rsidRPr="004E2B59">
        <w:rPr>
          <w:rFonts w:ascii="宋体" w:hAnsi="宋体" w:cs="宋体"/>
          <w:kern w:val="0"/>
          <w:sz w:val="24"/>
        </w:rPr>
        <w:t xml:space="preserve"> </w:t>
      </w:r>
      <w:r w:rsidRPr="004E2B59">
        <w:rPr>
          <w:rFonts w:ascii="宋体" w:hAnsi="宋体" w:cs="宋体" w:hint="eastAsia"/>
          <w:kern w:val="0"/>
          <w:sz w:val="24"/>
        </w:rPr>
        <w:t>惠州市江北东江三路</w:t>
      </w:r>
      <w:r w:rsidRPr="004E2B59">
        <w:rPr>
          <w:rFonts w:ascii="宋体" w:hAnsi="宋体" w:cs="宋体"/>
          <w:kern w:val="0"/>
          <w:sz w:val="24"/>
        </w:rPr>
        <w:t>55</w:t>
      </w:r>
      <w:r w:rsidRPr="004E2B59">
        <w:rPr>
          <w:rFonts w:ascii="宋体" w:hAnsi="宋体" w:cs="宋体" w:hint="eastAsia"/>
          <w:kern w:val="0"/>
          <w:sz w:val="24"/>
        </w:rPr>
        <w:t>号广播电视新闻中心西面一层大堂和三、四层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办公地址：惠州市江北东江三路</w:t>
      </w:r>
      <w:r w:rsidRPr="004E2B59">
        <w:rPr>
          <w:rFonts w:ascii="宋体" w:hAnsi="宋体" w:cs="宋体"/>
          <w:kern w:val="0"/>
          <w:sz w:val="24"/>
        </w:rPr>
        <w:t>55</w:t>
      </w:r>
      <w:r w:rsidRPr="004E2B59">
        <w:rPr>
          <w:rFonts w:ascii="宋体" w:hAnsi="宋体" w:cs="宋体" w:hint="eastAsia"/>
          <w:kern w:val="0"/>
          <w:sz w:val="24"/>
        </w:rPr>
        <w:t>号广播电视新闻中心西面一层大堂和三、四层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法定代表人：徐刚</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 xml:space="preserve">33606736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 xml:space="preserve">33606760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联系人：陈思</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95564</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www.lxzq.com.cn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68</w:t>
      </w:r>
      <w:r w:rsidRPr="004E2B59">
        <w:rPr>
          <w:rFonts w:ascii="宋体" w:hAnsi="宋体" w:cs="宋体" w:hint="eastAsia"/>
          <w:kern w:val="0"/>
          <w:sz w:val="24"/>
        </w:rPr>
        <w:t>）华西证券股份有限公司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住所：四川省成都市高新区天府二街</w:t>
      </w:r>
      <w:r w:rsidRPr="004E2B59">
        <w:rPr>
          <w:rFonts w:ascii="宋体" w:hAnsi="宋体" w:cs="宋体"/>
          <w:kern w:val="0"/>
          <w:sz w:val="24"/>
        </w:rPr>
        <w:t>198</w:t>
      </w:r>
      <w:r w:rsidRPr="004E2B59">
        <w:rPr>
          <w:rFonts w:ascii="宋体" w:hAnsi="宋体" w:cs="宋体" w:hint="eastAsia"/>
          <w:kern w:val="0"/>
          <w:sz w:val="24"/>
        </w:rPr>
        <w:t>号华西证券大厦</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办公地址：四川省成都市高新区天府二街</w:t>
      </w:r>
      <w:r w:rsidRPr="004E2B59">
        <w:rPr>
          <w:rFonts w:ascii="宋体" w:hAnsi="宋体" w:cs="宋体"/>
          <w:kern w:val="0"/>
          <w:sz w:val="24"/>
        </w:rPr>
        <w:t>198</w:t>
      </w:r>
      <w:r w:rsidRPr="004E2B59">
        <w:rPr>
          <w:rFonts w:ascii="宋体" w:hAnsi="宋体" w:cs="宋体" w:hint="eastAsia"/>
          <w:kern w:val="0"/>
          <w:sz w:val="24"/>
        </w:rPr>
        <w:t>号华西证券大厦</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法定代表人：杨炯洋</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028</w:t>
      </w:r>
      <w:r w:rsidRPr="004E2B59">
        <w:rPr>
          <w:rFonts w:ascii="宋体" w:hAnsi="宋体" w:cs="宋体" w:hint="eastAsia"/>
          <w:kern w:val="0"/>
          <w:sz w:val="24"/>
        </w:rPr>
        <w:t>）</w:t>
      </w:r>
      <w:r w:rsidRPr="004E2B59">
        <w:rPr>
          <w:rFonts w:ascii="宋体" w:hAnsi="宋体" w:cs="宋体"/>
          <w:kern w:val="0"/>
          <w:sz w:val="24"/>
        </w:rPr>
        <w:t>86135991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028</w:t>
      </w:r>
      <w:r w:rsidRPr="004E2B59">
        <w:rPr>
          <w:rFonts w:ascii="宋体" w:hAnsi="宋体" w:cs="宋体" w:hint="eastAsia"/>
          <w:kern w:val="0"/>
          <w:sz w:val="24"/>
        </w:rPr>
        <w:t>）</w:t>
      </w:r>
      <w:r w:rsidRPr="004E2B59">
        <w:rPr>
          <w:rFonts w:ascii="宋体" w:hAnsi="宋体" w:cs="宋体"/>
          <w:kern w:val="0"/>
          <w:sz w:val="24"/>
        </w:rPr>
        <w:t>86150400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联系人：周志茹</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95584</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 xml:space="preserve">www.hx168.com.cn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69</w:t>
      </w:r>
      <w:r w:rsidRPr="004E2B59">
        <w:rPr>
          <w:rFonts w:ascii="宋体" w:hAnsi="宋体" w:cs="宋体" w:hint="eastAsia"/>
          <w:kern w:val="0"/>
          <w:sz w:val="24"/>
        </w:rPr>
        <w:t>）中信期货有限公司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住所：深圳市福田区中心三路</w:t>
      </w:r>
      <w:r w:rsidRPr="004E2B59">
        <w:rPr>
          <w:rFonts w:ascii="宋体" w:hAnsi="宋体" w:cs="宋体"/>
          <w:kern w:val="0"/>
          <w:sz w:val="24"/>
        </w:rPr>
        <w:t>8</w:t>
      </w:r>
      <w:r w:rsidRPr="004E2B59">
        <w:rPr>
          <w:rFonts w:ascii="宋体" w:hAnsi="宋体" w:cs="宋体" w:hint="eastAsia"/>
          <w:kern w:val="0"/>
          <w:sz w:val="24"/>
        </w:rPr>
        <w:t>号卓越时代广场（二期）北座</w:t>
      </w:r>
      <w:r w:rsidRPr="004E2B59">
        <w:rPr>
          <w:rFonts w:ascii="宋体" w:hAnsi="宋体" w:cs="宋体"/>
          <w:kern w:val="0"/>
          <w:sz w:val="24"/>
        </w:rPr>
        <w:t>13</w:t>
      </w:r>
      <w:r w:rsidRPr="004E2B59">
        <w:rPr>
          <w:rFonts w:ascii="宋体" w:hAnsi="宋体" w:cs="宋体" w:hint="eastAsia"/>
          <w:kern w:val="0"/>
          <w:sz w:val="24"/>
        </w:rPr>
        <w:t>层</w:t>
      </w:r>
      <w:r w:rsidRPr="004E2B59">
        <w:rPr>
          <w:rFonts w:ascii="宋体" w:hAnsi="宋体" w:cs="宋体"/>
          <w:kern w:val="0"/>
          <w:sz w:val="24"/>
        </w:rPr>
        <w:t>1301-1305</w:t>
      </w:r>
      <w:r w:rsidRPr="004E2B59">
        <w:rPr>
          <w:rFonts w:ascii="宋体" w:hAnsi="宋体" w:cs="宋体" w:hint="eastAsia"/>
          <w:kern w:val="0"/>
          <w:sz w:val="24"/>
        </w:rPr>
        <w:t>室、</w:t>
      </w:r>
      <w:r w:rsidRPr="004E2B59">
        <w:rPr>
          <w:rFonts w:ascii="宋体" w:hAnsi="宋体" w:cs="宋体"/>
          <w:kern w:val="0"/>
          <w:sz w:val="24"/>
        </w:rPr>
        <w:t>14</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办公地址：深圳市福田区中心三路</w:t>
      </w:r>
      <w:r w:rsidRPr="004E2B59">
        <w:rPr>
          <w:rFonts w:ascii="宋体" w:hAnsi="宋体" w:cs="宋体"/>
          <w:kern w:val="0"/>
          <w:sz w:val="24"/>
        </w:rPr>
        <w:t>8</w:t>
      </w:r>
      <w:r w:rsidRPr="004E2B59">
        <w:rPr>
          <w:rFonts w:ascii="宋体" w:hAnsi="宋体" w:cs="宋体" w:hint="eastAsia"/>
          <w:kern w:val="0"/>
          <w:sz w:val="24"/>
        </w:rPr>
        <w:t>号卓越时代广场（二期）北座</w:t>
      </w:r>
      <w:r w:rsidRPr="004E2B59">
        <w:rPr>
          <w:rFonts w:ascii="宋体" w:hAnsi="宋体" w:cs="宋体"/>
          <w:kern w:val="0"/>
          <w:sz w:val="24"/>
        </w:rPr>
        <w:t>13</w:t>
      </w:r>
      <w:r w:rsidRPr="004E2B59">
        <w:rPr>
          <w:rFonts w:ascii="宋体" w:hAnsi="宋体" w:cs="宋体" w:hint="eastAsia"/>
          <w:kern w:val="0"/>
          <w:sz w:val="24"/>
        </w:rPr>
        <w:t>层</w:t>
      </w:r>
      <w:r w:rsidRPr="004E2B59">
        <w:rPr>
          <w:rFonts w:ascii="宋体" w:hAnsi="宋体" w:cs="宋体"/>
          <w:kern w:val="0"/>
          <w:sz w:val="24"/>
        </w:rPr>
        <w:t>1301-1305</w:t>
      </w:r>
      <w:r w:rsidRPr="004E2B59">
        <w:rPr>
          <w:rFonts w:ascii="宋体" w:hAnsi="宋体" w:cs="宋体" w:hint="eastAsia"/>
          <w:kern w:val="0"/>
          <w:sz w:val="24"/>
        </w:rPr>
        <w:t>室、</w:t>
      </w:r>
      <w:r w:rsidRPr="004E2B59">
        <w:rPr>
          <w:rFonts w:ascii="宋体" w:hAnsi="宋体" w:cs="宋体"/>
          <w:kern w:val="0"/>
          <w:sz w:val="24"/>
        </w:rPr>
        <w:t>14</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法定代表人：张皓</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23953913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83217421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w:t>
      </w:r>
      <w:r w:rsidRPr="004E2B59">
        <w:rPr>
          <w:rFonts w:ascii="宋体" w:hAnsi="宋体" w:cs="宋体"/>
          <w:kern w:val="0"/>
          <w:sz w:val="24"/>
        </w:rPr>
        <w:t xml:space="preserve"> </w:t>
      </w:r>
      <w:r w:rsidRPr="004E2B59">
        <w:rPr>
          <w:rFonts w:ascii="宋体" w:hAnsi="宋体" w:cs="宋体" w:hint="eastAsia"/>
          <w:kern w:val="0"/>
          <w:sz w:val="24"/>
        </w:rPr>
        <w:t>洪诚</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400-990-8826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网址：</w:t>
      </w:r>
      <w:r w:rsidRPr="004E2B59">
        <w:rPr>
          <w:rFonts w:ascii="宋体" w:hAnsi="宋体" w:cs="宋体"/>
          <w:kern w:val="0"/>
          <w:sz w:val="24"/>
        </w:rPr>
        <w:t>www.citicsf.com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70</w:t>
      </w:r>
      <w:r w:rsidRPr="004E2B59">
        <w:rPr>
          <w:rFonts w:ascii="宋体" w:hAnsi="宋体" w:cs="宋体" w:hint="eastAsia"/>
          <w:kern w:val="0"/>
          <w:sz w:val="24"/>
        </w:rPr>
        <w:t>）杭州数米基金销售有限公司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住所：杭州市余杭区仓前街道海曙路东</w:t>
      </w:r>
      <w:r w:rsidRPr="004E2B59">
        <w:rPr>
          <w:rFonts w:ascii="宋体" w:hAnsi="宋体" w:cs="宋体"/>
          <w:kern w:val="0"/>
          <w:sz w:val="24"/>
        </w:rPr>
        <w:t>2</w:t>
      </w:r>
      <w:r w:rsidRPr="004E2B59">
        <w:rPr>
          <w:rFonts w:ascii="宋体" w:hAnsi="宋体" w:cs="宋体" w:hint="eastAsia"/>
          <w:kern w:val="0"/>
          <w:sz w:val="24"/>
        </w:rPr>
        <w:t>号</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办公地址：浙江省杭州市滨江区江南大道</w:t>
      </w:r>
      <w:r w:rsidRPr="004E2B59">
        <w:rPr>
          <w:rFonts w:ascii="宋体" w:hAnsi="宋体" w:cs="宋体"/>
          <w:kern w:val="0"/>
          <w:sz w:val="24"/>
        </w:rPr>
        <w:t>3588</w:t>
      </w:r>
      <w:r w:rsidRPr="004E2B59">
        <w:rPr>
          <w:rFonts w:ascii="宋体" w:hAnsi="宋体" w:cs="宋体" w:hint="eastAsia"/>
          <w:kern w:val="0"/>
          <w:sz w:val="24"/>
        </w:rPr>
        <w:t>号恒生大厦</w:t>
      </w:r>
      <w:r w:rsidRPr="004E2B59">
        <w:rPr>
          <w:rFonts w:ascii="宋体" w:hAnsi="宋体" w:cs="宋体"/>
          <w:kern w:val="0"/>
          <w:sz w:val="24"/>
        </w:rPr>
        <w:t>12</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法定代表人：陈柏青</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0571</w:t>
      </w:r>
      <w:r w:rsidRPr="004E2B59">
        <w:rPr>
          <w:rFonts w:ascii="宋体" w:hAnsi="宋体" w:cs="宋体" w:hint="eastAsia"/>
          <w:kern w:val="0"/>
          <w:sz w:val="24"/>
        </w:rPr>
        <w:t>）</w:t>
      </w:r>
      <w:r w:rsidRPr="004E2B59">
        <w:rPr>
          <w:rFonts w:ascii="宋体" w:hAnsi="宋体" w:cs="宋体"/>
          <w:kern w:val="0"/>
          <w:sz w:val="24"/>
        </w:rPr>
        <w:t>28829790</w:t>
      </w:r>
      <w:r w:rsidRPr="004E2B59">
        <w:rPr>
          <w:rFonts w:ascii="宋体" w:hAnsi="宋体" w:cs="宋体" w:hint="eastAsia"/>
          <w:kern w:val="0"/>
          <w:sz w:val="24"/>
        </w:rPr>
        <w:t>，（</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60897869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0571</w:t>
      </w:r>
      <w:r w:rsidRPr="004E2B59">
        <w:rPr>
          <w:rFonts w:ascii="宋体" w:hAnsi="宋体" w:cs="宋体" w:hint="eastAsia"/>
          <w:kern w:val="0"/>
          <w:sz w:val="24"/>
        </w:rPr>
        <w:t>）</w:t>
      </w:r>
      <w:r w:rsidRPr="004E2B59">
        <w:rPr>
          <w:rFonts w:ascii="宋体" w:hAnsi="宋体" w:cs="宋体"/>
          <w:kern w:val="0"/>
          <w:sz w:val="24"/>
        </w:rPr>
        <w:t>26698533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联系人：周嬿旻</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4000-766-123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www.fund123.cn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71</w:t>
      </w:r>
      <w:r w:rsidRPr="004E2B59">
        <w:rPr>
          <w:rFonts w:ascii="宋体" w:hAnsi="宋体" w:cs="宋体" w:hint="eastAsia"/>
          <w:kern w:val="0"/>
          <w:sz w:val="24"/>
        </w:rPr>
        <w:t>）深圳众禄基金销售有限公司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住所：深圳市罗湖区梨园路物资控股置地大厦</w:t>
      </w:r>
      <w:r w:rsidRPr="004E2B59">
        <w:rPr>
          <w:rFonts w:ascii="宋体" w:hAnsi="宋体" w:cs="宋体"/>
          <w:kern w:val="0"/>
          <w:sz w:val="24"/>
        </w:rPr>
        <w:t>8</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办公地址：深圳市罗湖区梨园路物资控股置地大厦</w:t>
      </w:r>
      <w:r w:rsidRPr="004E2B59">
        <w:rPr>
          <w:rFonts w:ascii="宋体" w:hAnsi="宋体" w:cs="宋体"/>
          <w:kern w:val="0"/>
          <w:sz w:val="24"/>
        </w:rPr>
        <w:t>8</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法定代表人：薛峰</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33227953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33227951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联系人：汤素娅</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4006-788-887</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www.zlfund.cn</w:t>
      </w:r>
      <w:r w:rsidRPr="004E2B59">
        <w:rPr>
          <w:rFonts w:ascii="宋体" w:hAnsi="宋体" w:cs="宋体" w:hint="eastAsia"/>
          <w:kern w:val="0"/>
          <w:sz w:val="24"/>
        </w:rPr>
        <w:t>，</w:t>
      </w:r>
      <w:r w:rsidRPr="004E2B59">
        <w:rPr>
          <w:rFonts w:ascii="宋体" w:hAnsi="宋体" w:cs="宋体"/>
          <w:kern w:val="0"/>
          <w:sz w:val="24"/>
        </w:rPr>
        <w:t>www.jjmmw.com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72</w:t>
      </w:r>
      <w:r w:rsidRPr="004E2B59">
        <w:rPr>
          <w:rFonts w:ascii="宋体" w:hAnsi="宋体" w:cs="宋体" w:hint="eastAsia"/>
          <w:kern w:val="0"/>
          <w:sz w:val="24"/>
        </w:rPr>
        <w:t>）上海长量基金销售投资顾问有限公司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住所：上海市浦东新区高翔路</w:t>
      </w:r>
      <w:r w:rsidRPr="004E2B59">
        <w:rPr>
          <w:rFonts w:ascii="宋体" w:hAnsi="宋体" w:cs="宋体"/>
          <w:kern w:val="0"/>
          <w:sz w:val="24"/>
        </w:rPr>
        <w:t>526</w:t>
      </w:r>
      <w:r w:rsidRPr="004E2B59">
        <w:rPr>
          <w:rFonts w:ascii="宋体" w:hAnsi="宋体" w:cs="宋体" w:hint="eastAsia"/>
          <w:kern w:val="0"/>
          <w:sz w:val="24"/>
        </w:rPr>
        <w:t>号</w:t>
      </w:r>
      <w:r w:rsidRPr="004E2B59">
        <w:rPr>
          <w:rFonts w:ascii="宋体" w:hAnsi="宋体" w:cs="宋体"/>
          <w:kern w:val="0"/>
          <w:sz w:val="24"/>
        </w:rPr>
        <w:t>2</w:t>
      </w:r>
      <w:r w:rsidRPr="004E2B59">
        <w:rPr>
          <w:rFonts w:ascii="宋体" w:hAnsi="宋体" w:cs="宋体" w:hint="eastAsia"/>
          <w:kern w:val="0"/>
          <w:sz w:val="24"/>
        </w:rPr>
        <w:t>幢</w:t>
      </w:r>
      <w:r w:rsidRPr="004E2B59">
        <w:rPr>
          <w:rFonts w:ascii="宋体" w:hAnsi="宋体" w:cs="宋体"/>
          <w:kern w:val="0"/>
          <w:sz w:val="24"/>
        </w:rPr>
        <w:t>220</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办公地址：上海市浦东新区浦东大道</w:t>
      </w:r>
      <w:r w:rsidRPr="004E2B59">
        <w:rPr>
          <w:rFonts w:ascii="宋体" w:hAnsi="宋体" w:cs="宋体"/>
          <w:kern w:val="0"/>
          <w:sz w:val="24"/>
        </w:rPr>
        <w:t>555</w:t>
      </w:r>
      <w:r w:rsidRPr="004E2B59">
        <w:rPr>
          <w:rFonts w:ascii="宋体" w:hAnsi="宋体" w:cs="宋体" w:hint="eastAsia"/>
          <w:kern w:val="0"/>
          <w:sz w:val="24"/>
        </w:rPr>
        <w:t>号裕景国际</w:t>
      </w:r>
      <w:r w:rsidRPr="004E2B59">
        <w:rPr>
          <w:rFonts w:ascii="宋体" w:hAnsi="宋体" w:cs="宋体"/>
          <w:kern w:val="0"/>
          <w:sz w:val="24"/>
        </w:rPr>
        <w:t>B</w:t>
      </w:r>
      <w:r w:rsidRPr="004E2B59">
        <w:rPr>
          <w:rFonts w:ascii="宋体" w:hAnsi="宋体" w:cs="宋体" w:hint="eastAsia"/>
          <w:kern w:val="0"/>
          <w:sz w:val="24"/>
        </w:rPr>
        <w:t>座</w:t>
      </w:r>
      <w:r w:rsidRPr="004E2B59">
        <w:rPr>
          <w:rFonts w:ascii="宋体" w:hAnsi="宋体" w:cs="宋体"/>
          <w:kern w:val="0"/>
          <w:sz w:val="24"/>
        </w:rPr>
        <w:t>16</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法定代表人：张跃伟</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20691832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 xml:space="preserve">20691861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联系人：单丙烨</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400-820-2899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www.erichfund.com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73</w:t>
      </w:r>
      <w:r w:rsidRPr="004E2B59">
        <w:rPr>
          <w:rFonts w:ascii="宋体" w:hAnsi="宋体" w:cs="宋体" w:hint="eastAsia"/>
          <w:kern w:val="0"/>
          <w:sz w:val="24"/>
        </w:rPr>
        <w:t>）上海好买基金销售有限公司</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住所：上海市虹口区场中路</w:t>
      </w:r>
      <w:r w:rsidRPr="004E2B59">
        <w:rPr>
          <w:rFonts w:ascii="宋体" w:hAnsi="宋体" w:cs="宋体"/>
          <w:kern w:val="0"/>
          <w:sz w:val="24"/>
        </w:rPr>
        <w:t>685</w:t>
      </w:r>
      <w:r w:rsidRPr="004E2B59">
        <w:rPr>
          <w:rFonts w:ascii="宋体" w:hAnsi="宋体" w:cs="宋体" w:hint="eastAsia"/>
          <w:kern w:val="0"/>
          <w:sz w:val="24"/>
        </w:rPr>
        <w:t>弄</w:t>
      </w:r>
      <w:r w:rsidRPr="004E2B59">
        <w:rPr>
          <w:rFonts w:ascii="宋体" w:hAnsi="宋体" w:cs="宋体"/>
          <w:kern w:val="0"/>
          <w:sz w:val="24"/>
        </w:rPr>
        <w:t>37</w:t>
      </w:r>
      <w:r w:rsidRPr="004E2B59">
        <w:rPr>
          <w:rFonts w:ascii="宋体" w:hAnsi="宋体" w:cs="宋体" w:hint="eastAsia"/>
          <w:kern w:val="0"/>
          <w:sz w:val="24"/>
        </w:rPr>
        <w:t>号</w:t>
      </w:r>
      <w:r w:rsidRPr="004E2B59">
        <w:rPr>
          <w:rFonts w:ascii="宋体" w:hAnsi="宋体" w:cs="宋体"/>
          <w:kern w:val="0"/>
          <w:sz w:val="24"/>
        </w:rPr>
        <w:t>4</w:t>
      </w:r>
      <w:r w:rsidRPr="004E2B59">
        <w:rPr>
          <w:rFonts w:ascii="宋体" w:hAnsi="宋体" w:cs="宋体" w:hint="eastAsia"/>
          <w:kern w:val="0"/>
          <w:sz w:val="24"/>
        </w:rPr>
        <w:t>号楼</w:t>
      </w:r>
      <w:r w:rsidRPr="004E2B59">
        <w:rPr>
          <w:rFonts w:ascii="宋体" w:hAnsi="宋体" w:cs="宋体"/>
          <w:kern w:val="0"/>
          <w:sz w:val="24"/>
        </w:rPr>
        <w:t>449</w:t>
      </w:r>
      <w:r w:rsidRPr="004E2B59">
        <w:rPr>
          <w:rFonts w:ascii="宋体" w:hAnsi="宋体" w:cs="宋体" w:hint="eastAsia"/>
          <w:kern w:val="0"/>
          <w:sz w:val="24"/>
        </w:rPr>
        <w:t>室</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办公地址：上海市浦东新区浦东南路</w:t>
      </w:r>
      <w:r w:rsidRPr="004E2B59">
        <w:rPr>
          <w:rFonts w:ascii="宋体" w:hAnsi="宋体" w:cs="宋体"/>
          <w:kern w:val="0"/>
          <w:sz w:val="24"/>
        </w:rPr>
        <w:t>1118</w:t>
      </w:r>
      <w:r w:rsidRPr="004E2B59">
        <w:rPr>
          <w:rFonts w:ascii="宋体" w:hAnsi="宋体" w:cs="宋体" w:hint="eastAsia"/>
          <w:kern w:val="0"/>
          <w:sz w:val="24"/>
        </w:rPr>
        <w:t>号鄂尔多斯国际大厦</w:t>
      </w:r>
      <w:r w:rsidRPr="004E2B59">
        <w:rPr>
          <w:rFonts w:ascii="宋体" w:hAnsi="宋体" w:cs="宋体"/>
          <w:kern w:val="0"/>
          <w:sz w:val="24"/>
        </w:rPr>
        <w:t>903-906</w:t>
      </w:r>
      <w:r w:rsidRPr="004E2B59">
        <w:rPr>
          <w:rFonts w:ascii="宋体" w:hAnsi="宋体" w:cs="宋体" w:hint="eastAsia"/>
          <w:kern w:val="0"/>
          <w:sz w:val="24"/>
        </w:rPr>
        <w:t>室</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法定代表人：杨文斌</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 xml:space="preserve">68596916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联系人：薛年</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 xml:space="preserve">400-700-9665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www.ehowbuy.com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74</w:t>
      </w:r>
      <w:r w:rsidRPr="004E2B59">
        <w:rPr>
          <w:rFonts w:ascii="宋体" w:hAnsi="宋体" w:cs="宋体" w:hint="eastAsia"/>
          <w:kern w:val="0"/>
          <w:sz w:val="24"/>
        </w:rPr>
        <w:t>）诺亚正行</w:t>
      </w:r>
      <w:r w:rsidRPr="004E2B59">
        <w:rPr>
          <w:rFonts w:ascii="宋体" w:hAnsi="宋体" w:cs="宋体"/>
          <w:kern w:val="0"/>
          <w:sz w:val="24"/>
        </w:rPr>
        <w:t>(</w:t>
      </w:r>
      <w:r w:rsidRPr="004E2B59">
        <w:rPr>
          <w:rFonts w:ascii="宋体" w:hAnsi="宋体" w:cs="宋体" w:hint="eastAsia"/>
          <w:kern w:val="0"/>
          <w:sz w:val="24"/>
        </w:rPr>
        <w:t>上海</w:t>
      </w:r>
      <w:r w:rsidRPr="004E2B59">
        <w:rPr>
          <w:rFonts w:ascii="宋体" w:hAnsi="宋体" w:cs="宋体"/>
          <w:kern w:val="0"/>
          <w:sz w:val="24"/>
        </w:rPr>
        <w:t>)</w:t>
      </w:r>
      <w:r w:rsidRPr="004E2B59">
        <w:rPr>
          <w:rFonts w:ascii="宋体" w:hAnsi="宋体" w:cs="宋体" w:hint="eastAsia"/>
          <w:kern w:val="0"/>
          <w:sz w:val="24"/>
        </w:rPr>
        <w:t>基金销售投资顾问有限公司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住所：上海市虹口区飞虹路</w:t>
      </w:r>
      <w:r w:rsidRPr="004E2B59">
        <w:rPr>
          <w:rFonts w:ascii="宋体" w:hAnsi="宋体" w:cs="宋体"/>
          <w:kern w:val="0"/>
          <w:sz w:val="24"/>
        </w:rPr>
        <w:t>360</w:t>
      </w:r>
      <w:r w:rsidRPr="004E2B59">
        <w:rPr>
          <w:rFonts w:ascii="宋体" w:hAnsi="宋体" w:cs="宋体" w:hint="eastAsia"/>
          <w:kern w:val="0"/>
          <w:sz w:val="24"/>
        </w:rPr>
        <w:t>弄</w:t>
      </w:r>
      <w:r w:rsidRPr="004E2B59">
        <w:rPr>
          <w:rFonts w:ascii="宋体" w:hAnsi="宋体" w:cs="宋体"/>
          <w:kern w:val="0"/>
          <w:sz w:val="24"/>
        </w:rPr>
        <w:t>9</w:t>
      </w:r>
      <w:r w:rsidRPr="004E2B59">
        <w:rPr>
          <w:rFonts w:ascii="宋体" w:hAnsi="宋体" w:cs="宋体" w:hint="eastAsia"/>
          <w:kern w:val="0"/>
          <w:sz w:val="24"/>
        </w:rPr>
        <w:t>号</w:t>
      </w:r>
      <w:r w:rsidRPr="004E2B59">
        <w:rPr>
          <w:rFonts w:ascii="宋体" w:hAnsi="宋体" w:cs="宋体"/>
          <w:kern w:val="0"/>
          <w:sz w:val="24"/>
        </w:rPr>
        <w:t>3724</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办公地址：上海杨浦区秦皇岛路</w:t>
      </w:r>
      <w:r w:rsidRPr="004E2B59">
        <w:rPr>
          <w:rFonts w:ascii="宋体" w:hAnsi="宋体" w:cs="宋体"/>
          <w:kern w:val="0"/>
          <w:sz w:val="24"/>
        </w:rPr>
        <w:t>32</w:t>
      </w:r>
      <w:r w:rsidRPr="004E2B59">
        <w:rPr>
          <w:rFonts w:ascii="宋体" w:hAnsi="宋体" w:cs="宋体" w:hint="eastAsia"/>
          <w:kern w:val="0"/>
          <w:sz w:val="24"/>
        </w:rPr>
        <w:t>号</w:t>
      </w:r>
      <w:r w:rsidRPr="004E2B59">
        <w:rPr>
          <w:rFonts w:ascii="宋体" w:hAnsi="宋体" w:cs="宋体"/>
          <w:kern w:val="0"/>
          <w:sz w:val="24"/>
        </w:rPr>
        <w:t>C</w:t>
      </w:r>
      <w:r w:rsidRPr="004E2B59">
        <w:rPr>
          <w:rFonts w:ascii="宋体" w:hAnsi="宋体" w:cs="宋体" w:hint="eastAsia"/>
          <w:kern w:val="0"/>
          <w:sz w:val="24"/>
        </w:rPr>
        <w:t>栋</w:t>
      </w:r>
      <w:r w:rsidRPr="004E2B59">
        <w:rPr>
          <w:rFonts w:ascii="宋体" w:hAnsi="宋体" w:cs="宋体"/>
          <w:kern w:val="0"/>
          <w:sz w:val="24"/>
        </w:rPr>
        <w:t xml:space="preserve"> 2</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法定代表人：汪静波</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38600735</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38509777</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联系人：方成</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400-821-5399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www.noah-fund.com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75</w:t>
      </w:r>
      <w:r w:rsidRPr="004E2B59">
        <w:rPr>
          <w:rFonts w:ascii="宋体" w:hAnsi="宋体" w:cs="宋体" w:hint="eastAsia"/>
          <w:kern w:val="0"/>
          <w:sz w:val="24"/>
        </w:rPr>
        <w:t>）和讯信息科技有限公司</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住所：北京市朝阳区朝外大街</w:t>
      </w:r>
      <w:r w:rsidRPr="004E2B59">
        <w:rPr>
          <w:rFonts w:ascii="宋体" w:hAnsi="宋体" w:cs="宋体"/>
          <w:kern w:val="0"/>
          <w:sz w:val="24"/>
        </w:rPr>
        <w:t>22</w:t>
      </w:r>
      <w:r w:rsidRPr="004E2B59">
        <w:rPr>
          <w:rFonts w:ascii="宋体" w:hAnsi="宋体" w:cs="宋体" w:hint="eastAsia"/>
          <w:kern w:val="0"/>
          <w:sz w:val="24"/>
        </w:rPr>
        <w:t>号泛利大厦</w:t>
      </w:r>
      <w:r w:rsidRPr="004E2B59">
        <w:rPr>
          <w:rFonts w:ascii="宋体" w:hAnsi="宋体" w:cs="宋体"/>
          <w:kern w:val="0"/>
          <w:sz w:val="24"/>
        </w:rPr>
        <w:t>10</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办公地址：北京市朝阳区朝外大街</w:t>
      </w:r>
      <w:r w:rsidRPr="004E2B59">
        <w:rPr>
          <w:rFonts w:ascii="宋体" w:hAnsi="宋体" w:cs="宋体"/>
          <w:kern w:val="0"/>
          <w:sz w:val="24"/>
        </w:rPr>
        <w:t>22</w:t>
      </w:r>
      <w:r w:rsidRPr="004E2B59">
        <w:rPr>
          <w:rFonts w:ascii="宋体" w:hAnsi="宋体" w:cs="宋体" w:hint="eastAsia"/>
          <w:kern w:val="0"/>
          <w:sz w:val="24"/>
        </w:rPr>
        <w:t>号泛利大厦</w:t>
      </w:r>
      <w:r w:rsidRPr="004E2B59">
        <w:rPr>
          <w:rFonts w:ascii="宋体" w:hAnsi="宋体" w:cs="宋体"/>
          <w:kern w:val="0"/>
          <w:sz w:val="24"/>
        </w:rPr>
        <w:t>10</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法定代表人：王莉</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20835789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20835879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联系人：周轶</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4009200022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http://licaike.hexun.com/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76</w:t>
      </w:r>
      <w:r w:rsidRPr="004E2B59">
        <w:rPr>
          <w:rFonts w:ascii="宋体" w:hAnsi="宋体" w:cs="宋体" w:hint="eastAsia"/>
          <w:kern w:val="0"/>
          <w:sz w:val="24"/>
        </w:rPr>
        <w:t>）上海天天基金销售有限公司</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住所：上海市徐汇区龙田路</w:t>
      </w:r>
      <w:r w:rsidRPr="004E2B59">
        <w:rPr>
          <w:rFonts w:ascii="宋体" w:hAnsi="宋体" w:cs="宋体"/>
          <w:kern w:val="0"/>
          <w:sz w:val="24"/>
        </w:rPr>
        <w:t>190</w:t>
      </w:r>
      <w:r w:rsidRPr="004E2B59">
        <w:rPr>
          <w:rFonts w:ascii="宋体" w:hAnsi="宋体" w:cs="宋体" w:hint="eastAsia"/>
          <w:kern w:val="0"/>
          <w:sz w:val="24"/>
        </w:rPr>
        <w:t>号</w:t>
      </w:r>
      <w:r w:rsidRPr="004E2B59">
        <w:rPr>
          <w:rFonts w:ascii="宋体" w:hAnsi="宋体" w:cs="宋体"/>
          <w:kern w:val="0"/>
          <w:sz w:val="24"/>
        </w:rPr>
        <w:t>2</w:t>
      </w:r>
      <w:r w:rsidRPr="004E2B59">
        <w:rPr>
          <w:rFonts w:ascii="宋体" w:hAnsi="宋体" w:cs="宋体" w:hint="eastAsia"/>
          <w:kern w:val="0"/>
          <w:sz w:val="24"/>
        </w:rPr>
        <w:t>号楼</w:t>
      </w:r>
      <w:r w:rsidRPr="004E2B59">
        <w:rPr>
          <w:rFonts w:ascii="宋体" w:hAnsi="宋体" w:cs="宋体"/>
          <w:kern w:val="0"/>
          <w:sz w:val="24"/>
        </w:rPr>
        <w:t>2</w:t>
      </w:r>
      <w:r w:rsidRPr="004E2B59">
        <w:rPr>
          <w:rFonts w:ascii="宋体" w:hAnsi="宋体" w:cs="宋体" w:hint="eastAsia"/>
          <w:kern w:val="0"/>
          <w:sz w:val="24"/>
        </w:rPr>
        <w:t>层</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办公地址：上海市徐汇区龙田路</w:t>
      </w:r>
      <w:r w:rsidRPr="004E2B59">
        <w:rPr>
          <w:rFonts w:ascii="宋体" w:hAnsi="宋体" w:cs="宋体"/>
          <w:kern w:val="0"/>
          <w:sz w:val="24"/>
        </w:rPr>
        <w:t>195</w:t>
      </w:r>
      <w:r w:rsidRPr="004E2B59">
        <w:rPr>
          <w:rFonts w:ascii="宋体" w:hAnsi="宋体" w:cs="宋体" w:hint="eastAsia"/>
          <w:kern w:val="0"/>
          <w:sz w:val="24"/>
        </w:rPr>
        <w:t>号</w:t>
      </w:r>
      <w:r w:rsidRPr="004E2B59">
        <w:rPr>
          <w:rFonts w:ascii="宋体" w:hAnsi="宋体" w:cs="宋体"/>
          <w:kern w:val="0"/>
          <w:sz w:val="24"/>
        </w:rPr>
        <w:t>3C</w:t>
      </w:r>
      <w:r w:rsidRPr="004E2B59">
        <w:rPr>
          <w:rFonts w:ascii="宋体" w:hAnsi="宋体" w:cs="宋体" w:hint="eastAsia"/>
          <w:kern w:val="0"/>
          <w:sz w:val="24"/>
        </w:rPr>
        <w:t>座</w:t>
      </w:r>
      <w:r w:rsidRPr="004E2B59">
        <w:rPr>
          <w:rFonts w:ascii="宋体" w:hAnsi="宋体" w:cs="宋体"/>
          <w:kern w:val="0"/>
          <w:sz w:val="24"/>
        </w:rPr>
        <w:t>10</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法定代表人：其实</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电话：（</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54509998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64385308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联系人：潘世友</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400-1818-188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www.1234567.com.cn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77</w:t>
      </w:r>
      <w:r w:rsidRPr="004E2B59">
        <w:rPr>
          <w:rFonts w:ascii="宋体" w:hAnsi="宋体" w:cs="宋体" w:hint="eastAsia"/>
          <w:kern w:val="0"/>
          <w:sz w:val="24"/>
        </w:rPr>
        <w:t>）北京钱景财富投资管理有限公司</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住所：北京市海淀区丹棱街</w:t>
      </w:r>
      <w:r w:rsidRPr="004E2B59">
        <w:rPr>
          <w:rFonts w:ascii="宋体" w:hAnsi="宋体" w:cs="宋体"/>
          <w:kern w:val="0"/>
          <w:sz w:val="24"/>
        </w:rPr>
        <w:t>6</w:t>
      </w:r>
      <w:r w:rsidRPr="004E2B59">
        <w:rPr>
          <w:rFonts w:ascii="宋体" w:hAnsi="宋体" w:cs="宋体" w:hint="eastAsia"/>
          <w:kern w:val="0"/>
          <w:sz w:val="24"/>
        </w:rPr>
        <w:t>幢</w:t>
      </w:r>
      <w:r w:rsidRPr="004E2B59">
        <w:rPr>
          <w:rFonts w:ascii="宋体" w:hAnsi="宋体" w:cs="宋体"/>
          <w:kern w:val="0"/>
          <w:sz w:val="24"/>
        </w:rPr>
        <w:t>1</w:t>
      </w:r>
      <w:r w:rsidRPr="004E2B59">
        <w:rPr>
          <w:rFonts w:ascii="宋体" w:hAnsi="宋体" w:cs="宋体" w:hint="eastAsia"/>
          <w:kern w:val="0"/>
          <w:sz w:val="24"/>
        </w:rPr>
        <w:t>号</w:t>
      </w:r>
      <w:r w:rsidRPr="004E2B59">
        <w:rPr>
          <w:rFonts w:ascii="宋体" w:hAnsi="宋体" w:cs="宋体"/>
          <w:kern w:val="0"/>
          <w:sz w:val="24"/>
        </w:rPr>
        <w:t>9</w:t>
      </w:r>
      <w:r w:rsidRPr="004E2B59">
        <w:rPr>
          <w:rFonts w:ascii="宋体" w:hAnsi="宋体" w:cs="宋体" w:hint="eastAsia"/>
          <w:kern w:val="0"/>
          <w:sz w:val="24"/>
        </w:rPr>
        <w:t>层</w:t>
      </w:r>
      <w:r w:rsidRPr="004E2B59">
        <w:rPr>
          <w:rFonts w:ascii="宋体" w:hAnsi="宋体" w:cs="宋体"/>
          <w:kern w:val="0"/>
          <w:sz w:val="24"/>
        </w:rPr>
        <w:t>1008-1012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办公地址：北京市海淀区丹棱街</w:t>
      </w:r>
      <w:r w:rsidRPr="004E2B59">
        <w:rPr>
          <w:rFonts w:ascii="宋体" w:hAnsi="宋体" w:cs="宋体"/>
          <w:kern w:val="0"/>
          <w:sz w:val="24"/>
        </w:rPr>
        <w:t>6</w:t>
      </w:r>
      <w:r w:rsidRPr="004E2B59">
        <w:rPr>
          <w:rFonts w:ascii="宋体" w:hAnsi="宋体" w:cs="宋体" w:hint="eastAsia"/>
          <w:kern w:val="0"/>
          <w:sz w:val="24"/>
        </w:rPr>
        <w:t>幢</w:t>
      </w:r>
      <w:r w:rsidRPr="004E2B59">
        <w:rPr>
          <w:rFonts w:ascii="宋体" w:hAnsi="宋体" w:cs="宋体"/>
          <w:kern w:val="0"/>
          <w:sz w:val="24"/>
        </w:rPr>
        <w:t>1</w:t>
      </w:r>
      <w:r w:rsidRPr="004E2B59">
        <w:rPr>
          <w:rFonts w:ascii="宋体" w:hAnsi="宋体" w:cs="宋体" w:hint="eastAsia"/>
          <w:kern w:val="0"/>
          <w:sz w:val="24"/>
        </w:rPr>
        <w:t>号</w:t>
      </w:r>
      <w:r w:rsidRPr="004E2B59">
        <w:rPr>
          <w:rFonts w:ascii="宋体" w:hAnsi="宋体" w:cs="宋体"/>
          <w:kern w:val="0"/>
          <w:sz w:val="24"/>
        </w:rPr>
        <w:t>9</w:t>
      </w:r>
      <w:r w:rsidRPr="004E2B59">
        <w:rPr>
          <w:rFonts w:ascii="宋体" w:hAnsi="宋体" w:cs="宋体" w:hint="eastAsia"/>
          <w:kern w:val="0"/>
          <w:sz w:val="24"/>
        </w:rPr>
        <w:t>层</w:t>
      </w:r>
      <w:r w:rsidRPr="004E2B59">
        <w:rPr>
          <w:rFonts w:ascii="宋体" w:hAnsi="宋体" w:cs="宋体"/>
          <w:kern w:val="0"/>
          <w:sz w:val="24"/>
        </w:rPr>
        <w:t>1008-1012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法定代表人：赵荣春</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57418829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57569671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w:t>
      </w:r>
      <w:r w:rsidRPr="004E2B59">
        <w:rPr>
          <w:rFonts w:ascii="宋体" w:hAnsi="宋体" w:cs="宋体"/>
          <w:kern w:val="0"/>
          <w:sz w:val="24"/>
        </w:rPr>
        <w:t xml:space="preserve"> </w:t>
      </w:r>
      <w:r w:rsidRPr="004E2B59">
        <w:rPr>
          <w:rFonts w:ascii="宋体" w:hAnsi="宋体" w:cs="宋体" w:hint="eastAsia"/>
          <w:kern w:val="0"/>
          <w:sz w:val="24"/>
        </w:rPr>
        <w:t>魏争</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 xml:space="preserve"> 400-678-5095</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www.niuji.net</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78</w:t>
      </w:r>
      <w:r w:rsidRPr="004E2B59">
        <w:rPr>
          <w:rFonts w:ascii="宋体" w:hAnsi="宋体" w:cs="宋体" w:hint="eastAsia"/>
          <w:kern w:val="0"/>
          <w:sz w:val="24"/>
        </w:rPr>
        <w:t>）深圳市新兰德证券投资咨询有限公司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住所：深圳市福田区华强北路赛格科技园</w:t>
      </w:r>
      <w:r w:rsidRPr="004E2B59">
        <w:rPr>
          <w:rFonts w:ascii="宋体" w:hAnsi="宋体" w:cs="宋体"/>
          <w:kern w:val="0"/>
          <w:sz w:val="24"/>
        </w:rPr>
        <w:t>4</w:t>
      </w:r>
      <w:r w:rsidRPr="004E2B59">
        <w:rPr>
          <w:rFonts w:ascii="宋体" w:hAnsi="宋体" w:cs="宋体" w:hint="eastAsia"/>
          <w:kern w:val="0"/>
          <w:sz w:val="24"/>
        </w:rPr>
        <w:t>栋</w:t>
      </w:r>
      <w:r w:rsidRPr="004E2B59">
        <w:rPr>
          <w:rFonts w:ascii="宋体" w:hAnsi="宋体" w:cs="宋体"/>
          <w:kern w:val="0"/>
          <w:sz w:val="24"/>
        </w:rPr>
        <w:t>10</w:t>
      </w:r>
      <w:r w:rsidRPr="004E2B59">
        <w:rPr>
          <w:rFonts w:ascii="宋体" w:hAnsi="宋体" w:cs="宋体" w:hint="eastAsia"/>
          <w:kern w:val="0"/>
          <w:sz w:val="24"/>
        </w:rPr>
        <w:t>层</w:t>
      </w:r>
      <w:r w:rsidRPr="004E2B59">
        <w:rPr>
          <w:rFonts w:ascii="宋体" w:hAnsi="宋体" w:cs="宋体"/>
          <w:kern w:val="0"/>
          <w:sz w:val="24"/>
        </w:rPr>
        <w:t>1006#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办公地址：北京市西城区金融大街</w:t>
      </w:r>
      <w:r w:rsidRPr="004E2B59">
        <w:rPr>
          <w:rFonts w:ascii="宋体" w:hAnsi="宋体" w:cs="宋体"/>
          <w:kern w:val="0"/>
          <w:sz w:val="24"/>
        </w:rPr>
        <w:t>35</w:t>
      </w:r>
      <w:r w:rsidRPr="004E2B59">
        <w:rPr>
          <w:rFonts w:ascii="宋体" w:hAnsi="宋体" w:cs="宋体" w:hint="eastAsia"/>
          <w:kern w:val="0"/>
          <w:sz w:val="24"/>
        </w:rPr>
        <w:t>号国际企业大厦</w:t>
      </w:r>
      <w:r w:rsidRPr="004E2B59">
        <w:rPr>
          <w:rFonts w:ascii="宋体" w:hAnsi="宋体" w:cs="宋体"/>
          <w:kern w:val="0"/>
          <w:sz w:val="24"/>
        </w:rPr>
        <w:t>C</w:t>
      </w:r>
      <w:r w:rsidRPr="004E2B59">
        <w:rPr>
          <w:rFonts w:ascii="宋体" w:hAnsi="宋体" w:cs="宋体" w:hint="eastAsia"/>
          <w:kern w:val="0"/>
          <w:sz w:val="24"/>
        </w:rPr>
        <w:t>座</w:t>
      </w:r>
      <w:r w:rsidRPr="004E2B59">
        <w:rPr>
          <w:rFonts w:ascii="宋体" w:hAnsi="宋体" w:cs="宋体"/>
          <w:kern w:val="0"/>
          <w:sz w:val="24"/>
        </w:rPr>
        <w:t>9</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法定代表人：陈操</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58325395</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58325282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联系人：刘宝文</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400-850-7771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http://8.jrj.com.cn/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79</w:t>
      </w:r>
      <w:r w:rsidRPr="004E2B59">
        <w:rPr>
          <w:rFonts w:ascii="宋体" w:hAnsi="宋体" w:cs="宋体" w:hint="eastAsia"/>
          <w:kern w:val="0"/>
          <w:sz w:val="24"/>
        </w:rPr>
        <w:t>）北京展恒基金销售股份有限公司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住所：北京市顺义区后沙峪镇安富街</w:t>
      </w:r>
      <w:r w:rsidRPr="004E2B59">
        <w:rPr>
          <w:rFonts w:ascii="宋体" w:hAnsi="宋体" w:cs="宋体"/>
          <w:kern w:val="0"/>
          <w:sz w:val="24"/>
        </w:rPr>
        <w:t>6</w:t>
      </w:r>
      <w:r w:rsidRPr="004E2B59">
        <w:rPr>
          <w:rFonts w:ascii="宋体" w:hAnsi="宋体" w:cs="宋体" w:hint="eastAsia"/>
          <w:kern w:val="0"/>
          <w:sz w:val="24"/>
        </w:rPr>
        <w:t>号</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办公地址：北京市朝阳区安苑路</w:t>
      </w:r>
      <w:r w:rsidRPr="004E2B59">
        <w:rPr>
          <w:rFonts w:ascii="宋体" w:hAnsi="宋体" w:cs="宋体"/>
          <w:kern w:val="0"/>
          <w:sz w:val="24"/>
        </w:rPr>
        <w:t>15-1</w:t>
      </w:r>
      <w:r w:rsidRPr="004E2B59">
        <w:rPr>
          <w:rFonts w:ascii="宋体" w:hAnsi="宋体" w:cs="宋体" w:hint="eastAsia"/>
          <w:kern w:val="0"/>
          <w:sz w:val="24"/>
        </w:rPr>
        <w:t>号邮电新闻大厦</w:t>
      </w:r>
      <w:r w:rsidRPr="004E2B59">
        <w:rPr>
          <w:rFonts w:ascii="宋体" w:hAnsi="宋体" w:cs="宋体"/>
          <w:kern w:val="0"/>
          <w:sz w:val="24"/>
        </w:rPr>
        <w:t>2</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法定代表人：闫振杰</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59601366-7024</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62020355</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联系人：</w:t>
      </w:r>
      <w:r w:rsidRPr="004E2B59">
        <w:rPr>
          <w:rFonts w:ascii="宋体" w:hAnsi="宋体" w:cs="宋体"/>
          <w:kern w:val="0"/>
          <w:sz w:val="24"/>
        </w:rPr>
        <w:t xml:space="preserve">  </w:t>
      </w:r>
      <w:r w:rsidRPr="004E2B59">
        <w:rPr>
          <w:rFonts w:ascii="宋体" w:hAnsi="宋体" w:cs="宋体" w:hint="eastAsia"/>
          <w:kern w:val="0"/>
          <w:sz w:val="24"/>
        </w:rPr>
        <w:t>马林</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400-888-6661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 xml:space="preserve">www.myfund.com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80</w:t>
      </w:r>
      <w:r w:rsidRPr="004E2B59">
        <w:rPr>
          <w:rFonts w:ascii="宋体" w:hAnsi="宋体" w:cs="宋体" w:hint="eastAsia"/>
          <w:kern w:val="0"/>
          <w:sz w:val="24"/>
        </w:rPr>
        <w:t>）一路财富（北京）信息科技有限公司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住所：北京市西城区车公庄大街</w:t>
      </w:r>
      <w:r w:rsidRPr="004E2B59">
        <w:rPr>
          <w:rFonts w:ascii="宋体" w:hAnsi="宋体" w:cs="宋体"/>
          <w:kern w:val="0"/>
          <w:sz w:val="24"/>
        </w:rPr>
        <w:t>9</w:t>
      </w:r>
      <w:r w:rsidRPr="004E2B59">
        <w:rPr>
          <w:rFonts w:ascii="宋体" w:hAnsi="宋体" w:cs="宋体" w:hint="eastAsia"/>
          <w:kern w:val="0"/>
          <w:sz w:val="24"/>
        </w:rPr>
        <w:t>号五栋大楼</w:t>
      </w:r>
      <w:r w:rsidRPr="004E2B59">
        <w:rPr>
          <w:rFonts w:ascii="宋体" w:hAnsi="宋体" w:cs="宋体"/>
          <w:kern w:val="0"/>
          <w:sz w:val="24"/>
        </w:rPr>
        <w:t>C</w:t>
      </w:r>
      <w:r w:rsidRPr="004E2B59">
        <w:rPr>
          <w:rFonts w:ascii="宋体" w:hAnsi="宋体" w:cs="宋体" w:hint="eastAsia"/>
          <w:kern w:val="0"/>
          <w:sz w:val="24"/>
        </w:rPr>
        <w:t>座</w:t>
      </w:r>
      <w:r w:rsidRPr="004E2B59">
        <w:rPr>
          <w:rFonts w:ascii="宋体" w:hAnsi="宋体" w:cs="宋体"/>
          <w:kern w:val="0"/>
          <w:sz w:val="24"/>
        </w:rPr>
        <w:t>702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办公地址：北京西城区阜成门大街</w:t>
      </w:r>
      <w:r w:rsidRPr="004E2B59">
        <w:rPr>
          <w:rFonts w:ascii="宋体" w:hAnsi="宋体" w:cs="宋体"/>
          <w:kern w:val="0"/>
          <w:sz w:val="24"/>
        </w:rPr>
        <w:t>2</w:t>
      </w:r>
      <w:r w:rsidRPr="004E2B59">
        <w:rPr>
          <w:rFonts w:ascii="宋体" w:hAnsi="宋体" w:cs="宋体" w:hint="eastAsia"/>
          <w:kern w:val="0"/>
          <w:sz w:val="24"/>
        </w:rPr>
        <w:t>号万通新世界广场</w:t>
      </w:r>
      <w:r w:rsidRPr="004E2B59">
        <w:rPr>
          <w:rFonts w:ascii="宋体" w:hAnsi="宋体" w:cs="宋体"/>
          <w:kern w:val="0"/>
          <w:sz w:val="24"/>
        </w:rPr>
        <w:t>A</w:t>
      </w:r>
      <w:r w:rsidRPr="004E2B59">
        <w:rPr>
          <w:rFonts w:ascii="宋体" w:hAnsi="宋体" w:cs="宋体" w:hint="eastAsia"/>
          <w:kern w:val="0"/>
          <w:sz w:val="24"/>
        </w:rPr>
        <w:t>座</w:t>
      </w:r>
      <w:r w:rsidRPr="004E2B59">
        <w:rPr>
          <w:rFonts w:ascii="宋体" w:hAnsi="宋体" w:cs="宋体"/>
          <w:kern w:val="0"/>
          <w:sz w:val="24"/>
        </w:rPr>
        <w:t>22</w:t>
      </w:r>
      <w:r w:rsidRPr="004E2B59">
        <w:rPr>
          <w:rFonts w:ascii="宋体" w:hAnsi="宋体" w:cs="宋体" w:hint="eastAsia"/>
          <w:kern w:val="0"/>
          <w:sz w:val="24"/>
        </w:rPr>
        <w:t>层</w:t>
      </w:r>
      <w:r w:rsidRPr="004E2B59">
        <w:rPr>
          <w:rFonts w:ascii="宋体" w:hAnsi="宋体" w:cs="宋体"/>
          <w:kern w:val="0"/>
          <w:sz w:val="24"/>
        </w:rPr>
        <w:t>2208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w:t>
      </w:r>
      <w:r w:rsidRPr="004E2B59">
        <w:rPr>
          <w:rFonts w:ascii="宋体" w:hAnsi="宋体" w:cs="宋体"/>
          <w:kern w:val="0"/>
          <w:sz w:val="24"/>
        </w:rPr>
        <w:t xml:space="preserve"> </w:t>
      </w:r>
      <w:r w:rsidRPr="004E2B59">
        <w:rPr>
          <w:rFonts w:ascii="宋体" w:hAnsi="宋体" w:cs="宋体" w:hint="eastAsia"/>
          <w:kern w:val="0"/>
          <w:sz w:val="24"/>
        </w:rPr>
        <w:t>吴雪秀</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010-88312877</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010-88312099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w:t>
      </w:r>
      <w:r w:rsidRPr="004E2B59">
        <w:rPr>
          <w:rFonts w:ascii="宋体" w:hAnsi="宋体" w:cs="宋体"/>
          <w:kern w:val="0"/>
          <w:sz w:val="24"/>
        </w:rPr>
        <w:t xml:space="preserve"> </w:t>
      </w:r>
      <w:r w:rsidRPr="004E2B59">
        <w:rPr>
          <w:rFonts w:ascii="宋体" w:hAnsi="宋体" w:cs="宋体" w:hint="eastAsia"/>
          <w:kern w:val="0"/>
          <w:sz w:val="24"/>
        </w:rPr>
        <w:t>苏昊</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400-001-1566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http://www.yilucaifu.com/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81</w:t>
      </w:r>
      <w:r w:rsidRPr="004E2B59">
        <w:rPr>
          <w:rFonts w:ascii="宋体" w:hAnsi="宋体" w:cs="宋体" w:hint="eastAsia"/>
          <w:kern w:val="0"/>
          <w:sz w:val="24"/>
        </w:rPr>
        <w:t>）上海大智慧财富管理有限公司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住所：上海市浦东新区杨高南路</w:t>
      </w:r>
      <w:r w:rsidRPr="004E2B59">
        <w:rPr>
          <w:rFonts w:ascii="宋体" w:hAnsi="宋体" w:cs="宋体"/>
          <w:kern w:val="0"/>
          <w:sz w:val="24"/>
        </w:rPr>
        <w:t>428</w:t>
      </w:r>
      <w:r w:rsidRPr="004E2B59">
        <w:rPr>
          <w:rFonts w:ascii="宋体" w:hAnsi="宋体" w:cs="宋体" w:hint="eastAsia"/>
          <w:kern w:val="0"/>
          <w:sz w:val="24"/>
        </w:rPr>
        <w:t>号</w:t>
      </w:r>
      <w:r w:rsidRPr="004E2B59">
        <w:rPr>
          <w:rFonts w:ascii="宋体" w:hAnsi="宋体" w:cs="宋体"/>
          <w:kern w:val="0"/>
          <w:sz w:val="24"/>
        </w:rPr>
        <w:t>1</w:t>
      </w:r>
      <w:r w:rsidRPr="004E2B59">
        <w:rPr>
          <w:rFonts w:ascii="宋体" w:hAnsi="宋体" w:cs="宋体" w:hint="eastAsia"/>
          <w:kern w:val="0"/>
          <w:sz w:val="24"/>
        </w:rPr>
        <w:t>号楼</w:t>
      </w:r>
      <w:r w:rsidRPr="004E2B59">
        <w:rPr>
          <w:rFonts w:ascii="宋体" w:hAnsi="宋体" w:cs="宋体"/>
          <w:kern w:val="0"/>
          <w:sz w:val="24"/>
        </w:rPr>
        <w:t>10-11</w:t>
      </w:r>
      <w:r w:rsidRPr="004E2B59">
        <w:rPr>
          <w:rFonts w:ascii="宋体" w:hAnsi="宋体" w:cs="宋体" w:hint="eastAsia"/>
          <w:kern w:val="0"/>
          <w:sz w:val="24"/>
        </w:rPr>
        <w:t>层</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办公地址：上海市浦东新区杨高南路</w:t>
      </w:r>
      <w:r w:rsidRPr="004E2B59">
        <w:rPr>
          <w:rFonts w:ascii="宋体" w:hAnsi="宋体" w:cs="宋体"/>
          <w:kern w:val="0"/>
          <w:sz w:val="24"/>
        </w:rPr>
        <w:t>428</w:t>
      </w:r>
      <w:r w:rsidRPr="004E2B59">
        <w:rPr>
          <w:rFonts w:ascii="宋体" w:hAnsi="宋体" w:cs="宋体" w:hint="eastAsia"/>
          <w:kern w:val="0"/>
          <w:sz w:val="24"/>
        </w:rPr>
        <w:t>号</w:t>
      </w:r>
      <w:r w:rsidRPr="004E2B59">
        <w:rPr>
          <w:rFonts w:ascii="宋体" w:hAnsi="宋体" w:cs="宋体"/>
          <w:kern w:val="0"/>
          <w:sz w:val="24"/>
        </w:rPr>
        <w:t>1</w:t>
      </w:r>
      <w:r w:rsidRPr="004E2B59">
        <w:rPr>
          <w:rFonts w:ascii="宋体" w:hAnsi="宋体" w:cs="宋体" w:hint="eastAsia"/>
          <w:kern w:val="0"/>
          <w:sz w:val="24"/>
        </w:rPr>
        <w:t>号楼</w:t>
      </w:r>
      <w:r w:rsidRPr="004E2B59">
        <w:rPr>
          <w:rFonts w:ascii="宋体" w:hAnsi="宋体" w:cs="宋体"/>
          <w:kern w:val="0"/>
          <w:sz w:val="24"/>
        </w:rPr>
        <w:t>10-11</w:t>
      </w:r>
      <w:r w:rsidRPr="004E2B59">
        <w:rPr>
          <w:rFonts w:ascii="宋体" w:hAnsi="宋体" w:cs="宋体" w:hint="eastAsia"/>
          <w:kern w:val="0"/>
          <w:sz w:val="24"/>
        </w:rPr>
        <w:t>层</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法定代表人：申健</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021-20219931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021-20219923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联系人：付江</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021-20219931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https://8.gw.com.cn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82</w:t>
      </w:r>
      <w:r w:rsidRPr="004E2B59">
        <w:rPr>
          <w:rFonts w:ascii="宋体" w:hAnsi="宋体" w:cs="宋体" w:hint="eastAsia"/>
          <w:kern w:val="0"/>
          <w:sz w:val="24"/>
        </w:rPr>
        <w:t>）上海联泰资产管理有限公司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住所：中国（上海）自由贸易试验区富特北路</w:t>
      </w:r>
      <w:r w:rsidRPr="004E2B59">
        <w:rPr>
          <w:rFonts w:ascii="宋体" w:hAnsi="宋体" w:cs="宋体"/>
          <w:kern w:val="0"/>
          <w:sz w:val="24"/>
        </w:rPr>
        <w:t>277</w:t>
      </w:r>
      <w:r w:rsidRPr="004E2B59">
        <w:rPr>
          <w:rFonts w:ascii="宋体" w:hAnsi="宋体" w:cs="宋体" w:hint="eastAsia"/>
          <w:kern w:val="0"/>
          <w:sz w:val="24"/>
        </w:rPr>
        <w:t>号</w:t>
      </w:r>
      <w:r w:rsidRPr="004E2B59">
        <w:rPr>
          <w:rFonts w:ascii="宋体" w:hAnsi="宋体" w:cs="宋体"/>
          <w:kern w:val="0"/>
          <w:sz w:val="24"/>
        </w:rPr>
        <w:t>3</w:t>
      </w:r>
      <w:r w:rsidRPr="004E2B59">
        <w:rPr>
          <w:rFonts w:ascii="宋体" w:hAnsi="宋体" w:cs="宋体" w:hint="eastAsia"/>
          <w:kern w:val="0"/>
          <w:sz w:val="24"/>
        </w:rPr>
        <w:t>层</w:t>
      </w:r>
      <w:r w:rsidRPr="004E2B59">
        <w:rPr>
          <w:rFonts w:ascii="宋体" w:hAnsi="宋体" w:cs="宋体"/>
          <w:kern w:val="0"/>
          <w:sz w:val="24"/>
        </w:rPr>
        <w:t>310</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办公地址：上海市长宁区福泉北路</w:t>
      </w:r>
      <w:r w:rsidRPr="004E2B59">
        <w:rPr>
          <w:rFonts w:ascii="宋体" w:hAnsi="宋体" w:cs="宋体"/>
          <w:kern w:val="0"/>
          <w:sz w:val="24"/>
        </w:rPr>
        <w:t>518</w:t>
      </w:r>
      <w:r w:rsidRPr="004E2B59">
        <w:rPr>
          <w:rFonts w:ascii="宋体" w:hAnsi="宋体" w:cs="宋体" w:hint="eastAsia"/>
          <w:kern w:val="0"/>
          <w:sz w:val="24"/>
        </w:rPr>
        <w:t>号</w:t>
      </w:r>
      <w:r w:rsidRPr="004E2B59">
        <w:rPr>
          <w:rFonts w:ascii="宋体" w:hAnsi="宋体" w:cs="宋体"/>
          <w:kern w:val="0"/>
          <w:sz w:val="24"/>
        </w:rPr>
        <w:t>8</w:t>
      </w:r>
      <w:r w:rsidRPr="004E2B59">
        <w:rPr>
          <w:rFonts w:ascii="宋体" w:hAnsi="宋体" w:cs="宋体" w:hint="eastAsia"/>
          <w:kern w:val="0"/>
          <w:sz w:val="24"/>
        </w:rPr>
        <w:t>座</w:t>
      </w:r>
      <w:r w:rsidRPr="004E2B59">
        <w:rPr>
          <w:rFonts w:ascii="宋体" w:hAnsi="宋体" w:cs="宋体"/>
          <w:kern w:val="0"/>
          <w:sz w:val="24"/>
        </w:rPr>
        <w:t>3</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法定代表人：燕斌</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021-52822063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021-52975270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联系人：凌秋艳</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4000-466-788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网址：</w:t>
      </w:r>
      <w:r w:rsidRPr="004E2B59">
        <w:rPr>
          <w:rFonts w:ascii="宋体" w:hAnsi="宋体" w:cs="宋体"/>
          <w:kern w:val="0"/>
          <w:sz w:val="24"/>
        </w:rPr>
        <w:t>www.66zichan.com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83</w:t>
      </w:r>
      <w:r w:rsidRPr="004E2B59">
        <w:rPr>
          <w:rFonts w:ascii="宋体" w:hAnsi="宋体" w:cs="宋体" w:hint="eastAsia"/>
          <w:kern w:val="0"/>
          <w:sz w:val="24"/>
        </w:rPr>
        <w:t>）宜信普泽投资顾问（北京）有限公司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住所：北京市朝阳区建国路</w:t>
      </w:r>
      <w:r w:rsidRPr="004E2B59">
        <w:rPr>
          <w:rFonts w:ascii="宋体" w:hAnsi="宋体" w:cs="宋体"/>
          <w:kern w:val="0"/>
          <w:sz w:val="24"/>
        </w:rPr>
        <w:t>88</w:t>
      </w:r>
      <w:r w:rsidRPr="004E2B59">
        <w:rPr>
          <w:rFonts w:ascii="宋体" w:hAnsi="宋体" w:cs="宋体" w:hint="eastAsia"/>
          <w:kern w:val="0"/>
          <w:sz w:val="24"/>
        </w:rPr>
        <w:t>号</w:t>
      </w:r>
      <w:r w:rsidRPr="004E2B59">
        <w:rPr>
          <w:rFonts w:ascii="宋体" w:hAnsi="宋体" w:cs="宋体"/>
          <w:kern w:val="0"/>
          <w:sz w:val="24"/>
        </w:rPr>
        <w:t>9</w:t>
      </w:r>
      <w:r w:rsidRPr="004E2B59">
        <w:rPr>
          <w:rFonts w:ascii="宋体" w:hAnsi="宋体" w:cs="宋体" w:hint="eastAsia"/>
          <w:kern w:val="0"/>
          <w:sz w:val="24"/>
        </w:rPr>
        <w:t>号楼</w:t>
      </w:r>
      <w:r w:rsidRPr="004E2B59">
        <w:rPr>
          <w:rFonts w:ascii="宋体" w:hAnsi="宋体" w:cs="宋体"/>
          <w:kern w:val="0"/>
          <w:sz w:val="24"/>
        </w:rPr>
        <w:t>15</w:t>
      </w:r>
      <w:r w:rsidRPr="004E2B59">
        <w:rPr>
          <w:rFonts w:ascii="宋体" w:hAnsi="宋体" w:cs="宋体" w:hint="eastAsia"/>
          <w:kern w:val="0"/>
          <w:sz w:val="24"/>
        </w:rPr>
        <w:t>层</w:t>
      </w:r>
      <w:r w:rsidRPr="004E2B59">
        <w:rPr>
          <w:rFonts w:ascii="宋体" w:hAnsi="宋体" w:cs="宋体"/>
          <w:kern w:val="0"/>
          <w:sz w:val="24"/>
        </w:rPr>
        <w:t xml:space="preserve">1809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办公地址：北京市朝阳区建国路</w:t>
      </w:r>
      <w:r w:rsidRPr="004E2B59">
        <w:rPr>
          <w:rFonts w:ascii="宋体" w:hAnsi="宋体" w:cs="宋体"/>
          <w:kern w:val="0"/>
          <w:sz w:val="24"/>
        </w:rPr>
        <w:t>88</w:t>
      </w:r>
      <w:r w:rsidRPr="004E2B59">
        <w:rPr>
          <w:rFonts w:ascii="宋体" w:hAnsi="宋体" w:cs="宋体" w:hint="eastAsia"/>
          <w:kern w:val="0"/>
          <w:sz w:val="24"/>
        </w:rPr>
        <w:t>号</w:t>
      </w:r>
      <w:r w:rsidRPr="004E2B59">
        <w:rPr>
          <w:rFonts w:ascii="宋体" w:hAnsi="宋体" w:cs="宋体"/>
          <w:kern w:val="0"/>
          <w:sz w:val="24"/>
        </w:rPr>
        <w:t>SOHO</w:t>
      </w:r>
      <w:r w:rsidRPr="004E2B59">
        <w:rPr>
          <w:rFonts w:ascii="宋体" w:hAnsi="宋体" w:cs="宋体" w:hint="eastAsia"/>
          <w:kern w:val="0"/>
          <w:sz w:val="24"/>
        </w:rPr>
        <w:t>现代城</w:t>
      </w:r>
      <w:r w:rsidRPr="004E2B59">
        <w:rPr>
          <w:rFonts w:ascii="宋体" w:hAnsi="宋体" w:cs="宋体"/>
          <w:kern w:val="0"/>
          <w:sz w:val="24"/>
        </w:rPr>
        <w:t>C</w:t>
      </w:r>
      <w:r w:rsidRPr="004E2B59">
        <w:rPr>
          <w:rFonts w:ascii="宋体" w:hAnsi="宋体" w:cs="宋体" w:hint="eastAsia"/>
          <w:kern w:val="0"/>
          <w:sz w:val="24"/>
        </w:rPr>
        <w:t>座</w:t>
      </w:r>
      <w:r w:rsidRPr="004E2B59">
        <w:rPr>
          <w:rFonts w:ascii="宋体" w:hAnsi="宋体" w:cs="宋体"/>
          <w:kern w:val="0"/>
          <w:sz w:val="24"/>
        </w:rPr>
        <w:t>1809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法定代表人：沈伟桦</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010-52855713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010-85894285</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联系人：程刚</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400-6099-200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www.yixinfund.com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84</w:t>
      </w:r>
      <w:r w:rsidRPr="004E2B59">
        <w:rPr>
          <w:rFonts w:ascii="宋体" w:hAnsi="宋体" w:cs="宋体" w:hint="eastAsia"/>
          <w:kern w:val="0"/>
          <w:sz w:val="24"/>
        </w:rPr>
        <w:t>）浙江同花顺基金销售有限公司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住所：浙江省杭州市文二西路</w:t>
      </w:r>
      <w:r w:rsidRPr="004E2B59">
        <w:rPr>
          <w:rFonts w:ascii="宋体" w:hAnsi="宋体" w:cs="宋体"/>
          <w:kern w:val="0"/>
          <w:sz w:val="24"/>
        </w:rPr>
        <w:t>1</w:t>
      </w:r>
      <w:r w:rsidRPr="004E2B59">
        <w:rPr>
          <w:rFonts w:ascii="宋体" w:hAnsi="宋体" w:cs="宋体" w:hint="eastAsia"/>
          <w:kern w:val="0"/>
          <w:sz w:val="24"/>
        </w:rPr>
        <w:t>号元茂大厦</w:t>
      </w:r>
      <w:r w:rsidRPr="004E2B59">
        <w:rPr>
          <w:rFonts w:ascii="宋体" w:hAnsi="宋体" w:cs="宋体"/>
          <w:kern w:val="0"/>
          <w:sz w:val="24"/>
        </w:rPr>
        <w:t>903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办公地址：浙江省杭州市西湖区翠柏路</w:t>
      </w:r>
      <w:r w:rsidRPr="004E2B59">
        <w:rPr>
          <w:rFonts w:ascii="宋体" w:hAnsi="宋体" w:cs="宋体"/>
          <w:kern w:val="0"/>
          <w:sz w:val="24"/>
        </w:rPr>
        <w:t>7</w:t>
      </w:r>
      <w:r w:rsidRPr="004E2B59">
        <w:rPr>
          <w:rFonts w:ascii="宋体" w:hAnsi="宋体" w:cs="宋体" w:hint="eastAsia"/>
          <w:kern w:val="0"/>
          <w:sz w:val="24"/>
        </w:rPr>
        <w:t>号电子商务产业园</w:t>
      </w:r>
      <w:r w:rsidRPr="004E2B59">
        <w:rPr>
          <w:rFonts w:ascii="宋体" w:hAnsi="宋体" w:cs="宋体"/>
          <w:kern w:val="0"/>
          <w:sz w:val="24"/>
        </w:rPr>
        <w:t>2</w:t>
      </w:r>
      <w:r w:rsidRPr="004E2B59">
        <w:rPr>
          <w:rFonts w:ascii="宋体" w:hAnsi="宋体" w:cs="宋体" w:hint="eastAsia"/>
          <w:kern w:val="0"/>
          <w:sz w:val="24"/>
        </w:rPr>
        <w:t>号楼</w:t>
      </w:r>
      <w:r w:rsidRPr="004E2B59">
        <w:rPr>
          <w:rFonts w:ascii="宋体" w:hAnsi="宋体" w:cs="宋体"/>
          <w:kern w:val="0"/>
          <w:sz w:val="24"/>
        </w:rPr>
        <w:t xml:space="preserve"> 2</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法定代表人：凌顺平</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0571</w:t>
      </w:r>
      <w:r w:rsidRPr="004E2B59">
        <w:rPr>
          <w:rFonts w:ascii="宋体" w:hAnsi="宋体" w:cs="宋体" w:hint="eastAsia"/>
          <w:kern w:val="0"/>
          <w:sz w:val="24"/>
        </w:rPr>
        <w:t>）</w:t>
      </w:r>
      <w:r w:rsidRPr="004E2B59">
        <w:rPr>
          <w:rFonts w:ascii="宋体" w:hAnsi="宋体" w:cs="宋体"/>
          <w:kern w:val="0"/>
          <w:sz w:val="24"/>
        </w:rPr>
        <w:t>88911818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0571</w:t>
      </w:r>
      <w:r w:rsidRPr="004E2B59">
        <w:rPr>
          <w:rFonts w:ascii="宋体" w:hAnsi="宋体" w:cs="宋体" w:hint="eastAsia"/>
          <w:kern w:val="0"/>
          <w:sz w:val="24"/>
        </w:rPr>
        <w:t>）</w:t>
      </w:r>
      <w:r w:rsidRPr="004E2B59">
        <w:rPr>
          <w:rFonts w:ascii="宋体" w:hAnsi="宋体" w:cs="宋体"/>
          <w:kern w:val="0"/>
          <w:sz w:val="24"/>
        </w:rPr>
        <w:t>86800423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联系人：吴强</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400-877-3772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www.5ifund.com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85</w:t>
      </w:r>
      <w:r w:rsidRPr="004E2B59">
        <w:rPr>
          <w:rFonts w:ascii="宋体" w:hAnsi="宋体" w:cs="宋体" w:hint="eastAsia"/>
          <w:kern w:val="0"/>
          <w:sz w:val="24"/>
        </w:rPr>
        <w:t>）北京增财基金销售有限公司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住所：北京市西城区南礼士路</w:t>
      </w:r>
      <w:r w:rsidRPr="004E2B59">
        <w:rPr>
          <w:rFonts w:ascii="宋体" w:hAnsi="宋体" w:cs="宋体"/>
          <w:kern w:val="0"/>
          <w:sz w:val="24"/>
        </w:rPr>
        <w:t>66</w:t>
      </w:r>
      <w:r w:rsidRPr="004E2B59">
        <w:rPr>
          <w:rFonts w:ascii="宋体" w:hAnsi="宋体" w:cs="宋体" w:hint="eastAsia"/>
          <w:kern w:val="0"/>
          <w:sz w:val="24"/>
        </w:rPr>
        <w:t>号建威大厦</w:t>
      </w:r>
      <w:r w:rsidRPr="004E2B59">
        <w:rPr>
          <w:rFonts w:ascii="宋体" w:hAnsi="宋体" w:cs="宋体"/>
          <w:kern w:val="0"/>
          <w:sz w:val="24"/>
        </w:rPr>
        <w:t>1208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办公地址：北京市西城区南礼士路</w:t>
      </w:r>
      <w:r w:rsidRPr="004E2B59">
        <w:rPr>
          <w:rFonts w:ascii="宋体" w:hAnsi="宋体" w:cs="宋体"/>
          <w:kern w:val="0"/>
          <w:sz w:val="24"/>
        </w:rPr>
        <w:t>66</w:t>
      </w:r>
      <w:r w:rsidRPr="004E2B59">
        <w:rPr>
          <w:rFonts w:ascii="宋体" w:hAnsi="宋体" w:cs="宋体" w:hint="eastAsia"/>
          <w:kern w:val="0"/>
          <w:sz w:val="24"/>
        </w:rPr>
        <w:t>号建威大厦</w:t>
      </w:r>
      <w:r w:rsidRPr="004E2B59">
        <w:rPr>
          <w:rFonts w:ascii="宋体" w:hAnsi="宋体" w:cs="宋体"/>
          <w:kern w:val="0"/>
          <w:sz w:val="24"/>
        </w:rPr>
        <w:t>1208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法定代表人：罗细安</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670009888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670009888-6000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联系人：李皓</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400-001-8811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www.zengcaiwang.com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86</w:t>
      </w:r>
      <w:r w:rsidRPr="004E2B59">
        <w:rPr>
          <w:rFonts w:ascii="宋体" w:hAnsi="宋体" w:cs="宋体" w:hint="eastAsia"/>
          <w:kern w:val="0"/>
          <w:sz w:val="24"/>
        </w:rPr>
        <w:t>）泰诚财富基金销售（大连）有限公司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住所：辽宁省大连市沙河口区星海中龙园</w:t>
      </w:r>
      <w:r w:rsidRPr="004E2B59">
        <w:rPr>
          <w:rFonts w:ascii="宋体" w:hAnsi="宋体" w:cs="宋体"/>
          <w:kern w:val="0"/>
          <w:sz w:val="24"/>
        </w:rPr>
        <w:t>3</w:t>
      </w:r>
      <w:r w:rsidRPr="004E2B59">
        <w:rPr>
          <w:rFonts w:ascii="宋体" w:hAnsi="宋体" w:cs="宋体" w:hint="eastAsia"/>
          <w:kern w:val="0"/>
          <w:sz w:val="24"/>
        </w:rPr>
        <w:t>号</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w:t>
      </w:r>
      <w:r w:rsidRPr="004E2B59">
        <w:rPr>
          <w:rFonts w:ascii="宋体" w:hAnsi="宋体" w:cs="宋体"/>
          <w:kern w:val="0"/>
          <w:sz w:val="24"/>
        </w:rPr>
        <w:t xml:space="preserve"> </w:t>
      </w:r>
      <w:r w:rsidRPr="004E2B59">
        <w:rPr>
          <w:rFonts w:ascii="宋体" w:hAnsi="宋体" w:cs="宋体" w:hint="eastAsia"/>
          <w:kern w:val="0"/>
          <w:sz w:val="24"/>
        </w:rPr>
        <w:t>辽宁省大连市沙河口区星海中龙园</w:t>
      </w:r>
      <w:r w:rsidRPr="004E2B59">
        <w:rPr>
          <w:rFonts w:ascii="宋体" w:hAnsi="宋体" w:cs="宋体"/>
          <w:kern w:val="0"/>
          <w:sz w:val="24"/>
        </w:rPr>
        <w:t>3</w:t>
      </w:r>
      <w:r w:rsidRPr="004E2B59">
        <w:rPr>
          <w:rFonts w:ascii="宋体" w:hAnsi="宋体" w:cs="宋体" w:hint="eastAsia"/>
          <w:kern w:val="0"/>
          <w:sz w:val="24"/>
        </w:rPr>
        <w:t>号</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法定代表人：林卓</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0411</w:t>
      </w:r>
      <w:r w:rsidRPr="004E2B59">
        <w:rPr>
          <w:rFonts w:ascii="宋体" w:hAnsi="宋体" w:cs="宋体" w:hint="eastAsia"/>
          <w:kern w:val="0"/>
          <w:sz w:val="24"/>
        </w:rPr>
        <w:t>）</w:t>
      </w:r>
      <w:r w:rsidRPr="004E2B59">
        <w:rPr>
          <w:rFonts w:ascii="宋体" w:hAnsi="宋体" w:cs="宋体"/>
          <w:kern w:val="0"/>
          <w:sz w:val="24"/>
        </w:rPr>
        <w:t>88891212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0411</w:t>
      </w:r>
      <w:r w:rsidRPr="004E2B59">
        <w:rPr>
          <w:rFonts w:ascii="宋体" w:hAnsi="宋体" w:cs="宋体" w:hint="eastAsia"/>
          <w:kern w:val="0"/>
          <w:sz w:val="24"/>
        </w:rPr>
        <w:t>）</w:t>
      </w:r>
      <w:r w:rsidRPr="004E2B59">
        <w:rPr>
          <w:rFonts w:ascii="宋体" w:hAnsi="宋体" w:cs="宋体"/>
          <w:kern w:val="0"/>
          <w:sz w:val="24"/>
        </w:rPr>
        <w:t>84396536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联系人：薛长平</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4006411999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www.taichengcaifu.com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87</w:t>
      </w:r>
      <w:r w:rsidRPr="004E2B59">
        <w:rPr>
          <w:rFonts w:ascii="宋体" w:hAnsi="宋体" w:cs="宋体" w:hint="eastAsia"/>
          <w:kern w:val="0"/>
          <w:sz w:val="24"/>
        </w:rPr>
        <w:t>）上海基煜基金销售有限公司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住所：上海市崇明县长兴镇路潘园公路</w:t>
      </w:r>
      <w:r w:rsidRPr="004E2B59">
        <w:rPr>
          <w:rFonts w:ascii="宋体" w:hAnsi="宋体" w:cs="宋体"/>
          <w:kern w:val="0"/>
          <w:sz w:val="24"/>
        </w:rPr>
        <w:t>1800</w:t>
      </w:r>
      <w:r w:rsidRPr="004E2B59">
        <w:rPr>
          <w:rFonts w:ascii="宋体" w:hAnsi="宋体" w:cs="宋体" w:hint="eastAsia"/>
          <w:kern w:val="0"/>
          <w:sz w:val="24"/>
        </w:rPr>
        <w:t>号</w:t>
      </w:r>
      <w:r w:rsidRPr="004E2B59">
        <w:rPr>
          <w:rFonts w:ascii="宋体" w:hAnsi="宋体" w:cs="宋体"/>
          <w:kern w:val="0"/>
          <w:sz w:val="24"/>
        </w:rPr>
        <w:t>2</w:t>
      </w:r>
      <w:r w:rsidRPr="004E2B59">
        <w:rPr>
          <w:rFonts w:ascii="宋体" w:hAnsi="宋体" w:cs="宋体" w:hint="eastAsia"/>
          <w:kern w:val="0"/>
          <w:sz w:val="24"/>
        </w:rPr>
        <w:t>号楼</w:t>
      </w:r>
      <w:r w:rsidRPr="004E2B59">
        <w:rPr>
          <w:rFonts w:ascii="宋体" w:hAnsi="宋体" w:cs="宋体"/>
          <w:kern w:val="0"/>
          <w:sz w:val="24"/>
        </w:rPr>
        <w:t>6153</w:t>
      </w:r>
      <w:r w:rsidRPr="004E2B59">
        <w:rPr>
          <w:rFonts w:ascii="宋体" w:hAnsi="宋体" w:cs="宋体" w:hint="eastAsia"/>
          <w:kern w:val="0"/>
          <w:sz w:val="24"/>
        </w:rPr>
        <w:t>室（上海泰和经济发展区）</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办公地址：上海市杨浦区昆明路</w:t>
      </w:r>
      <w:r w:rsidRPr="004E2B59">
        <w:rPr>
          <w:rFonts w:ascii="宋体" w:hAnsi="宋体" w:cs="宋体"/>
          <w:kern w:val="0"/>
          <w:sz w:val="24"/>
        </w:rPr>
        <w:t>518</w:t>
      </w:r>
      <w:r w:rsidRPr="004E2B59">
        <w:rPr>
          <w:rFonts w:ascii="宋体" w:hAnsi="宋体" w:cs="宋体" w:hint="eastAsia"/>
          <w:kern w:val="0"/>
          <w:sz w:val="24"/>
        </w:rPr>
        <w:t>号</w:t>
      </w:r>
      <w:r w:rsidRPr="004E2B59">
        <w:rPr>
          <w:rFonts w:ascii="宋体" w:hAnsi="宋体" w:cs="宋体"/>
          <w:kern w:val="0"/>
          <w:sz w:val="24"/>
        </w:rPr>
        <w:t>A1002</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法定代表人：王翔</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65370077</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55085991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联系人：俞申莉</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65370077</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http://www.fofund.com.cn/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88</w:t>
      </w:r>
      <w:r w:rsidRPr="004E2B59">
        <w:rPr>
          <w:rFonts w:ascii="宋体" w:hAnsi="宋体" w:cs="宋体" w:hint="eastAsia"/>
          <w:kern w:val="0"/>
          <w:sz w:val="24"/>
        </w:rPr>
        <w:t>）珠海盈米财富管理有限公司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住所：珠海市横琴新区宝华路</w:t>
      </w:r>
      <w:r w:rsidRPr="004E2B59">
        <w:rPr>
          <w:rFonts w:ascii="宋体" w:hAnsi="宋体" w:cs="宋体"/>
          <w:kern w:val="0"/>
          <w:sz w:val="24"/>
        </w:rPr>
        <w:t>6</w:t>
      </w:r>
      <w:r w:rsidRPr="004E2B59">
        <w:rPr>
          <w:rFonts w:ascii="宋体" w:hAnsi="宋体" w:cs="宋体" w:hint="eastAsia"/>
          <w:kern w:val="0"/>
          <w:sz w:val="24"/>
        </w:rPr>
        <w:t>号</w:t>
      </w:r>
      <w:r w:rsidRPr="004E2B59">
        <w:rPr>
          <w:rFonts w:ascii="宋体" w:hAnsi="宋体" w:cs="宋体"/>
          <w:kern w:val="0"/>
          <w:sz w:val="24"/>
        </w:rPr>
        <w:t>105</w:t>
      </w:r>
      <w:r w:rsidRPr="004E2B59">
        <w:rPr>
          <w:rFonts w:ascii="宋体" w:hAnsi="宋体" w:cs="宋体" w:hint="eastAsia"/>
          <w:kern w:val="0"/>
          <w:sz w:val="24"/>
        </w:rPr>
        <w:t>室</w:t>
      </w:r>
      <w:r w:rsidRPr="004E2B59">
        <w:rPr>
          <w:rFonts w:ascii="宋体" w:hAnsi="宋体" w:cs="宋体"/>
          <w:kern w:val="0"/>
          <w:sz w:val="24"/>
        </w:rPr>
        <w:t xml:space="preserve">-3491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办公地址：广州市海珠区琶洲大道东</w:t>
      </w:r>
      <w:r w:rsidRPr="004E2B59">
        <w:rPr>
          <w:rFonts w:ascii="宋体" w:hAnsi="宋体" w:cs="宋体"/>
          <w:kern w:val="0"/>
          <w:sz w:val="24"/>
        </w:rPr>
        <w:t>1</w:t>
      </w:r>
      <w:r w:rsidRPr="004E2B59">
        <w:rPr>
          <w:rFonts w:ascii="宋体" w:hAnsi="宋体" w:cs="宋体" w:hint="eastAsia"/>
          <w:kern w:val="0"/>
          <w:sz w:val="24"/>
        </w:rPr>
        <w:t>号保利国际广场南塔</w:t>
      </w:r>
      <w:r w:rsidRPr="004E2B59">
        <w:rPr>
          <w:rFonts w:ascii="宋体" w:hAnsi="宋体" w:cs="宋体"/>
          <w:kern w:val="0"/>
          <w:sz w:val="24"/>
        </w:rPr>
        <w:t>12</w:t>
      </w:r>
      <w:r w:rsidRPr="004E2B59">
        <w:rPr>
          <w:rFonts w:ascii="宋体" w:hAnsi="宋体" w:cs="宋体" w:hint="eastAsia"/>
          <w:kern w:val="0"/>
          <w:sz w:val="24"/>
        </w:rPr>
        <w:t>楼</w:t>
      </w:r>
      <w:r w:rsidRPr="004E2B59">
        <w:rPr>
          <w:rFonts w:ascii="宋体" w:hAnsi="宋体" w:cs="宋体"/>
          <w:kern w:val="0"/>
          <w:sz w:val="24"/>
        </w:rPr>
        <w:t xml:space="preserve">B1201-1203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法定代表人：肖雯</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020</w:t>
      </w:r>
      <w:r w:rsidRPr="004E2B59">
        <w:rPr>
          <w:rFonts w:ascii="宋体" w:hAnsi="宋体" w:cs="宋体" w:hint="eastAsia"/>
          <w:kern w:val="0"/>
          <w:sz w:val="24"/>
        </w:rPr>
        <w:t>）</w:t>
      </w:r>
      <w:r w:rsidRPr="004E2B59">
        <w:rPr>
          <w:rFonts w:ascii="宋体" w:hAnsi="宋体" w:cs="宋体"/>
          <w:kern w:val="0"/>
          <w:sz w:val="24"/>
        </w:rPr>
        <w:t xml:space="preserve">89629099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020</w:t>
      </w:r>
      <w:r w:rsidRPr="004E2B59">
        <w:rPr>
          <w:rFonts w:ascii="宋体" w:hAnsi="宋体" w:cs="宋体" w:hint="eastAsia"/>
          <w:kern w:val="0"/>
          <w:sz w:val="24"/>
        </w:rPr>
        <w:t>）</w:t>
      </w:r>
      <w:r w:rsidRPr="004E2B59">
        <w:rPr>
          <w:rFonts w:ascii="宋体" w:hAnsi="宋体" w:cs="宋体"/>
          <w:kern w:val="0"/>
          <w:sz w:val="24"/>
        </w:rPr>
        <w:t xml:space="preserve">89629011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联系人：黄敏嫦</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020</w:t>
      </w:r>
      <w:r w:rsidRPr="004E2B59">
        <w:rPr>
          <w:rFonts w:ascii="宋体" w:hAnsi="宋体" w:cs="宋体" w:hint="eastAsia"/>
          <w:kern w:val="0"/>
          <w:sz w:val="24"/>
        </w:rPr>
        <w:t>）</w:t>
      </w:r>
      <w:r w:rsidRPr="004E2B59">
        <w:rPr>
          <w:rFonts w:ascii="宋体" w:hAnsi="宋体" w:cs="宋体"/>
          <w:kern w:val="0"/>
          <w:sz w:val="24"/>
        </w:rPr>
        <w:t>89629066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www.yingmi.cn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89</w:t>
      </w:r>
      <w:r w:rsidRPr="004E2B59">
        <w:rPr>
          <w:rFonts w:ascii="宋体" w:hAnsi="宋体" w:cs="宋体" w:hint="eastAsia"/>
          <w:kern w:val="0"/>
          <w:sz w:val="24"/>
        </w:rPr>
        <w:t>）深圳富济财富管理有限公司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住所：深圳市前海深港合作区前湾一路</w:t>
      </w:r>
      <w:r w:rsidRPr="004E2B59">
        <w:rPr>
          <w:rFonts w:ascii="宋体" w:hAnsi="宋体" w:cs="宋体"/>
          <w:kern w:val="0"/>
          <w:sz w:val="24"/>
        </w:rPr>
        <w:t>1</w:t>
      </w:r>
      <w:r w:rsidRPr="004E2B59">
        <w:rPr>
          <w:rFonts w:ascii="宋体" w:hAnsi="宋体" w:cs="宋体" w:hint="eastAsia"/>
          <w:kern w:val="0"/>
          <w:sz w:val="24"/>
        </w:rPr>
        <w:t>号</w:t>
      </w:r>
      <w:r w:rsidRPr="004E2B59">
        <w:rPr>
          <w:rFonts w:ascii="宋体" w:hAnsi="宋体" w:cs="宋体"/>
          <w:kern w:val="0"/>
          <w:sz w:val="24"/>
        </w:rPr>
        <w:t>A</w:t>
      </w:r>
      <w:r w:rsidRPr="004E2B59">
        <w:rPr>
          <w:rFonts w:ascii="宋体" w:hAnsi="宋体" w:cs="宋体" w:hint="eastAsia"/>
          <w:kern w:val="0"/>
          <w:sz w:val="24"/>
        </w:rPr>
        <w:t>栋</w:t>
      </w:r>
      <w:r w:rsidRPr="004E2B59">
        <w:rPr>
          <w:rFonts w:ascii="宋体" w:hAnsi="宋体" w:cs="宋体"/>
          <w:kern w:val="0"/>
          <w:sz w:val="24"/>
        </w:rPr>
        <w:t>201</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办公地址：深圳市南山区高新南七道</w:t>
      </w:r>
      <w:r w:rsidRPr="004E2B59">
        <w:rPr>
          <w:rFonts w:ascii="宋体" w:hAnsi="宋体" w:cs="宋体"/>
          <w:kern w:val="0"/>
          <w:sz w:val="24"/>
        </w:rPr>
        <w:t>12</w:t>
      </w:r>
      <w:r w:rsidRPr="004E2B59">
        <w:rPr>
          <w:rFonts w:ascii="宋体" w:hAnsi="宋体" w:cs="宋体" w:hint="eastAsia"/>
          <w:kern w:val="0"/>
          <w:sz w:val="24"/>
        </w:rPr>
        <w:t>号惠恒集团二期</w:t>
      </w:r>
      <w:r w:rsidRPr="004E2B59">
        <w:rPr>
          <w:rFonts w:ascii="宋体" w:hAnsi="宋体" w:cs="宋体"/>
          <w:kern w:val="0"/>
          <w:sz w:val="24"/>
        </w:rPr>
        <w:t>418</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法定代表人：齐小贺</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83999907-802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83999926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w:t>
      </w:r>
      <w:r w:rsidRPr="004E2B59">
        <w:rPr>
          <w:rFonts w:ascii="宋体" w:hAnsi="宋体" w:cs="宋体"/>
          <w:kern w:val="0"/>
          <w:sz w:val="24"/>
        </w:rPr>
        <w:t xml:space="preserve"> </w:t>
      </w:r>
      <w:r w:rsidRPr="004E2B59">
        <w:rPr>
          <w:rFonts w:ascii="宋体" w:hAnsi="宋体" w:cs="宋体" w:hint="eastAsia"/>
          <w:kern w:val="0"/>
          <w:sz w:val="24"/>
        </w:rPr>
        <w:t>马力佳</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83999907</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www.jinqianwo.com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90</w:t>
      </w:r>
      <w:r w:rsidRPr="004E2B59">
        <w:rPr>
          <w:rFonts w:ascii="宋体" w:hAnsi="宋体" w:cs="宋体" w:hint="eastAsia"/>
          <w:kern w:val="0"/>
          <w:sz w:val="24"/>
        </w:rPr>
        <w:t>）上海陆金所资产管理有限公司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住所：上海市浦东新区陆家嘴环路</w:t>
      </w:r>
      <w:r w:rsidRPr="004E2B59">
        <w:rPr>
          <w:rFonts w:ascii="宋体" w:hAnsi="宋体" w:cs="宋体"/>
          <w:kern w:val="0"/>
          <w:sz w:val="24"/>
        </w:rPr>
        <w:t>1333</w:t>
      </w:r>
      <w:r w:rsidRPr="004E2B59">
        <w:rPr>
          <w:rFonts w:ascii="宋体" w:hAnsi="宋体" w:cs="宋体" w:hint="eastAsia"/>
          <w:kern w:val="0"/>
          <w:sz w:val="24"/>
        </w:rPr>
        <w:t>号</w:t>
      </w:r>
      <w:r w:rsidRPr="004E2B59">
        <w:rPr>
          <w:rFonts w:ascii="宋体" w:hAnsi="宋体" w:cs="宋体"/>
          <w:kern w:val="0"/>
          <w:sz w:val="24"/>
        </w:rPr>
        <w:t>14</w:t>
      </w:r>
      <w:r w:rsidRPr="004E2B59">
        <w:rPr>
          <w:rFonts w:ascii="宋体" w:hAnsi="宋体" w:cs="宋体" w:hint="eastAsia"/>
          <w:kern w:val="0"/>
          <w:sz w:val="24"/>
        </w:rPr>
        <w:t>楼</w:t>
      </w:r>
      <w:r w:rsidRPr="004E2B59">
        <w:rPr>
          <w:rFonts w:ascii="宋体" w:hAnsi="宋体" w:cs="宋体"/>
          <w:kern w:val="0"/>
          <w:sz w:val="24"/>
        </w:rPr>
        <w:t>09</w:t>
      </w:r>
      <w:r w:rsidRPr="004E2B59">
        <w:rPr>
          <w:rFonts w:ascii="宋体" w:hAnsi="宋体" w:cs="宋体" w:hint="eastAsia"/>
          <w:kern w:val="0"/>
          <w:sz w:val="24"/>
        </w:rPr>
        <w:t>单元</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办公地址：上海市浦东新区陆家嘴环路</w:t>
      </w:r>
      <w:r w:rsidRPr="004E2B59">
        <w:rPr>
          <w:rFonts w:ascii="宋体" w:hAnsi="宋体" w:cs="宋体"/>
          <w:kern w:val="0"/>
          <w:sz w:val="24"/>
        </w:rPr>
        <w:t>1333</w:t>
      </w:r>
      <w:r w:rsidRPr="004E2B59">
        <w:rPr>
          <w:rFonts w:ascii="宋体" w:hAnsi="宋体" w:cs="宋体" w:hint="eastAsia"/>
          <w:kern w:val="0"/>
          <w:sz w:val="24"/>
        </w:rPr>
        <w:t>号</w:t>
      </w:r>
      <w:r w:rsidRPr="004E2B59">
        <w:rPr>
          <w:rFonts w:ascii="宋体" w:hAnsi="宋体" w:cs="宋体"/>
          <w:kern w:val="0"/>
          <w:sz w:val="24"/>
        </w:rPr>
        <w:t>14</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法定代表人：郭坚</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20665952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22066653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联系人：宁博宇</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4008219031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www.lufunds.com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91</w:t>
      </w:r>
      <w:r w:rsidRPr="004E2B59">
        <w:rPr>
          <w:rFonts w:ascii="宋体" w:hAnsi="宋体" w:cs="宋体" w:hint="eastAsia"/>
          <w:kern w:val="0"/>
          <w:sz w:val="24"/>
        </w:rPr>
        <w:t>）上海汇付金融服务有限公司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住所：上海市中山南路</w:t>
      </w:r>
      <w:r w:rsidRPr="004E2B59">
        <w:rPr>
          <w:rFonts w:ascii="宋体" w:hAnsi="宋体" w:cs="宋体"/>
          <w:kern w:val="0"/>
          <w:sz w:val="24"/>
        </w:rPr>
        <w:t>100</w:t>
      </w:r>
      <w:r w:rsidRPr="004E2B59">
        <w:rPr>
          <w:rFonts w:ascii="宋体" w:hAnsi="宋体" w:cs="宋体" w:hint="eastAsia"/>
          <w:kern w:val="0"/>
          <w:sz w:val="24"/>
        </w:rPr>
        <w:t>号金外滩国际广场</w:t>
      </w:r>
      <w:r w:rsidRPr="004E2B59">
        <w:rPr>
          <w:rFonts w:ascii="宋体" w:hAnsi="宋体" w:cs="宋体"/>
          <w:kern w:val="0"/>
          <w:sz w:val="24"/>
        </w:rPr>
        <w:t>19</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办公地址：上海市虹梅路</w:t>
      </w:r>
      <w:r w:rsidRPr="004E2B59">
        <w:rPr>
          <w:rFonts w:ascii="宋体" w:hAnsi="宋体" w:cs="宋体"/>
          <w:kern w:val="0"/>
          <w:sz w:val="24"/>
        </w:rPr>
        <w:t>1801</w:t>
      </w:r>
      <w:r w:rsidRPr="004E2B59">
        <w:rPr>
          <w:rFonts w:ascii="宋体" w:hAnsi="宋体" w:cs="宋体" w:hint="eastAsia"/>
          <w:kern w:val="0"/>
          <w:sz w:val="24"/>
        </w:rPr>
        <w:t>号凯科国际大厦</w:t>
      </w:r>
      <w:r w:rsidRPr="004E2B59">
        <w:rPr>
          <w:rFonts w:ascii="宋体" w:hAnsi="宋体" w:cs="宋体"/>
          <w:kern w:val="0"/>
          <w:sz w:val="24"/>
        </w:rPr>
        <w:t>7</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法定代表人：冯修敏</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33323999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33323837</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kern w:val="0"/>
          <w:sz w:val="24"/>
        </w:rPr>
        <w:t xml:space="preserve"> </w:t>
      </w:r>
      <w:r w:rsidRPr="004E2B59">
        <w:rPr>
          <w:rFonts w:ascii="宋体" w:hAnsi="宋体" w:cs="宋体" w:hint="eastAsia"/>
          <w:kern w:val="0"/>
          <w:sz w:val="24"/>
        </w:rPr>
        <w:t>联系人：陈云卉</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4008213999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https://tty.chinapnr.com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92</w:t>
      </w:r>
      <w:r w:rsidRPr="004E2B59">
        <w:rPr>
          <w:rFonts w:ascii="宋体" w:hAnsi="宋体" w:cs="宋体" w:hint="eastAsia"/>
          <w:kern w:val="0"/>
          <w:sz w:val="24"/>
        </w:rPr>
        <w:t>）北京乐融多源投资咨询有限公司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住所：北京市朝阳区西大望路</w:t>
      </w:r>
      <w:r w:rsidRPr="004E2B59">
        <w:rPr>
          <w:rFonts w:ascii="宋体" w:hAnsi="宋体" w:cs="宋体"/>
          <w:kern w:val="0"/>
          <w:sz w:val="24"/>
        </w:rPr>
        <w:t>1</w:t>
      </w:r>
      <w:r w:rsidRPr="004E2B59">
        <w:rPr>
          <w:rFonts w:ascii="宋体" w:hAnsi="宋体" w:cs="宋体" w:hint="eastAsia"/>
          <w:kern w:val="0"/>
          <w:sz w:val="24"/>
        </w:rPr>
        <w:t>号</w:t>
      </w:r>
      <w:r w:rsidRPr="004E2B59">
        <w:rPr>
          <w:rFonts w:ascii="宋体" w:hAnsi="宋体" w:cs="宋体"/>
          <w:kern w:val="0"/>
          <w:sz w:val="24"/>
        </w:rPr>
        <w:t>1</w:t>
      </w:r>
      <w:r w:rsidRPr="004E2B59">
        <w:rPr>
          <w:rFonts w:ascii="宋体" w:hAnsi="宋体" w:cs="宋体" w:hint="eastAsia"/>
          <w:kern w:val="0"/>
          <w:sz w:val="24"/>
        </w:rPr>
        <w:t>号楼</w:t>
      </w:r>
      <w:r w:rsidRPr="004E2B59">
        <w:rPr>
          <w:rFonts w:ascii="宋体" w:hAnsi="宋体" w:cs="宋体"/>
          <w:kern w:val="0"/>
          <w:sz w:val="24"/>
        </w:rPr>
        <w:t>16</w:t>
      </w:r>
      <w:r w:rsidRPr="004E2B59">
        <w:rPr>
          <w:rFonts w:ascii="宋体" w:hAnsi="宋体" w:cs="宋体" w:hint="eastAsia"/>
          <w:kern w:val="0"/>
          <w:sz w:val="24"/>
        </w:rPr>
        <w:t>层</w:t>
      </w:r>
      <w:r w:rsidRPr="004E2B59">
        <w:rPr>
          <w:rFonts w:ascii="宋体" w:hAnsi="宋体" w:cs="宋体"/>
          <w:kern w:val="0"/>
          <w:sz w:val="24"/>
        </w:rPr>
        <w:t>1603</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办公地址：北京市朝阳区西大望路</w:t>
      </w:r>
      <w:r w:rsidRPr="004E2B59">
        <w:rPr>
          <w:rFonts w:ascii="宋体" w:hAnsi="宋体" w:cs="宋体"/>
          <w:kern w:val="0"/>
          <w:sz w:val="24"/>
        </w:rPr>
        <w:t>1</w:t>
      </w:r>
      <w:r w:rsidRPr="004E2B59">
        <w:rPr>
          <w:rFonts w:ascii="宋体" w:hAnsi="宋体" w:cs="宋体" w:hint="eastAsia"/>
          <w:kern w:val="0"/>
          <w:sz w:val="24"/>
        </w:rPr>
        <w:t>号</w:t>
      </w:r>
      <w:r w:rsidRPr="004E2B59">
        <w:rPr>
          <w:rFonts w:ascii="宋体" w:hAnsi="宋体" w:cs="宋体"/>
          <w:kern w:val="0"/>
          <w:sz w:val="24"/>
        </w:rPr>
        <w:t>1</w:t>
      </w:r>
      <w:r w:rsidRPr="004E2B59">
        <w:rPr>
          <w:rFonts w:ascii="宋体" w:hAnsi="宋体" w:cs="宋体" w:hint="eastAsia"/>
          <w:kern w:val="0"/>
          <w:sz w:val="24"/>
        </w:rPr>
        <w:t>号楼</w:t>
      </w:r>
      <w:r w:rsidRPr="004E2B59">
        <w:rPr>
          <w:rFonts w:ascii="宋体" w:hAnsi="宋体" w:cs="宋体"/>
          <w:kern w:val="0"/>
          <w:sz w:val="24"/>
        </w:rPr>
        <w:t>16</w:t>
      </w:r>
      <w:r w:rsidRPr="004E2B59">
        <w:rPr>
          <w:rFonts w:ascii="宋体" w:hAnsi="宋体" w:cs="宋体" w:hint="eastAsia"/>
          <w:kern w:val="0"/>
          <w:sz w:val="24"/>
        </w:rPr>
        <w:t>层</w:t>
      </w:r>
      <w:r w:rsidRPr="004E2B59">
        <w:rPr>
          <w:rFonts w:ascii="宋体" w:hAnsi="宋体" w:cs="宋体"/>
          <w:kern w:val="0"/>
          <w:sz w:val="24"/>
        </w:rPr>
        <w:t>1603</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法定代表人：董浩</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56580666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56580660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联系人：张婷婷</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400-068-1176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www.jimufund.com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93</w:t>
      </w:r>
      <w:r w:rsidRPr="004E2B59">
        <w:rPr>
          <w:rFonts w:ascii="宋体" w:hAnsi="宋体" w:cs="宋体" w:hint="eastAsia"/>
          <w:kern w:val="0"/>
          <w:sz w:val="24"/>
        </w:rPr>
        <w:t>）上海凯石财富基金销售有限公司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住所：上海市黄浦区西藏南路</w:t>
      </w:r>
      <w:r w:rsidRPr="004E2B59">
        <w:rPr>
          <w:rFonts w:ascii="宋体" w:hAnsi="宋体" w:cs="宋体"/>
          <w:kern w:val="0"/>
          <w:sz w:val="24"/>
        </w:rPr>
        <w:t>765</w:t>
      </w:r>
      <w:r w:rsidRPr="004E2B59">
        <w:rPr>
          <w:rFonts w:ascii="宋体" w:hAnsi="宋体" w:cs="宋体" w:hint="eastAsia"/>
          <w:kern w:val="0"/>
          <w:sz w:val="24"/>
        </w:rPr>
        <w:t>号</w:t>
      </w:r>
      <w:r w:rsidRPr="004E2B59">
        <w:rPr>
          <w:rFonts w:ascii="宋体" w:hAnsi="宋体" w:cs="宋体"/>
          <w:kern w:val="0"/>
          <w:sz w:val="24"/>
        </w:rPr>
        <w:t>602-115</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办公地址：上海市黄浦区延安东路</w:t>
      </w:r>
      <w:r w:rsidRPr="004E2B59">
        <w:rPr>
          <w:rFonts w:ascii="宋体" w:hAnsi="宋体" w:cs="宋体"/>
          <w:kern w:val="0"/>
          <w:sz w:val="24"/>
        </w:rPr>
        <w:t>1</w:t>
      </w:r>
      <w:r w:rsidRPr="004E2B59">
        <w:rPr>
          <w:rFonts w:ascii="宋体" w:hAnsi="宋体" w:cs="宋体" w:hint="eastAsia"/>
          <w:kern w:val="0"/>
          <w:sz w:val="24"/>
        </w:rPr>
        <w:t>号凯石大厦</w:t>
      </w:r>
      <w:r w:rsidRPr="004E2B59">
        <w:rPr>
          <w:rFonts w:ascii="宋体" w:hAnsi="宋体" w:cs="宋体"/>
          <w:kern w:val="0"/>
          <w:sz w:val="24"/>
        </w:rPr>
        <w:t>4</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法定代表人：陈继武</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021-63333319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021-63332523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联系人：李晓明</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客服电话：</w:t>
      </w:r>
      <w:r w:rsidRPr="004E2B59">
        <w:rPr>
          <w:rFonts w:ascii="宋体" w:hAnsi="宋体" w:cs="宋体"/>
          <w:kern w:val="0"/>
          <w:sz w:val="24"/>
        </w:rPr>
        <w:t>4000 178 000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www.lingxianfund.com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94</w:t>
      </w:r>
      <w:r w:rsidRPr="004E2B59">
        <w:rPr>
          <w:rFonts w:ascii="宋体" w:hAnsi="宋体" w:cs="宋体" w:hint="eastAsia"/>
          <w:kern w:val="0"/>
          <w:sz w:val="24"/>
        </w:rPr>
        <w:t>）上海利得基金销售有限公司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w:t>
      </w:r>
      <w:r w:rsidRPr="004E2B59">
        <w:rPr>
          <w:rFonts w:ascii="宋体" w:hAnsi="宋体" w:cs="宋体"/>
          <w:kern w:val="0"/>
          <w:sz w:val="24"/>
        </w:rPr>
        <w:t xml:space="preserve"> </w:t>
      </w:r>
      <w:r w:rsidRPr="004E2B59">
        <w:rPr>
          <w:rFonts w:ascii="宋体" w:hAnsi="宋体" w:cs="宋体" w:hint="eastAsia"/>
          <w:kern w:val="0"/>
          <w:sz w:val="24"/>
        </w:rPr>
        <w:t>上海浦东新区峨山路</w:t>
      </w:r>
      <w:r w:rsidRPr="004E2B59">
        <w:rPr>
          <w:rFonts w:ascii="宋体" w:hAnsi="宋体" w:cs="宋体"/>
          <w:kern w:val="0"/>
          <w:sz w:val="24"/>
        </w:rPr>
        <w:t>91</w:t>
      </w:r>
      <w:r w:rsidRPr="004E2B59">
        <w:rPr>
          <w:rFonts w:ascii="宋体" w:hAnsi="宋体" w:cs="宋体" w:hint="eastAsia"/>
          <w:kern w:val="0"/>
          <w:sz w:val="24"/>
        </w:rPr>
        <w:t>弄</w:t>
      </w:r>
      <w:r w:rsidRPr="004E2B59">
        <w:rPr>
          <w:rFonts w:ascii="宋体" w:hAnsi="宋体" w:cs="宋体"/>
          <w:kern w:val="0"/>
          <w:sz w:val="24"/>
        </w:rPr>
        <w:t>61</w:t>
      </w:r>
      <w:r w:rsidRPr="004E2B59">
        <w:rPr>
          <w:rFonts w:ascii="宋体" w:hAnsi="宋体" w:cs="宋体" w:hint="eastAsia"/>
          <w:kern w:val="0"/>
          <w:sz w:val="24"/>
        </w:rPr>
        <w:t>号陆家嘴软件园</w:t>
      </w:r>
      <w:r w:rsidRPr="004E2B59">
        <w:rPr>
          <w:rFonts w:ascii="宋体" w:hAnsi="宋体" w:cs="宋体"/>
          <w:kern w:val="0"/>
          <w:sz w:val="24"/>
        </w:rPr>
        <w:t>10</w:t>
      </w:r>
      <w:r w:rsidRPr="004E2B59">
        <w:rPr>
          <w:rFonts w:ascii="宋体" w:hAnsi="宋体" w:cs="宋体" w:hint="eastAsia"/>
          <w:kern w:val="0"/>
          <w:sz w:val="24"/>
        </w:rPr>
        <w:t>号楼</w:t>
      </w:r>
      <w:r w:rsidRPr="004E2B59">
        <w:rPr>
          <w:rFonts w:ascii="宋体" w:hAnsi="宋体" w:cs="宋体"/>
          <w:kern w:val="0"/>
          <w:sz w:val="24"/>
        </w:rPr>
        <w:t>12</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办公地址：上海浦东新区峨山路</w:t>
      </w:r>
      <w:r w:rsidRPr="004E2B59">
        <w:rPr>
          <w:rFonts w:ascii="宋体" w:hAnsi="宋体" w:cs="宋体"/>
          <w:kern w:val="0"/>
          <w:sz w:val="24"/>
        </w:rPr>
        <w:t>91</w:t>
      </w:r>
      <w:r w:rsidRPr="004E2B59">
        <w:rPr>
          <w:rFonts w:ascii="宋体" w:hAnsi="宋体" w:cs="宋体" w:hint="eastAsia"/>
          <w:kern w:val="0"/>
          <w:sz w:val="24"/>
        </w:rPr>
        <w:t>弄</w:t>
      </w:r>
      <w:r w:rsidRPr="004E2B59">
        <w:rPr>
          <w:rFonts w:ascii="宋体" w:hAnsi="宋体" w:cs="宋体"/>
          <w:kern w:val="0"/>
          <w:sz w:val="24"/>
        </w:rPr>
        <w:t>61</w:t>
      </w:r>
      <w:r w:rsidRPr="004E2B59">
        <w:rPr>
          <w:rFonts w:ascii="宋体" w:hAnsi="宋体" w:cs="宋体" w:hint="eastAsia"/>
          <w:kern w:val="0"/>
          <w:sz w:val="24"/>
        </w:rPr>
        <w:t>号陆家嘴软件园</w:t>
      </w:r>
      <w:r w:rsidRPr="004E2B59">
        <w:rPr>
          <w:rFonts w:ascii="宋体" w:hAnsi="宋体" w:cs="宋体"/>
          <w:kern w:val="0"/>
          <w:sz w:val="24"/>
        </w:rPr>
        <w:t>10</w:t>
      </w:r>
      <w:r w:rsidRPr="004E2B59">
        <w:rPr>
          <w:rFonts w:ascii="宋体" w:hAnsi="宋体" w:cs="宋体" w:hint="eastAsia"/>
          <w:kern w:val="0"/>
          <w:sz w:val="24"/>
        </w:rPr>
        <w:t>号楼</w:t>
      </w:r>
      <w:r w:rsidRPr="004E2B59">
        <w:rPr>
          <w:rFonts w:ascii="宋体" w:hAnsi="宋体" w:cs="宋体"/>
          <w:kern w:val="0"/>
          <w:sz w:val="24"/>
        </w:rPr>
        <w:t>12</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法定代表人：沈继伟</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021-50583533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021-50583633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w:t>
      </w:r>
      <w:r w:rsidRPr="004E2B59">
        <w:rPr>
          <w:rFonts w:ascii="宋体" w:hAnsi="宋体" w:cs="宋体"/>
          <w:kern w:val="0"/>
          <w:sz w:val="24"/>
        </w:rPr>
        <w:t xml:space="preserve"> </w:t>
      </w:r>
      <w:r w:rsidRPr="004E2B59">
        <w:rPr>
          <w:rFonts w:ascii="宋体" w:hAnsi="宋体" w:cs="宋体" w:hint="eastAsia"/>
          <w:kern w:val="0"/>
          <w:sz w:val="24"/>
        </w:rPr>
        <w:t>徐鹏</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客服电话：</w:t>
      </w:r>
      <w:r w:rsidRPr="004E2B59">
        <w:rPr>
          <w:rFonts w:ascii="宋体" w:hAnsi="宋体" w:cs="宋体"/>
          <w:kern w:val="0"/>
          <w:sz w:val="24"/>
        </w:rPr>
        <w:t>400-005-6355</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a.leadfund.com.cn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95</w:t>
      </w:r>
      <w:r w:rsidRPr="004E2B59">
        <w:rPr>
          <w:rFonts w:ascii="宋体" w:hAnsi="宋体" w:cs="宋体" w:hint="eastAsia"/>
          <w:kern w:val="0"/>
          <w:sz w:val="24"/>
        </w:rPr>
        <w:t>）大泰金石投资管理有限公司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住所：南京市建邺区江东中路</w:t>
      </w:r>
      <w:r w:rsidRPr="004E2B59">
        <w:rPr>
          <w:rFonts w:ascii="宋体" w:hAnsi="宋体" w:cs="宋体"/>
          <w:kern w:val="0"/>
          <w:sz w:val="24"/>
        </w:rPr>
        <w:t>359</w:t>
      </w:r>
      <w:r w:rsidRPr="004E2B59">
        <w:rPr>
          <w:rFonts w:ascii="宋体" w:hAnsi="宋体" w:cs="宋体" w:hint="eastAsia"/>
          <w:kern w:val="0"/>
          <w:sz w:val="24"/>
        </w:rPr>
        <w:t>号国睿大厦一号楼</w:t>
      </w:r>
      <w:r w:rsidRPr="004E2B59">
        <w:rPr>
          <w:rFonts w:ascii="宋体" w:hAnsi="宋体" w:cs="宋体"/>
          <w:kern w:val="0"/>
          <w:sz w:val="24"/>
        </w:rPr>
        <w:t>B</w:t>
      </w:r>
      <w:r w:rsidRPr="004E2B59">
        <w:rPr>
          <w:rFonts w:ascii="宋体" w:hAnsi="宋体" w:cs="宋体" w:hint="eastAsia"/>
          <w:kern w:val="0"/>
          <w:sz w:val="24"/>
        </w:rPr>
        <w:t>区</w:t>
      </w:r>
      <w:r w:rsidRPr="004E2B59">
        <w:rPr>
          <w:rFonts w:ascii="宋体" w:hAnsi="宋体" w:cs="宋体"/>
          <w:kern w:val="0"/>
          <w:sz w:val="24"/>
        </w:rPr>
        <w:t>4</w:t>
      </w:r>
      <w:r w:rsidRPr="004E2B59">
        <w:rPr>
          <w:rFonts w:ascii="宋体" w:hAnsi="宋体" w:cs="宋体" w:hint="eastAsia"/>
          <w:kern w:val="0"/>
          <w:sz w:val="24"/>
        </w:rPr>
        <w:t>楼</w:t>
      </w:r>
      <w:r w:rsidRPr="004E2B59">
        <w:rPr>
          <w:rFonts w:ascii="宋体" w:hAnsi="宋体" w:cs="宋体"/>
          <w:kern w:val="0"/>
          <w:sz w:val="24"/>
        </w:rPr>
        <w:t>A506</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办公地址：上海市长宁区虹桥路</w:t>
      </w:r>
      <w:r w:rsidRPr="004E2B59">
        <w:rPr>
          <w:rFonts w:ascii="宋体" w:hAnsi="宋体" w:cs="宋体"/>
          <w:kern w:val="0"/>
          <w:sz w:val="24"/>
        </w:rPr>
        <w:t>1386</w:t>
      </w:r>
      <w:r w:rsidRPr="004E2B59">
        <w:rPr>
          <w:rFonts w:ascii="宋体" w:hAnsi="宋体" w:cs="宋体" w:hint="eastAsia"/>
          <w:kern w:val="0"/>
          <w:sz w:val="24"/>
        </w:rPr>
        <w:t>号文广大厦</w:t>
      </w:r>
      <w:r w:rsidRPr="004E2B59">
        <w:rPr>
          <w:rFonts w:ascii="宋体" w:hAnsi="宋体" w:cs="宋体"/>
          <w:kern w:val="0"/>
          <w:sz w:val="24"/>
        </w:rPr>
        <w:t>15</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法定代表人：袁顾明</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025</w:t>
      </w:r>
      <w:r w:rsidRPr="004E2B59">
        <w:rPr>
          <w:rFonts w:ascii="宋体" w:hAnsi="宋体" w:cs="宋体" w:hint="eastAsia"/>
          <w:kern w:val="0"/>
          <w:sz w:val="24"/>
        </w:rPr>
        <w:t>）</w:t>
      </w:r>
      <w:r w:rsidRPr="004E2B59">
        <w:rPr>
          <w:rFonts w:ascii="宋体" w:hAnsi="宋体" w:cs="宋体"/>
          <w:kern w:val="0"/>
          <w:sz w:val="24"/>
        </w:rPr>
        <w:t>68206846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22268089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联系人：何庭宇</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400-928-2266/021-22267995</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www.dtfunds.com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96</w:t>
      </w:r>
      <w:r w:rsidRPr="004E2B59">
        <w:rPr>
          <w:rFonts w:ascii="宋体" w:hAnsi="宋体" w:cs="宋体" w:hint="eastAsia"/>
          <w:kern w:val="0"/>
          <w:sz w:val="24"/>
        </w:rPr>
        <w:t>）北京汇成基金销售有限公司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住所：北京市海淀区中关村大街</w:t>
      </w:r>
      <w:r w:rsidRPr="004E2B59">
        <w:rPr>
          <w:rFonts w:ascii="宋体" w:hAnsi="宋体" w:cs="宋体"/>
          <w:kern w:val="0"/>
          <w:sz w:val="24"/>
        </w:rPr>
        <w:t>11</w:t>
      </w:r>
      <w:r w:rsidRPr="004E2B59">
        <w:rPr>
          <w:rFonts w:ascii="宋体" w:hAnsi="宋体" w:cs="宋体" w:hint="eastAsia"/>
          <w:kern w:val="0"/>
          <w:sz w:val="24"/>
        </w:rPr>
        <w:t>号</w:t>
      </w:r>
      <w:r w:rsidRPr="004E2B59">
        <w:rPr>
          <w:rFonts w:ascii="宋体" w:hAnsi="宋体" w:cs="宋体"/>
          <w:kern w:val="0"/>
          <w:sz w:val="24"/>
        </w:rPr>
        <w:t>11</w:t>
      </w:r>
      <w:r w:rsidRPr="004E2B59">
        <w:rPr>
          <w:rFonts w:ascii="宋体" w:hAnsi="宋体" w:cs="宋体" w:hint="eastAsia"/>
          <w:kern w:val="0"/>
          <w:sz w:val="24"/>
        </w:rPr>
        <w:t>层</w:t>
      </w:r>
      <w:r w:rsidRPr="004E2B59">
        <w:rPr>
          <w:rFonts w:ascii="宋体" w:hAnsi="宋体" w:cs="宋体"/>
          <w:kern w:val="0"/>
          <w:sz w:val="24"/>
        </w:rPr>
        <w:t xml:space="preserve">1108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办公地址：北京市海淀区中关村大街</w:t>
      </w:r>
      <w:r w:rsidRPr="004E2B59">
        <w:rPr>
          <w:rFonts w:ascii="宋体" w:hAnsi="宋体" w:cs="宋体"/>
          <w:kern w:val="0"/>
          <w:sz w:val="24"/>
        </w:rPr>
        <w:t>11</w:t>
      </w:r>
      <w:r w:rsidRPr="004E2B59">
        <w:rPr>
          <w:rFonts w:ascii="宋体" w:hAnsi="宋体" w:cs="宋体" w:hint="eastAsia"/>
          <w:kern w:val="0"/>
          <w:sz w:val="24"/>
        </w:rPr>
        <w:t>号</w:t>
      </w:r>
      <w:r w:rsidRPr="004E2B59">
        <w:rPr>
          <w:rFonts w:ascii="宋体" w:hAnsi="宋体" w:cs="宋体"/>
          <w:kern w:val="0"/>
          <w:sz w:val="24"/>
        </w:rPr>
        <w:t>11</w:t>
      </w:r>
      <w:r w:rsidRPr="004E2B59">
        <w:rPr>
          <w:rFonts w:ascii="宋体" w:hAnsi="宋体" w:cs="宋体" w:hint="eastAsia"/>
          <w:kern w:val="0"/>
          <w:sz w:val="24"/>
        </w:rPr>
        <w:t>层</w:t>
      </w:r>
      <w:r w:rsidRPr="004E2B59">
        <w:rPr>
          <w:rFonts w:ascii="宋体" w:hAnsi="宋体" w:cs="宋体"/>
          <w:kern w:val="0"/>
          <w:sz w:val="24"/>
        </w:rPr>
        <w:t xml:space="preserve">1108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法定代表人：王伟刚</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56282140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62680827</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联系人：丁向坤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400-619-9059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www.fundzone.cn</w:t>
      </w:r>
      <w:r w:rsidRPr="004E2B59">
        <w:rPr>
          <w:rFonts w:ascii="宋体" w:hAnsi="宋体" w:cs="宋体" w:hint="eastAsia"/>
          <w:kern w:val="0"/>
          <w:sz w:val="24"/>
        </w:rPr>
        <w:t>、</w:t>
      </w:r>
      <w:r w:rsidRPr="004E2B59">
        <w:rPr>
          <w:rFonts w:ascii="宋体" w:hAnsi="宋体" w:cs="宋体"/>
          <w:kern w:val="0"/>
          <w:sz w:val="24"/>
        </w:rPr>
        <w:t>www.51jijinhui.com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97</w:t>
      </w:r>
      <w:r w:rsidRPr="004E2B59">
        <w:rPr>
          <w:rFonts w:ascii="宋体" w:hAnsi="宋体" w:cs="宋体" w:hint="eastAsia"/>
          <w:kern w:val="0"/>
          <w:sz w:val="24"/>
        </w:rPr>
        <w:t>）北京恒天明泽基金销售有限公司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住所：北京市经济技术开发区宏达北路</w:t>
      </w:r>
      <w:r w:rsidRPr="004E2B59">
        <w:rPr>
          <w:rFonts w:ascii="宋体" w:hAnsi="宋体" w:cs="宋体"/>
          <w:kern w:val="0"/>
          <w:sz w:val="24"/>
        </w:rPr>
        <w:t>10</w:t>
      </w:r>
      <w:r w:rsidRPr="004E2B59">
        <w:rPr>
          <w:rFonts w:ascii="宋体" w:hAnsi="宋体" w:cs="宋体" w:hint="eastAsia"/>
          <w:kern w:val="0"/>
          <w:sz w:val="24"/>
        </w:rPr>
        <w:t>号五层</w:t>
      </w:r>
      <w:r w:rsidRPr="004E2B59">
        <w:rPr>
          <w:rFonts w:ascii="宋体" w:hAnsi="宋体" w:cs="宋体"/>
          <w:kern w:val="0"/>
          <w:sz w:val="24"/>
        </w:rPr>
        <w:t>5122</w:t>
      </w:r>
      <w:r w:rsidRPr="004E2B59">
        <w:rPr>
          <w:rFonts w:ascii="宋体" w:hAnsi="宋体" w:cs="宋体" w:hint="eastAsia"/>
          <w:kern w:val="0"/>
          <w:sz w:val="24"/>
        </w:rPr>
        <w:t>室</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办公地址：北京市朝阳区东三环北路甲</w:t>
      </w:r>
      <w:r w:rsidRPr="004E2B59">
        <w:rPr>
          <w:rFonts w:ascii="宋体" w:hAnsi="宋体" w:cs="宋体"/>
          <w:kern w:val="0"/>
          <w:sz w:val="24"/>
        </w:rPr>
        <w:t>19</w:t>
      </w:r>
      <w:r w:rsidRPr="004E2B59">
        <w:rPr>
          <w:rFonts w:ascii="宋体" w:hAnsi="宋体" w:cs="宋体" w:hint="eastAsia"/>
          <w:kern w:val="0"/>
          <w:sz w:val="24"/>
        </w:rPr>
        <w:t>号</w:t>
      </w:r>
      <w:r w:rsidRPr="004E2B59">
        <w:rPr>
          <w:rFonts w:ascii="宋体" w:hAnsi="宋体" w:cs="宋体"/>
          <w:kern w:val="0"/>
          <w:sz w:val="24"/>
        </w:rPr>
        <w:t>SOHO</w:t>
      </w:r>
      <w:r w:rsidRPr="004E2B59">
        <w:rPr>
          <w:rFonts w:ascii="宋体" w:hAnsi="宋体" w:cs="宋体" w:hint="eastAsia"/>
          <w:kern w:val="0"/>
          <w:sz w:val="24"/>
        </w:rPr>
        <w:t>嘉盛中心</w:t>
      </w:r>
      <w:r w:rsidRPr="004E2B59">
        <w:rPr>
          <w:rFonts w:ascii="宋体" w:hAnsi="宋体" w:cs="宋体"/>
          <w:kern w:val="0"/>
          <w:sz w:val="24"/>
        </w:rPr>
        <w:t>30</w:t>
      </w:r>
      <w:r w:rsidRPr="004E2B59">
        <w:rPr>
          <w:rFonts w:ascii="宋体" w:hAnsi="宋体" w:cs="宋体" w:hint="eastAsia"/>
          <w:kern w:val="0"/>
          <w:sz w:val="24"/>
        </w:rPr>
        <w:t>层</w:t>
      </w:r>
      <w:r w:rsidRPr="004E2B59">
        <w:rPr>
          <w:rFonts w:ascii="宋体" w:hAnsi="宋体" w:cs="宋体"/>
          <w:kern w:val="0"/>
          <w:sz w:val="24"/>
        </w:rPr>
        <w:t>3001</w:t>
      </w:r>
      <w:r w:rsidRPr="004E2B59">
        <w:rPr>
          <w:rFonts w:ascii="宋体" w:hAnsi="宋体" w:cs="宋体" w:hint="eastAsia"/>
          <w:kern w:val="0"/>
          <w:sz w:val="24"/>
        </w:rPr>
        <w:t>室</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法定代表人：李悦</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56642600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56642623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联系人：张晔</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4007868868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www.chtfund.com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98</w:t>
      </w:r>
      <w:r w:rsidRPr="004E2B59">
        <w:rPr>
          <w:rFonts w:ascii="宋体" w:hAnsi="宋体" w:cs="宋体" w:hint="eastAsia"/>
          <w:kern w:val="0"/>
          <w:sz w:val="24"/>
        </w:rPr>
        <w:t>）北京广源达信投资管理有限公司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住所：北京市西城区新街口外大街</w:t>
      </w:r>
      <w:r w:rsidRPr="004E2B59">
        <w:rPr>
          <w:rFonts w:ascii="宋体" w:hAnsi="宋体" w:cs="宋体"/>
          <w:kern w:val="0"/>
          <w:sz w:val="24"/>
        </w:rPr>
        <w:t>28</w:t>
      </w:r>
      <w:r w:rsidRPr="004E2B59">
        <w:rPr>
          <w:rFonts w:ascii="宋体" w:hAnsi="宋体" w:cs="宋体" w:hint="eastAsia"/>
          <w:kern w:val="0"/>
          <w:sz w:val="24"/>
        </w:rPr>
        <w:t>号</w:t>
      </w:r>
      <w:r w:rsidRPr="004E2B59">
        <w:rPr>
          <w:rFonts w:ascii="宋体" w:hAnsi="宋体" w:cs="宋体"/>
          <w:kern w:val="0"/>
          <w:sz w:val="24"/>
        </w:rPr>
        <w:t>C</w:t>
      </w:r>
      <w:r w:rsidRPr="004E2B59">
        <w:rPr>
          <w:rFonts w:ascii="宋体" w:hAnsi="宋体" w:cs="宋体" w:hint="eastAsia"/>
          <w:kern w:val="0"/>
          <w:sz w:val="24"/>
        </w:rPr>
        <w:t>座六层</w:t>
      </w:r>
      <w:r w:rsidRPr="004E2B59">
        <w:rPr>
          <w:rFonts w:ascii="宋体" w:hAnsi="宋体" w:cs="宋体"/>
          <w:kern w:val="0"/>
          <w:sz w:val="24"/>
        </w:rPr>
        <w:t>605</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办公地址：北京市朝阳区望京东园四区</w:t>
      </w:r>
      <w:r w:rsidRPr="004E2B59">
        <w:rPr>
          <w:rFonts w:ascii="宋体" w:hAnsi="宋体" w:cs="宋体"/>
          <w:kern w:val="0"/>
          <w:sz w:val="24"/>
        </w:rPr>
        <w:t>13</w:t>
      </w:r>
      <w:r w:rsidRPr="004E2B59">
        <w:rPr>
          <w:rFonts w:ascii="宋体" w:hAnsi="宋体" w:cs="宋体" w:hint="eastAsia"/>
          <w:kern w:val="0"/>
          <w:sz w:val="24"/>
        </w:rPr>
        <w:t>号楼浦项中心</w:t>
      </w:r>
      <w:r w:rsidRPr="004E2B59">
        <w:rPr>
          <w:rFonts w:ascii="宋体" w:hAnsi="宋体" w:cs="宋体"/>
          <w:kern w:val="0"/>
          <w:sz w:val="24"/>
        </w:rPr>
        <w:t>B</w:t>
      </w:r>
      <w:r w:rsidRPr="004E2B59">
        <w:rPr>
          <w:rFonts w:ascii="宋体" w:hAnsi="宋体" w:cs="宋体" w:hint="eastAsia"/>
          <w:kern w:val="0"/>
          <w:sz w:val="24"/>
        </w:rPr>
        <w:t>座</w:t>
      </w:r>
      <w:r w:rsidRPr="004E2B59">
        <w:rPr>
          <w:rFonts w:ascii="宋体" w:hAnsi="宋体" w:cs="宋体"/>
          <w:kern w:val="0"/>
          <w:sz w:val="24"/>
        </w:rPr>
        <w:t>19</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法定代表人：齐剑辉</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57298634</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82055860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联系人：王英俊</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400-623-6060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网址：</w:t>
      </w:r>
      <w:r w:rsidRPr="004E2B59">
        <w:rPr>
          <w:rFonts w:ascii="宋体" w:hAnsi="宋体" w:cs="宋体"/>
          <w:kern w:val="0"/>
          <w:sz w:val="24"/>
        </w:rPr>
        <w:t>www.niuniufund.com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99</w:t>
      </w:r>
      <w:r w:rsidRPr="004E2B59">
        <w:rPr>
          <w:rFonts w:ascii="宋体" w:hAnsi="宋体" w:cs="宋体" w:hint="eastAsia"/>
          <w:kern w:val="0"/>
          <w:sz w:val="24"/>
        </w:rPr>
        <w:t>）奕丰金融服务（深圳）有限公司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住所：深圳市前海深港合作区前湾一路</w:t>
      </w:r>
      <w:r w:rsidRPr="004E2B59">
        <w:rPr>
          <w:rFonts w:ascii="宋体" w:hAnsi="宋体" w:cs="宋体"/>
          <w:kern w:val="0"/>
          <w:sz w:val="24"/>
        </w:rPr>
        <w:t>1</w:t>
      </w:r>
      <w:r w:rsidRPr="004E2B59">
        <w:rPr>
          <w:rFonts w:ascii="宋体" w:hAnsi="宋体" w:cs="宋体" w:hint="eastAsia"/>
          <w:kern w:val="0"/>
          <w:sz w:val="24"/>
        </w:rPr>
        <w:t>号</w:t>
      </w:r>
      <w:r w:rsidRPr="004E2B59">
        <w:rPr>
          <w:rFonts w:ascii="宋体" w:hAnsi="宋体" w:cs="宋体"/>
          <w:kern w:val="0"/>
          <w:sz w:val="24"/>
        </w:rPr>
        <w:t>A</w:t>
      </w:r>
      <w:r w:rsidRPr="004E2B59">
        <w:rPr>
          <w:rFonts w:ascii="宋体" w:hAnsi="宋体" w:cs="宋体" w:hint="eastAsia"/>
          <w:kern w:val="0"/>
          <w:sz w:val="24"/>
        </w:rPr>
        <w:t>栋</w:t>
      </w:r>
      <w:r w:rsidRPr="004E2B59">
        <w:rPr>
          <w:rFonts w:ascii="宋体" w:hAnsi="宋体" w:cs="宋体"/>
          <w:kern w:val="0"/>
          <w:sz w:val="24"/>
        </w:rPr>
        <w:t>201</w:t>
      </w:r>
      <w:r w:rsidRPr="004E2B59">
        <w:rPr>
          <w:rFonts w:ascii="宋体" w:hAnsi="宋体" w:cs="宋体" w:hint="eastAsia"/>
          <w:kern w:val="0"/>
          <w:sz w:val="24"/>
        </w:rPr>
        <w:t>室（入住深圳市前海商务秘书有限公司）</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办公地址：深圳市南山区海德三路海岸大厦东座</w:t>
      </w:r>
      <w:r w:rsidRPr="004E2B59">
        <w:rPr>
          <w:rFonts w:ascii="宋体" w:hAnsi="宋体" w:cs="宋体"/>
          <w:kern w:val="0"/>
          <w:sz w:val="24"/>
        </w:rPr>
        <w:t>1115</w:t>
      </w:r>
      <w:r w:rsidRPr="004E2B59">
        <w:rPr>
          <w:rFonts w:ascii="宋体" w:hAnsi="宋体" w:cs="宋体" w:hint="eastAsia"/>
          <w:kern w:val="0"/>
          <w:sz w:val="24"/>
        </w:rPr>
        <w:t>室，</w:t>
      </w:r>
      <w:r w:rsidRPr="004E2B59">
        <w:rPr>
          <w:rFonts w:ascii="宋体" w:hAnsi="宋体" w:cs="宋体"/>
          <w:kern w:val="0"/>
          <w:sz w:val="24"/>
        </w:rPr>
        <w:t>1116</w:t>
      </w:r>
      <w:r w:rsidRPr="004E2B59">
        <w:rPr>
          <w:rFonts w:ascii="宋体" w:hAnsi="宋体" w:cs="宋体" w:hint="eastAsia"/>
          <w:kern w:val="0"/>
          <w:sz w:val="24"/>
        </w:rPr>
        <w:t>室及</w:t>
      </w:r>
      <w:r w:rsidRPr="004E2B59">
        <w:rPr>
          <w:rFonts w:ascii="宋体" w:hAnsi="宋体" w:cs="宋体"/>
          <w:kern w:val="0"/>
          <w:sz w:val="24"/>
        </w:rPr>
        <w:t>1307</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w:t>
      </w:r>
      <w:r w:rsidRPr="004E2B59">
        <w:rPr>
          <w:rFonts w:ascii="宋体" w:hAnsi="宋体" w:cs="宋体"/>
          <w:kern w:val="0"/>
          <w:sz w:val="24"/>
        </w:rPr>
        <w:t xml:space="preserve">TAN YIK KUAN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89460500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0755</w:t>
      </w:r>
      <w:r w:rsidRPr="004E2B59">
        <w:rPr>
          <w:rFonts w:ascii="宋体" w:hAnsi="宋体" w:cs="宋体" w:hint="eastAsia"/>
          <w:kern w:val="0"/>
          <w:sz w:val="24"/>
        </w:rPr>
        <w:t>）</w:t>
      </w:r>
      <w:r w:rsidRPr="004E2B59">
        <w:rPr>
          <w:rFonts w:ascii="宋体" w:hAnsi="宋体" w:cs="宋体"/>
          <w:kern w:val="0"/>
          <w:sz w:val="24"/>
        </w:rPr>
        <w:t>21674453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联系人：叶健</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400-684-0500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www.ifastps.com.cn</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100</w:t>
      </w:r>
      <w:r w:rsidRPr="004E2B59">
        <w:rPr>
          <w:rFonts w:ascii="宋体" w:hAnsi="宋体" w:cs="宋体" w:hint="eastAsia"/>
          <w:kern w:val="0"/>
          <w:sz w:val="24"/>
        </w:rPr>
        <w:t>）浙江金观诚财富管理有限公司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住所：杭州市拱墅区登云路</w:t>
      </w:r>
      <w:r w:rsidRPr="004E2B59">
        <w:rPr>
          <w:rFonts w:ascii="宋体" w:hAnsi="宋体" w:cs="宋体"/>
          <w:kern w:val="0"/>
          <w:sz w:val="24"/>
        </w:rPr>
        <w:t>45</w:t>
      </w:r>
      <w:r w:rsidRPr="004E2B59">
        <w:rPr>
          <w:rFonts w:ascii="宋体" w:hAnsi="宋体" w:cs="宋体" w:hint="eastAsia"/>
          <w:kern w:val="0"/>
          <w:sz w:val="24"/>
        </w:rPr>
        <w:t>号（锦昌大厦）</w:t>
      </w:r>
      <w:r w:rsidRPr="004E2B59">
        <w:rPr>
          <w:rFonts w:ascii="宋体" w:hAnsi="宋体" w:cs="宋体"/>
          <w:kern w:val="0"/>
          <w:sz w:val="24"/>
        </w:rPr>
        <w:t>1</w:t>
      </w:r>
      <w:r w:rsidRPr="004E2B59">
        <w:rPr>
          <w:rFonts w:ascii="宋体" w:hAnsi="宋体" w:cs="宋体" w:hint="eastAsia"/>
          <w:kern w:val="0"/>
          <w:sz w:val="24"/>
        </w:rPr>
        <w:t>幢</w:t>
      </w:r>
      <w:r w:rsidRPr="004E2B59">
        <w:rPr>
          <w:rFonts w:ascii="宋体" w:hAnsi="宋体" w:cs="宋体"/>
          <w:kern w:val="0"/>
          <w:sz w:val="24"/>
        </w:rPr>
        <w:t>10</w:t>
      </w:r>
      <w:r w:rsidRPr="004E2B59">
        <w:rPr>
          <w:rFonts w:ascii="宋体" w:hAnsi="宋体" w:cs="宋体" w:hint="eastAsia"/>
          <w:kern w:val="0"/>
          <w:sz w:val="24"/>
        </w:rPr>
        <w:t>楼</w:t>
      </w:r>
      <w:r w:rsidRPr="004E2B59">
        <w:rPr>
          <w:rFonts w:ascii="宋体" w:hAnsi="宋体" w:cs="宋体"/>
          <w:kern w:val="0"/>
          <w:sz w:val="24"/>
        </w:rPr>
        <w:t>1001</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办公地址：杭州市拱墅区登云路</w:t>
      </w:r>
      <w:r w:rsidRPr="004E2B59">
        <w:rPr>
          <w:rFonts w:ascii="宋体" w:hAnsi="宋体" w:cs="宋体"/>
          <w:kern w:val="0"/>
          <w:sz w:val="24"/>
        </w:rPr>
        <w:t>45</w:t>
      </w:r>
      <w:r w:rsidRPr="004E2B59">
        <w:rPr>
          <w:rFonts w:ascii="宋体" w:hAnsi="宋体" w:cs="宋体" w:hint="eastAsia"/>
          <w:kern w:val="0"/>
          <w:sz w:val="24"/>
        </w:rPr>
        <w:t>号锦昌大厦一楼金观诚财富</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法定代表人：徐黎云</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0571</w:t>
      </w:r>
      <w:r w:rsidRPr="004E2B59">
        <w:rPr>
          <w:rFonts w:ascii="宋体" w:hAnsi="宋体" w:cs="宋体" w:hint="eastAsia"/>
          <w:kern w:val="0"/>
          <w:sz w:val="24"/>
        </w:rPr>
        <w:t>）</w:t>
      </w:r>
      <w:r w:rsidRPr="004E2B59">
        <w:rPr>
          <w:rFonts w:ascii="宋体" w:hAnsi="宋体" w:cs="宋体"/>
          <w:kern w:val="0"/>
          <w:sz w:val="24"/>
        </w:rPr>
        <w:t>88337717</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0571</w:t>
      </w:r>
      <w:r w:rsidRPr="004E2B59">
        <w:rPr>
          <w:rFonts w:ascii="宋体" w:hAnsi="宋体" w:cs="宋体" w:hint="eastAsia"/>
          <w:kern w:val="0"/>
          <w:sz w:val="24"/>
        </w:rPr>
        <w:t>）</w:t>
      </w:r>
      <w:r w:rsidRPr="004E2B59">
        <w:rPr>
          <w:rFonts w:ascii="宋体" w:hAnsi="宋体" w:cs="宋体"/>
          <w:kern w:val="0"/>
          <w:sz w:val="24"/>
        </w:rPr>
        <w:t>88337666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联系人：孙成岩</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400-068-0058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 xml:space="preserve">www.jincheng-fund.com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kern w:val="0"/>
          <w:sz w:val="24"/>
        </w:rPr>
        <w:t xml:space="preserve"> (101)</w:t>
      </w:r>
      <w:r w:rsidRPr="004E2B59">
        <w:rPr>
          <w:rFonts w:ascii="宋体" w:hAnsi="宋体" w:cs="宋体" w:hint="eastAsia"/>
          <w:kern w:val="0"/>
          <w:sz w:val="24"/>
        </w:rPr>
        <w:t>北京创金启富投资管理有限公司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w:t>
      </w:r>
      <w:r w:rsidRPr="004E2B59">
        <w:rPr>
          <w:rFonts w:ascii="宋体" w:hAnsi="宋体" w:cs="宋体"/>
          <w:kern w:val="0"/>
          <w:sz w:val="24"/>
        </w:rPr>
        <w:t xml:space="preserve"> </w:t>
      </w:r>
      <w:r w:rsidRPr="004E2B59">
        <w:rPr>
          <w:rFonts w:ascii="宋体" w:hAnsi="宋体" w:cs="宋体" w:hint="eastAsia"/>
          <w:kern w:val="0"/>
          <w:sz w:val="24"/>
        </w:rPr>
        <w:t>北京市西城区民丰胡同</w:t>
      </w:r>
      <w:r w:rsidRPr="004E2B59">
        <w:rPr>
          <w:rFonts w:ascii="宋体" w:hAnsi="宋体" w:cs="宋体"/>
          <w:kern w:val="0"/>
          <w:sz w:val="24"/>
        </w:rPr>
        <w:t>31</w:t>
      </w:r>
      <w:r w:rsidRPr="004E2B59">
        <w:rPr>
          <w:rFonts w:ascii="宋体" w:hAnsi="宋体" w:cs="宋体" w:hint="eastAsia"/>
          <w:kern w:val="0"/>
          <w:sz w:val="24"/>
        </w:rPr>
        <w:t>号中水大厦</w:t>
      </w:r>
      <w:r w:rsidRPr="004E2B59">
        <w:rPr>
          <w:rFonts w:ascii="宋体" w:hAnsi="宋体" w:cs="宋体"/>
          <w:kern w:val="0"/>
          <w:sz w:val="24"/>
        </w:rPr>
        <w:t>215A</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办公地址：北京市西城区白纸坊东街</w:t>
      </w:r>
      <w:r w:rsidRPr="004E2B59">
        <w:rPr>
          <w:rFonts w:ascii="宋体" w:hAnsi="宋体" w:cs="宋体"/>
          <w:kern w:val="0"/>
          <w:sz w:val="24"/>
        </w:rPr>
        <w:t>2</w:t>
      </w:r>
      <w:r w:rsidRPr="004E2B59">
        <w:rPr>
          <w:rFonts w:ascii="宋体" w:hAnsi="宋体" w:cs="宋体" w:hint="eastAsia"/>
          <w:kern w:val="0"/>
          <w:sz w:val="24"/>
        </w:rPr>
        <w:t>号经济日报社</w:t>
      </w:r>
      <w:r w:rsidRPr="004E2B59">
        <w:rPr>
          <w:rFonts w:ascii="宋体" w:hAnsi="宋体" w:cs="宋体"/>
          <w:kern w:val="0"/>
          <w:sz w:val="24"/>
        </w:rPr>
        <w:t>A</w:t>
      </w:r>
      <w:r w:rsidRPr="004E2B59">
        <w:rPr>
          <w:rFonts w:ascii="宋体" w:hAnsi="宋体" w:cs="宋体" w:hint="eastAsia"/>
          <w:kern w:val="0"/>
          <w:sz w:val="24"/>
        </w:rPr>
        <w:t>综合楼</w:t>
      </w:r>
      <w:r w:rsidRPr="004E2B59">
        <w:rPr>
          <w:rFonts w:ascii="宋体" w:hAnsi="宋体" w:cs="宋体"/>
          <w:kern w:val="0"/>
          <w:sz w:val="24"/>
        </w:rPr>
        <w:t>712</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法定代表人：梁蓉</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66154828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63583991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联系人：李婷婷</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400-6262-818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 xml:space="preserve"> www.5irich.com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kern w:val="0"/>
          <w:sz w:val="24"/>
        </w:rPr>
        <w:lastRenderedPageBreak/>
        <w:t xml:space="preserve"> (102)</w:t>
      </w:r>
      <w:r w:rsidRPr="004E2B59">
        <w:rPr>
          <w:rFonts w:ascii="宋体" w:hAnsi="宋体" w:cs="宋体" w:hint="eastAsia"/>
          <w:kern w:val="0"/>
          <w:sz w:val="24"/>
        </w:rPr>
        <w:t>日发资产管理（上海）有限公司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住所：上海市陆家嘴花园石桥路</w:t>
      </w:r>
      <w:r w:rsidRPr="004E2B59">
        <w:rPr>
          <w:rFonts w:ascii="宋体" w:hAnsi="宋体" w:cs="宋体"/>
          <w:kern w:val="0"/>
          <w:sz w:val="24"/>
        </w:rPr>
        <w:t>66</w:t>
      </w:r>
      <w:r w:rsidRPr="004E2B59">
        <w:rPr>
          <w:rFonts w:ascii="宋体" w:hAnsi="宋体" w:cs="宋体" w:hint="eastAsia"/>
          <w:kern w:val="0"/>
          <w:sz w:val="24"/>
        </w:rPr>
        <w:t>号东亚银行大厦</w:t>
      </w:r>
      <w:r w:rsidRPr="004E2B59">
        <w:rPr>
          <w:rFonts w:ascii="宋体" w:hAnsi="宋体" w:cs="宋体"/>
          <w:kern w:val="0"/>
          <w:sz w:val="24"/>
        </w:rPr>
        <w:t>3301</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办公地址：上海市陆家嘴花园石桥路</w:t>
      </w:r>
      <w:r w:rsidRPr="004E2B59">
        <w:rPr>
          <w:rFonts w:ascii="宋体" w:hAnsi="宋体" w:cs="宋体"/>
          <w:kern w:val="0"/>
          <w:sz w:val="24"/>
        </w:rPr>
        <w:t>66</w:t>
      </w:r>
      <w:r w:rsidRPr="004E2B59">
        <w:rPr>
          <w:rFonts w:ascii="宋体" w:hAnsi="宋体" w:cs="宋体" w:hint="eastAsia"/>
          <w:kern w:val="0"/>
          <w:sz w:val="24"/>
        </w:rPr>
        <w:t>号东亚银行大厦</w:t>
      </w:r>
      <w:r w:rsidRPr="004E2B59">
        <w:rPr>
          <w:rFonts w:ascii="宋体" w:hAnsi="宋体" w:cs="宋体"/>
          <w:kern w:val="0"/>
          <w:sz w:val="24"/>
        </w:rPr>
        <w:t>3301</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w:t>
      </w:r>
      <w:r w:rsidRPr="004E2B59">
        <w:rPr>
          <w:rFonts w:ascii="宋体" w:hAnsi="宋体" w:cs="宋体"/>
          <w:kern w:val="0"/>
          <w:sz w:val="24"/>
        </w:rPr>
        <w:t xml:space="preserve"> </w:t>
      </w:r>
      <w:r w:rsidRPr="004E2B59">
        <w:rPr>
          <w:rFonts w:ascii="宋体" w:hAnsi="宋体" w:cs="宋体" w:hint="eastAsia"/>
          <w:kern w:val="0"/>
          <w:sz w:val="24"/>
        </w:rPr>
        <w:t>周泉恭</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61600500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61600602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联系人：蔡小威</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400-021-1010</w:t>
      </w:r>
      <w:r w:rsidRPr="004E2B59">
        <w:rPr>
          <w:rFonts w:ascii="宋体" w:hAnsi="宋体" w:cs="宋体" w:hint="eastAsia"/>
          <w:kern w:val="0"/>
          <w:sz w:val="24"/>
        </w:rPr>
        <w:t>，（</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61600500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www.rffund.com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kern w:val="0"/>
          <w:sz w:val="24"/>
        </w:rPr>
        <w:t xml:space="preserve"> (103)</w:t>
      </w:r>
      <w:r w:rsidRPr="004E2B59">
        <w:rPr>
          <w:rFonts w:ascii="宋体" w:hAnsi="宋体" w:cs="宋体" w:hint="eastAsia"/>
          <w:kern w:val="0"/>
          <w:sz w:val="24"/>
        </w:rPr>
        <w:t>上海云湾投资管理有限公司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住所：中国（上海）自由贸易试验区新金桥路</w:t>
      </w:r>
      <w:r w:rsidRPr="004E2B59">
        <w:rPr>
          <w:rFonts w:ascii="宋体" w:hAnsi="宋体" w:cs="宋体"/>
          <w:kern w:val="0"/>
          <w:sz w:val="24"/>
        </w:rPr>
        <w:t>27</w:t>
      </w:r>
      <w:r w:rsidRPr="004E2B59">
        <w:rPr>
          <w:rFonts w:ascii="宋体" w:hAnsi="宋体" w:cs="宋体" w:hint="eastAsia"/>
          <w:kern w:val="0"/>
          <w:sz w:val="24"/>
        </w:rPr>
        <w:t>号</w:t>
      </w:r>
      <w:r w:rsidRPr="004E2B59">
        <w:rPr>
          <w:rFonts w:ascii="宋体" w:hAnsi="宋体" w:cs="宋体"/>
          <w:kern w:val="0"/>
          <w:sz w:val="24"/>
        </w:rPr>
        <w:t>13</w:t>
      </w:r>
      <w:r w:rsidRPr="004E2B59">
        <w:rPr>
          <w:rFonts w:ascii="宋体" w:hAnsi="宋体" w:cs="宋体" w:hint="eastAsia"/>
          <w:kern w:val="0"/>
          <w:sz w:val="24"/>
        </w:rPr>
        <w:t>号楼</w:t>
      </w:r>
      <w:r w:rsidRPr="004E2B59">
        <w:rPr>
          <w:rFonts w:ascii="宋体" w:hAnsi="宋体" w:cs="宋体"/>
          <w:kern w:val="0"/>
          <w:sz w:val="24"/>
        </w:rPr>
        <w:t>2</w:t>
      </w:r>
      <w:r w:rsidRPr="004E2B59">
        <w:rPr>
          <w:rFonts w:ascii="宋体" w:hAnsi="宋体" w:cs="宋体" w:hint="eastAsia"/>
          <w:kern w:val="0"/>
          <w:sz w:val="24"/>
        </w:rPr>
        <w:t>层，</w:t>
      </w:r>
      <w:r w:rsidRPr="004E2B59">
        <w:rPr>
          <w:rFonts w:ascii="宋体" w:hAnsi="宋体" w:cs="宋体"/>
          <w:kern w:val="0"/>
          <w:sz w:val="24"/>
        </w:rPr>
        <w:t>200127</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办公地址：上海市锦康路</w:t>
      </w:r>
      <w:r w:rsidRPr="004E2B59">
        <w:rPr>
          <w:rFonts w:ascii="宋体" w:hAnsi="宋体" w:cs="宋体"/>
          <w:kern w:val="0"/>
          <w:sz w:val="24"/>
        </w:rPr>
        <w:t>308</w:t>
      </w:r>
      <w:r w:rsidRPr="004E2B59">
        <w:rPr>
          <w:rFonts w:ascii="宋体" w:hAnsi="宋体" w:cs="宋体" w:hint="eastAsia"/>
          <w:kern w:val="0"/>
          <w:sz w:val="24"/>
        </w:rPr>
        <w:t>号</w:t>
      </w:r>
      <w:r w:rsidRPr="004E2B59">
        <w:rPr>
          <w:rFonts w:ascii="宋体" w:hAnsi="宋体" w:cs="宋体"/>
          <w:kern w:val="0"/>
          <w:sz w:val="24"/>
        </w:rPr>
        <w:t>6</w:t>
      </w:r>
      <w:r w:rsidRPr="004E2B59">
        <w:rPr>
          <w:rFonts w:ascii="宋体" w:hAnsi="宋体" w:cs="宋体" w:hint="eastAsia"/>
          <w:kern w:val="0"/>
          <w:sz w:val="24"/>
        </w:rPr>
        <w:t>号楼</w:t>
      </w:r>
      <w:r w:rsidRPr="004E2B59">
        <w:rPr>
          <w:rFonts w:ascii="宋体" w:hAnsi="宋体" w:cs="宋体"/>
          <w:kern w:val="0"/>
          <w:sz w:val="24"/>
        </w:rPr>
        <w:t>6</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法定代表人：戴新装</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20538888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021</w:t>
      </w:r>
      <w:r w:rsidRPr="004E2B59">
        <w:rPr>
          <w:rFonts w:ascii="宋体" w:hAnsi="宋体" w:cs="宋体" w:hint="eastAsia"/>
          <w:kern w:val="0"/>
          <w:sz w:val="24"/>
        </w:rPr>
        <w:t>）</w:t>
      </w:r>
      <w:r w:rsidRPr="004E2B59">
        <w:rPr>
          <w:rFonts w:ascii="宋体" w:hAnsi="宋体" w:cs="宋体"/>
          <w:kern w:val="0"/>
          <w:sz w:val="24"/>
        </w:rPr>
        <w:t>20538999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联系人：江辉</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400-820-1515</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 xml:space="preserve">www.zhengtongfunds.com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kern w:val="0"/>
          <w:sz w:val="24"/>
        </w:rPr>
        <w:t xml:space="preserve"> (104)</w:t>
      </w:r>
      <w:r w:rsidRPr="004E2B59">
        <w:rPr>
          <w:rFonts w:ascii="宋体" w:hAnsi="宋体" w:cs="宋体" w:hint="eastAsia"/>
          <w:kern w:val="0"/>
          <w:sz w:val="24"/>
        </w:rPr>
        <w:t>中证金牛（北京）投资咨询有限公司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w:t>
      </w:r>
      <w:r w:rsidRPr="004E2B59">
        <w:rPr>
          <w:rFonts w:ascii="宋体" w:hAnsi="宋体" w:cs="宋体"/>
          <w:kern w:val="0"/>
          <w:sz w:val="24"/>
        </w:rPr>
        <w:t xml:space="preserve"> </w:t>
      </w:r>
      <w:r w:rsidRPr="004E2B59">
        <w:rPr>
          <w:rFonts w:ascii="宋体" w:hAnsi="宋体" w:cs="宋体" w:hint="eastAsia"/>
          <w:kern w:val="0"/>
          <w:sz w:val="24"/>
        </w:rPr>
        <w:t>北京市丰台区东管头</w:t>
      </w:r>
      <w:r w:rsidRPr="004E2B59">
        <w:rPr>
          <w:rFonts w:ascii="宋体" w:hAnsi="宋体" w:cs="宋体"/>
          <w:kern w:val="0"/>
          <w:sz w:val="24"/>
        </w:rPr>
        <w:t>1</w:t>
      </w:r>
      <w:r w:rsidRPr="004E2B59">
        <w:rPr>
          <w:rFonts w:ascii="宋体" w:hAnsi="宋体" w:cs="宋体" w:hint="eastAsia"/>
          <w:kern w:val="0"/>
          <w:sz w:val="24"/>
        </w:rPr>
        <w:t>号</w:t>
      </w:r>
      <w:r w:rsidRPr="004E2B59">
        <w:rPr>
          <w:rFonts w:ascii="宋体" w:hAnsi="宋体" w:cs="宋体"/>
          <w:kern w:val="0"/>
          <w:sz w:val="24"/>
        </w:rPr>
        <w:t>2</w:t>
      </w:r>
      <w:r w:rsidRPr="004E2B59">
        <w:rPr>
          <w:rFonts w:ascii="宋体" w:hAnsi="宋体" w:cs="宋体" w:hint="eastAsia"/>
          <w:kern w:val="0"/>
          <w:sz w:val="24"/>
        </w:rPr>
        <w:t>号楼</w:t>
      </w:r>
      <w:r w:rsidRPr="004E2B59">
        <w:rPr>
          <w:rFonts w:ascii="宋体" w:hAnsi="宋体" w:cs="宋体"/>
          <w:kern w:val="0"/>
          <w:sz w:val="24"/>
        </w:rPr>
        <w:t>2-45</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w:t>
      </w:r>
      <w:r w:rsidRPr="004E2B59">
        <w:rPr>
          <w:rFonts w:ascii="宋体" w:hAnsi="宋体" w:cs="宋体"/>
          <w:kern w:val="0"/>
          <w:sz w:val="24"/>
        </w:rPr>
        <w:t xml:space="preserve"> </w:t>
      </w:r>
      <w:r w:rsidRPr="004E2B59">
        <w:rPr>
          <w:rFonts w:ascii="宋体" w:hAnsi="宋体" w:cs="宋体" w:hint="eastAsia"/>
          <w:kern w:val="0"/>
          <w:sz w:val="24"/>
        </w:rPr>
        <w:t>北京市西城区宣武门外大街甲一号环球财讯中心</w:t>
      </w:r>
      <w:r w:rsidRPr="004E2B59">
        <w:rPr>
          <w:rFonts w:ascii="宋体" w:hAnsi="宋体" w:cs="宋体"/>
          <w:kern w:val="0"/>
          <w:sz w:val="24"/>
        </w:rPr>
        <w:t>A</w:t>
      </w:r>
      <w:r w:rsidRPr="004E2B59">
        <w:rPr>
          <w:rFonts w:ascii="宋体" w:hAnsi="宋体" w:cs="宋体" w:hint="eastAsia"/>
          <w:kern w:val="0"/>
          <w:sz w:val="24"/>
        </w:rPr>
        <w:t>座</w:t>
      </w:r>
      <w:r w:rsidRPr="004E2B59">
        <w:rPr>
          <w:rFonts w:ascii="宋体" w:hAnsi="宋体" w:cs="宋体"/>
          <w:kern w:val="0"/>
          <w:sz w:val="24"/>
        </w:rPr>
        <w:t>5</w:t>
      </w:r>
      <w:r w:rsidRPr="004E2B59">
        <w:rPr>
          <w:rFonts w:ascii="宋体" w:hAnsi="宋体" w:cs="宋体" w:hint="eastAsia"/>
          <w:kern w:val="0"/>
          <w:sz w:val="24"/>
        </w:rPr>
        <w:t>层</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w:t>
      </w:r>
      <w:r w:rsidRPr="004E2B59">
        <w:rPr>
          <w:rFonts w:ascii="宋体" w:hAnsi="宋体" w:cs="宋体"/>
          <w:kern w:val="0"/>
          <w:sz w:val="24"/>
        </w:rPr>
        <w:t xml:space="preserve"> </w:t>
      </w:r>
      <w:r w:rsidRPr="004E2B59">
        <w:rPr>
          <w:rFonts w:ascii="宋体" w:hAnsi="宋体" w:cs="宋体" w:hint="eastAsia"/>
          <w:kern w:val="0"/>
          <w:sz w:val="24"/>
        </w:rPr>
        <w:t>钱昊旻</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59336533</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59336500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w:t>
      </w:r>
      <w:r w:rsidRPr="004E2B59">
        <w:rPr>
          <w:rFonts w:ascii="宋体" w:hAnsi="宋体" w:cs="宋体"/>
          <w:kern w:val="0"/>
          <w:sz w:val="24"/>
        </w:rPr>
        <w:t xml:space="preserve"> </w:t>
      </w:r>
      <w:r w:rsidRPr="004E2B59">
        <w:rPr>
          <w:rFonts w:ascii="宋体" w:hAnsi="宋体" w:cs="宋体" w:hint="eastAsia"/>
          <w:kern w:val="0"/>
          <w:sz w:val="24"/>
        </w:rPr>
        <w:t>孟汉霄</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4008-909-998</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 xml:space="preserve"> www.jnlc.com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105</w:t>
      </w:r>
      <w:r w:rsidRPr="004E2B59">
        <w:rPr>
          <w:rFonts w:ascii="宋体" w:hAnsi="宋体" w:cs="宋体" w:hint="eastAsia"/>
          <w:kern w:val="0"/>
          <w:sz w:val="24"/>
        </w:rPr>
        <w:t>）乾道金融信息服务（北京）有限公司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住所：北京市海淀区东北旺村南</w:t>
      </w:r>
      <w:r w:rsidRPr="004E2B59">
        <w:rPr>
          <w:rFonts w:ascii="宋体" w:hAnsi="宋体" w:cs="宋体"/>
          <w:kern w:val="0"/>
          <w:sz w:val="24"/>
        </w:rPr>
        <w:t>1</w:t>
      </w:r>
      <w:r w:rsidRPr="004E2B59">
        <w:rPr>
          <w:rFonts w:ascii="宋体" w:hAnsi="宋体" w:cs="宋体" w:hint="eastAsia"/>
          <w:kern w:val="0"/>
          <w:sz w:val="24"/>
        </w:rPr>
        <w:t>号楼</w:t>
      </w:r>
      <w:r w:rsidRPr="004E2B59">
        <w:rPr>
          <w:rFonts w:ascii="宋体" w:hAnsi="宋体" w:cs="宋体"/>
          <w:kern w:val="0"/>
          <w:sz w:val="24"/>
        </w:rPr>
        <w:t>7</w:t>
      </w:r>
      <w:r w:rsidRPr="004E2B59">
        <w:rPr>
          <w:rFonts w:ascii="宋体" w:hAnsi="宋体" w:cs="宋体" w:hint="eastAsia"/>
          <w:kern w:val="0"/>
          <w:sz w:val="24"/>
        </w:rPr>
        <w:t>层</w:t>
      </w:r>
      <w:r w:rsidRPr="004E2B59">
        <w:rPr>
          <w:rFonts w:ascii="宋体" w:hAnsi="宋体" w:cs="宋体"/>
          <w:kern w:val="0"/>
          <w:sz w:val="24"/>
        </w:rPr>
        <w:t>7117</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办公地址：北京市西城区德外大街合生财富广场</w:t>
      </w:r>
      <w:r w:rsidRPr="004E2B59">
        <w:rPr>
          <w:rFonts w:ascii="宋体" w:hAnsi="宋体" w:cs="宋体"/>
          <w:kern w:val="0"/>
          <w:sz w:val="24"/>
        </w:rPr>
        <w:t>1302</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w:t>
      </w:r>
      <w:r w:rsidRPr="004E2B59">
        <w:rPr>
          <w:rFonts w:ascii="宋体" w:hAnsi="宋体" w:cs="宋体"/>
          <w:kern w:val="0"/>
          <w:sz w:val="24"/>
        </w:rPr>
        <w:t xml:space="preserve"> </w:t>
      </w:r>
      <w:r w:rsidRPr="004E2B59">
        <w:rPr>
          <w:rFonts w:ascii="宋体" w:hAnsi="宋体" w:cs="宋体" w:hint="eastAsia"/>
          <w:kern w:val="0"/>
          <w:sz w:val="24"/>
        </w:rPr>
        <w:t>王兴吉</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62062880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82057741</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联系人：高雪超</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 xml:space="preserve"> 4000-888-080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www.qiandaojr.com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106</w:t>
      </w:r>
      <w:r w:rsidRPr="004E2B59">
        <w:rPr>
          <w:rFonts w:ascii="宋体" w:hAnsi="宋体" w:cs="宋体" w:hint="eastAsia"/>
          <w:kern w:val="0"/>
          <w:sz w:val="24"/>
        </w:rPr>
        <w:t>）北京肯特瑞财富管理有限公司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住所：北京市海淀区海淀东三街</w:t>
      </w:r>
      <w:r w:rsidRPr="004E2B59">
        <w:rPr>
          <w:rFonts w:ascii="宋体" w:hAnsi="宋体" w:cs="宋体"/>
          <w:kern w:val="0"/>
          <w:sz w:val="24"/>
        </w:rPr>
        <w:t>2</w:t>
      </w:r>
      <w:r w:rsidRPr="004E2B59">
        <w:rPr>
          <w:rFonts w:ascii="宋体" w:hAnsi="宋体" w:cs="宋体" w:hint="eastAsia"/>
          <w:kern w:val="0"/>
          <w:sz w:val="24"/>
        </w:rPr>
        <w:t>号</w:t>
      </w:r>
      <w:r w:rsidRPr="004E2B59">
        <w:rPr>
          <w:rFonts w:ascii="宋体" w:hAnsi="宋体" w:cs="宋体"/>
          <w:kern w:val="0"/>
          <w:sz w:val="24"/>
        </w:rPr>
        <w:t>4</w:t>
      </w:r>
      <w:r w:rsidRPr="004E2B59">
        <w:rPr>
          <w:rFonts w:ascii="宋体" w:hAnsi="宋体" w:cs="宋体" w:hint="eastAsia"/>
          <w:kern w:val="0"/>
          <w:sz w:val="24"/>
        </w:rPr>
        <w:t>层</w:t>
      </w:r>
      <w:r w:rsidRPr="004E2B59">
        <w:rPr>
          <w:rFonts w:ascii="宋体" w:hAnsi="宋体" w:cs="宋体"/>
          <w:kern w:val="0"/>
          <w:sz w:val="24"/>
        </w:rPr>
        <w:t>401-15</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办公地址：北京市亦庄经济开发区科创十一街</w:t>
      </w:r>
      <w:r w:rsidRPr="004E2B59">
        <w:rPr>
          <w:rFonts w:ascii="宋体" w:hAnsi="宋体" w:cs="宋体"/>
          <w:kern w:val="0"/>
          <w:sz w:val="24"/>
        </w:rPr>
        <w:t>18</w:t>
      </w:r>
      <w:r w:rsidRPr="004E2B59">
        <w:rPr>
          <w:rFonts w:ascii="宋体" w:hAnsi="宋体" w:cs="宋体" w:hint="eastAsia"/>
          <w:kern w:val="0"/>
          <w:sz w:val="24"/>
        </w:rPr>
        <w:t>号院京东集团总部</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法定代表人：陈超</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4000988511</w:t>
      </w:r>
      <w:r w:rsidRPr="004E2B59">
        <w:rPr>
          <w:rFonts w:ascii="宋体" w:hAnsi="宋体" w:cs="宋体" w:hint="eastAsia"/>
          <w:kern w:val="0"/>
          <w:sz w:val="24"/>
        </w:rPr>
        <w:t>，</w:t>
      </w:r>
      <w:r w:rsidRPr="004E2B59">
        <w:rPr>
          <w:rFonts w:ascii="宋体" w:hAnsi="宋体" w:cs="宋体"/>
          <w:kern w:val="0"/>
          <w:sz w:val="24"/>
        </w:rPr>
        <w:t>4000888816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89188000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联系人：赵德赛</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4000988511</w:t>
      </w:r>
      <w:r w:rsidRPr="004E2B59">
        <w:rPr>
          <w:rFonts w:ascii="宋体" w:hAnsi="宋体" w:cs="宋体" w:hint="eastAsia"/>
          <w:kern w:val="0"/>
          <w:sz w:val="24"/>
        </w:rPr>
        <w:t>，</w:t>
      </w:r>
      <w:r w:rsidRPr="004E2B59">
        <w:rPr>
          <w:rFonts w:ascii="宋体" w:hAnsi="宋体" w:cs="宋体"/>
          <w:kern w:val="0"/>
          <w:sz w:val="24"/>
        </w:rPr>
        <w:t>4000888816</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 xml:space="preserve"> http://fund.jd.com/</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107</w:t>
      </w:r>
      <w:r w:rsidRPr="004E2B59">
        <w:rPr>
          <w:rFonts w:ascii="宋体" w:hAnsi="宋体" w:cs="宋体" w:hint="eastAsia"/>
          <w:kern w:val="0"/>
          <w:sz w:val="24"/>
        </w:rPr>
        <w:t>）北京新浪仓石基金销售有限公司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住所：北京市海淀区东北旺西路中关村软件园二期</w:t>
      </w:r>
      <w:r w:rsidRPr="004E2B59">
        <w:rPr>
          <w:rFonts w:ascii="宋体" w:hAnsi="宋体" w:cs="宋体"/>
          <w:kern w:val="0"/>
          <w:sz w:val="24"/>
        </w:rPr>
        <w:t>(</w:t>
      </w:r>
      <w:r w:rsidRPr="004E2B59">
        <w:rPr>
          <w:rFonts w:ascii="宋体" w:hAnsi="宋体" w:cs="宋体" w:hint="eastAsia"/>
          <w:kern w:val="0"/>
          <w:sz w:val="24"/>
        </w:rPr>
        <w:t>西扩</w:t>
      </w:r>
      <w:r w:rsidRPr="004E2B59">
        <w:rPr>
          <w:rFonts w:ascii="宋体" w:hAnsi="宋体" w:cs="宋体"/>
          <w:kern w:val="0"/>
          <w:sz w:val="24"/>
        </w:rPr>
        <w:t>)N-1</w:t>
      </w:r>
      <w:r w:rsidRPr="004E2B59">
        <w:rPr>
          <w:rFonts w:ascii="宋体" w:hAnsi="宋体" w:cs="宋体" w:hint="eastAsia"/>
          <w:kern w:val="0"/>
          <w:sz w:val="24"/>
        </w:rPr>
        <w:t>、</w:t>
      </w:r>
      <w:r w:rsidRPr="004E2B59">
        <w:rPr>
          <w:rFonts w:ascii="宋体" w:hAnsi="宋体" w:cs="宋体"/>
          <w:kern w:val="0"/>
          <w:sz w:val="24"/>
        </w:rPr>
        <w:t>N-2</w:t>
      </w:r>
      <w:r w:rsidRPr="004E2B59">
        <w:rPr>
          <w:rFonts w:ascii="宋体" w:hAnsi="宋体" w:cs="宋体" w:hint="eastAsia"/>
          <w:kern w:val="0"/>
          <w:sz w:val="24"/>
        </w:rPr>
        <w:t>地块新浪总部科研楼</w:t>
      </w:r>
      <w:r w:rsidRPr="004E2B59">
        <w:rPr>
          <w:rFonts w:ascii="宋体" w:hAnsi="宋体" w:cs="宋体"/>
          <w:kern w:val="0"/>
          <w:sz w:val="24"/>
        </w:rPr>
        <w:t>5</w:t>
      </w:r>
      <w:r w:rsidRPr="004E2B59">
        <w:rPr>
          <w:rFonts w:ascii="宋体" w:hAnsi="宋体" w:cs="宋体" w:hint="eastAsia"/>
          <w:kern w:val="0"/>
          <w:sz w:val="24"/>
        </w:rPr>
        <w:t>层</w:t>
      </w:r>
      <w:r w:rsidRPr="004E2B59">
        <w:rPr>
          <w:rFonts w:ascii="宋体" w:hAnsi="宋体" w:cs="宋体"/>
          <w:kern w:val="0"/>
          <w:sz w:val="24"/>
        </w:rPr>
        <w:t>518</w:t>
      </w:r>
      <w:r w:rsidRPr="004E2B59">
        <w:rPr>
          <w:rFonts w:ascii="宋体" w:hAnsi="宋体" w:cs="宋体" w:hint="eastAsia"/>
          <w:kern w:val="0"/>
          <w:sz w:val="24"/>
        </w:rPr>
        <w:t>室</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办公地址：北京市海淀区东北旺西路中关村软件园二期</w:t>
      </w:r>
      <w:r w:rsidRPr="004E2B59">
        <w:rPr>
          <w:rFonts w:ascii="宋体" w:hAnsi="宋体" w:cs="宋体"/>
          <w:kern w:val="0"/>
          <w:sz w:val="24"/>
        </w:rPr>
        <w:t>(</w:t>
      </w:r>
      <w:r w:rsidRPr="004E2B59">
        <w:rPr>
          <w:rFonts w:ascii="宋体" w:hAnsi="宋体" w:cs="宋体" w:hint="eastAsia"/>
          <w:kern w:val="0"/>
          <w:sz w:val="24"/>
        </w:rPr>
        <w:t>西扩</w:t>
      </w:r>
      <w:r w:rsidRPr="004E2B59">
        <w:rPr>
          <w:rFonts w:ascii="宋体" w:hAnsi="宋体" w:cs="宋体"/>
          <w:kern w:val="0"/>
          <w:sz w:val="24"/>
        </w:rPr>
        <w:t>)N-1</w:t>
      </w:r>
      <w:r w:rsidRPr="004E2B59">
        <w:rPr>
          <w:rFonts w:ascii="宋体" w:hAnsi="宋体" w:cs="宋体" w:hint="eastAsia"/>
          <w:kern w:val="0"/>
          <w:sz w:val="24"/>
        </w:rPr>
        <w:t>、</w:t>
      </w:r>
      <w:r w:rsidRPr="004E2B59">
        <w:rPr>
          <w:rFonts w:ascii="宋体" w:hAnsi="宋体" w:cs="宋体"/>
          <w:kern w:val="0"/>
          <w:sz w:val="24"/>
        </w:rPr>
        <w:t>N-2</w:t>
      </w:r>
      <w:r w:rsidRPr="004E2B59">
        <w:rPr>
          <w:rFonts w:ascii="宋体" w:hAnsi="宋体" w:cs="宋体" w:hint="eastAsia"/>
          <w:kern w:val="0"/>
          <w:sz w:val="24"/>
        </w:rPr>
        <w:t>地块新浪总部科研楼</w:t>
      </w:r>
      <w:r w:rsidRPr="004E2B59">
        <w:rPr>
          <w:rFonts w:ascii="宋体" w:hAnsi="宋体" w:cs="宋体"/>
          <w:kern w:val="0"/>
          <w:sz w:val="24"/>
        </w:rPr>
        <w:t>5</w:t>
      </w:r>
      <w:r w:rsidRPr="004E2B59">
        <w:rPr>
          <w:rFonts w:ascii="宋体" w:hAnsi="宋体" w:cs="宋体" w:hint="eastAsia"/>
          <w:kern w:val="0"/>
          <w:sz w:val="24"/>
        </w:rPr>
        <w:t>层</w:t>
      </w:r>
      <w:r w:rsidRPr="004E2B59">
        <w:rPr>
          <w:rFonts w:ascii="宋体" w:hAnsi="宋体" w:cs="宋体"/>
          <w:kern w:val="0"/>
          <w:sz w:val="24"/>
        </w:rPr>
        <w:t>518</w:t>
      </w:r>
      <w:r w:rsidRPr="004E2B59">
        <w:rPr>
          <w:rFonts w:ascii="宋体" w:hAnsi="宋体" w:cs="宋体" w:hint="eastAsia"/>
          <w:kern w:val="0"/>
          <w:sz w:val="24"/>
        </w:rPr>
        <w:t>室</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法定代表人：李昭琛</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60619607</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8610-62676582</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联系人：付文红</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010</w:t>
      </w:r>
      <w:r w:rsidRPr="004E2B59">
        <w:rPr>
          <w:rFonts w:ascii="宋体" w:hAnsi="宋体" w:cs="宋体" w:hint="eastAsia"/>
          <w:kern w:val="0"/>
          <w:sz w:val="24"/>
        </w:rPr>
        <w:t>）</w:t>
      </w:r>
      <w:r w:rsidRPr="004E2B59">
        <w:rPr>
          <w:rFonts w:ascii="宋体" w:hAnsi="宋体" w:cs="宋体"/>
          <w:kern w:val="0"/>
          <w:sz w:val="24"/>
        </w:rPr>
        <w:t>62675369</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 xml:space="preserve">www.xincai.com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w:t>
      </w:r>
      <w:r w:rsidRPr="004E2B59">
        <w:rPr>
          <w:rFonts w:ascii="宋体" w:hAnsi="宋体" w:cs="宋体"/>
          <w:kern w:val="0"/>
          <w:sz w:val="24"/>
        </w:rPr>
        <w:t>108</w:t>
      </w:r>
      <w:r w:rsidRPr="004E2B59">
        <w:rPr>
          <w:rFonts w:ascii="宋体" w:hAnsi="宋体" w:cs="宋体" w:hint="eastAsia"/>
          <w:kern w:val="0"/>
          <w:sz w:val="24"/>
        </w:rPr>
        <w:t>）杭州科地瑞富基金销售有限公司</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住所：杭州市下城区武林时代商务中心</w:t>
      </w:r>
      <w:r w:rsidRPr="004E2B59">
        <w:rPr>
          <w:rFonts w:ascii="宋体" w:hAnsi="宋体" w:cs="宋体"/>
          <w:kern w:val="0"/>
          <w:sz w:val="24"/>
        </w:rPr>
        <w:t>1604</w:t>
      </w:r>
      <w:r w:rsidRPr="004E2B59">
        <w:rPr>
          <w:rFonts w:ascii="宋体" w:hAnsi="宋体" w:cs="宋体" w:hint="eastAsia"/>
          <w:kern w:val="0"/>
          <w:sz w:val="24"/>
        </w:rPr>
        <w:t>室</w:t>
      </w:r>
      <w:r w:rsidRPr="004E2B59">
        <w:rPr>
          <w:rFonts w:ascii="宋体" w:hAnsi="宋体" w:cs="宋体"/>
          <w:kern w:val="0"/>
          <w:sz w:val="24"/>
        </w:rPr>
        <w:t xml:space="preserve"> </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lastRenderedPageBreak/>
        <w:t>办公地址：杭州市下城区上塘路</w:t>
      </w:r>
      <w:r w:rsidRPr="004E2B59">
        <w:rPr>
          <w:rFonts w:ascii="宋体" w:hAnsi="宋体" w:cs="宋体"/>
          <w:kern w:val="0"/>
          <w:sz w:val="24"/>
        </w:rPr>
        <w:t>15</w:t>
      </w:r>
      <w:r w:rsidRPr="004E2B59">
        <w:rPr>
          <w:rFonts w:ascii="宋体" w:hAnsi="宋体" w:cs="宋体" w:hint="eastAsia"/>
          <w:kern w:val="0"/>
          <w:sz w:val="24"/>
        </w:rPr>
        <w:t>号武林时代</w:t>
      </w:r>
      <w:r w:rsidRPr="004E2B59">
        <w:rPr>
          <w:rFonts w:ascii="宋体" w:hAnsi="宋体" w:cs="宋体"/>
          <w:kern w:val="0"/>
          <w:sz w:val="24"/>
        </w:rPr>
        <w:t>20</w:t>
      </w:r>
      <w:r w:rsidRPr="004E2B59">
        <w:rPr>
          <w:rFonts w:ascii="宋体" w:hAnsi="宋体" w:cs="宋体" w:hint="eastAsia"/>
          <w:kern w:val="0"/>
          <w:sz w:val="24"/>
        </w:rPr>
        <w:t>楼</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法定代表人：陈刚</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电话：（</w:t>
      </w:r>
      <w:r w:rsidRPr="004E2B59">
        <w:rPr>
          <w:rFonts w:ascii="宋体" w:hAnsi="宋体" w:cs="宋体"/>
          <w:kern w:val="0"/>
          <w:sz w:val="24"/>
        </w:rPr>
        <w:t>0571</w:t>
      </w:r>
      <w:r w:rsidRPr="004E2B59">
        <w:rPr>
          <w:rFonts w:ascii="宋体" w:hAnsi="宋体" w:cs="宋体" w:hint="eastAsia"/>
          <w:kern w:val="0"/>
          <w:sz w:val="24"/>
        </w:rPr>
        <w:t>）</w:t>
      </w:r>
      <w:r w:rsidRPr="004E2B59">
        <w:rPr>
          <w:rFonts w:ascii="宋体" w:hAnsi="宋体" w:cs="宋体"/>
          <w:kern w:val="0"/>
          <w:sz w:val="24"/>
        </w:rPr>
        <w:t>85267500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传真：（</w:t>
      </w:r>
      <w:r w:rsidRPr="004E2B59">
        <w:rPr>
          <w:rFonts w:ascii="宋体" w:hAnsi="宋体" w:cs="宋体"/>
          <w:kern w:val="0"/>
          <w:sz w:val="24"/>
        </w:rPr>
        <w:t>0571</w:t>
      </w:r>
      <w:r w:rsidRPr="004E2B59">
        <w:rPr>
          <w:rFonts w:ascii="宋体" w:hAnsi="宋体" w:cs="宋体" w:hint="eastAsia"/>
          <w:kern w:val="0"/>
          <w:sz w:val="24"/>
        </w:rPr>
        <w:t>）</w:t>
      </w:r>
      <w:r w:rsidRPr="004E2B59">
        <w:rPr>
          <w:rFonts w:ascii="宋体" w:hAnsi="宋体" w:cs="宋体"/>
          <w:kern w:val="0"/>
          <w:sz w:val="24"/>
        </w:rPr>
        <w:t>85269200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联系人：胡璇</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客户服务电话：（</w:t>
      </w:r>
      <w:r w:rsidRPr="004E2B59">
        <w:rPr>
          <w:rFonts w:ascii="宋体" w:hAnsi="宋体" w:cs="宋体"/>
          <w:kern w:val="0"/>
          <w:sz w:val="24"/>
        </w:rPr>
        <w:t>0571</w:t>
      </w:r>
      <w:r w:rsidRPr="004E2B59">
        <w:rPr>
          <w:rFonts w:ascii="宋体" w:hAnsi="宋体" w:cs="宋体" w:hint="eastAsia"/>
          <w:kern w:val="0"/>
          <w:sz w:val="24"/>
        </w:rPr>
        <w:t>）</w:t>
      </w:r>
      <w:r w:rsidRPr="004E2B59">
        <w:rPr>
          <w:rFonts w:ascii="宋体" w:hAnsi="宋体" w:cs="宋体"/>
          <w:kern w:val="0"/>
          <w:sz w:val="24"/>
        </w:rPr>
        <w:t>86655920</w:t>
      </w:r>
    </w:p>
    <w:p w:rsidR="00E24EBE" w:rsidRDefault="004E2B59">
      <w:pPr>
        <w:spacing w:after="0" w:line="360" w:lineRule="auto"/>
        <w:ind w:firstLineChars="200" w:firstLine="480"/>
        <w:rPr>
          <w:rFonts w:ascii="宋体" w:hAnsi="宋体" w:cs="宋体"/>
          <w:kern w:val="0"/>
          <w:sz w:val="24"/>
        </w:rPr>
      </w:pPr>
      <w:r w:rsidRPr="004E2B59">
        <w:rPr>
          <w:rFonts w:ascii="宋体" w:hAnsi="宋体" w:cs="宋体" w:hint="eastAsia"/>
          <w:kern w:val="0"/>
          <w:sz w:val="24"/>
        </w:rPr>
        <w:t>网址：</w:t>
      </w:r>
      <w:r w:rsidRPr="004E2B59">
        <w:rPr>
          <w:rFonts w:ascii="宋体" w:hAnsi="宋体" w:cs="宋体"/>
          <w:kern w:val="0"/>
          <w:sz w:val="24"/>
        </w:rPr>
        <w:t xml:space="preserve">www.cd121.com </w:t>
      </w:r>
    </w:p>
    <w:p w:rsidR="00A85B21" w:rsidRPr="0070444F" w:rsidRDefault="00A85B21" w:rsidP="0070444F">
      <w:pPr>
        <w:spacing w:line="360" w:lineRule="auto"/>
        <w:ind w:firstLineChars="200" w:firstLine="480"/>
        <w:rPr>
          <w:kern w:val="0"/>
          <w:sz w:val="24"/>
        </w:rPr>
      </w:pPr>
      <w:r w:rsidRPr="00043D5F">
        <w:rPr>
          <w:kern w:val="0"/>
          <w:sz w:val="24"/>
        </w:rPr>
        <w:t>基金管理人可根据有关法律法规的要求，选择其它符合要求的机构代理销售本基金，并及时公告。</w:t>
      </w:r>
    </w:p>
    <w:p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w:t>
      </w:r>
      <w:r w:rsidR="003D0EBD">
        <w:rPr>
          <w:rFonts w:hint="eastAsia"/>
          <w:b/>
          <w:kern w:val="0"/>
          <w:sz w:val="24"/>
        </w:rPr>
        <w:t>登记结算机构</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50938617</w:t>
      </w:r>
    </w:p>
    <w:p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周莉 </w:t>
      </w:r>
    </w:p>
    <w:p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上海源泰律师事务所 </w:t>
      </w:r>
      <w:r>
        <w:rPr>
          <w:rFonts w:ascii="宋体" w:hAnsi="宋体" w:cs="宋体"/>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上海浦东南路256号华夏银行大厦1405室</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上海浦东南路256号华夏银行大厦1405室</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负责人：廖海</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（021）51150298</w:t>
      </w:r>
      <w:r>
        <w:rPr>
          <w:rFonts w:ascii="宋体" w:hAnsi="宋体" w:cs="宋体"/>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（021）51150398</w:t>
      </w:r>
      <w:r>
        <w:rPr>
          <w:rFonts w:ascii="宋体" w:hAnsi="宋体" w:cs="宋体"/>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廖海</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梁丽金、刘佳</w:t>
      </w:r>
    </w:p>
    <w:p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名称：普华永道中天会计师事务所（特殊普通合伙）</w:t>
      </w:r>
    </w:p>
    <w:p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lastRenderedPageBreak/>
        <w:t xml:space="preserve">住所：上海市浦东新区陆家嘴环路1318号星展银行大厦6楼 </w:t>
      </w:r>
    </w:p>
    <w:p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办公地址：上海市湖滨路202号普华永道中心11楼 </w:t>
      </w:r>
    </w:p>
    <w:p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执行事务合伙人：李丹 </w:t>
      </w:r>
    </w:p>
    <w:p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联系电话：（021）23238888 </w:t>
      </w:r>
    </w:p>
    <w:p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传真：（021）23238800 </w:t>
      </w:r>
    </w:p>
    <w:p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联系人：</w:t>
      </w:r>
      <w:r w:rsidR="005D31E5" w:rsidRPr="005D31E5">
        <w:rPr>
          <w:rFonts w:ascii="宋体" w:hAnsi="宋体" w:cs="宋体" w:hint="eastAsia"/>
          <w:kern w:val="0"/>
          <w:sz w:val="24"/>
        </w:rPr>
        <w:t>朱宏宇</w:t>
      </w:r>
      <w:r w:rsidRPr="00A86502">
        <w:rPr>
          <w:rFonts w:ascii="宋体" w:hAnsi="宋体" w:cs="宋体" w:hint="eastAsia"/>
          <w:kern w:val="0"/>
          <w:sz w:val="24"/>
        </w:rPr>
        <w:t xml:space="preserve"> </w:t>
      </w:r>
    </w:p>
    <w:p w:rsidR="00103A43"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经办注册会计师：薛竞、</w:t>
      </w:r>
      <w:r w:rsidR="00BC5354" w:rsidRPr="00BC5354">
        <w:rPr>
          <w:rFonts w:ascii="宋体" w:hAnsi="宋体" w:cs="宋体" w:hint="eastAsia"/>
          <w:kern w:val="0"/>
          <w:sz w:val="24"/>
        </w:rPr>
        <w:t>朱宏宇</w:t>
      </w:r>
    </w:p>
    <w:p w:rsidR="000E360D" w:rsidRPr="00EF4EDF" w:rsidRDefault="000E360D" w:rsidP="00EF4EDF">
      <w:pPr>
        <w:pStyle w:val="af"/>
        <w:rPr>
          <w:rFonts w:ascii="Times New Roman" w:eastAsia="黑体" w:hAnsi="Times New Roman" w:cs="Times New Roman"/>
          <w:kern w:val="0"/>
          <w:sz w:val="30"/>
          <w:szCs w:val="20"/>
        </w:rPr>
      </w:pPr>
      <w:bookmarkStart w:id="15" w:name="_Toc444086589"/>
      <w:r w:rsidRPr="00EF4EDF">
        <w:rPr>
          <w:rFonts w:ascii="Times New Roman" w:eastAsia="黑体" w:hAnsi="Times New Roman" w:cs="Times New Roman" w:hint="eastAsia"/>
          <w:kern w:val="0"/>
          <w:sz w:val="30"/>
          <w:szCs w:val="20"/>
        </w:rPr>
        <w:t>六、</w:t>
      </w:r>
      <w:r w:rsidR="00016411" w:rsidRPr="00EF4EDF">
        <w:rPr>
          <w:rFonts w:ascii="Times New Roman" w:eastAsia="黑体" w:hAnsi="Times New Roman" w:cs="Times New Roman" w:hint="eastAsia"/>
          <w:kern w:val="0"/>
          <w:sz w:val="30"/>
          <w:szCs w:val="20"/>
        </w:rPr>
        <w:t>基金的</w:t>
      </w:r>
      <w:r w:rsidR="00016411">
        <w:rPr>
          <w:rFonts w:ascii="Times New Roman" w:eastAsia="黑体" w:hAnsi="Times New Roman" w:cs="Times New Roman" w:hint="eastAsia"/>
          <w:kern w:val="0"/>
          <w:sz w:val="30"/>
          <w:szCs w:val="20"/>
        </w:rPr>
        <w:t>历史沿革</w:t>
      </w:r>
      <w:bookmarkEnd w:id="15"/>
    </w:p>
    <w:p w:rsidR="00A6305B" w:rsidRDefault="002116BA">
      <w:pPr>
        <w:widowControl/>
        <w:spacing w:after="0" w:line="360" w:lineRule="auto"/>
        <w:ind w:firstLineChars="200" w:firstLine="480"/>
        <w:outlineLvl w:val="1"/>
        <w:rPr>
          <w:kern w:val="0"/>
          <w:sz w:val="24"/>
        </w:rPr>
      </w:pPr>
      <w:r>
        <w:rPr>
          <w:rFonts w:hint="eastAsia"/>
          <w:kern w:val="0"/>
          <w:sz w:val="24"/>
        </w:rPr>
        <w:t>交银施罗德蓝筹混合型证券投资基金由交银施罗德蓝筹股票证券投资基金变更而来，交银施罗德蓝筹股票证券投资基金由基金管理人依照《基金法》、《运作办法》、《销售办法》、基金合同及其他有关规定，并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日中国证监会证监基金字</w:t>
      </w:r>
      <w:r>
        <w:rPr>
          <w:rFonts w:hint="eastAsia"/>
          <w:kern w:val="0"/>
          <w:sz w:val="24"/>
        </w:rPr>
        <w:t>[2007]205</w:t>
      </w:r>
      <w:r>
        <w:rPr>
          <w:rFonts w:hint="eastAsia"/>
          <w:kern w:val="0"/>
          <w:sz w:val="24"/>
        </w:rPr>
        <w:t>号文批准募集发售。</w:t>
      </w:r>
      <w:r>
        <w:rPr>
          <w:rFonts w:hint="eastAsia"/>
          <w:kern w:val="0"/>
          <w:sz w:val="24"/>
        </w:rPr>
        <w:t xml:space="preserve"> </w:t>
      </w:r>
    </w:p>
    <w:p w:rsidR="00A6305B" w:rsidRDefault="002116BA">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rsidR="00A6305B" w:rsidRDefault="002116BA">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rsidR="00103A43"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本基金于</w:t>
      </w:r>
      <w:r w:rsidRPr="00EF4EDF">
        <w:rPr>
          <w:rFonts w:hint="eastAsia"/>
          <w:kern w:val="0"/>
          <w:sz w:val="24"/>
        </w:rPr>
        <w:t>2007</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1</w:t>
      </w:r>
      <w:r w:rsidRPr="00EF4EDF">
        <w:rPr>
          <w:rFonts w:hint="eastAsia"/>
          <w:kern w:val="0"/>
          <w:sz w:val="24"/>
        </w:rPr>
        <w:t>日进行发售。本基金设立募集期共募集</w:t>
      </w:r>
      <w:r w:rsidRPr="00EF4EDF">
        <w:rPr>
          <w:rFonts w:hint="eastAsia"/>
          <w:kern w:val="0"/>
          <w:sz w:val="24"/>
        </w:rPr>
        <w:t>11,743,885,724.35</w:t>
      </w:r>
      <w:r w:rsidRPr="00EF4EDF">
        <w:rPr>
          <w:rFonts w:hint="eastAsia"/>
          <w:kern w:val="0"/>
          <w:sz w:val="24"/>
        </w:rPr>
        <w:t>份基金份额，有效认购户数为</w:t>
      </w:r>
      <w:r w:rsidRPr="00EF4EDF">
        <w:rPr>
          <w:rFonts w:hint="eastAsia"/>
          <w:kern w:val="0"/>
          <w:sz w:val="24"/>
        </w:rPr>
        <w:t>902,239</w:t>
      </w:r>
      <w:r w:rsidRPr="00EF4EDF">
        <w:rPr>
          <w:rFonts w:hint="eastAsia"/>
          <w:kern w:val="0"/>
          <w:sz w:val="24"/>
        </w:rPr>
        <w:t>户。</w:t>
      </w:r>
    </w:p>
    <w:p w:rsidR="00016411" w:rsidRPr="00EF4EDF" w:rsidRDefault="00016411" w:rsidP="00EF4EDF">
      <w:pPr>
        <w:widowControl/>
        <w:spacing w:after="0" w:line="360" w:lineRule="auto"/>
        <w:ind w:firstLineChars="200" w:firstLine="480"/>
        <w:outlineLvl w:val="1"/>
        <w:rPr>
          <w:kern w:val="0"/>
          <w:sz w:val="24"/>
        </w:rPr>
      </w:pPr>
      <w:r w:rsidRPr="00EF4EDF">
        <w:rPr>
          <w:rFonts w:hint="eastAsia"/>
          <w:kern w:val="0"/>
          <w:sz w:val="24"/>
        </w:rPr>
        <w:t>根据《中国人民共和国证券投资基金法》、《公开募集证券投资基金运作管理办法》、《关于实施</w:t>
      </w:r>
      <w:r w:rsidRPr="00EF4EDF">
        <w:rPr>
          <w:rFonts w:hint="eastAsia"/>
          <w:kern w:val="0"/>
          <w:sz w:val="24"/>
        </w:rPr>
        <w:t>&lt;</w:t>
      </w:r>
      <w:r w:rsidRPr="00EF4EDF">
        <w:rPr>
          <w:rFonts w:hint="eastAsia"/>
          <w:kern w:val="0"/>
          <w:sz w:val="24"/>
        </w:rPr>
        <w:t>公开募集证券投资基金运作管理办法</w:t>
      </w:r>
      <w:r w:rsidRPr="00EF4EDF">
        <w:rPr>
          <w:rFonts w:hint="eastAsia"/>
          <w:kern w:val="0"/>
          <w:sz w:val="24"/>
        </w:rPr>
        <w:t>&gt;</w:t>
      </w:r>
      <w:r w:rsidRPr="00EF4EDF">
        <w:rPr>
          <w:rFonts w:hint="eastAsia"/>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EF4EDF">
        <w:rPr>
          <w:rFonts w:hint="eastAsia"/>
          <w:kern w:val="0"/>
          <w:sz w:val="24"/>
        </w:rPr>
        <w:t>2015</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8</w:t>
      </w:r>
      <w:r w:rsidRPr="00EF4EDF">
        <w:rPr>
          <w:rFonts w:hint="eastAsia"/>
          <w:kern w:val="0"/>
          <w:sz w:val="24"/>
        </w:rPr>
        <w:t>日起，本基金正式变更为交银施罗德</w:t>
      </w:r>
      <w:r>
        <w:rPr>
          <w:rFonts w:hint="eastAsia"/>
          <w:kern w:val="0"/>
          <w:sz w:val="24"/>
        </w:rPr>
        <w:t>蓝筹</w:t>
      </w:r>
      <w:r w:rsidRPr="00EF4EDF">
        <w:rPr>
          <w:rFonts w:hint="eastAsia"/>
          <w:kern w:val="0"/>
          <w:sz w:val="24"/>
        </w:rPr>
        <w:t>混合型证券投资基金，由《交银施罗德</w:t>
      </w:r>
      <w:r>
        <w:rPr>
          <w:rFonts w:hint="eastAsia"/>
          <w:kern w:val="0"/>
          <w:sz w:val="24"/>
        </w:rPr>
        <w:t>蓝筹</w:t>
      </w:r>
      <w:r w:rsidRPr="00EF4EDF">
        <w:rPr>
          <w:rFonts w:hint="eastAsia"/>
          <w:kern w:val="0"/>
          <w:sz w:val="24"/>
        </w:rPr>
        <w:t>股票型证券投资基金基金合同》修订而成的《交银施罗德</w:t>
      </w:r>
      <w:r>
        <w:rPr>
          <w:rFonts w:hint="eastAsia"/>
          <w:kern w:val="0"/>
          <w:sz w:val="24"/>
        </w:rPr>
        <w:t>蓝筹</w:t>
      </w:r>
      <w:r w:rsidRPr="00EF4EDF">
        <w:rPr>
          <w:rFonts w:hint="eastAsia"/>
          <w:kern w:val="0"/>
          <w:sz w:val="24"/>
        </w:rPr>
        <w:t>混合型证券投资基金基金合同》自该日起生效。</w:t>
      </w:r>
    </w:p>
    <w:p w:rsidR="00103A43" w:rsidRDefault="00103A43">
      <w:pPr>
        <w:widowControl/>
        <w:jc w:val="left"/>
        <w:rPr>
          <w:rFonts w:ascii="宋体" w:hAnsi="宋体" w:cs="宋体"/>
          <w:kern w:val="0"/>
          <w:sz w:val="24"/>
        </w:rPr>
      </w:pPr>
      <w:r>
        <w:rPr>
          <w:rFonts w:ascii="宋体" w:hAnsi="宋体" w:cs="宋体"/>
          <w:kern w:val="0"/>
          <w:sz w:val="24"/>
        </w:rPr>
        <w:br w:type="page"/>
      </w:r>
    </w:p>
    <w:p w:rsidR="00A6305B" w:rsidRDefault="000E360D" w:rsidP="00A86502">
      <w:pPr>
        <w:pStyle w:val="af"/>
      </w:pPr>
      <w:bookmarkStart w:id="17" w:name="_Toc444086590"/>
      <w:r w:rsidRPr="00967A50">
        <w:rPr>
          <w:rFonts w:ascii="Times New Roman" w:eastAsia="黑体" w:hAnsi="Times New Roman" w:cs="Times New Roman" w:hint="eastAsia"/>
          <w:kern w:val="0"/>
          <w:sz w:val="30"/>
          <w:szCs w:val="20"/>
        </w:rPr>
        <w:lastRenderedPageBreak/>
        <w:t>七、</w:t>
      </w:r>
      <w:r w:rsidR="00016411" w:rsidRPr="00114EE7">
        <w:rPr>
          <w:rFonts w:eastAsia="黑体"/>
          <w:kern w:val="0"/>
          <w:sz w:val="30"/>
        </w:rPr>
        <w:t>基金的</w:t>
      </w:r>
      <w:r w:rsidR="00016411">
        <w:rPr>
          <w:rFonts w:eastAsia="黑体" w:hint="eastAsia"/>
          <w:kern w:val="0"/>
          <w:sz w:val="30"/>
        </w:rPr>
        <w:t>存续</w:t>
      </w:r>
      <w:bookmarkEnd w:id="16"/>
      <w:bookmarkEnd w:id="17"/>
    </w:p>
    <w:p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本基金基金合同生效后，基金份额持有人数量不满两百人或者基金资产净值低于五千万元的，基金管理人应当及时报告中国证监会；连续</w:t>
      </w:r>
      <w:r w:rsidRPr="00967A50">
        <w:rPr>
          <w:rFonts w:hAnsi="宋体" w:hint="eastAsia"/>
          <w:sz w:val="24"/>
          <w:szCs w:val="21"/>
        </w:rPr>
        <w:t>20</w:t>
      </w:r>
      <w:r w:rsidRPr="00967A50">
        <w:rPr>
          <w:rFonts w:hAnsi="宋体" w:hint="eastAsia"/>
          <w:sz w:val="24"/>
          <w:szCs w:val="21"/>
        </w:rPr>
        <w:t>个工作日出现上述情形的，基金管理人应向中国证监会说明原因并报送解决方案。</w:t>
      </w:r>
    </w:p>
    <w:p w:rsidR="00103A43" w:rsidRDefault="00103A43">
      <w:pPr>
        <w:widowControl/>
        <w:jc w:val="left"/>
        <w:rPr>
          <w:rFonts w:ascii="宋体" w:hAnsi="宋体"/>
          <w:bCs/>
          <w:sz w:val="24"/>
          <w:szCs w:val="21"/>
        </w:rPr>
      </w:pPr>
      <w:r>
        <w:rPr>
          <w:rFonts w:ascii="宋体" w:hAnsi="宋体"/>
          <w:bCs/>
          <w:sz w:val="24"/>
          <w:szCs w:val="21"/>
        </w:rPr>
        <w:br w:type="page"/>
      </w:r>
    </w:p>
    <w:p w:rsidR="000E360D" w:rsidRPr="00EF42F1" w:rsidRDefault="000E360D" w:rsidP="00EF42F1">
      <w:pPr>
        <w:pStyle w:val="af"/>
        <w:rPr>
          <w:rFonts w:ascii="Times New Roman" w:eastAsia="黑体" w:hAnsi="Times New Roman" w:cs="Times New Roman"/>
          <w:kern w:val="0"/>
          <w:sz w:val="30"/>
          <w:szCs w:val="20"/>
        </w:rPr>
      </w:pPr>
      <w:bookmarkStart w:id="21" w:name="_Toc444086591"/>
      <w:r w:rsidRPr="00EF42F1">
        <w:rPr>
          <w:rFonts w:ascii="Times New Roman" w:eastAsia="黑体" w:hAnsi="Times New Roman" w:cs="Times New Roman" w:hint="eastAsia"/>
          <w:kern w:val="0"/>
          <w:sz w:val="30"/>
          <w:szCs w:val="20"/>
        </w:rPr>
        <w:lastRenderedPageBreak/>
        <w:t>八、基金份额的申购与赎回</w:t>
      </w:r>
      <w:bookmarkEnd w:id="20"/>
      <w:bookmarkEnd w:id="21"/>
    </w:p>
    <w:p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rsidR="000E360D" w:rsidRPr="00EF42F1" w:rsidRDefault="00BA5588" w:rsidP="00EF42F1">
      <w:pPr>
        <w:pStyle w:val="a0"/>
        <w:autoSpaceDE w:val="0"/>
        <w:autoSpaceDN w:val="0"/>
        <w:adjustRightInd w:val="0"/>
        <w:spacing w:after="0" w:line="360" w:lineRule="auto"/>
        <w:ind w:firstLine="480"/>
        <w:rPr>
          <w:sz w:val="24"/>
        </w:rPr>
      </w:pPr>
      <w:r w:rsidRPr="00EF42F1">
        <w:rPr>
          <w:sz w:val="24"/>
        </w:rPr>
        <w:t>1</w:t>
      </w:r>
      <w:r>
        <w:rPr>
          <w:rFonts w:hint="eastAsia"/>
          <w:sz w:val="24"/>
        </w:rPr>
        <w:t>、</w:t>
      </w:r>
      <w:r w:rsidR="008778A2" w:rsidRPr="00D930D4">
        <w:rPr>
          <w:sz w:val="24"/>
        </w:rPr>
        <w:t>直销机构</w:t>
      </w:r>
    </w:p>
    <w:p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上海市浦东新区世纪大道8号国金中心二期21-22楼</w:t>
      </w:r>
    </w:p>
    <w:p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法定代表人：于亚利</w:t>
      </w:r>
    </w:p>
    <w:p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893378">
        <w:rPr>
          <w:rFonts w:ascii="宋体" w:hAnsi="宋体" w:hint="eastAsia"/>
          <w:sz w:val="24"/>
          <w:szCs w:val="18"/>
        </w:rPr>
        <w:t>www.fund001.com，www.bocomschroder.com</w:t>
      </w:r>
    </w:p>
    <w:p w:rsidR="000E360D" w:rsidRDefault="000E360D" w:rsidP="00EF42F1">
      <w:pPr>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个人投资者可以通过本基金管理人网上直销交易平台办理开户、本基金的申购、赎回、转换及定期定额投资等业务，具体交易细则请参阅本基金管理人网站。网上直销交易平台网址：www.fund001.com，www.bocomschroder.com</w:t>
      </w:r>
    </w:p>
    <w:p w:rsidR="00BA5588" w:rsidRDefault="00BA5588" w:rsidP="00EF42F1">
      <w:pPr>
        <w:widowControl/>
        <w:spacing w:after="0" w:line="360" w:lineRule="auto"/>
        <w:ind w:rightChars="-85" w:right="-178" w:firstLineChars="200" w:firstLine="480"/>
        <w:rPr>
          <w:sz w:val="24"/>
        </w:rPr>
      </w:pPr>
      <w:r w:rsidRPr="00DA7947">
        <w:rPr>
          <w:rFonts w:ascii="宋体" w:hAnsi="宋体" w:cs="宋体"/>
          <w:kern w:val="0"/>
          <w:sz w:val="24"/>
        </w:rPr>
        <w:t>2</w:t>
      </w:r>
      <w:r>
        <w:rPr>
          <w:rFonts w:hint="eastAsia"/>
          <w:sz w:val="24"/>
        </w:rPr>
        <w:t>、代销机构</w:t>
      </w:r>
    </w:p>
    <w:p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本基金的代销机构的代销网点请见本招募说明书“五、相关服务机构”章节或拨打本公司客户服务电话进行咨询。</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投资人可通过上述场所按照规定的方式进行申购或赎回。本基金管理人可根据情况变更或增减基金代销机构，并予以公告。</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若基金管理人或其指定的代销机构开通电话、传真或网上等交易方式，投资人可以通过上述方式进行申购与赎回。</w:t>
      </w:r>
    </w:p>
    <w:p w:rsidR="00A07A63" w:rsidRPr="00AD06D2" w:rsidRDefault="005029FF" w:rsidP="005029FF">
      <w:pPr>
        <w:widowControl/>
        <w:spacing w:after="0" w:line="360" w:lineRule="auto"/>
        <w:ind w:rightChars="-85" w:right="-178"/>
        <w:rPr>
          <w:rFonts w:ascii="宋体" w:hAnsi="宋体" w:cs="宋体"/>
          <w:color w:val="FFFFFF" w:themeColor="background1"/>
          <w:kern w:val="0"/>
          <w:sz w:val="18"/>
          <w:szCs w:val="18"/>
        </w:rPr>
      </w:pPr>
      <w:r w:rsidRPr="00AD06D2">
        <w:rPr>
          <w:rFonts w:ascii="宋体" w:hAnsi="宋体" w:cs="宋体"/>
          <w:color w:val="FFFFFF" w:themeColor="background1"/>
          <w:kern w:val="0"/>
          <w:sz w:val="18"/>
          <w:szCs w:val="18"/>
        </w:rPr>
        <w:t>{a+1}</w:t>
      </w:r>
      <w:r w:rsidR="009F749D" w:rsidRPr="00AD06D2">
        <w:rPr>
          <w:rFonts w:ascii="宋体" w:hAnsi="宋体" w:cs="宋体" w:hint="eastAsia"/>
          <w:color w:val="FFFFFF" w:themeColor="background1"/>
          <w:kern w:val="0"/>
          <w:sz w:val="18"/>
          <w:szCs w:val="18"/>
        </w:rPr>
        <w:t>{</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基金的开放日是指为投资人办理基金申购、赎回等业务的证券交易所交易日</w:t>
      </w:r>
      <w:r>
        <w:rPr>
          <w:rFonts w:ascii="宋体" w:hAnsi="宋体" w:cs="宋体" w:hint="eastAsia"/>
          <w:kern w:val="0"/>
          <w:sz w:val="24"/>
        </w:rPr>
        <w:lastRenderedPageBreak/>
        <w:t>（基金管理人根据法律法规或基金合同的规定公告暂停申购、赎回时除外）。代销网点在开放日的具体业务办理时间为上海证券交易所、深圳证券交易所交易日的交易时间。</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投资人在基金合同约定之外的日期和时间提出申购、赎回或转换申请的，其基金份额申购、赎回价格为下次办理基金份额申购、赎回时间所在开放日的价格。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2、申购的开始日及业务办理时间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本基金已于2007年9月10日开放日常申购业务。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3、赎回的开始日及业务办理时间 </w:t>
      </w:r>
    </w:p>
    <w:p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本基金已于2007年9月10日起开放日常赎回业务。</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3、投资人申购基金份额时，必须全额交付申购款项，投资人交付款项后，申购申请方为有效；</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4、赎回遵循“先进先出”原则，即按照投资人认购、申购的先后次序进行顺序赎回；</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5、当日的申购与赎回申请可以在基金管理人规定的时间以内撤销。</w:t>
      </w:r>
    </w:p>
    <w:p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基金管理人可根据基金运作的实际情况依法对上述原则进行调整。基金管理人必须在新规则开始实施前依照《信息披露办法》的有关规定在指定媒体上公告。</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代销网点每个账户申购最低金额为单笔</w:t>
      </w:r>
      <w:r w:rsidR="00016411">
        <w:rPr>
          <w:rFonts w:ascii="宋体" w:hAnsi="宋体" w:cs="宋体"/>
          <w:kern w:val="0"/>
          <w:sz w:val="24"/>
        </w:rPr>
        <w:t>10</w:t>
      </w:r>
      <w:r>
        <w:rPr>
          <w:rFonts w:ascii="宋体" w:hAnsi="宋体" w:cs="宋体" w:hint="eastAsia"/>
          <w:kern w:val="0"/>
          <w:sz w:val="24"/>
        </w:rPr>
        <w:t xml:space="preserve"> 元</w:t>
      </w:r>
      <w:r w:rsidR="00001822" w:rsidRPr="00001822">
        <w:rPr>
          <w:rFonts w:ascii="宋体" w:hAnsi="宋体" w:cs="宋体" w:hint="eastAsia"/>
          <w:kern w:val="0"/>
          <w:sz w:val="24"/>
        </w:rPr>
        <w:t>，</w:t>
      </w:r>
      <w:r w:rsidR="00F67889">
        <w:rPr>
          <w:rFonts w:ascii="宋体" w:hAnsi="宋体" w:cs="宋体" w:hint="eastAsia"/>
          <w:kern w:val="0"/>
          <w:sz w:val="24"/>
        </w:rPr>
        <w:t>如果代销机构业务规则规定的最低单笔申购金额高于10元，以代销机构的规定为准</w:t>
      </w:r>
      <w:r>
        <w:rPr>
          <w:rFonts w:ascii="宋体" w:hAnsi="宋体" w:cs="宋体" w:hint="eastAsia"/>
          <w:kern w:val="0"/>
          <w:sz w:val="24"/>
        </w:rPr>
        <w:t>。</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直销网点每个账户首次申购的最低金额为单笔100,000元，追加申购的最低金额为单笔10,000元；已在直销网点有认购或申购过本基金管理人管理的任一基金</w:t>
      </w:r>
      <w:r>
        <w:rPr>
          <w:rFonts w:ascii="宋体" w:hAnsi="宋体" w:cs="宋体" w:hint="eastAsia"/>
          <w:kern w:val="0"/>
          <w:sz w:val="24"/>
        </w:rPr>
        <w:lastRenderedPageBreak/>
        <w:t>（包括本基金）记录的投资人不受首次申购最低金额的限制。通过本公司网上直销交易平台办理基金申购业务的不受直销网点单笔申购最低金额的限制，申购最低金额为单笔</w:t>
      </w:r>
      <w:r w:rsidR="00016411">
        <w:rPr>
          <w:rFonts w:ascii="宋体" w:hAnsi="宋体" w:cs="宋体"/>
          <w:kern w:val="0"/>
          <w:sz w:val="24"/>
        </w:rPr>
        <w:t>10</w:t>
      </w:r>
      <w:r>
        <w:rPr>
          <w:rFonts w:ascii="宋体" w:hAnsi="宋体" w:cs="宋体" w:hint="eastAsia"/>
          <w:kern w:val="0"/>
          <w:sz w:val="24"/>
        </w:rPr>
        <w:t>元。本基金直销网点单笔申购最低金额可由基金管理人酌情调整。</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rsidR="00915782" w:rsidRDefault="00915782" w:rsidP="0091578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Pr>
          <w:rFonts w:ascii="宋体" w:hAnsi="宋体" w:cs="宋体"/>
          <w:kern w:val="0"/>
          <w:sz w:val="24"/>
        </w:rPr>
        <w:t>1</w:t>
      </w:r>
      <w:r>
        <w:rPr>
          <w:rFonts w:ascii="宋体" w:hAnsi="宋体" w:cs="宋体" w:hint="eastAsia"/>
          <w:kern w:val="0"/>
          <w:sz w:val="24"/>
        </w:rPr>
        <w:t>份基金份额</w:t>
      </w:r>
      <w:r w:rsidRPr="007E6C1A">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sidR="00016411">
        <w:rPr>
          <w:rFonts w:ascii="宋体" w:hAnsi="宋体" w:cs="宋体"/>
          <w:kern w:val="0"/>
          <w:sz w:val="24"/>
        </w:rPr>
        <w:t>5</w:t>
      </w:r>
      <w:r>
        <w:rPr>
          <w:rFonts w:ascii="宋体" w:hAnsi="宋体" w:cs="宋体" w:hint="eastAsia"/>
          <w:kern w:val="0"/>
          <w:sz w:val="24"/>
        </w:rPr>
        <w:t>份时，若当日该账户同时有份额减少类业务（如赎回、转换出等）被确认，则基金管理人有权将投资人在该账户保留的本基金份额一次性全部赎回。</w:t>
      </w:r>
    </w:p>
    <w:p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投资人在申购本基金时须按销售机构规定的方式备足申购资金，否则所提交的申购申请无效而不予成交。</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投资人在提交赎回申请时，必须持有足够的基金份额余额，否则所提交的赎回申请无效而不予成交。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以交易时间结束前受理申购和赎回申请的当天作为申购或赎回申请日(T日)，正常情况下，本基金登记结算机构在T+1日内对该交易的有效性进行确认。T日提交的有效申请，投资人可在T+2日后（包括该日）到销售网点柜台或以销售机构规定的其他方式查询申请的确认情况。</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申购采用全额缴款方式，若申购资金在规定时间内未全额到账，则申购不成功，若申购不成功或无效，基金管理人或基金管理人指定的代销机构将投资人已</w:t>
      </w:r>
      <w:r>
        <w:rPr>
          <w:rFonts w:ascii="宋体" w:hAnsi="宋体" w:cs="宋体" w:hint="eastAsia"/>
          <w:kern w:val="0"/>
          <w:sz w:val="24"/>
        </w:rPr>
        <w:lastRenderedPageBreak/>
        <w:t>缴付的申购款项本金退还给投资人。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指示基金托管人在T＋7日（包括该日）内从托管账户将赎回款项划出，经销售机构划往基金份额持有人银行账户。在发生巨额赎回时，款项的支付办法参照基金合同的有关条款处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投资人申购基金成功后，登记结算机构在T+1日为投资人登记权益并办理份额注册登记手续，投资人自T+2日（含该日）后有权赎回该部分基金份额。</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投资人赎回基金成功后，登记结算机构在T+1日为投资人办理扣除权益的份额注册登记手续。</w:t>
      </w:r>
    </w:p>
    <w:p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基金管理人可以在法律法规允许的范围内，对上述份额注册登记办理时间进行调整，但不得影响投资人实质的合法权益，并依照《信息披露办法》的有关规定于开始实施前在指定媒体上公告。</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rsidR="00A6305B" w:rsidRDefault="002116B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本基金提供两种申购费用的支付模式。投资人可以选择前端收费模式，即在申购时支付申购费用；也可以选择后端收费模式，即在赎回时才支付相应的申购费用，该费用随基金份额的持有时间递减。</w:t>
      </w:r>
    </w:p>
    <w:p w:rsidR="0087030D" w:rsidRPr="004A2F01" w:rsidRDefault="002116BA" w:rsidP="00A86502">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本基金的申购费用由基金申购人承担，不列入基金财产，主要用于本基金的市场推广、销售、登记结算等各项费用。</w:t>
      </w:r>
    </w:p>
    <w:p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934"/>
        <w:gridCol w:w="3060"/>
        <w:gridCol w:w="1800"/>
      </w:tblGrid>
      <w:tr w:rsidR="002371D5" w:rsidRPr="005F59BB" w:rsidTr="00F6321C">
        <w:trPr>
          <w:cantSplit/>
          <w:trHeight w:val="132"/>
        </w:trPr>
        <w:tc>
          <w:tcPr>
            <w:tcW w:w="2934" w:type="dxa"/>
            <w:vMerge w:val="restart"/>
            <w:vAlign w:val="center"/>
          </w:tcPr>
          <w:p w:rsidR="002371D5" w:rsidRPr="005F59BB" w:rsidRDefault="002371D5" w:rsidP="00F6321C">
            <w:pPr>
              <w:spacing w:line="360" w:lineRule="auto"/>
              <w:ind w:firstLine="210"/>
              <w:rPr>
                <w:rFonts w:ascii="宋体" w:hAnsi="宋体"/>
                <w:sz w:val="24"/>
              </w:rPr>
            </w:pPr>
            <w:r w:rsidRPr="005F59BB">
              <w:rPr>
                <w:rFonts w:ascii="宋体" w:hAnsi="宋体" w:hint="eastAsia"/>
                <w:sz w:val="24"/>
              </w:rPr>
              <w:t>申购费率（前端）</w:t>
            </w:r>
          </w:p>
        </w:tc>
        <w:tc>
          <w:tcPr>
            <w:tcW w:w="3060" w:type="dxa"/>
            <w:shd w:val="clear" w:color="auto" w:fill="C0C0C0"/>
            <w:vAlign w:val="center"/>
          </w:tcPr>
          <w:p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1800" w:type="dxa"/>
            <w:shd w:val="clear" w:color="auto" w:fill="C0C0C0"/>
            <w:vAlign w:val="center"/>
          </w:tcPr>
          <w:p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前端申购费率</w:t>
            </w:r>
          </w:p>
        </w:tc>
      </w:tr>
      <w:tr w:rsidR="002371D5" w:rsidRPr="005F59BB" w:rsidTr="00F6321C">
        <w:trPr>
          <w:cantSplit/>
          <w:trHeight w:val="131"/>
        </w:trPr>
        <w:tc>
          <w:tcPr>
            <w:tcW w:w="2934" w:type="dxa"/>
            <w:vMerge/>
          </w:tcPr>
          <w:p w:rsidR="002371D5" w:rsidRPr="005F59BB" w:rsidRDefault="002371D5" w:rsidP="00F6321C">
            <w:pPr>
              <w:spacing w:line="360" w:lineRule="auto"/>
              <w:rPr>
                <w:rFonts w:ascii="宋体" w:hAnsi="宋体"/>
                <w:sz w:val="24"/>
              </w:rPr>
            </w:pPr>
          </w:p>
        </w:tc>
        <w:tc>
          <w:tcPr>
            <w:tcW w:w="3060" w:type="dxa"/>
          </w:tcPr>
          <w:p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1800" w:type="dxa"/>
          </w:tcPr>
          <w:p w:rsidR="002371D5" w:rsidRPr="005F59BB" w:rsidRDefault="002371D5" w:rsidP="00F6321C">
            <w:pPr>
              <w:spacing w:line="360" w:lineRule="auto"/>
              <w:jc w:val="center"/>
              <w:rPr>
                <w:rFonts w:ascii="宋体" w:hAnsi="宋体"/>
                <w:sz w:val="24"/>
              </w:rPr>
            </w:pPr>
            <w:r w:rsidRPr="005F59BB">
              <w:rPr>
                <w:rFonts w:ascii="宋体" w:hAnsi="宋体" w:hint="eastAsia"/>
                <w:sz w:val="24"/>
              </w:rPr>
              <w:t>1.5%</w:t>
            </w:r>
          </w:p>
        </w:tc>
      </w:tr>
      <w:tr w:rsidR="002371D5" w:rsidRPr="005F59BB" w:rsidTr="00F6321C">
        <w:trPr>
          <w:cantSplit/>
          <w:trHeight w:val="131"/>
        </w:trPr>
        <w:tc>
          <w:tcPr>
            <w:tcW w:w="2934" w:type="dxa"/>
            <w:vMerge/>
          </w:tcPr>
          <w:p w:rsidR="002371D5" w:rsidRPr="005F59BB" w:rsidRDefault="002371D5" w:rsidP="00F6321C">
            <w:pPr>
              <w:spacing w:line="360" w:lineRule="auto"/>
              <w:rPr>
                <w:rFonts w:ascii="宋体" w:hAnsi="宋体"/>
                <w:sz w:val="24"/>
              </w:rPr>
            </w:pPr>
          </w:p>
        </w:tc>
        <w:tc>
          <w:tcPr>
            <w:tcW w:w="3060" w:type="dxa"/>
          </w:tcPr>
          <w:p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1800" w:type="dxa"/>
          </w:tcPr>
          <w:p w:rsidR="002371D5" w:rsidRPr="005F59BB" w:rsidRDefault="002371D5" w:rsidP="00F6321C">
            <w:pPr>
              <w:spacing w:line="360" w:lineRule="auto"/>
              <w:jc w:val="center"/>
              <w:rPr>
                <w:rFonts w:ascii="宋体" w:hAnsi="宋体"/>
                <w:sz w:val="24"/>
              </w:rPr>
            </w:pPr>
            <w:r w:rsidRPr="005F59BB">
              <w:rPr>
                <w:rFonts w:ascii="宋体" w:hAnsi="宋体" w:hint="eastAsia"/>
                <w:sz w:val="24"/>
              </w:rPr>
              <w:t>1.2%</w:t>
            </w:r>
          </w:p>
        </w:tc>
      </w:tr>
      <w:tr w:rsidR="002371D5" w:rsidRPr="005F59BB" w:rsidTr="00F6321C">
        <w:trPr>
          <w:cantSplit/>
          <w:trHeight w:val="131"/>
        </w:trPr>
        <w:tc>
          <w:tcPr>
            <w:tcW w:w="2934" w:type="dxa"/>
            <w:vMerge/>
          </w:tcPr>
          <w:p w:rsidR="002371D5" w:rsidRPr="005F59BB" w:rsidRDefault="002371D5" w:rsidP="00F6321C">
            <w:pPr>
              <w:spacing w:line="360" w:lineRule="auto"/>
              <w:rPr>
                <w:rFonts w:ascii="宋体" w:hAnsi="宋体"/>
                <w:sz w:val="24"/>
              </w:rPr>
            </w:pPr>
          </w:p>
        </w:tc>
        <w:tc>
          <w:tcPr>
            <w:tcW w:w="3060" w:type="dxa"/>
          </w:tcPr>
          <w:p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1800" w:type="dxa"/>
          </w:tcPr>
          <w:p w:rsidR="002371D5" w:rsidRPr="005F59BB" w:rsidRDefault="002371D5" w:rsidP="00F6321C">
            <w:pPr>
              <w:spacing w:line="360" w:lineRule="auto"/>
              <w:jc w:val="center"/>
              <w:rPr>
                <w:rFonts w:ascii="宋体" w:hAnsi="宋体"/>
                <w:sz w:val="24"/>
              </w:rPr>
            </w:pPr>
            <w:r w:rsidRPr="005F59BB">
              <w:rPr>
                <w:rFonts w:ascii="宋体" w:hAnsi="宋体" w:hint="eastAsia"/>
                <w:sz w:val="24"/>
              </w:rPr>
              <w:t>0.8%</w:t>
            </w:r>
          </w:p>
        </w:tc>
      </w:tr>
      <w:tr w:rsidR="002371D5" w:rsidRPr="005F59BB" w:rsidTr="00F6321C">
        <w:trPr>
          <w:cantSplit/>
          <w:trHeight w:val="131"/>
        </w:trPr>
        <w:tc>
          <w:tcPr>
            <w:tcW w:w="2934" w:type="dxa"/>
            <w:vMerge/>
          </w:tcPr>
          <w:p w:rsidR="002371D5" w:rsidRPr="005F59BB" w:rsidRDefault="002371D5" w:rsidP="00F6321C">
            <w:pPr>
              <w:spacing w:line="360" w:lineRule="auto"/>
              <w:rPr>
                <w:rFonts w:ascii="宋体" w:hAnsi="宋体"/>
                <w:sz w:val="24"/>
              </w:rPr>
            </w:pPr>
          </w:p>
        </w:tc>
        <w:tc>
          <w:tcPr>
            <w:tcW w:w="3060" w:type="dxa"/>
          </w:tcPr>
          <w:p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1800" w:type="dxa"/>
          </w:tcPr>
          <w:p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rsidTr="00F6321C">
        <w:trPr>
          <w:cantSplit/>
          <w:trHeight w:val="131"/>
        </w:trPr>
        <w:tc>
          <w:tcPr>
            <w:tcW w:w="2934" w:type="dxa"/>
            <w:vMerge/>
          </w:tcPr>
          <w:p w:rsidR="002371D5" w:rsidRPr="005F59BB" w:rsidRDefault="002371D5" w:rsidP="00F6321C">
            <w:pPr>
              <w:spacing w:line="360" w:lineRule="auto"/>
              <w:rPr>
                <w:rFonts w:ascii="宋体" w:hAnsi="宋体"/>
                <w:sz w:val="24"/>
              </w:rPr>
            </w:pPr>
          </w:p>
        </w:tc>
        <w:tc>
          <w:tcPr>
            <w:tcW w:w="3060" w:type="dxa"/>
          </w:tcPr>
          <w:p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1800" w:type="dxa"/>
          </w:tcPr>
          <w:p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r w:rsidR="002371D5" w:rsidRPr="005F59BB" w:rsidTr="002371D5">
        <w:trPr>
          <w:cantSplit/>
          <w:trHeight w:val="131"/>
        </w:trPr>
        <w:tc>
          <w:tcPr>
            <w:tcW w:w="2934" w:type="dxa"/>
            <w:vMerge w:val="restart"/>
          </w:tcPr>
          <w:p w:rsidR="002371D5" w:rsidRPr="005F59BB" w:rsidRDefault="002371D5" w:rsidP="00F6321C">
            <w:pPr>
              <w:spacing w:line="360" w:lineRule="auto"/>
              <w:ind w:firstLine="210"/>
              <w:rPr>
                <w:rFonts w:ascii="宋体" w:hAnsi="宋体"/>
                <w:sz w:val="24"/>
              </w:rPr>
            </w:pPr>
            <w:r w:rsidRPr="005F59BB">
              <w:rPr>
                <w:rFonts w:ascii="宋体" w:hAnsi="宋体" w:hint="eastAsia"/>
                <w:sz w:val="24"/>
              </w:rPr>
              <w:lastRenderedPageBreak/>
              <w:t>申购费率（后端）</w:t>
            </w:r>
          </w:p>
        </w:tc>
        <w:tc>
          <w:tcPr>
            <w:tcW w:w="3060" w:type="dxa"/>
            <w:tcBorders>
              <w:top w:val="single" w:sz="4" w:space="0" w:color="808080"/>
              <w:left w:val="single" w:sz="4" w:space="0" w:color="808080"/>
              <w:bottom w:val="single" w:sz="4" w:space="0" w:color="808080"/>
              <w:right w:val="single" w:sz="4" w:space="0" w:color="808080"/>
            </w:tcBorders>
            <w:shd w:val="clear" w:color="auto" w:fill="C0C0C0"/>
          </w:tcPr>
          <w:p w:rsidR="002371D5" w:rsidRPr="002371D5" w:rsidRDefault="002371D5" w:rsidP="002371D5">
            <w:pPr>
              <w:spacing w:line="360" w:lineRule="auto"/>
              <w:ind w:firstLine="210"/>
              <w:rPr>
                <w:rFonts w:ascii="宋体" w:hAnsi="宋体"/>
                <w:sz w:val="24"/>
              </w:rPr>
            </w:pPr>
            <w:r w:rsidRPr="002371D5">
              <w:rPr>
                <w:rFonts w:ascii="宋体" w:hAnsi="宋体" w:hint="eastAsia"/>
                <w:sz w:val="24"/>
              </w:rPr>
              <w:t>持有时间</w:t>
            </w:r>
          </w:p>
        </w:tc>
        <w:tc>
          <w:tcPr>
            <w:tcW w:w="1800" w:type="dxa"/>
            <w:tcBorders>
              <w:top w:val="single" w:sz="4" w:space="0" w:color="808080"/>
              <w:left w:val="single" w:sz="4" w:space="0" w:color="808080"/>
              <w:bottom w:val="single" w:sz="4" w:space="0" w:color="808080"/>
              <w:right w:val="single" w:sz="4" w:space="0" w:color="808080"/>
            </w:tcBorders>
            <w:shd w:val="clear" w:color="auto" w:fill="C0C0C0"/>
          </w:tcPr>
          <w:p w:rsidR="002371D5" w:rsidRPr="005F59BB" w:rsidRDefault="002371D5" w:rsidP="002371D5">
            <w:pPr>
              <w:spacing w:line="360" w:lineRule="auto"/>
              <w:rPr>
                <w:rFonts w:ascii="宋体" w:hAnsi="宋体"/>
                <w:b/>
                <w:sz w:val="24"/>
              </w:rPr>
            </w:pPr>
            <w:r w:rsidRPr="005F59BB">
              <w:rPr>
                <w:rFonts w:ascii="宋体" w:hAnsi="宋体" w:hint="eastAsia"/>
                <w:b/>
                <w:sz w:val="24"/>
              </w:rPr>
              <w:t>后端申购费率</w:t>
            </w:r>
          </w:p>
        </w:tc>
      </w:tr>
      <w:tr w:rsidR="002371D5" w:rsidRPr="005F59BB" w:rsidTr="002371D5">
        <w:trPr>
          <w:cantSplit/>
          <w:trHeight w:val="131"/>
        </w:trPr>
        <w:tc>
          <w:tcPr>
            <w:tcW w:w="2934" w:type="dxa"/>
            <w:vMerge/>
          </w:tcPr>
          <w:p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年以内（含）</w:t>
            </w:r>
          </w:p>
        </w:tc>
        <w:tc>
          <w:tcPr>
            <w:tcW w:w="1800" w:type="dxa"/>
            <w:tcBorders>
              <w:top w:val="single" w:sz="4" w:space="0" w:color="808080"/>
              <w:left w:val="single" w:sz="4" w:space="0" w:color="808080"/>
              <w:bottom w:val="single" w:sz="4" w:space="0" w:color="808080"/>
              <w:right w:val="single" w:sz="4" w:space="0" w:color="808080"/>
            </w:tcBorders>
          </w:tcPr>
          <w:p w:rsidR="002371D5" w:rsidRPr="002371D5" w:rsidRDefault="002371D5" w:rsidP="002371D5">
            <w:pPr>
              <w:spacing w:line="360" w:lineRule="auto"/>
              <w:rPr>
                <w:rFonts w:ascii="宋体" w:hAnsi="宋体"/>
                <w:b/>
                <w:sz w:val="24"/>
              </w:rPr>
            </w:pPr>
            <w:r w:rsidRPr="002371D5">
              <w:rPr>
                <w:rFonts w:ascii="宋体" w:hAnsi="宋体" w:hint="eastAsia"/>
                <w:b/>
                <w:sz w:val="24"/>
              </w:rPr>
              <w:t>1.8%</w:t>
            </w:r>
          </w:p>
        </w:tc>
      </w:tr>
      <w:tr w:rsidR="002371D5" w:rsidRPr="005F59BB" w:rsidTr="002371D5">
        <w:trPr>
          <w:cantSplit/>
          <w:trHeight w:val="131"/>
        </w:trPr>
        <w:tc>
          <w:tcPr>
            <w:tcW w:w="2934" w:type="dxa"/>
            <w:vMerge/>
          </w:tcPr>
          <w:p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年—3年（含）</w:t>
            </w:r>
          </w:p>
        </w:tc>
        <w:tc>
          <w:tcPr>
            <w:tcW w:w="1800" w:type="dxa"/>
            <w:tcBorders>
              <w:top w:val="single" w:sz="4" w:space="0" w:color="808080"/>
              <w:left w:val="single" w:sz="4" w:space="0" w:color="808080"/>
              <w:bottom w:val="single" w:sz="4" w:space="0" w:color="808080"/>
              <w:right w:val="single" w:sz="4" w:space="0" w:color="808080"/>
            </w:tcBorders>
          </w:tcPr>
          <w:p w:rsidR="002371D5" w:rsidRPr="002371D5" w:rsidRDefault="002371D5" w:rsidP="002371D5">
            <w:pPr>
              <w:spacing w:line="360" w:lineRule="auto"/>
              <w:rPr>
                <w:rFonts w:ascii="宋体" w:hAnsi="宋体"/>
                <w:b/>
                <w:sz w:val="24"/>
              </w:rPr>
            </w:pPr>
            <w:r w:rsidRPr="002371D5">
              <w:rPr>
                <w:rFonts w:ascii="宋体" w:hAnsi="宋体" w:hint="eastAsia"/>
                <w:b/>
                <w:sz w:val="24"/>
              </w:rPr>
              <w:t>1.2%</w:t>
            </w:r>
          </w:p>
        </w:tc>
      </w:tr>
      <w:tr w:rsidR="002371D5" w:rsidRPr="005F59BB" w:rsidTr="002371D5">
        <w:trPr>
          <w:cantSplit/>
          <w:trHeight w:val="131"/>
        </w:trPr>
        <w:tc>
          <w:tcPr>
            <w:tcW w:w="2934" w:type="dxa"/>
            <w:vMerge/>
          </w:tcPr>
          <w:p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rsidR="002371D5" w:rsidRPr="005F59BB" w:rsidRDefault="002371D5" w:rsidP="002371D5">
            <w:pPr>
              <w:spacing w:line="360" w:lineRule="auto"/>
              <w:ind w:firstLine="210"/>
              <w:rPr>
                <w:rFonts w:ascii="宋体" w:hAnsi="宋体"/>
                <w:sz w:val="24"/>
              </w:rPr>
            </w:pPr>
            <w:r w:rsidRPr="005F59BB">
              <w:rPr>
                <w:rFonts w:ascii="宋体" w:hAnsi="宋体" w:hint="eastAsia"/>
                <w:sz w:val="24"/>
              </w:rPr>
              <w:t>3年—5年（含）</w:t>
            </w:r>
          </w:p>
        </w:tc>
        <w:tc>
          <w:tcPr>
            <w:tcW w:w="1800" w:type="dxa"/>
            <w:tcBorders>
              <w:top w:val="single" w:sz="4" w:space="0" w:color="808080"/>
              <w:left w:val="single" w:sz="4" w:space="0" w:color="808080"/>
              <w:bottom w:val="single" w:sz="4" w:space="0" w:color="808080"/>
              <w:right w:val="single" w:sz="4" w:space="0" w:color="808080"/>
            </w:tcBorders>
          </w:tcPr>
          <w:p w:rsidR="002371D5" w:rsidRPr="002371D5" w:rsidRDefault="002371D5" w:rsidP="002371D5">
            <w:pPr>
              <w:spacing w:line="360" w:lineRule="auto"/>
              <w:rPr>
                <w:rFonts w:ascii="宋体" w:hAnsi="宋体"/>
                <w:b/>
                <w:sz w:val="24"/>
              </w:rPr>
            </w:pPr>
            <w:r w:rsidRPr="002371D5">
              <w:rPr>
                <w:rFonts w:ascii="宋体" w:hAnsi="宋体"/>
                <w:b/>
                <w:sz w:val="24"/>
              </w:rPr>
              <w:t>0.</w:t>
            </w:r>
            <w:r w:rsidRPr="002371D5">
              <w:rPr>
                <w:rFonts w:ascii="宋体" w:hAnsi="宋体" w:hint="eastAsia"/>
                <w:b/>
                <w:sz w:val="24"/>
              </w:rPr>
              <w:t>6%</w:t>
            </w:r>
          </w:p>
        </w:tc>
      </w:tr>
      <w:tr w:rsidR="002371D5" w:rsidRPr="005F59BB" w:rsidTr="002371D5">
        <w:trPr>
          <w:cantSplit/>
          <w:trHeight w:val="131"/>
        </w:trPr>
        <w:tc>
          <w:tcPr>
            <w:tcW w:w="2934" w:type="dxa"/>
            <w:vMerge/>
          </w:tcPr>
          <w:p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rsidR="002371D5" w:rsidRPr="005F59BB" w:rsidRDefault="002371D5" w:rsidP="002371D5">
            <w:pPr>
              <w:spacing w:line="360" w:lineRule="auto"/>
              <w:ind w:firstLine="210"/>
              <w:rPr>
                <w:rFonts w:ascii="宋体" w:hAnsi="宋体"/>
                <w:sz w:val="24"/>
              </w:rPr>
            </w:pPr>
            <w:r w:rsidRPr="005F59BB">
              <w:rPr>
                <w:rFonts w:ascii="宋体" w:hAnsi="宋体" w:hint="eastAsia"/>
                <w:sz w:val="24"/>
              </w:rPr>
              <w:t>5年以上</w:t>
            </w:r>
          </w:p>
        </w:tc>
        <w:tc>
          <w:tcPr>
            <w:tcW w:w="1800" w:type="dxa"/>
            <w:tcBorders>
              <w:top w:val="single" w:sz="4" w:space="0" w:color="808080"/>
              <w:left w:val="single" w:sz="4" w:space="0" w:color="808080"/>
              <w:bottom w:val="single" w:sz="4" w:space="0" w:color="808080"/>
              <w:right w:val="single" w:sz="4" w:space="0" w:color="808080"/>
            </w:tcBorders>
          </w:tcPr>
          <w:p w:rsidR="002371D5" w:rsidRPr="002371D5" w:rsidRDefault="002371D5" w:rsidP="002371D5">
            <w:pPr>
              <w:spacing w:line="360" w:lineRule="auto"/>
              <w:rPr>
                <w:rFonts w:ascii="宋体" w:hAnsi="宋体"/>
                <w:b/>
                <w:sz w:val="24"/>
              </w:rPr>
            </w:pPr>
            <w:r w:rsidRPr="002371D5">
              <w:rPr>
                <w:rFonts w:ascii="宋体" w:hAnsi="宋体"/>
                <w:b/>
                <w:sz w:val="24"/>
              </w:rPr>
              <w:t>0</w:t>
            </w:r>
          </w:p>
        </w:tc>
      </w:tr>
    </w:tbl>
    <w:p w:rsidR="002371D5" w:rsidRPr="002823C8" w:rsidRDefault="002371D5" w:rsidP="002823C8">
      <w:pPr>
        <w:widowControl/>
        <w:spacing w:after="0" w:line="360" w:lineRule="auto"/>
        <w:ind w:firstLineChars="200" w:firstLine="480"/>
        <w:rPr>
          <w:rFonts w:ascii="宋体" w:hAnsi="宋体" w:cs="宋体"/>
          <w:kern w:val="0"/>
          <w:sz w:val="24"/>
        </w:rPr>
      </w:pPr>
      <w:r w:rsidRPr="004A2F01">
        <w:rPr>
          <w:rFonts w:asciiTheme="minorEastAsia" w:eastAsiaTheme="minorEastAsia" w:hAnsiTheme="minorEastAsia" w:hint="eastAsia"/>
          <w:kern w:val="0"/>
          <w:sz w:val="24"/>
        </w:rPr>
        <w:t>因红利自动再投资而产生的基金份额，不收取相应的申购费用。</w:t>
      </w:r>
    </w:p>
    <w:p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2371D5"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526"/>
        <w:gridCol w:w="3060"/>
        <w:gridCol w:w="2196"/>
      </w:tblGrid>
      <w:tr w:rsidR="002371D5" w:rsidRPr="005F59BB" w:rsidTr="00F6321C">
        <w:trPr>
          <w:cantSplit/>
          <w:trHeight w:val="132"/>
        </w:trPr>
        <w:tc>
          <w:tcPr>
            <w:tcW w:w="2526" w:type="dxa"/>
            <w:vMerge w:val="restart"/>
            <w:shd w:val="clear" w:color="auto" w:fill="auto"/>
            <w:vAlign w:val="center"/>
          </w:tcPr>
          <w:p w:rsidR="002371D5" w:rsidRPr="005F59BB" w:rsidRDefault="002371D5" w:rsidP="00F6321C">
            <w:pPr>
              <w:spacing w:line="360" w:lineRule="auto"/>
              <w:ind w:firstLine="210"/>
              <w:rPr>
                <w:rFonts w:ascii="宋体" w:hAnsi="宋体"/>
                <w:sz w:val="24"/>
              </w:rPr>
            </w:pPr>
            <w:r w:rsidRPr="005F59BB">
              <w:rPr>
                <w:rFonts w:ascii="宋体" w:hAnsi="宋体" w:hint="eastAsia"/>
                <w:sz w:val="24"/>
              </w:rPr>
              <w:t>特定申购费率</w:t>
            </w:r>
          </w:p>
          <w:p w:rsidR="002371D5" w:rsidRPr="005F59BB" w:rsidRDefault="002371D5" w:rsidP="00F6321C">
            <w:pPr>
              <w:spacing w:line="360" w:lineRule="auto"/>
              <w:ind w:firstLine="210"/>
              <w:rPr>
                <w:rFonts w:ascii="宋体" w:hAnsi="宋体"/>
                <w:sz w:val="24"/>
              </w:rPr>
            </w:pPr>
            <w:r w:rsidRPr="005F59BB">
              <w:rPr>
                <w:rFonts w:ascii="宋体" w:hAnsi="宋体" w:hint="eastAsia"/>
                <w:sz w:val="24"/>
              </w:rPr>
              <w:t>（前端）</w:t>
            </w:r>
          </w:p>
        </w:tc>
        <w:tc>
          <w:tcPr>
            <w:tcW w:w="3060" w:type="dxa"/>
            <w:shd w:val="clear" w:color="auto" w:fill="C0C0C0"/>
            <w:vAlign w:val="center"/>
          </w:tcPr>
          <w:p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2196" w:type="dxa"/>
            <w:shd w:val="clear" w:color="auto" w:fill="C0C0C0"/>
            <w:vAlign w:val="center"/>
          </w:tcPr>
          <w:p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前端特定申购费率</w:t>
            </w:r>
          </w:p>
        </w:tc>
      </w:tr>
      <w:tr w:rsidR="002371D5" w:rsidRPr="005F59BB" w:rsidTr="00F6321C">
        <w:trPr>
          <w:cantSplit/>
          <w:trHeight w:val="131"/>
        </w:trPr>
        <w:tc>
          <w:tcPr>
            <w:tcW w:w="2526" w:type="dxa"/>
            <w:vMerge/>
          </w:tcPr>
          <w:p w:rsidR="002371D5" w:rsidRPr="005F59BB" w:rsidRDefault="002371D5" w:rsidP="00F6321C">
            <w:pPr>
              <w:spacing w:line="360" w:lineRule="auto"/>
              <w:rPr>
                <w:rFonts w:ascii="宋体" w:hAnsi="宋体"/>
                <w:sz w:val="24"/>
              </w:rPr>
            </w:pPr>
          </w:p>
        </w:tc>
        <w:tc>
          <w:tcPr>
            <w:tcW w:w="3060" w:type="dxa"/>
          </w:tcPr>
          <w:p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2196" w:type="dxa"/>
          </w:tcPr>
          <w:p w:rsidR="002371D5" w:rsidRPr="005F59BB" w:rsidRDefault="002371D5" w:rsidP="00F6321C">
            <w:pPr>
              <w:spacing w:line="360" w:lineRule="auto"/>
              <w:jc w:val="center"/>
              <w:rPr>
                <w:rFonts w:ascii="宋体" w:hAnsi="宋体"/>
                <w:sz w:val="24"/>
              </w:rPr>
            </w:pPr>
            <w:r w:rsidRPr="005F59BB">
              <w:rPr>
                <w:rFonts w:ascii="宋体" w:hAnsi="宋体" w:hint="eastAsia"/>
                <w:sz w:val="24"/>
              </w:rPr>
              <w:t>0.60%</w:t>
            </w:r>
          </w:p>
        </w:tc>
      </w:tr>
      <w:tr w:rsidR="002371D5" w:rsidRPr="005F59BB" w:rsidTr="00F6321C">
        <w:trPr>
          <w:cantSplit/>
          <w:trHeight w:val="131"/>
        </w:trPr>
        <w:tc>
          <w:tcPr>
            <w:tcW w:w="2526" w:type="dxa"/>
            <w:vMerge/>
          </w:tcPr>
          <w:p w:rsidR="002371D5" w:rsidRPr="005F59BB" w:rsidRDefault="002371D5" w:rsidP="00F6321C">
            <w:pPr>
              <w:spacing w:line="360" w:lineRule="auto"/>
              <w:rPr>
                <w:rFonts w:ascii="宋体" w:hAnsi="宋体"/>
                <w:sz w:val="24"/>
              </w:rPr>
            </w:pPr>
          </w:p>
        </w:tc>
        <w:tc>
          <w:tcPr>
            <w:tcW w:w="3060" w:type="dxa"/>
          </w:tcPr>
          <w:p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2196" w:type="dxa"/>
          </w:tcPr>
          <w:p w:rsidR="002371D5" w:rsidRPr="005F59BB" w:rsidRDefault="002371D5" w:rsidP="00F6321C">
            <w:pPr>
              <w:spacing w:line="360" w:lineRule="auto"/>
              <w:jc w:val="center"/>
              <w:rPr>
                <w:rFonts w:ascii="宋体" w:hAnsi="宋体"/>
                <w:sz w:val="24"/>
              </w:rPr>
            </w:pPr>
            <w:r w:rsidRPr="005F59BB">
              <w:rPr>
                <w:rFonts w:ascii="宋体" w:hAnsi="宋体" w:hint="eastAsia"/>
                <w:sz w:val="24"/>
              </w:rPr>
              <w:t>0.48%</w:t>
            </w:r>
          </w:p>
        </w:tc>
      </w:tr>
      <w:tr w:rsidR="002371D5" w:rsidRPr="005F59BB" w:rsidTr="00F6321C">
        <w:trPr>
          <w:cantSplit/>
          <w:trHeight w:val="131"/>
        </w:trPr>
        <w:tc>
          <w:tcPr>
            <w:tcW w:w="2526" w:type="dxa"/>
            <w:vMerge/>
          </w:tcPr>
          <w:p w:rsidR="002371D5" w:rsidRPr="005F59BB" w:rsidRDefault="002371D5" w:rsidP="00F6321C">
            <w:pPr>
              <w:spacing w:line="360" w:lineRule="auto"/>
              <w:rPr>
                <w:rFonts w:ascii="宋体" w:hAnsi="宋体"/>
                <w:sz w:val="24"/>
              </w:rPr>
            </w:pPr>
          </w:p>
        </w:tc>
        <w:tc>
          <w:tcPr>
            <w:tcW w:w="3060" w:type="dxa"/>
          </w:tcPr>
          <w:p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2196" w:type="dxa"/>
          </w:tcPr>
          <w:p w:rsidR="002371D5" w:rsidRPr="005F59BB" w:rsidRDefault="002371D5" w:rsidP="00F6321C">
            <w:pPr>
              <w:spacing w:line="360" w:lineRule="auto"/>
              <w:jc w:val="center"/>
              <w:rPr>
                <w:rFonts w:ascii="宋体" w:hAnsi="宋体"/>
                <w:sz w:val="24"/>
              </w:rPr>
            </w:pPr>
            <w:r w:rsidRPr="005F59BB">
              <w:rPr>
                <w:rFonts w:ascii="宋体" w:hAnsi="宋体" w:hint="eastAsia"/>
                <w:sz w:val="24"/>
              </w:rPr>
              <w:t>0.32%</w:t>
            </w:r>
          </w:p>
        </w:tc>
      </w:tr>
      <w:tr w:rsidR="002371D5" w:rsidRPr="005F59BB" w:rsidTr="00F6321C">
        <w:trPr>
          <w:cantSplit/>
          <w:trHeight w:val="131"/>
        </w:trPr>
        <w:tc>
          <w:tcPr>
            <w:tcW w:w="2526" w:type="dxa"/>
            <w:vMerge/>
          </w:tcPr>
          <w:p w:rsidR="002371D5" w:rsidRPr="005F59BB" w:rsidRDefault="002371D5" w:rsidP="00F6321C">
            <w:pPr>
              <w:spacing w:line="360" w:lineRule="auto"/>
              <w:rPr>
                <w:rFonts w:ascii="宋体" w:hAnsi="宋体"/>
                <w:sz w:val="24"/>
              </w:rPr>
            </w:pPr>
          </w:p>
        </w:tc>
        <w:tc>
          <w:tcPr>
            <w:tcW w:w="3060" w:type="dxa"/>
          </w:tcPr>
          <w:p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2196" w:type="dxa"/>
          </w:tcPr>
          <w:p w:rsidR="002371D5" w:rsidRPr="005F59BB" w:rsidRDefault="002371D5" w:rsidP="00F6321C">
            <w:pPr>
              <w:spacing w:line="360" w:lineRule="auto"/>
              <w:jc w:val="center"/>
              <w:rPr>
                <w:rFonts w:ascii="宋体" w:hAnsi="宋体"/>
                <w:sz w:val="24"/>
              </w:rPr>
            </w:pPr>
            <w:r w:rsidRPr="005F59BB">
              <w:rPr>
                <w:rFonts w:ascii="宋体" w:hAnsi="宋体" w:hint="eastAsia"/>
                <w:sz w:val="24"/>
              </w:rPr>
              <w:t>0.20%</w:t>
            </w:r>
          </w:p>
        </w:tc>
      </w:tr>
      <w:tr w:rsidR="002371D5" w:rsidRPr="005F59BB" w:rsidTr="00F6321C">
        <w:trPr>
          <w:cantSplit/>
          <w:trHeight w:val="131"/>
        </w:trPr>
        <w:tc>
          <w:tcPr>
            <w:tcW w:w="2526" w:type="dxa"/>
            <w:vMerge/>
          </w:tcPr>
          <w:p w:rsidR="002371D5" w:rsidRPr="005F59BB" w:rsidRDefault="002371D5" w:rsidP="00F6321C">
            <w:pPr>
              <w:spacing w:line="360" w:lineRule="auto"/>
              <w:rPr>
                <w:rFonts w:ascii="宋体" w:hAnsi="宋体"/>
                <w:sz w:val="24"/>
              </w:rPr>
            </w:pPr>
          </w:p>
        </w:tc>
        <w:tc>
          <w:tcPr>
            <w:tcW w:w="3060" w:type="dxa"/>
          </w:tcPr>
          <w:p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2196" w:type="dxa"/>
          </w:tcPr>
          <w:p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bl>
    <w:p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有关养老金客户实施特定申购费率的具体规定以及活动时间如有变化，敬请投资人留意本公司发布的相关公告。</w:t>
      </w:r>
    </w:p>
    <w:p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r w:rsidRPr="0087030D">
        <w:rPr>
          <w:rFonts w:hint="eastAsia"/>
          <w:kern w:val="0"/>
          <w:sz w:val="24"/>
        </w:rPr>
        <w:t>归基金财产，其余用于支付登记</w:t>
      </w:r>
      <w:r w:rsidRPr="0087030D">
        <w:rPr>
          <w:rFonts w:hint="eastAsia"/>
          <w:kern w:val="0"/>
          <w:sz w:val="24"/>
        </w:rPr>
        <w:lastRenderedPageBreak/>
        <w:t>结算费和其他必要的手续费。</w:t>
      </w:r>
    </w:p>
    <w:p w:rsidR="002371D5" w:rsidRPr="0087030D"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94"/>
        <w:gridCol w:w="3240"/>
        <w:gridCol w:w="1926"/>
      </w:tblGrid>
      <w:tr w:rsidR="002371D5" w:rsidRPr="005F59BB" w:rsidTr="00F6321C">
        <w:trPr>
          <w:cantSplit/>
          <w:trHeight w:val="132"/>
          <w:jc w:val="center"/>
        </w:trPr>
        <w:tc>
          <w:tcPr>
            <w:tcW w:w="3294" w:type="dxa"/>
            <w:vMerge w:val="restart"/>
            <w:vAlign w:val="center"/>
          </w:tcPr>
          <w:p w:rsidR="002371D5" w:rsidRPr="005F59BB" w:rsidRDefault="002371D5" w:rsidP="00F6321C">
            <w:pPr>
              <w:spacing w:line="360" w:lineRule="auto"/>
              <w:ind w:firstLine="210"/>
              <w:rPr>
                <w:rFonts w:ascii="宋体" w:hAnsi="宋体"/>
                <w:sz w:val="24"/>
              </w:rPr>
            </w:pPr>
            <w:r w:rsidRPr="005F59BB">
              <w:rPr>
                <w:rFonts w:ascii="宋体" w:hAnsi="宋体" w:hint="eastAsia"/>
                <w:sz w:val="24"/>
              </w:rPr>
              <w:t>赎回费率</w:t>
            </w:r>
          </w:p>
        </w:tc>
        <w:tc>
          <w:tcPr>
            <w:tcW w:w="3240" w:type="dxa"/>
            <w:shd w:val="clear" w:color="auto" w:fill="C0C0C0"/>
            <w:vAlign w:val="center"/>
          </w:tcPr>
          <w:p w:rsidR="002371D5" w:rsidRPr="005F59BB" w:rsidRDefault="002371D5" w:rsidP="00F6321C">
            <w:pPr>
              <w:spacing w:line="360" w:lineRule="auto"/>
              <w:rPr>
                <w:rFonts w:ascii="宋体" w:hAnsi="宋体"/>
                <w:b/>
                <w:sz w:val="24"/>
              </w:rPr>
            </w:pPr>
            <w:r w:rsidRPr="005F59BB">
              <w:rPr>
                <w:rFonts w:ascii="宋体" w:hAnsi="宋体" w:hint="eastAsia"/>
                <w:b/>
                <w:sz w:val="24"/>
              </w:rPr>
              <w:t>持有期限</w:t>
            </w:r>
          </w:p>
        </w:tc>
        <w:tc>
          <w:tcPr>
            <w:tcW w:w="1926" w:type="dxa"/>
            <w:shd w:val="clear" w:color="auto" w:fill="C0C0C0"/>
            <w:vAlign w:val="center"/>
          </w:tcPr>
          <w:p w:rsidR="002371D5" w:rsidRPr="005F59BB" w:rsidRDefault="002371D5" w:rsidP="00F6321C">
            <w:pPr>
              <w:spacing w:line="360" w:lineRule="auto"/>
              <w:jc w:val="center"/>
              <w:rPr>
                <w:rFonts w:ascii="宋体" w:hAnsi="宋体"/>
                <w:b/>
                <w:sz w:val="24"/>
              </w:rPr>
            </w:pPr>
            <w:r w:rsidRPr="005F59BB">
              <w:rPr>
                <w:rFonts w:ascii="宋体" w:hAnsi="宋体" w:hint="eastAsia"/>
                <w:b/>
                <w:sz w:val="24"/>
              </w:rPr>
              <w:t>赎回费率</w:t>
            </w:r>
          </w:p>
        </w:tc>
      </w:tr>
      <w:tr w:rsidR="002371D5" w:rsidRPr="005F59BB" w:rsidTr="00F6321C">
        <w:trPr>
          <w:cantSplit/>
          <w:trHeight w:val="131"/>
          <w:jc w:val="center"/>
        </w:trPr>
        <w:tc>
          <w:tcPr>
            <w:tcW w:w="3294" w:type="dxa"/>
            <w:vMerge/>
          </w:tcPr>
          <w:p w:rsidR="002371D5" w:rsidRPr="005F59BB" w:rsidRDefault="002371D5" w:rsidP="00F6321C">
            <w:pPr>
              <w:spacing w:line="360" w:lineRule="auto"/>
              <w:rPr>
                <w:rFonts w:ascii="宋体" w:hAnsi="宋体"/>
                <w:sz w:val="24"/>
              </w:rPr>
            </w:pPr>
          </w:p>
        </w:tc>
        <w:tc>
          <w:tcPr>
            <w:tcW w:w="3240" w:type="dxa"/>
          </w:tcPr>
          <w:p w:rsidR="002371D5" w:rsidRPr="005F59BB" w:rsidRDefault="002371D5" w:rsidP="00F6321C">
            <w:pPr>
              <w:spacing w:line="360" w:lineRule="auto"/>
              <w:rPr>
                <w:rFonts w:ascii="宋体" w:hAnsi="宋体"/>
                <w:sz w:val="24"/>
              </w:rPr>
            </w:pPr>
            <w:r w:rsidRPr="005F59BB">
              <w:rPr>
                <w:rFonts w:ascii="宋体" w:hAnsi="宋体" w:hint="eastAsia"/>
                <w:sz w:val="24"/>
              </w:rPr>
              <w:t>1年以内（含）</w:t>
            </w:r>
          </w:p>
        </w:tc>
        <w:tc>
          <w:tcPr>
            <w:tcW w:w="1926" w:type="dxa"/>
          </w:tcPr>
          <w:p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rsidTr="00F6321C">
        <w:trPr>
          <w:cantSplit/>
          <w:trHeight w:val="131"/>
          <w:jc w:val="center"/>
        </w:trPr>
        <w:tc>
          <w:tcPr>
            <w:tcW w:w="3294" w:type="dxa"/>
            <w:vMerge/>
          </w:tcPr>
          <w:p w:rsidR="002371D5" w:rsidRPr="005F59BB" w:rsidRDefault="002371D5" w:rsidP="00F6321C">
            <w:pPr>
              <w:spacing w:line="360" w:lineRule="auto"/>
              <w:rPr>
                <w:rFonts w:ascii="宋体" w:hAnsi="宋体"/>
                <w:sz w:val="24"/>
              </w:rPr>
            </w:pPr>
          </w:p>
        </w:tc>
        <w:tc>
          <w:tcPr>
            <w:tcW w:w="3240" w:type="dxa"/>
          </w:tcPr>
          <w:p w:rsidR="002371D5" w:rsidRPr="005F59BB" w:rsidRDefault="002371D5" w:rsidP="00F6321C">
            <w:pPr>
              <w:spacing w:line="360" w:lineRule="auto"/>
              <w:rPr>
                <w:rFonts w:ascii="宋体" w:hAnsi="宋体"/>
                <w:sz w:val="24"/>
              </w:rPr>
            </w:pPr>
            <w:r w:rsidRPr="005F59BB">
              <w:rPr>
                <w:rFonts w:ascii="宋体" w:hAnsi="宋体" w:hint="eastAsia"/>
                <w:sz w:val="24"/>
              </w:rPr>
              <w:t>1年—2年（含）</w:t>
            </w:r>
          </w:p>
        </w:tc>
        <w:tc>
          <w:tcPr>
            <w:tcW w:w="1926" w:type="dxa"/>
          </w:tcPr>
          <w:p w:rsidR="002371D5" w:rsidRPr="005F59BB" w:rsidRDefault="002371D5" w:rsidP="00F6321C">
            <w:pPr>
              <w:spacing w:line="360" w:lineRule="auto"/>
              <w:jc w:val="center"/>
              <w:rPr>
                <w:rFonts w:ascii="宋体" w:hAnsi="宋体"/>
                <w:sz w:val="24"/>
              </w:rPr>
            </w:pPr>
            <w:r w:rsidRPr="005F59BB">
              <w:rPr>
                <w:rFonts w:ascii="宋体" w:hAnsi="宋体" w:hint="eastAsia"/>
                <w:sz w:val="24"/>
              </w:rPr>
              <w:t>0.2%</w:t>
            </w:r>
          </w:p>
        </w:tc>
      </w:tr>
      <w:tr w:rsidR="002371D5" w:rsidRPr="005F59BB" w:rsidTr="00F6321C">
        <w:trPr>
          <w:cantSplit/>
          <w:trHeight w:val="131"/>
          <w:jc w:val="center"/>
        </w:trPr>
        <w:tc>
          <w:tcPr>
            <w:tcW w:w="3294" w:type="dxa"/>
            <w:vMerge/>
          </w:tcPr>
          <w:p w:rsidR="002371D5" w:rsidRPr="005F59BB" w:rsidRDefault="002371D5" w:rsidP="00F6321C">
            <w:pPr>
              <w:spacing w:line="360" w:lineRule="auto"/>
              <w:rPr>
                <w:rFonts w:ascii="宋体" w:hAnsi="宋体"/>
                <w:sz w:val="24"/>
              </w:rPr>
            </w:pPr>
          </w:p>
        </w:tc>
        <w:tc>
          <w:tcPr>
            <w:tcW w:w="3240" w:type="dxa"/>
          </w:tcPr>
          <w:p w:rsidR="002371D5" w:rsidRPr="005F59BB" w:rsidRDefault="002371D5" w:rsidP="00F6321C">
            <w:pPr>
              <w:spacing w:line="360" w:lineRule="auto"/>
              <w:rPr>
                <w:rFonts w:ascii="宋体" w:hAnsi="宋体"/>
                <w:sz w:val="24"/>
              </w:rPr>
            </w:pPr>
            <w:r w:rsidRPr="005F59BB">
              <w:rPr>
                <w:rFonts w:ascii="宋体" w:hAnsi="宋体" w:hint="eastAsia"/>
                <w:sz w:val="24"/>
              </w:rPr>
              <w:t>超过2年</w:t>
            </w:r>
          </w:p>
        </w:tc>
        <w:tc>
          <w:tcPr>
            <w:tcW w:w="1926" w:type="dxa"/>
          </w:tcPr>
          <w:p w:rsidR="002371D5" w:rsidRPr="005F59BB" w:rsidRDefault="002371D5" w:rsidP="00F6321C">
            <w:pPr>
              <w:spacing w:line="360" w:lineRule="auto"/>
              <w:jc w:val="center"/>
              <w:rPr>
                <w:rFonts w:ascii="宋体" w:hAnsi="宋体"/>
                <w:sz w:val="24"/>
              </w:rPr>
            </w:pPr>
            <w:r w:rsidRPr="005F59BB">
              <w:rPr>
                <w:rFonts w:ascii="宋体" w:hAnsi="宋体" w:hint="eastAsia"/>
                <w:sz w:val="24"/>
              </w:rPr>
              <w:t>0%</w:t>
            </w:r>
          </w:p>
        </w:tc>
      </w:tr>
    </w:tbl>
    <w:p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rsidR="00A6305B" w:rsidRDefault="002116BA">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A6305B" w:rsidRDefault="002116BA">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rsidR="00A6305B" w:rsidRDefault="002116BA">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个人投资者通过本基金管理人网上直销交易平台申购本基金前端基金份额的单笔最低金额为10元（含），单笔定期定额投资最低金额为10元（含），单笔转换份额不得低于1</w:t>
      </w:r>
      <w:r w:rsidR="00285C16">
        <w:rPr>
          <w:rFonts w:ascii="宋体" w:hAnsi="宋体"/>
          <w:sz w:val="24"/>
        </w:rPr>
        <w:t>0</w:t>
      </w:r>
      <w:r>
        <w:rPr>
          <w:rFonts w:ascii="宋体" w:hAnsi="宋体" w:hint="eastAsia"/>
          <w:sz w:val="24"/>
        </w:rPr>
        <w:t>份，投资者可将其全部或部分基金份额转换成其它基金，单笔转换申请不受转入基金最低申购限额限制。</w:t>
      </w:r>
    </w:p>
    <w:p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rsidR="000E360D" w:rsidRPr="00146938" w:rsidRDefault="000E360D" w:rsidP="00E56C04">
      <w:pPr>
        <w:widowControl/>
        <w:spacing w:after="0" w:line="360" w:lineRule="auto"/>
        <w:ind w:firstLineChars="200" w:firstLine="480"/>
        <w:rPr>
          <w:rFonts w:ascii="宋体" w:hAnsi="宋体" w:cs="宋体"/>
          <w:b/>
          <w:kern w:val="0"/>
          <w:sz w:val="24"/>
        </w:rPr>
      </w:pPr>
      <w:r w:rsidRPr="00E56C04">
        <w:rPr>
          <w:rFonts w:hint="eastAsia"/>
          <w:kern w:val="0"/>
          <w:sz w:val="24"/>
        </w:rPr>
        <w:t>4</w:t>
      </w:r>
      <w:r w:rsidRPr="00E56C04">
        <w:rPr>
          <w:rFonts w:hint="eastAsia"/>
          <w:kern w:val="0"/>
          <w:sz w:val="24"/>
        </w:rPr>
        <w:t>、基金管理人可以根据法律法规及基金合同的规定调整申购费率和赎回费率，最新的申购费率和赎回费率在更新的招募说明书中列示。费率如发生变更，基金</w:t>
      </w:r>
      <w:r w:rsidRPr="00E56C04">
        <w:rPr>
          <w:rFonts w:hint="eastAsia"/>
          <w:kern w:val="0"/>
          <w:sz w:val="24"/>
        </w:rPr>
        <w:lastRenderedPageBreak/>
        <w:t>管理人最迟应于新的费率开始实施日前依照《信息披露办法》的有关规定在指定媒体上公告。</w:t>
      </w:r>
      <w:r w:rsidRPr="00E56C04">
        <w:rPr>
          <w:kern w:val="0"/>
          <w:sz w:val="24"/>
        </w:rPr>
        <w:t xml:space="preserve"> </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申请当日基金份额净值为基准计算，四舍五入保留到小数点后两位，由此误差产生的收益或损失由基金财产承担。</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（2）赎回金额的处理方式：赎回金额为按实际确认的有效赎回份额乘以申请当日基金份额净值并扣除相应的费用，四舍五入保留到小数点后两位，由此误差产生的收益或损失由基金财产承担。</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申购可以采取前端收费模式和后端收费模式。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rsidR="0070444F" w:rsidRPr="005F59BB" w:rsidRDefault="0070444F" w:rsidP="0070444F">
      <w:pPr>
        <w:spacing w:line="360" w:lineRule="auto"/>
        <w:ind w:firstLineChars="200" w:firstLine="480"/>
        <w:rPr>
          <w:rFonts w:ascii="宋体" w:hAnsi="宋体"/>
          <w:sz w:val="24"/>
          <w:szCs w:val="21"/>
        </w:rPr>
      </w:pPr>
      <w:r w:rsidRPr="005F59BB">
        <w:rPr>
          <w:rFonts w:ascii="宋体" w:hAnsi="宋体" w:cs="宋体" w:hint="eastAsia"/>
          <w:kern w:val="0"/>
          <w:sz w:val="24"/>
        </w:rPr>
        <w:t>申购</w:t>
      </w:r>
      <w:r w:rsidRPr="005F59BB">
        <w:rPr>
          <w:rFonts w:ascii="宋体" w:hAnsi="宋体" w:hint="eastAsia"/>
          <w:sz w:val="24"/>
          <w:szCs w:val="21"/>
        </w:rPr>
        <w:t>份额=</w:t>
      </w:r>
      <w:bookmarkStart w:id="25" w:name="OLE_LINK9"/>
      <w:r w:rsidRPr="005F59BB">
        <w:rPr>
          <w:rFonts w:ascii="宋体" w:hAnsi="宋体"/>
          <w:position w:val="-26"/>
          <w:sz w:val="24"/>
        </w:rPr>
        <w:object w:dxaOrig="23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5pt;height:33.5pt" o:ole="">
            <v:imagedata r:id="rId12" o:title=""/>
          </v:shape>
          <o:OLEObject Type="Embed" ProgID="Equation.3" ShapeID="_x0000_i1025" DrawAspect="Content" ObjectID="_1550647736" r:id="rId13"/>
        </w:object>
      </w:r>
      <w:bookmarkEnd w:id="25"/>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例一：某投资人投资4万元申购本基金（非网上交易），申购费率为1.5%，假设申购当日基金份额净值为1.0400元，如果其选择前端收费方式，则其可得到的申购份额为：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申购份额=（40,000-591.13）/1.0400=37,893.14份</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申购份额＝ </w:t>
      </w:r>
      <w:r w:rsidR="0070444F" w:rsidRPr="005F59BB">
        <w:rPr>
          <w:rFonts w:ascii="宋体" w:hAnsi="宋体"/>
          <w:position w:val="-26"/>
          <w:sz w:val="24"/>
          <w:szCs w:val="21"/>
        </w:rPr>
        <w:object w:dxaOrig="1920" w:dyaOrig="660">
          <v:shape id="_x0000_i1026" type="#_x0000_t75" style="width:105.5pt;height:36pt" o:ole="">
            <v:imagedata r:id="rId14" o:title=""/>
          </v:shape>
          <o:OLEObject Type="Embed" ProgID="Equation.3" ShapeID="_x0000_i1026" DrawAspect="Content" ObjectID="_1550647737" r:id="rId15"/>
        </w:objec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当投资人提出赎回时，后端认购费用的计算方法为：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例二：某投资人投资4万元申购本基金，假设申购当日基金份额净值为1.0400元，如果其选择后端收费方式，则其可得到的申购份额为：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1.0400 ＝ 38,461.54份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即：投资人投资4万元申购本基金，假设申购当日基金份额净值为1.0400元，则可得到38,461.54份基金份额，但其在赎回时需根据其持有时间按对应的后端申购费率交纳后端申购费用。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（1）如果投资人在认（申）购时选择交纳前端认（申）购费用，则赎回金额的计算方法如下：</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例三：某投资人赎回1万份基金份额，对应的赎回费率为0.5%，假设赎回当日基金份额净值是1.0160元，则其可得到的赎回金额为：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10,000×1.0160×0.5% ＝ 50.80元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10,000×1.0160-50.80 ＝ 10,109.20元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即：投资人赎回本基金1万份基金份额，假设赎回当日基金份额净值是1.0160元，则其可得到的赎回金额为10,109.20元。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（2）如果投资人在认（申）购时选择交纳后端认（申）购费用，则赎回金额的计算方法如下：</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赎回金额＝赎回总额－后端认（申）购费用－赎回费用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例四：某投资人赎回1万份基金份额，对应的赎回费率为0.5%，假设赎回当日基金份额净值是1.0160元，投资人对应的后端申购费是1.8%，申购时的基金净值为1.0100元，则其可得到的赎回金额为：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赎回总额=10,000×1.0160=10,160元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后端申购费用=10,000×1.0100×1.8%=181.80元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即：投资人赎回本基金1万份基金份额，对应的赎回费率为0.5%，假设赎回当日基金份额净值是1.0160元，投资人对应的后端申购费是1.8%，申购时的基金净值为1.0100元，则其可得到的赎回金额为9,927.40元。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rsidR="000E360D" w:rsidRDefault="000E360D" w:rsidP="009045A1">
      <w:pPr>
        <w:spacing w:after="0" w:line="360" w:lineRule="auto"/>
        <w:ind w:firstLineChars="200" w:firstLine="480"/>
        <w:rPr>
          <w:rFonts w:ascii="宋体" w:hAnsi="宋体" w:cs="宋体"/>
          <w:kern w:val="0"/>
          <w:sz w:val="24"/>
        </w:rPr>
      </w:pPr>
      <w:bookmarkStart w:id="26" w:name="_Toc79392615"/>
      <w:r>
        <w:rPr>
          <w:rFonts w:ascii="宋体" w:hAnsi="宋体" w:cs="宋体" w:hint="eastAsia"/>
          <w:kern w:val="0"/>
          <w:sz w:val="24"/>
        </w:rPr>
        <w:t>本基金T日的基金份额净值在当天收市后计算，并在T＋1日公告。遇特殊情况，经中国证监会同意，可以适当延迟计算或公告。</w:t>
      </w:r>
    </w:p>
    <w:p w:rsidR="000E360D" w:rsidRPr="00DB2502" w:rsidRDefault="002371D5" w:rsidP="00DB2502">
      <w:pPr>
        <w:pStyle w:val="a0"/>
        <w:numPr>
          <w:ilvl w:val="0"/>
          <w:numId w:val="17"/>
        </w:numPr>
        <w:autoSpaceDE w:val="0"/>
        <w:autoSpaceDN w:val="0"/>
        <w:adjustRightInd w:val="0"/>
        <w:spacing w:after="0" w:line="360" w:lineRule="auto"/>
        <w:ind w:left="0" w:firstLine="482"/>
        <w:rPr>
          <w:b/>
          <w:sz w:val="24"/>
        </w:rPr>
      </w:pPr>
      <w:r w:rsidRPr="005F59BB">
        <w:rPr>
          <w:rFonts w:ascii="宋体" w:hAnsi="宋体" w:cs="宋体" w:hint="eastAsia"/>
          <w:b/>
          <w:kern w:val="0"/>
          <w:sz w:val="24"/>
        </w:rPr>
        <w:t>拒绝或暂停申购的情形及处理方式</w:t>
      </w:r>
      <w:bookmarkEnd w:id="26"/>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2、证券交易场所在交易时间非正常停市，导致基金管理人无法计算当日的基金资产净值；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5、基金财产规模过大，使基金管理人无法找到合适的投资品种，或其他可能对基金业绩产生负面影响，从而损害现有基金份额持有人的利益；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6、法律法规规定或中国证监会认定的其他可暂停申购的情形。</w:t>
      </w:r>
    </w:p>
    <w:p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暂停申购情形时，基金管理人应当根据《信息披露办法》的有关规定在指定媒体上刊登暂停申购公告。如果投资人的申购申请被拒绝，被拒绝的申购款项将全额退还投资人。在暂停申购的情况消除时，基金管理人应及时恢复申</w:t>
      </w:r>
      <w:r w:rsidRPr="009045A1">
        <w:rPr>
          <w:rFonts w:ascii="宋体" w:hAnsi="宋体" w:cs="宋体" w:hint="eastAsia"/>
          <w:kern w:val="0"/>
          <w:sz w:val="24"/>
        </w:rPr>
        <w:lastRenderedPageBreak/>
        <w:t>购业务的办理。</w:t>
      </w:r>
      <w:r w:rsidRPr="009045A1">
        <w:rPr>
          <w:rFonts w:ascii="宋体" w:hAnsi="宋体" w:cs="宋体"/>
          <w:kern w:val="0"/>
          <w:sz w:val="24"/>
        </w:rPr>
        <w:t xml:space="preserve"> </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2、证券交易场所交易时间非正常停市，导致基金管理人无法计算当日基金资产净值；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3、连续两个开放日巨额赎回；</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开放日发生巨额赎回，延期支付最长不得超过正常支付时间20个工作日，并在指定媒体上公告。投资人在申请赎回时可事先选择将当日可能未获受理部分予以撤销。在暂停赎回的情况消除时，基金管理人应及时恢复赎回业务的办理并予以公告。</w:t>
      </w:r>
    </w:p>
    <w:p w:rsidR="000E360D" w:rsidRPr="009045A1" w:rsidRDefault="000E360D" w:rsidP="009045A1">
      <w:pPr>
        <w:spacing w:after="0" w:line="360" w:lineRule="auto"/>
        <w:ind w:firstLineChars="200" w:firstLine="480"/>
        <w:rPr>
          <w:rFonts w:ascii="宋体" w:hAnsi="宋体" w:cs="宋体"/>
          <w:kern w:val="0"/>
          <w:sz w:val="24"/>
        </w:rPr>
      </w:pPr>
      <w:bookmarkStart w:id="27" w:name="_Toc79392616"/>
      <w:r w:rsidRPr="009045A1">
        <w:rPr>
          <w:rFonts w:ascii="宋体" w:hAnsi="宋体" w:cs="宋体" w:hint="eastAsia"/>
          <w:kern w:val="0"/>
          <w:sz w:val="24"/>
        </w:rPr>
        <w:t>暂停基金的赎回，基金管理人应根据《信息披露办法》的有关规定及时在指定媒体上刊登暂停赎回公告。</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7"/>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净赎回申请份额（赎回申请份额总数加上基金转换中转出申请份额份额总数扣除申购申请份额总数及基金转换中转入申请份额总数后的余额）超过上一日基金总份额的10%时，即认为发生了巨额赎回。</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（3）当出现巨额赎回时，基金转换中转出份额的申请的处理方式遵照相关的业务规则及届时开展转换业务的公告。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暂停赎回：连续2日以上(含本数)发生巨额赎回，如基金管理人认为有必要，可暂停接受基金的赎回申请；已经接受的赎回申请可以延缓支付赎回款项，但不得超过正常支付时间20个工作日，并应当在指定媒体上进行公告。</w:t>
      </w:r>
    </w:p>
    <w:p w:rsidR="000E360D" w:rsidRDefault="000E360D" w:rsidP="009045A1">
      <w:pPr>
        <w:spacing w:after="0" w:line="360" w:lineRule="auto"/>
        <w:ind w:firstLineChars="200" w:firstLine="480"/>
        <w:rPr>
          <w:rFonts w:ascii="宋体" w:hAnsi="宋体" w:cs="宋体"/>
          <w:kern w:val="0"/>
          <w:sz w:val="24"/>
        </w:rPr>
      </w:pPr>
      <w:bookmarkStart w:id="28" w:name="_Toc79392617"/>
      <w:r>
        <w:rPr>
          <w:rFonts w:ascii="宋体" w:hAnsi="宋体" w:cs="宋体" w:hint="eastAsia"/>
          <w:kern w:val="0"/>
          <w:sz w:val="24"/>
        </w:rPr>
        <w:t xml:space="preserve">3、巨额赎回的公告：当发生巨额赎回并延期赎回时，基金管理人应通过邮寄、传真、刊登公告或者通知代销机构代为告知等方式，在3个交易日内通知基金份额持有人，说明有关处理方法，同时依照《信息披露办法》的有关规定在指定媒体上公告并报中国证监会备案。 </w:t>
      </w:r>
    </w:p>
    <w:bookmarkEnd w:id="28"/>
    <w:p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1、发生上述暂停申购或赎回情况的，基金管理人当日应立即向中国证监会备案，并在规定期限内在指定媒体上刊登暂停公告。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2、如发生暂停的时间为1日，基金管理人应于重新开放日，在指定媒体上刊登基金重新开放申购或赎回公告，并公布最近1个开放日的基金份额净值。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3、如发生暂停的时间超过1日但少于2周，暂停结束，基金重新开放申购或赎回时，基金管理人应提前2日在指定媒体上刊登基金重新开放申购或赎回公告，并公告最近1个开放日的基金份额净值。</w:t>
      </w:r>
    </w:p>
    <w:p w:rsidR="000E360D" w:rsidRPr="009045A1" w:rsidRDefault="000E360D" w:rsidP="009045A1">
      <w:pPr>
        <w:spacing w:after="0" w:line="360" w:lineRule="auto"/>
        <w:ind w:firstLineChars="200" w:firstLine="480"/>
        <w:rPr>
          <w:rFonts w:ascii="宋体" w:hAnsi="宋体" w:cs="宋体"/>
          <w:kern w:val="0"/>
          <w:sz w:val="24"/>
        </w:rPr>
      </w:pPr>
      <w:bookmarkStart w:id="29" w:name="_Toc79392618"/>
      <w:bookmarkStart w:id="30" w:name="_Toc59441259"/>
      <w:bookmarkStart w:id="31" w:name="_Toc15118274"/>
      <w:r w:rsidRPr="009045A1">
        <w:rPr>
          <w:rFonts w:ascii="宋体" w:hAnsi="宋体" w:cs="宋体" w:hint="eastAsia"/>
          <w:kern w:val="0"/>
          <w:sz w:val="24"/>
        </w:rPr>
        <w:t>4、如发生暂停的时间超过2周，暂停期间，基金管理人应每2周至少刊登暂</w:t>
      </w:r>
      <w:r w:rsidRPr="009045A1">
        <w:rPr>
          <w:rFonts w:ascii="宋体" w:hAnsi="宋体" w:cs="宋体" w:hint="eastAsia"/>
          <w:kern w:val="0"/>
          <w:sz w:val="24"/>
        </w:rPr>
        <w:lastRenderedPageBreak/>
        <w:t>停公告1次。暂停结束，基金重新开放申购或赎回时，基金管理人应提前2日在指定媒体上连续刊登基金重新开放申购或赎回公告，并公告最近1个开放日的基金份额净值。</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32" w:name="_Toc79392621"/>
      <w:bookmarkEnd w:id="29"/>
      <w:bookmarkEnd w:id="30"/>
      <w:bookmarkEnd w:id="31"/>
      <w:r w:rsidRPr="00DB2502">
        <w:rPr>
          <w:rFonts w:hint="eastAsia"/>
          <w:b/>
          <w:sz w:val="24"/>
        </w:rPr>
        <w:t>转托管</w:t>
      </w:r>
      <w:bookmarkEnd w:id="32"/>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本基金目前实行份额托管的交易制度。基金份额持有人可办理已持有基金份额在不同销售机构之间的转托管。</w:t>
      </w:r>
    </w:p>
    <w:p w:rsidR="000E360D" w:rsidRPr="009045A1" w:rsidRDefault="000E360D" w:rsidP="009045A1">
      <w:pPr>
        <w:spacing w:after="0" w:line="360" w:lineRule="auto"/>
        <w:ind w:firstLineChars="200" w:firstLine="480"/>
        <w:rPr>
          <w:rFonts w:ascii="宋体" w:hAnsi="宋体" w:cs="宋体"/>
          <w:kern w:val="0"/>
          <w:sz w:val="24"/>
        </w:rPr>
      </w:pPr>
      <w:bookmarkStart w:id="33" w:name="_Hlt81031749"/>
      <w:bookmarkEnd w:id="33"/>
      <w:r w:rsidRPr="009045A1">
        <w:rPr>
          <w:rFonts w:ascii="宋体" w:hAnsi="宋体" w:cs="宋体" w:hint="eastAsia"/>
          <w:kern w:val="0"/>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定期定额投资计划</w:t>
      </w:r>
    </w:p>
    <w:p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2007年12月3日刊登公告自2007年12月3日起开通定期定额投资计划业务，具体开通销售机构名单和业务规则参见相关公告。</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定时不定额投资计划</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自2009年2月26日起，投资者可通过中国工商银行股份有限公司的“基智定投”办理本基金的定时不定额投资业务。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基智定投业务是中国工商银行股份有限公司普通基金定投业务的升级业务，基智定投分为定时不定额和定时定额两种投资方式。</w:t>
      </w:r>
    </w:p>
    <w:p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w:t>
      </w:r>
      <w:r>
        <w:rPr>
          <w:rFonts w:ascii="宋体" w:hAnsi="宋体" w:cs="宋体" w:hint="eastAsia"/>
          <w:kern w:val="0"/>
          <w:sz w:val="24"/>
        </w:rPr>
        <w:lastRenderedPageBreak/>
        <w:t>时间从指定的基金账户代投资人赎回固定份额的基金。本基金2007年12月3日刊登公告自2007年12月3日起在中国农业银行股份有限公司下属各代销网点开通定期定额赎回业务。</w:t>
      </w:r>
    </w:p>
    <w:p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基金的非交易过户</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登记结算机构受理继承、捐赠和司法强制执行而产生的非交易过户以及登记结算机构认可、符合法律法规的其它非交易过户。无论在上述何种情况下，接受划转的主体必须是合格的投资人。</w:t>
      </w:r>
    </w:p>
    <w:p w:rsidR="000E360D" w:rsidRPr="009045A1" w:rsidRDefault="000E360D" w:rsidP="009045A1">
      <w:pPr>
        <w:spacing w:after="0" w:line="360" w:lineRule="auto"/>
        <w:ind w:firstLineChars="200" w:firstLine="480"/>
        <w:rPr>
          <w:rFonts w:ascii="宋体" w:hAnsi="宋体" w:cs="宋体"/>
          <w:kern w:val="0"/>
          <w:sz w:val="24"/>
        </w:rPr>
      </w:pPr>
      <w:bookmarkStart w:id="34" w:name="_Toc79392620"/>
      <w:r w:rsidRPr="009045A1">
        <w:rPr>
          <w:rFonts w:ascii="宋体" w:hAnsi="宋体" w:cs="宋体" w:hint="eastAsia"/>
          <w:kern w:val="0"/>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结算机构要求提供的相关资料，对于符合条件的非交易过户申请按基金登记结算机构的规定办理，并按基金登记结算机构规定的标准收费。</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基金的冻结</w:t>
      </w:r>
      <w:bookmarkEnd w:id="34"/>
      <w:r w:rsidRPr="00DB2502">
        <w:rPr>
          <w:rFonts w:hint="eastAsia"/>
          <w:b/>
          <w:sz w:val="24"/>
        </w:rPr>
        <w:t>和解冻</w:t>
      </w:r>
    </w:p>
    <w:p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基金登记结算机构只受理国家有权机关依法要求的基金份额的冻结与解冻，以及登记结算机构认可、符合法律法规的其他情况下的基金份额的冻结与解冻。</w:t>
      </w:r>
    </w:p>
    <w:p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5" w:name="_Toc444086592"/>
      <w:r w:rsidRPr="00636DEC">
        <w:rPr>
          <w:rFonts w:ascii="Times New Roman" w:eastAsia="黑体" w:hAnsi="Times New Roman" w:cs="Times New Roman" w:hint="eastAsia"/>
          <w:kern w:val="0"/>
          <w:sz w:val="30"/>
          <w:szCs w:val="30"/>
        </w:rPr>
        <w:lastRenderedPageBreak/>
        <w:t>九、基金的转换</w:t>
      </w:r>
      <w:bookmarkEnd w:id="35"/>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rsidR="00A6305B" w:rsidRDefault="002116BA">
      <w:pPr>
        <w:spacing w:after="0" w:line="360" w:lineRule="auto"/>
        <w:ind w:firstLineChars="200" w:firstLine="480"/>
        <w:rPr>
          <w:bCs/>
          <w:sz w:val="24"/>
        </w:rPr>
      </w:pPr>
      <w:r>
        <w:rPr>
          <w:rFonts w:hint="eastAsia"/>
          <w:bCs/>
          <w:sz w:val="24"/>
        </w:rPr>
        <w:t>本基金</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11</w:t>
      </w:r>
      <w:r>
        <w:rPr>
          <w:rFonts w:hint="eastAsia"/>
          <w:bCs/>
          <w:sz w:val="24"/>
        </w:rPr>
        <w:t>日刊登公告自</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14</w:t>
      </w:r>
      <w:r>
        <w:rPr>
          <w:rFonts w:hint="eastAsia"/>
          <w:bCs/>
          <w:sz w:val="24"/>
        </w:rPr>
        <w:t>日起开放日常转换业务。</w:t>
      </w:r>
    </w:p>
    <w:p w:rsidR="00A6305B" w:rsidRDefault="002116BA">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A6305B" w:rsidRDefault="002116BA">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rsidR="00A6305B" w:rsidRDefault="002116BA">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rsidR="00A6305B" w:rsidRDefault="002116BA">
      <w:pPr>
        <w:spacing w:after="0" w:line="360" w:lineRule="auto"/>
        <w:ind w:firstLineChars="200" w:firstLine="480"/>
        <w:rPr>
          <w:bCs/>
          <w:sz w:val="24"/>
        </w:rPr>
      </w:pPr>
      <w:r>
        <w:rPr>
          <w:rFonts w:hint="eastAsia"/>
          <w:bCs/>
          <w:sz w:val="24"/>
        </w:rPr>
        <w:t>2</w:t>
      </w:r>
      <w:r>
        <w:rPr>
          <w:rFonts w:hint="eastAsia"/>
          <w:bCs/>
          <w:sz w:val="24"/>
        </w:rPr>
        <w:t>、基金转换申请的确认</w:t>
      </w:r>
    </w:p>
    <w:p w:rsidR="00A6305B" w:rsidRDefault="002116BA">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rsidR="00A6305B" w:rsidRDefault="002116BA">
      <w:pPr>
        <w:spacing w:after="0" w:line="360" w:lineRule="auto"/>
        <w:ind w:firstLineChars="200" w:firstLine="480"/>
        <w:rPr>
          <w:bCs/>
          <w:sz w:val="24"/>
        </w:rPr>
      </w:pPr>
      <w:r>
        <w:rPr>
          <w:rFonts w:hint="eastAsia"/>
          <w:bCs/>
          <w:sz w:val="24"/>
        </w:rPr>
        <w:t>3</w:t>
      </w:r>
      <w:r>
        <w:rPr>
          <w:rFonts w:hint="eastAsia"/>
          <w:bCs/>
          <w:sz w:val="24"/>
        </w:rPr>
        <w:t>、基金转换的注册登记</w:t>
      </w:r>
    </w:p>
    <w:p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rsidR="00A6305B" w:rsidRDefault="002116BA">
      <w:pPr>
        <w:spacing w:after="0" w:line="360" w:lineRule="auto"/>
        <w:ind w:firstLineChars="200" w:firstLine="480"/>
        <w:rPr>
          <w:bCs/>
          <w:sz w:val="24"/>
        </w:rPr>
      </w:pPr>
      <w:r>
        <w:rPr>
          <w:rFonts w:hint="eastAsia"/>
          <w:bCs/>
          <w:sz w:val="24"/>
        </w:rPr>
        <w:lastRenderedPageBreak/>
        <w:t>基金转换以份额为单位进行申请，申请转换份额精确到小数点后两位，小数点后两位以后的部分四舍五入，误差部分归基金财产。</w:t>
      </w:r>
    </w:p>
    <w:p w:rsidR="00A6305B" w:rsidRDefault="002116BA">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1F7FDE">
        <w:rPr>
          <w:bCs/>
          <w:sz w:val="24"/>
        </w:rPr>
        <w:t>0</w:t>
      </w:r>
      <w:r>
        <w:rPr>
          <w:rFonts w:hint="eastAsia"/>
          <w:bCs/>
          <w:sz w:val="24"/>
        </w:rPr>
        <w:t>份。基金持有人可将其全部或部分基金份额转换成其它基金，单笔转换申请不受转入基金最低申购限额限制。</w:t>
      </w:r>
    </w:p>
    <w:p w:rsidR="00A6305B" w:rsidRDefault="002116BA">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rsidR="000E360D" w:rsidRPr="00636DEC" w:rsidRDefault="000E360D" w:rsidP="00636DEC">
      <w:pPr>
        <w:spacing w:after="0" w:line="360" w:lineRule="auto"/>
        <w:ind w:firstLineChars="200" w:firstLine="480"/>
        <w:rPr>
          <w:bCs/>
          <w:sz w:val="24"/>
        </w:rPr>
      </w:pPr>
      <w:r w:rsidRPr="00636DEC">
        <w:rPr>
          <w:rFonts w:hint="eastAsia"/>
          <w:bCs/>
          <w:sz w:val="24"/>
        </w:rPr>
        <w:t xml:space="preserve"> </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rsidR="00A6305B" w:rsidRDefault="002116BA">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rsidR="00A6305B" w:rsidRDefault="002116BA">
      <w:pPr>
        <w:spacing w:after="0" w:line="360" w:lineRule="auto"/>
        <w:ind w:firstLineChars="200" w:firstLine="480"/>
        <w:rPr>
          <w:bCs/>
          <w:sz w:val="24"/>
        </w:rPr>
      </w:pPr>
      <w:r>
        <w:rPr>
          <w:rFonts w:hint="eastAsia"/>
          <w:bCs/>
          <w:sz w:val="24"/>
        </w:rPr>
        <w:t>2</w:t>
      </w:r>
      <w:r>
        <w:rPr>
          <w:rFonts w:hint="eastAsia"/>
          <w:bCs/>
          <w:sz w:val="24"/>
        </w:rPr>
        <w:t>、转出基金的赎回费用</w:t>
      </w:r>
    </w:p>
    <w:p w:rsidR="00A6305B" w:rsidRDefault="002116BA">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rsidR="00A6305B" w:rsidRDefault="002116BA">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rsidR="00A6305B" w:rsidRDefault="002116BA">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A6305B" w:rsidRDefault="002116BA">
      <w:pPr>
        <w:spacing w:after="0" w:line="360" w:lineRule="auto"/>
        <w:ind w:firstLineChars="200" w:firstLine="480"/>
        <w:rPr>
          <w:bCs/>
          <w:sz w:val="24"/>
        </w:rPr>
      </w:pPr>
      <w:r>
        <w:rPr>
          <w:rFonts w:hint="eastAsia"/>
          <w:bCs/>
          <w:sz w:val="24"/>
        </w:rPr>
        <w:lastRenderedPageBreak/>
        <w:t>4</w:t>
      </w:r>
      <w:r>
        <w:rPr>
          <w:rFonts w:hint="eastAsia"/>
          <w:bCs/>
          <w:sz w:val="24"/>
        </w:rPr>
        <w:t>、后端收费模式下转出与转入基金的申购补差费用</w:t>
      </w:r>
    </w:p>
    <w:p w:rsidR="00A6305B" w:rsidRDefault="002116BA">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A6305B" w:rsidRDefault="002116BA">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rsidR="00A6305B" w:rsidRDefault="002116BA">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A6305B" w:rsidRDefault="002116BA">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rsidR="00A6305B" w:rsidRDefault="002116BA">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rsidR="00A6305B" w:rsidRDefault="002116BA">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A6305B" w:rsidRDefault="002116BA">
      <w:pPr>
        <w:spacing w:after="0" w:line="360" w:lineRule="auto"/>
        <w:ind w:firstLineChars="200" w:firstLine="480"/>
        <w:rPr>
          <w:bCs/>
          <w:sz w:val="24"/>
        </w:rPr>
      </w:pPr>
      <w:r>
        <w:rPr>
          <w:rFonts w:hint="eastAsia"/>
          <w:bCs/>
          <w:sz w:val="24"/>
        </w:rPr>
        <w:lastRenderedPageBreak/>
        <w:t>其中：</w:t>
      </w:r>
    </w:p>
    <w:p w:rsidR="00A6305B" w:rsidRDefault="002116B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rsidR="00A6305B" w:rsidRDefault="002116BA">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rsidR="00A6305B" w:rsidRDefault="002116BA">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rsidR="00A6305B" w:rsidRDefault="002116BA">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A6305B" w:rsidRDefault="002116BA">
      <w:pPr>
        <w:spacing w:after="0" w:line="360" w:lineRule="auto"/>
        <w:ind w:firstLineChars="200" w:firstLine="480"/>
        <w:rPr>
          <w:bCs/>
          <w:sz w:val="24"/>
        </w:rPr>
      </w:pPr>
      <w:r>
        <w:rPr>
          <w:rFonts w:hint="eastAsia"/>
          <w:bCs/>
          <w:sz w:val="24"/>
        </w:rPr>
        <w:lastRenderedPageBreak/>
        <w:t>转入确认金额</w:t>
      </w:r>
      <w:r>
        <w:rPr>
          <w:rFonts w:hint="eastAsia"/>
          <w:bCs/>
          <w:sz w:val="24"/>
        </w:rPr>
        <w:t>=125,000-0=125,000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rsidR="00A6305B" w:rsidRDefault="002116BA">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rsidR="00A6305B" w:rsidRDefault="002116BA">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A6305B" w:rsidRDefault="002116BA">
      <w:pPr>
        <w:spacing w:after="0" w:line="360" w:lineRule="auto"/>
        <w:ind w:firstLineChars="200" w:firstLine="480"/>
        <w:rPr>
          <w:bCs/>
          <w:sz w:val="24"/>
        </w:rPr>
      </w:pPr>
      <w:r>
        <w:rPr>
          <w:rFonts w:hint="eastAsia"/>
          <w:bCs/>
          <w:sz w:val="24"/>
        </w:rPr>
        <w:t>其中：</w:t>
      </w:r>
    </w:p>
    <w:p w:rsidR="00A6305B" w:rsidRDefault="002116B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rsidR="00A6305B" w:rsidRDefault="002116BA">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w:t>
      </w:r>
      <w:r>
        <w:rPr>
          <w:rFonts w:hint="eastAsia"/>
          <w:bCs/>
          <w:sz w:val="24"/>
        </w:rPr>
        <w:lastRenderedPageBreak/>
        <w:t>健后端基金份额，则转入交银稳健确认的基金份额为：</w:t>
      </w:r>
    </w:p>
    <w:p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rsidR="00A6305B" w:rsidRDefault="002116BA">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rsidR="00A6305B" w:rsidRDefault="002116BA">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rsidR="00A6305B" w:rsidRDefault="002116BA">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rsidR="00A6305B" w:rsidRDefault="002116BA">
      <w:pPr>
        <w:spacing w:after="0" w:line="360" w:lineRule="auto"/>
        <w:ind w:firstLineChars="200" w:firstLine="480"/>
        <w:rPr>
          <w:bCs/>
          <w:sz w:val="24"/>
        </w:rPr>
      </w:pPr>
      <w:r>
        <w:rPr>
          <w:rFonts w:hint="eastAsia"/>
          <w:bCs/>
          <w:sz w:val="24"/>
        </w:rPr>
        <w:lastRenderedPageBreak/>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rsidR="00A6305B" w:rsidRDefault="002116BA">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A6305B" w:rsidRDefault="002116BA">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rsidR="00A6305B" w:rsidRDefault="002116BA">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rsidR="00A6305B" w:rsidRDefault="002116BA">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rsidR="00A6305B" w:rsidRDefault="002116BA">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rsidR="00A6305B" w:rsidRDefault="002116BA">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w:t>
      </w:r>
      <w:r>
        <w:rPr>
          <w:rFonts w:hint="eastAsia"/>
          <w:bCs/>
          <w:sz w:val="24"/>
        </w:rPr>
        <w:lastRenderedPageBreak/>
        <w:t>停基金转换，具体暂停或恢复基金转换的相关业务请详见届时本基金管理人发布的相关公告。</w:t>
      </w:r>
    </w:p>
    <w:p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0E360D" w:rsidRDefault="000E360D" w:rsidP="000E360D">
      <w:pPr>
        <w:pStyle w:val="a9"/>
        <w:spacing w:line="360" w:lineRule="auto"/>
        <w:ind w:rightChars="-85" w:right="-178" w:firstLineChars="200" w:firstLine="480"/>
        <w:rPr>
          <w:rFonts w:ascii="宋体" w:hAnsi="宋体"/>
          <w:sz w:val="24"/>
        </w:rPr>
      </w:pPr>
    </w:p>
    <w:p w:rsidR="000E360D" w:rsidRDefault="000E360D" w:rsidP="000E360D">
      <w:pPr>
        <w:pStyle w:val="a9"/>
        <w:spacing w:line="360" w:lineRule="auto"/>
        <w:ind w:rightChars="-85" w:right="-178" w:firstLineChars="200" w:firstLine="480"/>
        <w:rPr>
          <w:rFonts w:ascii="宋体" w:hAnsi="宋体"/>
          <w:sz w:val="24"/>
        </w:rPr>
      </w:pPr>
    </w:p>
    <w:p w:rsidR="000E360D" w:rsidRDefault="000E360D" w:rsidP="000E360D">
      <w:pPr>
        <w:pStyle w:val="a9"/>
        <w:spacing w:line="360" w:lineRule="auto"/>
        <w:ind w:rightChars="-85" w:right="-178" w:firstLineChars="200" w:firstLine="480"/>
        <w:rPr>
          <w:rFonts w:ascii="宋体" w:hAnsi="宋体"/>
          <w:sz w:val="24"/>
        </w:rPr>
      </w:pPr>
    </w:p>
    <w:p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6" w:name="_Toc444086593"/>
      <w:r w:rsidRPr="0096540A">
        <w:rPr>
          <w:rFonts w:ascii="Times New Roman" w:eastAsia="黑体" w:hAnsi="Times New Roman" w:cs="Times New Roman" w:hint="eastAsia"/>
          <w:kern w:val="0"/>
          <w:sz w:val="30"/>
          <w:szCs w:val="20"/>
        </w:rPr>
        <w:lastRenderedPageBreak/>
        <w:t>十、基金的投资</w:t>
      </w:r>
      <w:bookmarkEnd w:id="36"/>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（一） 投资理念</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本基金的投资理念是：在坚持一贯的价值投资理念基础上，通过专业化研究分析，对蓝筹股票进行精选和长期投资，通过长期价值投资为投资人提供稳定回报。该理念至少包含以下三方面的含义：</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随着股权分置改革的逐步推进和国内股票市场的日趋完善成熟，一大批优质蓝筹上市公司回归A股市场，已经出现并不断涌现的蓝筹股票为长期价值投资理念在中国股票市场上的实践提供了广阔的空间和厚实的基础。</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在盈利性、安全性、流动性等方面的优势为投资人实现资本长期稳健的增值提供了有效的工具：蓝筹股可以充分受益于国民经济的快速成长，在中长期盈利能力方面表现突出；蓝筹股一般管理规范，财务透明，实力雄厚，出现经营管理风险的概率低，有效地控制了投资风险，提高了安全性；蓝筹股市值庞大，成交相对活跃，进出相对方便，流动性佳。</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3、在上市公司盈利能力普遍提高和公司治理结构得到优化的前提下，越来越多的上市公司更加注重分红，选择分红稳定且红利优厚的蓝筹上市公司进行投资可以为投资人带来长期稳定持续的现金流。</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（二）投资目标</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（三）投资范围</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他品种，基金管理人在履行适当程序后，可以将其纳入投资范围。</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（四）投资对象</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本基金的投资对象重点为业绩优良、发展稳定、在行业内占有支配性地位、分红稳定的蓝筹上市公司股票，满足上述条件的蓝筹股票占全部股票投资组合市值的</w:t>
      </w:r>
      <w:r>
        <w:rPr>
          <w:rFonts w:ascii="宋体" w:hAnsi="宋体" w:hint="eastAsia"/>
          <w:sz w:val="24"/>
          <w:szCs w:val="21"/>
        </w:rPr>
        <w:lastRenderedPageBreak/>
        <w:t>比例不低于80%。</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本基金的资产配置限制如下表所示。</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表一：资产类别和配置比例</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45"/>
        <w:gridCol w:w="4135"/>
      </w:tblGrid>
      <w:tr w:rsidR="0070444F" w:rsidRPr="005F59BB" w:rsidTr="00767EDC">
        <w:trPr>
          <w:cantSplit/>
          <w:trHeight w:val="315"/>
        </w:trPr>
        <w:tc>
          <w:tcPr>
            <w:tcW w:w="4145" w:type="dxa"/>
            <w:noWrap/>
            <w:vAlign w:val="center"/>
          </w:tcPr>
          <w:p w:rsidR="0070444F" w:rsidRPr="005F59BB" w:rsidRDefault="0070444F" w:rsidP="00767EDC">
            <w:pPr>
              <w:pStyle w:val="xl22"/>
              <w:widowControl w:val="0"/>
              <w:spacing w:before="0" w:beforeAutospacing="0" w:after="0" w:afterAutospacing="0" w:line="360" w:lineRule="auto"/>
              <w:jc w:val="center"/>
              <w:textAlignment w:val="auto"/>
              <w:rPr>
                <w:rFonts w:hint="default"/>
                <w:kern w:val="2"/>
                <w:sz w:val="24"/>
                <w:szCs w:val="24"/>
              </w:rPr>
            </w:pPr>
            <w:r w:rsidRPr="005F59BB">
              <w:rPr>
                <w:kern w:val="2"/>
                <w:sz w:val="24"/>
                <w:szCs w:val="24"/>
              </w:rPr>
              <w:t>资产类别</w:t>
            </w:r>
          </w:p>
        </w:tc>
        <w:tc>
          <w:tcPr>
            <w:tcW w:w="4135" w:type="dxa"/>
            <w:noWrap/>
            <w:vAlign w:val="center"/>
          </w:tcPr>
          <w:p w:rsidR="0070444F" w:rsidRPr="005F59BB" w:rsidRDefault="0070444F" w:rsidP="00767EDC">
            <w:pPr>
              <w:spacing w:line="360" w:lineRule="auto"/>
              <w:jc w:val="center"/>
              <w:rPr>
                <w:rFonts w:ascii="宋体" w:hAnsi="宋体"/>
                <w:sz w:val="24"/>
              </w:rPr>
            </w:pPr>
            <w:r w:rsidRPr="005F59BB">
              <w:rPr>
                <w:rFonts w:ascii="宋体" w:hAnsi="宋体" w:hint="eastAsia"/>
                <w:sz w:val="24"/>
              </w:rPr>
              <w:t>资产配置范围</w:t>
            </w:r>
          </w:p>
        </w:tc>
      </w:tr>
      <w:tr w:rsidR="0070444F" w:rsidRPr="005F59BB" w:rsidTr="00767EDC">
        <w:trPr>
          <w:cantSplit/>
          <w:trHeight w:val="315"/>
        </w:trPr>
        <w:tc>
          <w:tcPr>
            <w:tcW w:w="4145" w:type="dxa"/>
            <w:noWrap/>
            <w:vAlign w:val="center"/>
          </w:tcPr>
          <w:p w:rsidR="0070444F" w:rsidRPr="005F59BB" w:rsidRDefault="0070444F" w:rsidP="00767EDC">
            <w:pPr>
              <w:spacing w:line="360" w:lineRule="auto"/>
              <w:jc w:val="center"/>
              <w:rPr>
                <w:rFonts w:ascii="宋体" w:hAnsi="宋体"/>
                <w:sz w:val="24"/>
              </w:rPr>
            </w:pPr>
            <w:r w:rsidRPr="005F59BB">
              <w:rPr>
                <w:rFonts w:ascii="宋体" w:hAnsi="宋体" w:hint="eastAsia"/>
                <w:sz w:val="24"/>
              </w:rPr>
              <w:t>股票</w:t>
            </w:r>
          </w:p>
        </w:tc>
        <w:tc>
          <w:tcPr>
            <w:tcW w:w="4135" w:type="dxa"/>
            <w:noWrap/>
            <w:vAlign w:val="center"/>
          </w:tcPr>
          <w:p w:rsidR="0070444F" w:rsidRPr="005F59BB" w:rsidRDefault="0070444F" w:rsidP="00767EDC">
            <w:pPr>
              <w:pStyle w:val="af7"/>
              <w:spacing w:beforeLines="0" w:line="360" w:lineRule="auto"/>
              <w:rPr>
                <w:rFonts w:ascii="宋体" w:hAnsi="宋体"/>
                <w:szCs w:val="24"/>
              </w:rPr>
            </w:pPr>
            <w:r w:rsidRPr="005F59BB">
              <w:rPr>
                <w:rFonts w:ascii="宋体" w:hAnsi="宋体" w:hint="eastAsia"/>
                <w:szCs w:val="24"/>
              </w:rPr>
              <w:t>60-95</w:t>
            </w:r>
            <w:r w:rsidRPr="005F59BB">
              <w:rPr>
                <w:rFonts w:ascii="宋体" w:hAnsi="宋体"/>
                <w:szCs w:val="24"/>
              </w:rPr>
              <w:t>%</w:t>
            </w:r>
          </w:p>
        </w:tc>
      </w:tr>
      <w:tr w:rsidR="0070444F" w:rsidRPr="005F59BB" w:rsidTr="00767EDC">
        <w:trPr>
          <w:cantSplit/>
          <w:trHeight w:val="315"/>
        </w:trPr>
        <w:tc>
          <w:tcPr>
            <w:tcW w:w="4145" w:type="dxa"/>
            <w:noWrap/>
            <w:vAlign w:val="center"/>
          </w:tcPr>
          <w:p w:rsidR="0070444F" w:rsidRPr="005F59BB" w:rsidRDefault="0070444F" w:rsidP="00767EDC">
            <w:pPr>
              <w:spacing w:line="360" w:lineRule="auto"/>
              <w:jc w:val="center"/>
              <w:rPr>
                <w:rFonts w:ascii="宋体" w:hAnsi="宋体"/>
                <w:sz w:val="24"/>
              </w:rPr>
            </w:pPr>
            <w:r w:rsidRPr="005F59BB">
              <w:rPr>
                <w:rFonts w:ascii="宋体" w:hAnsi="宋体" w:hint="eastAsia"/>
                <w:sz w:val="24"/>
              </w:rPr>
              <w:t>债券、货币市场工具、现金、权证、资产支持证券以及法律法规或中国证监会允许的其他证券品种</w:t>
            </w:r>
          </w:p>
        </w:tc>
        <w:tc>
          <w:tcPr>
            <w:tcW w:w="4135" w:type="dxa"/>
            <w:noWrap/>
            <w:vAlign w:val="center"/>
          </w:tcPr>
          <w:p w:rsidR="0070444F" w:rsidRPr="005F59BB" w:rsidRDefault="0070444F" w:rsidP="00767EDC">
            <w:pPr>
              <w:spacing w:line="360" w:lineRule="auto"/>
              <w:jc w:val="center"/>
              <w:rPr>
                <w:rFonts w:ascii="宋体" w:hAnsi="宋体"/>
                <w:sz w:val="24"/>
              </w:rPr>
            </w:pPr>
            <w:r w:rsidRPr="005F59BB">
              <w:rPr>
                <w:rFonts w:ascii="宋体" w:hAnsi="宋体" w:hint="eastAsia"/>
                <w:sz w:val="24"/>
              </w:rPr>
              <w:t>5-40%</w:t>
            </w:r>
          </w:p>
        </w:tc>
      </w:tr>
    </w:tbl>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（五）业绩比较基准</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75%×中证100指数+25%×中证综合债券指数</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本基金股票投资部分的业绩比较基准是中证100指数，债券投资部分的业绩比较基准是中证综合债券指数。</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本基金采用中证100指数作为股票投资部分的业绩比较基准主要基于以下原因：</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1.中证100指数从我国首个由官方推出的沪深两市统一指数——沪深300的样本股中挑选规模最大的100只股票组成样本股，以综合反映沪深证券市场中最具市场影响力的一批大市值公司的整体状况。</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2.该指数科学地反应了我国资本市场上市公司市场变化水平，具有较高的权威性及市场代表性，投资者可以方便地从报纸、互联网等财经媒体中获取。</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3.本基金的股票投资对象以蓝筹股为主，而这些股票通常都是中证100指数中重要的成分股，因此中证100指数是衡量本基金股票投资业绩的理想基准。</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w:t>
      </w:r>
      <w:r>
        <w:rPr>
          <w:rFonts w:ascii="宋体" w:hAnsi="宋体" w:hint="eastAsia"/>
          <w:sz w:val="24"/>
          <w:szCs w:val="21"/>
        </w:rPr>
        <w:lastRenderedPageBreak/>
        <w:t>或者市场推出更具权威、且更能够表征本基金风险收益特征的指数,则本基金管理人将视情况经与本基金托管人协商同意后调整本基金的业绩评价基准,并及时公告，但不需要召开基金份额持有人大会。</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（六）投资策略</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一般而言，对于国民经济增长中的领头行业，受国家政策重点扶持的优势行业，以及受国内外宏观经济运行有利因素影响行业景气良好的行业，为本基金重点投资的行业。</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具体而言，我们通过以下几方面的分析对行业进行配置来优化投资组合：</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宏观经济环境分析：通过对宏观经济数据如季度GDP增长率、每月CPI数据、M2增长速度、每月工业增加值增长速度等的跟踪研究，对宏观经济环境变动趋势进行预测分析，并对深入跟踪研究国家宏观政策和监管政策对市场和各个行业的影响，分析行业的发展环境，从而判断宏观经济周期对行业的影响；</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行业景气度分析：以全球化的视角对各个行业的发展趋势进行分析，判断行业发展前景，通过商业模式和竞争力的分析寻找优势行业，通过对行业主营业务收入、产品价格、毛利率的变化等数据进行分析，寻找财务稳健和景气度反转的行业作为投资的重点；</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行业估值和动量分析：通过对市场及各个行业估值水平PE、PB等数据的横向、纵向分析，进行估值比较，并跟踪各个行业的资金流向、分析师盈利预测指数、</w:t>
      </w:r>
      <w:r>
        <w:rPr>
          <w:rFonts w:ascii="宋体" w:hAnsi="宋体" w:hint="eastAsia"/>
          <w:sz w:val="24"/>
          <w:szCs w:val="21"/>
        </w:rPr>
        <w:lastRenderedPageBreak/>
        <w:t>机构持仓特征等，进行行业轮动配置。</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3、股票选择</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本基金综合运用施罗德集团的股票研究分析方法和其它投资分析工具，挑选具有分红稳定特征的蓝筹上市公司股票构建股票投资组合。具体分以下三个层次进行：</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筛选出在公司治理、财务及管理品质上符合基本品质要求的上市公司，构建备选股票池。主要筛选指标包括：盈利能力（如P/E、P/Cash Flow、P/FCF、P/S、P/EBIT等），经营效率（如ROE、ROA、Return on operating assets等）和财务状况（如D/A、流动比率等）等。</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（2）蓝筹股优选</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海外股票市场上，投资人把那些在其所属行业内占有重要支配性地位、业绩优良、成交活跃、红利优厚的大公司股票称为蓝筹股。借鉴海外股票市场蓝筹股票的基本特性，结合中国股票市场的实际情况，本基金根据下述定性和定量的标准从通过品质筛选构建的备选股票池中挑选中国的蓝筹上市公司构建蓝筹核心股票池，并对核心股票池按照风格划分为不同的风格股票池：</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1）蓝筹核心股票池</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①具备相当的规模：总市值排名位于整个A股市场的前30%之列，或者总市值排名位于在所属行业内的前25%之列（按照GICS行业分类标准进行行业划分）；</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②在其所属行业内占有重要支配性地位，具有较大市场占有率、市场影响力和较高的品牌价值，其中主营业务收入排名位列所属行业前50%；</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③公司具有质量优良的成长性，通过对控制企业盈利增长质量的指标（如ROIC–WACC、EVA等）进行评估，挑选EVA不断增长或改善的优质公司；</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④公司治理结构良好，管理规范，信息透明；</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⑤主营业务鲜明，盈利能力强，收入和利润稳定增长；</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⑥成交相对活跃；</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⑦分红稳定且具有较高的现金股息收益率。</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2）蓝筹风格股票池</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我们对蓝筹核心股票池进行风格划分：指标蓝筹、成长蓝筹和红利蓝筹。指标蓝筹选取总市值最大的股票；成长蓝筹选取每股收益持续增长且增长率高的企业；</w:t>
      </w:r>
      <w:r>
        <w:rPr>
          <w:rFonts w:ascii="宋体" w:hAnsi="宋体" w:hint="eastAsia"/>
          <w:sz w:val="24"/>
          <w:szCs w:val="21"/>
        </w:rPr>
        <w:lastRenderedPageBreak/>
        <w:t>红利蓝筹选取连续分红且股息率高的企业。</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管理人根据上述蓝筹股选择标准，在定量指标筛选和定性指标评价的基础上，自下而上优选具有稳定分红特征的蓝筹股，并根据市场轮动特征在蓝筹风格池中进行风格配置。满足上述条件的蓝筹上市公司股票占全部股票投资组合市值的比例不低于80%。</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（3）多元化价值评估</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对上述核心股票池中的蓝筹上市公司进行内在价值的评估，在明确的价值评估基础上选择定价相对合理且成长性可持续的投资标的。</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5、权证投资策略</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6、资产支持证券投资策略</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（七）投资程序</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本基金采用投资决策委员会领导下的基金经理负责制。投资决策委员会定期就</w:t>
      </w:r>
      <w:r>
        <w:rPr>
          <w:rFonts w:ascii="宋体" w:hAnsi="宋体" w:hint="eastAsia"/>
          <w:sz w:val="24"/>
          <w:szCs w:val="21"/>
        </w:rPr>
        <w:lastRenderedPageBreak/>
        <w:t xml:space="preserve">投资管理业务的重大问题进行讨论。基金经理、分析师、交易员在投资管理过程中既密切合作，又责任明确，在各自职责内按照业务程序独立工作并合理地相互制衡。具体的投资管理程序如下： </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1、决策依据</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（2）宏观经济发展态势、证券市场运行环境和走势，以及上市公司的基本面，本基金将在对宏观经济和上市公司的基本面进行深入研究的基础上进行投资；</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（3）投资对象的预期收益和预期风险的匹配关系，本基金将在承担适度风险的范围内，选择收益风险配比最佳的品种进行投资。</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2、决策程序</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（1）研究部策略分析师、股票分析师、固定收益产品分析师、定量分析师各自独立完成相应的研究报告，为投资策略提供依据； </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（2）投资决策委员会每月召开投资策略会议，决定基金的资产配置比例和股票、债券的投资重点等； </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（3）投资总监每周召集投资例会，根据投资决策委员会的决定，结合市场和公司基本面的变化，决定具体的投资策略； </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（7）定量分析师负责完成有关投资风险监控报告及内部基金业绩评估报告。</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投资决策委员会有权根据市场变化和实际情况的需要，对上述投资管理程序作出调整。 </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（八）投资组合限制</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2、本基金持有的全部权证，其市值不得超过基金资产净值的3%；</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3、本基金管理人管理的全部基金持有一家公司发行的证券，不超过该证券的10%；</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4、本基金管理人管理的全部基金持有的同一权证，不得超过该权证的10%；</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5、本基金进入全国银行间同业市场进行债券回购的资金余额不得超过基金资产净值的40%；</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6、在正常市场情况下，本基金的投资组合比例为：股票资产占基金资产的60%-95%；债券、货币市场工具、现金、权证、资产支持证券以及法律法规或中国证监会允许基金投资的其他证券品种占基金资产的5%-40%；</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7、本基金投资于同一原始权益人的各类资产支持证券的比例，不得超过基金资产净值的10%；</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8、本基金持有的全部资产支持证券，其市值不得超过基金资产净值的20%；</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9、本基金持有的同一（指同一信用级别）资产支持证券的比例，不得超过该资产支持证券规模的10%；</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10、本基金管理人管理的全部基金投资于同一原始权益人的各类资产支持证券，不得超过其各类资产支持证券合计规模的10%；</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11、基金财产参与股票发行申购，本基金所申报的金额不超过本基金的总资产，本基金所申报的股票数量不超过拟发行股票公司本次发行股票的总量；</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12、本基金在任何交易日买入权证的总金额，不得超过上一交易日基金资产净值的0.5%；</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13、保持不低于基金资产净值5%的现金或者到期日在一年以内的政府债券；</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14、如果法律法规对本基金合同约定投资组合比例限制进行变更的，以变更后的规定为准。法律法规或监管部门取消上述限制，如适用于本基金，则本基金投资不再受相关限制。</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因证券市场波动、上市公司合并、基金规模变动、股权分置改革中支付对价等基金管理人之外的因素致使基金投资比例不符合上述规定的投资比例的，基金管理人应当在10个交易日内进行调整，以达到上述标准。</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（九）禁止行为</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为维护基金份额持有人的合法权益，基金财产不得用于下列投资或者活动：</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5、向其基金管理人、基金托管人出资或者买卖基金托管人、基金管理人发行的股票或债券；</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6、买卖与其基金管理人、基金托管人有控股关系的股东或者与其基金管理人、基金托管人有其他重大利害关系的公司发行的证券或承销期内承销的证券；</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8、法律法规、中国证监会及基金合同规定禁止的其他活动。</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法律法规或监管部门取消上述禁止性规定，如适用于本基金，则本基金不受相关限制。</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（十）风险收益特征</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本基金是一只混合型基金，以优质蓝筹股为主要投资对象，其风险和预期收益高于债券型基金和货币市场基金，低于股票型基金。属于承担较高风险、预期收益较高的证券投资基金品种。</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（十一）基金管理人代表基金行使股东及债权人权利的处理原则及方法</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4、不通过关联交易为自身、雇员、授权代理人或任何存在利害关系的第三人牟取任何不当利益。</w:t>
      </w:r>
    </w:p>
    <w:p w:rsidR="00C37895" w:rsidRPr="000803D6" w:rsidRDefault="00C37895" w:rsidP="000803D6">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（十二</w:t>
      </w:r>
      <w:r>
        <w:rPr>
          <w:rFonts w:ascii="宋体" w:hAnsi="宋体"/>
          <w:sz w:val="24"/>
          <w:szCs w:val="21"/>
        </w:rPr>
        <w:t>）</w:t>
      </w:r>
      <w:r w:rsidRPr="00160C1E">
        <w:rPr>
          <w:bCs/>
          <w:sz w:val="24"/>
          <w:szCs w:val="21"/>
        </w:rPr>
        <w:t>基金投资组合报告</w:t>
      </w:r>
    </w:p>
    <w:p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中国建设银行</w:t>
      </w:r>
      <w:r w:rsidRPr="00D930D4">
        <w:rPr>
          <w:sz w:val="24"/>
        </w:rPr>
        <w:t>根据本基金合同规定</w:t>
      </w:r>
      <w:r>
        <w:rPr>
          <w:rFonts w:hint="eastAsia"/>
          <w:sz w:val="24"/>
        </w:rPr>
        <w:t>，</w:t>
      </w:r>
      <w:r w:rsidRPr="00D930D4">
        <w:rPr>
          <w:sz w:val="24"/>
        </w:rPr>
        <w:t>于</w:t>
      </w:r>
      <w:r w:rsidR="00CA0068">
        <w:rPr>
          <w:color w:val="000000"/>
          <w:sz w:val="24"/>
        </w:rPr>
        <w:t>2017</w:t>
      </w:r>
      <w:r w:rsidR="00CA0068">
        <w:rPr>
          <w:color w:val="000000"/>
          <w:sz w:val="24"/>
        </w:rPr>
        <w:t>年</w:t>
      </w:r>
      <w:r w:rsidR="00CA0068">
        <w:rPr>
          <w:color w:val="000000"/>
          <w:sz w:val="24"/>
        </w:rPr>
        <w:t>1</w:t>
      </w:r>
      <w:r w:rsidR="00CA0068">
        <w:rPr>
          <w:color w:val="000000"/>
          <w:sz w:val="24"/>
        </w:rPr>
        <w:t>月</w:t>
      </w:r>
      <w:r w:rsidR="00CA0068">
        <w:rPr>
          <w:color w:val="000000"/>
          <w:sz w:val="24"/>
        </w:rPr>
        <w:t>18</w:t>
      </w:r>
      <w:r w:rsidR="00CA0068">
        <w:rPr>
          <w:color w:val="000000"/>
          <w:sz w:val="24"/>
        </w:rPr>
        <w:t>日</w:t>
      </w:r>
      <w:r w:rsidRPr="00D930D4">
        <w:rPr>
          <w:sz w:val="24"/>
        </w:rPr>
        <w:t>复核了本报告中的财务指标、净值表现和投资组合报告等内容</w:t>
      </w:r>
      <w:r>
        <w:rPr>
          <w:rFonts w:hint="eastAsia"/>
          <w:sz w:val="24"/>
        </w:rPr>
        <w:t>，</w:t>
      </w:r>
      <w:r w:rsidRPr="00D930D4">
        <w:rPr>
          <w:sz w:val="24"/>
        </w:rPr>
        <w:t>保证复核内容不存在</w:t>
      </w:r>
      <w:r w:rsidRPr="00D930D4">
        <w:rPr>
          <w:sz w:val="24"/>
        </w:rPr>
        <w:lastRenderedPageBreak/>
        <w:t>虚假记载、误导性陈述或者重大遗漏。</w:t>
      </w:r>
    </w:p>
    <w:p w:rsidR="001C39D9" w:rsidRPr="00D930D4" w:rsidRDefault="001C39D9" w:rsidP="00702767">
      <w:pPr>
        <w:spacing w:after="0" w:line="360" w:lineRule="auto"/>
        <w:ind w:firstLineChars="200" w:firstLine="480"/>
        <w:rPr>
          <w:sz w:val="24"/>
        </w:rPr>
      </w:pPr>
      <w:r w:rsidRPr="00D930D4">
        <w:rPr>
          <w:sz w:val="24"/>
        </w:rPr>
        <w:t>本报告期为</w:t>
      </w:r>
      <w:r w:rsidR="00020A91" w:rsidRPr="00C10F41">
        <w:rPr>
          <w:rFonts w:hint="eastAsia"/>
          <w:sz w:val="24"/>
        </w:rPr>
        <w:t>201</w:t>
      </w:r>
      <w:r w:rsidR="00020A91">
        <w:rPr>
          <w:rFonts w:hint="eastAsia"/>
          <w:sz w:val="24"/>
        </w:rPr>
        <w:t>6</w:t>
      </w:r>
      <w:r w:rsidR="00020A91" w:rsidRPr="00C10F41">
        <w:rPr>
          <w:rFonts w:hint="eastAsia"/>
          <w:sz w:val="24"/>
        </w:rPr>
        <w:t>年</w:t>
      </w:r>
      <w:r w:rsidR="00020A91">
        <w:rPr>
          <w:rFonts w:hint="eastAsia"/>
          <w:sz w:val="24"/>
        </w:rPr>
        <w:t>10</w:t>
      </w:r>
      <w:r w:rsidRPr="00C10F41">
        <w:rPr>
          <w:rFonts w:hint="eastAsia"/>
          <w:sz w:val="24"/>
        </w:rPr>
        <w:t>月</w:t>
      </w:r>
      <w:r w:rsidR="002371D5">
        <w:rPr>
          <w:sz w:val="24"/>
        </w:rPr>
        <w:t>1</w:t>
      </w:r>
      <w:r w:rsidRPr="00C10F41">
        <w:rPr>
          <w:rFonts w:hint="eastAsia"/>
          <w:sz w:val="24"/>
        </w:rPr>
        <w:t>日</w:t>
      </w:r>
      <w:r w:rsidRPr="00D930D4">
        <w:rPr>
          <w:rFonts w:ascii="宋体" w:hAnsi="宋体" w:hint="eastAsia"/>
          <w:sz w:val="24"/>
        </w:rPr>
        <w:t>至</w:t>
      </w:r>
      <w:r w:rsidR="00E84498" w:rsidRPr="00C10F41">
        <w:rPr>
          <w:rFonts w:hint="eastAsia"/>
          <w:sz w:val="24"/>
        </w:rPr>
        <w:t>201</w:t>
      </w:r>
      <w:r w:rsidR="00E84498">
        <w:rPr>
          <w:rFonts w:hint="eastAsia"/>
          <w:sz w:val="24"/>
        </w:rPr>
        <w:t>6</w:t>
      </w:r>
      <w:r w:rsidR="00020A91">
        <w:rPr>
          <w:rFonts w:hint="eastAsia"/>
          <w:sz w:val="24"/>
        </w:rPr>
        <w:t>年</w:t>
      </w:r>
      <w:r w:rsidR="00020A91">
        <w:rPr>
          <w:rFonts w:hint="eastAsia"/>
          <w:sz w:val="24"/>
        </w:rPr>
        <w:t>12</w:t>
      </w:r>
      <w:r w:rsidRPr="00C10F41">
        <w:rPr>
          <w:rFonts w:hint="eastAsia"/>
          <w:sz w:val="24"/>
        </w:rPr>
        <w:t>月</w:t>
      </w:r>
      <w:r w:rsidR="00E84498" w:rsidRPr="00C10F41">
        <w:rPr>
          <w:rFonts w:hint="eastAsia"/>
          <w:sz w:val="24"/>
        </w:rPr>
        <w:t>3</w:t>
      </w:r>
      <w:r w:rsidR="00020A91">
        <w:rPr>
          <w:rFonts w:hint="eastAsia"/>
          <w:sz w:val="24"/>
        </w:rPr>
        <w:t>1</w:t>
      </w:r>
      <w:r w:rsidRPr="00C10F41">
        <w:rPr>
          <w:rFonts w:hint="eastAsia"/>
          <w:sz w:val="24"/>
        </w:rPr>
        <w:t>日</w:t>
      </w:r>
      <w:r w:rsidRPr="00D930D4">
        <w:rPr>
          <w:sz w:val="24"/>
        </w:rPr>
        <w:t>。本报告财务资料未经审计师审计。</w:t>
      </w:r>
    </w:p>
    <w:p w:rsidR="004D6AF5" w:rsidRDefault="000E360D" w:rsidP="00561DFC">
      <w:pPr>
        <w:numPr>
          <w:ilvl w:val="0"/>
          <w:numId w:val="13"/>
        </w:numPr>
        <w:autoSpaceDE w:val="0"/>
        <w:autoSpaceDN w:val="0"/>
        <w:adjustRightInd w:val="0"/>
        <w:spacing w:before="100" w:beforeAutospacing="1" w:afterLines="50" w:line="360" w:lineRule="auto"/>
        <w:ind w:firstLineChars="200" w:firstLine="480"/>
        <w:contextualSpacing/>
        <w:jc w:val="left"/>
        <w:rPr>
          <w:kern w:val="0"/>
          <w:sz w:val="24"/>
        </w:rPr>
      </w:pPr>
      <w:r w:rsidRPr="004502DD">
        <w:rPr>
          <w:rFonts w:hint="eastAsia"/>
          <w:kern w:val="0"/>
          <w:sz w:val="24"/>
        </w:rPr>
        <w:t>报告期末基金资产组合情况</w:t>
      </w:r>
    </w:p>
    <w:tbl>
      <w:tblPr>
        <w:tblW w:w="0" w:type="auto"/>
        <w:tblInd w:w="108" w:type="dxa"/>
        <w:tblLayout w:type="fixed"/>
        <w:tblLook w:val="0000"/>
      </w:tblPr>
      <w:tblGrid>
        <w:gridCol w:w="851"/>
        <w:gridCol w:w="2241"/>
        <w:gridCol w:w="2578"/>
        <w:gridCol w:w="2898"/>
      </w:tblGrid>
      <w:tr w:rsidR="00F878C4" w:rsidRPr="008A039E" w:rsidTr="000748A0">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8A039E" w:rsidRDefault="00F878C4" w:rsidP="00B87C08">
            <w:pPr>
              <w:autoSpaceDE w:val="0"/>
              <w:autoSpaceDN w:val="0"/>
              <w:adjustRightInd w:val="0"/>
              <w:spacing w:before="100" w:beforeAutospacing="1" w:after="100" w:afterAutospacing="1" w:line="360" w:lineRule="auto"/>
              <w:ind w:left="17"/>
              <w:contextualSpacing/>
              <w:jc w:val="center"/>
              <w:rPr>
                <w:kern w:val="0"/>
                <w:sz w:val="24"/>
              </w:rPr>
            </w:pPr>
            <w:r w:rsidRPr="008A039E">
              <w:rPr>
                <w:kern w:val="0"/>
                <w:sz w:val="24"/>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rsidR="00F878C4" w:rsidRPr="008A039E" w:rsidRDefault="00F878C4" w:rsidP="00B87C08">
            <w:pPr>
              <w:autoSpaceDE w:val="0"/>
              <w:autoSpaceDN w:val="0"/>
              <w:adjustRightInd w:val="0"/>
              <w:spacing w:before="100" w:beforeAutospacing="1" w:after="100" w:afterAutospacing="1" w:line="360" w:lineRule="auto"/>
              <w:ind w:left="17"/>
              <w:contextualSpacing/>
              <w:jc w:val="center"/>
              <w:rPr>
                <w:kern w:val="0"/>
                <w:sz w:val="24"/>
              </w:rPr>
            </w:pPr>
            <w:r w:rsidRPr="008A039E">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rsidR="00F878C4" w:rsidRPr="008A039E" w:rsidRDefault="00F878C4" w:rsidP="00B87C08">
            <w:pPr>
              <w:autoSpaceDE w:val="0"/>
              <w:autoSpaceDN w:val="0"/>
              <w:adjustRightInd w:val="0"/>
              <w:spacing w:before="100" w:beforeAutospacing="1" w:after="100" w:afterAutospacing="1" w:line="360" w:lineRule="auto"/>
              <w:ind w:left="17"/>
              <w:contextualSpacing/>
              <w:jc w:val="center"/>
              <w:rPr>
                <w:kern w:val="0"/>
                <w:sz w:val="24"/>
              </w:rPr>
            </w:pPr>
            <w:r w:rsidRPr="008A039E">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8A039E" w:rsidRDefault="00F878C4" w:rsidP="00B87C08">
            <w:pPr>
              <w:autoSpaceDE w:val="0"/>
              <w:autoSpaceDN w:val="0"/>
              <w:adjustRightInd w:val="0"/>
              <w:spacing w:before="100" w:beforeAutospacing="1" w:after="100" w:afterAutospacing="1" w:line="360" w:lineRule="auto"/>
              <w:ind w:left="17"/>
              <w:contextualSpacing/>
              <w:jc w:val="center"/>
              <w:rPr>
                <w:kern w:val="0"/>
                <w:sz w:val="24"/>
              </w:rPr>
            </w:pPr>
            <w:r w:rsidRPr="008A039E">
              <w:rPr>
                <w:kern w:val="0"/>
                <w:sz w:val="24"/>
              </w:rPr>
              <w:t>占基金总资产的比例（％）</w:t>
            </w:r>
          </w:p>
        </w:tc>
      </w:tr>
      <w:tr w:rsidR="00020A91" w:rsidRPr="008A039E" w:rsidTr="000748A0">
        <w:tc>
          <w:tcPr>
            <w:tcW w:w="85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center"/>
              <w:rPr>
                <w:kern w:val="0"/>
                <w:sz w:val="24"/>
              </w:rPr>
            </w:pPr>
            <w:r w:rsidRPr="008A039E">
              <w:rPr>
                <w:kern w:val="0"/>
                <w:sz w:val="24"/>
              </w:rPr>
              <w:t>1</w:t>
            </w:r>
          </w:p>
        </w:tc>
        <w:tc>
          <w:tcPr>
            <w:tcW w:w="224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1,763,558,197.38</w:t>
            </w:r>
          </w:p>
        </w:tc>
        <w:tc>
          <w:tcPr>
            <w:tcW w:w="289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69.59</w:t>
            </w:r>
          </w:p>
        </w:tc>
      </w:tr>
      <w:tr w:rsidR="00020A91" w:rsidRPr="008A039E" w:rsidTr="000748A0">
        <w:tc>
          <w:tcPr>
            <w:tcW w:w="85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1,763,558,197.38</w:t>
            </w:r>
          </w:p>
        </w:tc>
        <w:tc>
          <w:tcPr>
            <w:tcW w:w="289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69.59</w:t>
            </w:r>
          </w:p>
        </w:tc>
      </w:tr>
      <w:tr w:rsidR="00020A91" w:rsidRPr="008A039E" w:rsidTr="000748A0">
        <w:tc>
          <w:tcPr>
            <w:tcW w:w="85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center"/>
              <w:rPr>
                <w:kern w:val="0"/>
                <w:sz w:val="24"/>
              </w:rPr>
            </w:pPr>
            <w:r>
              <w:rPr>
                <w:rFonts w:eastAsiaTheme="minorEastAsia" w:hint="eastAsia"/>
                <w:color w:val="000000" w:themeColor="text1"/>
                <w:szCs w:val="21"/>
              </w:rPr>
              <w:t>2</w:t>
            </w:r>
          </w:p>
        </w:tc>
        <w:tc>
          <w:tcPr>
            <w:tcW w:w="224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129,955,000.00</w:t>
            </w:r>
          </w:p>
        </w:tc>
        <w:tc>
          <w:tcPr>
            <w:tcW w:w="289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5.13</w:t>
            </w:r>
          </w:p>
        </w:tc>
      </w:tr>
      <w:tr w:rsidR="00020A91" w:rsidRPr="008A039E" w:rsidTr="000748A0">
        <w:tc>
          <w:tcPr>
            <w:tcW w:w="85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129,955,000.00</w:t>
            </w:r>
          </w:p>
        </w:tc>
        <w:tc>
          <w:tcPr>
            <w:tcW w:w="289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5.13</w:t>
            </w:r>
          </w:p>
        </w:tc>
      </w:tr>
      <w:tr w:rsidR="00020A91" w:rsidRPr="008A039E" w:rsidTr="000748A0">
        <w:tc>
          <w:tcPr>
            <w:tcW w:w="85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020A91" w:rsidRPr="008A039E" w:rsidTr="000748A0">
        <w:tc>
          <w:tcPr>
            <w:tcW w:w="85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center"/>
              <w:rPr>
                <w:kern w:val="0"/>
                <w:sz w:val="24"/>
              </w:rPr>
            </w:pPr>
            <w:r>
              <w:rPr>
                <w:rFonts w:eastAsiaTheme="minorEastAsia" w:hint="eastAsia"/>
                <w:color w:val="000000" w:themeColor="text1"/>
                <w:szCs w:val="21"/>
              </w:rPr>
              <w:t>3</w:t>
            </w:r>
          </w:p>
        </w:tc>
        <w:tc>
          <w:tcPr>
            <w:tcW w:w="224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left"/>
              <w:rPr>
                <w:kern w:val="0"/>
                <w:sz w:val="24"/>
              </w:rPr>
            </w:pPr>
            <w:r w:rsidRPr="00414345">
              <w:rPr>
                <w:rFonts w:hAnsi="宋体"/>
                <w:color w:val="00000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rFonts w:eastAsiaTheme="minorEastAsia"/>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rFonts w:eastAsiaTheme="minorEastAsia"/>
                <w:color w:val="000000"/>
                <w:sz w:val="24"/>
              </w:rPr>
              <w:t>-</w:t>
            </w:r>
          </w:p>
        </w:tc>
      </w:tr>
      <w:tr w:rsidR="00020A91" w:rsidRPr="008A039E" w:rsidTr="000748A0">
        <w:tc>
          <w:tcPr>
            <w:tcW w:w="85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center"/>
              <w:rPr>
                <w:kern w:val="0"/>
                <w:sz w:val="24"/>
              </w:rPr>
            </w:pPr>
            <w:r>
              <w:rPr>
                <w:rFonts w:eastAsiaTheme="minorEastAsia" w:hint="eastAsia"/>
                <w:color w:val="000000" w:themeColor="text1"/>
                <w:szCs w:val="21"/>
              </w:rPr>
              <w:t>4</w:t>
            </w:r>
          </w:p>
        </w:tc>
        <w:tc>
          <w:tcPr>
            <w:tcW w:w="224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020A91" w:rsidRPr="008A039E" w:rsidTr="000748A0">
        <w:tc>
          <w:tcPr>
            <w:tcW w:w="85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center"/>
              <w:rPr>
                <w:kern w:val="0"/>
                <w:sz w:val="24"/>
              </w:rPr>
            </w:pPr>
            <w:r>
              <w:rPr>
                <w:rFonts w:eastAsiaTheme="minorEastAsia" w:hint="eastAsia"/>
                <w:color w:val="000000" w:themeColor="text1"/>
                <w:szCs w:val="21"/>
              </w:rPr>
              <w:t>5</w:t>
            </w:r>
          </w:p>
        </w:tc>
        <w:tc>
          <w:tcPr>
            <w:tcW w:w="224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491,554,297.33</w:t>
            </w:r>
          </w:p>
        </w:tc>
        <w:tc>
          <w:tcPr>
            <w:tcW w:w="289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19.40</w:t>
            </w:r>
          </w:p>
        </w:tc>
      </w:tr>
      <w:tr w:rsidR="00020A91" w:rsidRPr="008A039E" w:rsidTr="000748A0">
        <w:tc>
          <w:tcPr>
            <w:tcW w:w="85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020A91" w:rsidRPr="008A039E" w:rsidTr="000748A0">
        <w:tc>
          <w:tcPr>
            <w:tcW w:w="85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center"/>
              <w:rPr>
                <w:kern w:val="0"/>
                <w:sz w:val="24"/>
              </w:rPr>
            </w:pPr>
            <w:r>
              <w:rPr>
                <w:rFonts w:eastAsiaTheme="minorEastAsia" w:hint="eastAsia"/>
                <w:color w:val="000000" w:themeColor="text1"/>
                <w:szCs w:val="21"/>
              </w:rPr>
              <w:t>6</w:t>
            </w:r>
          </w:p>
        </w:tc>
        <w:tc>
          <w:tcPr>
            <w:tcW w:w="224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144,568,601.18</w:t>
            </w:r>
          </w:p>
        </w:tc>
        <w:tc>
          <w:tcPr>
            <w:tcW w:w="289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5.70</w:t>
            </w:r>
          </w:p>
        </w:tc>
      </w:tr>
      <w:tr w:rsidR="00020A91" w:rsidRPr="008A039E" w:rsidTr="000748A0">
        <w:tc>
          <w:tcPr>
            <w:tcW w:w="85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center"/>
              <w:rPr>
                <w:kern w:val="0"/>
                <w:sz w:val="24"/>
              </w:rPr>
            </w:pPr>
            <w:r>
              <w:rPr>
                <w:rFonts w:eastAsiaTheme="minorEastAsia" w:hint="eastAsia"/>
                <w:color w:val="000000" w:themeColor="text1"/>
                <w:szCs w:val="21"/>
              </w:rPr>
              <w:t>7</w:t>
            </w:r>
          </w:p>
        </w:tc>
        <w:tc>
          <w:tcPr>
            <w:tcW w:w="224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4,433,136.72</w:t>
            </w:r>
          </w:p>
        </w:tc>
        <w:tc>
          <w:tcPr>
            <w:tcW w:w="289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0.17</w:t>
            </w:r>
          </w:p>
        </w:tc>
      </w:tr>
      <w:tr w:rsidR="00020A91" w:rsidRPr="008A039E" w:rsidTr="000748A0">
        <w:tc>
          <w:tcPr>
            <w:tcW w:w="85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center"/>
              <w:rPr>
                <w:kern w:val="0"/>
                <w:sz w:val="24"/>
              </w:rPr>
            </w:pPr>
            <w:r>
              <w:rPr>
                <w:rFonts w:eastAsiaTheme="minorEastAsia" w:hint="eastAsia"/>
                <w:color w:val="000000" w:themeColor="text1"/>
                <w:szCs w:val="21"/>
              </w:rPr>
              <w:t>8</w:t>
            </w:r>
          </w:p>
        </w:tc>
        <w:tc>
          <w:tcPr>
            <w:tcW w:w="2241"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2,534,069,232.61</w:t>
            </w:r>
          </w:p>
        </w:tc>
        <w:tc>
          <w:tcPr>
            <w:tcW w:w="2898" w:type="dxa"/>
            <w:tcBorders>
              <w:top w:val="single" w:sz="8" w:space="0" w:color="000000"/>
              <w:left w:val="single" w:sz="8" w:space="0" w:color="000000"/>
              <w:bottom w:val="single" w:sz="8" w:space="0" w:color="000000"/>
              <w:right w:val="single" w:sz="8" w:space="0" w:color="000000"/>
            </w:tcBorders>
            <w:vAlign w:val="center"/>
          </w:tcPr>
          <w:p w:rsidR="00020A91" w:rsidRPr="008A039E" w:rsidRDefault="00020A91"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100.00</w:t>
            </w:r>
          </w:p>
        </w:tc>
      </w:tr>
    </w:tbl>
    <w:p w:rsidR="000E360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rsidR="004D6AF5" w:rsidRDefault="00E84498" w:rsidP="00B87C08">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2.1</w:t>
      </w:r>
      <w:r>
        <w:rPr>
          <w:rFonts w:hint="eastAsia"/>
          <w:kern w:val="0"/>
          <w:sz w:val="24"/>
        </w:rPr>
        <w:t>、</w:t>
      </w:r>
      <w:r w:rsidR="008A59C2" w:rsidRPr="008A59C2">
        <w:rPr>
          <w:rFonts w:hint="eastAsia"/>
          <w:kern w:val="0"/>
          <w:sz w:val="24"/>
        </w:rPr>
        <w:t>报告期末按行业分类的境内股票投资组合</w:t>
      </w:r>
    </w:p>
    <w:tbl>
      <w:tblPr>
        <w:tblW w:w="0" w:type="auto"/>
        <w:tblInd w:w="108" w:type="dxa"/>
        <w:tblLayout w:type="fixed"/>
        <w:tblLook w:val="0000"/>
      </w:tblPr>
      <w:tblGrid>
        <w:gridCol w:w="851"/>
        <w:gridCol w:w="3969"/>
        <w:gridCol w:w="2410"/>
        <w:gridCol w:w="1275"/>
      </w:tblGrid>
      <w:tr w:rsidR="000E360D"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E360D" w:rsidRDefault="000E360D"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AB4EB6" w:rsidRDefault="000E360D" w:rsidP="00B87C08">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AB4EB6" w:rsidRDefault="000E360D" w:rsidP="00B87C08">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AB4EB6" w:rsidRDefault="000E360D" w:rsidP="00B87C08">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占基金资产净值比例（％）</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70,330,000.00</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2.80</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lastRenderedPageBreak/>
              <w:t>C</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1,211,620,995.20</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48.26</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37,917.66</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0.00</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120,987,954.65</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4.82</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9,458.68</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0.00</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226,149,760.93</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9.01</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62,676,843.38</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2.50</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50,805,266.88</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2.02</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20,940,000.00</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0.83</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020A91" w:rsidRPr="00AB4EB6" w:rsidTr="00BD4F1F">
        <w:tc>
          <w:tcPr>
            <w:tcW w:w="851" w:type="dxa"/>
            <w:tcBorders>
              <w:top w:val="single" w:sz="8" w:space="0" w:color="000000"/>
              <w:left w:val="single" w:sz="8" w:space="0" w:color="000000"/>
              <w:bottom w:val="single" w:sz="8" w:space="0" w:color="000000"/>
              <w:right w:val="single" w:sz="8" w:space="0" w:color="000000"/>
            </w:tcBorders>
            <w:vAlign w:val="center"/>
          </w:tcPr>
          <w:p w:rsidR="00020A91" w:rsidRDefault="00020A91" w:rsidP="00B87C08">
            <w:pPr>
              <w:autoSpaceDE w:val="0"/>
              <w:autoSpaceDN w:val="0"/>
              <w:adjustRightInd w:val="0"/>
              <w:spacing w:before="100" w:beforeAutospacing="1" w:after="100" w:afterAutospacing="1" w:line="360" w:lineRule="auto"/>
              <w:ind w:left="17"/>
              <w:contextualSpacing/>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1,763,558,197.38</w:t>
            </w:r>
          </w:p>
        </w:tc>
        <w:tc>
          <w:tcPr>
            <w:tcW w:w="1275" w:type="dxa"/>
            <w:tcBorders>
              <w:top w:val="single" w:sz="8" w:space="0" w:color="000000"/>
              <w:left w:val="single" w:sz="8" w:space="0" w:color="000000"/>
              <w:bottom w:val="single" w:sz="8" w:space="0" w:color="000000"/>
              <w:right w:val="single" w:sz="8" w:space="0" w:color="000000"/>
            </w:tcBorders>
            <w:vAlign w:val="center"/>
          </w:tcPr>
          <w:p w:rsidR="00020A91" w:rsidRPr="00AB4EB6" w:rsidRDefault="00020A91"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70.25</w:t>
            </w:r>
          </w:p>
        </w:tc>
      </w:tr>
    </w:tbl>
    <w:p w:rsidR="004D6AF5" w:rsidRDefault="00E84498" w:rsidP="00B87C08">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2.2</w:t>
      </w:r>
      <w:r>
        <w:rPr>
          <w:rFonts w:hint="eastAsia"/>
          <w:kern w:val="0"/>
          <w:sz w:val="24"/>
        </w:rPr>
        <w:t>、</w:t>
      </w:r>
      <w:r w:rsidR="008A59C2" w:rsidRPr="008A59C2">
        <w:rPr>
          <w:rFonts w:hint="eastAsia"/>
          <w:kern w:val="0"/>
          <w:sz w:val="24"/>
        </w:rPr>
        <w:t>报告期末按行业分类的沪港通投资股票投资组合</w:t>
      </w:r>
    </w:p>
    <w:p w:rsidR="004D6AF5" w:rsidRDefault="008A59C2" w:rsidP="00B87C08">
      <w:pPr>
        <w:spacing w:after="0" w:line="360" w:lineRule="auto"/>
        <w:ind w:rightChars="-85" w:right="-178" w:firstLineChars="200" w:firstLine="480"/>
        <w:contextualSpacing/>
        <w:rPr>
          <w:rFonts w:ascii="宋体" w:hAnsi="宋体"/>
          <w:sz w:val="24"/>
        </w:rPr>
      </w:pPr>
      <w:r w:rsidRPr="008A59C2">
        <w:rPr>
          <w:rFonts w:ascii="宋体" w:hAnsi="宋体" w:hint="eastAsia"/>
          <w:sz w:val="24"/>
        </w:rPr>
        <w:t>本基金本报告期末未持有通过沪港通投资的股票。</w:t>
      </w:r>
    </w:p>
    <w:p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1701"/>
        <w:gridCol w:w="1559"/>
        <w:gridCol w:w="1932"/>
        <w:gridCol w:w="1612"/>
      </w:tblGrid>
      <w:tr w:rsidR="000E360D" w:rsidRPr="00ED5597" w:rsidTr="00EE6CB2">
        <w:tc>
          <w:tcPr>
            <w:tcW w:w="817" w:type="dxa"/>
            <w:vAlign w:val="center"/>
          </w:tcPr>
          <w:p w:rsidR="000E360D" w:rsidRPr="00ED5597" w:rsidRDefault="00ED5597" w:rsidP="00B87C08">
            <w:pPr>
              <w:autoSpaceDE w:val="0"/>
              <w:autoSpaceDN w:val="0"/>
              <w:adjustRightInd w:val="0"/>
              <w:spacing w:before="100" w:beforeAutospacing="1" w:after="100" w:afterAutospacing="1" w:line="360" w:lineRule="auto"/>
              <w:ind w:left="17"/>
              <w:contextualSpacing/>
              <w:jc w:val="center"/>
              <w:rPr>
                <w:kern w:val="0"/>
                <w:sz w:val="24"/>
              </w:rPr>
            </w:pPr>
            <w:r w:rsidRPr="00ED5597">
              <w:rPr>
                <w:rFonts w:hint="eastAsia"/>
                <w:kern w:val="0"/>
                <w:sz w:val="24"/>
              </w:rPr>
              <w:t>序号</w:t>
            </w:r>
          </w:p>
        </w:tc>
        <w:tc>
          <w:tcPr>
            <w:tcW w:w="1276" w:type="dxa"/>
            <w:vAlign w:val="center"/>
          </w:tcPr>
          <w:p w:rsidR="000E360D" w:rsidRPr="00ED5597"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股票代码</w:t>
            </w:r>
          </w:p>
        </w:tc>
        <w:tc>
          <w:tcPr>
            <w:tcW w:w="1701" w:type="dxa"/>
            <w:vAlign w:val="center"/>
          </w:tcPr>
          <w:p w:rsidR="000E360D" w:rsidRPr="00ED5597"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股票名称</w:t>
            </w:r>
          </w:p>
        </w:tc>
        <w:tc>
          <w:tcPr>
            <w:tcW w:w="1559" w:type="dxa"/>
            <w:vAlign w:val="center"/>
          </w:tcPr>
          <w:p w:rsidR="000E360D" w:rsidRPr="00ED5597"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32" w:type="dxa"/>
            <w:vAlign w:val="center"/>
          </w:tcPr>
          <w:p w:rsidR="000E360D" w:rsidRPr="00ED5597"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公允价值</w:t>
            </w:r>
            <w:r w:rsidR="004456AA">
              <w:rPr>
                <w:rFonts w:hint="eastAsia"/>
                <w:kern w:val="0"/>
                <w:sz w:val="24"/>
              </w:rPr>
              <w:t>（</w:t>
            </w:r>
            <w:r w:rsidR="004456AA">
              <w:rPr>
                <w:kern w:val="0"/>
                <w:sz w:val="24"/>
              </w:rPr>
              <w:t>元）</w:t>
            </w:r>
          </w:p>
        </w:tc>
        <w:tc>
          <w:tcPr>
            <w:tcW w:w="1612" w:type="dxa"/>
            <w:vAlign w:val="center"/>
          </w:tcPr>
          <w:p w:rsidR="000E360D" w:rsidRPr="00ED5597"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020A91">
        <w:tc>
          <w:tcPr>
            <w:tcW w:w="817" w:type="dxa"/>
            <w:vAlign w:val="center"/>
          </w:tcPr>
          <w:p w:rsidR="00020A91" w:rsidRDefault="00020A91" w:rsidP="00B87C08">
            <w:pPr>
              <w:spacing w:line="360" w:lineRule="auto"/>
              <w:contextualSpacing/>
              <w:jc w:val="center"/>
            </w:pPr>
            <w:r>
              <w:rPr>
                <w:color w:val="000000"/>
                <w:sz w:val="24"/>
              </w:rPr>
              <w:t>1</w:t>
            </w:r>
          </w:p>
        </w:tc>
        <w:tc>
          <w:tcPr>
            <w:tcW w:w="1276" w:type="dxa"/>
            <w:vAlign w:val="center"/>
          </w:tcPr>
          <w:p w:rsidR="00020A91" w:rsidRDefault="00020A91" w:rsidP="00B87C08">
            <w:pPr>
              <w:spacing w:line="360" w:lineRule="auto"/>
              <w:contextualSpacing/>
              <w:jc w:val="center"/>
            </w:pPr>
            <w:r>
              <w:rPr>
                <w:color w:val="000000"/>
                <w:sz w:val="24"/>
              </w:rPr>
              <w:t>002555</w:t>
            </w:r>
          </w:p>
        </w:tc>
        <w:tc>
          <w:tcPr>
            <w:tcW w:w="1701" w:type="dxa"/>
            <w:vAlign w:val="center"/>
          </w:tcPr>
          <w:p w:rsidR="00020A91" w:rsidRDefault="00020A91" w:rsidP="00B87C08">
            <w:pPr>
              <w:spacing w:line="360" w:lineRule="auto"/>
              <w:contextualSpacing/>
              <w:jc w:val="center"/>
            </w:pPr>
            <w:r>
              <w:rPr>
                <w:color w:val="000000"/>
                <w:sz w:val="24"/>
              </w:rPr>
              <w:t>三七互娱</w:t>
            </w:r>
          </w:p>
        </w:tc>
        <w:tc>
          <w:tcPr>
            <w:tcW w:w="1559" w:type="dxa"/>
            <w:vAlign w:val="center"/>
          </w:tcPr>
          <w:p w:rsidR="00020A91" w:rsidRDefault="00020A91" w:rsidP="00B87C08">
            <w:pPr>
              <w:spacing w:line="360" w:lineRule="auto"/>
              <w:contextualSpacing/>
              <w:jc w:val="right"/>
            </w:pPr>
            <w:r>
              <w:rPr>
                <w:color w:val="000000"/>
                <w:sz w:val="24"/>
              </w:rPr>
              <w:t>10,002,992</w:t>
            </w:r>
          </w:p>
        </w:tc>
        <w:tc>
          <w:tcPr>
            <w:tcW w:w="1932" w:type="dxa"/>
            <w:vAlign w:val="center"/>
          </w:tcPr>
          <w:p w:rsidR="00020A91" w:rsidRDefault="00020A91" w:rsidP="00B87C08">
            <w:pPr>
              <w:spacing w:line="360" w:lineRule="auto"/>
              <w:contextualSpacing/>
              <w:jc w:val="right"/>
            </w:pPr>
            <w:r>
              <w:rPr>
                <w:color w:val="000000"/>
                <w:sz w:val="24"/>
              </w:rPr>
              <w:t>164,049,068.80</w:t>
            </w:r>
          </w:p>
        </w:tc>
        <w:tc>
          <w:tcPr>
            <w:tcW w:w="1612" w:type="dxa"/>
            <w:vAlign w:val="center"/>
          </w:tcPr>
          <w:p w:rsidR="00020A91" w:rsidRDefault="00020A91" w:rsidP="00B87C08">
            <w:pPr>
              <w:spacing w:line="360" w:lineRule="auto"/>
              <w:contextualSpacing/>
              <w:jc w:val="right"/>
            </w:pPr>
            <w:r>
              <w:rPr>
                <w:color w:val="000000"/>
                <w:sz w:val="24"/>
              </w:rPr>
              <w:t>6.53</w:t>
            </w:r>
          </w:p>
        </w:tc>
      </w:tr>
      <w:tr w:rsidR="00020A91">
        <w:tc>
          <w:tcPr>
            <w:tcW w:w="817" w:type="dxa"/>
            <w:vAlign w:val="center"/>
          </w:tcPr>
          <w:p w:rsidR="00020A91" w:rsidRDefault="00020A91" w:rsidP="00B87C08">
            <w:pPr>
              <w:spacing w:line="360" w:lineRule="auto"/>
              <w:contextualSpacing/>
              <w:jc w:val="center"/>
            </w:pPr>
            <w:r>
              <w:rPr>
                <w:color w:val="000000"/>
                <w:sz w:val="24"/>
              </w:rPr>
              <w:t>2</w:t>
            </w:r>
          </w:p>
        </w:tc>
        <w:tc>
          <w:tcPr>
            <w:tcW w:w="1276" w:type="dxa"/>
            <w:vAlign w:val="center"/>
          </w:tcPr>
          <w:p w:rsidR="00020A91" w:rsidRDefault="00020A91" w:rsidP="00B87C08">
            <w:pPr>
              <w:spacing w:line="360" w:lineRule="auto"/>
              <w:contextualSpacing/>
              <w:jc w:val="center"/>
            </w:pPr>
            <w:r>
              <w:rPr>
                <w:color w:val="000000"/>
                <w:sz w:val="24"/>
              </w:rPr>
              <w:t>600967</w:t>
            </w:r>
          </w:p>
        </w:tc>
        <w:tc>
          <w:tcPr>
            <w:tcW w:w="1701" w:type="dxa"/>
            <w:vAlign w:val="center"/>
          </w:tcPr>
          <w:p w:rsidR="00020A91" w:rsidRDefault="00020A91" w:rsidP="00B87C08">
            <w:pPr>
              <w:spacing w:line="360" w:lineRule="auto"/>
              <w:contextualSpacing/>
              <w:jc w:val="center"/>
            </w:pPr>
            <w:r>
              <w:rPr>
                <w:color w:val="000000"/>
                <w:sz w:val="24"/>
              </w:rPr>
              <w:t>北方创业</w:t>
            </w:r>
          </w:p>
        </w:tc>
        <w:tc>
          <w:tcPr>
            <w:tcW w:w="1559" w:type="dxa"/>
            <w:vAlign w:val="center"/>
          </w:tcPr>
          <w:p w:rsidR="00020A91" w:rsidRDefault="00020A91" w:rsidP="00B87C08">
            <w:pPr>
              <w:spacing w:line="360" w:lineRule="auto"/>
              <w:contextualSpacing/>
              <w:jc w:val="right"/>
            </w:pPr>
            <w:r>
              <w:rPr>
                <w:color w:val="000000"/>
                <w:sz w:val="24"/>
              </w:rPr>
              <w:t>12,038,062</w:t>
            </w:r>
          </w:p>
        </w:tc>
        <w:tc>
          <w:tcPr>
            <w:tcW w:w="1932" w:type="dxa"/>
            <w:vAlign w:val="center"/>
          </w:tcPr>
          <w:p w:rsidR="00020A91" w:rsidRDefault="00020A91" w:rsidP="00B87C08">
            <w:pPr>
              <w:spacing w:line="360" w:lineRule="auto"/>
              <w:contextualSpacing/>
              <w:jc w:val="right"/>
            </w:pPr>
            <w:r>
              <w:rPr>
                <w:color w:val="000000"/>
                <w:sz w:val="24"/>
              </w:rPr>
              <w:t>163,356,501.34</w:t>
            </w:r>
          </w:p>
        </w:tc>
        <w:tc>
          <w:tcPr>
            <w:tcW w:w="1612" w:type="dxa"/>
            <w:vAlign w:val="center"/>
          </w:tcPr>
          <w:p w:rsidR="00020A91" w:rsidRDefault="00020A91" w:rsidP="00B87C08">
            <w:pPr>
              <w:spacing w:line="360" w:lineRule="auto"/>
              <w:contextualSpacing/>
              <w:jc w:val="right"/>
            </w:pPr>
            <w:r>
              <w:rPr>
                <w:color w:val="000000"/>
                <w:sz w:val="24"/>
              </w:rPr>
              <w:t>6.51</w:t>
            </w:r>
          </w:p>
        </w:tc>
      </w:tr>
      <w:tr w:rsidR="00020A91">
        <w:tc>
          <w:tcPr>
            <w:tcW w:w="817" w:type="dxa"/>
            <w:vAlign w:val="center"/>
          </w:tcPr>
          <w:p w:rsidR="00020A91" w:rsidRDefault="00020A91" w:rsidP="00B87C08">
            <w:pPr>
              <w:spacing w:line="360" w:lineRule="auto"/>
              <w:contextualSpacing/>
              <w:jc w:val="center"/>
            </w:pPr>
            <w:r>
              <w:rPr>
                <w:color w:val="000000"/>
                <w:sz w:val="24"/>
              </w:rPr>
              <w:t>3</w:t>
            </w:r>
          </w:p>
        </w:tc>
        <w:tc>
          <w:tcPr>
            <w:tcW w:w="1276" w:type="dxa"/>
            <w:vAlign w:val="center"/>
          </w:tcPr>
          <w:p w:rsidR="00020A91" w:rsidRDefault="00020A91" w:rsidP="00B87C08">
            <w:pPr>
              <w:spacing w:line="360" w:lineRule="auto"/>
              <w:contextualSpacing/>
              <w:jc w:val="center"/>
            </w:pPr>
            <w:r>
              <w:rPr>
                <w:color w:val="000000"/>
                <w:sz w:val="24"/>
              </w:rPr>
              <w:t>300129</w:t>
            </w:r>
          </w:p>
        </w:tc>
        <w:tc>
          <w:tcPr>
            <w:tcW w:w="1701" w:type="dxa"/>
            <w:vAlign w:val="center"/>
          </w:tcPr>
          <w:p w:rsidR="00020A91" w:rsidRDefault="00020A91" w:rsidP="00B87C08">
            <w:pPr>
              <w:spacing w:line="360" w:lineRule="auto"/>
              <w:contextualSpacing/>
              <w:jc w:val="center"/>
            </w:pPr>
            <w:r>
              <w:rPr>
                <w:color w:val="000000"/>
                <w:sz w:val="24"/>
              </w:rPr>
              <w:t>泰胜风能</w:t>
            </w:r>
          </w:p>
        </w:tc>
        <w:tc>
          <w:tcPr>
            <w:tcW w:w="1559" w:type="dxa"/>
            <w:vAlign w:val="center"/>
          </w:tcPr>
          <w:p w:rsidR="00020A91" w:rsidRDefault="00020A91" w:rsidP="00B87C08">
            <w:pPr>
              <w:spacing w:line="360" w:lineRule="auto"/>
              <w:contextualSpacing/>
              <w:jc w:val="right"/>
            </w:pPr>
            <w:r>
              <w:rPr>
                <w:color w:val="000000"/>
                <w:sz w:val="24"/>
              </w:rPr>
              <w:t>12,009,979</w:t>
            </w:r>
          </w:p>
        </w:tc>
        <w:tc>
          <w:tcPr>
            <w:tcW w:w="1932" w:type="dxa"/>
            <w:vAlign w:val="center"/>
          </w:tcPr>
          <w:p w:rsidR="00020A91" w:rsidRDefault="00020A91" w:rsidP="00B87C08">
            <w:pPr>
              <w:spacing w:line="360" w:lineRule="auto"/>
              <w:contextualSpacing/>
              <w:jc w:val="right"/>
            </w:pPr>
            <w:r>
              <w:rPr>
                <w:color w:val="000000"/>
                <w:sz w:val="24"/>
              </w:rPr>
              <w:t>105,087,316.25</w:t>
            </w:r>
          </w:p>
        </w:tc>
        <w:tc>
          <w:tcPr>
            <w:tcW w:w="1612" w:type="dxa"/>
            <w:vAlign w:val="center"/>
          </w:tcPr>
          <w:p w:rsidR="00020A91" w:rsidRDefault="00020A91" w:rsidP="00B87C08">
            <w:pPr>
              <w:spacing w:line="360" w:lineRule="auto"/>
              <w:contextualSpacing/>
              <w:jc w:val="right"/>
            </w:pPr>
            <w:r>
              <w:rPr>
                <w:color w:val="000000"/>
                <w:sz w:val="24"/>
              </w:rPr>
              <w:t>4.19</w:t>
            </w:r>
          </w:p>
        </w:tc>
      </w:tr>
      <w:tr w:rsidR="00020A91">
        <w:tc>
          <w:tcPr>
            <w:tcW w:w="817" w:type="dxa"/>
            <w:vAlign w:val="center"/>
          </w:tcPr>
          <w:p w:rsidR="00020A91" w:rsidRDefault="00020A91" w:rsidP="00B87C08">
            <w:pPr>
              <w:spacing w:line="360" w:lineRule="auto"/>
              <w:contextualSpacing/>
              <w:jc w:val="center"/>
            </w:pPr>
            <w:r>
              <w:rPr>
                <w:color w:val="000000"/>
                <w:sz w:val="24"/>
              </w:rPr>
              <w:lastRenderedPageBreak/>
              <w:t>4</w:t>
            </w:r>
          </w:p>
        </w:tc>
        <w:tc>
          <w:tcPr>
            <w:tcW w:w="1276" w:type="dxa"/>
            <w:vAlign w:val="center"/>
          </w:tcPr>
          <w:p w:rsidR="00020A91" w:rsidRDefault="00020A91" w:rsidP="00B87C08">
            <w:pPr>
              <w:spacing w:line="360" w:lineRule="auto"/>
              <w:contextualSpacing/>
              <w:jc w:val="center"/>
            </w:pPr>
            <w:r>
              <w:rPr>
                <w:color w:val="000000"/>
                <w:sz w:val="24"/>
              </w:rPr>
              <w:t>000821</w:t>
            </w:r>
          </w:p>
        </w:tc>
        <w:tc>
          <w:tcPr>
            <w:tcW w:w="1701" w:type="dxa"/>
            <w:vAlign w:val="center"/>
          </w:tcPr>
          <w:p w:rsidR="00020A91" w:rsidRDefault="00020A91" w:rsidP="00B87C08">
            <w:pPr>
              <w:spacing w:line="360" w:lineRule="auto"/>
              <w:contextualSpacing/>
              <w:jc w:val="center"/>
            </w:pPr>
            <w:r>
              <w:rPr>
                <w:color w:val="000000"/>
                <w:sz w:val="24"/>
              </w:rPr>
              <w:t>京山轻机</w:t>
            </w:r>
          </w:p>
        </w:tc>
        <w:tc>
          <w:tcPr>
            <w:tcW w:w="1559" w:type="dxa"/>
            <w:vAlign w:val="center"/>
          </w:tcPr>
          <w:p w:rsidR="00020A91" w:rsidRDefault="00020A91" w:rsidP="00B87C08">
            <w:pPr>
              <w:spacing w:line="360" w:lineRule="auto"/>
              <w:contextualSpacing/>
              <w:jc w:val="right"/>
            </w:pPr>
            <w:r>
              <w:rPr>
                <w:color w:val="000000"/>
                <w:sz w:val="24"/>
              </w:rPr>
              <w:t>6,503,625</w:t>
            </w:r>
          </w:p>
        </w:tc>
        <w:tc>
          <w:tcPr>
            <w:tcW w:w="1932" w:type="dxa"/>
            <w:vAlign w:val="center"/>
          </w:tcPr>
          <w:p w:rsidR="00020A91" w:rsidRDefault="00020A91" w:rsidP="00B87C08">
            <w:pPr>
              <w:spacing w:line="360" w:lineRule="auto"/>
              <w:contextualSpacing/>
              <w:jc w:val="right"/>
            </w:pPr>
            <w:r>
              <w:rPr>
                <w:color w:val="000000"/>
                <w:sz w:val="24"/>
              </w:rPr>
              <w:t>99,765,607.50</w:t>
            </w:r>
          </w:p>
        </w:tc>
        <w:tc>
          <w:tcPr>
            <w:tcW w:w="1612" w:type="dxa"/>
            <w:vAlign w:val="center"/>
          </w:tcPr>
          <w:p w:rsidR="00020A91" w:rsidRDefault="00020A91" w:rsidP="00B87C08">
            <w:pPr>
              <w:spacing w:line="360" w:lineRule="auto"/>
              <w:contextualSpacing/>
              <w:jc w:val="right"/>
            </w:pPr>
            <w:r>
              <w:rPr>
                <w:color w:val="000000"/>
                <w:sz w:val="24"/>
              </w:rPr>
              <w:t>3.97</w:t>
            </w:r>
          </w:p>
        </w:tc>
      </w:tr>
      <w:tr w:rsidR="00020A91">
        <w:tc>
          <w:tcPr>
            <w:tcW w:w="817" w:type="dxa"/>
            <w:vAlign w:val="center"/>
          </w:tcPr>
          <w:p w:rsidR="00020A91" w:rsidRDefault="00020A91" w:rsidP="00B87C08">
            <w:pPr>
              <w:spacing w:line="360" w:lineRule="auto"/>
              <w:contextualSpacing/>
              <w:jc w:val="center"/>
            </w:pPr>
            <w:r>
              <w:rPr>
                <w:color w:val="000000"/>
                <w:sz w:val="24"/>
              </w:rPr>
              <w:t>5</w:t>
            </w:r>
          </w:p>
        </w:tc>
        <w:tc>
          <w:tcPr>
            <w:tcW w:w="1276" w:type="dxa"/>
            <w:vAlign w:val="center"/>
          </w:tcPr>
          <w:p w:rsidR="00020A91" w:rsidRDefault="00020A91" w:rsidP="00B87C08">
            <w:pPr>
              <w:spacing w:line="360" w:lineRule="auto"/>
              <w:contextualSpacing/>
              <w:jc w:val="center"/>
            </w:pPr>
            <w:r>
              <w:rPr>
                <w:color w:val="000000"/>
                <w:sz w:val="24"/>
              </w:rPr>
              <w:t>600500</w:t>
            </w:r>
          </w:p>
        </w:tc>
        <w:tc>
          <w:tcPr>
            <w:tcW w:w="1701" w:type="dxa"/>
            <w:vAlign w:val="center"/>
          </w:tcPr>
          <w:p w:rsidR="00020A91" w:rsidRDefault="00020A91" w:rsidP="00B87C08">
            <w:pPr>
              <w:spacing w:line="360" w:lineRule="auto"/>
              <w:contextualSpacing/>
              <w:jc w:val="center"/>
            </w:pPr>
            <w:r>
              <w:rPr>
                <w:color w:val="000000"/>
                <w:sz w:val="24"/>
              </w:rPr>
              <w:t>中化国际</w:t>
            </w:r>
          </w:p>
        </w:tc>
        <w:tc>
          <w:tcPr>
            <w:tcW w:w="1559" w:type="dxa"/>
            <w:vAlign w:val="center"/>
          </w:tcPr>
          <w:p w:rsidR="00020A91" w:rsidRDefault="00020A91" w:rsidP="00B87C08">
            <w:pPr>
              <w:spacing w:line="360" w:lineRule="auto"/>
              <w:contextualSpacing/>
              <w:jc w:val="right"/>
            </w:pPr>
            <w:r>
              <w:rPr>
                <w:color w:val="000000"/>
                <w:sz w:val="24"/>
              </w:rPr>
              <w:t>8,000,000</w:t>
            </w:r>
          </w:p>
        </w:tc>
        <w:tc>
          <w:tcPr>
            <w:tcW w:w="1932" w:type="dxa"/>
            <w:vAlign w:val="center"/>
          </w:tcPr>
          <w:p w:rsidR="00020A91" w:rsidRDefault="00020A91" w:rsidP="00B87C08">
            <w:pPr>
              <w:spacing w:line="360" w:lineRule="auto"/>
              <w:contextualSpacing/>
              <w:jc w:val="right"/>
            </w:pPr>
            <w:r>
              <w:rPr>
                <w:color w:val="000000"/>
                <w:sz w:val="24"/>
              </w:rPr>
              <w:t>93,280,000.00</w:t>
            </w:r>
          </w:p>
        </w:tc>
        <w:tc>
          <w:tcPr>
            <w:tcW w:w="1612" w:type="dxa"/>
            <w:vAlign w:val="center"/>
          </w:tcPr>
          <w:p w:rsidR="00020A91" w:rsidRDefault="00020A91" w:rsidP="00B87C08">
            <w:pPr>
              <w:spacing w:line="360" w:lineRule="auto"/>
              <w:contextualSpacing/>
              <w:jc w:val="right"/>
            </w:pPr>
            <w:r>
              <w:rPr>
                <w:color w:val="000000"/>
                <w:sz w:val="24"/>
              </w:rPr>
              <w:t>3.72</w:t>
            </w:r>
          </w:p>
        </w:tc>
      </w:tr>
      <w:tr w:rsidR="00020A91">
        <w:tc>
          <w:tcPr>
            <w:tcW w:w="817" w:type="dxa"/>
            <w:vAlign w:val="center"/>
          </w:tcPr>
          <w:p w:rsidR="00020A91" w:rsidRDefault="00020A91" w:rsidP="00B87C08">
            <w:pPr>
              <w:spacing w:line="360" w:lineRule="auto"/>
              <w:contextualSpacing/>
              <w:jc w:val="center"/>
            </w:pPr>
            <w:r>
              <w:rPr>
                <w:color w:val="000000"/>
                <w:sz w:val="24"/>
              </w:rPr>
              <w:t>6</w:t>
            </w:r>
          </w:p>
        </w:tc>
        <w:tc>
          <w:tcPr>
            <w:tcW w:w="1276" w:type="dxa"/>
            <w:vAlign w:val="center"/>
          </w:tcPr>
          <w:p w:rsidR="00020A91" w:rsidRDefault="00020A91" w:rsidP="00B87C08">
            <w:pPr>
              <w:spacing w:line="360" w:lineRule="auto"/>
              <w:contextualSpacing/>
              <w:jc w:val="center"/>
            </w:pPr>
            <w:r>
              <w:rPr>
                <w:color w:val="000000"/>
                <w:sz w:val="24"/>
              </w:rPr>
              <w:t>600389</w:t>
            </w:r>
          </w:p>
        </w:tc>
        <w:tc>
          <w:tcPr>
            <w:tcW w:w="1701" w:type="dxa"/>
            <w:vAlign w:val="center"/>
          </w:tcPr>
          <w:p w:rsidR="00020A91" w:rsidRDefault="00020A91" w:rsidP="00B87C08">
            <w:pPr>
              <w:spacing w:line="360" w:lineRule="auto"/>
              <w:contextualSpacing/>
              <w:jc w:val="center"/>
            </w:pPr>
            <w:r>
              <w:rPr>
                <w:color w:val="000000"/>
                <w:sz w:val="24"/>
              </w:rPr>
              <w:t>江山股份</w:t>
            </w:r>
          </w:p>
        </w:tc>
        <w:tc>
          <w:tcPr>
            <w:tcW w:w="1559" w:type="dxa"/>
            <w:vAlign w:val="center"/>
          </w:tcPr>
          <w:p w:rsidR="00020A91" w:rsidRDefault="00020A91" w:rsidP="00B87C08">
            <w:pPr>
              <w:spacing w:line="360" w:lineRule="auto"/>
              <w:contextualSpacing/>
              <w:jc w:val="right"/>
            </w:pPr>
            <w:r>
              <w:rPr>
                <w:color w:val="000000"/>
                <w:sz w:val="24"/>
              </w:rPr>
              <w:t>4,202,338</w:t>
            </w:r>
          </w:p>
        </w:tc>
        <w:tc>
          <w:tcPr>
            <w:tcW w:w="1932" w:type="dxa"/>
            <w:vAlign w:val="center"/>
          </w:tcPr>
          <w:p w:rsidR="00020A91" w:rsidRDefault="00020A91" w:rsidP="00B87C08">
            <w:pPr>
              <w:spacing w:line="360" w:lineRule="auto"/>
              <w:contextualSpacing/>
              <w:jc w:val="right"/>
            </w:pPr>
            <w:r>
              <w:rPr>
                <w:color w:val="000000"/>
                <w:sz w:val="24"/>
              </w:rPr>
              <w:t>82,954,152.12</w:t>
            </w:r>
          </w:p>
        </w:tc>
        <w:tc>
          <w:tcPr>
            <w:tcW w:w="1612" w:type="dxa"/>
            <w:vAlign w:val="center"/>
          </w:tcPr>
          <w:p w:rsidR="00020A91" w:rsidRDefault="00020A91" w:rsidP="00B87C08">
            <w:pPr>
              <w:spacing w:line="360" w:lineRule="auto"/>
              <w:contextualSpacing/>
              <w:jc w:val="right"/>
            </w:pPr>
            <w:r>
              <w:rPr>
                <w:color w:val="000000"/>
                <w:sz w:val="24"/>
              </w:rPr>
              <w:t>3.30</w:t>
            </w:r>
          </w:p>
        </w:tc>
      </w:tr>
      <w:tr w:rsidR="00020A91">
        <w:tc>
          <w:tcPr>
            <w:tcW w:w="817" w:type="dxa"/>
            <w:vAlign w:val="center"/>
          </w:tcPr>
          <w:p w:rsidR="00020A91" w:rsidRDefault="00020A91" w:rsidP="00B87C08">
            <w:pPr>
              <w:spacing w:line="360" w:lineRule="auto"/>
              <w:contextualSpacing/>
              <w:jc w:val="center"/>
            </w:pPr>
            <w:r>
              <w:rPr>
                <w:color w:val="000000"/>
                <w:sz w:val="24"/>
              </w:rPr>
              <w:t>7</w:t>
            </w:r>
          </w:p>
        </w:tc>
        <w:tc>
          <w:tcPr>
            <w:tcW w:w="1276" w:type="dxa"/>
            <w:vAlign w:val="center"/>
          </w:tcPr>
          <w:p w:rsidR="00020A91" w:rsidRDefault="00020A91" w:rsidP="00B87C08">
            <w:pPr>
              <w:spacing w:line="360" w:lineRule="auto"/>
              <w:contextualSpacing/>
              <w:jc w:val="center"/>
            </w:pPr>
            <w:r>
              <w:rPr>
                <w:color w:val="000000"/>
                <w:sz w:val="24"/>
              </w:rPr>
              <w:t>600309</w:t>
            </w:r>
          </w:p>
        </w:tc>
        <w:tc>
          <w:tcPr>
            <w:tcW w:w="1701" w:type="dxa"/>
            <w:vAlign w:val="center"/>
          </w:tcPr>
          <w:p w:rsidR="00020A91" w:rsidRDefault="00020A91" w:rsidP="00B87C08">
            <w:pPr>
              <w:spacing w:line="360" w:lineRule="auto"/>
              <w:contextualSpacing/>
              <w:jc w:val="center"/>
            </w:pPr>
            <w:r>
              <w:rPr>
                <w:color w:val="000000"/>
                <w:sz w:val="24"/>
              </w:rPr>
              <w:t>万华化学</w:t>
            </w:r>
          </w:p>
        </w:tc>
        <w:tc>
          <w:tcPr>
            <w:tcW w:w="1559" w:type="dxa"/>
            <w:vAlign w:val="center"/>
          </w:tcPr>
          <w:p w:rsidR="00020A91" w:rsidRDefault="00020A91" w:rsidP="00B87C08">
            <w:pPr>
              <w:spacing w:line="360" w:lineRule="auto"/>
              <w:contextualSpacing/>
              <w:jc w:val="right"/>
            </w:pPr>
            <w:r>
              <w:rPr>
                <w:color w:val="000000"/>
                <w:sz w:val="24"/>
              </w:rPr>
              <w:t>3,502,061</w:t>
            </w:r>
          </w:p>
        </w:tc>
        <w:tc>
          <w:tcPr>
            <w:tcW w:w="1932" w:type="dxa"/>
            <w:vAlign w:val="center"/>
          </w:tcPr>
          <w:p w:rsidR="00020A91" w:rsidRDefault="00020A91" w:rsidP="00B87C08">
            <w:pPr>
              <w:spacing w:line="360" w:lineRule="auto"/>
              <w:contextualSpacing/>
              <w:jc w:val="right"/>
            </w:pPr>
            <w:r>
              <w:rPr>
                <w:color w:val="000000"/>
                <w:sz w:val="24"/>
              </w:rPr>
              <w:t>75,399,373.33</w:t>
            </w:r>
          </w:p>
        </w:tc>
        <w:tc>
          <w:tcPr>
            <w:tcW w:w="1612" w:type="dxa"/>
            <w:vAlign w:val="center"/>
          </w:tcPr>
          <w:p w:rsidR="00020A91" w:rsidRDefault="00020A91" w:rsidP="00B87C08">
            <w:pPr>
              <w:spacing w:line="360" w:lineRule="auto"/>
              <w:contextualSpacing/>
              <w:jc w:val="right"/>
            </w:pPr>
            <w:r>
              <w:rPr>
                <w:color w:val="000000"/>
                <w:sz w:val="24"/>
              </w:rPr>
              <w:t>3.00</w:t>
            </w:r>
          </w:p>
        </w:tc>
      </w:tr>
      <w:tr w:rsidR="00020A91">
        <w:tc>
          <w:tcPr>
            <w:tcW w:w="817" w:type="dxa"/>
            <w:vAlign w:val="center"/>
          </w:tcPr>
          <w:p w:rsidR="00020A91" w:rsidRDefault="00020A91" w:rsidP="00B87C08">
            <w:pPr>
              <w:spacing w:line="360" w:lineRule="auto"/>
              <w:contextualSpacing/>
              <w:jc w:val="center"/>
            </w:pPr>
            <w:r>
              <w:rPr>
                <w:color w:val="000000"/>
                <w:sz w:val="24"/>
              </w:rPr>
              <w:t>8</w:t>
            </w:r>
          </w:p>
        </w:tc>
        <w:tc>
          <w:tcPr>
            <w:tcW w:w="1276" w:type="dxa"/>
            <w:vAlign w:val="center"/>
          </w:tcPr>
          <w:p w:rsidR="00020A91" w:rsidRDefault="00020A91" w:rsidP="00B87C08">
            <w:pPr>
              <w:spacing w:line="360" w:lineRule="auto"/>
              <w:contextualSpacing/>
              <w:jc w:val="center"/>
            </w:pPr>
            <w:r>
              <w:rPr>
                <w:color w:val="000000"/>
                <w:sz w:val="24"/>
              </w:rPr>
              <w:t>300115</w:t>
            </w:r>
          </w:p>
        </w:tc>
        <w:tc>
          <w:tcPr>
            <w:tcW w:w="1701" w:type="dxa"/>
            <w:vAlign w:val="center"/>
          </w:tcPr>
          <w:p w:rsidR="00020A91" w:rsidRDefault="00020A91" w:rsidP="00B87C08">
            <w:pPr>
              <w:spacing w:line="360" w:lineRule="auto"/>
              <w:contextualSpacing/>
              <w:jc w:val="center"/>
            </w:pPr>
            <w:r>
              <w:rPr>
                <w:color w:val="000000"/>
                <w:sz w:val="24"/>
              </w:rPr>
              <w:t>长盈精密</w:t>
            </w:r>
          </w:p>
        </w:tc>
        <w:tc>
          <w:tcPr>
            <w:tcW w:w="1559" w:type="dxa"/>
            <w:vAlign w:val="center"/>
          </w:tcPr>
          <w:p w:rsidR="00020A91" w:rsidRDefault="00020A91" w:rsidP="00B87C08">
            <w:pPr>
              <w:spacing w:line="360" w:lineRule="auto"/>
              <w:contextualSpacing/>
              <w:jc w:val="right"/>
            </w:pPr>
            <w:r>
              <w:rPr>
                <w:color w:val="000000"/>
                <w:sz w:val="24"/>
              </w:rPr>
              <w:t>2,751,840</w:t>
            </w:r>
          </w:p>
        </w:tc>
        <w:tc>
          <w:tcPr>
            <w:tcW w:w="1932" w:type="dxa"/>
            <w:vAlign w:val="center"/>
          </w:tcPr>
          <w:p w:rsidR="00020A91" w:rsidRDefault="00020A91" w:rsidP="00B87C08">
            <w:pPr>
              <w:spacing w:line="360" w:lineRule="auto"/>
              <w:contextualSpacing/>
              <w:jc w:val="right"/>
            </w:pPr>
            <w:r>
              <w:rPr>
                <w:color w:val="000000"/>
                <w:sz w:val="24"/>
              </w:rPr>
              <w:t>71,712,950.40</w:t>
            </w:r>
          </w:p>
        </w:tc>
        <w:tc>
          <w:tcPr>
            <w:tcW w:w="1612" w:type="dxa"/>
            <w:vAlign w:val="center"/>
          </w:tcPr>
          <w:p w:rsidR="00020A91" w:rsidRDefault="00020A91" w:rsidP="00B87C08">
            <w:pPr>
              <w:spacing w:line="360" w:lineRule="auto"/>
              <w:contextualSpacing/>
              <w:jc w:val="right"/>
            </w:pPr>
            <w:r>
              <w:rPr>
                <w:color w:val="000000"/>
                <w:sz w:val="24"/>
              </w:rPr>
              <w:t>2.86</w:t>
            </w:r>
          </w:p>
        </w:tc>
      </w:tr>
      <w:tr w:rsidR="00020A91">
        <w:tc>
          <w:tcPr>
            <w:tcW w:w="817" w:type="dxa"/>
            <w:vAlign w:val="center"/>
          </w:tcPr>
          <w:p w:rsidR="00020A91" w:rsidRDefault="00020A91" w:rsidP="00B87C08">
            <w:pPr>
              <w:spacing w:line="360" w:lineRule="auto"/>
              <w:contextualSpacing/>
              <w:jc w:val="center"/>
            </w:pPr>
            <w:r>
              <w:rPr>
                <w:color w:val="000000"/>
                <w:sz w:val="24"/>
              </w:rPr>
              <w:t>9</w:t>
            </w:r>
          </w:p>
        </w:tc>
        <w:tc>
          <w:tcPr>
            <w:tcW w:w="1276" w:type="dxa"/>
            <w:vAlign w:val="center"/>
          </w:tcPr>
          <w:p w:rsidR="00020A91" w:rsidRDefault="00020A91" w:rsidP="00B87C08">
            <w:pPr>
              <w:spacing w:line="360" w:lineRule="auto"/>
              <w:contextualSpacing/>
              <w:jc w:val="center"/>
            </w:pPr>
            <w:r>
              <w:rPr>
                <w:color w:val="000000"/>
                <w:sz w:val="24"/>
              </w:rPr>
              <w:t>002659</w:t>
            </w:r>
          </w:p>
        </w:tc>
        <w:tc>
          <w:tcPr>
            <w:tcW w:w="1701" w:type="dxa"/>
            <w:vAlign w:val="center"/>
          </w:tcPr>
          <w:p w:rsidR="00020A91" w:rsidRDefault="00020A91" w:rsidP="00B87C08">
            <w:pPr>
              <w:spacing w:line="360" w:lineRule="auto"/>
              <w:contextualSpacing/>
              <w:jc w:val="center"/>
            </w:pPr>
            <w:r>
              <w:rPr>
                <w:color w:val="000000"/>
                <w:sz w:val="24"/>
              </w:rPr>
              <w:t>中泰桥梁</w:t>
            </w:r>
          </w:p>
        </w:tc>
        <w:tc>
          <w:tcPr>
            <w:tcW w:w="1559" w:type="dxa"/>
            <w:vAlign w:val="center"/>
          </w:tcPr>
          <w:p w:rsidR="00020A91" w:rsidRDefault="00020A91" w:rsidP="00B87C08">
            <w:pPr>
              <w:spacing w:line="360" w:lineRule="auto"/>
              <w:contextualSpacing/>
              <w:jc w:val="right"/>
            </w:pPr>
            <w:r>
              <w:rPr>
                <w:color w:val="000000"/>
                <w:sz w:val="24"/>
              </w:rPr>
              <w:t>3,097,006</w:t>
            </w:r>
          </w:p>
        </w:tc>
        <w:tc>
          <w:tcPr>
            <w:tcW w:w="1932" w:type="dxa"/>
            <w:vAlign w:val="center"/>
          </w:tcPr>
          <w:p w:rsidR="00020A91" w:rsidRDefault="00020A91" w:rsidP="00B87C08">
            <w:pPr>
              <w:spacing w:line="360" w:lineRule="auto"/>
              <w:contextualSpacing/>
              <w:jc w:val="right"/>
            </w:pPr>
            <w:r>
              <w:rPr>
                <w:color w:val="000000"/>
                <w:sz w:val="24"/>
              </w:rPr>
              <w:t>71,447,928.42</w:t>
            </w:r>
          </w:p>
        </w:tc>
        <w:tc>
          <w:tcPr>
            <w:tcW w:w="1612" w:type="dxa"/>
            <w:vAlign w:val="center"/>
          </w:tcPr>
          <w:p w:rsidR="00020A91" w:rsidRDefault="00020A91" w:rsidP="00B87C08">
            <w:pPr>
              <w:spacing w:line="360" w:lineRule="auto"/>
              <w:contextualSpacing/>
              <w:jc w:val="right"/>
            </w:pPr>
            <w:r>
              <w:rPr>
                <w:color w:val="000000"/>
                <w:sz w:val="24"/>
              </w:rPr>
              <w:t>2.85</w:t>
            </w:r>
          </w:p>
        </w:tc>
      </w:tr>
      <w:tr w:rsidR="00020A91">
        <w:tc>
          <w:tcPr>
            <w:tcW w:w="817" w:type="dxa"/>
            <w:vAlign w:val="center"/>
          </w:tcPr>
          <w:p w:rsidR="00020A91" w:rsidRDefault="00020A91" w:rsidP="00B87C08">
            <w:pPr>
              <w:spacing w:line="360" w:lineRule="auto"/>
              <w:contextualSpacing/>
              <w:jc w:val="center"/>
            </w:pPr>
            <w:r>
              <w:rPr>
                <w:color w:val="000000"/>
                <w:sz w:val="24"/>
              </w:rPr>
              <w:t>10</w:t>
            </w:r>
          </w:p>
        </w:tc>
        <w:tc>
          <w:tcPr>
            <w:tcW w:w="1276" w:type="dxa"/>
            <w:vAlign w:val="center"/>
          </w:tcPr>
          <w:p w:rsidR="00020A91" w:rsidRDefault="00020A91" w:rsidP="00B87C08">
            <w:pPr>
              <w:spacing w:line="360" w:lineRule="auto"/>
              <w:contextualSpacing/>
              <w:jc w:val="center"/>
            </w:pPr>
            <w:r>
              <w:rPr>
                <w:color w:val="000000"/>
                <w:sz w:val="24"/>
              </w:rPr>
              <w:t>600028</w:t>
            </w:r>
          </w:p>
        </w:tc>
        <w:tc>
          <w:tcPr>
            <w:tcW w:w="1701" w:type="dxa"/>
            <w:vAlign w:val="center"/>
          </w:tcPr>
          <w:p w:rsidR="00020A91" w:rsidRDefault="00020A91" w:rsidP="00B87C08">
            <w:pPr>
              <w:spacing w:line="360" w:lineRule="auto"/>
              <w:contextualSpacing/>
              <w:jc w:val="center"/>
            </w:pPr>
            <w:r>
              <w:rPr>
                <w:color w:val="000000"/>
                <w:sz w:val="24"/>
              </w:rPr>
              <w:t>中国石化</w:t>
            </w:r>
          </w:p>
        </w:tc>
        <w:tc>
          <w:tcPr>
            <w:tcW w:w="1559" w:type="dxa"/>
            <w:vAlign w:val="center"/>
          </w:tcPr>
          <w:p w:rsidR="00020A91" w:rsidRDefault="00020A91" w:rsidP="00B87C08">
            <w:pPr>
              <w:spacing w:line="360" w:lineRule="auto"/>
              <w:contextualSpacing/>
              <w:jc w:val="right"/>
            </w:pPr>
            <w:r>
              <w:rPr>
                <w:color w:val="000000"/>
                <w:sz w:val="24"/>
              </w:rPr>
              <w:t>13,000,000</w:t>
            </w:r>
          </w:p>
        </w:tc>
        <w:tc>
          <w:tcPr>
            <w:tcW w:w="1932" w:type="dxa"/>
            <w:vAlign w:val="center"/>
          </w:tcPr>
          <w:p w:rsidR="00020A91" w:rsidRDefault="00020A91" w:rsidP="00B87C08">
            <w:pPr>
              <w:spacing w:line="360" w:lineRule="auto"/>
              <w:contextualSpacing/>
              <w:jc w:val="right"/>
            </w:pPr>
            <w:r>
              <w:rPr>
                <w:color w:val="000000"/>
                <w:sz w:val="24"/>
              </w:rPr>
              <w:t>70,330,000.00</w:t>
            </w:r>
          </w:p>
        </w:tc>
        <w:tc>
          <w:tcPr>
            <w:tcW w:w="1612" w:type="dxa"/>
            <w:vAlign w:val="center"/>
          </w:tcPr>
          <w:p w:rsidR="00020A91" w:rsidRDefault="00020A91" w:rsidP="00B87C08">
            <w:pPr>
              <w:spacing w:line="360" w:lineRule="auto"/>
              <w:contextualSpacing/>
              <w:jc w:val="right"/>
            </w:pPr>
            <w:r>
              <w:rPr>
                <w:color w:val="000000"/>
                <w:sz w:val="24"/>
              </w:rPr>
              <w:t>2.80</w:t>
            </w:r>
          </w:p>
        </w:tc>
      </w:tr>
    </w:tbl>
    <w:p w:rsidR="00C37895"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24"/>
        <w:tblW w:w="8868" w:type="dxa"/>
        <w:jc w:val="center"/>
        <w:tblLayout w:type="fixed"/>
        <w:tblLook w:val="04A0"/>
      </w:tblPr>
      <w:tblGrid>
        <w:gridCol w:w="828"/>
        <w:gridCol w:w="3302"/>
        <w:gridCol w:w="2987"/>
        <w:gridCol w:w="1751"/>
      </w:tblGrid>
      <w:tr w:rsidR="00C37895" w:rsidRPr="00414345" w:rsidTr="00C37895">
        <w:trPr>
          <w:jc w:val="center"/>
        </w:trPr>
        <w:tc>
          <w:tcPr>
            <w:tcW w:w="828" w:type="dxa"/>
            <w:vAlign w:val="center"/>
          </w:tcPr>
          <w:p w:rsidR="00C37895" w:rsidRPr="00414345" w:rsidRDefault="00C37895" w:rsidP="00B87C08">
            <w:pPr>
              <w:spacing w:before="29" w:line="360" w:lineRule="auto"/>
              <w:ind w:left="17"/>
              <w:contextualSpacing/>
              <w:jc w:val="center"/>
              <w:rPr>
                <w:color w:val="000000"/>
                <w:sz w:val="24"/>
              </w:rPr>
            </w:pPr>
            <w:r w:rsidRPr="00414345">
              <w:rPr>
                <w:color w:val="000000"/>
                <w:sz w:val="24"/>
              </w:rPr>
              <w:t>序号</w:t>
            </w:r>
          </w:p>
        </w:tc>
        <w:tc>
          <w:tcPr>
            <w:tcW w:w="3302" w:type="dxa"/>
            <w:vAlign w:val="center"/>
          </w:tcPr>
          <w:p w:rsidR="00C37895" w:rsidRPr="00414345" w:rsidRDefault="00C37895" w:rsidP="00B87C08">
            <w:pPr>
              <w:spacing w:before="29" w:line="360" w:lineRule="auto"/>
              <w:ind w:left="17"/>
              <w:contextualSpacing/>
              <w:jc w:val="center"/>
              <w:rPr>
                <w:color w:val="000000"/>
                <w:sz w:val="24"/>
              </w:rPr>
            </w:pPr>
            <w:r w:rsidRPr="00414345">
              <w:rPr>
                <w:color w:val="000000"/>
                <w:sz w:val="24"/>
              </w:rPr>
              <w:t>债券品种</w:t>
            </w:r>
          </w:p>
        </w:tc>
        <w:tc>
          <w:tcPr>
            <w:tcW w:w="2987" w:type="dxa"/>
            <w:vAlign w:val="center"/>
          </w:tcPr>
          <w:p w:rsidR="00C37895" w:rsidRPr="00414345" w:rsidRDefault="00C37895" w:rsidP="00B87C08">
            <w:pPr>
              <w:spacing w:before="29" w:line="360" w:lineRule="auto"/>
              <w:ind w:left="17"/>
              <w:contextualSpacing/>
              <w:jc w:val="center"/>
              <w:rPr>
                <w:color w:val="000000"/>
                <w:sz w:val="24"/>
              </w:rPr>
            </w:pPr>
            <w:r w:rsidRPr="00414345">
              <w:rPr>
                <w:color w:val="000000"/>
                <w:sz w:val="24"/>
              </w:rPr>
              <w:t>公允价值（元）</w:t>
            </w:r>
          </w:p>
        </w:tc>
        <w:tc>
          <w:tcPr>
            <w:tcW w:w="1751" w:type="dxa"/>
            <w:vAlign w:val="center"/>
          </w:tcPr>
          <w:p w:rsidR="00C37895" w:rsidRPr="00414345" w:rsidRDefault="00C37895" w:rsidP="00B87C08">
            <w:pPr>
              <w:spacing w:before="29" w:line="360" w:lineRule="auto"/>
              <w:ind w:left="17"/>
              <w:contextualSpacing/>
              <w:jc w:val="center"/>
              <w:rPr>
                <w:color w:val="000000"/>
                <w:sz w:val="24"/>
              </w:rPr>
            </w:pPr>
            <w:r w:rsidRPr="00414345">
              <w:rPr>
                <w:color w:val="000000"/>
                <w:sz w:val="24"/>
              </w:rPr>
              <w:t>占基金资产净值比例（％）</w:t>
            </w:r>
          </w:p>
        </w:tc>
      </w:tr>
      <w:tr w:rsidR="00020A91" w:rsidRPr="00414345" w:rsidTr="00C37895">
        <w:trPr>
          <w:jc w:val="center"/>
        </w:trPr>
        <w:tc>
          <w:tcPr>
            <w:tcW w:w="828" w:type="dxa"/>
            <w:vAlign w:val="center"/>
          </w:tcPr>
          <w:p w:rsidR="00020A91" w:rsidRPr="00414345" w:rsidRDefault="00020A91" w:rsidP="00B87C08">
            <w:pPr>
              <w:spacing w:before="29" w:line="360" w:lineRule="auto"/>
              <w:ind w:left="17"/>
              <w:contextualSpacing/>
              <w:jc w:val="center"/>
              <w:rPr>
                <w:color w:val="000000"/>
                <w:sz w:val="24"/>
              </w:rPr>
            </w:pPr>
            <w:r w:rsidRPr="00414345">
              <w:rPr>
                <w:color w:val="000000"/>
                <w:sz w:val="24"/>
              </w:rPr>
              <w:t>1</w:t>
            </w:r>
          </w:p>
        </w:tc>
        <w:tc>
          <w:tcPr>
            <w:tcW w:w="3302" w:type="dxa"/>
            <w:vAlign w:val="center"/>
          </w:tcPr>
          <w:p w:rsidR="00020A91" w:rsidRPr="00414345" w:rsidRDefault="00020A91" w:rsidP="00B87C08">
            <w:pPr>
              <w:spacing w:before="29" w:line="360" w:lineRule="auto"/>
              <w:ind w:left="17"/>
              <w:contextualSpacing/>
              <w:jc w:val="left"/>
              <w:rPr>
                <w:color w:val="000000"/>
                <w:sz w:val="24"/>
              </w:rPr>
            </w:pPr>
            <w:r w:rsidRPr="00414345">
              <w:rPr>
                <w:color w:val="000000"/>
                <w:sz w:val="24"/>
              </w:rPr>
              <w:t>国家债券</w:t>
            </w:r>
          </w:p>
        </w:tc>
        <w:tc>
          <w:tcPr>
            <w:tcW w:w="2987"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w:t>
            </w:r>
          </w:p>
        </w:tc>
        <w:tc>
          <w:tcPr>
            <w:tcW w:w="1751"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w:t>
            </w:r>
          </w:p>
        </w:tc>
      </w:tr>
      <w:tr w:rsidR="00020A91" w:rsidRPr="00414345" w:rsidTr="00C37895">
        <w:trPr>
          <w:jc w:val="center"/>
        </w:trPr>
        <w:tc>
          <w:tcPr>
            <w:tcW w:w="828" w:type="dxa"/>
            <w:vAlign w:val="center"/>
          </w:tcPr>
          <w:p w:rsidR="00020A91" w:rsidRPr="00414345" w:rsidRDefault="00020A91" w:rsidP="00B87C08">
            <w:pPr>
              <w:spacing w:before="29" w:line="360" w:lineRule="auto"/>
              <w:ind w:left="17"/>
              <w:contextualSpacing/>
              <w:jc w:val="center"/>
              <w:rPr>
                <w:color w:val="000000"/>
                <w:sz w:val="24"/>
              </w:rPr>
            </w:pPr>
            <w:r w:rsidRPr="00414345">
              <w:rPr>
                <w:color w:val="000000"/>
                <w:sz w:val="24"/>
              </w:rPr>
              <w:t>2</w:t>
            </w:r>
          </w:p>
        </w:tc>
        <w:tc>
          <w:tcPr>
            <w:tcW w:w="3302" w:type="dxa"/>
            <w:vAlign w:val="center"/>
          </w:tcPr>
          <w:p w:rsidR="00020A91" w:rsidRPr="00414345" w:rsidRDefault="00020A91" w:rsidP="00B87C08">
            <w:pPr>
              <w:spacing w:before="29" w:line="360" w:lineRule="auto"/>
              <w:ind w:left="17"/>
              <w:contextualSpacing/>
              <w:jc w:val="left"/>
              <w:rPr>
                <w:color w:val="000000"/>
                <w:sz w:val="24"/>
              </w:rPr>
            </w:pPr>
            <w:r w:rsidRPr="00414345">
              <w:rPr>
                <w:color w:val="000000"/>
                <w:sz w:val="24"/>
              </w:rPr>
              <w:t>央行票据</w:t>
            </w:r>
          </w:p>
        </w:tc>
        <w:tc>
          <w:tcPr>
            <w:tcW w:w="2987"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w:t>
            </w:r>
          </w:p>
        </w:tc>
        <w:tc>
          <w:tcPr>
            <w:tcW w:w="1751"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w:t>
            </w:r>
          </w:p>
        </w:tc>
      </w:tr>
      <w:tr w:rsidR="00020A91" w:rsidRPr="00414345" w:rsidTr="00C37895">
        <w:trPr>
          <w:jc w:val="center"/>
        </w:trPr>
        <w:tc>
          <w:tcPr>
            <w:tcW w:w="828" w:type="dxa"/>
            <w:vAlign w:val="center"/>
          </w:tcPr>
          <w:p w:rsidR="00020A91" w:rsidRPr="00414345" w:rsidRDefault="00020A91" w:rsidP="00B87C08">
            <w:pPr>
              <w:spacing w:before="29" w:line="360" w:lineRule="auto"/>
              <w:ind w:left="17"/>
              <w:contextualSpacing/>
              <w:jc w:val="center"/>
              <w:rPr>
                <w:color w:val="000000"/>
                <w:sz w:val="24"/>
              </w:rPr>
            </w:pPr>
            <w:r w:rsidRPr="00414345">
              <w:rPr>
                <w:color w:val="000000"/>
                <w:sz w:val="24"/>
              </w:rPr>
              <w:t>3</w:t>
            </w:r>
          </w:p>
        </w:tc>
        <w:tc>
          <w:tcPr>
            <w:tcW w:w="3302" w:type="dxa"/>
            <w:vAlign w:val="center"/>
          </w:tcPr>
          <w:p w:rsidR="00020A91" w:rsidRPr="00414345" w:rsidRDefault="00020A91" w:rsidP="00B87C08">
            <w:pPr>
              <w:spacing w:before="29" w:line="360" w:lineRule="auto"/>
              <w:ind w:left="17"/>
              <w:contextualSpacing/>
              <w:jc w:val="left"/>
              <w:rPr>
                <w:color w:val="000000"/>
                <w:sz w:val="24"/>
              </w:rPr>
            </w:pPr>
            <w:r w:rsidRPr="00414345">
              <w:rPr>
                <w:color w:val="000000"/>
                <w:sz w:val="24"/>
              </w:rPr>
              <w:t>金融债券</w:t>
            </w:r>
          </w:p>
        </w:tc>
        <w:tc>
          <w:tcPr>
            <w:tcW w:w="2987"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129,955,000.00</w:t>
            </w:r>
          </w:p>
        </w:tc>
        <w:tc>
          <w:tcPr>
            <w:tcW w:w="1751"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5.18</w:t>
            </w:r>
          </w:p>
        </w:tc>
      </w:tr>
      <w:tr w:rsidR="00020A91" w:rsidRPr="00414345" w:rsidTr="00C37895">
        <w:trPr>
          <w:jc w:val="center"/>
        </w:trPr>
        <w:tc>
          <w:tcPr>
            <w:tcW w:w="828" w:type="dxa"/>
            <w:vAlign w:val="center"/>
          </w:tcPr>
          <w:p w:rsidR="00020A91" w:rsidRPr="00414345" w:rsidRDefault="00020A91" w:rsidP="00B87C08">
            <w:pPr>
              <w:spacing w:before="29" w:line="360" w:lineRule="auto"/>
              <w:ind w:left="17"/>
              <w:contextualSpacing/>
              <w:jc w:val="center"/>
              <w:rPr>
                <w:color w:val="000000"/>
                <w:sz w:val="24"/>
              </w:rPr>
            </w:pPr>
          </w:p>
        </w:tc>
        <w:tc>
          <w:tcPr>
            <w:tcW w:w="3302" w:type="dxa"/>
            <w:vAlign w:val="center"/>
          </w:tcPr>
          <w:p w:rsidR="00020A91" w:rsidRPr="00414345" w:rsidRDefault="00020A91" w:rsidP="00B87C08">
            <w:pPr>
              <w:spacing w:before="29" w:line="360" w:lineRule="auto"/>
              <w:ind w:left="17"/>
              <w:contextualSpacing/>
              <w:jc w:val="left"/>
              <w:rPr>
                <w:color w:val="000000"/>
                <w:sz w:val="24"/>
              </w:rPr>
            </w:pPr>
            <w:r w:rsidRPr="00414345">
              <w:rPr>
                <w:color w:val="000000"/>
                <w:sz w:val="24"/>
              </w:rPr>
              <w:t>其中：政策性金融债</w:t>
            </w:r>
          </w:p>
        </w:tc>
        <w:tc>
          <w:tcPr>
            <w:tcW w:w="2987"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129,955,000.00</w:t>
            </w:r>
          </w:p>
        </w:tc>
        <w:tc>
          <w:tcPr>
            <w:tcW w:w="1751"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5.18</w:t>
            </w:r>
          </w:p>
        </w:tc>
      </w:tr>
      <w:tr w:rsidR="00020A91" w:rsidRPr="00414345" w:rsidTr="00C37895">
        <w:trPr>
          <w:jc w:val="center"/>
        </w:trPr>
        <w:tc>
          <w:tcPr>
            <w:tcW w:w="828" w:type="dxa"/>
            <w:vAlign w:val="center"/>
          </w:tcPr>
          <w:p w:rsidR="00020A91" w:rsidRPr="00414345" w:rsidRDefault="00020A91" w:rsidP="00B87C08">
            <w:pPr>
              <w:spacing w:before="29" w:line="360" w:lineRule="auto"/>
              <w:ind w:left="17"/>
              <w:contextualSpacing/>
              <w:jc w:val="center"/>
              <w:rPr>
                <w:color w:val="000000"/>
                <w:sz w:val="24"/>
              </w:rPr>
            </w:pPr>
            <w:r w:rsidRPr="00414345">
              <w:rPr>
                <w:color w:val="000000"/>
                <w:sz w:val="24"/>
              </w:rPr>
              <w:t>4</w:t>
            </w:r>
          </w:p>
        </w:tc>
        <w:tc>
          <w:tcPr>
            <w:tcW w:w="3302" w:type="dxa"/>
            <w:vAlign w:val="center"/>
          </w:tcPr>
          <w:p w:rsidR="00020A91" w:rsidRPr="00414345" w:rsidRDefault="00020A91" w:rsidP="00B87C08">
            <w:pPr>
              <w:spacing w:before="29" w:line="360" w:lineRule="auto"/>
              <w:ind w:left="17"/>
              <w:contextualSpacing/>
              <w:jc w:val="left"/>
              <w:rPr>
                <w:color w:val="000000"/>
                <w:sz w:val="24"/>
              </w:rPr>
            </w:pPr>
            <w:r w:rsidRPr="00414345">
              <w:rPr>
                <w:color w:val="000000"/>
                <w:sz w:val="24"/>
              </w:rPr>
              <w:t>企业债券</w:t>
            </w:r>
          </w:p>
        </w:tc>
        <w:tc>
          <w:tcPr>
            <w:tcW w:w="2987"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w:t>
            </w:r>
          </w:p>
        </w:tc>
        <w:tc>
          <w:tcPr>
            <w:tcW w:w="1751"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w:t>
            </w:r>
          </w:p>
        </w:tc>
      </w:tr>
      <w:tr w:rsidR="00020A91" w:rsidRPr="00414345" w:rsidTr="00C37895">
        <w:trPr>
          <w:jc w:val="center"/>
        </w:trPr>
        <w:tc>
          <w:tcPr>
            <w:tcW w:w="828" w:type="dxa"/>
            <w:vAlign w:val="center"/>
          </w:tcPr>
          <w:p w:rsidR="00020A91" w:rsidRPr="00414345" w:rsidRDefault="00020A91" w:rsidP="00B87C08">
            <w:pPr>
              <w:spacing w:before="29" w:line="360" w:lineRule="auto"/>
              <w:ind w:left="17"/>
              <w:contextualSpacing/>
              <w:jc w:val="center"/>
              <w:rPr>
                <w:color w:val="000000"/>
                <w:sz w:val="24"/>
              </w:rPr>
            </w:pPr>
            <w:r w:rsidRPr="00414345">
              <w:rPr>
                <w:color w:val="000000"/>
                <w:sz w:val="24"/>
              </w:rPr>
              <w:t>5</w:t>
            </w:r>
          </w:p>
        </w:tc>
        <w:tc>
          <w:tcPr>
            <w:tcW w:w="3302" w:type="dxa"/>
            <w:vAlign w:val="center"/>
          </w:tcPr>
          <w:p w:rsidR="00020A91" w:rsidRPr="00414345" w:rsidRDefault="00020A91" w:rsidP="00B87C08">
            <w:pPr>
              <w:spacing w:before="29" w:line="360" w:lineRule="auto"/>
              <w:ind w:left="17"/>
              <w:contextualSpacing/>
              <w:jc w:val="left"/>
              <w:rPr>
                <w:color w:val="000000"/>
                <w:sz w:val="24"/>
              </w:rPr>
            </w:pPr>
            <w:r w:rsidRPr="00414345">
              <w:rPr>
                <w:color w:val="000000"/>
                <w:sz w:val="24"/>
              </w:rPr>
              <w:t>企业短期融资券</w:t>
            </w:r>
          </w:p>
        </w:tc>
        <w:tc>
          <w:tcPr>
            <w:tcW w:w="2987"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w:t>
            </w:r>
          </w:p>
        </w:tc>
        <w:tc>
          <w:tcPr>
            <w:tcW w:w="1751"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w:t>
            </w:r>
          </w:p>
        </w:tc>
      </w:tr>
      <w:tr w:rsidR="00020A91" w:rsidRPr="00414345" w:rsidTr="00C37895">
        <w:trPr>
          <w:jc w:val="center"/>
        </w:trPr>
        <w:tc>
          <w:tcPr>
            <w:tcW w:w="828" w:type="dxa"/>
            <w:vAlign w:val="center"/>
          </w:tcPr>
          <w:p w:rsidR="00020A91" w:rsidRPr="00414345" w:rsidRDefault="00020A91" w:rsidP="00B87C08">
            <w:pPr>
              <w:spacing w:before="29" w:line="360" w:lineRule="auto"/>
              <w:ind w:left="17"/>
              <w:contextualSpacing/>
              <w:jc w:val="center"/>
              <w:rPr>
                <w:color w:val="000000"/>
                <w:sz w:val="24"/>
              </w:rPr>
            </w:pPr>
            <w:r w:rsidRPr="00414345">
              <w:rPr>
                <w:color w:val="000000"/>
                <w:sz w:val="24"/>
              </w:rPr>
              <w:t>6</w:t>
            </w:r>
          </w:p>
        </w:tc>
        <w:tc>
          <w:tcPr>
            <w:tcW w:w="3302" w:type="dxa"/>
            <w:vAlign w:val="center"/>
          </w:tcPr>
          <w:p w:rsidR="00020A91" w:rsidRPr="00414345" w:rsidRDefault="00020A91" w:rsidP="00B87C08">
            <w:pPr>
              <w:spacing w:before="29" w:line="360" w:lineRule="auto"/>
              <w:ind w:left="17"/>
              <w:contextualSpacing/>
              <w:jc w:val="left"/>
              <w:rPr>
                <w:color w:val="000000"/>
                <w:sz w:val="24"/>
              </w:rPr>
            </w:pPr>
            <w:r w:rsidRPr="00414345">
              <w:rPr>
                <w:color w:val="000000"/>
                <w:sz w:val="24"/>
              </w:rPr>
              <w:t>中期票据</w:t>
            </w:r>
          </w:p>
        </w:tc>
        <w:tc>
          <w:tcPr>
            <w:tcW w:w="2987"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w:t>
            </w:r>
          </w:p>
        </w:tc>
        <w:tc>
          <w:tcPr>
            <w:tcW w:w="1751"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w:t>
            </w:r>
          </w:p>
        </w:tc>
      </w:tr>
      <w:tr w:rsidR="00020A91" w:rsidRPr="00414345" w:rsidTr="00C37895">
        <w:trPr>
          <w:jc w:val="center"/>
        </w:trPr>
        <w:tc>
          <w:tcPr>
            <w:tcW w:w="828" w:type="dxa"/>
            <w:vAlign w:val="center"/>
          </w:tcPr>
          <w:p w:rsidR="00020A91" w:rsidRPr="00414345" w:rsidRDefault="00020A91" w:rsidP="00B87C08">
            <w:pPr>
              <w:spacing w:before="29" w:line="360" w:lineRule="auto"/>
              <w:ind w:left="17"/>
              <w:contextualSpacing/>
              <w:jc w:val="center"/>
              <w:rPr>
                <w:color w:val="000000"/>
                <w:sz w:val="24"/>
              </w:rPr>
            </w:pPr>
            <w:r w:rsidRPr="00414345">
              <w:rPr>
                <w:color w:val="000000"/>
                <w:sz w:val="24"/>
              </w:rPr>
              <w:t>7</w:t>
            </w:r>
          </w:p>
        </w:tc>
        <w:tc>
          <w:tcPr>
            <w:tcW w:w="3302" w:type="dxa"/>
            <w:vAlign w:val="center"/>
          </w:tcPr>
          <w:p w:rsidR="00020A91" w:rsidRPr="00414345" w:rsidRDefault="00020A91" w:rsidP="00B87C08">
            <w:pPr>
              <w:spacing w:before="29" w:line="360" w:lineRule="auto"/>
              <w:ind w:left="17"/>
              <w:contextualSpacing/>
              <w:jc w:val="left"/>
              <w:rPr>
                <w:color w:val="000000"/>
                <w:sz w:val="24"/>
              </w:rPr>
            </w:pPr>
            <w:r w:rsidRPr="00414345">
              <w:rPr>
                <w:color w:val="000000"/>
                <w:sz w:val="24"/>
              </w:rPr>
              <w:t>可转债</w:t>
            </w:r>
            <w:r>
              <w:rPr>
                <w:rFonts w:hint="eastAsia"/>
                <w:sz w:val="24"/>
              </w:rPr>
              <w:t>（可交换债）</w:t>
            </w:r>
          </w:p>
        </w:tc>
        <w:tc>
          <w:tcPr>
            <w:tcW w:w="2987"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w:t>
            </w:r>
          </w:p>
        </w:tc>
        <w:tc>
          <w:tcPr>
            <w:tcW w:w="1751"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w:t>
            </w:r>
          </w:p>
        </w:tc>
      </w:tr>
      <w:tr w:rsidR="00020A91" w:rsidRPr="00414345" w:rsidTr="00C37895">
        <w:trPr>
          <w:jc w:val="center"/>
        </w:trPr>
        <w:tc>
          <w:tcPr>
            <w:tcW w:w="828" w:type="dxa"/>
            <w:vAlign w:val="center"/>
          </w:tcPr>
          <w:p w:rsidR="00020A91" w:rsidRPr="007A70C2" w:rsidRDefault="00020A91" w:rsidP="00B87C08">
            <w:pPr>
              <w:spacing w:before="29" w:line="360" w:lineRule="auto"/>
              <w:ind w:left="17"/>
              <w:contextualSpacing/>
              <w:jc w:val="center"/>
              <w:rPr>
                <w:color w:val="000000"/>
                <w:sz w:val="24"/>
              </w:rPr>
            </w:pPr>
            <w:r w:rsidRPr="007A70C2">
              <w:rPr>
                <w:rFonts w:hint="eastAsia"/>
                <w:color w:val="000000"/>
                <w:sz w:val="24"/>
              </w:rPr>
              <w:t>8</w:t>
            </w:r>
          </w:p>
        </w:tc>
        <w:tc>
          <w:tcPr>
            <w:tcW w:w="3302" w:type="dxa"/>
            <w:vAlign w:val="center"/>
          </w:tcPr>
          <w:p w:rsidR="00020A91" w:rsidRPr="007A70C2" w:rsidRDefault="00020A91" w:rsidP="00B87C08">
            <w:pPr>
              <w:spacing w:before="29" w:line="360" w:lineRule="auto"/>
              <w:ind w:left="17"/>
              <w:contextualSpacing/>
              <w:jc w:val="left"/>
              <w:rPr>
                <w:color w:val="000000"/>
                <w:sz w:val="24"/>
              </w:rPr>
            </w:pPr>
            <w:r w:rsidRPr="007A70C2">
              <w:rPr>
                <w:rFonts w:hint="eastAsia"/>
                <w:color w:val="000000"/>
                <w:sz w:val="24"/>
              </w:rPr>
              <w:t>同业存单</w:t>
            </w:r>
          </w:p>
        </w:tc>
        <w:tc>
          <w:tcPr>
            <w:tcW w:w="2987" w:type="dxa"/>
            <w:vAlign w:val="center"/>
          </w:tcPr>
          <w:p w:rsidR="00020A91" w:rsidRPr="007A70C2" w:rsidRDefault="00020A91" w:rsidP="00B87C08">
            <w:pPr>
              <w:spacing w:before="29" w:line="360" w:lineRule="auto"/>
              <w:ind w:left="17"/>
              <w:contextualSpacing/>
              <w:jc w:val="right"/>
              <w:rPr>
                <w:color w:val="000000"/>
                <w:sz w:val="24"/>
              </w:rPr>
            </w:pPr>
            <w:r w:rsidRPr="007A70C2">
              <w:rPr>
                <w:rFonts w:hint="eastAsia"/>
                <w:color w:val="000000"/>
                <w:sz w:val="24"/>
              </w:rPr>
              <w:t>-</w:t>
            </w:r>
          </w:p>
        </w:tc>
        <w:tc>
          <w:tcPr>
            <w:tcW w:w="1751" w:type="dxa"/>
            <w:vAlign w:val="center"/>
          </w:tcPr>
          <w:p w:rsidR="00020A91" w:rsidRPr="007A70C2" w:rsidRDefault="00020A91" w:rsidP="00B87C08">
            <w:pPr>
              <w:spacing w:before="29" w:line="360" w:lineRule="auto"/>
              <w:ind w:left="17"/>
              <w:contextualSpacing/>
              <w:jc w:val="right"/>
              <w:rPr>
                <w:color w:val="000000"/>
                <w:sz w:val="24"/>
              </w:rPr>
            </w:pPr>
            <w:r w:rsidRPr="007A70C2">
              <w:rPr>
                <w:rFonts w:hint="eastAsia"/>
                <w:color w:val="000000"/>
                <w:sz w:val="24"/>
              </w:rPr>
              <w:t>-</w:t>
            </w:r>
          </w:p>
        </w:tc>
      </w:tr>
      <w:tr w:rsidR="00020A91" w:rsidRPr="00414345" w:rsidTr="00C37895">
        <w:trPr>
          <w:jc w:val="center"/>
        </w:trPr>
        <w:tc>
          <w:tcPr>
            <w:tcW w:w="828" w:type="dxa"/>
            <w:vAlign w:val="center"/>
          </w:tcPr>
          <w:p w:rsidR="00020A91" w:rsidRPr="00414345" w:rsidRDefault="00020A91" w:rsidP="00B87C08">
            <w:pPr>
              <w:spacing w:before="29" w:line="360" w:lineRule="auto"/>
              <w:ind w:left="17"/>
              <w:contextualSpacing/>
              <w:jc w:val="center"/>
              <w:rPr>
                <w:color w:val="000000"/>
                <w:sz w:val="24"/>
              </w:rPr>
            </w:pPr>
            <w:r w:rsidRPr="00414345">
              <w:rPr>
                <w:color w:val="000000"/>
                <w:sz w:val="24"/>
              </w:rPr>
              <w:t>9</w:t>
            </w:r>
          </w:p>
        </w:tc>
        <w:tc>
          <w:tcPr>
            <w:tcW w:w="3302" w:type="dxa"/>
            <w:vAlign w:val="center"/>
          </w:tcPr>
          <w:p w:rsidR="00020A91" w:rsidRPr="00414345" w:rsidRDefault="00020A91" w:rsidP="00B87C08">
            <w:pPr>
              <w:spacing w:before="29" w:line="360" w:lineRule="auto"/>
              <w:ind w:left="17"/>
              <w:contextualSpacing/>
              <w:jc w:val="left"/>
              <w:rPr>
                <w:color w:val="000000"/>
                <w:sz w:val="24"/>
              </w:rPr>
            </w:pPr>
            <w:r w:rsidRPr="00414345">
              <w:rPr>
                <w:color w:val="000000"/>
                <w:sz w:val="24"/>
              </w:rPr>
              <w:t>其他</w:t>
            </w:r>
          </w:p>
        </w:tc>
        <w:tc>
          <w:tcPr>
            <w:tcW w:w="2987"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w:t>
            </w:r>
          </w:p>
        </w:tc>
        <w:tc>
          <w:tcPr>
            <w:tcW w:w="1751"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w:t>
            </w:r>
          </w:p>
        </w:tc>
      </w:tr>
      <w:tr w:rsidR="00020A91" w:rsidRPr="00414345" w:rsidTr="00C37895">
        <w:trPr>
          <w:jc w:val="center"/>
        </w:trPr>
        <w:tc>
          <w:tcPr>
            <w:tcW w:w="828" w:type="dxa"/>
            <w:vAlign w:val="center"/>
          </w:tcPr>
          <w:p w:rsidR="00020A91" w:rsidRPr="00414345" w:rsidRDefault="00020A91" w:rsidP="00B87C08">
            <w:pPr>
              <w:spacing w:before="29" w:line="360" w:lineRule="auto"/>
              <w:ind w:left="17"/>
              <w:contextualSpacing/>
              <w:jc w:val="center"/>
              <w:rPr>
                <w:color w:val="000000"/>
                <w:sz w:val="24"/>
              </w:rPr>
            </w:pPr>
            <w:r w:rsidRPr="00414345">
              <w:rPr>
                <w:color w:val="000000"/>
                <w:sz w:val="24"/>
              </w:rPr>
              <w:t>10</w:t>
            </w:r>
          </w:p>
        </w:tc>
        <w:tc>
          <w:tcPr>
            <w:tcW w:w="3302" w:type="dxa"/>
            <w:vAlign w:val="center"/>
          </w:tcPr>
          <w:p w:rsidR="00020A91" w:rsidRPr="00414345" w:rsidRDefault="00020A91" w:rsidP="00B87C08">
            <w:pPr>
              <w:spacing w:before="29" w:line="360" w:lineRule="auto"/>
              <w:ind w:left="17"/>
              <w:contextualSpacing/>
              <w:jc w:val="left"/>
              <w:rPr>
                <w:color w:val="000000"/>
                <w:sz w:val="24"/>
              </w:rPr>
            </w:pPr>
            <w:r w:rsidRPr="00414345">
              <w:rPr>
                <w:color w:val="000000"/>
                <w:sz w:val="24"/>
              </w:rPr>
              <w:t>合计</w:t>
            </w:r>
          </w:p>
        </w:tc>
        <w:tc>
          <w:tcPr>
            <w:tcW w:w="2987"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129,955,000.00</w:t>
            </w:r>
          </w:p>
        </w:tc>
        <w:tc>
          <w:tcPr>
            <w:tcW w:w="1751" w:type="dxa"/>
            <w:vAlign w:val="center"/>
          </w:tcPr>
          <w:p w:rsidR="00020A91" w:rsidRPr="00414345" w:rsidRDefault="00020A91" w:rsidP="00B87C08">
            <w:pPr>
              <w:spacing w:before="29" w:line="360" w:lineRule="auto"/>
              <w:ind w:left="17"/>
              <w:contextualSpacing/>
              <w:jc w:val="right"/>
              <w:rPr>
                <w:color w:val="000000"/>
                <w:sz w:val="24"/>
              </w:rPr>
            </w:pPr>
            <w:r w:rsidRPr="00414345">
              <w:rPr>
                <w:color w:val="000000"/>
                <w:sz w:val="24"/>
              </w:rPr>
              <w:t>5.18</w:t>
            </w:r>
          </w:p>
        </w:tc>
      </w:tr>
    </w:tbl>
    <w:p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
        <w:gridCol w:w="1376"/>
        <w:gridCol w:w="1843"/>
        <w:gridCol w:w="1985"/>
        <w:gridCol w:w="1984"/>
        <w:gridCol w:w="1317"/>
      </w:tblGrid>
      <w:tr w:rsidR="000E360D" w:rsidRPr="00EC7B68" w:rsidTr="006403BB">
        <w:tc>
          <w:tcPr>
            <w:tcW w:w="892" w:type="dxa"/>
            <w:vAlign w:val="center"/>
          </w:tcPr>
          <w:p w:rsidR="000E360D" w:rsidRPr="00EC7B68"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序号</w:t>
            </w:r>
          </w:p>
        </w:tc>
        <w:tc>
          <w:tcPr>
            <w:tcW w:w="1376" w:type="dxa"/>
            <w:vAlign w:val="center"/>
          </w:tcPr>
          <w:p w:rsidR="000E360D" w:rsidRPr="00EC7B68"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债券代码</w:t>
            </w:r>
          </w:p>
        </w:tc>
        <w:tc>
          <w:tcPr>
            <w:tcW w:w="1843" w:type="dxa"/>
            <w:vAlign w:val="center"/>
          </w:tcPr>
          <w:p w:rsidR="000E360D" w:rsidRPr="00EC7B68"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债券名称</w:t>
            </w:r>
          </w:p>
        </w:tc>
        <w:tc>
          <w:tcPr>
            <w:tcW w:w="1985" w:type="dxa"/>
            <w:vAlign w:val="center"/>
          </w:tcPr>
          <w:p w:rsidR="000E360D" w:rsidRPr="00EC7B68"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数量</w:t>
            </w:r>
            <w:r w:rsidRPr="00EC7B68">
              <w:rPr>
                <w:kern w:val="0"/>
                <w:sz w:val="24"/>
              </w:rPr>
              <w:t>(</w:t>
            </w:r>
            <w:r w:rsidRPr="00EC7B68">
              <w:rPr>
                <w:kern w:val="0"/>
                <w:sz w:val="24"/>
              </w:rPr>
              <w:t>张</w:t>
            </w:r>
            <w:r w:rsidRPr="00EC7B68">
              <w:rPr>
                <w:kern w:val="0"/>
                <w:sz w:val="24"/>
              </w:rPr>
              <w:t>)</w:t>
            </w:r>
          </w:p>
        </w:tc>
        <w:tc>
          <w:tcPr>
            <w:tcW w:w="1984" w:type="dxa"/>
            <w:vAlign w:val="center"/>
          </w:tcPr>
          <w:p w:rsidR="000E360D" w:rsidRPr="00EC7B68"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公允价值</w:t>
            </w:r>
            <w:r w:rsidR="004456AA">
              <w:rPr>
                <w:rFonts w:hint="eastAsia"/>
                <w:kern w:val="0"/>
                <w:sz w:val="24"/>
              </w:rPr>
              <w:t>（</w:t>
            </w:r>
            <w:r w:rsidR="004456AA">
              <w:rPr>
                <w:kern w:val="0"/>
                <w:sz w:val="24"/>
              </w:rPr>
              <w:t>元）</w:t>
            </w:r>
          </w:p>
        </w:tc>
        <w:tc>
          <w:tcPr>
            <w:tcW w:w="1317" w:type="dxa"/>
            <w:vAlign w:val="center"/>
          </w:tcPr>
          <w:p w:rsidR="000E360D" w:rsidRPr="00EC7B68"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占基金资产净值比例</w:t>
            </w:r>
            <w:r w:rsidRPr="00EC7B68">
              <w:rPr>
                <w:kern w:val="0"/>
                <w:sz w:val="24"/>
              </w:rPr>
              <w:t>(</w:t>
            </w:r>
            <w:r w:rsidRPr="00EC7B68">
              <w:rPr>
                <w:kern w:val="0"/>
                <w:sz w:val="24"/>
              </w:rPr>
              <w:t>％</w:t>
            </w:r>
            <w:r w:rsidRPr="00EC7B68">
              <w:rPr>
                <w:kern w:val="0"/>
                <w:sz w:val="24"/>
              </w:rPr>
              <w:t>)</w:t>
            </w:r>
          </w:p>
        </w:tc>
      </w:tr>
      <w:tr w:rsidR="00020A91" w:rsidTr="00020A91">
        <w:tc>
          <w:tcPr>
            <w:tcW w:w="892" w:type="dxa"/>
            <w:vAlign w:val="center"/>
          </w:tcPr>
          <w:p w:rsidR="00020A91" w:rsidRDefault="00020A91" w:rsidP="00020A91">
            <w:pPr>
              <w:spacing w:line="360" w:lineRule="auto"/>
              <w:contextualSpacing/>
              <w:jc w:val="center"/>
            </w:pPr>
            <w:r>
              <w:rPr>
                <w:color w:val="000000"/>
                <w:sz w:val="24"/>
              </w:rPr>
              <w:t>1</w:t>
            </w:r>
          </w:p>
        </w:tc>
        <w:tc>
          <w:tcPr>
            <w:tcW w:w="1376" w:type="dxa"/>
            <w:vAlign w:val="center"/>
          </w:tcPr>
          <w:p w:rsidR="00020A91" w:rsidRDefault="00020A91" w:rsidP="00020A91">
            <w:pPr>
              <w:spacing w:line="360" w:lineRule="auto"/>
              <w:contextualSpacing/>
              <w:jc w:val="center"/>
            </w:pPr>
            <w:r>
              <w:rPr>
                <w:color w:val="000000"/>
                <w:sz w:val="24"/>
              </w:rPr>
              <w:t>160401</w:t>
            </w:r>
          </w:p>
        </w:tc>
        <w:tc>
          <w:tcPr>
            <w:tcW w:w="1843" w:type="dxa"/>
            <w:vAlign w:val="center"/>
          </w:tcPr>
          <w:p w:rsidR="00020A91" w:rsidRDefault="00020A91" w:rsidP="00020A91">
            <w:pPr>
              <w:spacing w:line="360" w:lineRule="auto"/>
              <w:contextualSpacing/>
              <w:jc w:val="center"/>
            </w:pPr>
            <w:r>
              <w:rPr>
                <w:color w:val="000000"/>
                <w:sz w:val="24"/>
              </w:rPr>
              <w:t>16</w:t>
            </w:r>
            <w:r>
              <w:rPr>
                <w:color w:val="000000"/>
                <w:sz w:val="24"/>
              </w:rPr>
              <w:t>农发</w:t>
            </w:r>
            <w:r>
              <w:rPr>
                <w:color w:val="000000"/>
                <w:sz w:val="24"/>
              </w:rPr>
              <w:t>01</w:t>
            </w:r>
          </w:p>
        </w:tc>
        <w:tc>
          <w:tcPr>
            <w:tcW w:w="1985" w:type="dxa"/>
            <w:vAlign w:val="center"/>
          </w:tcPr>
          <w:p w:rsidR="00020A91" w:rsidRDefault="00020A91" w:rsidP="00020A91">
            <w:pPr>
              <w:spacing w:line="360" w:lineRule="auto"/>
              <w:contextualSpacing/>
              <w:jc w:val="right"/>
            </w:pPr>
            <w:r>
              <w:rPr>
                <w:color w:val="000000"/>
                <w:sz w:val="24"/>
              </w:rPr>
              <w:t>1,000,000</w:t>
            </w:r>
          </w:p>
        </w:tc>
        <w:tc>
          <w:tcPr>
            <w:tcW w:w="1984" w:type="dxa"/>
            <w:vAlign w:val="center"/>
          </w:tcPr>
          <w:p w:rsidR="00020A91" w:rsidRDefault="00020A91" w:rsidP="00020A91">
            <w:pPr>
              <w:spacing w:line="360" w:lineRule="auto"/>
              <w:contextualSpacing/>
              <w:jc w:val="right"/>
            </w:pPr>
            <w:r>
              <w:rPr>
                <w:color w:val="000000"/>
                <w:sz w:val="24"/>
              </w:rPr>
              <w:t>100,000,000.00</w:t>
            </w:r>
          </w:p>
        </w:tc>
        <w:tc>
          <w:tcPr>
            <w:tcW w:w="1317" w:type="dxa"/>
            <w:vAlign w:val="center"/>
          </w:tcPr>
          <w:p w:rsidR="00020A91" w:rsidRDefault="00020A91" w:rsidP="00020A91">
            <w:pPr>
              <w:spacing w:line="360" w:lineRule="auto"/>
              <w:contextualSpacing/>
              <w:jc w:val="right"/>
            </w:pPr>
            <w:r>
              <w:rPr>
                <w:color w:val="000000"/>
                <w:sz w:val="24"/>
              </w:rPr>
              <w:t>3.98</w:t>
            </w:r>
          </w:p>
        </w:tc>
      </w:tr>
      <w:tr w:rsidR="00020A91">
        <w:tc>
          <w:tcPr>
            <w:tcW w:w="892" w:type="dxa"/>
            <w:vAlign w:val="center"/>
          </w:tcPr>
          <w:p w:rsidR="00020A91" w:rsidRDefault="00020A91" w:rsidP="00B87C08">
            <w:pPr>
              <w:spacing w:line="360" w:lineRule="auto"/>
              <w:contextualSpacing/>
              <w:jc w:val="center"/>
            </w:pPr>
            <w:r>
              <w:rPr>
                <w:color w:val="000000"/>
                <w:sz w:val="24"/>
              </w:rPr>
              <w:t>2</w:t>
            </w:r>
          </w:p>
        </w:tc>
        <w:tc>
          <w:tcPr>
            <w:tcW w:w="1376" w:type="dxa"/>
            <w:vAlign w:val="center"/>
          </w:tcPr>
          <w:p w:rsidR="00020A91" w:rsidRDefault="00020A91" w:rsidP="00B87C08">
            <w:pPr>
              <w:spacing w:line="360" w:lineRule="auto"/>
              <w:contextualSpacing/>
              <w:jc w:val="center"/>
            </w:pPr>
            <w:r>
              <w:rPr>
                <w:color w:val="000000"/>
                <w:sz w:val="24"/>
              </w:rPr>
              <w:t>160414</w:t>
            </w:r>
          </w:p>
        </w:tc>
        <w:tc>
          <w:tcPr>
            <w:tcW w:w="1843" w:type="dxa"/>
            <w:vAlign w:val="center"/>
          </w:tcPr>
          <w:p w:rsidR="00020A91" w:rsidRDefault="00020A91" w:rsidP="00B87C08">
            <w:pPr>
              <w:spacing w:line="360" w:lineRule="auto"/>
              <w:contextualSpacing/>
              <w:jc w:val="center"/>
            </w:pPr>
            <w:r>
              <w:rPr>
                <w:color w:val="000000"/>
                <w:sz w:val="24"/>
              </w:rPr>
              <w:t>16</w:t>
            </w:r>
            <w:r>
              <w:rPr>
                <w:color w:val="000000"/>
                <w:sz w:val="24"/>
              </w:rPr>
              <w:t>农发</w:t>
            </w:r>
            <w:r>
              <w:rPr>
                <w:color w:val="000000"/>
                <w:sz w:val="24"/>
              </w:rPr>
              <w:t>14</w:t>
            </w:r>
          </w:p>
        </w:tc>
        <w:tc>
          <w:tcPr>
            <w:tcW w:w="1985" w:type="dxa"/>
            <w:vAlign w:val="center"/>
          </w:tcPr>
          <w:p w:rsidR="00020A91" w:rsidRDefault="00020A91" w:rsidP="00B87C08">
            <w:pPr>
              <w:spacing w:line="360" w:lineRule="auto"/>
              <w:contextualSpacing/>
              <w:jc w:val="right"/>
            </w:pPr>
            <w:r>
              <w:rPr>
                <w:color w:val="000000"/>
                <w:sz w:val="24"/>
              </w:rPr>
              <w:t>300,000</w:t>
            </w:r>
          </w:p>
        </w:tc>
        <w:tc>
          <w:tcPr>
            <w:tcW w:w="1984" w:type="dxa"/>
            <w:vAlign w:val="center"/>
          </w:tcPr>
          <w:p w:rsidR="00020A91" w:rsidRDefault="00020A91" w:rsidP="00B87C08">
            <w:pPr>
              <w:spacing w:line="360" w:lineRule="auto"/>
              <w:contextualSpacing/>
              <w:jc w:val="right"/>
            </w:pPr>
            <w:r>
              <w:rPr>
                <w:color w:val="000000"/>
                <w:sz w:val="24"/>
              </w:rPr>
              <w:t>29,955,000.00</w:t>
            </w:r>
          </w:p>
        </w:tc>
        <w:tc>
          <w:tcPr>
            <w:tcW w:w="1317" w:type="dxa"/>
            <w:vAlign w:val="center"/>
          </w:tcPr>
          <w:p w:rsidR="00020A91" w:rsidRDefault="00020A91" w:rsidP="00B87C08">
            <w:pPr>
              <w:spacing w:line="360" w:lineRule="auto"/>
              <w:contextualSpacing/>
              <w:jc w:val="right"/>
            </w:pPr>
            <w:r>
              <w:rPr>
                <w:color w:val="000000"/>
                <w:sz w:val="24"/>
              </w:rPr>
              <w:t>1.19</w:t>
            </w:r>
          </w:p>
        </w:tc>
      </w:tr>
    </w:tbl>
    <w:p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lastRenderedPageBreak/>
        <w:t>报告期末按公允价值占基金资产净值比例大小排序的前十名资产支持证券投资明细</w:t>
      </w:r>
      <w:r w:rsidRPr="004502DD">
        <w:rPr>
          <w:rFonts w:hint="eastAsia"/>
          <w:kern w:val="0"/>
          <w:sz w:val="24"/>
        </w:rPr>
        <w:tab/>
      </w:r>
    </w:p>
    <w:p w:rsidR="000E360D" w:rsidRPr="00BD4F1F" w:rsidRDefault="000E360D"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本基金本报告期末未持有资产支持证券。</w:t>
      </w:r>
      <w:r w:rsidRPr="00BD4F1F">
        <w:rPr>
          <w:rFonts w:ascii="宋体" w:hAnsi="宋体" w:hint="eastAsia"/>
          <w:sz w:val="24"/>
        </w:rPr>
        <w:t xml:space="preserve">  </w:t>
      </w:r>
    </w:p>
    <w:p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rsidR="000E360D" w:rsidRPr="00BD4F1F" w:rsidRDefault="00F52413" w:rsidP="00B87C08">
      <w:pPr>
        <w:spacing w:after="0" w:line="360" w:lineRule="auto"/>
        <w:ind w:rightChars="-85" w:right="-178" w:firstLineChars="200" w:firstLine="480"/>
        <w:contextualSpacing/>
        <w:rPr>
          <w:rFonts w:ascii="宋体" w:hAnsi="宋体"/>
          <w:sz w:val="24"/>
        </w:rPr>
      </w:pPr>
      <w:r w:rsidRPr="00BD4F1F">
        <w:rPr>
          <w:rFonts w:ascii="宋体" w:hAnsi="宋体" w:hint="eastAsia"/>
          <w:sz w:val="24"/>
        </w:rPr>
        <w:t>本基金本报告期末未持有贵金属。</w:t>
      </w:r>
    </w:p>
    <w:p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rsidR="000E360D" w:rsidRPr="00BD4F1F" w:rsidRDefault="000E360D"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本基金本报告期末未持有权证。</w:t>
      </w:r>
    </w:p>
    <w:p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rsidR="000F59EC" w:rsidRPr="000F59EC" w:rsidRDefault="000F59EC" w:rsidP="00B87C08">
      <w:pPr>
        <w:spacing w:after="0" w:line="360" w:lineRule="auto"/>
        <w:ind w:rightChars="-85" w:right="-178" w:firstLineChars="200" w:firstLine="480"/>
        <w:contextualSpacing/>
      </w:pPr>
      <w:r w:rsidRPr="00BD4F1F">
        <w:rPr>
          <w:rFonts w:ascii="宋体" w:hAnsi="宋体"/>
          <w:sz w:val="24"/>
        </w:rPr>
        <w:t>本基金本报告期末未持有股指期货。</w:t>
      </w:r>
    </w:p>
    <w:p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rsidR="00682DCA" w:rsidRPr="00BD4F1F" w:rsidRDefault="00682DCA"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本基金本报告期末未持有国债期货。</w:t>
      </w:r>
    </w:p>
    <w:p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rsidR="00060D81" w:rsidRDefault="005D31E5">
      <w:pPr>
        <w:pStyle w:val="af9"/>
        <w:numPr>
          <w:ilvl w:val="0"/>
          <w:numId w:val="14"/>
        </w:numPr>
        <w:spacing w:after="0" w:line="360" w:lineRule="auto"/>
        <w:ind w:left="482" w:firstLine="480"/>
        <w:contextualSpacing/>
        <w:rPr>
          <w:color w:val="000000"/>
          <w:sz w:val="24"/>
        </w:rPr>
      </w:pPr>
      <w:r w:rsidRPr="005D31E5">
        <w:rPr>
          <w:rFonts w:hint="eastAsia"/>
          <w:color w:val="000000"/>
          <w:sz w:val="24"/>
        </w:rPr>
        <w:t>报告期内本基金投资的前十名证券的发行主体除中泰桥梁（证券代码：</w:t>
      </w:r>
      <w:r w:rsidRPr="005D31E5">
        <w:rPr>
          <w:color w:val="000000"/>
          <w:sz w:val="24"/>
        </w:rPr>
        <w:t>002659</w:t>
      </w:r>
      <w:r w:rsidRPr="005D31E5">
        <w:rPr>
          <w:rFonts w:hint="eastAsia"/>
          <w:color w:val="000000"/>
          <w:sz w:val="24"/>
        </w:rPr>
        <w:t>）外，未出现被监管部门立案调查，或在报告编制日前一年内受到公开谴责、处罚的情形。报告期内本基金投资的前十名证券之一中泰桥梁（证券代码：</w:t>
      </w:r>
      <w:r w:rsidRPr="005D31E5">
        <w:rPr>
          <w:color w:val="000000"/>
          <w:sz w:val="24"/>
        </w:rPr>
        <w:t>002659</w:t>
      </w:r>
      <w:r w:rsidRPr="005D31E5">
        <w:rPr>
          <w:rFonts w:hint="eastAsia"/>
          <w:color w:val="000000"/>
          <w:sz w:val="24"/>
        </w:rPr>
        <w:t>）于</w:t>
      </w:r>
      <w:r w:rsidRPr="005D31E5">
        <w:rPr>
          <w:color w:val="000000"/>
          <w:sz w:val="24"/>
        </w:rPr>
        <w:t>2016</w:t>
      </w:r>
      <w:r w:rsidRPr="005D31E5">
        <w:rPr>
          <w:rFonts w:hint="eastAsia"/>
          <w:color w:val="000000"/>
          <w:sz w:val="24"/>
        </w:rPr>
        <w:t>年</w:t>
      </w:r>
      <w:r w:rsidRPr="005D31E5">
        <w:rPr>
          <w:color w:val="000000"/>
          <w:sz w:val="24"/>
        </w:rPr>
        <w:t>10</w:t>
      </w:r>
      <w:r w:rsidRPr="005D31E5">
        <w:rPr>
          <w:rFonts w:hint="eastAsia"/>
          <w:color w:val="000000"/>
          <w:sz w:val="24"/>
        </w:rPr>
        <w:t>月</w:t>
      </w:r>
      <w:r w:rsidRPr="005D31E5">
        <w:rPr>
          <w:color w:val="000000"/>
          <w:sz w:val="24"/>
        </w:rPr>
        <w:t>20</w:t>
      </w:r>
      <w:r w:rsidRPr="005D31E5">
        <w:rPr>
          <w:rFonts w:hint="eastAsia"/>
          <w:color w:val="000000"/>
          <w:sz w:val="24"/>
        </w:rPr>
        <w:t>日公告，公司控股子公司北京文凯兴教育投资有限责任公司因违反了《北京市城乡规划条例》收到北京市规划和国土资源管理委员会于</w:t>
      </w:r>
      <w:r w:rsidRPr="005D31E5">
        <w:rPr>
          <w:color w:val="000000"/>
          <w:sz w:val="24"/>
        </w:rPr>
        <w:t>2016</w:t>
      </w:r>
      <w:r w:rsidRPr="005D31E5">
        <w:rPr>
          <w:rFonts w:hint="eastAsia"/>
          <w:color w:val="000000"/>
          <w:sz w:val="24"/>
        </w:rPr>
        <w:t>年</w:t>
      </w:r>
      <w:r w:rsidRPr="005D31E5">
        <w:rPr>
          <w:color w:val="000000"/>
          <w:sz w:val="24"/>
        </w:rPr>
        <w:t>10</w:t>
      </w:r>
      <w:r w:rsidRPr="005D31E5">
        <w:rPr>
          <w:rFonts w:hint="eastAsia"/>
          <w:color w:val="000000"/>
          <w:sz w:val="24"/>
        </w:rPr>
        <w:t>月</w:t>
      </w:r>
      <w:r w:rsidRPr="005D31E5">
        <w:rPr>
          <w:color w:val="000000"/>
          <w:sz w:val="24"/>
        </w:rPr>
        <w:t>18</w:t>
      </w:r>
      <w:r w:rsidRPr="005D31E5">
        <w:rPr>
          <w:rFonts w:hint="eastAsia"/>
          <w:color w:val="000000"/>
          <w:sz w:val="24"/>
        </w:rPr>
        <w:t>日出具的《行政处罚决定书》。据此，北京市规划和国土资源管理委员会决定对北京文凯兴教育投资有限责任公司处以罚款</w:t>
      </w:r>
      <w:r w:rsidRPr="005D31E5">
        <w:rPr>
          <w:color w:val="000000"/>
          <w:sz w:val="24"/>
        </w:rPr>
        <w:t>14,284,788.1</w:t>
      </w:r>
      <w:r w:rsidRPr="005D31E5">
        <w:rPr>
          <w:rFonts w:hint="eastAsia"/>
          <w:color w:val="000000"/>
          <w:sz w:val="24"/>
        </w:rPr>
        <w:t>元。</w:t>
      </w:r>
    </w:p>
    <w:p w:rsidR="00060D81" w:rsidRDefault="005D31E5" w:rsidP="00E812C1">
      <w:pPr>
        <w:spacing w:after="0" w:line="360" w:lineRule="auto"/>
        <w:ind w:left="482" w:firstLine="480"/>
        <w:contextualSpacing/>
        <w:rPr>
          <w:color w:val="000000"/>
          <w:sz w:val="24"/>
        </w:rPr>
      </w:pPr>
      <w:r w:rsidRPr="005D31E5">
        <w:rPr>
          <w:rFonts w:hint="eastAsia"/>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w:t>
      </w:r>
      <w:r w:rsidRPr="005D31E5">
        <w:rPr>
          <w:rFonts w:hint="eastAsia"/>
          <w:color w:val="000000"/>
          <w:sz w:val="24"/>
        </w:rPr>
        <w:lastRenderedPageBreak/>
        <w:t>质性影响，所以不影响对该公司基本面和公司治理的投资判断。</w:t>
      </w:r>
    </w:p>
    <w:p w:rsidR="000E360D" w:rsidRPr="000C7F78" w:rsidRDefault="000E360D" w:rsidP="00B87C08">
      <w:pPr>
        <w:pStyle w:val="af9"/>
        <w:numPr>
          <w:ilvl w:val="0"/>
          <w:numId w:val="14"/>
        </w:numPr>
        <w:spacing w:after="0" w:line="360" w:lineRule="auto"/>
        <w:ind w:left="482" w:firstLine="480"/>
        <w:contextualSpacing/>
        <w:rPr>
          <w:color w:val="000000"/>
          <w:sz w:val="24"/>
        </w:rPr>
      </w:pPr>
      <w:r w:rsidRPr="000C7F78">
        <w:rPr>
          <w:rFonts w:hint="eastAsia"/>
          <w:color w:val="000000"/>
          <w:sz w:val="24"/>
        </w:rPr>
        <w:t>本基金投资的前十名股票中，没有超出基金合同规定的备选股票库之外的股票。</w:t>
      </w:r>
    </w:p>
    <w:p w:rsidR="000E360D" w:rsidRPr="000C7F78" w:rsidRDefault="000E360D" w:rsidP="00B87C08">
      <w:pPr>
        <w:pStyle w:val="af9"/>
        <w:numPr>
          <w:ilvl w:val="0"/>
          <w:numId w:val="14"/>
        </w:numPr>
        <w:spacing w:line="360" w:lineRule="auto"/>
        <w:ind w:left="482" w:firstLine="480"/>
        <w:contextualSpacing/>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tblPr>
      <w:tblGrid>
        <w:gridCol w:w="1287"/>
        <w:gridCol w:w="2573"/>
        <w:gridCol w:w="5008"/>
      </w:tblGrid>
      <w:tr w:rsidR="000E360D" w:rsidTr="00EE6CB2">
        <w:trPr>
          <w:jc w:val="center"/>
        </w:trPr>
        <w:tc>
          <w:tcPr>
            <w:tcW w:w="1287" w:type="dxa"/>
            <w:vAlign w:val="center"/>
          </w:tcPr>
          <w:p w:rsidR="000E360D" w:rsidRPr="001D4691" w:rsidRDefault="000E360D" w:rsidP="00B87C08">
            <w:pPr>
              <w:autoSpaceDE w:val="0"/>
              <w:autoSpaceDN w:val="0"/>
              <w:adjustRightInd w:val="0"/>
              <w:spacing w:before="29" w:after="0" w:line="360" w:lineRule="auto"/>
              <w:ind w:left="15"/>
              <w:contextualSpacing/>
              <w:jc w:val="center"/>
              <w:rPr>
                <w:kern w:val="0"/>
                <w:sz w:val="24"/>
              </w:rPr>
            </w:pPr>
            <w:r w:rsidRPr="001D4691">
              <w:rPr>
                <w:kern w:val="0"/>
                <w:sz w:val="24"/>
              </w:rPr>
              <w:t>序号</w:t>
            </w:r>
          </w:p>
        </w:tc>
        <w:tc>
          <w:tcPr>
            <w:tcW w:w="2573" w:type="dxa"/>
            <w:vAlign w:val="center"/>
          </w:tcPr>
          <w:p w:rsidR="000E360D" w:rsidRPr="001D4691" w:rsidRDefault="000E360D" w:rsidP="00B87C08">
            <w:pPr>
              <w:autoSpaceDE w:val="0"/>
              <w:autoSpaceDN w:val="0"/>
              <w:adjustRightInd w:val="0"/>
              <w:spacing w:before="29" w:after="0" w:line="360" w:lineRule="auto"/>
              <w:ind w:left="15"/>
              <w:contextualSpacing/>
              <w:jc w:val="center"/>
              <w:rPr>
                <w:kern w:val="0"/>
                <w:sz w:val="24"/>
              </w:rPr>
            </w:pPr>
            <w:r w:rsidRPr="001D4691">
              <w:rPr>
                <w:kern w:val="0"/>
                <w:sz w:val="24"/>
              </w:rPr>
              <w:t>名称</w:t>
            </w:r>
          </w:p>
        </w:tc>
        <w:tc>
          <w:tcPr>
            <w:tcW w:w="5008" w:type="dxa"/>
            <w:vAlign w:val="center"/>
          </w:tcPr>
          <w:p w:rsidR="000E360D" w:rsidRPr="001D4691" w:rsidRDefault="000E360D" w:rsidP="00B87C08">
            <w:pPr>
              <w:autoSpaceDE w:val="0"/>
              <w:autoSpaceDN w:val="0"/>
              <w:adjustRightInd w:val="0"/>
              <w:spacing w:before="29" w:after="0" w:line="360" w:lineRule="auto"/>
              <w:ind w:left="15"/>
              <w:contextualSpacing/>
              <w:jc w:val="center"/>
              <w:rPr>
                <w:kern w:val="0"/>
                <w:sz w:val="24"/>
              </w:rPr>
            </w:pPr>
            <w:r w:rsidRPr="001D4691">
              <w:rPr>
                <w:kern w:val="0"/>
                <w:sz w:val="24"/>
              </w:rPr>
              <w:t>金额（元）</w:t>
            </w:r>
          </w:p>
        </w:tc>
      </w:tr>
      <w:tr w:rsidR="00F26194" w:rsidTr="00EE6CB2">
        <w:trPr>
          <w:jc w:val="center"/>
        </w:trPr>
        <w:tc>
          <w:tcPr>
            <w:tcW w:w="1287" w:type="dxa"/>
            <w:vAlign w:val="center"/>
          </w:tcPr>
          <w:p w:rsidR="00F26194" w:rsidRPr="001D4691" w:rsidRDefault="00F26194" w:rsidP="00F26194">
            <w:pPr>
              <w:autoSpaceDE w:val="0"/>
              <w:autoSpaceDN w:val="0"/>
              <w:adjustRightInd w:val="0"/>
              <w:spacing w:before="29" w:after="0" w:line="360" w:lineRule="auto"/>
              <w:ind w:left="15"/>
              <w:contextualSpacing/>
              <w:jc w:val="center"/>
              <w:rPr>
                <w:kern w:val="0"/>
                <w:sz w:val="24"/>
              </w:rPr>
            </w:pPr>
            <w:r w:rsidRPr="001D4691">
              <w:rPr>
                <w:kern w:val="0"/>
                <w:sz w:val="24"/>
              </w:rPr>
              <w:t>1</w:t>
            </w:r>
          </w:p>
        </w:tc>
        <w:tc>
          <w:tcPr>
            <w:tcW w:w="2573" w:type="dxa"/>
            <w:vAlign w:val="center"/>
          </w:tcPr>
          <w:p w:rsidR="00F26194" w:rsidRDefault="00F26194" w:rsidP="00F26194">
            <w:pPr>
              <w:autoSpaceDE w:val="0"/>
              <w:autoSpaceDN w:val="0"/>
              <w:adjustRightInd w:val="0"/>
              <w:spacing w:before="29" w:after="0" w:line="360" w:lineRule="auto"/>
              <w:ind w:left="15"/>
              <w:contextualSpacing/>
              <w:jc w:val="left"/>
              <w:rPr>
                <w:color w:val="000000"/>
                <w:sz w:val="24"/>
              </w:rPr>
            </w:pPr>
            <w:r w:rsidRPr="00414345">
              <w:rPr>
                <w:color w:val="000000"/>
                <w:sz w:val="24"/>
              </w:rPr>
              <w:t>存出保证金</w:t>
            </w:r>
          </w:p>
        </w:tc>
        <w:tc>
          <w:tcPr>
            <w:tcW w:w="5008" w:type="dxa"/>
            <w:vAlign w:val="center"/>
          </w:tcPr>
          <w:p w:rsidR="00F26194" w:rsidRPr="001D4691" w:rsidRDefault="00F26194" w:rsidP="00F26194">
            <w:pPr>
              <w:autoSpaceDE w:val="0"/>
              <w:autoSpaceDN w:val="0"/>
              <w:adjustRightInd w:val="0"/>
              <w:spacing w:before="29" w:after="0" w:line="360" w:lineRule="auto"/>
              <w:ind w:left="15"/>
              <w:contextualSpacing/>
              <w:jc w:val="right"/>
              <w:rPr>
                <w:kern w:val="0"/>
                <w:sz w:val="24"/>
              </w:rPr>
            </w:pPr>
            <w:r w:rsidRPr="00414345">
              <w:rPr>
                <w:color w:val="000000"/>
                <w:sz w:val="24"/>
              </w:rPr>
              <w:t>1,136,535.20</w:t>
            </w:r>
          </w:p>
        </w:tc>
      </w:tr>
      <w:tr w:rsidR="00F26194" w:rsidRPr="001D4691" w:rsidTr="00EE6CB2">
        <w:trPr>
          <w:jc w:val="center"/>
        </w:trPr>
        <w:tc>
          <w:tcPr>
            <w:tcW w:w="1287" w:type="dxa"/>
            <w:vAlign w:val="center"/>
          </w:tcPr>
          <w:p w:rsidR="00F26194" w:rsidRPr="001D4691" w:rsidRDefault="00F26194" w:rsidP="00F26194">
            <w:pPr>
              <w:autoSpaceDE w:val="0"/>
              <w:autoSpaceDN w:val="0"/>
              <w:adjustRightInd w:val="0"/>
              <w:spacing w:before="29" w:after="0" w:line="360" w:lineRule="auto"/>
              <w:ind w:left="15"/>
              <w:contextualSpacing/>
              <w:jc w:val="center"/>
              <w:rPr>
                <w:kern w:val="0"/>
                <w:sz w:val="24"/>
              </w:rPr>
            </w:pPr>
            <w:r w:rsidRPr="001D4691">
              <w:rPr>
                <w:kern w:val="0"/>
                <w:sz w:val="24"/>
              </w:rPr>
              <w:t>2</w:t>
            </w:r>
          </w:p>
        </w:tc>
        <w:tc>
          <w:tcPr>
            <w:tcW w:w="2573" w:type="dxa"/>
            <w:vAlign w:val="center"/>
          </w:tcPr>
          <w:p w:rsidR="00F26194" w:rsidRPr="001D4691" w:rsidRDefault="00F26194" w:rsidP="00F26194">
            <w:pPr>
              <w:autoSpaceDE w:val="0"/>
              <w:autoSpaceDN w:val="0"/>
              <w:adjustRightInd w:val="0"/>
              <w:spacing w:before="29" w:after="0" w:line="360" w:lineRule="auto"/>
              <w:ind w:left="15"/>
              <w:contextualSpacing/>
              <w:jc w:val="left"/>
              <w:rPr>
                <w:kern w:val="0"/>
                <w:sz w:val="24"/>
              </w:rPr>
            </w:pPr>
            <w:r w:rsidRPr="00414345">
              <w:rPr>
                <w:color w:val="000000"/>
                <w:sz w:val="24"/>
              </w:rPr>
              <w:t>应收证券清算款</w:t>
            </w:r>
          </w:p>
        </w:tc>
        <w:tc>
          <w:tcPr>
            <w:tcW w:w="5008" w:type="dxa"/>
            <w:vAlign w:val="center"/>
          </w:tcPr>
          <w:p w:rsidR="00F26194" w:rsidRPr="001D4691" w:rsidRDefault="00F26194" w:rsidP="00F26194">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F26194" w:rsidRPr="001D4691" w:rsidTr="00EE6CB2">
        <w:trPr>
          <w:jc w:val="center"/>
        </w:trPr>
        <w:tc>
          <w:tcPr>
            <w:tcW w:w="1287" w:type="dxa"/>
            <w:vAlign w:val="center"/>
          </w:tcPr>
          <w:p w:rsidR="00F26194" w:rsidRPr="001D4691" w:rsidRDefault="00F26194" w:rsidP="00F26194">
            <w:pPr>
              <w:autoSpaceDE w:val="0"/>
              <w:autoSpaceDN w:val="0"/>
              <w:adjustRightInd w:val="0"/>
              <w:spacing w:before="29" w:after="0" w:line="360" w:lineRule="auto"/>
              <w:ind w:left="15"/>
              <w:contextualSpacing/>
              <w:jc w:val="center"/>
              <w:rPr>
                <w:kern w:val="0"/>
                <w:sz w:val="24"/>
              </w:rPr>
            </w:pPr>
            <w:r w:rsidRPr="001D4691">
              <w:rPr>
                <w:kern w:val="0"/>
                <w:sz w:val="24"/>
              </w:rPr>
              <w:t>3</w:t>
            </w:r>
          </w:p>
        </w:tc>
        <w:tc>
          <w:tcPr>
            <w:tcW w:w="2573" w:type="dxa"/>
            <w:vAlign w:val="center"/>
          </w:tcPr>
          <w:p w:rsidR="00F26194" w:rsidRPr="001D4691" w:rsidRDefault="00F26194" w:rsidP="00F26194">
            <w:pPr>
              <w:autoSpaceDE w:val="0"/>
              <w:autoSpaceDN w:val="0"/>
              <w:adjustRightInd w:val="0"/>
              <w:spacing w:before="29" w:after="0" w:line="360" w:lineRule="auto"/>
              <w:ind w:left="15"/>
              <w:contextualSpacing/>
              <w:jc w:val="left"/>
              <w:rPr>
                <w:kern w:val="0"/>
                <w:sz w:val="24"/>
              </w:rPr>
            </w:pPr>
            <w:r w:rsidRPr="00414345">
              <w:rPr>
                <w:color w:val="000000"/>
                <w:sz w:val="24"/>
              </w:rPr>
              <w:t>应收股利</w:t>
            </w:r>
          </w:p>
        </w:tc>
        <w:tc>
          <w:tcPr>
            <w:tcW w:w="5008" w:type="dxa"/>
            <w:vAlign w:val="center"/>
          </w:tcPr>
          <w:p w:rsidR="00F26194" w:rsidRPr="001D4691" w:rsidRDefault="00F26194" w:rsidP="00F26194">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F26194" w:rsidRPr="001D4691" w:rsidTr="00EE6CB2">
        <w:trPr>
          <w:jc w:val="center"/>
        </w:trPr>
        <w:tc>
          <w:tcPr>
            <w:tcW w:w="1287" w:type="dxa"/>
            <w:vAlign w:val="center"/>
          </w:tcPr>
          <w:p w:rsidR="00F26194" w:rsidRPr="001D4691" w:rsidRDefault="00F26194" w:rsidP="00F26194">
            <w:pPr>
              <w:autoSpaceDE w:val="0"/>
              <w:autoSpaceDN w:val="0"/>
              <w:adjustRightInd w:val="0"/>
              <w:spacing w:before="29" w:after="0" w:line="360" w:lineRule="auto"/>
              <w:ind w:left="15"/>
              <w:contextualSpacing/>
              <w:jc w:val="center"/>
              <w:rPr>
                <w:kern w:val="0"/>
                <w:sz w:val="24"/>
              </w:rPr>
            </w:pPr>
            <w:r w:rsidRPr="001D4691">
              <w:rPr>
                <w:kern w:val="0"/>
                <w:sz w:val="24"/>
              </w:rPr>
              <w:t>4</w:t>
            </w:r>
          </w:p>
        </w:tc>
        <w:tc>
          <w:tcPr>
            <w:tcW w:w="2573" w:type="dxa"/>
            <w:vAlign w:val="center"/>
          </w:tcPr>
          <w:p w:rsidR="00F26194" w:rsidRPr="001D4691" w:rsidRDefault="00F26194" w:rsidP="00F26194">
            <w:pPr>
              <w:autoSpaceDE w:val="0"/>
              <w:autoSpaceDN w:val="0"/>
              <w:adjustRightInd w:val="0"/>
              <w:spacing w:before="29" w:after="0" w:line="360" w:lineRule="auto"/>
              <w:ind w:left="15"/>
              <w:contextualSpacing/>
              <w:jc w:val="left"/>
              <w:rPr>
                <w:kern w:val="0"/>
                <w:sz w:val="24"/>
              </w:rPr>
            </w:pPr>
            <w:r w:rsidRPr="00414345">
              <w:rPr>
                <w:color w:val="000000"/>
                <w:sz w:val="24"/>
              </w:rPr>
              <w:t>应收利息</w:t>
            </w:r>
          </w:p>
        </w:tc>
        <w:tc>
          <w:tcPr>
            <w:tcW w:w="5008" w:type="dxa"/>
            <w:vAlign w:val="center"/>
          </w:tcPr>
          <w:p w:rsidR="00F26194" w:rsidRPr="001D4691" w:rsidRDefault="00F26194" w:rsidP="00F26194">
            <w:pPr>
              <w:autoSpaceDE w:val="0"/>
              <w:autoSpaceDN w:val="0"/>
              <w:adjustRightInd w:val="0"/>
              <w:spacing w:before="29" w:after="0" w:line="360" w:lineRule="auto"/>
              <w:ind w:left="15"/>
              <w:contextualSpacing/>
              <w:jc w:val="right"/>
              <w:rPr>
                <w:kern w:val="0"/>
                <w:sz w:val="24"/>
              </w:rPr>
            </w:pPr>
            <w:r w:rsidRPr="00414345">
              <w:rPr>
                <w:color w:val="000000"/>
                <w:sz w:val="24"/>
              </w:rPr>
              <w:t>3,287,177.00</w:t>
            </w:r>
          </w:p>
        </w:tc>
      </w:tr>
      <w:tr w:rsidR="00F26194" w:rsidTr="00EE6CB2">
        <w:trPr>
          <w:jc w:val="center"/>
        </w:trPr>
        <w:tc>
          <w:tcPr>
            <w:tcW w:w="1287" w:type="dxa"/>
            <w:vAlign w:val="center"/>
          </w:tcPr>
          <w:p w:rsidR="00F26194" w:rsidRPr="001D4691" w:rsidRDefault="00F26194" w:rsidP="00F26194">
            <w:pPr>
              <w:autoSpaceDE w:val="0"/>
              <w:autoSpaceDN w:val="0"/>
              <w:adjustRightInd w:val="0"/>
              <w:spacing w:before="29" w:after="0" w:line="360" w:lineRule="auto"/>
              <w:ind w:left="15"/>
              <w:contextualSpacing/>
              <w:jc w:val="center"/>
              <w:rPr>
                <w:kern w:val="0"/>
                <w:sz w:val="24"/>
              </w:rPr>
            </w:pPr>
            <w:r w:rsidRPr="001D4691">
              <w:rPr>
                <w:kern w:val="0"/>
                <w:sz w:val="24"/>
              </w:rPr>
              <w:t>5</w:t>
            </w:r>
          </w:p>
        </w:tc>
        <w:tc>
          <w:tcPr>
            <w:tcW w:w="2573" w:type="dxa"/>
            <w:vAlign w:val="center"/>
          </w:tcPr>
          <w:p w:rsidR="00F26194" w:rsidRPr="001D4691" w:rsidRDefault="00F26194" w:rsidP="00F26194">
            <w:pPr>
              <w:autoSpaceDE w:val="0"/>
              <w:autoSpaceDN w:val="0"/>
              <w:adjustRightInd w:val="0"/>
              <w:spacing w:before="29" w:after="0" w:line="360" w:lineRule="auto"/>
              <w:ind w:left="15"/>
              <w:contextualSpacing/>
              <w:jc w:val="left"/>
              <w:rPr>
                <w:kern w:val="0"/>
                <w:sz w:val="24"/>
              </w:rPr>
            </w:pPr>
            <w:r w:rsidRPr="00414345">
              <w:rPr>
                <w:color w:val="000000"/>
                <w:sz w:val="24"/>
              </w:rPr>
              <w:t>应收申购款</w:t>
            </w:r>
          </w:p>
        </w:tc>
        <w:tc>
          <w:tcPr>
            <w:tcW w:w="5008" w:type="dxa"/>
            <w:vAlign w:val="center"/>
          </w:tcPr>
          <w:p w:rsidR="00F26194" w:rsidRPr="001D4691" w:rsidRDefault="00F26194" w:rsidP="00F26194">
            <w:pPr>
              <w:autoSpaceDE w:val="0"/>
              <w:autoSpaceDN w:val="0"/>
              <w:adjustRightInd w:val="0"/>
              <w:spacing w:before="29" w:after="0" w:line="360" w:lineRule="auto"/>
              <w:ind w:left="15"/>
              <w:contextualSpacing/>
              <w:jc w:val="right"/>
              <w:rPr>
                <w:kern w:val="0"/>
                <w:sz w:val="24"/>
              </w:rPr>
            </w:pPr>
            <w:r w:rsidRPr="00414345">
              <w:rPr>
                <w:color w:val="000000"/>
                <w:sz w:val="24"/>
              </w:rPr>
              <w:t>9,424.52</w:t>
            </w:r>
          </w:p>
        </w:tc>
      </w:tr>
      <w:tr w:rsidR="00F26194" w:rsidTr="00EE6CB2">
        <w:trPr>
          <w:jc w:val="center"/>
        </w:trPr>
        <w:tc>
          <w:tcPr>
            <w:tcW w:w="1287" w:type="dxa"/>
            <w:vAlign w:val="center"/>
          </w:tcPr>
          <w:p w:rsidR="00F26194" w:rsidRPr="001D4691" w:rsidRDefault="00F26194" w:rsidP="00F26194">
            <w:pPr>
              <w:autoSpaceDE w:val="0"/>
              <w:autoSpaceDN w:val="0"/>
              <w:adjustRightInd w:val="0"/>
              <w:spacing w:before="29" w:after="0" w:line="360" w:lineRule="auto"/>
              <w:ind w:left="15"/>
              <w:contextualSpacing/>
              <w:jc w:val="center"/>
              <w:rPr>
                <w:kern w:val="0"/>
                <w:sz w:val="24"/>
              </w:rPr>
            </w:pPr>
            <w:r w:rsidRPr="001D4691">
              <w:rPr>
                <w:kern w:val="0"/>
                <w:sz w:val="24"/>
              </w:rPr>
              <w:t>6</w:t>
            </w:r>
          </w:p>
        </w:tc>
        <w:tc>
          <w:tcPr>
            <w:tcW w:w="2573" w:type="dxa"/>
            <w:vAlign w:val="center"/>
          </w:tcPr>
          <w:p w:rsidR="00F26194" w:rsidRPr="001D4691" w:rsidRDefault="00F26194" w:rsidP="00F26194">
            <w:pPr>
              <w:autoSpaceDE w:val="0"/>
              <w:autoSpaceDN w:val="0"/>
              <w:adjustRightInd w:val="0"/>
              <w:spacing w:before="29" w:after="0" w:line="360" w:lineRule="auto"/>
              <w:ind w:left="15"/>
              <w:contextualSpacing/>
              <w:jc w:val="left"/>
              <w:rPr>
                <w:kern w:val="0"/>
                <w:sz w:val="24"/>
              </w:rPr>
            </w:pPr>
            <w:r w:rsidRPr="00414345">
              <w:rPr>
                <w:color w:val="000000"/>
                <w:sz w:val="24"/>
              </w:rPr>
              <w:t>其他应收款</w:t>
            </w:r>
          </w:p>
        </w:tc>
        <w:tc>
          <w:tcPr>
            <w:tcW w:w="5008" w:type="dxa"/>
            <w:vAlign w:val="center"/>
          </w:tcPr>
          <w:p w:rsidR="00F26194" w:rsidRPr="001D4691" w:rsidRDefault="00F26194" w:rsidP="00F26194">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F26194" w:rsidTr="00EE6CB2">
        <w:trPr>
          <w:jc w:val="center"/>
        </w:trPr>
        <w:tc>
          <w:tcPr>
            <w:tcW w:w="1287" w:type="dxa"/>
            <w:vAlign w:val="center"/>
          </w:tcPr>
          <w:p w:rsidR="00F26194" w:rsidRPr="001D4691" w:rsidRDefault="00F26194" w:rsidP="00F26194">
            <w:pPr>
              <w:autoSpaceDE w:val="0"/>
              <w:autoSpaceDN w:val="0"/>
              <w:adjustRightInd w:val="0"/>
              <w:spacing w:before="29" w:after="0" w:line="360" w:lineRule="auto"/>
              <w:ind w:left="15"/>
              <w:contextualSpacing/>
              <w:jc w:val="center"/>
              <w:rPr>
                <w:kern w:val="0"/>
                <w:sz w:val="24"/>
              </w:rPr>
            </w:pPr>
            <w:r w:rsidRPr="001D4691">
              <w:rPr>
                <w:kern w:val="0"/>
                <w:sz w:val="24"/>
              </w:rPr>
              <w:t>7</w:t>
            </w:r>
          </w:p>
        </w:tc>
        <w:tc>
          <w:tcPr>
            <w:tcW w:w="2573" w:type="dxa"/>
            <w:vAlign w:val="center"/>
          </w:tcPr>
          <w:p w:rsidR="00F26194" w:rsidRPr="001D4691" w:rsidRDefault="00F26194" w:rsidP="00F26194">
            <w:pPr>
              <w:autoSpaceDE w:val="0"/>
              <w:autoSpaceDN w:val="0"/>
              <w:adjustRightInd w:val="0"/>
              <w:spacing w:before="29" w:after="0" w:line="360" w:lineRule="auto"/>
              <w:ind w:left="15"/>
              <w:contextualSpacing/>
              <w:jc w:val="left"/>
              <w:rPr>
                <w:kern w:val="0"/>
                <w:sz w:val="24"/>
              </w:rPr>
            </w:pPr>
            <w:r w:rsidRPr="00414345">
              <w:rPr>
                <w:color w:val="000000"/>
                <w:sz w:val="24"/>
              </w:rPr>
              <w:t>待摊费用</w:t>
            </w:r>
          </w:p>
        </w:tc>
        <w:tc>
          <w:tcPr>
            <w:tcW w:w="5008" w:type="dxa"/>
            <w:vAlign w:val="center"/>
          </w:tcPr>
          <w:p w:rsidR="00F26194" w:rsidRPr="001D4691" w:rsidRDefault="00F26194" w:rsidP="00F26194">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F26194" w:rsidTr="00EE6CB2">
        <w:trPr>
          <w:jc w:val="center"/>
        </w:trPr>
        <w:tc>
          <w:tcPr>
            <w:tcW w:w="1287" w:type="dxa"/>
            <w:vAlign w:val="center"/>
          </w:tcPr>
          <w:p w:rsidR="00F26194" w:rsidRPr="001D4691" w:rsidRDefault="00F26194" w:rsidP="00F26194">
            <w:pPr>
              <w:autoSpaceDE w:val="0"/>
              <w:autoSpaceDN w:val="0"/>
              <w:adjustRightInd w:val="0"/>
              <w:spacing w:before="29" w:after="0" w:line="360" w:lineRule="auto"/>
              <w:ind w:left="15"/>
              <w:contextualSpacing/>
              <w:jc w:val="center"/>
              <w:rPr>
                <w:kern w:val="0"/>
                <w:sz w:val="24"/>
              </w:rPr>
            </w:pPr>
            <w:r w:rsidRPr="001D4691">
              <w:rPr>
                <w:kern w:val="0"/>
                <w:sz w:val="24"/>
              </w:rPr>
              <w:t>8</w:t>
            </w:r>
          </w:p>
        </w:tc>
        <w:tc>
          <w:tcPr>
            <w:tcW w:w="2573" w:type="dxa"/>
            <w:vAlign w:val="center"/>
          </w:tcPr>
          <w:p w:rsidR="00F26194" w:rsidRPr="001D4691" w:rsidRDefault="00F26194" w:rsidP="00F26194">
            <w:pPr>
              <w:autoSpaceDE w:val="0"/>
              <w:autoSpaceDN w:val="0"/>
              <w:adjustRightInd w:val="0"/>
              <w:spacing w:before="29" w:after="0" w:line="360" w:lineRule="auto"/>
              <w:ind w:left="15"/>
              <w:contextualSpacing/>
              <w:jc w:val="left"/>
              <w:rPr>
                <w:kern w:val="0"/>
                <w:sz w:val="24"/>
              </w:rPr>
            </w:pPr>
            <w:r w:rsidRPr="00414345">
              <w:rPr>
                <w:color w:val="000000"/>
                <w:sz w:val="24"/>
              </w:rPr>
              <w:t>其他</w:t>
            </w:r>
          </w:p>
        </w:tc>
        <w:tc>
          <w:tcPr>
            <w:tcW w:w="5008" w:type="dxa"/>
            <w:vAlign w:val="center"/>
          </w:tcPr>
          <w:p w:rsidR="00F26194" w:rsidRPr="001D4691" w:rsidRDefault="00F26194" w:rsidP="00F26194">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F26194" w:rsidTr="00EE6CB2">
        <w:trPr>
          <w:jc w:val="center"/>
        </w:trPr>
        <w:tc>
          <w:tcPr>
            <w:tcW w:w="1287" w:type="dxa"/>
            <w:vAlign w:val="center"/>
          </w:tcPr>
          <w:p w:rsidR="00F26194" w:rsidRPr="001D4691" w:rsidRDefault="00F26194" w:rsidP="00F26194">
            <w:pPr>
              <w:autoSpaceDE w:val="0"/>
              <w:autoSpaceDN w:val="0"/>
              <w:adjustRightInd w:val="0"/>
              <w:spacing w:before="29" w:after="0" w:line="360" w:lineRule="auto"/>
              <w:ind w:left="15"/>
              <w:contextualSpacing/>
              <w:jc w:val="center"/>
              <w:rPr>
                <w:kern w:val="0"/>
                <w:sz w:val="24"/>
              </w:rPr>
            </w:pPr>
            <w:r w:rsidRPr="001D4691">
              <w:rPr>
                <w:kern w:val="0"/>
                <w:sz w:val="24"/>
              </w:rPr>
              <w:t>9</w:t>
            </w:r>
          </w:p>
        </w:tc>
        <w:tc>
          <w:tcPr>
            <w:tcW w:w="2573" w:type="dxa"/>
            <w:vAlign w:val="center"/>
          </w:tcPr>
          <w:p w:rsidR="00F26194" w:rsidRPr="001D4691" w:rsidRDefault="00F26194" w:rsidP="00F26194">
            <w:pPr>
              <w:autoSpaceDE w:val="0"/>
              <w:autoSpaceDN w:val="0"/>
              <w:adjustRightInd w:val="0"/>
              <w:spacing w:before="29" w:after="0" w:line="360" w:lineRule="auto"/>
              <w:ind w:left="15"/>
              <w:contextualSpacing/>
              <w:jc w:val="left"/>
              <w:rPr>
                <w:kern w:val="0"/>
                <w:sz w:val="24"/>
              </w:rPr>
            </w:pPr>
            <w:r w:rsidRPr="00414345">
              <w:rPr>
                <w:color w:val="000000"/>
                <w:sz w:val="24"/>
              </w:rPr>
              <w:t>合计</w:t>
            </w:r>
          </w:p>
        </w:tc>
        <w:tc>
          <w:tcPr>
            <w:tcW w:w="5008" w:type="dxa"/>
            <w:vAlign w:val="center"/>
          </w:tcPr>
          <w:p w:rsidR="00F26194" w:rsidRPr="001D4691" w:rsidRDefault="00F26194" w:rsidP="00F26194">
            <w:pPr>
              <w:autoSpaceDE w:val="0"/>
              <w:autoSpaceDN w:val="0"/>
              <w:adjustRightInd w:val="0"/>
              <w:spacing w:before="29" w:after="0" w:line="360" w:lineRule="auto"/>
              <w:ind w:left="15"/>
              <w:contextualSpacing/>
              <w:jc w:val="right"/>
              <w:rPr>
                <w:kern w:val="0"/>
                <w:sz w:val="24"/>
              </w:rPr>
            </w:pPr>
            <w:r w:rsidRPr="00414345">
              <w:rPr>
                <w:color w:val="000000"/>
                <w:sz w:val="24"/>
              </w:rPr>
              <w:t>4,433,136.72</w:t>
            </w:r>
          </w:p>
        </w:tc>
      </w:tr>
    </w:tbl>
    <w:p w:rsidR="000E360D" w:rsidRDefault="000E360D" w:rsidP="00B87C08">
      <w:pPr>
        <w:pStyle w:val="af9"/>
        <w:numPr>
          <w:ilvl w:val="0"/>
          <w:numId w:val="14"/>
        </w:numPr>
        <w:spacing w:line="360" w:lineRule="auto"/>
        <w:ind w:firstLineChars="0"/>
        <w:contextualSpacing/>
        <w:rPr>
          <w:color w:val="000000"/>
          <w:sz w:val="24"/>
        </w:rPr>
      </w:pPr>
      <w:r w:rsidRPr="00643315">
        <w:rPr>
          <w:rFonts w:hint="eastAsia"/>
          <w:color w:val="000000"/>
          <w:sz w:val="24"/>
        </w:rPr>
        <w:t>报告期末持有的处于转股期的可转换债券明细</w:t>
      </w:r>
    </w:p>
    <w:p w:rsidR="004D6AF5" w:rsidRDefault="008A59C2" w:rsidP="00B87C08">
      <w:pPr>
        <w:autoSpaceDE w:val="0"/>
        <w:autoSpaceDN w:val="0"/>
        <w:adjustRightInd w:val="0"/>
        <w:spacing w:before="29" w:line="360" w:lineRule="auto"/>
        <w:ind w:left="480"/>
        <w:contextualSpacing/>
        <w:jc w:val="left"/>
        <w:rPr>
          <w:color w:val="000000"/>
          <w:sz w:val="24"/>
        </w:rPr>
      </w:pPr>
      <w:r w:rsidRPr="008A59C2">
        <w:rPr>
          <w:rFonts w:hint="eastAsia"/>
          <w:color w:val="000000"/>
          <w:sz w:val="24"/>
        </w:rPr>
        <w:t>本基金本报告期末未持有处于转股期的可转换债券。</w:t>
      </w:r>
    </w:p>
    <w:p w:rsidR="000E360D" w:rsidRPr="00643315" w:rsidRDefault="000E360D" w:rsidP="00B87C08">
      <w:pPr>
        <w:pStyle w:val="af9"/>
        <w:numPr>
          <w:ilvl w:val="0"/>
          <w:numId w:val="14"/>
        </w:numPr>
        <w:spacing w:line="360" w:lineRule="auto"/>
        <w:ind w:firstLineChars="0"/>
        <w:contextualSpacing/>
        <w:rPr>
          <w:color w:val="000000"/>
          <w:sz w:val="24"/>
        </w:rPr>
      </w:pPr>
      <w:r w:rsidRPr="00643315">
        <w:rPr>
          <w:rFonts w:hint="eastAsia"/>
          <w:color w:val="000000"/>
          <w:sz w:val="24"/>
        </w:rPr>
        <w:t>报告期末前十名股票中存在流通受限情况的说明</w:t>
      </w:r>
    </w:p>
    <w:tbl>
      <w:tblPr>
        <w:tblW w:w="5127" w:type="pct"/>
        <w:tblLayout w:type="fixed"/>
        <w:tblCellMar>
          <w:left w:w="0" w:type="dxa"/>
          <w:right w:w="0" w:type="dxa"/>
        </w:tblCellMar>
        <w:tblLook w:val="04A0"/>
      </w:tblPr>
      <w:tblGrid>
        <w:gridCol w:w="709"/>
        <w:gridCol w:w="1525"/>
        <w:gridCol w:w="1276"/>
        <w:gridCol w:w="2694"/>
        <w:gridCol w:w="1477"/>
        <w:gridCol w:w="1215"/>
      </w:tblGrid>
      <w:tr w:rsidR="00F26194" w:rsidRPr="00414345" w:rsidTr="00F26194">
        <w:trPr>
          <w:trHeight w:val="1283"/>
        </w:trPr>
        <w:tc>
          <w:tcPr>
            <w:tcW w:w="398"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hideMark/>
          </w:tcPr>
          <w:p w:rsidR="00F26194" w:rsidRPr="00414345" w:rsidRDefault="00F26194" w:rsidP="00060D81">
            <w:pPr>
              <w:spacing w:before="29" w:line="288" w:lineRule="auto"/>
              <w:ind w:left="17"/>
              <w:jc w:val="center"/>
              <w:rPr>
                <w:color w:val="000000"/>
                <w:sz w:val="24"/>
              </w:rPr>
            </w:pPr>
            <w:r w:rsidRPr="00414345">
              <w:rPr>
                <w:color w:val="000000"/>
                <w:sz w:val="24"/>
              </w:rPr>
              <w:t>序号</w:t>
            </w:r>
          </w:p>
        </w:tc>
        <w:tc>
          <w:tcPr>
            <w:tcW w:w="857" w:type="pct"/>
            <w:tcBorders>
              <w:top w:val="single" w:sz="8" w:space="0" w:color="auto"/>
              <w:left w:val="nil"/>
              <w:bottom w:val="single" w:sz="8" w:space="0" w:color="auto"/>
              <w:right w:val="single" w:sz="8" w:space="0" w:color="auto"/>
            </w:tcBorders>
            <w:tcMar>
              <w:top w:w="57" w:type="dxa"/>
              <w:left w:w="108" w:type="dxa"/>
              <w:bottom w:w="57" w:type="dxa"/>
              <w:right w:w="108" w:type="dxa"/>
            </w:tcMar>
            <w:hideMark/>
          </w:tcPr>
          <w:p w:rsidR="00F26194" w:rsidRPr="00414345" w:rsidRDefault="00F26194" w:rsidP="00060D81">
            <w:pPr>
              <w:spacing w:before="29" w:line="288" w:lineRule="auto"/>
              <w:ind w:left="17"/>
              <w:jc w:val="center"/>
              <w:rPr>
                <w:color w:val="000000"/>
                <w:sz w:val="24"/>
              </w:rPr>
            </w:pPr>
            <w:r w:rsidRPr="00414345">
              <w:rPr>
                <w:color w:val="000000"/>
                <w:sz w:val="24"/>
              </w:rPr>
              <w:t>股票代码</w:t>
            </w:r>
          </w:p>
        </w:tc>
        <w:tc>
          <w:tcPr>
            <w:tcW w:w="717" w:type="pct"/>
            <w:tcBorders>
              <w:top w:val="single" w:sz="8" w:space="0" w:color="auto"/>
              <w:left w:val="nil"/>
              <w:bottom w:val="single" w:sz="8" w:space="0" w:color="auto"/>
              <w:right w:val="single" w:sz="8" w:space="0" w:color="auto"/>
            </w:tcBorders>
            <w:tcMar>
              <w:top w:w="57" w:type="dxa"/>
              <w:left w:w="108" w:type="dxa"/>
              <w:bottom w:w="57" w:type="dxa"/>
              <w:right w:w="108" w:type="dxa"/>
            </w:tcMar>
            <w:hideMark/>
          </w:tcPr>
          <w:p w:rsidR="00F26194" w:rsidRPr="00F26194" w:rsidRDefault="00F26194" w:rsidP="00060D81">
            <w:pPr>
              <w:spacing w:before="29" w:line="288" w:lineRule="auto"/>
              <w:ind w:left="17"/>
              <w:jc w:val="center"/>
              <w:rPr>
                <w:rFonts w:ascii="宋体" w:hAnsi="宋体"/>
                <w:color w:val="000000"/>
                <w:sz w:val="24"/>
              </w:rPr>
            </w:pPr>
            <w:r w:rsidRPr="00F26194">
              <w:rPr>
                <w:rFonts w:ascii="宋体" w:hAnsi="宋体"/>
                <w:color w:val="000000"/>
                <w:sz w:val="24"/>
              </w:rPr>
              <w:t>股票名称</w:t>
            </w:r>
          </w:p>
        </w:tc>
        <w:tc>
          <w:tcPr>
            <w:tcW w:w="1514" w:type="pct"/>
            <w:tcBorders>
              <w:top w:val="single" w:sz="8" w:space="0" w:color="auto"/>
              <w:left w:val="nil"/>
              <w:bottom w:val="single" w:sz="8" w:space="0" w:color="auto"/>
              <w:right w:val="single" w:sz="8" w:space="0" w:color="auto"/>
            </w:tcBorders>
            <w:tcMar>
              <w:top w:w="57" w:type="dxa"/>
              <w:left w:w="108" w:type="dxa"/>
              <w:bottom w:w="57" w:type="dxa"/>
              <w:right w:w="108" w:type="dxa"/>
            </w:tcMar>
            <w:hideMark/>
          </w:tcPr>
          <w:p w:rsidR="00F26194" w:rsidRPr="00414345" w:rsidRDefault="00F26194" w:rsidP="00060D81">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830" w:type="pct"/>
            <w:tcBorders>
              <w:top w:val="single" w:sz="8" w:space="0" w:color="auto"/>
              <w:left w:val="nil"/>
              <w:bottom w:val="single" w:sz="8" w:space="0" w:color="auto"/>
              <w:right w:val="single" w:sz="8" w:space="0" w:color="auto"/>
            </w:tcBorders>
            <w:tcMar>
              <w:top w:w="57" w:type="dxa"/>
              <w:left w:w="108" w:type="dxa"/>
              <w:bottom w:w="57" w:type="dxa"/>
              <w:right w:w="108" w:type="dxa"/>
            </w:tcMar>
            <w:hideMark/>
          </w:tcPr>
          <w:p w:rsidR="00F26194" w:rsidRPr="00414345" w:rsidRDefault="00F26194" w:rsidP="00060D81">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683" w:type="pct"/>
            <w:tcBorders>
              <w:top w:val="single" w:sz="8" w:space="0" w:color="auto"/>
              <w:left w:val="nil"/>
              <w:bottom w:val="single" w:sz="8" w:space="0" w:color="auto"/>
              <w:right w:val="single" w:sz="8" w:space="0" w:color="auto"/>
            </w:tcBorders>
            <w:tcMar>
              <w:top w:w="57" w:type="dxa"/>
              <w:left w:w="108" w:type="dxa"/>
              <w:bottom w:w="57" w:type="dxa"/>
              <w:right w:w="108" w:type="dxa"/>
            </w:tcMar>
            <w:hideMark/>
          </w:tcPr>
          <w:p w:rsidR="00F26194" w:rsidRPr="00F26194" w:rsidRDefault="00F26194" w:rsidP="00060D81">
            <w:pPr>
              <w:spacing w:before="29" w:line="288" w:lineRule="auto"/>
              <w:ind w:left="17"/>
              <w:jc w:val="center"/>
              <w:rPr>
                <w:rFonts w:ascii="宋体" w:hAnsi="宋体"/>
                <w:color w:val="000000"/>
                <w:sz w:val="24"/>
              </w:rPr>
            </w:pPr>
            <w:r w:rsidRPr="00F26194">
              <w:rPr>
                <w:rFonts w:ascii="宋体" w:hAnsi="宋体"/>
                <w:color w:val="000000"/>
                <w:sz w:val="24"/>
              </w:rPr>
              <w:t>流通受限情况说明</w:t>
            </w:r>
          </w:p>
        </w:tc>
      </w:tr>
      <w:tr w:rsidR="00F26194" w:rsidTr="00F26194">
        <w:trPr>
          <w:trHeight w:val="613"/>
        </w:trPr>
        <w:tc>
          <w:tcPr>
            <w:tcW w:w="398" w:type="pct"/>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rsidR="00F26194" w:rsidRPr="00F26194" w:rsidRDefault="00F26194" w:rsidP="00F26194">
            <w:pPr>
              <w:spacing w:before="29" w:line="288" w:lineRule="auto"/>
              <w:ind w:left="17"/>
              <w:jc w:val="center"/>
              <w:rPr>
                <w:color w:val="000000"/>
              </w:rPr>
            </w:pPr>
            <w:r>
              <w:rPr>
                <w:color w:val="000000"/>
                <w:sz w:val="24"/>
              </w:rPr>
              <w:t>1</w:t>
            </w:r>
          </w:p>
        </w:tc>
        <w:tc>
          <w:tcPr>
            <w:tcW w:w="857" w:type="pct"/>
            <w:tcBorders>
              <w:top w:val="nil"/>
              <w:left w:val="nil"/>
              <w:bottom w:val="single" w:sz="8" w:space="0" w:color="auto"/>
              <w:right w:val="single" w:sz="8" w:space="0" w:color="auto"/>
            </w:tcBorders>
            <w:tcMar>
              <w:top w:w="57" w:type="dxa"/>
              <w:left w:w="108" w:type="dxa"/>
              <w:bottom w:w="57" w:type="dxa"/>
              <w:right w:w="108" w:type="dxa"/>
            </w:tcMar>
            <w:hideMark/>
          </w:tcPr>
          <w:p w:rsidR="00F26194" w:rsidRPr="00F26194" w:rsidRDefault="00F26194" w:rsidP="00F26194">
            <w:pPr>
              <w:spacing w:before="29" w:line="288" w:lineRule="auto"/>
              <w:ind w:left="17"/>
              <w:jc w:val="center"/>
              <w:rPr>
                <w:color w:val="000000"/>
              </w:rPr>
            </w:pPr>
            <w:r>
              <w:rPr>
                <w:color w:val="000000"/>
                <w:sz w:val="24"/>
              </w:rPr>
              <w:t>000821</w:t>
            </w:r>
          </w:p>
        </w:tc>
        <w:tc>
          <w:tcPr>
            <w:tcW w:w="717" w:type="pct"/>
            <w:tcBorders>
              <w:top w:val="nil"/>
              <w:left w:val="nil"/>
              <w:bottom w:val="single" w:sz="8" w:space="0" w:color="auto"/>
              <w:right w:val="single" w:sz="8" w:space="0" w:color="auto"/>
            </w:tcBorders>
            <w:tcMar>
              <w:top w:w="57" w:type="dxa"/>
              <w:left w:w="108" w:type="dxa"/>
              <w:bottom w:w="57" w:type="dxa"/>
              <w:right w:w="108" w:type="dxa"/>
            </w:tcMar>
            <w:hideMark/>
          </w:tcPr>
          <w:p w:rsidR="00F26194" w:rsidRPr="00F26194" w:rsidRDefault="00F26194" w:rsidP="00F26194">
            <w:pPr>
              <w:spacing w:before="29" w:line="288" w:lineRule="auto"/>
              <w:ind w:left="17"/>
              <w:jc w:val="center"/>
              <w:rPr>
                <w:rFonts w:ascii="宋体" w:hAnsi="宋体"/>
                <w:color w:val="000000"/>
              </w:rPr>
            </w:pPr>
            <w:r w:rsidRPr="00F26194">
              <w:rPr>
                <w:rFonts w:ascii="宋体" w:hAnsi="宋体"/>
                <w:color w:val="000000"/>
                <w:sz w:val="24"/>
              </w:rPr>
              <w:t>京山轻机</w:t>
            </w:r>
          </w:p>
        </w:tc>
        <w:tc>
          <w:tcPr>
            <w:tcW w:w="1514" w:type="pct"/>
            <w:tcBorders>
              <w:top w:val="nil"/>
              <w:left w:val="nil"/>
              <w:bottom w:val="single" w:sz="8" w:space="0" w:color="auto"/>
              <w:right w:val="single" w:sz="8" w:space="0" w:color="auto"/>
            </w:tcBorders>
            <w:tcMar>
              <w:top w:w="57" w:type="dxa"/>
              <w:left w:w="108" w:type="dxa"/>
              <w:bottom w:w="57" w:type="dxa"/>
              <w:right w:w="108" w:type="dxa"/>
            </w:tcMar>
            <w:hideMark/>
          </w:tcPr>
          <w:p w:rsidR="00F26194" w:rsidRPr="00F26194" w:rsidRDefault="00F26194" w:rsidP="00F26194">
            <w:pPr>
              <w:spacing w:before="29" w:line="288" w:lineRule="auto"/>
              <w:ind w:left="17"/>
              <w:jc w:val="center"/>
              <w:rPr>
                <w:color w:val="000000"/>
              </w:rPr>
            </w:pPr>
            <w:r>
              <w:rPr>
                <w:color w:val="000000"/>
                <w:sz w:val="24"/>
              </w:rPr>
              <w:t>99,765,607.50</w:t>
            </w:r>
          </w:p>
        </w:tc>
        <w:tc>
          <w:tcPr>
            <w:tcW w:w="830" w:type="pct"/>
            <w:tcBorders>
              <w:top w:val="nil"/>
              <w:left w:val="nil"/>
              <w:bottom w:val="single" w:sz="8" w:space="0" w:color="auto"/>
              <w:right w:val="single" w:sz="8" w:space="0" w:color="auto"/>
            </w:tcBorders>
            <w:tcMar>
              <w:top w:w="57" w:type="dxa"/>
              <w:left w:w="108" w:type="dxa"/>
              <w:bottom w:w="57" w:type="dxa"/>
              <w:right w:w="108" w:type="dxa"/>
            </w:tcMar>
            <w:hideMark/>
          </w:tcPr>
          <w:p w:rsidR="00F26194" w:rsidRPr="00F26194" w:rsidRDefault="00F26194" w:rsidP="00F26194">
            <w:pPr>
              <w:spacing w:before="29" w:line="288" w:lineRule="auto"/>
              <w:ind w:left="17"/>
              <w:jc w:val="center"/>
              <w:rPr>
                <w:color w:val="000000"/>
              </w:rPr>
            </w:pPr>
            <w:r>
              <w:rPr>
                <w:color w:val="000000"/>
                <w:sz w:val="24"/>
              </w:rPr>
              <w:t>3.97</w:t>
            </w:r>
          </w:p>
        </w:tc>
        <w:tc>
          <w:tcPr>
            <w:tcW w:w="683" w:type="pct"/>
            <w:tcBorders>
              <w:top w:val="nil"/>
              <w:left w:val="nil"/>
              <w:bottom w:val="single" w:sz="8" w:space="0" w:color="auto"/>
              <w:right w:val="single" w:sz="8" w:space="0" w:color="auto"/>
            </w:tcBorders>
            <w:tcMar>
              <w:top w:w="57" w:type="dxa"/>
              <w:left w:w="108" w:type="dxa"/>
              <w:bottom w:w="57" w:type="dxa"/>
              <w:right w:w="108" w:type="dxa"/>
            </w:tcMar>
            <w:hideMark/>
          </w:tcPr>
          <w:p w:rsidR="00F26194" w:rsidRPr="00F26194" w:rsidRDefault="00F26194" w:rsidP="00F26194">
            <w:pPr>
              <w:spacing w:before="29" w:line="288" w:lineRule="auto"/>
              <w:ind w:left="17"/>
              <w:jc w:val="center"/>
              <w:rPr>
                <w:rFonts w:ascii="宋体" w:hAnsi="宋体"/>
                <w:color w:val="000000"/>
              </w:rPr>
            </w:pPr>
            <w:r w:rsidRPr="00F26194">
              <w:rPr>
                <w:rFonts w:ascii="宋体" w:hAnsi="宋体"/>
                <w:color w:val="000000"/>
                <w:sz w:val="24"/>
              </w:rPr>
              <w:t>重大事项</w:t>
            </w:r>
          </w:p>
        </w:tc>
      </w:tr>
      <w:tr w:rsidR="00F26194" w:rsidTr="00F26194">
        <w:tc>
          <w:tcPr>
            <w:tcW w:w="398" w:type="pct"/>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rsidR="00F26194" w:rsidRPr="00F26194" w:rsidRDefault="00F26194" w:rsidP="00F26194">
            <w:pPr>
              <w:spacing w:before="29" w:line="288" w:lineRule="auto"/>
              <w:ind w:left="17"/>
              <w:jc w:val="center"/>
              <w:rPr>
                <w:color w:val="000000"/>
              </w:rPr>
            </w:pPr>
            <w:r>
              <w:rPr>
                <w:color w:val="000000"/>
                <w:sz w:val="24"/>
              </w:rPr>
              <w:t>2</w:t>
            </w:r>
          </w:p>
        </w:tc>
        <w:tc>
          <w:tcPr>
            <w:tcW w:w="857" w:type="pct"/>
            <w:tcBorders>
              <w:top w:val="nil"/>
              <w:left w:val="nil"/>
              <w:bottom w:val="single" w:sz="8" w:space="0" w:color="auto"/>
              <w:right w:val="single" w:sz="8" w:space="0" w:color="auto"/>
            </w:tcBorders>
            <w:tcMar>
              <w:top w:w="57" w:type="dxa"/>
              <w:left w:w="108" w:type="dxa"/>
              <w:bottom w:w="57" w:type="dxa"/>
              <w:right w:w="108" w:type="dxa"/>
            </w:tcMar>
            <w:hideMark/>
          </w:tcPr>
          <w:p w:rsidR="00F26194" w:rsidRPr="00F26194" w:rsidRDefault="00F26194" w:rsidP="00F26194">
            <w:pPr>
              <w:spacing w:before="29" w:line="288" w:lineRule="auto"/>
              <w:ind w:left="17"/>
              <w:jc w:val="center"/>
              <w:rPr>
                <w:color w:val="000000"/>
              </w:rPr>
            </w:pPr>
            <w:r>
              <w:rPr>
                <w:color w:val="000000"/>
                <w:sz w:val="24"/>
              </w:rPr>
              <w:t>002659</w:t>
            </w:r>
          </w:p>
        </w:tc>
        <w:tc>
          <w:tcPr>
            <w:tcW w:w="717" w:type="pct"/>
            <w:tcBorders>
              <w:top w:val="nil"/>
              <w:left w:val="nil"/>
              <w:bottom w:val="single" w:sz="8" w:space="0" w:color="auto"/>
              <w:right w:val="single" w:sz="8" w:space="0" w:color="auto"/>
            </w:tcBorders>
            <w:tcMar>
              <w:top w:w="57" w:type="dxa"/>
              <w:left w:w="108" w:type="dxa"/>
              <w:bottom w:w="57" w:type="dxa"/>
              <w:right w:w="108" w:type="dxa"/>
            </w:tcMar>
            <w:hideMark/>
          </w:tcPr>
          <w:p w:rsidR="00F26194" w:rsidRPr="00F26194" w:rsidRDefault="00F26194" w:rsidP="00F26194">
            <w:pPr>
              <w:spacing w:before="29" w:line="288" w:lineRule="auto"/>
              <w:ind w:left="17"/>
              <w:jc w:val="center"/>
              <w:rPr>
                <w:rFonts w:ascii="宋体" w:hAnsi="宋体"/>
                <w:color w:val="000000"/>
              </w:rPr>
            </w:pPr>
            <w:r w:rsidRPr="00F26194">
              <w:rPr>
                <w:rFonts w:ascii="宋体" w:hAnsi="宋体"/>
                <w:color w:val="000000"/>
                <w:sz w:val="24"/>
              </w:rPr>
              <w:t>中泰桥梁</w:t>
            </w:r>
          </w:p>
        </w:tc>
        <w:tc>
          <w:tcPr>
            <w:tcW w:w="1514" w:type="pct"/>
            <w:tcBorders>
              <w:top w:val="nil"/>
              <w:left w:val="nil"/>
              <w:bottom w:val="single" w:sz="8" w:space="0" w:color="auto"/>
              <w:right w:val="single" w:sz="8" w:space="0" w:color="auto"/>
            </w:tcBorders>
            <w:tcMar>
              <w:top w:w="57" w:type="dxa"/>
              <w:left w:w="108" w:type="dxa"/>
              <w:bottom w:w="57" w:type="dxa"/>
              <w:right w:w="108" w:type="dxa"/>
            </w:tcMar>
            <w:hideMark/>
          </w:tcPr>
          <w:p w:rsidR="00F26194" w:rsidRPr="00F26194" w:rsidRDefault="00F26194" w:rsidP="00F26194">
            <w:pPr>
              <w:spacing w:before="29" w:line="288" w:lineRule="auto"/>
              <w:ind w:left="17"/>
              <w:jc w:val="center"/>
              <w:rPr>
                <w:color w:val="000000"/>
              </w:rPr>
            </w:pPr>
            <w:r>
              <w:rPr>
                <w:color w:val="000000"/>
                <w:sz w:val="24"/>
              </w:rPr>
              <w:t>71,447,928.42</w:t>
            </w:r>
          </w:p>
        </w:tc>
        <w:tc>
          <w:tcPr>
            <w:tcW w:w="830" w:type="pct"/>
            <w:tcBorders>
              <w:top w:val="nil"/>
              <w:left w:val="nil"/>
              <w:bottom w:val="single" w:sz="8" w:space="0" w:color="auto"/>
              <w:right w:val="single" w:sz="8" w:space="0" w:color="auto"/>
            </w:tcBorders>
            <w:tcMar>
              <w:top w:w="57" w:type="dxa"/>
              <w:left w:w="108" w:type="dxa"/>
              <w:bottom w:w="57" w:type="dxa"/>
              <w:right w:w="108" w:type="dxa"/>
            </w:tcMar>
            <w:hideMark/>
          </w:tcPr>
          <w:p w:rsidR="00F26194" w:rsidRPr="00F26194" w:rsidRDefault="00F26194" w:rsidP="00F26194">
            <w:pPr>
              <w:spacing w:before="29" w:line="288" w:lineRule="auto"/>
              <w:ind w:left="17"/>
              <w:jc w:val="center"/>
              <w:rPr>
                <w:color w:val="000000"/>
              </w:rPr>
            </w:pPr>
            <w:r>
              <w:rPr>
                <w:color w:val="000000"/>
                <w:sz w:val="24"/>
              </w:rPr>
              <w:t>2.85</w:t>
            </w:r>
          </w:p>
        </w:tc>
        <w:tc>
          <w:tcPr>
            <w:tcW w:w="683" w:type="pct"/>
            <w:tcBorders>
              <w:top w:val="nil"/>
              <w:left w:val="nil"/>
              <w:bottom w:val="single" w:sz="8" w:space="0" w:color="auto"/>
              <w:right w:val="single" w:sz="8" w:space="0" w:color="auto"/>
            </w:tcBorders>
            <w:tcMar>
              <w:top w:w="57" w:type="dxa"/>
              <w:left w:w="108" w:type="dxa"/>
              <w:bottom w:w="57" w:type="dxa"/>
              <w:right w:w="108" w:type="dxa"/>
            </w:tcMar>
            <w:hideMark/>
          </w:tcPr>
          <w:p w:rsidR="00F26194" w:rsidRPr="00F26194" w:rsidRDefault="00F26194" w:rsidP="00F26194">
            <w:pPr>
              <w:spacing w:before="29" w:line="288" w:lineRule="auto"/>
              <w:ind w:left="17"/>
              <w:jc w:val="center"/>
              <w:rPr>
                <w:rFonts w:ascii="宋体" w:hAnsi="宋体"/>
                <w:color w:val="000000"/>
              </w:rPr>
            </w:pPr>
            <w:r w:rsidRPr="00F26194">
              <w:rPr>
                <w:rFonts w:ascii="宋体" w:hAnsi="宋体"/>
                <w:color w:val="000000"/>
                <w:sz w:val="24"/>
              </w:rPr>
              <w:t>重大事项</w:t>
            </w:r>
          </w:p>
        </w:tc>
      </w:tr>
    </w:tbl>
    <w:p w:rsidR="00060D81" w:rsidRDefault="00060D81">
      <w:pPr>
        <w:pStyle w:val="af9"/>
        <w:spacing w:line="360" w:lineRule="auto"/>
        <w:ind w:left="900" w:firstLineChars="0" w:firstLine="0"/>
        <w:contextualSpacing/>
        <w:rPr>
          <w:color w:val="000000"/>
          <w:sz w:val="24"/>
        </w:rPr>
      </w:pPr>
    </w:p>
    <w:p w:rsidR="000E360D" w:rsidRPr="00643315" w:rsidRDefault="000E360D" w:rsidP="00B87C08">
      <w:pPr>
        <w:pStyle w:val="af9"/>
        <w:numPr>
          <w:ilvl w:val="0"/>
          <w:numId w:val="14"/>
        </w:numPr>
        <w:spacing w:line="360" w:lineRule="auto"/>
        <w:ind w:firstLineChars="0"/>
        <w:contextualSpacing/>
        <w:rPr>
          <w:color w:val="000000"/>
          <w:sz w:val="24"/>
        </w:rPr>
      </w:pPr>
      <w:r w:rsidRPr="00643315">
        <w:rPr>
          <w:rFonts w:hint="eastAsia"/>
          <w:color w:val="000000"/>
          <w:sz w:val="24"/>
        </w:rPr>
        <w:t>投资组合报告附注的其他文字描述部分</w:t>
      </w:r>
    </w:p>
    <w:p w:rsidR="00944DB3" w:rsidRDefault="00944DB3" w:rsidP="00B87C08">
      <w:pPr>
        <w:spacing w:after="0" w:line="360" w:lineRule="auto"/>
        <w:ind w:rightChars="-85" w:right="-178" w:firstLineChars="200" w:firstLine="480"/>
        <w:contextualSpacing/>
        <w:rPr>
          <w:rFonts w:ascii="宋体" w:hAnsi="宋体"/>
          <w:sz w:val="24"/>
        </w:rPr>
      </w:pPr>
      <w:r w:rsidRPr="00BD4F1F">
        <w:rPr>
          <w:rFonts w:ascii="宋体" w:hAnsi="宋体" w:hint="eastAsia"/>
          <w:sz w:val="24"/>
        </w:rPr>
        <w:t>由于四舍五入的原因，分项之和与合计项之间可能存在尾差。</w:t>
      </w:r>
    </w:p>
    <w:p w:rsidR="009A783C" w:rsidRPr="00BD4F1F" w:rsidRDefault="009A783C" w:rsidP="00B87C08">
      <w:pPr>
        <w:spacing w:after="0" w:line="360" w:lineRule="auto"/>
        <w:ind w:rightChars="-85" w:right="-178" w:firstLineChars="200" w:firstLine="480"/>
        <w:contextualSpacing/>
        <w:rPr>
          <w:rFonts w:ascii="宋体" w:hAnsi="宋体"/>
          <w:sz w:val="24"/>
        </w:rPr>
      </w:pPr>
    </w:p>
    <w:p w:rsidR="00B9347B" w:rsidRPr="00694168" w:rsidRDefault="00B9347B" w:rsidP="00694168">
      <w:pPr>
        <w:pStyle w:val="af"/>
        <w:rPr>
          <w:rFonts w:ascii="Times New Roman" w:eastAsia="黑体" w:hAnsi="Times New Roman" w:cs="Times New Roman"/>
          <w:kern w:val="0"/>
          <w:sz w:val="30"/>
          <w:szCs w:val="30"/>
        </w:rPr>
      </w:pPr>
      <w:bookmarkStart w:id="37" w:name="_Toc444086594"/>
      <w:r w:rsidRPr="00694168">
        <w:rPr>
          <w:rFonts w:ascii="Times New Roman" w:eastAsia="黑体" w:hAnsi="Times New Roman" w:cs="Times New Roman" w:hint="eastAsia"/>
          <w:kern w:val="0"/>
          <w:sz w:val="30"/>
          <w:szCs w:val="30"/>
        </w:rPr>
        <w:t>十一、基金的业绩</w:t>
      </w:r>
      <w:bookmarkEnd w:id="37"/>
    </w:p>
    <w:p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8E6ADE" w:rsidRPr="00694168">
        <w:rPr>
          <w:rFonts w:ascii="Times New Roman" w:eastAsia="宋体" w:hAnsi="Times New Roman" w:cs="Times New Roman" w:hint="eastAsia"/>
          <w:sz w:val="24"/>
        </w:rPr>
        <w:t>201</w:t>
      </w:r>
      <w:r w:rsidR="008E6ADE">
        <w:rPr>
          <w:rFonts w:ascii="Times New Roman" w:eastAsia="宋体" w:hAnsi="Times New Roman" w:cs="Times New Roman" w:hint="eastAsia"/>
          <w:sz w:val="24"/>
        </w:rPr>
        <w:t>6</w:t>
      </w:r>
      <w:r w:rsidR="008E6ADE" w:rsidRPr="00694168">
        <w:rPr>
          <w:rFonts w:ascii="Times New Roman" w:eastAsia="宋体" w:hAnsi="Times New Roman" w:cs="Times New Roman" w:hint="eastAsia"/>
          <w:sz w:val="24"/>
        </w:rPr>
        <w:t>年</w:t>
      </w:r>
      <w:r w:rsidR="008E6ADE">
        <w:rPr>
          <w:rFonts w:ascii="Times New Roman" w:eastAsia="宋体" w:hAnsi="Times New Roman" w:cs="Times New Roman" w:hint="eastAsia"/>
          <w:sz w:val="24"/>
        </w:rPr>
        <w:t>12</w:t>
      </w:r>
      <w:r w:rsidRPr="00694168">
        <w:rPr>
          <w:rFonts w:ascii="Times New Roman" w:eastAsia="宋体" w:hAnsi="Times New Roman" w:cs="Times New Roman" w:hint="eastAsia"/>
          <w:sz w:val="24"/>
        </w:rPr>
        <w:t>月</w:t>
      </w:r>
      <w:r w:rsidR="008E6ADE" w:rsidRPr="00694168">
        <w:rPr>
          <w:rFonts w:ascii="Times New Roman" w:eastAsia="宋体" w:hAnsi="Times New Roman" w:cs="Times New Roman" w:hint="eastAsia"/>
          <w:sz w:val="24"/>
        </w:rPr>
        <w:t>3</w:t>
      </w:r>
      <w:r w:rsidR="008E6ADE">
        <w:rPr>
          <w:rFonts w:ascii="Times New Roman" w:eastAsia="宋体" w:hAnsi="Times New Roman" w:cs="Times New Roman" w:hint="eastAsia"/>
          <w:sz w:val="24"/>
        </w:rPr>
        <w:t>1</w:t>
      </w:r>
      <w:r w:rsidRPr="00694168">
        <w:rPr>
          <w:rFonts w:ascii="Times New Roman" w:eastAsia="宋体" w:hAnsi="Times New Roman" w:cs="Times New Roman" w:hint="eastAsia"/>
          <w:sz w:val="24"/>
        </w:rPr>
        <w:t>日，所载财务数据未经审计师审计。</w:t>
      </w:r>
    </w:p>
    <w:p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AB6509" w:rsidRPr="00694168" w:rsidRDefault="00AB6509" w:rsidP="00694168">
      <w:pPr>
        <w:pStyle w:val="a9"/>
        <w:spacing w:after="0" w:line="360" w:lineRule="auto"/>
        <w:ind w:rightChars="-85" w:right="-178" w:firstLineChars="200" w:firstLine="480"/>
        <w:rPr>
          <w:rFonts w:ascii="Times New Roman" w:eastAsia="宋体" w:hAnsi="Times New Roman" w:cs="Times New Roman"/>
          <w:sz w:val="24"/>
        </w:rPr>
      </w:pPr>
      <w:r w:rsidRPr="005F59BB">
        <w:rPr>
          <w:rFonts w:ascii="宋体" w:hAnsi="宋体" w:hint="eastAsia"/>
          <w:sz w:val="24"/>
        </w:rPr>
        <w:t>下述基金业绩指标不包括持有人认购或交易基金的各项费用，计入费用后实际收益水平要低于所列数字。</w:t>
      </w:r>
    </w:p>
    <w:p w:rsidR="000E360D" w:rsidRPr="00694168" w:rsidRDefault="000E360D" w:rsidP="00561DFC">
      <w:pPr>
        <w:spacing w:afterLines="50"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4"/>
        <w:gridCol w:w="1134"/>
        <w:gridCol w:w="1276"/>
        <w:gridCol w:w="1275"/>
        <w:gridCol w:w="1560"/>
        <w:gridCol w:w="1114"/>
        <w:gridCol w:w="960"/>
      </w:tblGrid>
      <w:tr w:rsidR="000E360D" w:rsidRPr="00902F3D" w:rsidTr="00A86502">
        <w:trPr>
          <w:jc w:val="center"/>
        </w:trPr>
        <w:tc>
          <w:tcPr>
            <w:tcW w:w="1574"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14"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8E6ADE" w:rsidRPr="00902F3D" w:rsidTr="008E6ADE">
        <w:trPr>
          <w:trHeight w:val="557"/>
          <w:jc w:val="center"/>
        </w:trPr>
        <w:tc>
          <w:tcPr>
            <w:tcW w:w="1574" w:type="dxa"/>
            <w:tcBorders>
              <w:top w:val="single" w:sz="4" w:space="0" w:color="auto"/>
              <w:left w:val="single" w:sz="4" w:space="0" w:color="auto"/>
              <w:bottom w:val="single" w:sz="4" w:space="0" w:color="auto"/>
              <w:right w:val="single" w:sz="4" w:space="0" w:color="auto"/>
            </w:tcBorders>
            <w:vAlign w:val="center"/>
          </w:tcPr>
          <w:p w:rsidR="008E6ADE" w:rsidRPr="00902F3D" w:rsidRDefault="008E6ADE" w:rsidP="00B87C08">
            <w:pPr>
              <w:autoSpaceDE w:val="0"/>
              <w:autoSpaceDN w:val="0"/>
              <w:adjustRightInd w:val="0"/>
              <w:spacing w:before="29" w:after="0" w:line="288" w:lineRule="auto"/>
              <w:ind w:left="15" w:firstLineChars="50" w:firstLine="120"/>
              <w:rPr>
                <w:kern w:val="0"/>
                <w:sz w:val="24"/>
              </w:rPr>
            </w:pPr>
            <w:r>
              <w:rPr>
                <w:rFonts w:hint="eastAsia"/>
                <w:kern w:val="0"/>
                <w:sz w:val="24"/>
              </w:rPr>
              <w:t>过去</w:t>
            </w:r>
            <w:r>
              <w:rPr>
                <w:kern w:val="0"/>
                <w:sz w:val="24"/>
              </w:rPr>
              <w:t>三个月</w:t>
            </w:r>
          </w:p>
        </w:tc>
        <w:tc>
          <w:tcPr>
            <w:tcW w:w="1134" w:type="dxa"/>
            <w:tcBorders>
              <w:top w:val="single" w:sz="4" w:space="0" w:color="auto"/>
              <w:left w:val="single" w:sz="4" w:space="0" w:color="auto"/>
              <w:bottom w:val="single" w:sz="4" w:space="0" w:color="auto"/>
              <w:right w:val="single" w:sz="4" w:space="0" w:color="auto"/>
            </w:tcBorders>
            <w:vAlign w:val="center"/>
          </w:tcPr>
          <w:p w:rsidR="008E6ADE" w:rsidRPr="00902F3D" w:rsidRDefault="008E6ADE" w:rsidP="00A62567">
            <w:pPr>
              <w:autoSpaceDE w:val="0"/>
              <w:autoSpaceDN w:val="0"/>
              <w:adjustRightInd w:val="0"/>
              <w:spacing w:before="29" w:after="0" w:line="288" w:lineRule="auto"/>
              <w:ind w:left="15"/>
              <w:jc w:val="center"/>
              <w:rPr>
                <w:kern w:val="0"/>
                <w:sz w:val="24"/>
              </w:rPr>
            </w:pPr>
            <w:r>
              <w:rPr>
                <w:color w:val="000000"/>
                <w:sz w:val="24"/>
              </w:rPr>
              <w:t>1.10%</w:t>
            </w:r>
          </w:p>
        </w:tc>
        <w:tc>
          <w:tcPr>
            <w:tcW w:w="1276" w:type="dxa"/>
            <w:tcBorders>
              <w:top w:val="single" w:sz="4" w:space="0" w:color="auto"/>
              <w:left w:val="single" w:sz="4" w:space="0" w:color="auto"/>
              <w:bottom w:val="single" w:sz="4" w:space="0" w:color="auto"/>
              <w:right w:val="single" w:sz="4" w:space="0" w:color="auto"/>
            </w:tcBorders>
            <w:vAlign w:val="center"/>
          </w:tcPr>
          <w:p w:rsidR="008E6ADE" w:rsidRPr="00902F3D" w:rsidRDefault="008E6ADE" w:rsidP="00A62567">
            <w:pPr>
              <w:autoSpaceDE w:val="0"/>
              <w:autoSpaceDN w:val="0"/>
              <w:adjustRightInd w:val="0"/>
              <w:spacing w:before="29" w:after="0" w:line="288" w:lineRule="auto"/>
              <w:ind w:left="15"/>
              <w:jc w:val="center"/>
              <w:rPr>
                <w:kern w:val="0"/>
                <w:sz w:val="24"/>
              </w:rPr>
            </w:pPr>
            <w:r>
              <w:rPr>
                <w:color w:val="000000"/>
                <w:sz w:val="24"/>
              </w:rPr>
              <w:t>0.74%</w:t>
            </w:r>
          </w:p>
        </w:tc>
        <w:tc>
          <w:tcPr>
            <w:tcW w:w="1275" w:type="dxa"/>
            <w:tcBorders>
              <w:top w:val="single" w:sz="4" w:space="0" w:color="auto"/>
              <w:left w:val="single" w:sz="4" w:space="0" w:color="auto"/>
              <w:bottom w:val="single" w:sz="4" w:space="0" w:color="auto"/>
              <w:right w:val="single" w:sz="4" w:space="0" w:color="auto"/>
            </w:tcBorders>
            <w:vAlign w:val="center"/>
          </w:tcPr>
          <w:p w:rsidR="008E6ADE" w:rsidRPr="00902F3D" w:rsidRDefault="008E6ADE" w:rsidP="00A62567">
            <w:pPr>
              <w:autoSpaceDE w:val="0"/>
              <w:autoSpaceDN w:val="0"/>
              <w:adjustRightInd w:val="0"/>
              <w:spacing w:before="29" w:after="0" w:line="288" w:lineRule="auto"/>
              <w:ind w:left="15"/>
              <w:jc w:val="center"/>
              <w:rPr>
                <w:kern w:val="0"/>
                <w:sz w:val="24"/>
              </w:rPr>
            </w:pPr>
            <w:r>
              <w:rPr>
                <w:color w:val="000000"/>
                <w:sz w:val="24"/>
              </w:rPr>
              <w:t>1.92%</w:t>
            </w:r>
          </w:p>
        </w:tc>
        <w:tc>
          <w:tcPr>
            <w:tcW w:w="1560" w:type="dxa"/>
            <w:tcBorders>
              <w:top w:val="single" w:sz="4" w:space="0" w:color="auto"/>
              <w:left w:val="single" w:sz="4" w:space="0" w:color="auto"/>
              <w:bottom w:val="single" w:sz="4" w:space="0" w:color="auto"/>
              <w:right w:val="single" w:sz="4" w:space="0" w:color="auto"/>
            </w:tcBorders>
            <w:vAlign w:val="center"/>
          </w:tcPr>
          <w:p w:rsidR="008E6ADE" w:rsidRPr="00902F3D" w:rsidRDefault="008E6ADE" w:rsidP="00A62567">
            <w:pPr>
              <w:autoSpaceDE w:val="0"/>
              <w:autoSpaceDN w:val="0"/>
              <w:adjustRightInd w:val="0"/>
              <w:spacing w:before="29" w:after="0" w:line="288" w:lineRule="auto"/>
              <w:ind w:left="15"/>
              <w:jc w:val="center"/>
              <w:rPr>
                <w:kern w:val="0"/>
                <w:sz w:val="24"/>
              </w:rPr>
            </w:pPr>
            <w:r>
              <w:rPr>
                <w:color w:val="000000"/>
                <w:sz w:val="24"/>
              </w:rPr>
              <w:t>0.56%</w:t>
            </w:r>
          </w:p>
        </w:tc>
        <w:tc>
          <w:tcPr>
            <w:tcW w:w="1114" w:type="dxa"/>
            <w:tcBorders>
              <w:top w:val="single" w:sz="4" w:space="0" w:color="auto"/>
              <w:left w:val="single" w:sz="4" w:space="0" w:color="auto"/>
              <w:bottom w:val="single" w:sz="4" w:space="0" w:color="auto"/>
              <w:right w:val="single" w:sz="4" w:space="0" w:color="auto"/>
            </w:tcBorders>
            <w:vAlign w:val="center"/>
          </w:tcPr>
          <w:p w:rsidR="008E6ADE" w:rsidRPr="00902F3D" w:rsidRDefault="008E6ADE" w:rsidP="00A62567">
            <w:pPr>
              <w:autoSpaceDE w:val="0"/>
              <w:autoSpaceDN w:val="0"/>
              <w:adjustRightInd w:val="0"/>
              <w:spacing w:before="29" w:after="0" w:line="288" w:lineRule="auto"/>
              <w:ind w:left="15"/>
              <w:jc w:val="center"/>
              <w:rPr>
                <w:kern w:val="0"/>
                <w:sz w:val="24"/>
              </w:rPr>
            </w:pPr>
            <w:r>
              <w:rPr>
                <w:color w:val="000000"/>
                <w:sz w:val="24"/>
              </w:rPr>
              <w:t>-0.82%</w:t>
            </w:r>
          </w:p>
        </w:tc>
        <w:tc>
          <w:tcPr>
            <w:tcW w:w="960" w:type="dxa"/>
            <w:tcBorders>
              <w:top w:val="single" w:sz="4" w:space="0" w:color="auto"/>
              <w:left w:val="single" w:sz="4" w:space="0" w:color="auto"/>
              <w:bottom w:val="single" w:sz="4" w:space="0" w:color="auto"/>
              <w:right w:val="single" w:sz="4" w:space="0" w:color="auto"/>
            </w:tcBorders>
            <w:vAlign w:val="center"/>
          </w:tcPr>
          <w:p w:rsidR="008E6ADE" w:rsidRPr="00902F3D" w:rsidRDefault="008E6ADE" w:rsidP="00A62567">
            <w:pPr>
              <w:autoSpaceDE w:val="0"/>
              <w:autoSpaceDN w:val="0"/>
              <w:adjustRightInd w:val="0"/>
              <w:spacing w:before="29" w:after="0" w:line="288" w:lineRule="auto"/>
              <w:ind w:left="15"/>
              <w:jc w:val="center"/>
              <w:rPr>
                <w:kern w:val="0"/>
                <w:sz w:val="24"/>
              </w:rPr>
            </w:pPr>
            <w:r>
              <w:rPr>
                <w:color w:val="000000"/>
                <w:sz w:val="24"/>
              </w:rPr>
              <w:t>0.18%</w:t>
            </w:r>
          </w:p>
        </w:tc>
      </w:tr>
      <w:tr w:rsidR="008E6ADE" w:rsidTr="008E6ADE">
        <w:trPr>
          <w:trHeight w:val="423"/>
          <w:jc w:val="center"/>
        </w:trPr>
        <w:tc>
          <w:tcPr>
            <w:tcW w:w="1574" w:type="dxa"/>
            <w:vAlign w:val="center"/>
          </w:tcPr>
          <w:p w:rsidR="00060D81" w:rsidRDefault="008E6ADE">
            <w:pPr>
              <w:jc w:val="center"/>
            </w:pPr>
            <w:r w:rsidRPr="008A59C2">
              <w:rPr>
                <w:rFonts w:ascii="宋体" w:hAnsi="宋体" w:hint="eastAsia"/>
                <w:bCs/>
                <w:sz w:val="24"/>
              </w:rPr>
              <w:t>2016年</w:t>
            </w:r>
            <w:r>
              <w:rPr>
                <w:rFonts w:ascii="宋体" w:hAnsi="宋体" w:hint="eastAsia"/>
                <w:bCs/>
                <w:sz w:val="24"/>
              </w:rPr>
              <w:t>度</w:t>
            </w:r>
          </w:p>
        </w:tc>
        <w:tc>
          <w:tcPr>
            <w:tcW w:w="1134" w:type="dxa"/>
            <w:vAlign w:val="center"/>
          </w:tcPr>
          <w:p w:rsidR="00060D81" w:rsidRDefault="005D31E5">
            <w:pPr>
              <w:spacing w:line="360" w:lineRule="auto"/>
              <w:jc w:val="center"/>
              <w:rPr>
                <w:kern w:val="0"/>
                <w:sz w:val="24"/>
              </w:rPr>
            </w:pPr>
            <w:r w:rsidRPr="005D31E5">
              <w:rPr>
                <w:kern w:val="0"/>
                <w:sz w:val="24"/>
              </w:rPr>
              <w:t>-14.18%</w:t>
            </w:r>
          </w:p>
        </w:tc>
        <w:tc>
          <w:tcPr>
            <w:tcW w:w="1276" w:type="dxa"/>
            <w:vAlign w:val="center"/>
          </w:tcPr>
          <w:p w:rsidR="00060D81" w:rsidRDefault="005D31E5">
            <w:pPr>
              <w:spacing w:line="360" w:lineRule="auto"/>
              <w:jc w:val="center"/>
              <w:rPr>
                <w:kern w:val="0"/>
                <w:sz w:val="24"/>
              </w:rPr>
            </w:pPr>
            <w:r w:rsidRPr="005D31E5">
              <w:rPr>
                <w:kern w:val="0"/>
                <w:sz w:val="24"/>
              </w:rPr>
              <w:t>1.72%</w:t>
            </w:r>
          </w:p>
        </w:tc>
        <w:tc>
          <w:tcPr>
            <w:tcW w:w="1275" w:type="dxa"/>
            <w:vAlign w:val="center"/>
          </w:tcPr>
          <w:p w:rsidR="00060D81" w:rsidRDefault="005D31E5">
            <w:pPr>
              <w:spacing w:line="360" w:lineRule="auto"/>
              <w:jc w:val="center"/>
              <w:rPr>
                <w:kern w:val="0"/>
                <w:sz w:val="24"/>
              </w:rPr>
            </w:pPr>
            <w:r w:rsidRPr="005D31E5">
              <w:rPr>
                <w:kern w:val="0"/>
                <w:sz w:val="24"/>
              </w:rPr>
              <w:t>-4.83%</w:t>
            </w:r>
          </w:p>
        </w:tc>
        <w:tc>
          <w:tcPr>
            <w:tcW w:w="1560" w:type="dxa"/>
            <w:vAlign w:val="center"/>
          </w:tcPr>
          <w:p w:rsidR="00060D81" w:rsidRDefault="005D31E5">
            <w:pPr>
              <w:spacing w:line="360" w:lineRule="auto"/>
              <w:jc w:val="center"/>
              <w:rPr>
                <w:kern w:val="0"/>
                <w:sz w:val="24"/>
              </w:rPr>
            </w:pPr>
            <w:r w:rsidRPr="005D31E5">
              <w:rPr>
                <w:kern w:val="0"/>
                <w:sz w:val="24"/>
              </w:rPr>
              <w:t>0.94%</w:t>
            </w:r>
          </w:p>
        </w:tc>
        <w:tc>
          <w:tcPr>
            <w:tcW w:w="1114" w:type="dxa"/>
            <w:vAlign w:val="center"/>
          </w:tcPr>
          <w:p w:rsidR="00060D81" w:rsidRDefault="005D31E5">
            <w:pPr>
              <w:spacing w:line="360" w:lineRule="auto"/>
              <w:jc w:val="center"/>
              <w:rPr>
                <w:kern w:val="0"/>
                <w:sz w:val="24"/>
              </w:rPr>
            </w:pPr>
            <w:r w:rsidRPr="005D31E5">
              <w:rPr>
                <w:kern w:val="0"/>
                <w:sz w:val="24"/>
              </w:rPr>
              <w:t>-9.35%</w:t>
            </w:r>
          </w:p>
        </w:tc>
        <w:tc>
          <w:tcPr>
            <w:tcW w:w="960" w:type="dxa"/>
            <w:vAlign w:val="center"/>
          </w:tcPr>
          <w:p w:rsidR="00060D81" w:rsidRDefault="005D31E5">
            <w:pPr>
              <w:spacing w:line="360" w:lineRule="auto"/>
              <w:jc w:val="center"/>
              <w:rPr>
                <w:kern w:val="0"/>
                <w:sz w:val="24"/>
              </w:rPr>
            </w:pPr>
            <w:r w:rsidRPr="005D31E5">
              <w:rPr>
                <w:kern w:val="0"/>
                <w:sz w:val="24"/>
              </w:rPr>
              <w:t>0.78%</w:t>
            </w:r>
          </w:p>
        </w:tc>
      </w:tr>
      <w:tr w:rsidR="00AB6509" w:rsidTr="00A86502">
        <w:trPr>
          <w:jc w:val="center"/>
        </w:trPr>
        <w:tc>
          <w:tcPr>
            <w:tcW w:w="1574" w:type="dxa"/>
          </w:tcPr>
          <w:p w:rsidR="00AB6509" w:rsidRDefault="008A59C2" w:rsidP="00A86502">
            <w:pPr>
              <w:jc w:val="center"/>
              <w:rPr>
                <w:kern w:val="0"/>
                <w:sz w:val="24"/>
              </w:rPr>
            </w:pPr>
            <w:r w:rsidRPr="008A59C2">
              <w:rPr>
                <w:rFonts w:ascii="宋体" w:hAnsi="宋体"/>
                <w:bCs/>
                <w:sz w:val="24"/>
              </w:rPr>
              <w:t>2015</w:t>
            </w:r>
            <w:r w:rsidRPr="008A59C2">
              <w:rPr>
                <w:rFonts w:ascii="宋体" w:hAnsi="宋体" w:hint="eastAsia"/>
                <w:bCs/>
                <w:sz w:val="24"/>
              </w:rPr>
              <w:t>年度</w:t>
            </w:r>
          </w:p>
        </w:tc>
        <w:tc>
          <w:tcPr>
            <w:tcW w:w="1134" w:type="dxa"/>
          </w:tcPr>
          <w:p w:rsidR="00AB6509" w:rsidRDefault="00AB6509" w:rsidP="00A86502">
            <w:pPr>
              <w:spacing w:line="360" w:lineRule="auto"/>
              <w:jc w:val="center"/>
              <w:rPr>
                <w:kern w:val="0"/>
                <w:sz w:val="24"/>
              </w:rPr>
            </w:pPr>
            <w:r>
              <w:rPr>
                <w:kern w:val="0"/>
                <w:sz w:val="24"/>
              </w:rPr>
              <w:t>47.46</w:t>
            </w:r>
            <w:r w:rsidR="00C37895">
              <w:rPr>
                <w:kern w:val="0"/>
                <w:sz w:val="24"/>
              </w:rPr>
              <w:t>%</w:t>
            </w:r>
          </w:p>
        </w:tc>
        <w:tc>
          <w:tcPr>
            <w:tcW w:w="1276" w:type="dxa"/>
          </w:tcPr>
          <w:p w:rsidR="00AB6509" w:rsidRDefault="00AB6509" w:rsidP="00A86502">
            <w:pPr>
              <w:spacing w:line="360" w:lineRule="auto"/>
              <w:jc w:val="center"/>
              <w:rPr>
                <w:kern w:val="0"/>
                <w:sz w:val="24"/>
              </w:rPr>
            </w:pPr>
            <w:r>
              <w:rPr>
                <w:kern w:val="0"/>
                <w:sz w:val="24"/>
              </w:rPr>
              <w:t>2.58%</w:t>
            </w:r>
          </w:p>
        </w:tc>
        <w:tc>
          <w:tcPr>
            <w:tcW w:w="1275" w:type="dxa"/>
          </w:tcPr>
          <w:p w:rsidR="00AB6509" w:rsidRDefault="00AB6509" w:rsidP="00A86502">
            <w:pPr>
              <w:spacing w:line="360" w:lineRule="auto"/>
              <w:jc w:val="center"/>
              <w:rPr>
                <w:kern w:val="0"/>
                <w:sz w:val="24"/>
              </w:rPr>
            </w:pPr>
            <w:r>
              <w:rPr>
                <w:kern w:val="0"/>
                <w:sz w:val="24"/>
              </w:rPr>
              <w:t>1.76%</w:t>
            </w:r>
          </w:p>
        </w:tc>
        <w:tc>
          <w:tcPr>
            <w:tcW w:w="1560" w:type="dxa"/>
          </w:tcPr>
          <w:p w:rsidR="00AB6509" w:rsidRDefault="00AB6509" w:rsidP="00A86502">
            <w:pPr>
              <w:spacing w:line="360" w:lineRule="auto"/>
              <w:jc w:val="center"/>
              <w:rPr>
                <w:kern w:val="0"/>
                <w:sz w:val="24"/>
              </w:rPr>
            </w:pPr>
            <w:r>
              <w:rPr>
                <w:kern w:val="0"/>
                <w:sz w:val="24"/>
              </w:rPr>
              <w:t>1.85%</w:t>
            </w:r>
          </w:p>
        </w:tc>
        <w:tc>
          <w:tcPr>
            <w:tcW w:w="1114" w:type="dxa"/>
          </w:tcPr>
          <w:p w:rsidR="00AB6509" w:rsidRDefault="00AB6509" w:rsidP="00A86502">
            <w:pPr>
              <w:spacing w:line="360" w:lineRule="auto"/>
              <w:jc w:val="center"/>
              <w:rPr>
                <w:kern w:val="0"/>
                <w:sz w:val="24"/>
              </w:rPr>
            </w:pPr>
            <w:r>
              <w:rPr>
                <w:kern w:val="0"/>
                <w:sz w:val="24"/>
              </w:rPr>
              <w:t>45.70%</w:t>
            </w:r>
          </w:p>
        </w:tc>
        <w:tc>
          <w:tcPr>
            <w:tcW w:w="960" w:type="dxa"/>
          </w:tcPr>
          <w:p w:rsidR="00AB6509" w:rsidRDefault="00AB6509" w:rsidP="00A86502">
            <w:pPr>
              <w:spacing w:line="360" w:lineRule="auto"/>
              <w:jc w:val="center"/>
              <w:rPr>
                <w:kern w:val="0"/>
                <w:sz w:val="24"/>
              </w:rPr>
            </w:pPr>
            <w:r>
              <w:rPr>
                <w:kern w:val="0"/>
                <w:sz w:val="24"/>
              </w:rPr>
              <w:t>0.73%</w:t>
            </w:r>
          </w:p>
        </w:tc>
      </w:tr>
      <w:tr w:rsidR="002371D5" w:rsidTr="00A86502">
        <w:trPr>
          <w:jc w:val="center"/>
        </w:trPr>
        <w:tc>
          <w:tcPr>
            <w:tcW w:w="1574" w:type="dxa"/>
            <w:vAlign w:val="center"/>
          </w:tcPr>
          <w:p w:rsidR="002371D5" w:rsidRDefault="002371D5" w:rsidP="002371D5">
            <w:pPr>
              <w:jc w:val="center"/>
              <w:rPr>
                <w:kern w:val="0"/>
                <w:sz w:val="24"/>
              </w:rPr>
            </w:pPr>
            <w:r w:rsidRPr="005F59BB">
              <w:rPr>
                <w:rFonts w:ascii="宋体" w:hAnsi="宋体" w:hint="eastAsia"/>
                <w:bCs/>
                <w:sz w:val="24"/>
              </w:rPr>
              <w:t>2014年度</w:t>
            </w:r>
            <w:r w:rsidRPr="005F59BB" w:rsidDel="00C24C78">
              <w:rPr>
                <w:rFonts w:ascii="宋体" w:hAnsi="宋体" w:hint="eastAsia"/>
                <w:bCs/>
                <w:sz w:val="24"/>
              </w:rPr>
              <w:t xml:space="preserve"> </w:t>
            </w:r>
          </w:p>
        </w:tc>
        <w:tc>
          <w:tcPr>
            <w:tcW w:w="1134" w:type="dxa"/>
            <w:vAlign w:val="center"/>
          </w:tcPr>
          <w:p w:rsidR="002371D5" w:rsidRDefault="002371D5" w:rsidP="002371D5">
            <w:pPr>
              <w:jc w:val="center"/>
              <w:rPr>
                <w:kern w:val="0"/>
                <w:sz w:val="24"/>
              </w:rPr>
            </w:pPr>
            <w:r w:rsidRPr="00891929">
              <w:rPr>
                <w:kern w:val="0"/>
                <w:sz w:val="24"/>
              </w:rPr>
              <w:t>8.88%</w:t>
            </w:r>
          </w:p>
        </w:tc>
        <w:tc>
          <w:tcPr>
            <w:tcW w:w="1276" w:type="dxa"/>
            <w:vAlign w:val="center"/>
          </w:tcPr>
          <w:p w:rsidR="002371D5" w:rsidRDefault="002371D5" w:rsidP="002371D5">
            <w:pPr>
              <w:jc w:val="center"/>
              <w:rPr>
                <w:kern w:val="0"/>
                <w:sz w:val="24"/>
              </w:rPr>
            </w:pPr>
            <w:r w:rsidRPr="00891929">
              <w:rPr>
                <w:kern w:val="0"/>
                <w:sz w:val="24"/>
              </w:rPr>
              <w:t>0.99%</w:t>
            </w:r>
          </w:p>
        </w:tc>
        <w:tc>
          <w:tcPr>
            <w:tcW w:w="1275" w:type="dxa"/>
            <w:vAlign w:val="center"/>
          </w:tcPr>
          <w:p w:rsidR="002371D5" w:rsidRDefault="002371D5" w:rsidP="002371D5">
            <w:pPr>
              <w:jc w:val="center"/>
              <w:rPr>
                <w:kern w:val="0"/>
                <w:sz w:val="24"/>
              </w:rPr>
            </w:pPr>
            <w:r w:rsidRPr="00891929">
              <w:rPr>
                <w:kern w:val="0"/>
                <w:sz w:val="24"/>
              </w:rPr>
              <w:t>45.81%</w:t>
            </w:r>
          </w:p>
        </w:tc>
        <w:tc>
          <w:tcPr>
            <w:tcW w:w="1560" w:type="dxa"/>
            <w:vAlign w:val="center"/>
          </w:tcPr>
          <w:p w:rsidR="002371D5" w:rsidRDefault="002371D5" w:rsidP="002371D5">
            <w:pPr>
              <w:jc w:val="center"/>
              <w:rPr>
                <w:kern w:val="0"/>
                <w:sz w:val="24"/>
              </w:rPr>
            </w:pPr>
            <w:r w:rsidRPr="00891929">
              <w:rPr>
                <w:kern w:val="0"/>
                <w:sz w:val="24"/>
              </w:rPr>
              <w:t>1.01%</w:t>
            </w:r>
          </w:p>
        </w:tc>
        <w:tc>
          <w:tcPr>
            <w:tcW w:w="1114" w:type="dxa"/>
            <w:vAlign w:val="center"/>
          </w:tcPr>
          <w:p w:rsidR="002371D5" w:rsidRDefault="002371D5" w:rsidP="002371D5">
            <w:pPr>
              <w:jc w:val="center"/>
              <w:rPr>
                <w:kern w:val="0"/>
                <w:sz w:val="24"/>
              </w:rPr>
            </w:pPr>
            <w:r w:rsidRPr="00891929">
              <w:rPr>
                <w:kern w:val="0"/>
                <w:sz w:val="24"/>
              </w:rPr>
              <w:t>-36.93%</w:t>
            </w:r>
          </w:p>
        </w:tc>
        <w:tc>
          <w:tcPr>
            <w:tcW w:w="960" w:type="dxa"/>
            <w:vAlign w:val="center"/>
          </w:tcPr>
          <w:p w:rsidR="002371D5" w:rsidRDefault="002371D5" w:rsidP="002371D5">
            <w:pPr>
              <w:jc w:val="center"/>
              <w:rPr>
                <w:kern w:val="0"/>
                <w:sz w:val="24"/>
              </w:rPr>
            </w:pPr>
            <w:r w:rsidRPr="00891929">
              <w:rPr>
                <w:kern w:val="0"/>
                <w:sz w:val="24"/>
              </w:rPr>
              <w:t>-0.02%</w:t>
            </w:r>
          </w:p>
        </w:tc>
      </w:tr>
      <w:tr w:rsidR="002371D5" w:rsidTr="00A86502">
        <w:trPr>
          <w:jc w:val="center"/>
        </w:trPr>
        <w:tc>
          <w:tcPr>
            <w:tcW w:w="1574" w:type="dxa"/>
            <w:vAlign w:val="center"/>
          </w:tcPr>
          <w:p w:rsidR="002371D5" w:rsidRDefault="002371D5" w:rsidP="002371D5">
            <w:pPr>
              <w:jc w:val="center"/>
              <w:rPr>
                <w:kern w:val="0"/>
                <w:sz w:val="24"/>
              </w:rPr>
            </w:pPr>
            <w:r w:rsidRPr="005F59BB">
              <w:rPr>
                <w:rFonts w:ascii="宋体" w:hAnsi="宋体" w:hint="eastAsia"/>
                <w:bCs/>
                <w:sz w:val="24"/>
              </w:rPr>
              <w:t>2013年度</w:t>
            </w:r>
          </w:p>
        </w:tc>
        <w:tc>
          <w:tcPr>
            <w:tcW w:w="1134" w:type="dxa"/>
            <w:vAlign w:val="center"/>
          </w:tcPr>
          <w:p w:rsidR="002371D5" w:rsidRDefault="002371D5" w:rsidP="002371D5">
            <w:pPr>
              <w:jc w:val="center"/>
              <w:rPr>
                <w:kern w:val="0"/>
                <w:sz w:val="24"/>
              </w:rPr>
            </w:pPr>
            <w:r w:rsidRPr="005F59BB">
              <w:rPr>
                <w:rFonts w:hint="eastAsia"/>
                <w:kern w:val="0"/>
                <w:sz w:val="24"/>
              </w:rPr>
              <w:t>5.40%</w:t>
            </w:r>
          </w:p>
        </w:tc>
        <w:tc>
          <w:tcPr>
            <w:tcW w:w="1276" w:type="dxa"/>
            <w:vAlign w:val="center"/>
          </w:tcPr>
          <w:p w:rsidR="002371D5" w:rsidRDefault="002371D5" w:rsidP="002371D5">
            <w:pPr>
              <w:jc w:val="center"/>
              <w:rPr>
                <w:kern w:val="0"/>
                <w:sz w:val="24"/>
              </w:rPr>
            </w:pPr>
            <w:r w:rsidRPr="005F59BB">
              <w:rPr>
                <w:rFonts w:hint="eastAsia"/>
                <w:kern w:val="0"/>
                <w:sz w:val="24"/>
              </w:rPr>
              <w:t>1.24%</w:t>
            </w:r>
          </w:p>
        </w:tc>
        <w:tc>
          <w:tcPr>
            <w:tcW w:w="1275" w:type="dxa"/>
            <w:vAlign w:val="center"/>
          </w:tcPr>
          <w:p w:rsidR="002371D5" w:rsidRDefault="002371D5" w:rsidP="002371D5">
            <w:pPr>
              <w:jc w:val="center"/>
              <w:rPr>
                <w:kern w:val="0"/>
                <w:sz w:val="24"/>
              </w:rPr>
            </w:pPr>
            <w:r w:rsidRPr="005F59BB">
              <w:rPr>
                <w:rFonts w:hint="eastAsia"/>
                <w:kern w:val="0"/>
                <w:sz w:val="24"/>
              </w:rPr>
              <w:t>-9.19%</w:t>
            </w:r>
          </w:p>
        </w:tc>
        <w:tc>
          <w:tcPr>
            <w:tcW w:w="1560" w:type="dxa"/>
            <w:vAlign w:val="center"/>
          </w:tcPr>
          <w:p w:rsidR="002371D5" w:rsidRDefault="002371D5" w:rsidP="002371D5">
            <w:pPr>
              <w:jc w:val="center"/>
              <w:rPr>
                <w:kern w:val="0"/>
                <w:sz w:val="24"/>
              </w:rPr>
            </w:pPr>
            <w:r w:rsidRPr="005F59BB">
              <w:rPr>
                <w:rFonts w:hint="eastAsia"/>
                <w:kern w:val="0"/>
                <w:sz w:val="24"/>
              </w:rPr>
              <w:t>1.10%</w:t>
            </w:r>
          </w:p>
        </w:tc>
        <w:tc>
          <w:tcPr>
            <w:tcW w:w="1114" w:type="dxa"/>
            <w:vAlign w:val="center"/>
          </w:tcPr>
          <w:p w:rsidR="002371D5" w:rsidRDefault="002371D5" w:rsidP="002371D5">
            <w:pPr>
              <w:jc w:val="center"/>
              <w:rPr>
                <w:kern w:val="0"/>
                <w:sz w:val="24"/>
              </w:rPr>
            </w:pPr>
            <w:r w:rsidRPr="005F59BB">
              <w:rPr>
                <w:rFonts w:hint="eastAsia"/>
                <w:kern w:val="0"/>
                <w:sz w:val="24"/>
              </w:rPr>
              <w:t>14.59%</w:t>
            </w:r>
          </w:p>
        </w:tc>
        <w:tc>
          <w:tcPr>
            <w:tcW w:w="960" w:type="dxa"/>
            <w:vAlign w:val="center"/>
          </w:tcPr>
          <w:p w:rsidR="002371D5" w:rsidRDefault="002371D5" w:rsidP="002371D5">
            <w:pPr>
              <w:jc w:val="center"/>
              <w:rPr>
                <w:kern w:val="0"/>
                <w:sz w:val="24"/>
              </w:rPr>
            </w:pPr>
            <w:r w:rsidRPr="005F59BB">
              <w:rPr>
                <w:rFonts w:hint="eastAsia"/>
                <w:kern w:val="0"/>
                <w:sz w:val="24"/>
              </w:rPr>
              <w:t>0.14%</w:t>
            </w:r>
          </w:p>
        </w:tc>
      </w:tr>
      <w:tr w:rsidR="002371D5" w:rsidTr="00A86502">
        <w:trPr>
          <w:jc w:val="center"/>
        </w:trPr>
        <w:tc>
          <w:tcPr>
            <w:tcW w:w="1574" w:type="dxa"/>
            <w:vAlign w:val="center"/>
          </w:tcPr>
          <w:p w:rsidR="002371D5" w:rsidRDefault="002371D5" w:rsidP="002371D5">
            <w:pPr>
              <w:jc w:val="center"/>
              <w:rPr>
                <w:kern w:val="0"/>
                <w:sz w:val="24"/>
              </w:rPr>
            </w:pPr>
            <w:r w:rsidRPr="005F59BB">
              <w:rPr>
                <w:rFonts w:ascii="宋体" w:hAnsi="宋体" w:hint="eastAsia"/>
                <w:bCs/>
                <w:sz w:val="24"/>
              </w:rPr>
              <w:t>2012年度</w:t>
            </w:r>
          </w:p>
        </w:tc>
        <w:tc>
          <w:tcPr>
            <w:tcW w:w="1134" w:type="dxa"/>
            <w:vAlign w:val="center"/>
          </w:tcPr>
          <w:p w:rsidR="002371D5" w:rsidRDefault="002371D5" w:rsidP="002371D5">
            <w:pPr>
              <w:jc w:val="center"/>
              <w:rPr>
                <w:kern w:val="0"/>
                <w:sz w:val="24"/>
              </w:rPr>
            </w:pPr>
            <w:r w:rsidRPr="005F59BB">
              <w:rPr>
                <w:kern w:val="0"/>
                <w:sz w:val="24"/>
              </w:rPr>
              <w:t>10.24%</w:t>
            </w:r>
          </w:p>
        </w:tc>
        <w:tc>
          <w:tcPr>
            <w:tcW w:w="1276" w:type="dxa"/>
            <w:vAlign w:val="center"/>
          </w:tcPr>
          <w:p w:rsidR="002371D5" w:rsidRDefault="002371D5" w:rsidP="002371D5">
            <w:pPr>
              <w:jc w:val="center"/>
              <w:rPr>
                <w:kern w:val="0"/>
                <w:sz w:val="24"/>
              </w:rPr>
            </w:pPr>
            <w:r w:rsidRPr="005F59BB">
              <w:rPr>
                <w:kern w:val="0"/>
                <w:sz w:val="24"/>
              </w:rPr>
              <w:t>1.06%</w:t>
            </w:r>
          </w:p>
        </w:tc>
        <w:tc>
          <w:tcPr>
            <w:tcW w:w="1275" w:type="dxa"/>
            <w:vAlign w:val="center"/>
          </w:tcPr>
          <w:p w:rsidR="002371D5" w:rsidRDefault="002371D5" w:rsidP="002371D5">
            <w:pPr>
              <w:jc w:val="center"/>
              <w:rPr>
                <w:kern w:val="0"/>
                <w:sz w:val="24"/>
              </w:rPr>
            </w:pPr>
            <w:r w:rsidRPr="005F59BB">
              <w:rPr>
                <w:kern w:val="0"/>
                <w:sz w:val="24"/>
              </w:rPr>
              <w:t>9.41%</w:t>
            </w:r>
          </w:p>
        </w:tc>
        <w:tc>
          <w:tcPr>
            <w:tcW w:w="1560" w:type="dxa"/>
            <w:vAlign w:val="center"/>
          </w:tcPr>
          <w:p w:rsidR="002371D5" w:rsidRDefault="002371D5" w:rsidP="002371D5">
            <w:pPr>
              <w:jc w:val="center"/>
              <w:rPr>
                <w:kern w:val="0"/>
                <w:sz w:val="24"/>
              </w:rPr>
            </w:pPr>
            <w:r w:rsidRPr="005F59BB">
              <w:rPr>
                <w:kern w:val="0"/>
                <w:sz w:val="24"/>
              </w:rPr>
              <w:t>0.91%</w:t>
            </w:r>
          </w:p>
        </w:tc>
        <w:tc>
          <w:tcPr>
            <w:tcW w:w="1114" w:type="dxa"/>
            <w:vAlign w:val="center"/>
          </w:tcPr>
          <w:p w:rsidR="002371D5" w:rsidRDefault="002371D5" w:rsidP="002371D5">
            <w:pPr>
              <w:jc w:val="center"/>
              <w:rPr>
                <w:kern w:val="0"/>
                <w:sz w:val="24"/>
              </w:rPr>
            </w:pPr>
            <w:r w:rsidRPr="005F59BB">
              <w:rPr>
                <w:kern w:val="0"/>
                <w:sz w:val="24"/>
              </w:rPr>
              <w:t>0.83%</w:t>
            </w:r>
          </w:p>
        </w:tc>
        <w:tc>
          <w:tcPr>
            <w:tcW w:w="960" w:type="dxa"/>
            <w:vAlign w:val="center"/>
          </w:tcPr>
          <w:p w:rsidR="002371D5" w:rsidRDefault="002371D5" w:rsidP="002371D5">
            <w:pPr>
              <w:jc w:val="center"/>
              <w:rPr>
                <w:kern w:val="0"/>
                <w:sz w:val="24"/>
              </w:rPr>
            </w:pPr>
            <w:r w:rsidRPr="005F59BB">
              <w:rPr>
                <w:kern w:val="0"/>
                <w:sz w:val="24"/>
              </w:rPr>
              <w:t>0.15%</w:t>
            </w:r>
          </w:p>
        </w:tc>
      </w:tr>
      <w:tr w:rsidR="002371D5" w:rsidTr="00A86502">
        <w:trPr>
          <w:jc w:val="center"/>
        </w:trPr>
        <w:tc>
          <w:tcPr>
            <w:tcW w:w="1574" w:type="dxa"/>
            <w:vAlign w:val="center"/>
          </w:tcPr>
          <w:p w:rsidR="002371D5" w:rsidRDefault="002371D5" w:rsidP="002371D5">
            <w:pPr>
              <w:jc w:val="center"/>
              <w:rPr>
                <w:kern w:val="0"/>
                <w:sz w:val="24"/>
              </w:rPr>
            </w:pPr>
            <w:r w:rsidRPr="005F59BB">
              <w:rPr>
                <w:rFonts w:ascii="宋体" w:hAnsi="宋体" w:hint="eastAsia"/>
                <w:bCs/>
                <w:sz w:val="24"/>
              </w:rPr>
              <w:t>2011年度</w:t>
            </w:r>
          </w:p>
        </w:tc>
        <w:tc>
          <w:tcPr>
            <w:tcW w:w="1134" w:type="dxa"/>
            <w:vAlign w:val="center"/>
          </w:tcPr>
          <w:p w:rsidR="002371D5" w:rsidRDefault="002371D5" w:rsidP="002371D5">
            <w:pPr>
              <w:jc w:val="center"/>
              <w:rPr>
                <w:kern w:val="0"/>
                <w:sz w:val="24"/>
              </w:rPr>
            </w:pPr>
            <w:r w:rsidRPr="005F59BB">
              <w:rPr>
                <w:sz w:val="24"/>
              </w:rPr>
              <w:t>-22.85%</w:t>
            </w:r>
          </w:p>
        </w:tc>
        <w:tc>
          <w:tcPr>
            <w:tcW w:w="1276" w:type="dxa"/>
            <w:vAlign w:val="center"/>
          </w:tcPr>
          <w:p w:rsidR="002371D5" w:rsidRDefault="002371D5" w:rsidP="002371D5">
            <w:pPr>
              <w:jc w:val="center"/>
              <w:rPr>
                <w:kern w:val="0"/>
                <w:sz w:val="24"/>
              </w:rPr>
            </w:pPr>
            <w:r w:rsidRPr="005F59BB">
              <w:rPr>
                <w:sz w:val="24"/>
              </w:rPr>
              <w:t>1.06%</w:t>
            </w:r>
          </w:p>
        </w:tc>
        <w:tc>
          <w:tcPr>
            <w:tcW w:w="1275" w:type="dxa"/>
            <w:vAlign w:val="center"/>
          </w:tcPr>
          <w:p w:rsidR="002371D5" w:rsidRDefault="002371D5" w:rsidP="002371D5">
            <w:pPr>
              <w:jc w:val="center"/>
              <w:rPr>
                <w:kern w:val="0"/>
                <w:sz w:val="24"/>
              </w:rPr>
            </w:pPr>
            <w:r w:rsidRPr="005F59BB">
              <w:rPr>
                <w:sz w:val="24"/>
              </w:rPr>
              <w:t>-15.01%</w:t>
            </w:r>
          </w:p>
        </w:tc>
        <w:tc>
          <w:tcPr>
            <w:tcW w:w="1560" w:type="dxa"/>
            <w:vAlign w:val="center"/>
          </w:tcPr>
          <w:p w:rsidR="002371D5" w:rsidRDefault="002371D5" w:rsidP="002371D5">
            <w:pPr>
              <w:jc w:val="center"/>
              <w:rPr>
                <w:kern w:val="0"/>
                <w:sz w:val="24"/>
              </w:rPr>
            </w:pPr>
            <w:r w:rsidRPr="005F59BB">
              <w:rPr>
                <w:sz w:val="24"/>
              </w:rPr>
              <w:t>0.95%</w:t>
            </w:r>
          </w:p>
        </w:tc>
        <w:tc>
          <w:tcPr>
            <w:tcW w:w="1114" w:type="dxa"/>
            <w:vAlign w:val="center"/>
          </w:tcPr>
          <w:p w:rsidR="002371D5" w:rsidRDefault="002371D5" w:rsidP="002371D5">
            <w:pPr>
              <w:jc w:val="center"/>
              <w:rPr>
                <w:kern w:val="0"/>
                <w:sz w:val="24"/>
              </w:rPr>
            </w:pPr>
            <w:r w:rsidRPr="005F59BB">
              <w:rPr>
                <w:sz w:val="24"/>
              </w:rPr>
              <w:t>-7.84%</w:t>
            </w:r>
          </w:p>
        </w:tc>
        <w:tc>
          <w:tcPr>
            <w:tcW w:w="960" w:type="dxa"/>
            <w:vAlign w:val="center"/>
          </w:tcPr>
          <w:p w:rsidR="002371D5" w:rsidRDefault="002371D5" w:rsidP="002371D5">
            <w:pPr>
              <w:jc w:val="center"/>
              <w:rPr>
                <w:kern w:val="0"/>
                <w:sz w:val="24"/>
              </w:rPr>
            </w:pPr>
            <w:r w:rsidRPr="005F59BB">
              <w:rPr>
                <w:sz w:val="24"/>
              </w:rPr>
              <w:t>0.11%</w:t>
            </w:r>
          </w:p>
        </w:tc>
      </w:tr>
      <w:tr w:rsidR="002371D5" w:rsidTr="00A86502">
        <w:trPr>
          <w:jc w:val="center"/>
        </w:trPr>
        <w:tc>
          <w:tcPr>
            <w:tcW w:w="1574" w:type="dxa"/>
            <w:vAlign w:val="center"/>
          </w:tcPr>
          <w:p w:rsidR="002371D5" w:rsidRDefault="002371D5" w:rsidP="002371D5">
            <w:pPr>
              <w:jc w:val="center"/>
              <w:rPr>
                <w:kern w:val="0"/>
                <w:sz w:val="24"/>
              </w:rPr>
            </w:pPr>
            <w:r w:rsidRPr="005F59BB">
              <w:rPr>
                <w:rFonts w:ascii="宋体" w:hAnsi="宋体" w:hint="eastAsia"/>
                <w:bCs/>
                <w:sz w:val="24"/>
              </w:rPr>
              <w:t>2010年度</w:t>
            </w:r>
          </w:p>
        </w:tc>
        <w:tc>
          <w:tcPr>
            <w:tcW w:w="1134" w:type="dxa"/>
            <w:vAlign w:val="center"/>
          </w:tcPr>
          <w:p w:rsidR="002371D5" w:rsidRDefault="002371D5" w:rsidP="002371D5">
            <w:pPr>
              <w:jc w:val="center"/>
              <w:rPr>
                <w:kern w:val="0"/>
                <w:sz w:val="24"/>
              </w:rPr>
            </w:pPr>
            <w:r w:rsidRPr="005F59BB">
              <w:rPr>
                <w:sz w:val="24"/>
              </w:rPr>
              <w:t>-</w:t>
            </w:r>
            <w:r w:rsidRPr="005F59BB">
              <w:rPr>
                <w:rFonts w:hint="eastAsia"/>
                <w:sz w:val="24"/>
              </w:rPr>
              <w:t>9</w:t>
            </w:r>
            <w:r w:rsidRPr="005F59BB">
              <w:rPr>
                <w:sz w:val="24"/>
              </w:rPr>
              <w:t>.</w:t>
            </w:r>
            <w:r w:rsidRPr="005F59BB">
              <w:rPr>
                <w:rFonts w:hint="eastAsia"/>
                <w:sz w:val="24"/>
              </w:rPr>
              <w:t>78</w:t>
            </w:r>
            <w:r w:rsidRPr="005F59BB">
              <w:rPr>
                <w:sz w:val="24"/>
              </w:rPr>
              <w:t>%</w:t>
            </w:r>
          </w:p>
        </w:tc>
        <w:tc>
          <w:tcPr>
            <w:tcW w:w="1276" w:type="dxa"/>
            <w:vAlign w:val="center"/>
          </w:tcPr>
          <w:p w:rsidR="002371D5" w:rsidRDefault="002371D5" w:rsidP="002371D5">
            <w:pPr>
              <w:jc w:val="center"/>
              <w:rPr>
                <w:kern w:val="0"/>
                <w:sz w:val="24"/>
              </w:rPr>
            </w:pPr>
            <w:r w:rsidRPr="005F59BB">
              <w:rPr>
                <w:sz w:val="24"/>
              </w:rPr>
              <w:t>1.3</w:t>
            </w:r>
            <w:r w:rsidRPr="005F59BB">
              <w:rPr>
                <w:rFonts w:hint="eastAsia"/>
                <w:sz w:val="24"/>
              </w:rPr>
              <w:t>8</w:t>
            </w:r>
            <w:r w:rsidRPr="005F59BB">
              <w:rPr>
                <w:sz w:val="24"/>
              </w:rPr>
              <w:t>%</w:t>
            </w:r>
          </w:p>
        </w:tc>
        <w:tc>
          <w:tcPr>
            <w:tcW w:w="1275" w:type="dxa"/>
            <w:vAlign w:val="center"/>
          </w:tcPr>
          <w:p w:rsidR="002371D5" w:rsidRDefault="002371D5" w:rsidP="002371D5">
            <w:pPr>
              <w:jc w:val="center"/>
              <w:rPr>
                <w:kern w:val="0"/>
                <w:sz w:val="24"/>
              </w:rPr>
            </w:pPr>
            <w:r w:rsidRPr="005F59BB">
              <w:rPr>
                <w:sz w:val="24"/>
              </w:rPr>
              <w:t>-</w:t>
            </w:r>
            <w:r w:rsidRPr="005F59BB">
              <w:rPr>
                <w:rFonts w:hint="eastAsia"/>
                <w:sz w:val="24"/>
              </w:rPr>
              <w:t>13</w:t>
            </w:r>
            <w:r w:rsidRPr="005F59BB">
              <w:rPr>
                <w:sz w:val="24"/>
              </w:rPr>
              <w:t>.9</w:t>
            </w:r>
            <w:r w:rsidRPr="005F59BB">
              <w:rPr>
                <w:rFonts w:hint="eastAsia"/>
                <w:sz w:val="24"/>
              </w:rPr>
              <w:t>2</w:t>
            </w:r>
            <w:r w:rsidRPr="005F59BB">
              <w:rPr>
                <w:sz w:val="24"/>
              </w:rPr>
              <w:t>%</w:t>
            </w:r>
          </w:p>
        </w:tc>
        <w:tc>
          <w:tcPr>
            <w:tcW w:w="1560" w:type="dxa"/>
            <w:vAlign w:val="center"/>
          </w:tcPr>
          <w:p w:rsidR="002371D5" w:rsidRDefault="002371D5" w:rsidP="002371D5">
            <w:pPr>
              <w:jc w:val="center"/>
              <w:rPr>
                <w:kern w:val="0"/>
                <w:sz w:val="24"/>
              </w:rPr>
            </w:pPr>
            <w:r w:rsidRPr="005F59BB">
              <w:rPr>
                <w:sz w:val="24"/>
              </w:rPr>
              <w:t>1.</w:t>
            </w:r>
            <w:r w:rsidRPr="005F59BB">
              <w:rPr>
                <w:rFonts w:hint="eastAsia"/>
                <w:sz w:val="24"/>
              </w:rPr>
              <w:t>19</w:t>
            </w:r>
            <w:r w:rsidRPr="005F59BB">
              <w:rPr>
                <w:sz w:val="24"/>
              </w:rPr>
              <w:t>%</w:t>
            </w:r>
          </w:p>
        </w:tc>
        <w:tc>
          <w:tcPr>
            <w:tcW w:w="1114" w:type="dxa"/>
            <w:vAlign w:val="center"/>
          </w:tcPr>
          <w:p w:rsidR="002371D5" w:rsidRDefault="002371D5" w:rsidP="002371D5">
            <w:pPr>
              <w:jc w:val="center"/>
              <w:rPr>
                <w:kern w:val="0"/>
                <w:sz w:val="24"/>
              </w:rPr>
            </w:pPr>
            <w:r w:rsidRPr="005F59BB">
              <w:rPr>
                <w:rFonts w:hint="eastAsia"/>
                <w:sz w:val="24"/>
              </w:rPr>
              <w:t>4</w:t>
            </w:r>
            <w:r w:rsidRPr="005F59BB">
              <w:rPr>
                <w:sz w:val="24"/>
              </w:rPr>
              <w:t>.</w:t>
            </w:r>
            <w:r w:rsidRPr="005F59BB">
              <w:rPr>
                <w:rFonts w:hint="eastAsia"/>
                <w:sz w:val="24"/>
              </w:rPr>
              <w:t>14</w:t>
            </w:r>
            <w:r w:rsidRPr="005F59BB">
              <w:rPr>
                <w:sz w:val="24"/>
              </w:rPr>
              <w:t>%</w:t>
            </w:r>
          </w:p>
        </w:tc>
        <w:tc>
          <w:tcPr>
            <w:tcW w:w="960" w:type="dxa"/>
            <w:vAlign w:val="center"/>
          </w:tcPr>
          <w:p w:rsidR="002371D5" w:rsidRDefault="002371D5" w:rsidP="002371D5">
            <w:pPr>
              <w:jc w:val="center"/>
              <w:rPr>
                <w:kern w:val="0"/>
                <w:sz w:val="24"/>
              </w:rPr>
            </w:pPr>
            <w:r w:rsidRPr="005F59BB">
              <w:rPr>
                <w:sz w:val="24"/>
              </w:rPr>
              <w:t>0.</w:t>
            </w:r>
            <w:r w:rsidRPr="005F59BB">
              <w:rPr>
                <w:rFonts w:hint="eastAsia"/>
                <w:sz w:val="24"/>
              </w:rPr>
              <w:t>19</w:t>
            </w:r>
            <w:r w:rsidRPr="005F59BB">
              <w:rPr>
                <w:sz w:val="24"/>
              </w:rPr>
              <w:t>%</w:t>
            </w:r>
          </w:p>
        </w:tc>
      </w:tr>
      <w:tr w:rsidR="002371D5" w:rsidTr="00A86502">
        <w:trPr>
          <w:jc w:val="center"/>
        </w:trPr>
        <w:tc>
          <w:tcPr>
            <w:tcW w:w="1574" w:type="dxa"/>
            <w:vAlign w:val="center"/>
          </w:tcPr>
          <w:p w:rsidR="002371D5" w:rsidRDefault="002371D5" w:rsidP="002371D5">
            <w:pPr>
              <w:jc w:val="center"/>
              <w:rPr>
                <w:kern w:val="0"/>
                <w:sz w:val="24"/>
              </w:rPr>
            </w:pPr>
            <w:r w:rsidRPr="005F59BB">
              <w:rPr>
                <w:rFonts w:ascii="宋体" w:hAnsi="宋体" w:hint="eastAsia"/>
                <w:bCs/>
                <w:sz w:val="24"/>
              </w:rPr>
              <w:t>2009年度</w:t>
            </w:r>
          </w:p>
        </w:tc>
        <w:tc>
          <w:tcPr>
            <w:tcW w:w="1134" w:type="dxa"/>
            <w:vAlign w:val="center"/>
          </w:tcPr>
          <w:p w:rsidR="002371D5" w:rsidRDefault="002371D5" w:rsidP="002371D5">
            <w:pPr>
              <w:jc w:val="center"/>
              <w:rPr>
                <w:kern w:val="0"/>
                <w:sz w:val="24"/>
              </w:rPr>
            </w:pPr>
            <w:r w:rsidRPr="005F59BB">
              <w:rPr>
                <w:kern w:val="0"/>
                <w:sz w:val="24"/>
              </w:rPr>
              <w:t>71.61%</w:t>
            </w:r>
          </w:p>
        </w:tc>
        <w:tc>
          <w:tcPr>
            <w:tcW w:w="1276" w:type="dxa"/>
            <w:vAlign w:val="center"/>
          </w:tcPr>
          <w:p w:rsidR="002371D5" w:rsidRDefault="002371D5" w:rsidP="002371D5">
            <w:pPr>
              <w:jc w:val="center"/>
              <w:rPr>
                <w:kern w:val="0"/>
                <w:sz w:val="24"/>
              </w:rPr>
            </w:pPr>
            <w:r w:rsidRPr="005F59BB">
              <w:rPr>
                <w:kern w:val="0"/>
                <w:sz w:val="24"/>
              </w:rPr>
              <w:t>1.75%</w:t>
            </w:r>
          </w:p>
        </w:tc>
        <w:tc>
          <w:tcPr>
            <w:tcW w:w="1275" w:type="dxa"/>
            <w:vAlign w:val="center"/>
          </w:tcPr>
          <w:p w:rsidR="002371D5" w:rsidRDefault="002371D5" w:rsidP="002371D5">
            <w:pPr>
              <w:jc w:val="center"/>
              <w:rPr>
                <w:kern w:val="0"/>
                <w:sz w:val="24"/>
              </w:rPr>
            </w:pPr>
            <w:r w:rsidRPr="005F59BB">
              <w:rPr>
                <w:kern w:val="0"/>
                <w:sz w:val="24"/>
              </w:rPr>
              <w:t>61.89%</w:t>
            </w:r>
          </w:p>
        </w:tc>
        <w:tc>
          <w:tcPr>
            <w:tcW w:w="1560" w:type="dxa"/>
            <w:vAlign w:val="center"/>
          </w:tcPr>
          <w:p w:rsidR="002371D5" w:rsidRDefault="002371D5" w:rsidP="002371D5">
            <w:pPr>
              <w:jc w:val="center"/>
              <w:rPr>
                <w:kern w:val="0"/>
                <w:sz w:val="24"/>
              </w:rPr>
            </w:pPr>
            <w:r w:rsidRPr="005F59BB">
              <w:rPr>
                <w:kern w:val="0"/>
                <w:sz w:val="24"/>
              </w:rPr>
              <w:t>1.53%</w:t>
            </w:r>
          </w:p>
        </w:tc>
        <w:tc>
          <w:tcPr>
            <w:tcW w:w="1114" w:type="dxa"/>
            <w:vAlign w:val="center"/>
          </w:tcPr>
          <w:p w:rsidR="002371D5" w:rsidRDefault="002371D5" w:rsidP="002371D5">
            <w:pPr>
              <w:jc w:val="center"/>
              <w:rPr>
                <w:kern w:val="0"/>
                <w:sz w:val="24"/>
              </w:rPr>
            </w:pPr>
            <w:r w:rsidRPr="005F59BB">
              <w:rPr>
                <w:kern w:val="0"/>
                <w:sz w:val="24"/>
              </w:rPr>
              <w:t>9.72%</w:t>
            </w:r>
          </w:p>
        </w:tc>
        <w:tc>
          <w:tcPr>
            <w:tcW w:w="960" w:type="dxa"/>
            <w:vAlign w:val="center"/>
          </w:tcPr>
          <w:p w:rsidR="002371D5" w:rsidRDefault="002371D5" w:rsidP="002371D5">
            <w:pPr>
              <w:jc w:val="center"/>
              <w:rPr>
                <w:kern w:val="0"/>
                <w:sz w:val="24"/>
              </w:rPr>
            </w:pPr>
            <w:r w:rsidRPr="005F59BB">
              <w:rPr>
                <w:kern w:val="0"/>
                <w:sz w:val="24"/>
              </w:rPr>
              <w:t>0.22%</w:t>
            </w:r>
          </w:p>
        </w:tc>
      </w:tr>
      <w:tr w:rsidR="002371D5" w:rsidTr="00A86502">
        <w:trPr>
          <w:jc w:val="center"/>
        </w:trPr>
        <w:tc>
          <w:tcPr>
            <w:tcW w:w="1574" w:type="dxa"/>
            <w:vAlign w:val="center"/>
          </w:tcPr>
          <w:p w:rsidR="002371D5" w:rsidRDefault="002371D5" w:rsidP="002371D5">
            <w:pPr>
              <w:jc w:val="center"/>
              <w:rPr>
                <w:kern w:val="0"/>
                <w:sz w:val="24"/>
              </w:rPr>
            </w:pPr>
            <w:r w:rsidRPr="005F59BB">
              <w:rPr>
                <w:rFonts w:ascii="宋体" w:hAnsi="宋体" w:hint="eastAsia"/>
                <w:bCs/>
                <w:sz w:val="24"/>
              </w:rPr>
              <w:t>2008年度</w:t>
            </w:r>
          </w:p>
        </w:tc>
        <w:tc>
          <w:tcPr>
            <w:tcW w:w="1134" w:type="dxa"/>
            <w:vAlign w:val="center"/>
          </w:tcPr>
          <w:p w:rsidR="002371D5" w:rsidRDefault="002371D5" w:rsidP="002371D5">
            <w:pPr>
              <w:jc w:val="center"/>
              <w:rPr>
                <w:kern w:val="0"/>
                <w:sz w:val="24"/>
              </w:rPr>
            </w:pPr>
            <w:r w:rsidRPr="005F59BB">
              <w:rPr>
                <w:sz w:val="24"/>
              </w:rPr>
              <w:t>-50.01%</w:t>
            </w:r>
          </w:p>
        </w:tc>
        <w:tc>
          <w:tcPr>
            <w:tcW w:w="1276" w:type="dxa"/>
            <w:vAlign w:val="center"/>
          </w:tcPr>
          <w:p w:rsidR="002371D5" w:rsidRDefault="002371D5" w:rsidP="002371D5">
            <w:pPr>
              <w:jc w:val="center"/>
              <w:rPr>
                <w:kern w:val="0"/>
                <w:sz w:val="24"/>
              </w:rPr>
            </w:pPr>
            <w:r w:rsidRPr="005F59BB">
              <w:rPr>
                <w:sz w:val="24"/>
              </w:rPr>
              <w:t>1.92%</w:t>
            </w:r>
          </w:p>
        </w:tc>
        <w:tc>
          <w:tcPr>
            <w:tcW w:w="1275" w:type="dxa"/>
            <w:vAlign w:val="center"/>
          </w:tcPr>
          <w:p w:rsidR="002371D5" w:rsidRDefault="002371D5" w:rsidP="002371D5">
            <w:pPr>
              <w:jc w:val="center"/>
              <w:rPr>
                <w:kern w:val="0"/>
                <w:sz w:val="24"/>
              </w:rPr>
            </w:pPr>
            <w:r w:rsidRPr="005F59BB">
              <w:rPr>
                <w:sz w:val="24"/>
              </w:rPr>
              <w:t>-53.92%</w:t>
            </w:r>
          </w:p>
        </w:tc>
        <w:tc>
          <w:tcPr>
            <w:tcW w:w="1560" w:type="dxa"/>
            <w:vAlign w:val="center"/>
          </w:tcPr>
          <w:p w:rsidR="002371D5" w:rsidRDefault="002371D5" w:rsidP="002371D5">
            <w:pPr>
              <w:jc w:val="center"/>
              <w:rPr>
                <w:kern w:val="0"/>
                <w:sz w:val="24"/>
              </w:rPr>
            </w:pPr>
            <w:r w:rsidRPr="005F59BB">
              <w:rPr>
                <w:sz w:val="24"/>
              </w:rPr>
              <w:t>2.26%</w:t>
            </w:r>
          </w:p>
        </w:tc>
        <w:tc>
          <w:tcPr>
            <w:tcW w:w="1114" w:type="dxa"/>
            <w:vAlign w:val="center"/>
          </w:tcPr>
          <w:p w:rsidR="002371D5" w:rsidRDefault="002371D5" w:rsidP="002371D5">
            <w:pPr>
              <w:jc w:val="center"/>
              <w:rPr>
                <w:kern w:val="0"/>
                <w:sz w:val="24"/>
              </w:rPr>
            </w:pPr>
            <w:r w:rsidRPr="005F59BB">
              <w:rPr>
                <w:sz w:val="24"/>
              </w:rPr>
              <w:t>3.91%</w:t>
            </w:r>
          </w:p>
        </w:tc>
        <w:tc>
          <w:tcPr>
            <w:tcW w:w="960" w:type="dxa"/>
            <w:vAlign w:val="center"/>
          </w:tcPr>
          <w:p w:rsidR="002371D5" w:rsidRDefault="002371D5" w:rsidP="002371D5">
            <w:pPr>
              <w:jc w:val="center"/>
              <w:rPr>
                <w:kern w:val="0"/>
                <w:sz w:val="24"/>
              </w:rPr>
            </w:pPr>
            <w:r w:rsidRPr="005F59BB">
              <w:rPr>
                <w:sz w:val="24"/>
              </w:rPr>
              <w:t>-0.34%</w:t>
            </w:r>
          </w:p>
        </w:tc>
      </w:tr>
      <w:tr w:rsidR="002371D5" w:rsidTr="00A86502">
        <w:trPr>
          <w:jc w:val="center"/>
        </w:trPr>
        <w:tc>
          <w:tcPr>
            <w:tcW w:w="1574" w:type="dxa"/>
            <w:vAlign w:val="center"/>
          </w:tcPr>
          <w:p w:rsidR="002371D5" w:rsidRDefault="002371D5" w:rsidP="002371D5">
            <w:pPr>
              <w:jc w:val="center"/>
              <w:rPr>
                <w:kern w:val="0"/>
                <w:sz w:val="24"/>
              </w:rPr>
            </w:pPr>
            <w:r w:rsidRPr="005F59BB">
              <w:rPr>
                <w:rFonts w:ascii="宋体" w:hAnsi="宋体" w:hint="eastAsia"/>
                <w:bCs/>
                <w:sz w:val="24"/>
              </w:rPr>
              <w:t>2007年度（自基金合同生效日起至</w:t>
            </w:r>
            <w:smartTag w:uri="urn:schemas-microsoft-com:office:smarttags" w:element="chsdate">
              <w:smartTagPr>
                <w:attr w:name="IsROCDate" w:val="False"/>
                <w:attr w:name="IsLunarDate" w:val="False"/>
                <w:attr w:name="Day" w:val="31"/>
                <w:attr w:name="Month" w:val="12"/>
                <w:attr w:name="Year" w:val="2007"/>
              </w:smartTagPr>
              <w:r w:rsidRPr="005F59BB">
                <w:rPr>
                  <w:rFonts w:ascii="宋体" w:hAnsi="宋体" w:hint="eastAsia"/>
                  <w:bCs/>
                  <w:sz w:val="24"/>
                </w:rPr>
                <w:t>2007年12月31日</w:t>
              </w:r>
            </w:smartTag>
            <w:r w:rsidRPr="005F59BB">
              <w:rPr>
                <w:rFonts w:ascii="宋体" w:hAnsi="宋体" w:hint="eastAsia"/>
                <w:bCs/>
                <w:sz w:val="24"/>
              </w:rPr>
              <w:t>）</w:t>
            </w:r>
          </w:p>
        </w:tc>
        <w:tc>
          <w:tcPr>
            <w:tcW w:w="1134" w:type="dxa"/>
            <w:vAlign w:val="center"/>
          </w:tcPr>
          <w:p w:rsidR="002371D5" w:rsidRDefault="002371D5" w:rsidP="002371D5">
            <w:pPr>
              <w:jc w:val="center"/>
              <w:rPr>
                <w:kern w:val="0"/>
                <w:sz w:val="24"/>
              </w:rPr>
            </w:pPr>
            <w:r w:rsidRPr="005F59BB">
              <w:rPr>
                <w:sz w:val="24"/>
              </w:rPr>
              <w:t>9.61%</w:t>
            </w:r>
          </w:p>
        </w:tc>
        <w:tc>
          <w:tcPr>
            <w:tcW w:w="1276" w:type="dxa"/>
            <w:vAlign w:val="center"/>
          </w:tcPr>
          <w:p w:rsidR="002371D5" w:rsidRDefault="002371D5" w:rsidP="002371D5">
            <w:pPr>
              <w:jc w:val="center"/>
              <w:rPr>
                <w:kern w:val="0"/>
                <w:sz w:val="24"/>
              </w:rPr>
            </w:pPr>
            <w:r w:rsidRPr="005F59BB">
              <w:rPr>
                <w:sz w:val="24"/>
              </w:rPr>
              <w:t>1.37%</w:t>
            </w:r>
          </w:p>
        </w:tc>
        <w:tc>
          <w:tcPr>
            <w:tcW w:w="1275" w:type="dxa"/>
            <w:vAlign w:val="center"/>
          </w:tcPr>
          <w:p w:rsidR="002371D5" w:rsidRDefault="002371D5" w:rsidP="002371D5">
            <w:pPr>
              <w:jc w:val="center"/>
              <w:rPr>
                <w:kern w:val="0"/>
                <w:sz w:val="24"/>
              </w:rPr>
            </w:pPr>
            <w:r w:rsidRPr="005F59BB">
              <w:rPr>
                <w:sz w:val="24"/>
              </w:rPr>
              <w:t>11.80%</w:t>
            </w:r>
          </w:p>
        </w:tc>
        <w:tc>
          <w:tcPr>
            <w:tcW w:w="1560" w:type="dxa"/>
            <w:vAlign w:val="center"/>
          </w:tcPr>
          <w:p w:rsidR="002371D5" w:rsidRDefault="002371D5" w:rsidP="002371D5">
            <w:pPr>
              <w:jc w:val="center"/>
              <w:rPr>
                <w:kern w:val="0"/>
                <w:sz w:val="24"/>
              </w:rPr>
            </w:pPr>
            <w:r w:rsidRPr="005F59BB">
              <w:rPr>
                <w:sz w:val="24"/>
              </w:rPr>
              <w:t>1.50%</w:t>
            </w:r>
          </w:p>
        </w:tc>
        <w:tc>
          <w:tcPr>
            <w:tcW w:w="1114" w:type="dxa"/>
            <w:vAlign w:val="center"/>
          </w:tcPr>
          <w:p w:rsidR="002371D5" w:rsidRDefault="002371D5" w:rsidP="002371D5">
            <w:pPr>
              <w:jc w:val="center"/>
              <w:rPr>
                <w:kern w:val="0"/>
                <w:sz w:val="24"/>
              </w:rPr>
            </w:pPr>
            <w:r w:rsidRPr="005F59BB">
              <w:rPr>
                <w:sz w:val="24"/>
              </w:rPr>
              <w:t>-2.19%</w:t>
            </w:r>
          </w:p>
        </w:tc>
        <w:tc>
          <w:tcPr>
            <w:tcW w:w="960" w:type="dxa"/>
            <w:vAlign w:val="center"/>
          </w:tcPr>
          <w:p w:rsidR="002371D5" w:rsidRDefault="002371D5" w:rsidP="002371D5">
            <w:pPr>
              <w:jc w:val="center"/>
              <w:rPr>
                <w:kern w:val="0"/>
                <w:sz w:val="24"/>
              </w:rPr>
            </w:pPr>
            <w:r w:rsidRPr="005F59BB">
              <w:rPr>
                <w:sz w:val="24"/>
              </w:rPr>
              <w:t>-0.13%</w:t>
            </w:r>
          </w:p>
        </w:tc>
      </w:tr>
    </w:tbl>
    <w:p w:rsidR="000E360D" w:rsidRPr="000F59EC" w:rsidRDefault="00AB6509" w:rsidP="00A86502">
      <w:pPr>
        <w:spacing w:line="360" w:lineRule="auto"/>
        <w:ind w:firstLineChars="200" w:firstLine="480"/>
        <w:rPr>
          <w:color w:val="000000"/>
          <w:sz w:val="24"/>
        </w:rPr>
      </w:pPr>
      <w:r w:rsidRPr="00414345">
        <w:rPr>
          <w:color w:val="000000"/>
          <w:sz w:val="24"/>
        </w:rPr>
        <w:t>注：本基金业绩比较基准自</w:t>
      </w:r>
      <w:r w:rsidRPr="00414345">
        <w:rPr>
          <w:color w:val="000000"/>
          <w:sz w:val="24"/>
        </w:rPr>
        <w:t>2015</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日起，由</w:t>
      </w:r>
      <w:r w:rsidRPr="00414345">
        <w:rPr>
          <w:color w:val="000000"/>
          <w:sz w:val="24"/>
        </w:rPr>
        <w:t>“75%×</w:t>
      </w:r>
      <w:r w:rsidRPr="00414345">
        <w:rPr>
          <w:color w:val="000000"/>
          <w:sz w:val="24"/>
        </w:rPr>
        <w:t>中证</w:t>
      </w:r>
      <w:r w:rsidRPr="00414345">
        <w:rPr>
          <w:color w:val="000000"/>
          <w:sz w:val="24"/>
        </w:rPr>
        <w:t>100</w:t>
      </w:r>
      <w:r w:rsidRPr="00414345">
        <w:rPr>
          <w:color w:val="000000"/>
          <w:sz w:val="24"/>
        </w:rPr>
        <w:t>指数</w:t>
      </w:r>
      <w:r w:rsidRPr="00414345">
        <w:rPr>
          <w:color w:val="000000"/>
          <w:sz w:val="24"/>
        </w:rPr>
        <w:t>+25%×</w:t>
      </w:r>
      <w:r w:rsidRPr="00414345">
        <w:rPr>
          <w:color w:val="000000"/>
          <w:sz w:val="24"/>
        </w:rPr>
        <w:lastRenderedPageBreak/>
        <w:t>中信全债指数</w:t>
      </w:r>
      <w:r w:rsidRPr="00414345">
        <w:rPr>
          <w:color w:val="000000"/>
          <w:sz w:val="24"/>
        </w:rPr>
        <w:t>”</w:t>
      </w:r>
      <w:r w:rsidRPr="00414345">
        <w:rPr>
          <w:color w:val="000000"/>
          <w:sz w:val="24"/>
        </w:rPr>
        <w:t>变更为</w:t>
      </w:r>
      <w:r w:rsidRPr="00414345">
        <w:rPr>
          <w:color w:val="000000"/>
          <w:sz w:val="24"/>
        </w:rPr>
        <w:t>“75%×</w:t>
      </w:r>
      <w:r w:rsidRPr="00414345">
        <w:rPr>
          <w:color w:val="000000"/>
          <w:sz w:val="24"/>
        </w:rPr>
        <w:t>中证</w:t>
      </w:r>
      <w:r w:rsidRPr="00414345">
        <w:rPr>
          <w:color w:val="000000"/>
          <w:sz w:val="24"/>
        </w:rPr>
        <w:t>100</w:t>
      </w:r>
      <w:r w:rsidRPr="00414345">
        <w:rPr>
          <w:color w:val="000000"/>
          <w:sz w:val="24"/>
        </w:rPr>
        <w:t>指数</w:t>
      </w:r>
      <w:r w:rsidRPr="00414345">
        <w:rPr>
          <w:color w:val="000000"/>
          <w:sz w:val="24"/>
        </w:rPr>
        <w:t>+25%×</w:t>
      </w:r>
      <w:r w:rsidRPr="00414345">
        <w:rPr>
          <w:color w:val="000000"/>
          <w:sz w:val="24"/>
        </w:rPr>
        <w:t>中证综合债券指数</w:t>
      </w:r>
      <w:r w:rsidRPr="00414345">
        <w:rPr>
          <w:color w:val="000000"/>
          <w:sz w:val="24"/>
        </w:rPr>
        <w:t>”</w:t>
      </w:r>
      <w:r w:rsidR="009D5D1E">
        <w:rPr>
          <w:rFonts w:hint="eastAsia"/>
          <w:color w:val="000000"/>
          <w:sz w:val="24"/>
        </w:rPr>
        <w:t>，</w:t>
      </w:r>
      <w:r w:rsidR="009D5D1E">
        <w:rPr>
          <w:color w:val="000000"/>
          <w:sz w:val="24"/>
        </w:rPr>
        <w:t>下图同</w:t>
      </w:r>
      <w:r w:rsidRPr="00414345">
        <w:rPr>
          <w:color w:val="000000"/>
          <w:sz w:val="24"/>
        </w:rPr>
        <w:t>。详情见本基金管理人于</w:t>
      </w:r>
      <w:r w:rsidRPr="00414345">
        <w:rPr>
          <w:color w:val="000000"/>
          <w:sz w:val="24"/>
        </w:rPr>
        <w:t>2015</w:t>
      </w:r>
      <w:r w:rsidRPr="00414345">
        <w:rPr>
          <w:color w:val="000000"/>
          <w:sz w:val="24"/>
        </w:rPr>
        <w:t>年</w:t>
      </w:r>
      <w:r w:rsidRPr="00414345">
        <w:rPr>
          <w:color w:val="000000"/>
          <w:sz w:val="24"/>
        </w:rPr>
        <w:t>9</w:t>
      </w:r>
      <w:r w:rsidRPr="00414345">
        <w:rPr>
          <w:color w:val="000000"/>
          <w:sz w:val="24"/>
        </w:rPr>
        <w:t>月</w:t>
      </w:r>
      <w:r w:rsidRPr="00414345">
        <w:rPr>
          <w:color w:val="000000"/>
          <w:sz w:val="24"/>
        </w:rPr>
        <w:t>28</w:t>
      </w:r>
      <w:r w:rsidRPr="00414345">
        <w:rPr>
          <w:color w:val="000000"/>
          <w:sz w:val="24"/>
        </w:rPr>
        <w:t>日发布的《交银施罗德基金管理有限公司关于旗下部分基金业绩比较基准变更并修改基金合同相关内容的公告》。</w:t>
      </w:r>
    </w:p>
    <w:p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rsidR="00AB6509" w:rsidRPr="00414345" w:rsidRDefault="00AB6509" w:rsidP="00AB6509">
      <w:pPr>
        <w:spacing w:before="29" w:line="288" w:lineRule="auto"/>
        <w:jc w:val="center"/>
        <w:rPr>
          <w:color w:val="000000"/>
          <w:sz w:val="24"/>
        </w:rPr>
      </w:pPr>
      <w:r w:rsidRPr="00414345">
        <w:rPr>
          <w:color w:val="000000"/>
          <w:sz w:val="24"/>
        </w:rPr>
        <w:t>交银施罗德蓝筹混合型证券投资基金</w:t>
      </w:r>
    </w:p>
    <w:p w:rsidR="00AB6509" w:rsidRPr="00414345" w:rsidRDefault="00AB6509" w:rsidP="00AB6509">
      <w:pPr>
        <w:pStyle w:val="af0"/>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B6509" w:rsidRPr="00414345" w:rsidRDefault="00AB6509" w:rsidP="00AB6509">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Pr="00414345">
        <w:rPr>
          <w:rFonts w:ascii="Times New Roman" w:hAnsi="Times New Roman" w:cs="Times New Roman"/>
          <w:sz w:val="24"/>
          <w:szCs w:val="24"/>
        </w:rPr>
        <w:t>2007</w:t>
      </w:r>
      <w:r w:rsidRPr="00414345">
        <w:rPr>
          <w:rFonts w:ascii="Times New Roman" w:hAnsi="Times New Roman" w:cs="Times New Roman"/>
          <w:sz w:val="24"/>
          <w:szCs w:val="24"/>
        </w:rPr>
        <w:t>年</w:t>
      </w:r>
      <w:r w:rsidRPr="00414345">
        <w:rPr>
          <w:rFonts w:ascii="Times New Roman" w:hAnsi="Times New Roman" w:cs="Times New Roman"/>
          <w:sz w:val="24"/>
          <w:szCs w:val="24"/>
        </w:rPr>
        <w:t>8</w:t>
      </w:r>
      <w:r w:rsidRPr="00414345">
        <w:rPr>
          <w:rFonts w:ascii="Times New Roman" w:hAnsi="Times New Roman" w:cs="Times New Roman"/>
          <w:sz w:val="24"/>
          <w:szCs w:val="24"/>
        </w:rPr>
        <w:t>月</w:t>
      </w:r>
      <w:r w:rsidRPr="00414345">
        <w:rPr>
          <w:rFonts w:ascii="Times New Roman" w:hAnsi="Times New Roman" w:cs="Times New Roman"/>
          <w:sz w:val="24"/>
          <w:szCs w:val="24"/>
        </w:rPr>
        <w:t>8</w:t>
      </w:r>
      <w:r w:rsidRPr="00414345">
        <w:rPr>
          <w:rFonts w:ascii="Times New Roman" w:hAnsi="Times New Roman" w:cs="Times New Roman"/>
          <w:sz w:val="24"/>
          <w:szCs w:val="24"/>
        </w:rPr>
        <w:t>日至</w:t>
      </w:r>
      <w:r w:rsidR="008E6ADE" w:rsidRPr="00035D71">
        <w:rPr>
          <w:rFonts w:ascii="Times New Roman" w:hAnsi="Times New Roman"/>
          <w:sz w:val="24"/>
          <w:szCs w:val="24"/>
        </w:rPr>
        <w:t>2016</w:t>
      </w:r>
      <w:r w:rsidR="008E6ADE" w:rsidRPr="00035D71">
        <w:rPr>
          <w:rFonts w:ascii="Times New Roman" w:hAnsi="Times New Roman"/>
          <w:sz w:val="24"/>
          <w:szCs w:val="24"/>
        </w:rPr>
        <w:t>年</w:t>
      </w:r>
      <w:r w:rsidR="008E6ADE">
        <w:rPr>
          <w:rFonts w:ascii="Times New Roman" w:hAnsi="Times New Roman" w:hint="eastAsia"/>
          <w:sz w:val="24"/>
          <w:szCs w:val="24"/>
        </w:rPr>
        <w:t>12</w:t>
      </w:r>
      <w:r w:rsidR="000D3594" w:rsidRPr="00035D71">
        <w:rPr>
          <w:rFonts w:ascii="Times New Roman" w:hAnsi="Times New Roman"/>
          <w:sz w:val="24"/>
          <w:szCs w:val="24"/>
        </w:rPr>
        <w:t>月</w:t>
      </w:r>
      <w:r w:rsidR="008E6ADE" w:rsidRPr="00035D71">
        <w:rPr>
          <w:rFonts w:ascii="Times New Roman" w:hAnsi="Times New Roman"/>
          <w:sz w:val="24"/>
          <w:szCs w:val="24"/>
        </w:rPr>
        <w:t>3</w:t>
      </w:r>
      <w:r w:rsidR="008E6ADE">
        <w:rPr>
          <w:rFonts w:ascii="Times New Roman" w:hAnsi="Times New Roman" w:hint="eastAsia"/>
          <w:sz w:val="24"/>
          <w:szCs w:val="24"/>
        </w:rPr>
        <w:t>1</w:t>
      </w:r>
      <w:r w:rsidR="000D3594" w:rsidRPr="00035D71">
        <w:rPr>
          <w:rFonts w:ascii="Times New Roman" w:hAnsi="Times New Roman"/>
          <w:sz w:val="24"/>
          <w:szCs w:val="24"/>
        </w:rPr>
        <w:t>日</w:t>
      </w:r>
      <w:r w:rsidRPr="00414345">
        <w:rPr>
          <w:rFonts w:ascii="Times New Roman" w:hAnsi="Times New Roman" w:cs="Times New Roman"/>
          <w:color w:val="000000"/>
          <w:sz w:val="24"/>
          <w:szCs w:val="24"/>
        </w:rPr>
        <w:t>）</w:t>
      </w:r>
    </w:p>
    <w:p w:rsidR="00AB6509" w:rsidRPr="00414345" w:rsidRDefault="00060D81" w:rsidP="00AB6509">
      <w:pPr>
        <w:pStyle w:val="af0"/>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372100" cy="3146125"/>
            <wp:effectExtent l="1905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372100" cy="3146125"/>
                    </a:xfrm>
                    <a:prstGeom prst="rect">
                      <a:avLst/>
                    </a:prstGeom>
                  </pic:spPr>
                </pic:pic>
              </a:graphicData>
            </a:graphic>
          </wp:inline>
        </w:drawing>
      </w:r>
    </w:p>
    <w:p w:rsidR="00D576E5" w:rsidRDefault="00AB6509" w:rsidP="00537CCE">
      <w:pPr>
        <w:rPr>
          <w:rFonts w:asciiTheme="minorEastAsia" w:eastAsiaTheme="minorEastAsia" w:hAnsiTheme="minorEastAsia"/>
          <w:color w:val="000000"/>
          <w:sz w:val="24"/>
        </w:rPr>
      </w:pPr>
      <w:r w:rsidRPr="00414345">
        <w:rPr>
          <w:color w:val="000000"/>
          <w:sz w:val="24"/>
        </w:rPr>
        <w:t>注：本基金建仓期为自基金合同生效日起的</w:t>
      </w:r>
      <w:r w:rsidRPr="00414345">
        <w:rPr>
          <w:color w:val="000000"/>
          <w:sz w:val="24"/>
        </w:rPr>
        <w:t>6</w:t>
      </w:r>
      <w:r w:rsidRPr="00414345">
        <w:rPr>
          <w:color w:val="000000"/>
          <w:sz w:val="24"/>
        </w:rPr>
        <w:t>个月。截至建仓期结束，本基金各项资产配置比例符合基金合同及招募说明书有关投资比例的约定。</w:t>
      </w:r>
      <w:bookmarkStart w:id="38" w:name="_Toc109537391"/>
    </w:p>
    <w:p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rsidR="000E360D" w:rsidRPr="00694168" w:rsidRDefault="000E360D" w:rsidP="00694168">
      <w:pPr>
        <w:pStyle w:val="af"/>
        <w:rPr>
          <w:rFonts w:ascii="Times New Roman" w:eastAsia="黑体" w:hAnsi="Times New Roman" w:cs="Times New Roman"/>
          <w:kern w:val="0"/>
          <w:sz w:val="30"/>
          <w:szCs w:val="20"/>
        </w:rPr>
      </w:pPr>
      <w:bookmarkStart w:id="39" w:name="_Toc444086595"/>
      <w:r w:rsidRPr="00694168">
        <w:rPr>
          <w:rFonts w:ascii="Times New Roman" w:eastAsia="黑体" w:hAnsi="Times New Roman" w:cs="Times New Roman" w:hint="eastAsia"/>
          <w:kern w:val="0"/>
          <w:sz w:val="30"/>
          <w:szCs w:val="20"/>
        </w:rPr>
        <w:lastRenderedPageBreak/>
        <w:t>十二、基金的财产</w:t>
      </w:r>
      <w:bookmarkEnd w:id="38"/>
      <w:bookmarkEnd w:id="39"/>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（一）基金资产总值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（二）基金资产净值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（三）基金财产的账户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并以基金托管人和“交银施罗德蓝筹混合型证券投资基金”联名的方式开立基金证券账户，以“交银施罗德蓝筹混合型证券投资基金”的名义开立银行间债券托管账户并报中国人民银行备案。开立的基金专用账户与基金管理人、基金托管人、基金代销机构和基金登记结算机构自有的财产账户以及其他基金财产账户相独立。</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（四）基金财产的保管与处分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rsidR="00D576E5" w:rsidRDefault="00D576E5">
      <w:pPr>
        <w:widowControl/>
        <w:jc w:val="left"/>
        <w:rPr>
          <w:rFonts w:ascii="宋体" w:hAnsi="宋体" w:cs="宋体"/>
          <w:kern w:val="0"/>
          <w:sz w:val="24"/>
        </w:rPr>
      </w:pPr>
      <w:r>
        <w:rPr>
          <w:rFonts w:ascii="宋体" w:hAnsi="宋体" w:cs="宋体"/>
          <w:kern w:val="0"/>
          <w:sz w:val="24"/>
        </w:rPr>
        <w:br w:type="page"/>
      </w:r>
    </w:p>
    <w:p w:rsidR="000E360D" w:rsidRPr="00694168" w:rsidRDefault="000E360D" w:rsidP="00694168">
      <w:pPr>
        <w:pStyle w:val="af"/>
        <w:rPr>
          <w:rFonts w:ascii="Times New Roman" w:eastAsia="黑体" w:hAnsi="Times New Roman" w:cs="Times New Roman"/>
          <w:kern w:val="0"/>
          <w:sz w:val="30"/>
          <w:szCs w:val="20"/>
        </w:rPr>
      </w:pPr>
      <w:bookmarkStart w:id="40" w:name="_Toc444086596"/>
      <w:r w:rsidRPr="00694168">
        <w:rPr>
          <w:rFonts w:ascii="Times New Roman" w:eastAsia="黑体" w:hAnsi="Times New Roman" w:cs="Times New Roman" w:hint="eastAsia"/>
          <w:kern w:val="0"/>
          <w:sz w:val="30"/>
          <w:szCs w:val="20"/>
        </w:rPr>
        <w:lastRenderedPageBreak/>
        <w:t>十三、基金资产的估值</w:t>
      </w:r>
      <w:bookmarkEnd w:id="40"/>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（一）估值目的</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基金资产估值的目的是客观、准确地反映基金财产是否保值、增值，依据经基金资产估值后确定的基金资产净值计算出的基金份额净值，是计算基金申购与赎回价格的基础。</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（二）估值日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本基金的估值日为本基金相关的证券交易场所的正常营业日以及国家法律法规规定需要对外披露基金净值的非营业日。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（三）估值方法</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本基金按以下方式进行估值：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1、股票估值方法：</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（1）上市流通股票按估值日其所在证券交易所的收盘价估值；估值日无交易的，以最近交易日的收盘价估值。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（2）未上市股票的估值：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1）首次发行未上市的股票，按成本计量；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2）送股、转增股、配股和公开增发新股等发行未上市的股票，按估值日在证券交易所挂牌的同一股票的市价估值；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3）首次公开发行有明确锁定期的股票，同一股票在交易所上市后，按交易所上市的同一股票的市价估值；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4）非公开发行有明确锁定期的流通受限股票，按监管机构或行业协会有关规定确定公允价值；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（4）国家有最新规定的，按其规定进行估值。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2、债券估值方法：</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（1）交易所市场上市交易或挂牌转让的固定收益品种（另有规定的除外），选取第三方估值机构提供的相应品种当日的估值净价进行估值；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证券交易所市场未实行净价交易的债券按估值日收盘价减去债券收盘价中所含的应收利息(自债券计息起始日或上一起息日至估值当日的利息)得到的净价进行估值，估值日没有交易的，以最近交易日的收盘净价估值；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（3）发行未上市债券采用估值技术确定公允价值，在估值技术难以可靠计量公允价值的情况下，按成本进行后续计量；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（4）在全国银行间债券市场交易的债券、资产支持证券等固定收益品种，采用估值技术确定公允价值；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（7）国家有最新规定的，按其规定进行估值。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3、权证估值方法：</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（1）基金持有的权证，从持有确认日起到卖出日或行权日止，上市交易的权证按估值日在证券交易所挂牌的该权证的收盘价估值；估值日没有交易的，按最近交易日的收盘价估值；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未上市交易的权证采用估值技术确定公允价值；在估值技术难以可靠计量公允价值的情况下，按成本计量；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（3）国家有最新规定的，按其规定进行估值。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4、如基金管理人或基金托管人发现基金估值违反基金合同订明的估值方法、程序及相关法律法规的规定或者未能充分维护基金份额持有人利益时，应立即通知对方，共同查明原因，双方协商解决。</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（四）估值对象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本基金所拥有的股票、权证、债券和银行存款本息、应收款项、其它投资等资产。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（五）估值程序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1、基金份额净值是按照每个开放日闭市后，基金资产净值除以当日基金份额的余额数量计算，精确到0.0001元，小数点后第五位四舍五入。国家另有规定的，从其规定。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每个开放日计算基金资产净值及基金份额净值，并按规定公告。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基金管理人每个开放日对基金资产估值后，将基金份额净值结果发送基金托管人，经基金托管人复核无误后，由基金管理人对外公布。月末、年中和年末估值复核与基金会计账目的核对同时进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（六）估值错误的处理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基金管理人和基金托管人将采取必要、适当、合理的措施确保基金资产估值的准确性、及时性。当基金份额净值小数点后4位以内(含第4位)发生差错时，视为基金份额净值错误。</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结算机构、或代销机构、或投资人自身的过错造成差错，导致其他当事人遭受损失的，过错的责任人应当对由于该差错遭受损失的当事人(“受损方”)按下述“差错处理原</w:t>
      </w:r>
      <w:r>
        <w:rPr>
          <w:rFonts w:ascii="宋体" w:hAnsi="宋体" w:cs="宋体" w:hint="eastAsia"/>
          <w:kern w:val="0"/>
          <w:sz w:val="24"/>
        </w:rPr>
        <w:lastRenderedPageBreak/>
        <w:t>则”给予赔偿，承担赔偿责任。</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w:t>
      </w:r>
      <w:r>
        <w:rPr>
          <w:rFonts w:ascii="宋体" w:hAnsi="宋体" w:cs="宋体" w:hint="eastAsia"/>
          <w:kern w:val="0"/>
          <w:sz w:val="24"/>
        </w:rPr>
        <w:lastRenderedPageBreak/>
        <w:t>责向差错方追偿；追偿过程中产生的有关费用，应列入基金费用，从基金资产中支付。</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（4）根据差错处理的方法，需要修改基金登记结算机构交易数据的，由基金登记结算机构进行更正，并就差错的更正向有关当事人进行确认。</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4、基金份额净值差错处理的原则和方法如下：</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（3）因基金份额净值计算错误，给基金或基金份额持有人造成损失的，应由基金管理人先行赔付，基金管理人按差错情形，有权向其他当事人追偿。</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（七）暂停估值的情形</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2、因不可抗力或其它情形致使基金管理人、基金托管人无法准确评估基金资产价值时；</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3、占基金相当比例的投资品种的估值出现重大转变，而基金管理人为保障投资人的利益，已决定延迟估值；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4、中国证监会和基金合同认定的其它情形。</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（八）基金净值的确认</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（九）特殊情况的处理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1、基金管理人或基金托管人按股票估值方法的第（3）项、债券估值方法的第（6）项或权证估值方法的第（2）项进行估值时，所造成的误差不作为基金资产估值错误处理。</w:t>
      </w:r>
    </w:p>
    <w:p w:rsidR="000E360D" w:rsidRPr="00D576E5" w:rsidRDefault="000E360D" w:rsidP="00D576E5">
      <w:pPr>
        <w:spacing w:after="0" w:line="360" w:lineRule="auto"/>
        <w:ind w:firstLineChars="200" w:firstLine="480"/>
        <w:rPr>
          <w:rFonts w:ascii="宋体" w:hAnsi="宋体" w:cs="宋体"/>
          <w:kern w:val="0"/>
          <w:sz w:val="24"/>
        </w:rPr>
      </w:pPr>
      <w:bookmarkStart w:id="41" w:name="_Toc15118286"/>
      <w:r w:rsidRPr="00D576E5">
        <w:rPr>
          <w:rFonts w:ascii="宋体" w:hAnsi="宋体" w:cs="宋体" w:hint="eastAsia"/>
          <w:kern w:val="0"/>
          <w:sz w:val="24"/>
        </w:rPr>
        <w:t>2、由于不可抗力原因，或由于证券交易所及登记结算公司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E7431A" w:rsidRDefault="00E7431A">
      <w:pPr>
        <w:widowControl/>
        <w:jc w:val="left"/>
        <w:rPr>
          <w:rFonts w:eastAsia="黑体"/>
          <w:b/>
          <w:bCs/>
          <w:kern w:val="0"/>
          <w:sz w:val="30"/>
          <w:szCs w:val="20"/>
        </w:rPr>
      </w:pPr>
      <w:bookmarkStart w:id="42" w:name="_Toc109537392"/>
      <w:bookmarkEnd w:id="41"/>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3" w:name="_Toc444086597"/>
      <w:r w:rsidRPr="00694168">
        <w:rPr>
          <w:rFonts w:ascii="Times New Roman" w:eastAsia="黑体" w:hAnsi="Times New Roman" w:cs="Times New Roman" w:hint="eastAsia"/>
          <w:kern w:val="0"/>
          <w:sz w:val="30"/>
          <w:szCs w:val="20"/>
        </w:rPr>
        <w:lastRenderedPageBreak/>
        <w:t>十四、基金</w:t>
      </w:r>
      <w:r w:rsidR="00945236">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2"/>
      <w:bookmarkEnd w:id="43"/>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（一）基金收益的构成</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1、买卖证券差价；</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2、基金投资所得红利、股息、债券利息；</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3、银行存款利息；</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4、已实现的其他合法收入。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因运用基金财产带来的成本或费用的节约应计入收益。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（二）基金净收益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基金净收益为基金收益扣除按国家有关规定应在基金收益中扣除的费用后的余额。</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（三）基金收益分配原则</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收益分配时所发生的银行转账或其他手续费用由投资人自行承担。当投资人的现金红利小于一定金额，不足以支付银行转账或其他手续费用时，基金登记结算机构可将投资人的现金红利按红利除息日的基金份额净值自动转为基金份额。</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3、本基金采用季度结算的收益分配机制：</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（1）季度分红结算日：每季最后一个工作日作为每季分红结算日；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（2）分红前提：分红结算日基金份额净值超过1.00元，且基金产生可分配收益；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（3）分红比例：本基金进行收益分配，每次基金收益分配比例不低于已实现收益的80%；</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4、本基金约定每季度结算收益,但并不保证每季度实现分红。在符合有关基金分红条件的前提下，基金收益分配每年不超过6次，年度收益分配比例不低于基金年度已实现收益的80%；</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5、若基金合同生效不满3个月则可不进行收益分配；</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6、本基金收益分配方式分为两种：现金分红与红利再投资，投资人可选择现金红利或将现金红利按除息日的基金份额净值自动转为基金份额进行再投资；若</w:t>
      </w:r>
      <w:r>
        <w:rPr>
          <w:rFonts w:ascii="宋体" w:hAnsi="宋体" w:cs="宋体" w:hint="eastAsia"/>
          <w:kern w:val="0"/>
          <w:sz w:val="24"/>
        </w:rPr>
        <w:lastRenderedPageBreak/>
        <w:t>投资人不选择，本基金默认的收益分配方式是现金分红；</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7、基金投资当期出现净亏损，则不进行收益分配；</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8、基金当期收益应先弥补上期亏损后，方可进行当期收益分配；</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9、法律法规或监管机构另有规定的从其规定。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（四）收益分配方案</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基金收益分配方案中应载明基金收益分配对象、分配原则、分配时间、分配数额及比例、分配方式、支付方式等内容。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（五）收益分配方案的时间和程序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基金收益分配方案由基金管理人拟订，并由基金托管人复核，依照《信息披露办法》的有关规定在指定媒体上公告并报中国证监会备案。</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在收益分配方案公布后，基金管理人依据具体方案的规定就支付的现金红利向基金托管人发送划款指令，基金托管人按照基金管理人的指令及时进行分红资金的划付。</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（六）基金收益分配中发生的费用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现金红利分配时所发生的银行转账或其他手续费用由投资人自行承担。当投资人的现金红利小于一定金额，不足于支付银行转账或其他手续费用时，基金登记结算机构可将投资人的现金红利按除息日的基金份额净值自动转为基金份额。红利再投资的计算方法，依照交银施罗德基金管理有限公司开放式基金有关业务规定执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（七）收益分配方式的修改</w:t>
      </w:r>
    </w:p>
    <w:p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可至销售机构办理收益分配方式的修改，投资人对不同的交易账户可设置不同的收益分配方式。投资人同一日多次申报分红方式变更的，按照《业务规则》执行，最终确认的分红方式以注册登记机构记录为准。</w:t>
      </w:r>
    </w:p>
    <w:p w:rsidR="00E7431A" w:rsidRDefault="00E7431A">
      <w:pPr>
        <w:widowControl/>
        <w:jc w:val="left"/>
        <w:rPr>
          <w:rFonts w:eastAsia="黑体"/>
          <w:b/>
          <w:bCs/>
          <w:kern w:val="0"/>
          <w:sz w:val="30"/>
          <w:szCs w:val="20"/>
        </w:rPr>
      </w:pPr>
      <w:bookmarkStart w:id="44" w:name="_Toc109537393"/>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5" w:name="_Toc444086598"/>
      <w:r w:rsidRPr="00694168">
        <w:rPr>
          <w:rFonts w:ascii="Times New Roman" w:eastAsia="黑体" w:hAnsi="Times New Roman" w:cs="Times New Roman" w:hint="eastAsia"/>
          <w:kern w:val="0"/>
          <w:sz w:val="30"/>
          <w:szCs w:val="20"/>
        </w:rPr>
        <w:lastRenderedPageBreak/>
        <w:t>十五、基金的费用与税收</w:t>
      </w:r>
      <w:bookmarkEnd w:id="44"/>
      <w:bookmarkEnd w:id="45"/>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（一）基金费用的种类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3、基金财产拨划支付的银行费用；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4、基金合同生效后的基金信息披露费用；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6、基金合同生效后与基金相关的会计师费和律师费；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7、基金的证券交易费用；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8、在中国证监会规定允许的前提下，本基金可以从基金财产中计提销售服务费，具体计提方法、计提标准在招募说明书或相关公告中载明；</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9、依法可以在基金财产中列支的其他费用。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上述基金费用由基金管理人在法律规定的范围内参照公允的市场价格确定，法律法规另有规定时从其规定。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本基金基金合同终止基金财产清算时所发生费用，按实际支出额从基金财产总值中扣除。</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（二）基金费用计提方法、计提标准和支付方式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在通常情况下，基金管理费按前一日基金资产净值的1.5%的年费率计提。管理费的计算方法如下：</w:t>
      </w:r>
    </w:p>
    <w:p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int="eastAsia"/>
          <w:sz w:val="24"/>
          <w:szCs w:val="21"/>
        </w:rPr>
        <w:t xml:space="preserve"> </w:t>
      </w:r>
      <w:r w:rsidRPr="004A3F50">
        <w:rPr>
          <w:sz w:val="24"/>
          <w:szCs w:val="21"/>
        </w:rPr>
        <w:t>=</w:t>
      </w:r>
      <w:r w:rsidRPr="004A3F50">
        <w:rPr>
          <w:rFonts w:hint="eastAsia"/>
          <w:sz w:val="24"/>
          <w:szCs w:val="21"/>
        </w:rPr>
        <w:t xml:space="preserve"> </w:t>
      </w:r>
      <w:r w:rsidRPr="004A3F50">
        <w:rPr>
          <w:sz w:val="24"/>
          <w:szCs w:val="21"/>
        </w:rPr>
        <w:t>E</w:t>
      </w:r>
      <w:r w:rsidRPr="004A3F50">
        <w:rPr>
          <w:rFonts w:ascii="宋体" w:hAnsi="宋体" w:hint="eastAsia"/>
          <w:sz w:val="24"/>
          <w:szCs w:val="21"/>
        </w:rPr>
        <w:t>×</w:t>
      </w:r>
      <w:r w:rsidRPr="004A3F50">
        <w:rPr>
          <w:rFonts w:hint="eastAsia"/>
          <w:sz w:val="24"/>
          <w:szCs w:val="21"/>
        </w:rPr>
        <w:t>1.5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H为每日应付的基金管理费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逐日累计至每月月末，按月支付，由基金管理人向基金托管人发送基金管理费划款指令，基金托管人复核后于次月前3个工作日内从基金财产中一次性支付给基金管理人。若遇法定节假日、公休假等，支付日期顺延。</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（2）基金托管人的托管费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在通常情况下，基金的托管费按前一日基金资产净值的0.25%的年费率计提。托管费的计算方法如下：</w:t>
      </w:r>
    </w:p>
    <w:p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Ansi="宋体"/>
          <w:sz w:val="24"/>
          <w:szCs w:val="21"/>
        </w:rPr>
        <w:t>＝</w:t>
      </w:r>
      <w:r w:rsidRPr="004A3F50">
        <w:rPr>
          <w:sz w:val="24"/>
          <w:szCs w:val="21"/>
        </w:rPr>
        <w:t>E</w:t>
      </w:r>
      <w:r w:rsidRPr="004A3F50">
        <w:rPr>
          <w:rFonts w:ascii="宋体" w:hAnsi="宋体" w:hint="eastAsia"/>
          <w:sz w:val="24"/>
          <w:szCs w:val="21"/>
        </w:rPr>
        <w:t>×</w:t>
      </w:r>
      <w:r w:rsidRPr="004A3F50">
        <w:rPr>
          <w:sz w:val="24"/>
          <w:szCs w:val="21"/>
        </w:rPr>
        <w:t>0.</w:t>
      </w:r>
      <w:r w:rsidRPr="004A3F50">
        <w:rPr>
          <w:rFonts w:hint="eastAsia"/>
          <w:sz w:val="24"/>
        </w:rPr>
        <w:t>25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H为每日应支付的基金托管费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逐日累计至每月月末，按月支付，由基金管理人向基金托管人发送基金托管费划款指令，基金托管人复核后于次月前3个工作日内从基金财产中一次性支取。若遇法定节假日、公休假等，支付日期顺延。</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（3）除管理费和托管费之外的基金费用由基金托管人根据其他有关法规及相应协议的规定，按费用实际支出金额支付，列入或摊入当期基金费用。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（三）不列入基金费用的项目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基金合同生效前所发生的信息披露费、会计师费、律师费及其他费用，不得从基金财产中列支。</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（四）基金管理费和托管费的调整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基金管理人和基金托管人可根据基金发展情况协商调整基金管理费率、基金托管费率等相关费率或改变收费模式。降低基金管理费率、基金托管费率等相关</w:t>
      </w:r>
      <w:r>
        <w:rPr>
          <w:rFonts w:ascii="宋体" w:hAnsi="宋体" w:cs="宋体" w:hint="eastAsia"/>
          <w:kern w:val="0"/>
          <w:sz w:val="24"/>
        </w:rPr>
        <w:lastRenderedPageBreak/>
        <w:t>费率或在不提高整体费率水平的情况下改变收费模式，此项调整不需要基金份额持有人大会决议通过。</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若将来法律法规或监管机构许可本基金或本类型的基金采取持续性销售服务费模式，则本基金可依法引入持续性销售服务费收费模式；若引入该类收费模式，并没有增加现有基金份额持有人的费用负担，则无须召开基金份额持有人大会，法律法规或监管机构另有规定的除外。</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基金管理人必须最迟于新的费率或收费模式实施日前依照《信息披露办法》的有关规定在指定媒体上公告。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（五）基金税收 </w:t>
      </w:r>
    </w:p>
    <w:p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基金和基金份额持有人根据国家法律法规的规定，履行纳税义务。</w:t>
      </w:r>
    </w:p>
    <w:p w:rsidR="00E7431A" w:rsidRDefault="00E7431A">
      <w:pPr>
        <w:widowControl/>
        <w:jc w:val="left"/>
        <w:rPr>
          <w:rFonts w:eastAsia="黑体"/>
          <w:b/>
          <w:bCs/>
          <w:kern w:val="0"/>
          <w:sz w:val="30"/>
          <w:szCs w:val="20"/>
        </w:rPr>
      </w:pPr>
      <w:bookmarkStart w:id="46" w:name="_Toc109537394"/>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7" w:name="_Toc444086599"/>
      <w:r w:rsidRPr="00694168">
        <w:rPr>
          <w:rFonts w:ascii="Times New Roman" w:eastAsia="黑体" w:hAnsi="Times New Roman" w:cs="Times New Roman" w:hint="eastAsia"/>
          <w:kern w:val="0"/>
          <w:sz w:val="30"/>
          <w:szCs w:val="20"/>
        </w:rPr>
        <w:lastRenderedPageBreak/>
        <w:t>十六、基金的会计与审计</w:t>
      </w:r>
      <w:bookmarkEnd w:id="46"/>
      <w:bookmarkEnd w:id="47"/>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（一）基金会计政策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2、基金的会计年度为公历年度的1月1日至12月31日；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6、基金管理人保留完整的会计账目、凭证并进行日常的会计核算，按照有关规定编制基金会计报表；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（二）基金的审计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1、基金管理人聘请具有证券相关从业资格的会计师事务所及其注册会计师对本基金的年度财务报表及其他规定事项进行审计。会计师事务所及其注册会计师与基金管理人、基金托管人相互独立。</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或基金托管人）认为有充足理由更换会计师事务所，经基金托管人（或基金管理人）同意，并报中国证监会备案后可以更换。更换会计师事务所，基金管理人应当依照《信息披露办法》的有关规定在指定媒体上公告。</w:t>
      </w:r>
    </w:p>
    <w:p w:rsidR="00E7431A" w:rsidRDefault="00E7431A">
      <w:pPr>
        <w:widowControl/>
        <w:jc w:val="left"/>
        <w:rPr>
          <w:rFonts w:eastAsia="黑体"/>
          <w:b/>
          <w:bCs/>
          <w:kern w:val="0"/>
          <w:sz w:val="30"/>
          <w:szCs w:val="20"/>
        </w:rPr>
      </w:pPr>
      <w:bookmarkStart w:id="48" w:name="_Toc109537395"/>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9" w:name="_Toc444086600"/>
      <w:r w:rsidRPr="00694168">
        <w:rPr>
          <w:rFonts w:ascii="Times New Roman" w:eastAsia="黑体" w:hAnsi="Times New Roman" w:cs="Times New Roman" w:hint="eastAsia"/>
          <w:kern w:val="0"/>
          <w:sz w:val="30"/>
          <w:szCs w:val="20"/>
        </w:rPr>
        <w:lastRenderedPageBreak/>
        <w:t>十七、基金的信息披露</w:t>
      </w:r>
      <w:bookmarkEnd w:id="48"/>
      <w:bookmarkEnd w:id="49"/>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本基金的信息披露应符合《基金法》、《运作办法》、《信息披露办法》和基金合同的有关规定及其他有关规定。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4、诋毁其他基金管理人、基金托管人或者基金份额发售机构；</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rsidR="00945236" w:rsidRPr="005F59BB" w:rsidRDefault="00945236" w:rsidP="00945236">
      <w:pPr>
        <w:spacing w:line="360" w:lineRule="auto"/>
        <w:ind w:firstLineChars="200" w:firstLine="482"/>
        <w:outlineLvl w:val="1"/>
        <w:rPr>
          <w:rFonts w:ascii="宋体" w:hAnsi="宋体"/>
          <w:b/>
          <w:bCs/>
          <w:sz w:val="24"/>
          <w:szCs w:val="21"/>
        </w:rPr>
      </w:pPr>
      <w:r w:rsidRPr="005F59BB">
        <w:rPr>
          <w:rFonts w:ascii="宋体" w:hAnsi="宋体" w:hint="eastAsia"/>
          <w:b/>
          <w:bCs/>
          <w:sz w:val="24"/>
          <w:szCs w:val="21"/>
        </w:rPr>
        <w:t>（一）公开披露的基金信息</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招募说明书是基金向社会公开发售时对基金情况进行说明的法律文件。</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w:t>
      </w:r>
      <w:r>
        <w:rPr>
          <w:rFonts w:ascii="宋体" w:hAnsi="宋体" w:cs="宋体" w:hint="eastAsia"/>
          <w:kern w:val="0"/>
          <w:sz w:val="24"/>
        </w:rPr>
        <w:lastRenderedPageBreak/>
        <w:t>将更新的招募说明书摘要登载在指定报刊上。基金管理人将在公告的15日前向中国证监会报送更新的招募说明书，并就有关更新内容提供书面说明。更新后的招募说明书公告内容的截止日为每6个月的最后1日。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基金管理人应在基金份额发售的3日前，将基金合同摘要登载在指定报刊和网站上；基金管理人、基金托管人应将基金合同、托管协议登载在各自网站上。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基金管理人依据《基金法》、《运作办法》、《信息披露办法》和基金合同等有关规定编制并发布基金份额发售公告，并在披露招募说明书的当日登载于指定报刊和网站上。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基金管理人应当在基金合同生效的次日在指定报刊和网站上登载基金合同生效公告。基金合同生效公告中将说明基金募集情况。</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4、基金资产净值公告、基金份额净值公告、基金份额累计净值公告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本基金的基金合同生效后，在开始办理基金份额申购或者赎回前，基金管理人将至少每周公告一次基金资产净值和基金份额净值；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在开始办理基金份额申购或者赎回后，基金管理人将在每个开放日的次日，通过网站、基金份额发售网点以及其他媒介，披露开放日的基金份额净值和基金份额累计净值；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需经具有从事证券相关业务资格的会计师事务所审计后，方可披露。</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基金管理人应当在上半年结束之日起60日内，编制完成基金半年度报告，并将半年度报告正文登载在网站上，将半年度报告摘要登载在指定报刊上。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 基金份额持有人大会的召开及决议；</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 终止基金合同；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 转换基金运作方式；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 更换基金管理人、基金托管人；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 基金管理人、基金托管人的法定名称、住所发生变更；</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 基金管理人股东及其出资比例发生变更；</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 基金募集期延长；</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ab/>
        <w:t xml:space="preserve">基金管理人的董事长、总经理及其他高级管理人员、基金经理和基金托管人基金托管部门负责人发生变动；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 基金管理人的董事在一年内变更超过50%；</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 基金管理人、基金托管人基金托管部门的主要业务人员在一年内变动超过30%；</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 涉及基金管理人、基金财产、基金托管业务的诉讼；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 基金管理人、基金托管人受到监管部门的调查；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 基金管理人及其董事、总经理及其他高级管理人员、基金经理受到严重行政处罚，基金托管人及其基金托管部门负责人受到严重行政处罚；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14) 重大关联交易事项；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 基金收益分配事项；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 管理费、托管费等费用计提标准、计提方式和费率发生变更；</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 基金份额净值计价错误达基金份额净值0.5%；</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 基金改聘会计师事务所；</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 变更基金份额发售机构；</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 基金更换登记结算机构；</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 本基金开始办理申购、赎回；</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 本基金申购、赎回费率及其收费方式发生变更；</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 本基金发生巨额赎回并延期支付；</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 本基金连续发生巨额赎回并暂停接受赎回申请；</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 本基金暂停接受申购、赎回申请后重新接受申购、赎回；</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26) 中国证监会规定或基金合同规定的其他事项。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基金份额持有人依法自行召集基金份额持有人大会，基金管理人、本基金托管人对基金份额持有人大会决定的事项不依法履行信息披露义务的，召集人应当履行相关信息披露义务。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（二）信息披露事务管理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w:t>
      </w:r>
      <w:r>
        <w:rPr>
          <w:rFonts w:ascii="宋体" w:hAnsi="宋体" w:cs="宋体" w:hint="eastAsia"/>
          <w:kern w:val="0"/>
          <w:sz w:val="24"/>
        </w:rPr>
        <w:lastRenderedPageBreak/>
        <w:t>披露内容与格式准则的规定。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（三）信息披露文件的存放与查阅</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rsidR="00E7431A" w:rsidRDefault="00E7431A">
      <w:pPr>
        <w:widowControl/>
        <w:jc w:val="left"/>
        <w:rPr>
          <w:rFonts w:eastAsia="黑体"/>
          <w:b/>
          <w:bCs/>
          <w:kern w:val="0"/>
          <w:sz w:val="30"/>
          <w:szCs w:val="20"/>
        </w:rPr>
      </w:pPr>
      <w:bookmarkStart w:id="50" w:name="_Toc109537396"/>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1" w:name="_Toc444086601"/>
      <w:r w:rsidRPr="00694168">
        <w:rPr>
          <w:rFonts w:ascii="Times New Roman" w:eastAsia="黑体" w:hAnsi="Times New Roman" w:cs="Times New Roman" w:hint="eastAsia"/>
          <w:kern w:val="0"/>
          <w:sz w:val="30"/>
          <w:szCs w:val="20"/>
        </w:rPr>
        <w:lastRenderedPageBreak/>
        <w:t>十八、风险揭示</w:t>
      </w:r>
      <w:bookmarkEnd w:id="50"/>
      <w:bookmarkEnd w:id="51"/>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（一）市场风险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（二）管理风险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（三）流动性风险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（四）信用风险</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（五）本基金投资策略所特有的风险</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主要投资于业绩优良、发展稳定、在行业内占有支配性地位、分红稳定的蓝筹上市公司股票，在选股策略上本基金特有的风险主要来自两个方面：一是对行业及上市公司的基本面研究是否准确、深入，二是对蓝筹上市企业的优选和判断是否科学、准确。基本面研究及蓝筹上市企业分析的错误均可能导致所选择的证券不能完全符合本基金的预期目标。</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（六）其他风险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rsidR="00E7431A" w:rsidRDefault="00E7431A">
      <w:pPr>
        <w:widowControl/>
        <w:jc w:val="left"/>
        <w:rPr>
          <w:rFonts w:eastAsia="黑体"/>
          <w:b/>
          <w:bCs/>
          <w:kern w:val="0"/>
          <w:sz w:val="30"/>
          <w:szCs w:val="20"/>
        </w:rPr>
      </w:pPr>
      <w:bookmarkStart w:id="52" w:name="_Toc109537397"/>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3" w:name="_Toc444086602"/>
      <w:r w:rsidRPr="00694168">
        <w:rPr>
          <w:rFonts w:ascii="Times New Roman" w:eastAsia="黑体" w:hAnsi="Times New Roman" w:cs="Times New Roman" w:hint="eastAsia"/>
          <w:kern w:val="0"/>
          <w:sz w:val="30"/>
          <w:szCs w:val="20"/>
        </w:rPr>
        <w:lastRenderedPageBreak/>
        <w:t>十九、基金合同的终止与基金财产的清算</w:t>
      </w:r>
      <w:bookmarkEnd w:id="52"/>
      <w:bookmarkEnd w:id="53"/>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（一）基金合同的终止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有下列情形之一的，基金合同经中国证监会核准后将终止：</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基金合同终止时，基金管理人应予公告并组织清算小组对基金财产进行清算。</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3、基金财产清算小组职责：基金财产清算小组负责基金财产的保管、清理、估价、变现和分配。基金财产清算小组可以依法以基金的名义进行必要的民事活动。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（2）基金合同终止时，由基金清算小组统一接管基金财产；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（3）对基金财产进行清理和确认；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（4）对基金财产进行估价和变现；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（5）聘请律师事务所出具法律意见书；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（6）聘请会计师事务所对清算报告进行审计；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（7）将基金清算结果报告中国证监会；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（四）清算费用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（五）基金财产的清偿、分配顺序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基金财产按照下列顺序清偿和分配：</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（4）按基金份额持有人持有的基金份额比例进行分配。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基金财产未按前款（1）、（2）、（3）项规定清偿前，不分配给基金份额持有人。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（六）基金财产清算的公告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报告经会计师事务所审计，律师事务所出具法律意见书后，由基金财产清算组报中国证监会备案并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（七）基金财产清算账册及文件的保存</w:t>
      </w:r>
    </w:p>
    <w:p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rsidR="00E7431A" w:rsidRDefault="00E7431A">
      <w:pPr>
        <w:widowControl/>
        <w:jc w:val="left"/>
        <w:rPr>
          <w:rFonts w:eastAsia="黑体"/>
          <w:b/>
          <w:bCs/>
          <w:kern w:val="0"/>
          <w:sz w:val="30"/>
          <w:szCs w:val="20"/>
        </w:rPr>
      </w:pPr>
      <w:bookmarkStart w:id="54" w:name="_Toc109537398"/>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5" w:name="_Toc444086603"/>
      <w:r w:rsidRPr="00694168">
        <w:rPr>
          <w:rFonts w:ascii="Times New Roman" w:eastAsia="黑体" w:hAnsi="Times New Roman" w:cs="Times New Roman" w:hint="eastAsia"/>
          <w:kern w:val="0"/>
          <w:sz w:val="30"/>
          <w:szCs w:val="20"/>
        </w:rPr>
        <w:lastRenderedPageBreak/>
        <w:t>二十、基金合同内容摘要</w:t>
      </w:r>
      <w:bookmarkEnd w:id="54"/>
      <w:bookmarkEnd w:id="55"/>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（一）基金合同当事人及权利义务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根据《基金法》及其他有关法律法规，基金管理人的权利为：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（2）依照基金合同获得基金管理费以及法律法规规定或监管部门批准的其他收入；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（3）发售基金份额；</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（4）依照有关规定行使因基金财产投资于证券所产生的权利；</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（7）在基金合同约定的范围内，拒绝或暂停受理申购和赎回申请；</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（8）在法律法规允许的前提下，为基金的利益依法为基金进行融资、融券；</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（9）自行担任或选择、更换登记结算机构，获取基金份额持有人名册，并对登记结算机构的代理行为进行必要的监督和检查；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（10）选择、更换代销机构，并依据销售代理协议和有关法律法规，对其行为进行必要的监督和检查；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（11）选择、更换律师、审计师、证券经纪商或其他为基金提供服务的外部机构；</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（12）在基金托管人更换时，提名新的基金托管人；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（13）依法召集基金份额持有人大会；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（14）法律法规和基金合同规定的其他权利。</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根据《基金法》及其他有关法律法规，基金管理人的义务为：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（1）依法募集基金，办理或者委托经国务院证券监督管理机构认定的其他机构代为办理基金份额的发售、申购、赎回和登记事宜；</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（5）建立健全内部风险控制、监察与稽核、财务管理及人事管理等制度，保证所管理的基金财产和管理人的财产相互独立，对所管理的不同基金分别管理，分别记账，进行证券投资；</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（9）采取适当合理的措施使计算基金份额认购、申购、赎回和注销价格的方法符合基金合同等法律文件的规定；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（10）按规定受理申购和赎回申请，及时、足额支付赎回款项；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（12）编制中期和年度基金报告；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（16）依据《基金法》、基金合同及其他有关规定召集基金份额持有人大会或配合基金托管人、基金份额持有人依法召集基金份额持有人大会；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（17）保存基金财产管理业务活动的记录、账册、报表和其他相关资料；</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（23）面临解散、依法被撤销或者被依法宣告破产时，及时报告中国证监会并通知基金托管人；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（24）执行生效的基金份额持有人大会决议；</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（25）不从事任何有损基金及其他基金当事人利益的活动；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（26）依照法律法规为基金的利益对被投资公司行使股东权利，为基金的利益行使因基金财产投资于证券所产生的权利，不谋求对上市公司的控股和直接管理；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（27）法律法规、国务院证券监督管理机构和基金合同规定的其他义务。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根据《基金法》及其他有关法律法规，基金托管人的权利为：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（1）依基金合同约定获得基金托管费以及法律法规规定或监管部门批准的其他收入；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（2）监督基金管理人对本基金的投资运作；</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（3）自本基金合同生效之日起，依法保管基金资产；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（4）在基金管理人更换时，提名新任基金管理人；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（6）依法召集基金份额持有人大会；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（7）按规定取得基金份额持有人名册资料；</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（8）法律法规和基金合同规定的其他权利。</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根据《基金法》及其他有关法律法规，基金托管人的义务为：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（1）安全保管基金财产；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（3）对所托管的不同基金财产分别设置账户，确保基金财产的完整与独立；</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（16）按照规定召集基金份额持有人大会或配合基金份额持有人依法自行召集基金份额持有人大会；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（17）因违反基金合同导致基金财产损失，应承担赔偿责任，其赔偿责任不因其退任而免除；</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（18）基金管理人因违反基金合同造成基金财产损失时，应为基金向基金管理人追偿；</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（19）参加基金财产清算小组，参与基金财产的保管、清理、估价、变现和分配；</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（20）面临解散、依法被撤销或者被依法宣告破产时，及时报告中国证监会和银行业监督管理机构，并通知基金管理人；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（21）执行生效的基金份额持有人大会决议；</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（22）不从事任何有损基金及其他基金当事人利益的活动；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（23）建立并保存基金份额持有人名册；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（24）法律法规、国务院证券监督管理机构和基金合同规定的其他义务。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根据《基金法》及其他有关法律法规，基金份额持有人的权利为：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（8）对基金管理人、基金托管人、基金份额发售机构损害其合法权益的行为依法提起诉讼；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根据《基金法》及其他有关法律法规，基金份额持有人的义务为：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（2）交纳基金认购、申购款项及法律法规和基金合同所规定的费用；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（3）在持有的基金份额范围内，承担基金亏损或者基金合同终止的有限责任；</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（5）执行生效的基金份额持有人大会决议；</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（6）返还在基金交易过程中因任何原因，自基金管理人及基金管理人的代理人、基金托管人、代销机构、其他基金份额持有人处获得的不当得利；</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（7）法律法规和基金合同规定的其他义务。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本基金合同当事各方的权利义务以本基金合同为依据，不因基金财产账户名称而有所改变。</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1、基金份额持有人大会由基金份额持有人或基金份额持有人的合法授权代表共同组成。基金份额持有人持有的每一基金份额具有同等的投票权。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2、召开事由</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当出现或需要决定下列事由之一的，经基金管理人、基金托管人或持有基金份额10%以上(含10%，下同)的基金份额持有人(以基金管理人收到提议当日的基金份额计算，下同)提议时，应当召开基金份额持有人大会：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（7）提高基金管理人、基金托管人的报酬标准，但法律法规要求提高该等报酬标准的除外；</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出现以下情形之一的，可由基金管理人和基金托管人协商后修改基金合同，不需召开基金份额持有人大会：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（2）在法律法规和本基金合同规定的范围内变更基金的申购费率、赎回费率或收费方式；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（4）对基金合同的修改不涉及本基金合同当事人权利义务关系发生变化；</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3、召集人和召集方式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4、召开基金份额持有人大会的通知时间、通知内容、通知方式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天在指定媒体公告。基金份额持有人大会通知须至少载明以下内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（1）会议召开的时间、地点和出席方式；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（2）会议拟审议的主要事项；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（3）会议形式；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（4）议事程序；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（5）有权出席基金份额持有人大会的基金份额持有人权益登记日；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（6）代理投票的授权委托书的内容要求（包括但不限于代理人身份、代理权限和代理有效期限等）、送达时间和地点；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（7）表决方式；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（8）会务常设联系人姓名、电话；</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（10）召集人需要通知的其他事项。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1）基金份额持有人大会的召开方式包括现场开会和通讯方式开会。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2）现场开会由基金份额持有人本人出席或通过授权委托书委派其代理人出席，现场开会时基金管理人和基金托管人的授权代表应当出席，如基金管理人或基金</w:t>
      </w:r>
      <w:r>
        <w:rPr>
          <w:rFonts w:ascii="宋体" w:hAnsi="宋体" w:cs="宋体" w:hint="eastAsia"/>
          <w:kern w:val="0"/>
          <w:sz w:val="24"/>
        </w:rPr>
        <w:lastRenderedPageBreak/>
        <w:t>托管人拒不派代表出席的，不影响表决效力。</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3）通讯方式开会指按照本基金合同的相关规定以通讯的书面方式进行表决。</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4）会议的召开方式由召集人确定，但决定基金管理人更换或基金托管人更换、终止基金合同的事宜必须以现场开会方式召开基金份额持有人大会。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（2）召开基金份额持有人大会的条件</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①对到会者在权益登记日持有基金份额的统计显示，全部有效凭证所对应的基金份额应占权益登记日基金总份额的50%以上(含50%，下同）；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2）通讯开会方式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②召集人按基金合同规定通知基金托管人或/和基金管理人(分别或共同称为“监督人”）到指定地点对书面表决意见的计票进行监督；</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③召集人在监督人和公证机关的监督下按照会议通知规定的方式收取和统计基金份额持有人的书面表决意见，如基金管理人或基金托管人经通知拒不到场监督的，不影响表决效力；</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④本人直接出具书面意见或授权他人代表出具书面意见的基金份额持有人所代表的基金份额占权益登记日基金总份额的50%以上；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⑤直接出具书面意见的基金份额持有人或受托代表他人出具书面意见的代理人提交的持有基金份额的凭证、授权委托书等文件符合法律法规、基金合同和会议通知的规定，并与登记结算机构记录相符。</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6、议事内容与程序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1）议事内容为本基金合同规定的召开基金份额持有人大会事由所涉及的内容。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3）对于基金份额持有人提交的提案，大会召集人应当按照以下原则对提案进行审核：</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5）基金份额持有人大会的召集人发出召开会议的通知后，如果需要对原有提案进行修改，应当在基金份额持有人大会召开前及时公告。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大会由召集人授权代表主持。基金管理人为召集人的，其授权代表未能主持大会的情况下，由基金托管人授权代表主持；如果基金管理人和基金托管人授权</w:t>
      </w:r>
      <w:r>
        <w:rPr>
          <w:rFonts w:ascii="宋体" w:hAnsi="宋体" w:cs="宋体" w:hint="eastAsia"/>
          <w:kern w:val="0"/>
          <w:sz w:val="24"/>
        </w:rPr>
        <w:lastRenderedPageBreak/>
        <w:t>代表均未能主持大会，则由出席大会的基金份额持有人和代理人以所代表的基金份额50%以上多数选举产生一名代表作为该次基金份额持有人大会的主持人。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召集人应当制作出席会议人员的签名册。签名册载明参加会议人员姓名(或单位名称)、身份证号码、持有或代表有表决权的基金份额数量、委托人姓名(或单位名称)等事项。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正机关监督下形成的决议有效。</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7、决议形成的条件、表决方式、程序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1）一般决议</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一般决议须经出席会议的基金份额持有人（或其代理人）所持表决权的50%以上通过方为有效，除下列2）所规定的须以特别决议通过事项以外的其他事项均以一般决议的方式通过；</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2）特别决议</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特别决议须经出席会议的基金份额持有人(或其代理人)所持表决权的三分之二以上(含三分之二)通过方为有效；涉及更换基金管理人、更换基金托管人、转换基金运作方式、终止基金合同等重大事项必须以特别决议通过方为有效。</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（5）基金份额持有人大会采取记名方式进行投票表决。</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（6）基金份额持有人大会的各项提案或同一项提案内并列的各项议题应当分开审议、逐项表决。</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9、基金份额持有人大会决议报中国证监会核准或备案后的公告时间、方式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通过的一般决议和特别决议，召集人应当自通过之日起5日内报中国证监会核准或者备案。基金份额持有人大会决定的事项自中国证监会依法核准或者出具无异议意见之日起生效。关于本章第2条所规定的第（1）-（8）项召开事由的基金份额持有人大会决议经中国证监会核准生效后方可执行，关于本章第2条所规定的第（9）、（10）项召开事由的基金份额持有人大会决议</w:t>
      </w:r>
      <w:r>
        <w:rPr>
          <w:rFonts w:ascii="宋体" w:hAnsi="宋体" w:cs="宋体" w:hint="eastAsia"/>
          <w:kern w:val="0"/>
          <w:sz w:val="24"/>
        </w:rPr>
        <w:lastRenderedPageBreak/>
        <w:t>经中国证监会核准或出具无异议意见后方可执行。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（2）生效的基金份额持有人大会决议对全体基金份额持有人、基金管理人、基金托管人均有约束力。基金管理人、基金托管人和基金份额持有人应当执行生效的基金份额持有人大会决议。</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（3）基金份额持有人大会决议应自生效之日起2日内在指定媒体公告。如果采用通讯方式进行表决，在公告基金份额持有人大会决议时，必须将公证书全文、公证机构、公证员姓名等一同公告。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10、法律法规或监管部门对基金份额持有人大会另有规定的，从其规定。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（三）基金合同的变更、终止与基金财产的清算</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（1）基金合同变更内容对基金合同当事人权利、义务产生重大影响的，应召开基金份额持有人大会，基金合同变更的内容应经基金份额持有人大会决议同意。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7）提高基金管理人、基金托管人的报酬标准。但根据适用的相关规定提高该等报酬标准的除外；</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但出现下列情况时，可不经基金份额持有人大会决议，由基金管理人和基金托管人同意变更后公布，并报中国证监会备案：</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2）在法律法规和本基金合同规定的范围内变更基金的申购费率、赎回费率或收费方式；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4）对基金合同的修改不涉及本基金合同当事人权利义务关系发生变化；</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（2）关于变更基金合同的基金份额持有人大会决议应报中国证监会核准或备案，并于中国证监会核准或出具无异议意见后生效执行，并自生效之日起2日内在至少一种指定媒体公告。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2)基金合同终止时，由基金财产清算组统一接管基金财产；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4)对基金财产进行估价和变现；</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5)聘请律师事务所出具法律意见书；</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6)聘请会计师事务所对清算报告进行审计；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7)将基金财产清算结果报告中国证监会；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争议处理期间，基金合同当事人应恪守各自的职责，继续忠实、勤勉、尽责地履行基金合同规定的义务，维护基金份额持有人的合法权益。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本基金合同受中国法律管辖。</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（五）基金合同存放地和投资人取得基金合同的方式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本基金合同正本一式八份，除中国证监会和银行业监督管理机构各持两份外，基金管理人和基金托管人各持有两份。每份均具有同等的法律效力。</w:t>
      </w:r>
    </w:p>
    <w:p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本基金合同可印制成册，供投资人在基金管理人、基金托管人、代销机构和登记结算机构办公场所查阅，但其效力应以基金合同正本为准。</w:t>
      </w:r>
    </w:p>
    <w:p w:rsidR="00E7431A" w:rsidRDefault="00E7431A">
      <w:pPr>
        <w:widowControl/>
        <w:jc w:val="left"/>
        <w:rPr>
          <w:rFonts w:eastAsia="黑体"/>
          <w:b/>
          <w:bCs/>
          <w:kern w:val="0"/>
          <w:sz w:val="30"/>
          <w:szCs w:val="20"/>
        </w:rPr>
      </w:pPr>
      <w:bookmarkStart w:id="56" w:name="_Toc109537399"/>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7" w:name="_Toc444086604"/>
      <w:r w:rsidRPr="00694168">
        <w:rPr>
          <w:rFonts w:ascii="Times New Roman" w:eastAsia="黑体" w:hAnsi="Times New Roman" w:cs="Times New Roman" w:hint="eastAsia"/>
          <w:kern w:val="0"/>
          <w:sz w:val="30"/>
          <w:szCs w:val="20"/>
        </w:rPr>
        <w:lastRenderedPageBreak/>
        <w:t>二十一、托管协议的内容摘要</w:t>
      </w:r>
      <w:bookmarkEnd w:id="56"/>
      <w:bookmarkEnd w:id="57"/>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915782">
        <w:rPr>
          <w:rFonts w:ascii="宋体" w:hAnsi="宋体" w:cs="宋体" w:hint="eastAsia"/>
          <w:kern w:val="0"/>
          <w:sz w:val="24"/>
        </w:rPr>
        <w:t>市</w:t>
      </w:r>
      <w:r>
        <w:rPr>
          <w:rFonts w:ascii="宋体" w:hAnsi="宋体" w:cs="宋体" w:hint="eastAsia"/>
          <w:kern w:val="0"/>
          <w:sz w:val="24"/>
        </w:rPr>
        <w:t xml:space="preserve">浦东新区世纪大道8号国金中心二期21-22楼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AB6509">
        <w:rPr>
          <w:rFonts w:ascii="宋体" w:hAnsi="宋体" w:cs="宋体" w:hint="eastAsia"/>
          <w:kern w:val="0"/>
          <w:sz w:val="24"/>
        </w:rPr>
        <w:t>于亚利</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注册资本：贰亿元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名称：中国建设银行股份有限公司(简称：中国建设银行)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法定代表人：王洪章</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Pr>
          <w:rFonts w:ascii="宋体" w:hAnsi="宋体" w:cs="宋体" w:hint="eastAsia"/>
          <w:kern w:val="0"/>
          <w:sz w:val="24"/>
        </w:rPr>
        <w:lastRenderedPageBreak/>
        <w:t>提供信用证服务及担保；代理收付款项及代理保险业务；提供保管箱服务；经中国银行业监督管理机构等监管部门批准的其他业务。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根据本基金基金合同的规定，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它品种，基金管理人在履行适当程序后，可以将其纳入投资范围。本基金的投资对象重点为业绩优良、发展稳定、在行业内占有支配性地位、分红稳定的蓝筹上市公司股票，满足上述条件的蓝筹股票占全部股票投资组合市值的比例不低于80%。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2、基金托管人根据有关法律法规的规定及基金合同的约定，对基金投资、融资比例进行监督。基金托管人按下述比例和调整期限进行监督：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1）本基金持有一家上市公司的股票，其市值不超过基金资产净值的10%；</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2）本基金持有的全部权证，其市值不得超过基金资产净值的3%；</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3）本基金进入全国银行间同业市场进行债券回购的资金余额不得超过基金资产净值的40%；</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4）在正常市场情况下，基金的投资组合比例为：股票资产占基金资产的60%-95%；债券、货币市场工具、现金、权证、资产支持证券以及法律法规或中国</w:t>
      </w:r>
      <w:r>
        <w:rPr>
          <w:rFonts w:ascii="宋体" w:hAnsi="宋体" w:cs="宋体" w:hint="eastAsia"/>
          <w:kern w:val="0"/>
          <w:sz w:val="24"/>
        </w:rPr>
        <w:lastRenderedPageBreak/>
        <w:t>证监会允许基金投资的其他证券品种占基金资产的5%-40%；</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5）本基金投资于同一原始权益人的各类资产支持证券的比例，不得超过基金资产净值的10%；</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6）本基金持有的全部资产支持证券，其市值不得超过基金资产净值的20%；</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7）本基金持有的同一(指同一信用级别)资产支持证券的比例，不得超过该资产支持证券规模的10%；</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8）基金财产参与股票发行申购，本基金所申报的金额不超过本基金的总资产，本基金所申报的股票数量不超过拟发行股票公司本次发行股票的总量；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9）本基金在任何交易日买入权证的总金额，不得超过上一交易日基金资产净值的0.5%；</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10）保持不低于基金资产净值5%的现金或者到期日在一年以内的政府债券；</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11）如果法律法规对上述投资组合比例限制进行变更的，以变更后的规定为准。法律法规或监管部门取消上述限制，如适用于本基金，则本基金投资不再受相关限制。</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w:t>
      </w:r>
      <w:r>
        <w:rPr>
          <w:rFonts w:ascii="宋体" w:hAnsi="宋体" w:cs="宋体" w:hint="eastAsia"/>
          <w:kern w:val="0"/>
          <w:sz w:val="24"/>
        </w:rPr>
        <w:lastRenderedPageBreak/>
        <w:t>基金托管人有权向中国证监会报告。对于基金管理人已成交的关联交易，基金托管人事前无法阻止该关联交易的发生，只能进行事后结算，基金托管人不承担由此造成的损失，并向中国证监会报告。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流通受限证券，基金管理人应事先根据中国证监会相关规定，与基金托管人就相关事项签订补充协议，明确基金投资流通受限证券的比例。基金管理人应制订严格的投资决策流程和风险控制制度，防范流动性风险、法律风险和操作风险等各种风险。基金托管人对基金管理人是否遵守相关制度、流动性风险处置预案以及相关投资额度和比例等的情况进行监督。</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w:t>
      </w:r>
      <w:r>
        <w:rPr>
          <w:rFonts w:ascii="宋体" w:hAnsi="宋体" w:cs="宋体" w:hint="eastAsia"/>
          <w:kern w:val="0"/>
          <w:sz w:val="24"/>
        </w:rPr>
        <w:lastRenderedPageBreak/>
        <w:t>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w:t>
      </w:r>
      <w:r>
        <w:rPr>
          <w:rFonts w:ascii="宋体" w:hAnsi="宋体" w:cs="宋体" w:hint="eastAsia"/>
          <w:kern w:val="0"/>
          <w:sz w:val="24"/>
        </w:rPr>
        <w:lastRenderedPageBreak/>
        <w:t>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（4）基金托管人对所托管的不同基金财产分别设置账户，确保基金财产的完整与独立。</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（1）基金募集期间募集的资金应存于中国证券登记结算有限责任公司的基金募集专户。</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（3）若基金募集期限届满，未能达到基金合同生效的条件，由基金管理人按规定办理退款等事宜。</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4、基金证券账户和资金交收账户的开立和管理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资金交收账户），并代表所托管的基金完成与中国证券登记结算有限责任公司的一级法人清算工作，基金管理人应予以积极协助。结算备付金、结算互保基金、交收价差资金等的收取按照中国证券登记结算有限责任公司的规</w:t>
      </w:r>
      <w:r>
        <w:rPr>
          <w:rFonts w:ascii="宋体" w:hAnsi="宋体" w:cs="宋体" w:hint="eastAsia"/>
          <w:kern w:val="0"/>
          <w:sz w:val="24"/>
        </w:rPr>
        <w:lastRenderedPageBreak/>
        <w:t>定执行。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并遵守上述关于账户开立、使用的规定执行。</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存款定期存单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存款定期存单等有价凭证的购买和转让，由基金管理人和基金托管人共同办理。基金托管人对由基金托管人以外机构实际有效控制的证券不承担保管责任。</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上述重大合同包括基金合同和托管协议。</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（五）基金资产净值计算与复核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基金份额净值是指基金资产净值除以基金份额总数，基金份额净值的计算，精确到0.0001元，小数点后第五位四舍五入，国家另有规定的，从其规定。</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基金管理人每个工作日计算基金资产净值及基金份额净值，经基金托管人复核，按规定公告。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基金管理人每开放日对基金资产进行估值后，将基金份额净值结果发送基金托管人，经基金托管人复核无误后，由基金管理人对外公布。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（六）基金份额持有人名册的登记与保管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在基金托管人要求或编制半年报和年报前，基金管理人应将有关资料送交基金托管人，不得无故拒绝或延误提供，并保证其的真实性、准确性和完整性。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本协议受中国法律管辖。</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（八）托管协议的修改与终止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rsidR="000E360D" w:rsidRPr="00D576E5" w:rsidRDefault="000E360D" w:rsidP="00D576E5">
      <w:pPr>
        <w:spacing w:after="0" w:line="360" w:lineRule="auto"/>
        <w:ind w:firstLineChars="200" w:firstLine="480"/>
        <w:rPr>
          <w:rFonts w:ascii="宋体" w:hAnsi="宋体" w:cs="宋体"/>
          <w:kern w:val="0"/>
          <w:sz w:val="24"/>
        </w:rPr>
      </w:pPr>
      <w:bookmarkStart w:id="58" w:name="_Toc109537400"/>
      <w:r w:rsidRPr="00D576E5">
        <w:rPr>
          <w:rFonts w:ascii="宋体" w:hAnsi="宋体" w:cs="宋体" w:hint="eastAsia"/>
          <w:kern w:val="0"/>
          <w:sz w:val="24"/>
        </w:rPr>
        <w:t>（4）发生法律法规或基金合同规定的终止事项。</w:t>
      </w:r>
    </w:p>
    <w:p w:rsidR="00E7431A" w:rsidRDefault="00E7431A">
      <w:pPr>
        <w:widowControl/>
        <w:jc w:val="left"/>
        <w:rPr>
          <w:rFonts w:eastAsia="黑体"/>
          <w:b/>
          <w:bCs/>
          <w:kern w:val="0"/>
          <w:sz w:val="30"/>
          <w:szCs w:val="20"/>
        </w:rPr>
      </w:pPr>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9" w:name="_Toc444086605"/>
      <w:r w:rsidRPr="00694168">
        <w:rPr>
          <w:rFonts w:ascii="Times New Roman" w:eastAsia="黑体" w:hAnsi="Times New Roman" w:cs="Times New Roman" w:hint="eastAsia"/>
          <w:kern w:val="0"/>
          <w:sz w:val="30"/>
          <w:szCs w:val="20"/>
        </w:rPr>
        <w:lastRenderedPageBreak/>
        <w:t>二十二、对基金份额持有人的服务</w:t>
      </w:r>
      <w:bookmarkEnd w:id="58"/>
      <w:bookmarkEnd w:id="59"/>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（一）持有人交易资料的寄送服务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1、每次交易结束后，投资者可在T+2个工作日后通过销售机构的网点查询和打印确认单。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（二）网上直销服务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w:t>
      </w:r>
      <w:r w:rsidR="00A85B21">
        <w:rPr>
          <w:rFonts w:ascii="宋体" w:hAnsi="宋体" w:cs="宋体" w:hint="eastAsia"/>
          <w:kern w:val="0"/>
          <w:sz w:val="24"/>
        </w:rPr>
        <w:t>者</w:t>
      </w:r>
      <w:r>
        <w:rPr>
          <w:rFonts w:ascii="宋体" w:hAnsi="宋体" w:cs="宋体" w:hint="eastAsia"/>
          <w:kern w:val="0"/>
          <w:sz w:val="24"/>
        </w:rPr>
        <w:t>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在条件成熟的时候，本基金管理人将根据基金网上直销业务的发展状况，适时调整可用于基金网上直销交易平台的银行卡种类，敬请投资人留意相关公告。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（三）信息咨询、查询服务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赎回等交易情况、分红方式状态、基金账户余额、基金产品与服务等信息，请拨打本基金管理人客户服务电话（400-700-5000，021-61055000）或登录本基金管理人网站（www.fund001.com，www.bocomschroder.com）进行咨询、查询。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（四）基金红利再投资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（五）定期定额投资计划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网址：www.fund001.com，www.bocomschroder.com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投资人也可登录本基金管理人网站，直接提出有关本基金的问题和建议。 </w:t>
      </w:r>
      <w:r>
        <w:rPr>
          <w:rFonts w:ascii="宋体" w:hAnsi="宋体" w:cs="宋体"/>
          <w:kern w:val="0"/>
          <w:sz w:val="24"/>
        </w:rPr>
        <w:t xml:space="preserve"> </w:t>
      </w:r>
    </w:p>
    <w:p w:rsidR="009E221D" w:rsidRDefault="009E221D">
      <w:pPr>
        <w:widowControl/>
        <w:jc w:val="left"/>
        <w:rPr>
          <w:rFonts w:eastAsia="黑体"/>
          <w:b/>
          <w:bCs/>
          <w:kern w:val="0"/>
          <w:sz w:val="30"/>
          <w:szCs w:val="20"/>
        </w:rPr>
      </w:pPr>
      <w:bookmarkStart w:id="60" w:name="_Toc109537401"/>
      <w:r>
        <w:rPr>
          <w:rFonts w:eastAsia="黑体"/>
          <w:kern w:val="0"/>
          <w:sz w:val="30"/>
          <w:szCs w:val="20"/>
        </w:rPr>
        <w:br w:type="page"/>
      </w:r>
    </w:p>
    <w:p w:rsidR="000E360D" w:rsidRDefault="000E360D" w:rsidP="00694168">
      <w:pPr>
        <w:pStyle w:val="af"/>
        <w:rPr>
          <w:rFonts w:ascii="Times New Roman" w:eastAsia="黑体" w:hAnsi="Times New Roman" w:cs="Times New Roman"/>
          <w:kern w:val="0"/>
          <w:sz w:val="30"/>
          <w:szCs w:val="20"/>
        </w:rPr>
      </w:pPr>
      <w:bookmarkStart w:id="61" w:name="_Toc444086606"/>
      <w:r w:rsidRPr="00694168">
        <w:rPr>
          <w:rFonts w:ascii="Times New Roman" w:eastAsia="黑体" w:hAnsi="Times New Roman" w:cs="Times New Roman" w:hint="eastAsia"/>
          <w:kern w:val="0"/>
          <w:sz w:val="30"/>
          <w:szCs w:val="20"/>
        </w:rPr>
        <w:lastRenderedPageBreak/>
        <w:t>二十三、其他应披露事项</w:t>
      </w:r>
      <w:bookmarkEnd w:id="60"/>
      <w:bookmarkEnd w:id="61"/>
    </w:p>
    <w:p w:rsidR="002C34B0" w:rsidRDefault="002C34B0" w:rsidP="00D576E5">
      <w:pPr>
        <w:spacing w:after="0" w:line="360" w:lineRule="auto"/>
        <w:ind w:firstLineChars="200" w:firstLine="480"/>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rsidR="00AB6509" w:rsidRPr="001D1A28" w:rsidRDefault="001D1A28" w:rsidP="00D576E5">
      <w:pPr>
        <w:spacing w:after="0" w:line="360" w:lineRule="auto"/>
        <w:ind w:firstLineChars="200" w:firstLine="480"/>
        <w:rPr>
          <w:color w:val="000000"/>
          <w:szCs w:val="21"/>
        </w:rPr>
      </w:pPr>
      <w:r w:rsidRPr="001D1A28">
        <w:rPr>
          <w:rFonts w:ascii="宋体" w:hAnsi="宋体" w:cs="宋体" w:hint="eastAsia"/>
          <w:kern w:val="0"/>
          <w:sz w:val="24"/>
        </w:rPr>
        <w:t>本招募说明书更新期间基金披露的其他重要事项</w:t>
      </w:r>
    </w:p>
    <w:tbl>
      <w:tblPr>
        <w:tblStyle w:val="12"/>
        <w:tblW w:w="4909" w:type="pct"/>
        <w:tblLook w:val="04A0"/>
      </w:tblPr>
      <w:tblGrid>
        <w:gridCol w:w="488"/>
        <w:gridCol w:w="4399"/>
        <w:gridCol w:w="1975"/>
        <w:gridCol w:w="1656"/>
      </w:tblGrid>
      <w:tr w:rsidR="00BC5354" w:rsidRPr="00464F34" w:rsidTr="00BC5354">
        <w:trPr>
          <w:trHeight w:val="300"/>
        </w:trPr>
        <w:tc>
          <w:tcPr>
            <w:tcW w:w="0" w:type="auto"/>
            <w:hideMark/>
          </w:tcPr>
          <w:p w:rsidR="00BC5354" w:rsidRPr="00464F34" w:rsidRDefault="00BC5354" w:rsidP="00020A91">
            <w:pPr>
              <w:widowControl/>
              <w:jc w:val="center"/>
              <w:rPr>
                <w:color w:val="000000"/>
                <w:kern w:val="0"/>
                <w:sz w:val="24"/>
              </w:rPr>
            </w:pPr>
            <w:bookmarkStart w:id="62" w:name="_Toc109537402"/>
            <w:r w:rsidRPr="00464F34">
              <w:rPr>
                <w:color w:val="000000"/>
                <w:kern w:val="0"/>
                <w:sz w:val="24"/>
              </w:rPr>
              <w:t>序号</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公告事项</w:t>
            </w:r>
          </w:p>
        </w:tc>
        <w:tc>
          <w:tcPr>
            <w:tcW w:w="0" w:type="auto"/>
            <w:noWrap/>
            <w:hideMark/>
          </w:tcPr>
          <w:p w:rsidR="00BC5354" w:rsidRPr="00464F34" w:rsidRDefault="00BC5354" w:rsidP="00020A91">
            <w:pPr>
              <w:widowControl/>
              <w:jc w:val="left"/>
              <w:rPr>
                <w:color w:val="000000"/>
                <w:kern w:val="0"/>
                <w:sz w:val="24"/>
              </w:rPr>
            </w:pPr>
            <w:r w:rsidRPr="00464F34">
              <w:rPr>
                <w:color w:val="000000"/>
                <w:kern w:val="0"/>
                <w:sz w:val="24"/>
              </w:rPr>
              <w:t>法定披露方式</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法定披露日期</w:t>
            </w:r>
          </w:p>
        </w:tc>
      </w:tr>
      <w:tr w:rsidR="00BC5354" w:rsidRPr="00464F34" w:rsidTr="00BC5354">
        <w:trPr>
          <w:trHeight w:val="96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1</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交银施罗德基金管理有限公司关于旗下基金所持停牌股票估值调整的公告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2016-8-18</w:t>
            </w:r>
          </w:p>
        </w:tc>
      </w:tr>
      <w:tr w:rsidR="00BC5354" w:rsidRPr="00464F34" w:rsidTr="00BC5354">
        <w:trPr>
          <w:trHeight w:val="216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交银施罗德基金管理有限公司关于增加浙江金观诚财富管理有限公司为旗下部分基金的场外销售机构并参与基金前端申购（含定期定额投资）费率优惠活动的公告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2016-8-19</w:t>
            </w:r>
          </w:p>
        </w:tc>
      </w:tr>
      <w:tr w:rsidR="00BC5354" w:rsidRPr="00464F34" w:rsidTr="00BC5354">
        <w:trPr>
          <w:trHeight w:val="96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3</w:t>
            </w:r>
          </w:p>
        </w:tc>
        <w:tc>
          <w:tcPr>
            <w:tcW w:w="0" w:type="auto"/>
            <w:hideMark/>
          </w:tcPr>
          <w:p w:rsidR="00BC5354" w:rsidRPr="00464F34" w:rsidRDefault="00BC5354" w:rsidP="00020A91">
            <w:pPr>
              <w:widowControl/>
              <w:jc w:val="left"/>
              <w:rPr>
                <w:kern w:val="0"/>
                <w:sz w:val="24"/>
              </w:rPr>
            </w:pPr>
            <w:r w:rsidRPr="00464F34">
              <w:rPr>
                <w:kern w:val="0"/>
                <w:sz w:val="24"/>
              </w:rPr>
              <w:t>交银施罗德蓝筹混合型证券投资基金</w:t>
            </w:r>
            <w:r w:rsidRPr="00464F34">
              <w:rPr>
                <w:kern w:val="0"/>
                <w:sz w:val="24"/>
              </w:rPr>
              <w:t>2016</w:t>
            </w:r>
            <w:r w:rsidRPr="00464F34">
              <w:rPr>
                <w:kern w:val="0"/>
                <w:sz w:val="24"/>
              </w:rPr>
              <w:t>年半年度报告摘要</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2016-8-27</w:t>
            </w:r>
          </w:p>
        </w:tc>
      </w:tr>
      <w:tr w:rsidR="00BC5354" w:rsidRPr="00464F34" w:rsidTr="00BC5354">
        <w:trPr>
          <w:trHeight w:val="192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4</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交银施罗德基金管理有限公司关于旗下部分基金参加交通银行股份有限公司手机银行基金前端申购（含定期定额投资业务）费率优惠活动的公告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2016-9-20</w:t>
            </w:r>
          </w:p>
        </w:tc>
      </w:tr>
      <w:tr w:rsidR="00BC5354" w:rsidRPr="00464F34" w:rsidTr="00BC5354">
        <w:trPr>
          <w:trHeight w:val="120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5</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交银施罗德蓝筹混合型证券投资基金（更新）招募说明书摘要（</w:t>
            </w:r>
            <w:r w:rsidRPr="00464F34">
              <w:rPr>
                <w:color w:val="000000"/>
                <w:kern w:val="0"/>
                <w:sz w:val="24"/>
              </w:rPr>
              <w:t>2016</w:t>
            </w:r>
            <w:r w:rsidRPr="00464F34">
              <w:rPr>
                <w:color w:val="000000"/>
                <w:kern w:val="0"/>
                <w:sz w:val="24"/>
              </w:rPr>
              <w:t>年第</w:t>
            </w:r>
            <w:r w:rsidRPr="00464F34">
              <w:rPr>
                <w:color w:val="000000"/>
                <w:kern w:val="0"/>
                <w:sz w:val="24"/>
              </w:rPr>
              <w:t>2</w:t>
            </w:r>
            <w:r w:rsidRPr="00464F34">
              <w:rPr>
                <w:color w:val="000000"/>
                <w:kern w:val="0"/>
                <w:sz w:val="24"/>
              </w:rPr>
              <w:t>号）</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2016-9-22</w:t>
            </w:r>
          </w:p>
        </w:tc>
      </w:tr>
      <w:tr w:rsidR="00BC5354" w:rsidRPr="00464F34" w:rsidTr="00BC5354">
        <w:trPr>
          <w:trHeight w:val="96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6</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交银施罗德蓝筹混合型证券投资基金</w:t>
            </w:r>
            <w:r w:rsidRPr="00464F34">
              <w:rPr>
                <w:color w:val="000000"/>
                <w:kern w:val="0"/>
                <w:sz w:val="24"/>
              </w:rPr>
              <w:t>2016</w:t>
            </w:r>
            <w:r w:rsidRPr="00464F34">
              <w:rPr>
                <w:color w:val="000000"/>
                <w:kern w:val="0"/>
                <w:sz w:val="24"/>
              </w:rPr>
              <w:t>年第</w:t>
            </w:r>
            <w:r w:rsidRPr="00464F34">
              <w:rPr>
                <w:color w:val="000000"/>
                <w:kern w:val="0"/>
                <w:sz w:val="24"/>
              </w:rPr>
              <w:t>3</w:t>
            </w:r>
            <w:r w:rsidRPr="00464F34">
              <w:rPr>
                <w:color w:val="000000"/>
                <w:kern w:val="0"/>
                <w:sz w:val="24"/>
              </w:rPr>
              <w:t>季度报告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2016-10-25</w:t>
            </w:r>
          </w:p>
        </w:tc>
      </w:tr>
      <w:tr w:rsidR="00BC5354" w:rsidRPr="00464F34" w:rsidTr="00BC5354">
        <w:trPr>
          <w:trHeight w:val="240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7</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交银施罗德基金管理有限公司关于增加北京创金启富投资管理有限公司为旗下部分基金的场外销售机构并参与其基金前端申购（含定期定额投资）费率优惠活动的公告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2016-11-2</w:t>
            </w:r>
          </w:p>
        </w:tc>
      </w:tr>
      <w:tr w:rsidR="00BC5354" w:rsidRPr="00464F34" w:rsidTr="00BC5354">
        <w:trPr>
          <w:trHeight w:val="168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lastRenderedPageBreak/>
              <w:t>8</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交银施罗德基金管理有限公司关于增加日发资产管理（上海）有限公司为旗下部分基金的场外销售机构的公告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2016-11-9</w:t>
            </w:r>
          </w:p>
        </w:tc>
      </w:tr>
      <w:tr w:rsidR="00BC5354" w:rsidRPr="00464F34" w:rsidTr="00BC5354">
        <w:trPr>
          <w:trHeight w:val="216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9</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交银施罗德基金管理有限公司关于增加上海云湾投资管理有限公司为旗下部分基金的场外销售机构并参与其基金前端申购（含定期定额投资）费率优惠活动的公告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2016-11-11</w:t>
            </w:r>
          </w:p>
        </w:tc>
      </w:tr>
      <w:tr w:rsidR="00BC5354" w:rsidRPr="00464F34" w:rsidTr="00BC5354">
        <w:trPr>
          <w:trHeight w:val="240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10</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交银施罗德基金管理有限公司关于增加中证金牛（北京）投资咨询有限公司为旗下部分基金的场外销售机构并参与其基金前端申购（含定期定额投资）费率优惠活动的公告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2016-11-11</w:t>
            </w:r>
          </w:p>
        </w:tc>
      </w:tr>
      <w:tr w:rsidR="00BC5354" w:rsidRPr="00464F34" w:rsidTr="00BC5354">
        <w:trPr>
          <w:trHeight w:val="96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11</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交银施罗德基金管理有限公司关于旗下基金所持停牌股票估值调整的公告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2016-11-15</w:t>
            </w:r>
          </w:p>
        </w:tc>
      </w:tr>
      <w:tr w:rsidR="00BC5354" w:rsidRPr="00464F34" w:rsidTr="00BC5354">
        <w:trPr>
          <w:trHeight w:val="192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12</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交银施罗德基金管理有限公司关于旗下部分基金参加交通银行股份有限公司手机银行基金前端申购（含定期定额投资业务）费率优惠活动的公告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2016-11-29</w:t>
            </w:r>
          </w:p>
        </w:tc>
      </w:tr>
      <w:tr w:rsidR="00BC5354" w:rsidRPr="00464F34" w:rsidTr="00BC5354">
        <w:trPr>
          <w:trHeight w:val="96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13</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交银施罗德基金管理有限公司关于旗下基金所持停牌股票估值调整的公告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2016-12-13</w:t>
            </w:r>
          </w:p>
        </w:tc>
      </w:tr>
      <w:tr w:rsidR="00BC5354" w:rsidRPr="00464F34" w:rsidTr="00BC5354">
        <w:trPr>
          <w:trHeight w:val="240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14</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交银施罗德基金管理有限公司关于增加乾道金融信息服务（北京）有限公司为旗下部分基金的场外销售机构并参与其基金前端（含定期定额投资）申购费率优惠活动的公告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2016-12-14</w:t>
            </w:r>
          </w:p>
        </w:tc>
      </w:tr>
      <w:tr w:rsidR="00BC5354" w:rsidRPr="00464F34" w:rsidTr="00BC5354">
        <w:trPr>
          <w:trHeight w:val="96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lastRenderedPageBreak/>
              <w:t>15</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交银施罗德基金管理有限公司关于旗下基金所持停牌股票估值调整的公告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2016-12-14</w:t>
            </w:r>
          </w:p>
        </w:tc>
      </w:tr>
      <w:tr w:rsidR="00BC5354" w:rsidRPr="00464F34" w:rsidTr="00BC5354">
        <w:trPr>
          <w:trHeight w:val="192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16</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交银施罗德基金管理有限公司关于旗下部分基金参加交通银行股份有限公司手机银行基金前端申购（含定期定额投资业务）费率优惠活动的公告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2016-12-22</w:t>
            </w:r>
          </w:p>
        </w:tc>
      </w:tr>
      <w:tr w:rsidR="00BC5354" w:rsidRPr="00464F34" w:rsidTr="00BC5354">
        <w:trPr>
          <w:trHeight w:val="144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17</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交银施罗德基金管理有限公司关于旗下部分基金参与中国农业银行股份有限公司基金交易费率优惠活动的公告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2016-12-30</w:t>
            </w:r>
          </w:p>
        </w:tc>
      </w:tr>
      <w:tr w:rsidR="00BC5354" w:rsidRPr="00464F34" w:rsidTr="00BC5354">
        <w:trPr>
          <w:trHeight w:val="192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18</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交银施罗德基金管理有限公司关于增加北京肯特瑞财富管理有限公司为旗下部分基金的场外销售机构并参与基金前端申购费率优惠活动的公告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2017-1-9</w:t>
            </w:r>
          </w:p>
        </w:tc>
      </w:tr>
      <w:tr w:rsidR="00BC5354" w:rsidRPr="00464F34" w:rsidTr="00BC5354">
        <w:trPr>
          <w:trHeight w:val="192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19</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交银施罗德基金管理有限公司关于增加北京新浪仓石基金销售有限公司为旗下部分基金的场外销售机构并参与基金前端申购费率优惠活动的公告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2017-1-9</w:t>
            </w:r>
          </w:p>
        </w:tc>
      </w:tr>
      <w:tr w:rsidR="00BC5354" w:rsidRPr="00464F34" w:rsidTr="00BC5354">
        <w:trPr>
          <w:trHeight w:val="192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交银施罗德基金管理有限公司关于增加杭州科地瑞富基金销售有限公司为旗下部分基金的场外销售机构并参与基金前端申购费率优惠活动的公告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2017-1-9</w:t>
            </w:r>
          </w:p>
        </w:tc>
      </w:tr>
      <w:tr w:rsidR="00BC5354" w:rsidRPr="00464F34" w:rsidTr="00BC5354">
        <w:trPr>
          <w:trHeight w:val="336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lastRenderedPageBreak/>
              <w:t>21</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2017-1-12</w:t>
            </w:r>
          </w:p>
        </w:tc>
      </w:tr>
      <w:tr w:rsidR="00BC5354" w:rsidRPr="00464F34" w:rsidTr="00BC5354">
        <w:trPr>
          <w:trHeight w:val="96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22</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交银施罗德蓝筹混合型证券投资基金</w:t>
            </w:r>
            <w:r w:rsidRPr="00464F34">
              <w:rPr>
                <w:color w:val="000000"/>
                <w:kern w:val="0"/>
                <w:sz w:val="24"/>
              </w:rPr>
              <w:t>2016</w:t>
            </w:r>
            <w:r w:rsidRPr="00464F34">
              <w:rPr>
                <w:color w:val="000000"/>
                <w:kern w:val="0"/>
                <w:sz w:val="24"/>
              </w:rPr>
              <w:t>年第</w:t>
            </w:r>
            <w:r w:rsidRPr="00464F34">
              <w:rPr>
                <w:color w:val="000000"/>
                <w:kern w:val="0"/>
                <w:sz w:val="24"/>
              </w:rPr>
              <w:t>4</w:t>
            </w:r>
            <w:r w:rsidRPr="00464F34">
              <w:rPr>
                <w:color w:val="000000"/>
                <w:kern w:val="0"/>
                <w:sz w:val="24"/>
              </w:rPr>
              <w:t>季度报告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2017-1-19</w:t>
            </w:r>
          </w:p>
        </w:tc>
      </w:tr>
      <w:tr w:rsidR="00BC5354" w:rsidRPr="00464F34" w:rsidTr="00BC5354">
        <w:trPr>
          <w:trHeight w:val="960"/>
        </w:trPr>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23</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交银施罗德基金管理有限公司关于旗下基金所持停牌股票估值调整的公告</w:t>
            </w:r>
          </w:p>
        </w:tc>
        <w:tc>
          <w:tcPr>
            <w:tcW w:w="0" w:type="auto"/>
            <w:hideMark/>
          </w:tcPr>
          <w:p w:rsidR="00BC5354" w:rsidRPr="00464F34" w:rsidRDefault="00BC5354" w:rsidP="00020A91">
            <w:pPr>
              <w:widowControl/>
              <w:jc w:val="left"/>
              <w:rPr>
                <w:color w:val="000000"/>
                <w:kern w:val="0"/>
                <w:sz w:val="24"/>
              </w:rPr>
            </w:pPr>
            <w:r w:rsidRPr="00464F34">
              <w:rPr>
                <w:color w:val="000000"/>
                <w:kern w:val="0"/>
                <w:sz w:val="24"/>
              </w:rPr>
              <w:t>中国证券报、上海证券报、证券时报</w:t>
            </w:r>
          </w:p>
        </w:tc>
        <w:tc>
          <w:tcPr>
            <w:tcW w:w="0" w:type="auto"/>
            <w:noWrap/>
            <w:hideMark/>
          </w:tcPr>
          <w:p w:rsidR="00BC5354" w:rsidRPr="00464F34" w:rsidRDefault="00BC5354" w:rsidP="00020A91">
            <w:pPr>
              <w:widowControl/>
              <w:jc w:val="center"/>
              <w:rPr>
                <w:color w:val="000000"/>
                <w:kern w:val="0"/>
                <w:sz w:val="24"/>
              </w:rPr>
            </w:pPr>
            <w:r w:rsidRPr="00464F34">
              <w:rPr>
                <w:color w:val="000000"/>
                <w:kern w:val="0"/>
                <w:sz w:val="24"/>
              </w:rPr>
              <w:t>2017-1-20</w:t>
            </w:r>
          </w:p>
        </w:tc>
      </w:tr>
    </w:tbl>
    <w:p w:rsidR="000E360D" w:rsidRPr="00694168" w:rsidRDefault="00DF24B4" w:rsidP="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3" w:name="_Toc444086607"/>
      <w:r w:rsidR="000E360D" w:rsidRPr="00694168">
        <w:rPr>
          <w:rFonts w:ascii="Times New Roman" w:eastAsia="黑体" w:hAnsi="Times New Roman" w:cs="Times New Roman" w:hint="eastAsia"/>
          <w:kern w:val="0"/>
          <w:sz w:val="30"/>
          <w:szCs w:val="20"/>
        </w:rPr>
        <w:lastRenderedPageBreak/>
        <w:t>二十四、招募说明书的存放及查阅方式</w:t>
      </w:r>
      <w:bookmarkEnd w:id="62"/>
      <w:bookmarkEnd w:id="63"/>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投资人还可以直接登录基金管理人的网站(www.fund001.com，www.bocomschroder.com)查阅和下载招募说明书。 </w:t>
      </w:r>
    </w:p>
    <w:p w:rsidR="000E360D" w:rsidRDefault="000E360D" w:rsidP="00D576E5">
      <w:pPr>
        <w:pStyle w:val="af"/>
        <w:rPr>
          <w:rFonts w:ascii="黑体" w:eastAsia="黑体" w:hAnsi="宋体" w:cs="宋体"/>
          <w:b w:val="0"/>
          <w:kern w:val="0"/>
          <w:sz w:val="30"/>
          <w:szCs w:val="30"/>
        </w:rPr>
      </w:pPr>
      <w:bookmarkStart w:id="64" w:name="_Toc109537403"/>
      <w:r>
        <w:rPr>
          <w:rFonts w:ascii="黑体" w:eastAsia="黑体" w:hAnsi="宋体" w:cs="宋体"/>
          <w:b w:val="0"/>
          <w:kern w:val="0"/>
          <w:sz w:val="30"/>
          <w:szCs w:val="30"/>
        </w:rPr>
        <w:br w:type="page"/>
      </w:r>
      <w:bookmarkStart w:id="65" w:name="_Toc444086608"/>
      <w:r w:rsidRPr="00D576E5">
        <w:rPr>
          <w:rFonts w:ascii="Times New Roman" w:eastAsia="黑体" w:hAnsi="Times New Roman" w:cs="Times New Roman" w:hint="eastAsia"/>
          <w:kern w:val="0"/>
          <w:sz w:val="30"/>
          <w:szCs w:val="20"/>
        </w:rPr>
        <w:lastRenderedPageBreak/>
        <w:t>二十五、备查文件</w:t>
      </w:r>
      <w:bookmarkEnd w:id="64"/>
      <w:bookmarkEnd w:id="65"/>
    </w:p>
    <w:bookmarkEnd w:id="0"/>
    <w:bookmarkEnd w:id="1"/>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（一）中国证监会批准交银施罗德蓝筹股票证券投资基金募集的文件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（二）《交银施罗德蓝筹混合型证券投资基金基金合同》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（三）《交银施罗德蓝筹混合型证券投资基金托管协议》 </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（六）关于申请募集交银施罗德蓝筹股票证券投资基金之法律意见书</w:t>
      </w:r>
    </w:p>
    <w:sectPr w:rsidR="00D30F01" w:rsidRPr="00D576E5" w:rsidSect="00A1103C">
      <w:headerReference w:type="default" r:id="rId17"/>
      <w:footerReference w:type="default" r:id="rId18"/>
      <w:pgSz w:w="11906" w:h="16838"/>
      <w:pgMar w:top="1887" w:right="1826" w:bottom="1440" w:left="162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B94" w:rsidRDefault="00E02B94" w:rsidP="000E360D">
      <w:r>
        <w:separator/>
      </w:r>
    </w:p>
  </w:endnote>
  <w:endnote w:type="continuationSeparator" w:id="0">
    <w:p w:rsidR="00E02B94" w:rsidRDefault="00E02B94" w:rsidP="000E3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81" w:rsidRDefault="00E24EBE">
    <w:pPr>
      <w:pStyle w:val="a5"/>
      <w:framePr w:h="0" w:wrap="around" w:vAnchor="text" w:hAnchor="margin" w:xAlign="center" w:y="1"/>
      <w:rPr>
        <w:rStyle w:val="ab"/>
      </w:rPr>
    </w:pPr>
    <w:r>
      <w:fldChar w:fldCharType="begin"/>
    </w:r>
    <w:r w:rsidR="00060D81">
      <w:rPr>
        <w:rStyle w:val="ab"/>
      </w:rPr>
      <w:instrText xml:space="preserve">PAGE  </w:instrText>
    </w:r>
    <w:r>
      <w:fldChar w:fldCharType="end"/>
    </w:r>
  </w:p>
  <w:p w:rsidR="00060D81" w:rsidRDefault="00060D8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81" w:rsidRDefault="00060D81">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81" w:rsidRDefault="00E24EBE">
    <w:pPr>
      <w:pStyle w:val="a5"/>
      <w:framePr w:h="0" w:wrap="around" w:vAnchor="text" w:hAnchor="margin" w:xAlign="center" w:y="1"/>
      <w:rPr>
        <w:rStyle w:val="ab"/>
      </w:rPr>
    </w:pPr>
    <w:r>
      <w:fldChar w:fldCharType="begin"/>
    </w:r>
    <w:r w:rsidR="00060D81">
      <w:rPr>
        <w:rStyle w:val="ab"/>
      </w:rPr>
      <w:instrText xml:space="preserve">PAGE  </w:instrText>
    </w:r>
    <w:r>
      <w:fldChar w:fldCharType="separate"/>
    </w:r>
    <w:r w:rsidR="00561DFC">
      <w:rPr>
        <w:rStyle w:val="ab"/>
        <w:noProof/>
      </w:rPr>
      <w:t>89</w:t>
    </w:r>
    <w:r>
      <w:fldChar w:fldCharType="end"/>
    </w:r>
  </w:p>
  <w:p w:rsidR="00060D81" w:rsidRDefault="00060D8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B94" w:rsidRDefault="00E02B94" w:rsidP="000E360D">
      <w:r>
        <w:separator/>
      </w:r>
    </w:p>
  </w:footnote>
  <w:footnote w:type="continuationSeparator" w:id="0">
    <w:p w:rsidR="00E02B94" w:rsidRDefault="00E02B94" w:rsidP="000E3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81" w:rsidRDefault="00060D81"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交银施罗德蓝筹混合型证券投资基金</w:t>
    </w:r>
  </w:p>
  <w:p w:rsidR="00060D81" w:rsidRDefault="00060D81" w:rsidP="00B87C08">
    <w:pPr>
      <w:pStyle w:val="a4"/>
      <w:pBdr>
        <w:bottom w:val="none" w:sz="0" w:space="0" w:color="auto"/>
      </w:pBdr>
      <w:tabs>
        <w:tab w:val="right" w:pos="8280"/>
      </w:tabs>
      <w:spacing w:after="0" w:line="240" w:lineRule="auto"/>
      <w:jc w:val="right"/>
    </w:pPr>
    <w:r w:rsidRPr="00456A76">
      <w:rPr>
        <w:rFonts w:ascii="宋体" w:hAnsi="宋体"/>
      </w:rPr>
      <w:t>（更新）招募说明书</w:t>
    </w:r>
    <w:r w:rsidR="00E24EBE">
      <w:rPr>
        <w:noProof/>
      </w:rPr>
      <w:pict>
        <v:line id="直接连接符 2" o:spid="_x0000_s2050" style="position:absolute;left:0;text-align:left;z-index:251664384;visibility:visible;mso-wrap-distance-top:-3e-5mm;mso-wrap-distance-bottom:-3e-5mm;mso-position-horizontal-relative:text;mso-position-vertical-relative:text"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Xn5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GFoUmdcAbFTtbChTLpVd+ZW03cOKT1tiFrx&#10;SPZ+ZwAhCxnJk5SwcQauWnavNIMYsvY6dmxb2zZAQi/QNg5mdxwM33pE4XB0fjnMUpgf7X0JKfpE&#10;Y51/yXWLglFiKVToGSnI5tb5QIQUfUg4VnoupIxzlwp1Jb4aDUcxwWkpWHCGMGdXy6m0aEOCcuIX&#10;qwLPaZjVa8UiWMMJmx1sT4Tc23C5VAEPSgE6B2svjfdX6dVsPBvng3x4MRvkaVUNXsyn+eBinl2O&#10;qvNqOq2yD4FalheNYIyrwK6XaZb/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D34Xn5LwIAADMEAAAOAAAAAAAAAAAAAAAAAC4CAABkcnMv&#10;ZTJvRG9jLnhtbFBLAQItABQABgAIAAAAIQBRronw2gAAAAYBAAAPAAAAAAAAAAAAAAAAAIkEAABk&#10;cnMvZG93bnJldi54bWxQSwUGAAAAAAQABADzAAAAkAUAAAAA&#10;"/>
      </w:pict>
    </w:r>
    <w:r>
      <w:rPr>
        <w:rFonts w:ascii="宋体" w:hAnsi="宋体" w:hint="eastAsia"/>
      </w:rPr>
      <w:t>（</w:t>
    </w:r>
    <w:r w:rsidRPr="00456A76">
      <w:rPr>
        <w:rFonts w:ascii="宋体" w:hAnsi="宋体"/>
      </w:rPr>
      <w:t>201</w:t>
    </w:r>
    <w:r>
      <w:rPr>
        <w:rFonts w:ascii="宋体" w:hAnsi="宋体" w:hint="eastAsia"/>
      </w:rPr>
      <w:t>7</w:t>
    </w:r>
    <w:r w:rsidRPr="00456A76">
      <w:rPr>
        <w:rFonts w:ascii="宋体" w:hAnsi="宋体"/>
      </w:rPr>
      <w:t>年第</w:t>
    </w:r>
    <w:r>
      <w:rPr>
        <w:rFonts w:ascii="宋体" w:hAnsi="宋体" w:hint="eastAsia"/>
      </w:rPr>
      <w:t>1</w:t>
    </w:r>
    <w:r w:rsidRPr="00456A76">
      <w:rPr>
        <w:rFonts w:ascii="宋体" w:hAnsi="宋体"/>
      </w:rPr>
      <w:t>号</w:t>
    </w:r>
    <w:r>
      <w:rPr>
        <w:rFonts w:ascii="宋体" w:hAnsi="宋体"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81" w:rsidRDefault="00060D81"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交银施罗德蓝筹混合型证券投资基金</w:t>
    </w:r>
  </w:p>
  <w:p w:rsidR="00060D81" w:rsidRPr="00890292" w:rsidRDefault="00060D81" w:rsidP="00790868">
    <w:pPr>
      <w:pStyle w:val="a4"/>
      <w:pBdr>
        <w:bottom w:val="none" w:sz="0" w:space="0" w:color="auto"/>
      </w:pBdr>
      <w:tabs>
        <w:tab w:val="right" w:pos="8280"/>
      </w:tabs>
      <w:spacing w:after="0" w:line="240" w:lineRule="auto"/>
      <w:jc w:val="right"/>
      <w:rPr>
        <w:rFonts w:ascii="宋体" w:hAnsi="宋体"/>
      </w:rPr>
    </w:pPr>
    <w:r w:rsidRPr="00456A76">
      <w:rPr>
        <w:rFonts w:ascii="宋体" w:hAnsi="宋体"/>
      </w:rPr>
      <w:t>（更新）招募说明书</w:t>
    </w:r>
    <w:r>
      <w:rPr>
        <w:rFonts w:ascii="宋体" w:hAnsi="宋体" w:hint="eastAsia"/>
      </w:rPr>
      <w:t>（</w:t>
    </w:r>
    <w:r w:rsidR="00E24EBE" w:rsidRPr="00E24EBE">
      <w:rPr>
        <w:noProof/>
      </w:rPr>
      <w:pict>
        <v:line id="_x0000_s2051" style="position:absolute;left:0;text-align:left;z-index:251666432;visibility:visible;mso-wrap-distance-top:-3e-5mm;mso-wrap-distance-bottom:-3e-5mm;mso-position-horizontal-relative:text;mso-position-vertical-relative:text"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w:r>
    <w:r w:rsidRPr="00456A76">
      <w:rPr>
        <w:rFonts w:ascii="宋体" w:hAnsi="宋体"/>
      </w:rPr>
      <w:t>201</w:t>
    </w:r>
    <w:r>
      <w:rPr>
        <w:rFonts w:ascii="宋体" w:hAnsi="宋体" w:hint="eastAsia"/>
      </w:rPr>
      <w:t>7</w:t>
    </w:r>
    <w:r w:rsidRPr="00456A76">
      <w:rPr>
        <w:rFonts w:ascii="宋体" w:hAnsi="宋体"/>
      </w:rPr>
      <w:t>年第</w:t>
    </w:r>
    <w:r>
      <w:rPr>
        <w:rFonts w:ascii="宋体" w:hAnsi="宋体" w:hint="eastAsia"/>
      </w:rPr>
      <w:t>1</w:t>
    </w:r>
    <w:r w:rsidRPr="00456A76">
      <w:rPr>
        <w:rFonts w:ascii="宋体" w:hAnsi="宋体"/>
      </w:rPr>
      <w:t>号</w:t>
    </w:r>
    <w:r>
      <w:rPr>
        <w:rFonts w:ascii="宋体" w:hAnsi="宋体"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2">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4">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560B75D4"/>
    <w:multiLevelType w:val="singleLevel"/>
    <w:tmpl w:val="560B75D4"/>
    <w:lvl w:ilvl="0">
      <w:start w:val="3"/>
      <w:numFmt w:val="decimal"/>
      <w:suff w:val="nothing"/>
      <w:lvlText w:val="%1、"/>
      <w:lvlJc w:val="left"/>
    </w:lvl>
  </w:abstractNum>
  <w:abstractNum w:abstractNumId="26">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8">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1">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8">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1">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5"/>
  </w:num>
  <w:num w:numId="8">
    <w:abstractNumId w:val="29"/>
  </w:num>
  <w:num w:numId="9">
    <w:abstractNumId w:val="15"/>
  </w:num>
  <w:num w:numId="10">
    <w:abstractNumId w:val="38"/>
  </w:num>
  <w:num w:numId="11">
    <w:abstractNumId w:val="9"/>
  </w:num>
  <w:num w:numId="12">
    <w:abstractNumId w:val="39"/>
  </w:num>
  <w:num w:numId="13">
    <w:abstractNumId w:val="23"/>
  </w:num>
  <w:num w:numId="14">
    <w:abstractNumId w:val="22"/>
  </w:num>
  <w:num w:numId="15">
    <w:abstractNumId w:val="33"/>
  </w:num>
  <w:num w:numId="16">
    <w:abstractNumId w:val="6"/>
  </w:num>
  <w:num w:numId="17">
    <w:abstractNumId w:val="20"/>
  </w:num>
  <w:num w:numId="18">
    <w:abstractNumId w:val="19"/>
  </w:num>
  <w:num w:numId="19">
    <w:abstractNumId w:val="31"/>
  </w:num>
  <w:num w:numId="20">
    <w:abstractNumId w:val="11"/>
  </w:num>
  <w:num w:numId="21">
    <w:abstractNumId w:val="18"/>
  </w:num>
  <w:num w:numId="22">
    <w:abstractNumId w:val="16"/>
  </w:num>
  <w:num w:numId="23">
    <w:abstractNumId w:val="40"/>
  </w:num>
  <w:num w:numId="24">
    <w:abstractNumId w:val="36"/>
  </w:num>
  <w:num w:numId="25">
    <w:abstractNumId w:val="37"/>
  </w:num>
  <w:num w:numId="26">
    <w:abstractNumId w:val="8"/>
  </w:num>
  <w:num w:numId="27">
    <w:abstractNumId w:val="13"/>
  </w:num>
  <w:num w:numId="28">
    <w:abstractNumId w:val="28"/>
  </w:num>
  <w:num w:numId="29">
    <w:abstractNumId w:val="10"/>
  </w:num>
  <w:num w:numId="30">
    <w:abstractNumId w:val="12"/>
  </w:num>
  <w:num w:numId="31">
    <w:abstractNumId w:val="24"/>
  </w:num>
  <w:num w:numId="32">
    <w:abstractNumId w:val="7"/>
  </w:num>
  <w:num w:numId="33">
    <w:abstractNumId w:val="34"/>
  </w:num>
  <w:num w:numId="34">
    <w:abstractNumId w:val="27"/>
  </w:num>
  <w:num w:numId="35">
    <w:abstractNumId w:val="41"/>
  </w:num>
  <w:num w:numId="36">
    <w:abstractNumId w:val="32"/>
  </w:num>
  <w:num w:numId="37">
    <w:abstractNumId w:val="14"/>
  </w:num>
  <w:num w:numId="38">
    <w:abstractNumId w:val="30"/>
  </w:num>
  <w:num w:numId="39">
    <w:abstractNumId w:val="21"/>
  </w:num>
  <w:num w:numId="40">
    <w:abstractNumId w:val="26"/>
  </w:num>
  <w:num w:numId="41">
    <w:abstractNumId w:val="17"/>
  </w:num>
  <w:num w:numId="42">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6887"/>
    <w:rsid w:val="00001822"/>
    <w:rsid w:val="00006FDA"/>
    <w:rsid w:val="00010D5B"/>
    <w:rsid w:val="000150AE"/>
    <w:rsid w:val="00016300"/>
    <w:rsid w:val="00016411"/>
    <w:rsid w:val="00020A91"/>
    <w:rsid w:val="00022EB2"/>
    <w:rsid w:val="00025EEC"/>
    <w:rsid w:val="000331F0"/>
    <w:rsid w:val="000333F2"/>
    <w:rsid w:val="0004550F"/>
    <w:rsid w:val="00050BBA"/>
    <w:rsid w:val="0005307A"/>
    <w:rsid w:val="0005644E"/>
    <w:rsid w:val="00060D81"/>
    <w:rsid w:val="000625EB"/>
    <w:rsid w:val="00063585"/>
    <w:rsid w:val="00065E25"/>
    <w:rsid w:val="00067A90"/>
    <w:rsid w:val="000748A0"/>
    <w:rsid w:val="0007722A"/>
    <w:rsid w:val="000803D6"/>
    <w:rsid w:val="000855B1"/>
    <w:rsid w:val="00090248"/>
    <w:rsid w:val="0009128C"/>
    <w:rsid w:val="00092724"/>
    <w:rsid w:val="000A2898"/>
    <w:rsid w:val="000A3CF8"/>
    <w:rsid w:val="000A5797"/>
    <w:rsid w:val="000B2EE9"/>
    <w:rsid w:val="000B6214"/>
    <w:rsid w:val="000C7F78"/>
    <w:rsid w:val="000D0586"/>
    <w:rsid w:val="000D3594"/>
    <w:rsid w:val="000D75A0"/>
    <w:rsid w:val="000E360D"/>
    <w:rsid w:val="000F2A14"/>
    <w:rsid w:val="000F50A7"/>
    <w:rsid w:val="000F59EC"/>
    <w:rsid w:val="000F627C"/>
    <w:rsid w:val="00101065"/>
    <w:rsid w:val="00103A43"/>
    <w:rsid w:val="00104470"/>
    <w:rsid w:val="00104CD5"/>
    <w:rsid w:val="00105285"/>
    <w:rsid w:val="001073EC"/>
    <w:rsid w:val="00114937"/>
    <w:rsid w:val="00114F55"/>
    <w:rsid w:val="00115281"/>
    <w:rsid w:val="00122AF3"/>
    <w:rsid w:val="00134E91"/>
    <w:rsid w:val="0014219B"/>
    <w:rsid w:val="0014273B"/>
    <w:rsid w:val="00145FDB"/>
    <w:rsid w:val="00150C3D"/>
    <w:rsid w:val="001608B6"/>
    <w:rsid w:val="00162206"/>
    <w:rsid w:val="00170A0E"/>
    <w:rsid w:val="0017455F"/>
    <w:rsid w:val="001778F5"/>
    <w:rsid w:val="0018155B"/>
    <w:rsid w:val="00195770"/>
    <w:rsid w:val="001A0813"/>
    <w:rsid w:val="001B4B47"/>
    <w:rsid w:val="001B72C3"/>
    <w:rsid w:val="001C05B5"/>
    <w:rsid w:val="001C149D"/>
    <w:rsid w:val="001C2681"/>
    <w:rsid w:val="001C39D9"/>
    <w:rsid w:val="001C7156"/>
    <w:rsid w:val="001C72B0"/>
    <w:rsid w:val="001D1A28"/>
    <w:rsid w:val="001D2A63"/>
    <w:rsid w:val="001D43D0"/>
    <w:rsid w:val="001D4691"/>
    <w:rsid w:val="001E0A93"/>
    <w:rsid w:val="001E747A"/>
    <w:rsid w:val="001F2521"/>
    <w:rsid w:val="001F7572"/>
    <w:rsid w:val="001F7FDE"/>
    <w:rsid w:val="00206B53"/>
    <w:rsid w:val="002071F6"/>
    <w:rsid w:val="002116BA"/>
    <w:rsid w:val="002179A3"/>
    <w:rsid w:val="0022061E"/>
    <w:rsid w:val="002233B6"/>
    <w:rsid w:val="002259E5"/>
    <w:rsid w:val="002307C6"/>
    <w:rsid w:val="00235F19"/>
    <w:rsid w:val="002371D5"/>
    <w:rsid w:val="0024760D"/>
    <w:rsid w:val="00250E81"/>
    <w:rsid w:val="00253514"/>
    <w:rsid w:val="0025794D"/>
    <w:rsid w:val="00257961"/>
    <w:rsid w:val="00257A00"/>
    <w:rsid w:val="00265434"/>
    <w:rsid w:val="00267ED8"/>
    <w:rsid w:val="00271F2F"/>
    <w:rsid w:val="0027283B"/>
    <w:rsid w:val="0027617B"/>
    <w:rsid w:val="00276207"/>
    <w:rsid w:val="002823C8"/>
    <w:rsid w:val="002844F0"/>
    <w:rsid w:val="00285C16"/>
    <w:rsid w:val="00285E66"/>
    <w:rsid w:val="00286602"/>
    <w:rsid w:val="00295302"/>
    <w:rsid w:val="0029754E"/>
    <w:rsid w:val="002C34B0"/>
    <w:rsid w:val="002C4814"/>
    <w:rsid w:val="002C7257"/>
    <w:rsid w:val="002D4134"/>
    <w:rsid w:val="002D5AF6"/>
    <w:rsid w:val="002F0785"/>
    <w:rsid w:val="002F743E"/>
    <w:rsid w:val="003021EA"/>
    <w:rsid w:val="00302E10"/>
    <w:rsid w:val="00305F88"/>
    <w:rsid w:val="0031176A"/>
    <w:rsid w:val="003159CA"/>
    <w:rsid w:val="0032126C"/>
    <w:rsid w:val="00335DA1"/>
    <w:rsid w:val="00341D4A"/>
    <w:rsid w:val="00346EC4"/>
    <w:rsid w:val="00347902"/>
    <w:rsid w:val="00350CCE"/>
    <w:rsid w:val="003520A1"/>
    <w:rsid w:val="00354AD5"/>
    <w:rsid w:val="00355AD2"/>
    <w:rsid w:val="0036203C"/>
    <w:rsid w:val="00370774"/>
    <w:rsid w:val="00370C3A"/>
    <w:rsid w:val="00372623"/>
    <w:rsid w:val="003802FC"/>
    <w:rsid w:val="00380364"/>
    <w:rsid w:val="0038398F"/>
    <w:rsid w:val="003850D1"/>
    <w:rsid w:val="00390AF4"/>
    <w:rsid w:val="003A01AB"/>
    <w:rsid w:val="003A458C"/>
    <w:rsid w:val="003A75B3"/>
    <w:rsid w:val="003B22F3"/>
    <w:rsid w:val="003D0EBD"/>
    <w:rsid w:val="003D3B25"/>
    <w:rsid w:val="003D70E5"/>
    <w:rsid w:val="003E1EC2"/>
    <w:rsid w:val="003E3969"/>
    <w:rsid w:val="003E70D1"/>
    <w:rsid w:val="003F052A"/>
    <w:rsid w:val="003F1BB0"/>
    <w:rsid w:val="003F25A1"/>
    <w:rsid w:val="003F495D"/>
    <w:rsid w:val="00400796"/>
    <w:rsid w:val="00402EE9"/>
    <w:rsid w:val="00407BE3"/>
    <w:rsid w:val="00412A00"/>
    <w:rsid w:val="00414CDC"/>
    <w:rsid w:val="00421CAF"/>
    <w:rsid w:val="0042380B"/>
    <w:rsid w:val="00423B63"/>
    <w:rsid w:val="00430BEA"/>
    <w:rsid w:val="00432567"/>
    <w:rsid w:val="00444C55"/>
    <w:rsid w:val="004456AA"/>
    <w:rsid w:val="00445752"/>
    <w:rsid w:val="00446787"/>
    <w:rsid w:val="004502DD"/>
    <w:rsid w:val="00450DFB"/>
    <w:rsid w:val="00451F45"/>
    <w:rsid w:val="00456A76"/>
    <w:rsid w:val="004852B6"/>
    <w:rsid w:val="00492EF9"/>
    <w:rsid w:val="004A0306"/>
    <w:rsid w:val="004A2F01"/>
    <w:rsid w:val="004B6EFE"/>
    <w:rsid w:val="004C0E79"/>
    <w:rsid w:val="004C0F4D"/>
    <w:rsid w:val="004C15B9"/>
    <w:rsid w:val="004C3D4F"/>
    <w:rsid w:val="004C60E1"/>
    <w:rsid w:val="004C7069"/>
    <w:rsid w:val="004D176B"/>
    <w:rsid w:val="004D20AF"/>
    <w:rsid w:val="004D342B"/>
    <w:rsid w:val="004D5809"/>
    <w:rsid w:val="004D6AF5"/>
    <w:rsid w:val="004E2B59"/>
    <w:rsid w:val="004F1956"/>
    <w:rsid w:val="005029FF"/>
    <w:rsid w:val="00502F42"/>
    <w:rsid w:val="00513174"/>
    <w:rsid w:val="00514328"/>
    <w:rsid w:val="0051462A"/>
    <w:rsid w:val="00514EDA"/>
    <w:rsid w:val="005209E5"/>
    <w:rsid w:val="005231E5"/>
    <w:rsid w:val="00523505"/>
    <w:rsid w:val="00524685"/>
    <w:rsid w:val="005253C4"/>
    <w:rsid w:val="00532065"/>
    <w:rsid w:val="00534CED"/>
    <w:rsid w:val="005360E3"/>
    <w:rsid w:val="00537CCE"/>
    <w:rsid w:val="00545596"/>
    <w:rsid w:val="0054767F"/>
    <w:rsid w:val="00547FA9"/>
    <w:rsid w:val="00553706"/>
    <w:rsid w:val="00557072"/>
    <w:rsid w:val="005608F3"/>
    <w:rsid w:val="0056104D"/>
    <w:rsid w:val="00561DFC"/>
    <w:rsid w:val="005631EE"/>
    <w:rsid w:val="00564A5F"/>
    <w:rsid w:val="00571CF4"/>
    <w:rsid w:val="00575917"/>
    <w:rsid w:val="00577409"/>
    <w:rsid w:val="00577F8F"/>
    <w:rsid w:val="00580B44"/>
    <w:rsid w:val="005828D8"/>
    <w:rsid w:val="00584A16"/>
    <w:rsid w:val="00587070"/>
    <w:rsid w:val="0059401B"/>
    <w:rsid w:val="005A2CBE"/>
    <w:rsid w:val="005A6E9E"/>
    <w:rsid w:val="005B2041"/>
    <w:rsid w:val="005C1115"/>
    <w:rsid w:val="005C1349"/>
    <w:rsid w:val="005C646F"/>
    <w:rsid w:val="005D2D8C"/>
    <w:rsid w:val="005D31E5"/>
    <w:rsid w:val="005D5E3D"/>
    <w:rsid w:val="005D7768"/>
    <w:rsid w:val="005F1C74"/>
    <w:rsid w:val="00600400"/>
    <w:rsid w:val="0060132C"/>
    <w:rsid w:val="00601903"/>
    <w:rsid w:val="00602C85"/>
    <w:rsid w:val="006031B7"/>
    <w:rsid w:val="00605373"/>
    <w:rsid w:val="00607D18"/>
    <w:rsid w:val="006120E9"/>
    <w:rsid w:val="006124BD"/>
    <w:rsid w:val="006156B5"/>
    <w:rsid w:val="00617892"/>
    <w:rsid w:val="00627210"/>
    <w:rsid w:val="00636DEC"/>
    <w:rsid w:val="00637111"/>
    <w:rsid w:val="00637C84"/>
    <w:rsid w:val="006403BB"/>
    <w:rsid w:val="0064227C"/>
    <w:rsid w:val="0064320F"/>
    <w:rsid w:val="00643315"/>
    <w:rsid w:val="006454D4"/>
    <w:rsid w:val="006478AD"/>
    <w:rsid w:val="006538C3"/>
    <w:rsid w:val="00654427"/>
    <w:rsid w:val="0066083F"/>
    <w:rsid w:val="0067034B"/>
    <w:rsid w:val="00673566"/>
    <w:rsid w:val="0067394E"/>
    <w:rsid w:val="00682DCA"/>
    <w:rsid w:val="00693F94"/>
    <w:rsid w:val="00694168"/>
    <w:rsid w:val="0069683D"/>
    <w:rsid w:val="006A5C85"/>
    <w:rsid w:val="006C2230"/>
    <w:rsid w:val="006C26B2"/>
    <w:rsid w:val="006C7652"/>
    <w:rsid w:val="006C7DA1"/>
    <w:rsid w:val="006D3844"/>
    <w:rsid w:val="006D7848"/>
    <w:rsid w:val="006F26A5"/>
    <w:rsid w:val="006F274A"/>
    <w:rsid w:val="00702767"/>
    <w:rsid w:val="0070444F"/>
    <w:rsid w:val="00704EDB"/>
    <w:rsid w:val="007064D5"/>
    <w:rsid w:val="0073752B"/>
    <w:rsid w:val="007378BB"/>
    <w:rsid w:val="00741C5B"/>
    <w:rsid w:val="00751EC8"/>
    <w:rsid w:val="00752B28"/>
    <w:rsid w:val="007548DB"/>
    <w:rsid w:val="00757274"/>
    <w:rsid w:val="00760570"/>
    <w:rsid w:val="007626A9"/>
    <w:rsid w:val="00767EDC"/>
    <w:rsid w:val="007745F9"/>
    <w:rsid w:val="00775CC9"/>
    <w:rsid w:val="00787356"/>
    <w:rsid w:val="00787A6C"/>
    <w:rsid w:val="00790868"/>
    <w:rsid w:val="007A0877"/>
    <w:rsid w:val="007A5E0E"/>
    <w:rsid w:val="007D4F49"/>
    <w:rsid w:val="007E1E52"/>
    <w:rsid w:val="007E53A3"/>
    <w:rsid w:val="007F4265"/>
    <w:rsid w:val="007F6EAB"/>
    <w:rsid w:val="0080223C"/>
    <w:rsid w:val="00812B9D"/>
    <w:rsid w:val="0081463E"/>
    <w:rsid w:val="00821855"/>
    <w:rsid w:val="00827062"/>
    <w:rsid w:val="00827317"/>
    <w:rsid w:val="0083568C"/>
    <w:rsid w:val="008370B9"/>
    <w:rsid w:val="008405C4"/>
    <w:rsid w:val="0084116A"/>
    <w:rsid w:val="00846F9A"/>
    <w:rsid w:val="0084730F"/>
    <w:rsid w:val="008503F9"/>
    <w:rsid w:val="008606E8"/>
    <w:rsid w:val="008618D4"/>
    <w:rsid w:val="00861CFF"/>
    <w:rsid w:val="0086247F"/>
    <w:rsid w:val="00862985"/>
    <w:rsid w:val="00866F04"/>
    <w:rsid w:val="0087030D"/>
    <w:rsid w:val="00875463"/>
    <w:rsid w:val="00877300"/>
    <w:rsid w:val="008778A2"/>
    <w:rsid w:val="008814B8"/>
    <w:rsid w:val="0088323E"/>
    <w:rsid w:val="00890292"/>
    <w:rsid w:val="00893378"/>
    <w:rsid w:val="008A039E"/>
    <w:rsid w:val="008A0889"/>
    <w:rsid w:val="008A17A7"/>
    <w:rsid w:val="008A3CA8"/>
    <w:rsid w:val="008A59C2"/>
    <w:rsid w:val="008C00D5"/>
    <w:rsid w:val="008C3FD2"/>
    <w:rsid w:val="008C4269"/>
    <w:rsid w:val="008C5C54"/>
    <w:rsid w:val="008D1044"/>
    <w:rsid w:val="008D301D"/>
    <w:rsid w:val="008D42DC"/>
    <w:rsid w:val="008D57CA"/>
    <w:rsid w:val="008D7122"/>
    <w:rsid w:val="008E0EFB"/>
    <w:rsid w:val="008E36FF"/>
    <w:rsid w:val="008E6532"/>
    <w:rsid w:val="008E6ADE"/>
    <w:rsid w:val="00902F3D"/>
    <w:rsid w:val="009045A1"/>
    <w:rsid w:val="00914C20"/>
    <w:rsid w:val="00915782"/>
    <w:rsid w:val="00921EDB"/>
    <w:rsid w:val="00930221"/>
    <w:rsid w:val="0093235C"/>
    <w:rsid w:val="00933E41"/>
    <w:rsid w:val="0093421B"/>
    <w:rsid w:val="00944DB3"/>
    <w:rsid w:val="00945236"/>
    <w:rsid w:val="0095213D"/>
    <w:rsid w:val="00957694"/>
    <w:rsid w:val="0096540A"/>
    <w:rsid w:val="00967A50"/>
    <w:rsid w:val="00973A55"/>
    <w:rsid w:val="00973EFD"/>
    <w:rsid w:val="00983728"/>
    <w:rsid w:val="00987AFE"/>
    <w:rsid w:val="00990950"/>
    <w:rsid w:val="00990CE7"/>
    <w:rsid w:val="00995735"/>
    <w:rsid w:val="00996887"/>
    <w:rsid w:val="009A0126"/>
    <w:rsid w:val="009A0E14"/>
    <w:rsid w:val="009A19CD"/>
    <w:rsid w:val="009A241C"/>
    <w:rsid w:val="009A32FE"/>
    <w:rsid w:val="009A3AFB"/>
    <w:rsid w:val="009A783C"/>
    <w:rsid w:val="009B0B5B"/>
    <w:rsid w:val="009B2AB0"/>
    <w:rsid w:val="009C1508"/>
    <w:rsid w:val="009C1881"/>
    <w:rsid w:val="009D1FFD"/>
    <w:rsid w:val="009D5D1E"/>
    <w:rsid w:val="009E221D"/>
    <w:rsid w:val="009E4427"/>
    <w:rsid w:val="009E7782"/>
    <w:rsid w:val="009F2737"/>
    <w:rsid w:val="009F65AC"/>
    <w:rsid w:val="009F6DEE"/>
    <w:rsid w:val="009F749D"/>
    <w:rsid w:val="00A04816"/>
    <w:rsid w:val="00A04886"/>
    <w:rsid w:val="00A07A63"/>
    <w:rsid w:val="00A1103C"/>
    <w:rsid w:val="00A1124C"/>
    <w:rsid w:val="00A1311B"/>
    <w:rsid w:val="00A13EAF"/>
    <w:rsid w:val="00A231FA"/>
    <w:rsid w:val="00A2513C"/>
    <w:rsid w:val="00A30279"/>
    <w:rsid w:val="00A32F59"/>
    <w:rsid w:val="00A40E46"/>
    <w:rsid w:val="00A55188"/>
    <w:rsid w:val="00A5535C"/>
    <w:rsid w:val="00A62567"/>
    <w:rsid w:val="00A6305B"/>
    <w:rsid w:val="00A66421"/>
    <w:rsid w:val="00A73A4E"/>
    <w:rsid w:val="00A76692"/>
    <w:rsid w:val="00A85B21"/>
    <w:rsid w:val="00A86502"/>
    <w:rsid w:val="00A86F97"/>
    <w:rsid w:val="00A9422D"/>
    <w:rsid w:val="00A944CD"/>
    <w:rsid w:val="00AA420F"/>
    <w:rsid w:val="00AA7CE0"/>
    <w:rsid w:val="00AB1722"/>
    <w:rsid w:val="00AB28AC"/>
    <w:rsid w:val="00AB4EB6"/>
    <w:rsid w:val="00AB6509"/>
    <w:rsid w:val="00AC6B6B"/>
    <w:rsid w:val="00AD06D2"/>
    <w:rsid w:val="00AD5E90"/>
    <w:rsid w:val="00AF0E59"/>
    <w:rsid w:val="00AF5ECF"/>
    <w:rsid w:val="00B05CC0"/>
    <w:rsid w:val="00B0607C"/>
    <w:rsid w:val="00B07BAF"/>
    <w:rsid w:val="00B10B64"/>
    <w:rsid w:val="00B2422B"/>
    <w:rsid w:val="00B248C2"/>
    <w:rsid w:val="00B25E9B"/>
    <w:rsid w:val="00B3252C"/>
    <w:rsid w:val="00B3546F"/>
    <w:rsid w:val="00B41179"/>
    <w:rsid w:val="00B45AB2"/>
    <w:rsid w:val="00B56258"/>
    <w:rsid w:val="00B57D58"/>
    <w:rsid w:val="00B6065B"/>
    <w:rsid w:val="00B6684F"/>
    <w:rsid w:val="00B703CE"/>
    <w:rsid w:val="00B87C08"/>
    <w:rsid w:val="00B9347B"/>
    <w:rsid w:val="00B96E2F"/>
    <w:rsid w:val="00B97B29"/>
    <w:rsid w:val="00BA0758"/>
    <w:rsid w:val="00BA0AF4"/>
    <w:rsid w:val="00BA103C"/>
    <w:rsid w:val="00BA3B72"/>
    <w:rsid w:val="00BA4E74"/>
    <w:rsid w:val="00BA5588"/>
    <w:rsid w:val="00BA67B1"/>
    <w:rsid w:val="00BB1556"/>
    <w:rsid w:val="00BB2014"/>
    <w:rsid w:val="00BB2F3E"/>
    <w:rsid w:val="00BB443A"/>
    <w:rsid w:val="00BC5354"/>
    <w:rsid w:val="00BC584C"/>
    <w:rsid w:val="00BC71D8"/>
    <w:rsid w:val="00BD3C80"/>
    <w:rsid w:val="00BD4F1F"/>
    <w:rsid w:val="00BE1437"/>
    <w:rsid w:val="00BE2BD8"/>
    <w:rsid w:val="00C037B1"/>
    <w:rsid w:val="00C05E3A"/>
    <w:rsid w:val="00C10F41"/>
    <w:rsid w:val="00C13247"/>
    <w:rsid w:val="00C14794"/>
    <w:rsid w:val="00C24154"/>
    <w:rsid w:val="00C2678F"/>
    <w:rsid w:val="00C32DA7"/>
    <w:rsid w:val="00C346A9"/>
    <w:rsid w:val="00C346C9"/>
    <w:rsid w:val="00C37895"/>
    <w:rsid w:val="00C469C8"/>
    <w:rsid w:val="00C469D9"/>
    <w:rsid w:val="00C476B1"/>
    <w:rsid w:val="00C51093"/>
    <w:rsid w:val="00C5661D"/>
    <w:rsid w:val="00C64BC3"/>
    <w:rsid w:val="00C66285"/>
    <w:rsid w:val="00C832D3"/>
    <w:rsid w:val="00C86E49"/>
    <w:rsid w:val="00C92679"/>
    <w:rsid w:val="00CA0068"/>
    <w:rsid w:val="00CA2FFC"/>
    <w:rsid w:val="00CA3AEF"/>
    <w:rsid w:val="00CA5CD1"/>
    <w:rsid w:val="00CB626C"/>
    <w:rsid w:val="00CC6F9A"/>
    <w:rsid w:val="00CD6D1F"/>
    <w:rsid w:val="00CE1F7E"/>
    <w:rsid w:val="00CE75EE"/>
    <w:rsid w:val="00CE7C84"/>
    <w:rsid w:val="00CF1F0C"/>
    <w:rsid w:val="00CF3D98"/>
    <w:rsid w:val="00D03DDB"/>
    <w:rsid w:val="00D109E9"/>
    <w:rsid w:val="00D1145A"/>
    <w:rsid w:val="00D1283A"/>
    <w:rsid w:val="00D2248C"/>
    <w:rsid w:val="00D24681"/>
    <w:rsid w:val="00D2504F"/>
    <w:rsid w:val="00D258D3"/>
    <w:rsid w:val="00D30F01"/>
    <w:rsid w:val="00D4230C"/>
    <w:rsid w:val="00D44F2F"/>
    <w:rsid w:val="00D5589F"/>
    <w:rsid w:val="00D576E5"/>
    <w:rsid w:val="00D623BD"/>
    <w:rsid w:val="00D66588"/>
    <w:rsid w:val="00D67873"/>
    <w:rsid w:val="00D71602"/>
    <w:rsid w:val="00D73B01"/>
    <w:rsid w:val="00D75462"/>
    <w:rsid w:val="00D776E3"/>
    <w:rsid w:val="00D86A89"/>
    <w:rsid w:val="00DA024C"/>
    <w:rsid w:val="00DA2D45"/>
    <w:rsid w:val="00DA6AC0"/>
    <w:rsid w:val="00DA7947"/>
    <w:rsid w:val="00DB2502"/>
    <w:rsid w:val="00DB45DF"/>
    <w:rsid w:val="00DB6FA5"/>
    <w:rsid w:val="00DD50EA"/>
    <w:rsid w:val="00DE4903"/>
    <w:rsid w:val="00DF24B4"/>
    <w:rsid w:val="00DF29F1"/>
    <w:rsid w:val="00DF4E41"/>
    <w:rsid w:val="00DF63C4"/>
    <w:rsid w:val="00DF766B"/>
    <w:rsid w:val="00E00D3E"/>
    <w:rsid w:val="00E0269C"/>
    <w:rsid w:val="00E02A3F"/>
    <w:rsid w:val="00E02B94"/>
    <w:rsid w:val="00E06724"/>
    <w:rsid w:val="00E119E7"/>
    <w:rsid w:val="00E24EBE"/>
    <w:rsid w:val="00E2580C"/>
    <w:rsid w:val="00E306DC"/>
    <w:rsid w:val="00E317B5"/>
    <w:rsid w:val="00E34213"/>
    <w:rsid w:val="00E448D0"/>
    <w:rsid w:val="00E44F5E"/>
    <w:rsid w:val="00E4609C"/>
    <w:rsid w:val="00E500E9"/>
    <w:rsid w:val="00E5090F"/>
    <w:rsid w:val="00E53AEC"/>
    <w:rsid w:val="00E53E66"/>
    <w:rsid w:val="00E53F5D"/>
    <w:rsid w:val="00E56622"/>
    <w:rsid w:val="00E56C04"/>
    <w:rsid w:val="00E61DE3"/>
    <w:rsid w:val="00E6505E"/>
    <w:rsid w:val="00E7431A"/>
    <w:rsid w:val="00E80220"/>
    <w:rsid w:val="00E812C1"/>
    <w:rsid w:val="00E84498"/>
    <w:rsid w:val="00E85D6B"/>
    <w:rsid w:val="00E924F0"/>
    <w:rsid w:val="00E96F95"/>
    <w:rsid w:val="00EA5BCF"/>
    <w:rsid w:val="00EB01A2"/>
    <w:rsid w:val="00EB1890"/>
    <w:rsid w:val="00EB2A1D"/>
    <w:rsid w:val="00EB64A7"/>
    <w:rsid w:val="00EC67B5"/>
    <w:rsid w:val="00EC7B68"/>
    <w:rsid w:val="00ED1811"/>
    <w:rsid w:val="00ED5597"/>
    <w:rsid w:val="00EE6CB2"/>
    <w:rsid w:val="00EF42F1"/>
    <w:rsid w:val="00EF4EDF"/>
    <w:rsid w:val="00F02F75"/>
    <w:rsid w:val="00F06990"/>
    <w:rsid w:val="00F1174E"/>
    <w:rsid w:val="00F15FEE"/>
    <w:rsid w:val="00F203D2"/>
    <w:rsid w:val="00F23B57"/>
    <w:rsid w:val="00F23F14"/>
    <w:rsid w:val="00F260AE"/>
    <w:rsid w:val="00F26194"/>
    <w:rsid w:val="00F27711"/>
    <w:rsid w:val="00F27A64"/>
    <w:rsid w:val="00F3050D"/>
    <w:rsid w:val="00F306B0"/>
    <w:rsid w:val="00F30E39"/>
    <w:rsid w:val="00F351C1"/>
    <w:rsid w:val="00F35645"/>
    <w:rsid w:val="00F403EA"/>
    <w:rsid w:val="00F43731"/>
    <w:rsid w:val="00F52413"/>
    <w:rsid w:val="00F56788"/>
    <w:rsid w:val="00F6172E"/>
    <w:rsid w:val="00F62395"/>
    <w:rsid w:val="00F6321C"/>
    <w:rsid w:val="00F642EF"/>
    <w:rsid w:val="00F67889"/>
    <w:rsid w:val="00F72678"/>
    <w:rsid w:val="00F75F96"/>
    <w:rsid w:val="00F76DED"/>
    <w:rsid w:val="00F81831"/>
    <w:rsid w:val="00F82DC0"/>
    <w:rsid w:val="00F863B8"/>
    <w:rsid w:val="00F878C4"/>
    <w:rsid w:val="00F96EF1"/>
    <w:rsid w:val="00FA0CCF"/>
    <w:rsid w:val="00FA66BA"/>
    <w:rsid w:val="00FC0FEB"/>
    <w:rsid w:val="00FC5134"/>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basedOn w:val="a"/>
    <w:next w:val="a0"/>
    <w:link w:val="3Char"/>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rsid w:val="000E360D"/>
    <w:pPr>
      <w:keepNext/>
      <w:keepLines/>
      <w:spacing w:before="240" w:after="64" w:line="317" w:lineRule="auto"/>
      <w:outlineLvl w:val="6"/>
    </w:pPr>
    <w:rPr>
      <w:b/>
      <w:sz w:val="24"/>
      <w:szCs w:val="20"/>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rPr>
  </w:style>
  <w:style w:type="character" w:customStyle="1" w:styleId="2Char">
    <w:name w:val="标题 2 Char"/>
    <w:basedOn w:val="a1"/>
    <w:link w:val="2"/>
    <w:rsid w:val="000E360D"/>
    <w:rPr>
      <w:rFonts w:ascii="Times New Roman" w:eastAsia="宋体" w:hAnsi="Times New Roman" w:cs="Times New Roman"/>
      <w:b/>
      <w:sz w:val="24"/>
      <w:szCs w:val="20"/>
    </w:rPr>
  </w:style>
  <w:style w:type="character" w:customStyle="1" w:styleId="3Char">
    <w:name w:val="标题 3 Char"/>
    <w:basedOn w:val="a1"/>
    <w:link w:val="3"/>
    <w:rsid w:val="000E360D"/>
    <w:rPr>
      <w:rFonts w:ascii="Times New Roman" w:eastAsia="宋体" w:hAnsi="Times New Roman" w:cs="Times New Roman"/>
      <w:b/>
      <w:sz w:val="24"/>
      <w:szCs w:val="20"/>
    </w:rPr>
  </w:style>
  <w:style w:type="character" w:customStyle="1" w:styleId="4Char">
    <w:name w:val="标题 4 Char"/>
    <w:basedOn w:val="a1"/>
    <w:link w:val="4"/>
    <w:rsid w:val="000E360D"/>
    <w:rPr>
      <w:rFonts w:ascii="Arial" w:eastAsia="黑体" w:hAnsi="Arial" w:cs="Times New Roman"/>
      <w:b/>
      <w:bCs/>
      <w:sz w:val="28"/>
      <w:szCs w:val="28"/>
    </w:rPr>
  </w:style>
  <w:style w:type="character" w:customStyle="1" w:styleId="5Char">
    <w:name w:val="标题 5 Char"/>
    <w:basedOn w:val="a1"/>
    <w:link w:val="5"/>
    <w:rsid w:val="000E360D"/>
    <w:rPr>
      <w:rFonts w:ascii="Times New Roman" w:eastAsia="宋体" w:hAnsi="Times New Roman" w:cs="Times New Roman"/>
      <w:b/>
      <w:sz w:val="24"/>
      <w:szCs w:val="20"/>
    </w:rPr>
  </w:style>
  <w:style w:type="character" w:customStyle="1" w:styleId="6Char">
    <w:name w:val="标题 6 Char"/>
    <w:basedOn w:val="a1"/>
    <w:link w:val="6"/>
    <w:rsid w:val="000E360D"/>
    <w:rPr>
      <w:rFonts w:ascii="Times New Roman" w:eastAsia="宋体" w:hAnsi="Times New Roman" w:cs="Times New Roman"/>
      <w:b/>
      <w:szCs w:val="20"/>
    </w:rPr>
  </w:style>
  <w:style w:type="character" w:customStyle="1" w:styleId="7Char">
    <w:name w:val="标题 7 Char"/>
    <w:basedOn w:val="a1"/>
    <w:link w:val="7"/>
    <w:rsid w:val="000E360D"/>
    <w:rPr>
      <w:rFonts w:ascii="Times New Roman" w:eastAsia="宋体" w:hAnsi="Times New Roman" w:cs="Times New Roman"/>
      <w:b/>
      <w:sz w:val="24"/>
      <w:szCs w:val="20"/>
    </w:rPr>
  </w:style>
  <w:style w:type="character" w:customStyle="1" w:styleId="8Char">
    <w:name w:val="标题 8 Char"/>
    <w:basedOn w:val="a1"/>
    <w:link w:val="8"/>
    <w:rsid w:val="000E360D"/>
    <w:rPr>
      <w:rFonts w:ascii="Arial" w:eastAsia="黑体" w:hAnsi="Arial" w:cs="Times New Roman"/>
      <w:sz w:val="24"/>
      <w:szCs w:val="20"/>
    </w:rPr>
  </w:style>
  <w:style w:type="character" w:customStyle="1" w:styleId="9Char">
    <w:name w:val="标题 9 Char"/>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AB6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next w:val="afb"/>
    <w:uiPriority w:val="99"/>
    <w:rsid w:val="00C37895"/>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4CD5B-F614-47E6-A7BC-191B684C3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153</Pages>
  <Words>14509</Words>
  <Characters>82707</Characters>
  <Application>Microsoft Office Word</Application>
  <DocSecurity>0</DocSecurity>
  <Lines>689</Lines>
  <Paragraphs>194</Paragraphs>
  <ScaleCrop>false</ScaleCrop>
  <Company>微软中国</Company>
  <LinksUpToDate>false</LinksUpToDate>
  <CharactersWithSpaces>97022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黄莹</cp:lastModifiedBy>
  <cp:revision>4</cp:revision>
  <cp:lastPrinted>2017-03-10T02:42:00Z</cp:lastPrinted>
  <dcterms:created xsi:type="dcterms:W3CDTF">2017-03-10T02:36:00Z</dcterms:created>
  <dcterms:modified xsi:type="dcterms:W3CDTF">2017-03-10T02:43:00Z</dcterms:modified>
</cp:coreProperties>
</file>