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w:t>
      </w:r>
      <w:r w:rsidR="001171CA">
        <w:rPr>
          <w:rFonts w:asciiTheme="minorEastAsia" w:eastAsiaTheme="minorEastAsia" w:hAnsiTheme="minorEastAsia" w:cs="宋体" w:hint="eastAsia"/>
          <w:b/>
          <w:kern w:val="0"/>
          <w:sz w:val="30"/>
          <w:szCs w:val="30"/>
        </w:rPr>
        <w:t>关于</w:t>
      </w:r>
      <w:r w:rsidRPr="002A51E8">
        <w:rPr>
          <w:rFonts w:asciiTheme="minorEastAsia" w:eastAsiaTheme="minorEastAsia" w:hAnsiTheme="minorEastAsia" w:cs="宋体" w:hint="eastAsia"/>
          <w:b/>
          <w:kern w:val="0"/>
          <w:sz w:val="30"/>
          <w:szCs w:val="30"/>
        </w:rPr>
        <w:t>交银施罗德环球精选价值证券投资基金基金经理变更</w:t>
      </w:r>
      <w:r w:rsidR="001171CA">
        <w:rPr>
          <w:rFonts w:asciiTheme="minorEastAsia" w:eastAsiaTheme="minorEastAsia" w:hAnsiTheme="minorEastAsia" w:cs="宋体" w:hint="eastAsia"/>
          <w:b/>
          <w:kern w:val="0"/>
          <w:sz w:val="30"/>
          <w:szCs w:val="30"/>
        </w:rPr>
        <w:t>的</w:t>
      </w:r>
      <w:bookmarkStart w:id="0" w:name="_GoBack"/>
      <w:bookmarkEnd w:id="0"/>
      <w:r w:rsidRPr="002A51E8">
        <w:rPr>
          <w:rFonts w:asciiTheme="minorEastAsia" w:eastAsiaTheme="minorEastAsia" w:hAnsiTheme="minorEastAsia" w:cs="宋体" w:hint="eastAsia"/>
          <w:b/>
          <w:kern w:val="0"/>
          <w:sz w:val="30"/>
          <w:szCs w:val="30"/>
        </w:rPr>
        <w:t>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2017年3月25日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交银施罗德环球精选价值证券投资基金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交银环球精选混合(QDII)</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519696</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5B11A7">
        <w:trPr>
          <w:jc w:val="center"/>
        </w:trPr>
        <w:tc>
          <w:tcPr>
            <w:tcW w:w="4353" w:type="dxa"/>
            <w:vMerge w:val="restart"/>
            <w:vAlign w:val="center"/>
          </w:tcPr>
          <w:p w:rsidR="005B11A7" w:rsidRDefault="001171CA">
            <w:pPr>
              <w:jc w:val="left"/>
            </w:pPr>
            <w:r>
              <w:rPr>
                <w:rFonts w:asciiTheme="minorEastAsia" w:eastAsiaTheme="minorEastAsia" w:hAnsiTheme="minorEastAsia"/>
                <w:sz w:val="24"/>
                <w:szCs w:val="24"/>
              </w:rPr>
              <w:t>共同管理本基金的其他基金经理姓名</w:t>
            </w:r>
          </w:p>
        </w:tc>
        <w:tc>
          <w:tcPr>
            <w:tcW w:w="5286" w:type="dxa"/>
            <w:vAlign w:val="center"/>
          </w:tcPr>
          <w:p w:rsidR="005B11A7" w:rsidRDefault="001171CA">
            <w:pPr>
              <w:jc w:val="left"/>
            </w:pPr>
            <w:r>
              <w:rPr>
                <w:rFonts w:asciiTheme="minorEastAsia" w:eastAsiaTheme="minorEastAsia" w:hAnsiTheme="minorEastAsia"/>
                <w:sz w:val="24"/>
                <w:szCs w:val="24"/>
              </w:rPr>
              <w:t>陈俊华</w:t>
            </w:r>
          </w:p>
        </w:tc>
      </w:tr>
      <w:tr w:rsidR="005B11A7">
        <w:trPr>
          <w:jc w:val="center"/>
        </w:trPr>
        <w:tc>
          <w:tcPr>
            <w:tcW w:w="4353" w:type="dxa"/>
            <w:vMerge/>
          </w:tcPr>
          <w:p w:rsidR="005B11A7" w:rsidRDefault="005B11A7"/>
        </w:tc>
        <w:tc>
          <w:tcPr>
            <w:tcW w:w="5286" w:type="dxa"/>
            <w:vAlign w:val="center"/>
          </w:tcPr>
          <w:p w:rsidR="005B11A7" w:rsidRDefault="001171CA">
            <w:pPr>
              <w:jc w:val="left"/>
            </w:pPr>
            <w:r>
              <w:rPr>
                <w:rFonts w:asciiTheme="minorEastAsia" w:eastAsiaTheme="minorEastAsia" w:hAnsiTheme="minorEastAsia"/>
                <w:sz w:val="24"/>
                <w:szCs w:val="24"/>
              </w:rPr>
              <w:t>周中</w:t>
            </w:r>
          </w:p>
        </w:tc>
      </w:tr>
      <w:tr w:rsidR="005B11A7">
        <w:trPr>
          <w:jc w:val="center"/>
        </w:trPr>
        <w:tc>
          <w:tcPr>
            <w:tcW w:w="4353" w:type="dxa"/>
            <w:vAlign w:val="center"/>
          </w:tcPr>
          <w:p w:rsidR="005B11A7" w:rsidRDefault="001171CA">
            <w:pPr>
              <w:jc w:val="left"/>
            </w:pPr>
            <w:r>
              <w:rPr>
                <w:rFonts w:asciiTheme="minorEastAsia" w:eastAsiaTheme="minorEastAsia" w:hAnsiTheme="minorEastAsia"/>
                <w:sz w:val="24"/>
                <w:szCs w:val="24"/>
              </w:rPr>
              <w:t>离任基金经理姓名</w:t>
            </w:r>
          </w:p>
        </w:tc>
        <w:tc>
          <w:tcPr>
            <w:tcW w:w="5286" w:type="dxa"/>
            <w:vAlign w:val="center"/>
          </w:tcPr>
          <w:p w:rsidR="005B11A7" w:rsidRDefault="001171CA">
            <w:pPr>
              <w:jc w:val="left"/>
            </w:pPr>
            <w:r>
              <w:rPr>
                <w:rFonts w:asciiTheme="minorEastAsia" w:eastAsiaTheme="minorEastAsia" w:hAnsiTheme="minorEastAsia"/>
                <w:sz w:val="24"/>
                <w:szCs w:val="24"/>
              </w:rPr>
              <w:t>蔡铮</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蔡铮</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2017年3月25日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继续担任量化投资部副总经理、基金经理</w:t>
            </w:r>
          </w:p>
        </w:tc>
      </w:tr>
      <w:tr w:rsidR="00070317" w:rsidRPr="0000418A" w:rsidTr="000071CE">
        <w:trPr>
          <w:jc w:val="center"/>
        </w:trPr>
        <w:tc>
          <w:tcPr>
            <w:tcW w:w="4353" w:type="dxa"/>
          </w:tcPr>
          <w:p w:rsidR="00070317" w:rsidRPr="0000418A" w:rsidRDefault="00BE7AA2"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蔡铮先生不再担任交银施罗德环球精选价值证券投资基金基金经理。交银施罗德环球精选价值证券投资基金由陈俊华女士和周中先生共同管理。上述事项已在中国证券投资基金业协会完成变更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17"/>
    <w:rsid w:val="0000418A"/>
    <w:rsid w:val="000071CE"/>
    <w:rsid w:val="00027F77"/>
    <w:rsid w:val="00041353"/>
    <w:rsid w:val="00042A21"/>
    <w:rsid w:val="00070317"/>
    <w:rsid w:val="00111BD0"/>
    <w:rsid w:val="001171CA"/>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11A7"/>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9459776-1A18-4C9F-85F7-36920A55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444</Characters>
  <Application>Microsoft Office Word</Application>
  <DocSecurity>4</DocSecurity>
  <Lines>3</Lines>
  <Paragraphs>1</Paragraphs>
  <ScaleCrop>false</ScaleCrop>
  <Company>微软中国</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许志刚</cp:lastModifiedBy>
  <cp:revision>2</cp:revision>
  <dcterms:created xsi:type="dcterms:W3CDTF">2017-03-23T08:30:00Z</dcterms:created>
  <dcterms:modified xsi:type="dcterms:W3CDTF">2017-03-23T08:30:00Z</dcterms:modified>
</cp:coreProperties>
</file>